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4E" w:rsidRPr="00140A84" w:rsidRDefault="00B356F7" w:rsidP="00426F62">
      <w:pPr>
        <w:jc w:val="right"/>
        <w:rPr>
          <w:snapToGrid w:val="0"/>
          <w:sz w:val="22"/>
          <w:szCs w:val="22"/>
          <w:lang w:eastAsia="en-US"/>
        </w:rPr>
      </w:pPr>
      <w:bookmarkStart w:id="0" w:name="_GoBack"/>
      <w:bookmarkEnd w:id="0"/>
      <w:r>
        <w:rPr>
          <w:snapToGrid w:val="0"/>
          <w:sz w:val="22"/>
          <w:szCs w:val="22"/>
          <w:lang w:eastAsia="en-US"/>
        </w:rPr>
        <w:t>10</w:t>
      </w:r>
      <w:r w:rsidR="00904FD7" w:rsidRPr="00140A84">
        <w:rPr>
          <w:snapToGrid w:val="0"/>
          <w:sz w:val="22"/>
          <w:szCs w:val="22"/>
          <w:lang w:eastAsia="en-US"/>
        </w:rPr>
        <w:t xml:space="preserve"> </w:t>
      </w:r>
      <w:r w:rsidR="00140A84" w:rsidRPr="00140A84">
        <w:rPr>
          <w:snapToGrid w:val="0"/>
          <w:sz w:val="22"/>
          <w:szCs w:val="22"/>
          <w:lang w:eastAsia="en-US"/>
        </w:rPr>
        <w:t>March 2016</w:t>
      </w:r>
    </w:p>
    <w:p w:rsidR="001A7F44" w:rsidRPr="00DC4337" w:rsidRDefault="001A7F44" w:rsidP="00426F62">
      <w:pPr>
        <w:spacing w:before="360" w:after="240"/>
        <w:jc w:val="center"/>
        <w:rPr>
          <w:rFonts w:ascii="Arial" w:hAnsi="Arial" w:cs="Arial"/>
          <w:b/>
          <w:sz w:val="26"/>
          <w:szCs w:val="26"/>
        </w:rPr>
      </w:pPr>
      <w:r w:rsidRPr="00DC4337">
        <w:rPr>
          <w:rFonts w:ascii="Arial" w:hAnsi="Arial" w:cs="Arial"/>
          <w:b/>
          <w:sz w:val="26"/>
          <w:szCs w:val="26"/>
        </w:rPr>
        <w:t>Issue of licence DIR </w:t>
      </w:r>
      <w:r w:rsidR="00140A84">
        <w:rPr>
          <w:rFonts w:ascii="Arial" w:hAnsi="Arial" w:cs="Arial"/>
          <w:b/>
          <w:sz w:val="26"/>
          <w:szCs w:val="26"/>
        </w:rPr>
        <w:t>140</w:t>
      </w:r>
      <w:r w:rsidRPr="00DC4337">
        <w:rPr>
          <w:rFonts w:ascii="Arial" w:hAnsi="Arial" w:cs="Arial"/>
          <w:b/>
          <w:sz w:val="26"/>
          <w:szCs w:val="26"/>
        </w:rPr>
        <w:t xml:space="preserve"> to </w:t>
      </w:r>
      <w:r w:rsidR="00904FD7" w:rsidRPr="00DC4337">
        <w:rPr>
          <w:rFonts w:ascii="Arial" w:hAnsi="Arial" w:cs="Arial"/>
          <w:b/>
          <w:sz w:val="26"/>
          <w:szCs w:val="26"/>
        </w:rPr>
        <w:t>C</w:t>
      </w:r>
      <w:r w:rsidR="00140A84">
        <w:rPr>
          <w:rFonts w:ascii="Arial" w:hAnsi="Arial" w:cs="Arial"/>
          <w:b/>
          <w:sz w:val="26"/>
          <w:szCs w:val="26"/>
        </w:rPr>
        <w:t>linical Network Services (CNS) Pty Ltd</w:t>
      </w:r>
      <w:r w:rsidR="00810C9A" w:rsidRPr="00DC4337">
        <w:rPr>
          <w:rFonts w:ascii="Arial" w:hAnsi="Arial" w:cs="Arial"/>
          <w:b/>
          <w:sz w:val="26"/>
          <w:szCs w:val="26"/>
        </w:rPr>
        <w:t xml:space="preserve"> </w:t>
      </w:r>
      <w:r w:rsidR="00140A84">
        <w:rPr>
          <w:rFonts w:ascii="Arial" w:hAnsi="Arial" w:cs="Arial"/>
          <w:b/>
          <w:sz w:val="26"/>
          <w:szCs w:val="26"/>
        </w:rPr>
        <w:br/>
      </w:r>
      <w:r w:rsidRPr="00DC4337">
        <w:rPr>
          <w:rFonts w:ascii="Arial" w:hAnsi="Arial" w:cs="Arial"/>
          <w:b/>
          <w:sz w:val="26"/>
          <w:szCs w:val="26"/>
        </w:rPr>
        <w:t>for a</w:t>
      </w:r>
      <w:r w:rsidR="00A16310" w:rsidRPr="00DC4337">
        <w:rPr>
          <w:rFonts w:ascii="Arial" w:hAnsi="Arial" w:cs="Arial"/>
          <w:b/>
          <w:sz w:val="26"/>
          <w:szCs w:val="26"/>
        </w:rPr>
        <w:t xml:space="preserve"> </w:t>
      </w:r>
      <w:r w:rsidR="00140A84">
        <w:rPr>
          <w:rFonts w:ascii="Arial" w:hAnsi="Arial" w:cs="Arial"/>
          <w:b/>
          <w:sz w:val="26"/>
          <w:szCs w:val="26"/>
        </w:rPr>
        <w:t>clinical</w:t>
      </w:r>
      <w:r w:rsidR="00DF37CE" w:rsidRPr="00DC4337">
        <w:rPr>
          <w:rFonts w:ascii="Arial" w:hAnsi="Arial" w:cs="Arial"/>
          <w:b/>
          <w:sz w:val="26"/>
          <w:szCs w:val="26"/>
        </w:rPr>
        <w:t xml:space="preserve"> trial </w:t>
      </w:r>
      <w:r w:rsidRPr="00DC4337">
        <w:rPr>
          <w:rFonts w:ascii="Arial" w:hAnsi="Arial" w:cs="Arial"/>
          <w:b/>
          <w:sz w:val="26"/>
          <w:szCs w:val="26"/>
        </w:rPr>
        <w:t>of GM </w:t>
      </w:r>
      <w:r w:rsidR="00140A84">
        <w:rPr>
          <w:rFonts w:ascii="Arial" w:hAnsi="Arial" w:cs="Arial"/>
          <w:b/>
          <w:sz w:val="26"/>
          <w:szCs w:val="26"/>
        </w:rPr>
        <w:t>vaccinia virus</w:t>
      </w:r>
    </w:p>
    <w:p w:rsidR="001A7F44" w:rsidRPr="00DC4337" w:rsidRDefault="00FF71FD" w:rsidP="001A7F44">
      <w:pPr>
        <w:spacing w:before="120" w:line="240" w:lineRule="atLeast"/>
        <w:rPr>
          <w:snapToGrid w:val="0"/>
          <w:sz w:val="22"/>
          <w:szCs w:val="22"/>
          <w:lang w:eastAsia="en-US"/>
        </w:rPr>
      </w:pPr>
      <w:r w:rsidRPr="00DC4337">
        <w:rPr>
          <w:snapToGrid w:val="0"/>
          <w:sz w:val="22"/>
          <w:szCs w:val="22"/>
          <w:lang w:eastAsia="en-US"/>
        </w:rPr>
        <w:t xml:space="preserve">On </w:t>
      </w:r>
      <w:r w:rsidR="00140A84">
        <w:rPr>
          <w:snapToGrid w:val="0"/>
          <w:sz w:val="22"/>
          <w:szCs w:val="22"/>
          <w:lang w:eastAsia="en-US"/>
        </w:rPr>
        <w:t>16</w:t>
      </w:r>
      <w:r w:rsidR="00904FD7" w:rsidRPr="00DC4337">
        <w:rPr>
          <w:snapToGrid w:val="0"/>
          <w:sz w:val="22"/>
          <w:szCs w:val="22"/>
          <w:lang w:eastAsia="en-US"/>
        </w:rPr>
        <w:t xml:space="preserve"> </w:t>
      </w:r>
      <w:r w:rsidR="00140A84">
        <w:rPr>
          <w:snapToGrid w:val="0"/>
          <w:sz w:val="22"/>
          <w:szCs w:val="22"/>
          <w:lang w:eastAsia="en-US"/>
        </w:rPr>
        <w:t>December</w:t>
      </w:r>
      <w:r w:rsidR="005E478E" w:rsidRPr="00DC4337">
        <w:rPr>
          <w:snapToGrid w:val="0"/>
          <w:sz w:val="22"/>
          <w:szCs w:val="22"/>
          <w:lang w:eastAsia="en-US"/>
        </w:rPr>
        <w:t xml:space="preserve"> 2015</w:t>
      </w:r>
      <w:r w:rsidR="001A7F44" w:rsidRPr="00DC4337">
        <w:rPr>
          <w:snapToGrid w:val="0"/>
          <w:sz w:val="22"/>
          <w:szCs w:val="22"/>
          <w:lang w:eastAsia="en-US"/>
        </w:rPr>
        <w:t xml:space="preserve">, the </w:t>
      </w:r>
      <w:r w:rsidR="00A16310" w:rsidRPr="00DC4337">
        <w:rPr>
          <w:snapToGrid w:val="0"/>
          <w:sz w:val="22"/>
          <w:szCs w:val="22"/>
          <w:lang w:eastAsia="en-US"/>
        </w:rPr>
        <w:t xml:space="preserve">Gene Technology </w:t>
      </w:r>
      <w:r w:rsidR="001A7F44" w:rsidRPr="00DC4337">
        <w:rPr>
          <w:snapToGrid w:val="0"/>
          <w:sz w:val="22"/>
          <w:szCs w:val="22"/>
          <w:lang w:eastAsia="en-US"/>
        </w:rPr>
        <w:t>Regulator invited submissions on the consultation version of the Risk Assessment and Risk Management Plan (RARMP) for licence application DIR</w:t>
      </w:r>
      <w:r w:rsidR="005B7E0B">
        <w:rPr>
          <w:snapToGrid w:val="0"/>
          <w:sz w:val="22"/>
          <w:szCs w:val="22"/>
          <w:lang w:eastAsia="en-US"/>
        </w:rPr>
        <w:t> </w:t>
      </w:r>
      <w:r w:rsidRPr="00DC4337">
        <w:rPr>
          <w:snapToGrid w:val="0"/>
          <w:sz w:val="22"/>
          <w:szCs w:val="22"/>
          <w:lang w:eastAsia="en-US"/>
        </w:rPr>
        <w:t>1</w:t>
      </w:r>
      <w:r w:rsidR="005B7E0B">
        <w:rPr>
          <w:snapToGrid w:val="0"/>
          <w:sz w:val="22"/>
          <w:szCs w:val="22"/>
          <w:lang w:eastAsia="en-US"/>
        </w:rPr>
        <w:t>40</w:t>
      </w:r>
      <w:r w:rsidR="004940E4" w:rsidRPr="00DC4337">
        <w:rPr>
          <w:snapToGrid w:val="0"/>
          <w:sz w:val="22"/>
          <w:szCs w:val="22"/>
          <w:lang w:eastAsia="en-US"/>
        </w:rPr>
        <w:t xml:space="preserve"> from </w:t>
      </w:r>
      <w:r w:rsidR="005B7E0B">
        <w:rPr>
          <w:snapToGrid w:val="0"/>
          <w:sz w:val="22"/>
          <w:szCs w:val="22"/>
          <w:lang w:eastAsia="en-US"/>
        </w:rPr>
        <w:t>Clinical Network Services (CNS) Pty Ltd</w:t>
      </w:r>
      <w:r w:rsidR="004940E4" w:rsidRPr="00DC4337">
        <w:rPr>
          <w:snapToGrid w:val="0"/>
          <w:sz w:val="22"/>
          <w:szCs w:val="22"/>
          <w:lang w:eastAsia="en-US"/>
        </w:rPr>
        <w:t>.</w:t>
      </w:r>
    </w:p>
    <w:p w:rsidR="00A84607" w:rsidRPr="00DC4337" w:rsidRDefault="001A7F44" w:rsidP="001A7F44">
      <w:pPr>
        <w:spacing w:before="120"/>
        <w:rPr>
          <w:sz w:val="22"/>
          <w:szCs w:val="22"/>
        </w:rPr>
      </w:pPr>
      <w:r w:rsidRPr="00DC4337">
        <w:rPr>
          <w:sz w:val="22"/>
          <w:szCs w:val="22"/>
        </w:rPr>
        <w:t xml:space="preserve">The Regulator has </w:t>
      </w:r>
      <w:r w:rsidR="009F7999" w:rsidRPr="00DC4337">
        <w:rPr>
          <w:sz w:val="22"/>
          <w:szCs w:val="22"/>
        </w:rPr>
        <w:t xml:space="preserve">now </w:t>
      </w:r>
      <w:r w:rsidRPr="00DC4337">
        <w:rPr>
          <w:sz w:val="22"/>
          <w:szCs w:val="22"/>
        </w:rPr>
        <w:t>issue</w:t>
      </w:r>
      <w:r w:rsidR="00674F38" w:rsidRPr="00DC4337">
        <w:rPr>
          <w:sz w:val="22"/>
          <w:szCs w:val="22"/>
        </w:rPr>
        <w:t>d</w:t>
      </w:r>
      <w:r w:rsidRPr="00DC4337">
        <w:rPr>
          <w:sz w:val="22"/>
          <w:szCs w:val="22"/>
        </w:rPr>
        <w:t xml:space="preserve"> a licence in </w:t>
      </w:r>
      <w:r w:rsidR="00140A84">
        <w:rPr>
          <w:sz w:val="22"/>
          <w:szCs w:val="22"/>
        </w:rPr>
        <w:t>response to</w:t>
      </w:r>
      <w:r w:rsidRPr="00DC4337">
        <w:rPr>
          <w:sz w:val="22"/>
          <w:szCs w:val="22"/>
        </w:rPr>
        <w:t xml:space="preserve"> application DIR 1</w:t>
      </w:r>
      <w:r w:rsidR="00140A84">
        <w:rPr>
          <w:sz w:val="22"/>
          <w:szCs w:val="22"/>
        </w:rPr>
        <w:t>40</w:t>
      </w:r>
      <w:r w:rsidRPr="00DC4337">
        <w:rPr>
          <w:sz w:val="22"/>
          <w:szCs w:val="22"/>
        </w:rPr>
        <w:t>, authorising the limited and controlled release</w:t>
      </w:r>
      <w:r w:rsidR="002B130F" w:rsidRPr="00DC4337">
        <w:rPr>
          <w:sz w:val="22"/>
          <w:szCs w:val="22"/>
        </w:rPr>
        <w:t xml:space="preserve"> (</w:t>
      </w:r>
      <w:r w:rsidR="00140A84">
        <w:rPr>
          <w:sz w:val="22"/>
          <w:szCs w:val="22"/>
        </w:rPr>
        <w:t>clinical</w:t>
      </w:r>
      <w:r w:rsidR="002B130F" w:rsidRPr="00DC4337">
        <w:rPr>
          <w:sz w:val="22"/>
          <w:szCs w:val="22"/>
        </w:rPr>
        <w:t xml:space="preserve"> trial)</w:t>
      </w:r>
      <w:r w:rsidRPr="00DC4337">
        <w:rPr>
          <w:sz w:val="22"/>
          <w:szCs w:val="22"/>
        </w:rPr>
        <w:t xml:space="preserve"> of </w:t>
      </w:r>
      <w:r w:rsidR="00140A84">
        <w:rPr>
          <w:sz w:val="22"/>
          <w:szCs w:val="22"/>
        </w:rPr>
        <w:t>vaccinia virus</w:t>
      </w:r>
      <w:r w:rsidR="001A2D05" w:rsidRPr="00DC4337">
        <w:rPr>
          <w:sz w:val="22"/>
          <w:szCs w:val="22"/>
        </w:rPr>
        <w:t xml:space="preserve"> </w:t>
      </w:r>
      <w:r w:rsidR="00D14F71" w:rsidRPr="00DC4337">
        <w:rPr>
          <w:sz w:val="22"/>
          <w:szCs w:val="22"/>
        </w:rPr>
        <w:t>genetically</w:t>
      </w:r>
      <w:r w:rsidR="001A2D05" w:rsidRPr="00DC4337">
        <w:rPr>
          <w:sz w:val="22"/>
          <w:szCs w:val="22"/>
        </w:rPr>
        <w:t xml:space="preserve"> modified</w:t>
      </w:r>
      <w:r w:rsidR="00C05370" w:rsidRPr="00DC4337">
        <w:rPr>
          <w:sz w:val="22"/>
          <w:szCs w:val="22"/>
        </w:rPr>
        <w:t xml:space="preserve"> (GM)</w:t>
      </w:r>
      <w:r w:rsidR="001A2D05" w:rsidRPr="00DC4337">
        <w:rPr>
          <w:sz w:val="22"/>
          <w:szCs w:val="22"/>
        </w:rPr>
        <w:t xml:space="preserve"> for </w:t>
      </w:r>
      <w:r w:rsidR="00140A84">
        <w:rPr>
          <w:sz w:val="22"/>
          <w:szCs w:val="22"/>
        </w:rPr>
        <w:t>use as a cancer therapeutic</w:t>
      </w:r>
      <w:r w:rsidR="001A2D05" w:rsidRPr="00DC4337">
        <w:rPr>
          <w:sz w:val="22"/>
          <w:szCs w:val="22"/>
        </w:rPr>
        <w:t>.</w:t>
      </w:r>
    </w:p>
    <w:p w:rsidR="00FF71FD" w:rsidRPr="00DC4337" w:rsidRDefault="001A5C02" w:rsidP="00FF71FD">
      <w:pPr>
        <w:spacing w:before="120"/>
        <w:rPr>
          <w:sz w:val="22"/>
          <w:szCs w:val="22"/>
        </w:rPr>
      </w:pPr>
      <w:r w:rsidRPr="00DC4337">
        <w:rPr>
          <w:sz w:val="22"/>
          <w:szCs w:val="22"/>
        </w:rPr>
        <w:t xml:space="preserve">The </w:t>
      </w:r>
      <w:r w:rsidR="00854EE8">
        <w:rPr>
          <w:sz w:val="22"/>
          <w:szCs w:val="22"/>
        </w:rPr>
        <w:t xml:space="preserve">clinical </w:t>
      </w:r>
      <w:r w:rsidR="005B7E0B">
        <w:rPr>
          <w:sz w:val="22"/>
          <w:szCs w:val="22"/>
        </w:rPr>
        <w:t>trial and any follow-up studies are</w:t>
      </w:r>
      <w:r w:rsidRPr="00DC4337">
        <w:rPr>
          <w:sz w:val="22"/>
          <w:szCs w:val="22"/>
        </w:rPr>
        <w:t xml:space="preserve"> authorised to take place </w:t>
      </w:r>
      <w:r w:rsidR="00904FD7" w:rsidRPr="00DC4337">
        <w:rPr>
          <w:sz w:val="22"/>
          <w:szCs w:val="22"/>
        </w:rPr>
        <w:t xml:space="preserve">at </w:t>
      </w:r>
      <w:r w:rsidR="005B7E0B">
        <w:rPr>
          <w:sz w:val="22"/>
          <w:szCs w:val="22"/>
        </w:rPr>
        <w:t>hospitals in major cities throughout Australia</w:t>
      </w:r>
      <w:r w:rsidR="0033174C">
        <w:rPr>
          <w:sz w:val="22"/>
          <w:szCs w:val="22"/>
        </w:rPr>
        <w:t xml:space="preserve">, </w:t>
      </w:r>
      <w:r w:rsidR="0033174C" w:rsidRPr="00DC4337">
        <w:rPr>
          <w:sz w:val="22"/>
          <w:szCs w:val="22"/>
        </w:rPr>
        <w:t xml:space="preserve">between </w:t>
      </w:r>
      <w:r w:rsidR="0033174C">
        <w:rPr>
          <w:sz w:val="22"/>
          <w:szCs w:val="22"/>
        </w:rPr>
        <w:t>March</w:t>
      </w:r>
      <w:r w:rsidR="0033174C" w:rsidRPr="00DC4337">
        <w:rPr>
          <w:sz w:val="22"/>
          <w:szCs w:val="22"/>
        </w:rPr>
        <w:t xml:space="preserve"> 201</w:t>
      </w:r>
      <w:r w:rsidR="0033174C">
        <w:rPr>
          <w:sz w:val="22"/>
          <w:szCs w:val="22"/>
        </w:rPr>
        <w:t>6</w:t>
      </w:r>
      <w:r w:rsidR="0033174C" w:rsidRPr="00DC4337">
        <w:rPr>
          <w:sz w:val="22"/>
          <w:szCs w:val="22"/>
        </w:rPr>
        <w:t xml:space="preserve"> and </w:t>
      </w:r>
      <w:r w:rsidR="0033174C">
        <w:rPr>
          <w:sz w:val="22"/>
          <w:szCs w:val="22"/>
        </w:rPr>
        <w:t>March</w:t>
      </w:r>
      <w:r w:rsidR="0033174C" w:rsidRPr="00DC4337">
        <w:rPr>
          <w:sz w:val="22"/>
          <w:szCs w:val="22"/>
        </w:rPr>
        <w:t xml:space="preserve"> 20</w:t>
      </w:r>
      <w:r w:rsidR="0033174C">
        <w:rPr>
          <w:sz w:val="22"/>
          <w:szCs w:val="22"/>
        </w:rPr>
        <w:t>21</w:t>
      </w:r>
      <w:r w:rsidR="00FF71FD" w:rsidRPr="00DC4337">
        <w:rPr>
          <w:sz w:val="22"/>
          <w:szCs w:val="22"/>
        </w:rPr>
        <w:t>.</w:t>
      </w:r>
      <w:r w:rsidR="005B7E0B">
        <w:rPr>
          <w:sz w:val="22"/>
          <w:szCs w:val="22"/>
        </w:rPr>
        <w:t xml:space="preserve"> </w:t>
      </w:r>
      <w:r w:rsidR="00F96751" w:rsidRPr="00DC4337">
        <w:rPr>
          <w:sz w:val="22"/>
          <w:szCs w:val="22"/>
        </w:rPr>
        <w:t>The purpose</w:t>
      </w:r>
      <w:r w:rsidR="005E478E" w:rsidRPr="00DC4337">
        <w:rPr>
          <w:sz w:val="22"/>
          <w:szCs w:val="22"/>
        </w:rPr>
        <w:t xml:space="preserve"> of the trial </w:t>
      </w:r>
      <w:r w:rsidR="00F96751" w:rsidRPr="00DC4337">
        <w:rPr>
          <w:sz w:val="22"/>
          <w:szCs w:val="22"/>
        </w:rPr>
        <w:t>is</w:t>
      </w:r>
      <w:r w:rsidR="005E478E" w:rsidRPr="00DC4337">
        <w:rPr>
          <w:sz w:val="22"/>
          <w:szCs w:val="22"/>
        </w:rPr>
        <w:t xml:space="preserve"> to assess the </w:t>
      </w:r>
      <w:r w:rsidR="005B7E0B">
        <w:rPr>
          <w:sz w:val="22"/>
          <w:szCs w:val="22"/>
        </w:rPr>
        <w:t>effectiveness and safety of the GMO as a treatment for advanced Hepatocellular Carcinoma.</w:t>
      </w:r>
    </w:p>
    <w:p w:rsidR="001A7F44" w:rsidRDefault="001A7F44" w:rsidP="001A7F44">
      <w:pPr>
        <w:spacing w:before="120"/>
        <w:rPr>
          <w:sz w:val="22"/>
          <w:szCs w:val="22"/>
        </w:rPr>
      </w:pPr>
      <w:r w:rsidRPr="00DC4337">
        <w:rPr>
          <w:sz w:val="22"/>
          <w:szCs w:val="22"/>
        </w:rPr>
        <w:t xml:space="preserve">The </w:t>
      </w:r>
      <w:r w:rsidR="00854EE8">
        <w:rPr>
          <w:sz w:val="22"/>
          <w:szCs w:val="22"/>
        </w:rPr>
        <w:t xml:space="preserve">Regulator’s </w:t>
      </w:r>
      <w:r w:rsidRPr="00DC4337">
        <w:rPr>
          <w:sz w:val="22"/>
          <w:szCs w:val="22"/>
        </w:rPr>
        <w:t xml:space="preserve">decision to issue the licence was made after consultation on the RARMP with </w:t>
      </w:r>
      <w:r w:rsidR="00854EE8">
        <w:rPr>
          <w:sz w:val="22"/>
          <w:szCs w:val="22"/>
        </w:rPr>
        <w:t xml:space="preserve">the public, </w:t>
      </w:r>
      <w:r w:rsidRPr="00DC4337">
        <w:rPr>
          <w:sz w:val="22"/>
          <w:szCs w:val="22"/>
        </w:rPr>
        <w:t>State and Territory governments, Australian Government agencies, the Minister for the Environment, the Gene Technolo</w:t>
      </w:r>
      <w:r w:rsidR="003C0DD4" w:rsidRPr="00DC4337">
        <w:rPr>
          <w:sz w:val="22"/>
          <w:szCs w:val="22"/>
        </w:rPr>
        <w:t>gy Technical Advisory Committee</w:t>
      </w:r>
      <w:r w:rsidRPr="00DC4337">
        <w:rPr>
          <w:sz w:val="22"/>
          <w:szCs w:val="22"/>
        </w:rPr>
        <w:t xml:space="preserve"> </w:t>
      </w:r>
      <w:r w:rsidR="00854EE8">
        <w:rPr>
          <w:sz w:val="22"/>
          <w:szCs w:val="22"/>
        </w:rPr>
        <w:t>and</w:t>
      </w:r>
      <w:r w:rsidRPr="00DC4337">
        <w:rPr>
          <w:sz w:val="22"/>
          <w:szCs w:val="22"/>
        </w:rPr>
        <w:t xml:space="preserve"> local councils, as required by the </w:t>
      </w:r>
      <w:r w:rsidRPr="00DC4337">
        <w:rPr>
          <w:i/>
          <w:sz w:val="22"/>
          <w:szCs w:val="22"/>
        </w:rPr>
        <w:t xml:space="preserve">Gene Technology Act 2000 </w:t>
      </w:r>
      <w:r w:rsidRPr="00DC4337">
        <w:rPr>
          <w:sz w:val="22"/>
          <w:szCs w:val="22"/>
        </w:rPr>
        <w:t>and corres</w:t>
      </w:r>
      <w:r w:rsidR="00426F62" w:rsidRPr="00DC4337">
        <w:rPr>
          <w:sz w:val="22"/>
          <w:szCs w:val="22"/>
        </w:rPr>
        <w:t>ponding State and Territory legislation</w:t>
      </w:r>
      <w:r w:rsidRPr="00DC4337">
        <w:rPr>
          <w:sz w:val="22"/>
          <w:szCs w:val="22"/>
        </w:rPr>
        <w:t>.</w:t>
      </w:r>
    </w:p>
    <w:p w:rsidR="0033174C" w:rsidRPr="0033174C" w:rsidRDefault="0033174C" w:rsidP="00D56B34">
      <w:pPr>
        <w:spacing w:before="120"/>
        <w:rPr>
          <w:sz w:val="22"/>
          <w:szCs w:val="22"/>
        </w:rPr>
      </w:pPr>
      <w:r>
        <w:rPr>
          <w:sz w:val="22"/>
          <w:szCs w:val="22"/>
        </w:rPr>
        <w:t>As the</w:t>
      </w:r>
      <w:r w:rsidRPr="0033174C">
        <w:rPr>
          <w:sz w:val="22"/>
          <w:szCs w:val="22"/>
        </w:rPr>
        <w:t xml:space="preserve"> clinical trial involv</w:t>
      </w:r>
      <w:r>
        <w:rPr>
          <w:sz w:val="22"/>
          <w:szCs w:val="22"/>
        </w:rPr>
        <w:t>es</w:t>
      </w:r>
      <w:r w:rsidRPr="0033174C">
        <w:rPr>
          <w:sz w:val="22"/>
          <w:szCs w:val="22"/>
        </w:rPr>
        <w:t xml:space="preserve"> the use of a therapeutic product, it must also meet Therapeutic Goods Administration (TGA) requirements and w</w:t>
      </w:r>
      <w:r>
        <w:rPr>
          <w:sz w:val="22"/>
          <w:szCs w:val="22"/>
        </w:rPr>
        <w:t>ill</w:t>
      </w:r>
      <w:r w:rsidRPr="0033174C">
        <w:rPr>
          <w:sz w:val="22"/>
          <w:szCs w:val="22"/>
        </w:rPr>
        <w:t xml:space="preserve"> require approval from, and oversight by, a human research ethics committee.</w:t>
      </w:r>
    </w:p>
    <w:p w:rsidR="001A7F44" w:rsidRPr="00DC4337" w:rsidRDefault="001A7F44" w:rsidP="001A7F44">
      <w:pPr>
        <w:spacing w:before="120" w:line="240" w:lineRule="atLeast"/>
        <w:rPr>
          <w:sz w:val="22"/>
          <w:szCs w:val="22"/>
        </w:rPr>
      </w:pPr>
      <w:r w:rsidRPr="00DC4337">
        <w:rPr>
          <w:sz w:val="22"/>
          <w:szCs w:val="22"/>
        </w:rPr>
        <w:t xml:space="preserve">Issues relating to the health and safety of people and the protection of the environment raised during the consultation process were </w:t>
      </w:r>
      <w:r w:rsidR="00F41F14" w:rsidRPr="00DC4337">
        <w:rPr>
          <w:sz w:val="22"/>
          <w:szCs w:val="22"/>
        </w:rPr>
        <w:t>considered in the context of</w:t>
      </w:r>
      <w:r w:rsidRPr="00DC4337">
        <w:rPr>
          <w:sz w:val="22"/>
          <w:szCs w:val="22"/>
        </w:rPr>
        <w:t xml:space="preserve"> current scientific information in reaching the conclusions set out in the finalised RARMP and in making the decision to issue the licence.</w:t>
      </w:r>
    </w:p>
    <w:p w:rsidR="001A7F44" w:rsidRPr="00DC4337" w:rsidRDefault="001A7F44" w:rsidP="001A7F44">
      <w:pPr>
        <w:spacing w:before="120"/>
        <w:rPr>
          <w:sz w:val="22"/>
          <w:szCs w:val="22"/>
        </w:rPr>
      </w:pPr>
      <w:r w:rsidRPr="00DC4337">
        <w:rPr>
          <w:sz w:val="22"/>
          <w:szCs w:val="22"/>
        </w:rPr>
        <w:t xml:space="preserve">The finalised RARMP concludes that this </w:t>
      </w:r>
      <w:r w:rsidR="00854EE8">
        <w:rPr>
          <w:sz w:val="22"/>
          <w:szCs w:val="22"/>
        </w:rPr>
        <w:t>clinical trial</w:t>
      </w:r>
      <w:r w:rsidRPr="00DC4337">
        <w:rPr>
          <w:sz w:val="22"/>
          <w:szCs w:val="22"/>
        </w:rPr>
        <w:t xml:space="preserve"> poses negligible</w:t>
      </w:r>
      <w:r w:rsidR="00854EE8">
        <w:rPr>
          <w:sz w:val="22"/>
          <w:szCs w:val="22"/>
        </w:rPr>
        <w:t xml:space="preserve"> to low</w:t>
      </w:r>
      <w:r w:rsidRPr="00DC4337">
        <w:rPr>
          <w:sz w:val="22"/>
          <w:szCs w:val="22"/>
        </w:rPr>
        <w:t xml:space="preserve"> risks to people and the environment. </w:t>
      </w:r>
      <w:r w:rsidR="00D56B34">
        <w:rPr>
          <w:sz w:val="22"/>
          <w:szCs w:val="22"/>
        </w:rPr>
        <w:t xml:space="preserve">To </w:t>
      </w:r>
      <w:r w:rsidR="00D56B34" w:rsidRPr="00D56B34">
        <w:rPr>
          <w:sz w:val="22"/>
          <w:szCs w:val="22"/>
        </w:rPr>
        <w:t>manage the</w:t>
      </w:r>
      <w:r w:rsidR="00F32C0C">
        <w:rPr>
          <w:sz w:val="22"/>
          <w:szCs w:val="22"/>
        </w:rPr>
        <w:t>se</w:t>
      </w:r>
      <w:r w:rsidR="00D56B34" w:rsidRPr="00D56B34">
        <w:rPr>
          <w:sz w:val="22"/>
          <w:szCs w:val="22"/>
        </w:rPr>
        <w:t xml:space="preserve"> risk</w:t>
      </w:r>
      <w:r w:rsidR="00F32C0C">
        <w:rPr>
          <w:sz w:val="22"/>
          <w:szCs w:val="22"/>
        </w:rPr>
        <w:t>s</w:t>
      </w:r>
      <w:r w:rsidR="00D56B34">
        <w:rPr>
          <w:sz w:val="22"/>
          <w:szCs w:val="22"/>
        </w:rPr>
        <w:t>,</w:t>
      </w:r>
      <w:r w:rsidR="00D56B34" w:rsidRPr="00D56B34">
        <w:rPr>
          <w:sz w:val="22"/>
          <w:szCs w:val="22"/>
        </w:rPr>
        <w:t xml:space="preserve"> </w:t>
      </w:r>
      <w:r w:rsidR="00D56B34">
        <w:rPr>
          <w:sz w:val="22"/>
          <w:szCs w:val="22"/>
        </w:rPr>
        <w:t>strict l</w:t>
      </w:r>
      <w:r w:rsidR="00C53AC2" w:rsidRPr="00DC4337">
        <w:rPr>
          <w:sz w:val="22"/>
          <w:szCs w:val="22"/>
        </w:rPr>
        <w:t xml:space="preserve">icence conditions have been imposed to restrict spread and persistence of the GMO and </w:t>
      </w:r>
      <w:r w:rsidR="00854EE8">
        <w:rPr>
          <w:sz w:val="22"/>
          <w:szCs w:val="22"/>
        </w:rPr>
        <w:t>its</w:t>
      </w:r>
      <w:r w:rsidR="00C53AC2" w:rsidRPr="00DC4337">
        <w:rPr>
          <w:sz w:val="22"/>
          <w:szCs w:val="22"/>
        </w:rPr>
        <w:t xml:space="preserve"> genetic material in the environment</w:t>
      </w:r>
      <w:r w:rsidR="00D56B34">
        <w:rPr>
          <w:sz w:val="22"/>
          <w:szCs w:val="22"/>
        </w:rPr>
        <w:t>. Conditions have also been imposed</w:t>
      </w:r>
      <w:r w:rsidR="00C53AC2" w:rsidRPr="00DC4337">
        <w:rPr>
          <w:sz w:val="22"/>
          <w:szCs w:val="22"/>
        </w:rPr>
        <w:t xml:space="preserve"> to limi</w:t>
      </w:r>
      <w:r w:rsidR="00916C22" w:rsidRPr="00DC4337">
        <w:rPr>
          <w:sz w:val="22"/>
          <w:szCs w:val="22"/>
        </w:rPr>
        <w:t>t the size, location</w:t>
      </w:r>
      <w:r w:rsidR="00C53AC2" w:rsidRPr="00DC4337">
        <w:rPr>
          <w:sz w:val="22"/>
          <w:szCs w:val="22"/>
        </w:rPr>
        <w:t xml:space="preserve"> and duration</w:t>
      </w:r>
      <w:r w:rsidR="0033174C">
        <w:rPr>
          <w:sz w:val="22"/>
          <w:szCs w:val="22"/>
        </w:rPr>
        <w:t xml:space="preserve"> of the trial</w:t>
      </w:r>
      <w:r w:rsidR="00C53AC2" w:rsidRPr="00DC4337">
        <w:rPr>
          <w:sz w:val="22"/>
          <w:szCs w:val="22"/>
        </w:rPr>
        <w:t>, as these were important considerations in the evaluation process.</w:t>
      </w:r>
    </w:p>
    <w:p w:rsidR="001A7F44" w:rsidRPr="00DC4337" w:rsidRDefault="001A7F44" w:rsidP="001A7F44">
      <w:pPr>
        <w:spacing w:before="120"/>
        <w:rPr>
          <w:sz w:val="22"/>
          <w:szCs w:val="22"/>
        </w:rPr>
      </w:pPr>
      <w:r w:rsidRPr="00DC4337">
        <w:rPr>
          <w:sz w:val="22"/>
          <w:szCs w:val="22"/>
        </w:rPr>
        <w:t xml:space="preserve">Appendix A of the RARMP summarises the </w:t>
      </w:r>
      <w:r w:rsidR="00B643EE" w:rsidRPr="00DC4337">
        <w:rPr>
          <w:sz w:val="22"/>
          <w:szCs w:val="22"/>
        </w:rPr>
        <w:t xml:space="preserve">advice </w:t>
      </w:r>
      <w:r w:rsidRPr="00DC4337">
        <w:rPr>
          <w:sz w:val="22"/>
          <w:szCs w:val="22"/>
        </w:rPr>
        <w:t xml:space="preserve">received from prescribed experts, agencies and authorities, and indicates how issues raised relating to risks to human health and safety or the environment were considered in the document. </w:t>
      </w:r>
      <w:r w:rsidR="00854EE8">
        <w:rPr>
          <w:sz w:val="22"/>
          <w:szCs w:val="22"/>
        </w:rPr>
        <w:t>No</w:t>
      </w:r>
      <w:r w:rsidR="00493EFF" w:rsidRPr="00DC4337">
        <w:rPr>
          <w:sz w:val="22"/>
          <w:szCs w:val="22"/>
        </w:rPr>
        <w:t xml:space="preserve"> </w:t>
      </w:r>
      <w:r w:rsidR="00A16310" w:rsidRPr="00DC4337">
        <w:rPr>
          <w:sz w:val="22"/>
          <w:szCs w:val="22"/>
        </w:rPr>
        <w:t>submissio</w:t>
      </w:r>
      <w:r w:rsidR="001A5C02" w:rsidRPr="00DC4337">
        <w:rPr>
          <w:sz w:val="22"/>
          <w:szCs w:val="22"/>
        </w:rPr>
        <w:t>n</w:t>
      </w:r>
      <w:r w:rsidR="00854EE8">
        <w:rPr>
          <w:sz w:val="22"/>
          <w:szCs w:val="22"/>
        </w:rPr>
        <w:t>s</w:t>
      </w:r>
      <w:r w:rsidR="001A5C02" w:rsidRPr="00DC4337">
        <w:rPr>
          <w:sz w:val="22"/>
          <w:szCs w:val="22"/>
        </w:rPr>
        <w:t xml:space="preserve"> w</w:t>
      </w:r>
      <w:r w:rsidR="00854EE8">
        <w:rPr>
          <w:sz w:val="22"/>
          <w:szCs w:val="22"/>
        </w:rPr>
        <w:t>ere</w:t>
      </w:r>
      <w:r w:rsidR="001A5C02" w:rsidRPr="00DC4337">
        <w:rPr>
          <w:sz w:val="22"/>
          <w:szCs w:val="22"/>
        </w:rPr>
        <w:t xml:space="preserve"> received from the public</w:t>
      </w:r>
      <w:r w:rsidR="005E478E" w:rsidRPr="00DC4337">
        <w:rPr>
          <w:sz w:val="22"/>
          <w:szCs w:val="22"/>
        </w:rPr>
        <w:t>.</w:t>
      </w:r>
    </w:p>
    <w:p w:rsidR="001A7F44" w:rsidRPr="00DC4337" w:rsidRDefault="00004C7C" w:rsidP="001A7F44">
      <w:pPr>
        <w:spacing w:before="120"/>
        <w:rPr>
          <w:sz w:val="22"/>
          <w:szCs w:val="22"/>
        </w:rPr>
      </w:pPr>
      <w:r>
        <w:rPr>
          <w:sz w:val="22"/>
          <w:szCs w:val="22"/>
        </w:rPr>
        <w:t>T</w:t>
      </w:r>
      <w:r w:rsidR="00D14F71" w:rsidRPr="00DC4337">
        <w:rPr>
          <w:sz w:val="22"/>
          <w:szCs w:val="22"/>
        </w:rPr>
        <w:t xml:space="preserve">he </w:t>
      </w:r>
      <w:r w:rsidR="001A7F44" w:rsidRPr="00DC4337">
        <w:rPr>
          <w:sz w:val="22"/>
          <w:szCs w:val="22"/>
        </w:rPr>
        <w:t xml:space="preserve">finalised RARMP, together with </w:t>
      </w:r>
      <w:r>
        <w:rPr>
          <w:sz w:val="22"/>
          <w:szCs w:val="22"/>
        </w:rPr>
        <w:t xml:space="preserve">a summary of the RARMP, </w:t>
      </w:r>
      <w:r w:rsidR="001A7F44" w:rsidRPr="00DC4337">
        <w:rPr>
          <w:sz w:val="22"/>
          <w:szCs w:val="22"/>
        </w:rPr>
        <w:t>a set of Questions and Answers on this decision and a copy of the licenc</w:t>
      </w:r>
      <w:r w:rsidR="00854E94" w:rsidRPr="00DC4337">
        <w:rPr>
          <w:sz w:val="22"/>
          <w:szCs w:val="22"/>
        </w:rPr>
        <w:t xml:space="preserve">e, can be obtained online from the </w:t>
      </w:r>
      <w:hyperlink r:id="rId8" w:history="1">
        <w:r w:rsidR="00B356F7">
          <w:rPr>
            <w:rStyle w:val="Hyperlink"/>
            <w:color w:val="auto"/>
            <w:sz w:val="22"/>
            <w:szCs w:val="22"/>
          </w:rPr>
          <w:t>DIR 140</w:t>
        </w:r>
      </w:hyperlink>
      <w:r w:rsidR="00A2658B" w:rsidRPr="00DC4337">
        <w:rPr>
          <w:sz w:val="22"/>
          <w:szCs w:val="22"/>
        </w:rPr>
        <w:t xml:space="preserve"> </w:t>
      </w:r>
      <w:r w:rsidR="00B356F7">
        <w:rPr>
          <w:sz w:val="22"/>
          <w:szCs w:val="22"/>
        </w:rPr>
        <w:t xml:space="preserve">page </w:t>
      </w:r>
      <w:r w:rsidR="002B130F" w:rsidRPr="00DC4337">
        <w:rPr>
          <w:sz w:val="22"/>
          <w:szCs w:val="22"/>
        </w:rPr>
        <w:t xml:space="preserve">of </w:t>
      </w:r>
      <w:r w:rsidR="001A7F44" w:rsidRPr="00DC4337">
        <w:rPr>
          <w:sz w:val="22"/>
          <w:szCs w:val="22"/>
        </w:rPr>
        <w:t xml:space="preserve">the </w:t>
      </w:r>
      <w:r w:rsidR="002B130F" w:rsidRPr="00DC4337">
        <w:rPr>
          <w:sz w:val="22"/>
          <w:szCs w:val="22"/>
        </w:rPr>
        <w:t>Office of the Gene Technology Regulator’s website</w:t>
      </w:r>
      <w:r w:rsidR="001A7F44" w:rsidRPr="00DC4337">
        <w:rPr>
          <w:sz w:val="22"/>
          <w:szCs w:val="22"/>
        </w:rPr>
        <w:t xml:space="preserve"> or requested via t</w:t>
      </w:r>
      <w:r w:rsidR="00F32C0C">
        <w:rPr>
          <w:sz w:val="22"/>
          <w:szCs w:val="22"/>
        </w:rPr>
        <w:t>he contact details</w:t>
      </w:r>
      <w:r w:rsidR="001A7F44" w:rsidRPr="00DC4337">
        <w:rPr>
          <w:sz w:val="22"/>
          <w:szCs w:val="22"/>
        </w:rPr>
        <w:t xml:space="preserve"> below.</w:t>
      </w:r>
    </w:p>
    <w:p w:rsidR="00596FF7" w:rsidRPr="00DC4337" w:rsidRDefault="001A7F44" w:rsidP="00E8554C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b/>
          <w:sz w:val="22"/>
          <w:szCs w:val="22"/>
        </w:rPr>
      </w:pPr>
      <w:r w:rsidRPr="00DC4337">
        <w:rPr>
          <w:b/>
          <w:sz w:val="22"/>
          <w:szCs w:val="22"/>
        </w:rPr>
        <w:t>Office of the Gene Technology Regulator</w:t>
      </w:r>
      <w:r w:rsidR="00CC200E" w:rsidRPr="00DC4337">
        <w:rPr>
          <w:b/>
          <w:sz w:val="22"/>
          <w:szCs w:val="22"/>
        </w:rPr>
        <w:tab/>
      </w:r>
      <w:r w:rsidR="00CC200E" w:rsidRPr="00DC4337">
        <w:rPr>
          <w:b/>
          <w:sz w:val="22"/>
          <w:szCs w:val="22"/>
        </w:rPr>
        <w:tab/>
      </w:r>
      <w:r w:rsidRPr="00DC4337">
        <w:rPr>
          <w:b/>
          <w:sz w:val="22"/>
          <w:szCs w:val="22"/>
        </w:rPr>
        <w:t>MDP 54 GPO Box 9848 CANBERRA ACT 2601</w:t>
      </w:r>
    </w:p>
    <w:p w:rsidR="00674F38" w:rsidRPr="00DC4337" w:rsidRDefault="00596FF7" w:rsidP="00E8554C">
      <w:pPr>
        <w:tabs>
          <w:tab w:val="left" w:pos="567"/>
          <w:tab w:val="center" w:pos="4395"/>
          <w:tab w:val="right" w:pos="8505"/>
        </w:tabs>
        <w:spacing w:before="60"/>
        <w:rPr>
          <w:b/>
          <w:sz w:val="22"/>
          <w:szCs w:val="22"/>
        </w:rPr>
      </w:pPr>
      <w:r w:rsidRPr="00DC4337">
        <w:rPr>
          <w:b/>
          <w:sz w:val="22"/>
          <w:szCs w:val="22"/>
        </w:rPr>
        <w:tab/>
      </w:r>
      <w:r w:rsidR="001A7F44" w:rsidRPr="00DC4337">
        <w:rPr>
          <w:b/>
          <w:sz w:val="22"/>
          <w:szCs w:val="22"/>
        </w:rPr>
        <w:t>Telephone: 1800 181 030</w:t>
      </w:r>
      <w:r w:rsidRPr="00DC4337">
        <w:rPr>
          <w:b/>
          <w:sz w:val="22"/>
          <w:szCs w:val="22"/>
        </w:rPr>
        <w:tab/>
      </w:r>
      <w:r w:rsidR="001A7F44" w:rsidRPr="00DC4337">
        <w:rPr>
          <w:b/>
          <w:sz w:val="22"/>
          <w:szCs w:val="22"/>
        </w:rPr>
        <w:t>Facsimile: 02 6271 4202</w:t>
      </w:r>
      <w:r w:rsidRPr="00DC4337">
        <w:rPr>
          <w:b/>
          <w:sz w:val="22"/>
          <w:szCs w:val="22"/>
        </w:rPr>
        <w:tab/>
      </w:r>
      <w:r w:rsidR="00674F38" w:rsidRPr="00DC4337">
        <w:rPr>
          <w:b/>
          <w:sz w:val="22"/>
          <w:szCs w:val="22"/>
        </w:rPr>
        <w:t xml:space="preserve">E-mail: </w:t>
      </w:r>
      <w:hyperlink r:id="rId9" w:history="1">
        <w:r w:rsidR="00674F38" w:rsidRPr="00DC4337">
          <w:rPr>
            <w:b/>
            <w:sz w:val="22"/>
            <w:szCs w:val="22"/>
          </w:rPr>
          <w:t>ogtr@health.gov.au</w:t>
        </w:r>
      </w:hyperlink>
    </w:p>
    <w:p w:rsidR="00674F38" w:rsidRPr="00B356F7" w:rsidRDefault="00F121C0" w:rsidP="00004C7C">
      <w:pPr>
        <w:spacing w:before="60"/>
        <w:jc w:val="center"/>
        <w:rPr>
          <w:b/>
          <w:sz w:val="22"/>
          <w:szCs w:val="22"/>
        </w:rPr>
      </w:pPr>
      <w:hyperlink r:id="rId10" w:history="1">
        <w:r w:rsidR="00772DEF" w:rsidRPr="00B356F7">
          <w:rPr>
            <w:rStyle w:val="Hyperlink"/>
            <w:b/>
            <w:color w:val="auto"/>
            <w:sz w:val="22"/>
            <w:szCs w:val="22"/>
          </w:rPr>
          <w:t>OGTR website</w:t>
        </w:r>
      </w:hyperlink>
    </w:p>
    <w:sectPr w:rsidR="00674F38" w:rsidRPr="00B356F7" w:rsidSect="00100891">
      <w:headerReference w:type="default" r:id="rId11"/>
      <w:headerReference w:type="first" r:id="rId12"/>
      <w:footerReference w:type="first" r:id="rId13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9A" w:rsidRDefault="00C15D9A">
      <w:r>
        <w:separator/>
      </w:r>
    </w:p>
  </w:endnote>
  <w:endnote w:type="continuationSeparator" w:id="0">
    <w:p w:rsidR="00C15D9A" w:rsidRDefault="00C1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9A" w:rsidRDefault="00C15D9A">
      <w:r>
        <w:separator/>
      </w:r>
    </w:p>
  </w:footnote>
  <w:footnote w:type="continuationSeparator" w:id="0">
    <w:p w:rsidR="00C15D9A" w:rsidRDefault="00C1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4C7C"/>
    <w:rsid w:val="000079CF"/>
    <w:rsid w:val="00026378"/>
    <w:rsid w:val="000646A9"/>
    <w:rsid w:val="000A0909"/>
    <w:rsid w:val="000B377D"/>
    <w:rsid w:val="000C03C5"/>
    <w:rsid w:val="000C72D8"/>
    <w:rsid w:val="000D46FF"/>
    <w:rsid w:val="000D5599"/>
    <w:rsid w:val="000D7FAD"/>
    <w:rsid w:val="000E077B"/>
    <w:rsid w:val="000E186D"/>
    <w:rsid w:val="00100891"/>
    <w:rsid w:val="001014D2"/>
    <w:rsid w:val="00117DB1"/>
    <w:rsid w:val="001270A3"/>
    <w:rsid w:val="00140A84"/>
    <w:rsid w:val="0014116F"/>
    <w:rsid w:val="001469FC"/>
    <w:rsid w:val="001477B3"/>
    <w:rsid w:val="00154C1E"/>
    <w:rsid w:val="00162318"/>
    <w:rsid w:val="001822F6"/>
    <w:rsid w:val="00191492"/>
    <w:rsid w:val="00193A72"/>
    <w:rsid w:val="001A2D05"/>
    <w:rsid w:val="001A5C02"/>
    <w:rsid w:val="001A7F44"/>
    <w:rsid w:val="001D6812"/>
    <w:rsid w:val="001F05C5"/>
    <w:rsid w:val="001F7E8B"/>
    <w:rsid w:val="00201BC3"/>
    <w:rsid w:val="00233BEF"/>
    <w:rsid w:val="00240075"/>
    <w:rsid w:val="00245613"/>
    <w:rsid w:val="00256EA9"/>
    <w:rsid w:val="00265048"/>
    <w:rsid w:val="00265B53"/>
    <w:rsid w:val="002709D6"/>
    <w:rsid w:val="002752AA"/>
    <w:rsid w:val="00285451"/>
    <w:rsid w:val="002B130F"/>
    <w:rsid w:val="002B32B9"/>
    <w:rsid w:val="002B5228"/>
    <w:rsid w:val="002B5AE7"/>
    <w:rsid w:val="002C42F5"/>
    <w:rsid w:val="002D2755"/>
    <w:rsid w:val="002D56F2"/>
    <w:rsid w:val="002E21EE"/>
    <w:rsid w:val="002E2CC0"/>
    <w:rsid w:val="00306E8C"/>
    <w:rsid w:val="0033174C"/>
    <w:rsid w:val="00334323"/>
    <w:rsid w:val="0034559F"/>
    <w:rsid w:val="003558C0"/>
    <w:rsid w:val="00391533"/>
    <w:rsid w:val="003B25DD"/>
    <w:rsid w:val="003B2A7F"/>
    <w:rsid w:val="003C0DD4"/>
    <w:rsid w:val="003C7BDB"/>
    <w:rsid w:val="003E4E04"/>
    <w:rsid w:val="00417E87"/>
    <w:rsid w:val="00420696"/>
    <w:rsid w:val="00426F62"/>
    <w:rsid w:val="00456575"/>
    <w:rsid w:val="0045753E"/>
    <w:rsid w:val="00463B77"/>
    <w:rsid w:val="00476EAD"/>
    <w:rsid w:val="00480134"/>
    <w:rsid w:val="00490966"/>
    <w:rsid w:val="00493EFF"/>
    <w:rsid w:val="004940E4"/>
    <w:rsid w:val="004957DE"/>
    <w:rsid w:val="004A43C4"/>
    <w:rsid w:val="004B509F"/>
    <w:rsid w:val="004C2098"/>
    <w:rsid w:val="004F7C52"/>
    <w:rsid w:val="00507F86"/>
    <w:rsid w:val="00514EA1"/>
    <w:rsid w:val="00530045"/>
    <w:rsid w:val="0053514A"/>
    <w:rsid w:val="00537B1A"/>
    <w:rsid w:val="0054658A"/>
    <w:rsid w:val="0056277E"/>
    <w:rsid w:val="005730C4"/>
    <w:rsid w:val="00590F72"/>
    <w:rsid w:val="00596FF7"/>
    <w:rsid w:val="005B7E0B"/>
    <w:rsid w:val="005C7AB8"/>
    <w:rsid w:val="005D275C"/>
    <w:rsid w:val="005D68CD"/>
    <w:rsid w:val="005E2312"/>
    <w:rsid w:val="005E478E"/>
    <w:rsid w:val="005E64E2"/>
    <w:rsid w:val="005E752A"/>
    <w:rsid w:val="005F3B1A"/>
    <w:rsid w:val="00606461"/>
    <w:rsid w:val="006222D7"/>
    <w:rsid w:val="006375F8"/>
    <w:rsid w:val="00641171"/>
    <w:rsid w:val="00641527"/>
    <w:rsid w:val="00642285"/>
    <w:rsid w:val="006616EE"/>
    <w:rsid w:val="00674F38"/>
    <w:rsid w:val="006817E1"/>
    <w:rsid w:val="00691D67"/>
    <w:rsid w:val="006969A6"/>
    <w:rsid w:val="00696B55"/>
    <w:rsid w:val="00697546"/>
    <w:rsid w:val="006B5544"/>
    <w:rsid w:val="006B5C9B"/>
    <w:rsid w:val="006D6A19"/>
    <w:rsid w:val="006E14AF"/>
    <w:rsid w:val="006F348A"/>
    <w:rsid w:val="00701E30"/>
    <w:rsid w:val="007052C1"/>
    <w:rsid w:val="00712D1C"/>
    <w:rsid w:val="00735CF1"/>
    <w:rsid w:val="007479FD"/>
    <w:rsid w:val="007579F5"/>
    <w:rsid w:val="007602B5"/>
    <w:rsid w:val="00761899"/>
    <w:rsid w:val="00767A71"/>
    <w:rsid w:val="00772DEF"/>
    <w:rsid w:val="00777EEE"/>
    <w:rsid w:val="007817EB"/>
    <w:rsid w:val="00793BA4"/>
    <w:rsid w:val="00795D8F"/>
    <w:rsid w:val="007A21E9"/>
    <w:rsid w:val="007D1F4E"/>
    <w:rsid w:val="007F1FE8"/>
    <w:rsid w:val="0080401F"/>
    <w:rsid w:val="00810C9A"/>
    <w:rsid w:val="0081553E"/>
    <w:rsid w:val="00841663"/>
    <w:rsid w:val="00854E94"/>
    <w:rsid w:val="00854EE8"/>
    <w:rsid w:val="00857404"/>
    <w:rsid w:val="00860768"/>
    <w:rsid w:val="00862A1C"/>
    <w:rsid w:val="0086308F"/>
    <w:rsid w:val="00863AF4"/>
    <w:rsid w:val="008657C6"/>
    <w:rsid w:val="008807AF"/>
    <w:rsid w:val="008B5644"/>
    <w:rsid w:val="008C24FE"/>
    <w:rsid w:val="008C5194"/>
    <w:rsid w:val="008D3302"/>
    <w:rsid w:val="008E2EAA"/>
    <w:rsid w:val="008F133A"/>
    <w:rsid w:val="008F5195"/>
    <w:rsid w:val="00904FD7"/>
    <w:rsid w:val="009105DF"/>
    <w:rsid w:val="00916C22"/>
    <w:rsid w:val="00920609"/>
    <w:rsid w:val="009272A3"/>
    <w:rsid w:val="0095195B"/>
    <w:rsid w:val="0096079D"/>
    <w:rsid w:val="00981624"/>
    <w:rsid w:val="009858E6"/>
    <w:rsid w:val="00986732"/>
    <w:rsid w:val="00996871"/>
    <w:rsid w:val="009B059B"/>
    <w:rsid w:val="009D6986"/>
    <w:rsid w:val="009D7F10"/>
    <w:rsid w:val="009F356D"/>
    <w:rsid w:val="009F5792"/>
    <w:rsid w:val="009F65DD"/>
    <w:rsid w:val="009F7999"/>
    <w:rsid w:val="00A11E64"/>
    <w:rsid w:val="00A14C4A"/>
    <w:rsid w:val="00A16310"/>
    <w:rsid w:val="00A25018"/>
    <w:rsid w:val="00A26572"/>
    <w:rsid w:val="00A2658B"/>
    <w:rsid w:val="00A273CD"/>
    <w:rsid w:val="00A27480"/>
    <w:rsid w:val="00A310B4"/>
    <w:rsid w:val="00A55715"/>
    <w:rsid w:val="00A575E2"/>
    <w:rsid w:val="00A84607"/>
    <w:rsid w:val="00A85807"/>
    <w:rsid w:val="00A9416D"/>
    <w:rsid w:val="00A968FE"/>
    <w:rsid w:val="00AA511A"/>
    <w:rsid w:val="00AB07B7"/>
    <w:rsid w:val="00AD5A5C"/>
    <w:rsid w:val="00AE6F78"/>
    <w:rsid w:val="00B0244D"/>
    <w:rsid w:val="00B16B79"/>
    <w:rsid w:val="00B2348A"/>
    <w:rsid w:val="00B26381"/>
    <w:rsid w:val="00B356F7"/>
    <w:rsid w:val="00B402B0"/>
    <w:rsid w:val="00B446CB"/>
    <w:rsid w:val="00B50C16"/>
    <w:rsid w:val="00B60115"/>
    <w:rsid w:val="00B643EE"/>
    <w:rsid w:val="00B7050E"/>
    <w:rsid w:val="00B83ACB"/>
    <w:rsid w:val="00BA4271"/>
    <w:rsid w:val="00BC0092"/>
    <w:rsid w:val="00BC042E"/>
    <w:rsid w:val="00BD3E28"/>
    <w:rsid w:val="00BF4A53"/>
    <w:rsid w:val="00C02114"/>
    <w:rsid w:val="00C0473E"/>
    <w:rsid w:val="00C05370"/>
    <w:rsid w:val="00C1125A"/>
    <w:rsid w:val="00C15D9A"/>
    <w:rsid w:val="00C22DD6"/>
    <w:rsid w:val="00C3754B"/>
    <w:rsid w:val="00C41B63"/>
    <w:rsid w:val="00C44F95"/>
    <w:rsid w:val="00C53AC2"/>
    <w:rsid w:val="00C56BF3"/>
    <w:rsid w:val="00C65C8C"/>
    <w:rsid w:val="00C765BA"/>
    <w:rsid w:val="00C80C93"/>
    <w:rsid w:val="00C84F6F"/>
    <w:rsid w:val="00C92AF5"/>
    <w:rsid w:val="00CA7119"/>
    <w:rsid w:val="00CB0BAF"/>
    <w:rsid w:val="00CB5371"/>
    <w:rsid w:val="00CB6368"/>
    <w:rsid w:val="00CC14A3"/>
    <w:rsid w:val="00CC17B6"/>
    <w:rsid w:val="00CC200E"/>
    <w:rsid w:val="00CF5363"/>
    <w:rsid w:val="00D0562D"/>
    <w:rsid w:val="00D115B5"/>
    <w:rsid w:val="00D14F71"/>
    <w:rsid w:val="00D20320"/>
    <w:rsid w:val="00D36754"/>
    <w:rsid w:val="00D56B34"/>
    <w:rsid w:val="00D6123A"/>
    <w:rsid w:val="00D95161"/>
    <w:rsid w:val="00DA1D58"/>
    <w:rsid w:val="00DB34BA"/>
    <w:rsid w:val="00DB57CD"/>
    <w:rsid w:val="00DC4337"/>
    <w:rsid w:val="00DD0444"/>
    <w:rsid w:val="00DD2928"/>
    <w:rsid w:val="00DD6100"/>
    <w:rsid w:val="00DD66CB"/>
    <w:rsid w:val="00DF37CE"/>
    <w:rsid w:val="00E35812"/>
    <w:rsid w:val="00E45DFB"/>
    <w:rsid w:val="00E47344"/>
    <w:rsid w:val="00E47348"/>
    <w:rsid w:val="00E8554C"/>
    <w:rsid w:val="00E87CAC"/>
    <w:rsid w:val="00E92DBB"/>
    <w:rsid w:val="00EB1F0B"/>
    <w:rsid w:val="00EC32BB"/>
    <w:rsid w:val="00EC6D1B"/>
    <w:rsid w:val="00ED7B93"/>
    <w:rsid w:val="00EF2F3E"/>
    <w:rsid w:val="00F121C0"/>
    <w:rsid w:val="00F17E79"/>
    <w:rsid w:val="00F203E4"/>
    <w:rsid w:val="00F22C4F"/>
    <w:rsid w:val="00F32C0C"/>
    <w:rsid w:val="00F35C17"/>
    <w:rsid w:val="00F41F14"/>
    <w:rsid w:val="00F44045"/>
    <w:rsid w:val="00F61EFE"/>
    <w:rsid w:val="00F62C23"/>
    <w:rsid w:val="00F65E98"/>
    <w:rsid w:val="00F764F3"/>
    <w:rsid w:val="00F96751"/>
    <w:rsid w:val="00FA2D11"/>
    <w:rsid w:val="00FA499D"/>
    <w:rsid w:val="00FA68B7"/>
    <w:rsid w:val="00FA787C"/>
    <w:rsid w:val="00FC55CB"/>
    <w:rsid w:val="00FC704D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4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gtr.gov.au/internet/ogtr/publishing.nsf/Content/home-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4434CA73.dotm</Template>
  <TotalTime>2</TotalTime>
  <Pages>1</Pages>
  <Words>457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CEO/General Manager</vt:lpstr>
    </vt:vector>
  </TitlesOfParts>
  <Company>DoHA</Company>
  <LinksUpToDate>false</LinksUpToDate>
  <CharactersWithSpaces>3114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140 - Notification of licence decision</dc:title>
  <dc:creator>Office of the Gene Technology Regulator</dc:creator>
  <cp:keywords>dir140, notification</cp:keywords>
  <cp:lastModifiedBy>Smith Justine</cp:lastModifiedBy>
  <cp:revision>2</cp:revision>
  <cp:lastPrinted>2013-11-06T22:59:00Z</cp:lastPrinted>
  <dcterms:created xsi:type="dcterms:W3CDTF">2016-03-15T22:22:00Z</dcterms:created>
  <dcterms:modified xsi:type="dcterms:W3CDTF">2016-03-15T22:22:00Z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