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51" w:rsidRDefault="005B1751" w:rsidP="005B1751">
      <w:bookmarkStart w:id="0" w:name="_Toc453825285"/>
      <w:bookmarkStart w:id="1" w:name="_Toc459903449"/>
      <w:bookmarkStart w:id="2" w:name="_GoBack"/>
      <w:bookmarkEnd w:id="2"/>
      <w:r w:rsidRPr="00031D91">
        <w:rPr>
          <w:noProof/>
          <w:lang w:eastAsia="en-AU"/>
        </w:rPr>
        <w:drawing>
          <wp:inline distT="0" distB="0" distL="0" distR="0" wp14:anchorId="1624526F" wp14:editId="0A7B34EF">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5B1751" w:rsidRDefault="005B1751" w:rsidP="005B1751"/>
    <w:p w:rsidR="005B1751" w:rsidRDefault="005B1751" w:rsidP="008B6AA4">
      <w:pPr>
        <w:pStyle w:val="Heading1"/>
      </w:pPr>
      <w:r>
        <w:t>Licence for dealings involving an intentional release of a GMO into the environment</w:t>
      </w:r>
    </w:p>
    <w:p w:rsidR="005B1751" w:rsidRDefault="005B1751" w:rsidP="008B6AA4">
      <w:pPr>
        <w:pStyle w:val="Heading2"/>
      </w:pPr>
      <w:r>
        <w:t>Licence No.: DIR 1</w:t>
      </w:r>
      <w:r w:rsidR="00FB7181">
        <w:t>45</w:t>
      </w:r>
    </w:p>
    <w:p w:rsidR="005B1751" w:rsidRDefault="005B1751" w:rsidP="008B6AA4">
      <w:pPr>
        <w:pStyle w:val="Heading2"/>
      </w:pPr>
      <w:r>
        <w:t xml:space="preserve">Licence holder: </w:t>
      </w:r>
      <w:r w:rsidR="00FB7181">
        <w:t>Monsanto Australia</w:t>
      </w:r>
      <w:r>
        <w:t xml:space="preserve"> Ltd</w:t>
      </w:r>
    </w:p>
    <w:p w:rsidR="00213C56" w:rsidRDefault="00974D7B" w:rsidP="008B6AA4">
      <w:pPr>
        <w:pStyle w:val="Heading2"/>
      </w:pPr>
      <w:r w:rsidRPr="00974D7B">
        <w:t xml:space="preserve">Commercial release of cotton genetically modified for insect resistance and herbicide tolerance </w:t>
      </w:r>
    </w:p>
    <w:p w:rsidR="00213C56" w:rsidRDefault="00974D7B" w:rsidP="00213C56">
      <w:pPr>
        <w:pStyle w:val="Heading2"/>
        <w:spacing w:before="120"/>
      </w:pPr>
      <w:r w:rsidRPr="00974D7B">
        <w:t>(</w:t>
      </w:r>
      <w:r w:rsidR="005C01DE">
        <w:t xml:space="preserve">SYN-IR102-7 x </w:t>
      </w:r>
      <w:r w:rsidR="004F6535">
        <w:t xml:space="preserve">MON-15985-7 x </w:t>
      </w:r>
      <w:r w:rsidR="00C37B42">
        <w:t>MON88913-8 x MON-88701-3</w:t>
      </w:r>
      <w:r w:rsidR="004F6535">
        <w:t xml:space="preserve"> </w:t>
      </w:r>
    </w:p>
    <w:p w:rsidR="00213C56" w:rsidRDefault="00974D7B" w:rsidP="00213C56">
      <w:pPr>
        <w:pStyle w:val="Heading2"/>
        <w:spacing w:before="120"/>
      </w:pPr>
      <w:r w:rsidRPr="00974D7B">
        <w:t xml:space="preserve">and </w:t>
      </w:r>
    </w:p>
    <w:p w:rsidR="005B1751" w:rsidRDefault="004F6535" w:rsidP="00213C56">
      <w:pPr>
        <w:pStyle w:val="Heading2"/>
        <w:spacing w:before="120"/>
      </w:pPr>
      <w:r>
        <w:t>MON88913-8 x MON-88701-3</w:t>
      </w:r>
      <w:r w:rsidR="00974D7B" w:rsidRPr="00974D7B">
        <w:t xml:space="preserve"> cotton)</w:t>
      </w:r>
    </w:p>
    <w:p w:rsidR="005B1751" w:rsidRPr="00213C56" w:rsidRDefault="005B1751" w:rsidP="00213C56">
      <w:pPr>
        <w:pStyle w:val="Heading3"/>
        <w:spacing w:before="720"/>
      </w:pPr>
      <w:r w:rsidRPr="00213C56">
        <w:t xml:space="preserve">Issued: </w:t>
      </w:r>
      <w:r w:rsidR="00213C56" w:rsidRPr="00213C56">
        <w:t>20</w:t>
      </w:r>
      <w:r w:rsidR="00E84559" w:rsidRPr="00213C56">
        <w:t xml:space="preserve"> December</w:t>
      </w:r>
      <w:r w:rsidRPr="00213C56">
        <w:t xml:space="preserve"> </w:t>
      </w:r>
      <w:r w:rsidR="00817B3A" w:rsidRPr="00213C56">
        <w:t>2016</w:t>
      </w:r>
    </w:p>
    <w:p w:rsidR="00CB6D7A" w:rsidRDefault="005B1751" w:rsidP="00213C56">
      <w:pPr>
        <w:pStyle w:val="Heading4"/>
        <w:spacing w:before="720"/>
        <w:sectPr w:rsidR="00CB6D7A" w:rsidSect="00CB6D7A">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213C56">
          <w:rPr>
            <w:rStyle w:val="Hyperlink"/>
            <w:color w:val="auto"/>
          </w:rPr>
          <w:t>Office of the Gene Technology Regulator website</w:t>
        </w:r>
      </w:hyperlink>
      <w:r>
        <w:t xml:space="preserve"> or by telephoning the Office on 1800</w:t>
      </w:r>
      <w:r w:rsidR="008B6AA4">
        <w:t> </w:t>
      </w:r>
      <w:r>
        <w:t>181 030.</w:t>
      </w:r>
    </w:p>
    <w:p w:rsidR="005B1751" w:rsidRDefault="005B1751" w:rsidP="008B6AA4">
      <w:pPr>
        <w:pStyle w:val="Heading5"/>
      </w:pPr>
      <w:r>
        <w:lastRenderedPageBreak/>
        <w:t>Gene Technology Regulation in Australia</w:t>
      </w:r>
    </w:p>
    <w:p w:rsidR="005B1751" w:rsidRDefault="005B1751" w:rsidP="005B1751">
      <w:r>
        <w:t>Australia’s gene technology regulatory system operates as part of an integrated legislative framework. The Gene Technology Act 2000 (Cth) and corresponding state and territory legislation form a substantial part of a nationally consistent regulatory system controlling the development and use of genetically modified organisms (GMOs).</w:t>
      </w:r>
    </w:p>
    <w:p w:rsidR="005B1751" w:rsidRDefault="005B1751" w:rsidP="005B1751">
      <w:r>
        <w:t>This licence is issued by the Gene Technology Regulator in accordance with the Gene Technology Act 2000 and, as applicable, Corresponding State Law.</w:t>
      </w:r>
    </w:p>
    <w:p w:rsidR="005B1751" w:rsidRDefault="005B1751" w:rsidP="005B1751">
      <w: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5B1751" w:rsidRDefault="005B1751" w:rsidP="005B1751">
      <w: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and Water Resources. Dealings conducted under any licence issued by the Regulator may also be subject to regulation by one or more of these agencies. It is recommended that the licence holder consult the relevant agency (or agencies) about their regulatory requirements.</w:t>
      </w:r>
    </w:p>
    <w:p w:rsidR="005B1751" w:rsidRDefault="005B1751" w:rsidP="005B1751">
      <w:r>
        <w:t>The licence authorises the licence holder and persons covered by the licence to conduct specified dealings with the genetically modified organism(s) listed in Attachment A of this licence.</w:t>
      </w:r>
    </w:p>
    <w:p w:rsidR="005B1751" w:rsidRDefault="005B1751" w:rsidP="005B1751">
      <w:r>
        <w:t>Dealings permitted by this licence may also be subject to the operation of State legislation declaring areas to be GM, GM free, or both, for marketing purposes.</w:t>
      </w:r>
    </w:p>
    <w:p w:rsidR="005B1751" w:rsidRDefault="005B1751" w:rsidP="005B1751">
      <w:pPr>
        <w:sectPr w:rsidR="005B1751" w:rsidSect="00CB6D7A">
          <w:footerReference w:type="default" r:id="rId10"/>
          <w:pgSz w:w="11906" w:h="16838"/>
          <w:pgMar w:top="1440" w:right="1440" w:bottom="1440" w:left="1440" w:header="709" w:footer="709" w:gutter="0"/>
          <w:cols w:space="708"/>
          <w:docGrid w:linePitch="360"/>
        </w:sectPr>
      </w:pPr>
    </w:p>
    <w:p w:rsidR="005B1751" w:rsidRPr="00FB7181" w:rsidRDefault="005B1751" w:rsidP="00FB7181">
      <w:pPr>
        <w:pStyle w:val="LicenceHeading1"/>
      </w:pPr>
      <w:r w:rsidRPr="00FB7181">
        <w:lastRenderedPageBreak/>
        <w:t>Interpretations and Definitions</w:t>
      </w:r>
      <w:bookmarkEnd w:id="0"/>
      <w:bookmarkEnd w:id="1"/>
    </w:p>
    <w:p w:rsidR="005B1751" w:rsidRDefault="005B1751" w:rsidP="005B1751">
      <w:pPr>
        <w:pStyle w:val="LicenceList1"/>
      </w:pPr>
      <w:r>
        <w:t xml:space="preserve">In </w:t>
      </w:r>
      <w:r w:rsidRPr="00986CA1">
        <w:t>this</w:t>
      </w:r>
      <w:r>
        <w:t xml:space="preserve"> licence:</w:t>
      </w:r>
    </w:p>
    <w:p w:rsidR="005B1751" w:rsidRPr="00986CA1" w:rsidRDefault="005B1751" w:rsidP="005B1751">
      <w:pPr>
        <w:pStyle w:val="LicenceList2"/>
        <w:numPr>
          <w:ilvl w:val="0"/>
          <w:numId w:val="11"/>
        </w:numPr>
        <w:ind w:left="851" w:hanging="425"/>
      </w:pPr>
      <w:r>
        <w:t>unless defined otherwise in this licence, words and phrases used in this licence have the same meaning as they do in the Act and the Regulations;</w:t>
      </w:r>
    </w:p>
    <w:p w:rsidR="005B1751" w:rsidRPr="00986CA1" w:rsidRDefault="005B1751" w:rsidP="005B1751">
      <w:pPr>
        <w:pStyle w:val="LicenceList2"/>
        <w:ind w:left="851" w:hanging="425"/>
      </w:pPr>
      <w:r>
        <w:t xml:space="preserve">words </w:t>
      </w:r>
      <w:r w:rsidRPr="00B07422">
        <w:t>importing</w:t>
      </w:r>
      <w:r>
        <w:t xml:space="preserve"> a gender include any other gender;</w:t>
      </w:r>
    </w:p>
    <w:p w:rsidR="005B1751" w:rsidRPr="00986CA1" w:rsidRDefault="005B1751" w:rsidP="005B1751">
      <w:pPr>
        <w:pStyle w:val="LicenceList2"/>
        <w:ind w:left="851" w:hanging="425"/>
      </w:pPr>
      <w:r>
        <w:t>words in the singular include the plural and words in the plural include the singular;</w:t>
      </w:r>
    </w:p>
    <w:p w:rsidR="005B1751" w:rsidRPr="00986CA1" w:rsidRDefault="005B1751" w:rsidP="005B1751">
      <w:pPr>
        <w:pStyle w:val="LicenceList2"/>
        <w:ind w:left="851" w:hanging="425"/>
      </w:pPr>
      <w:r>
        <w:t>words importing persons include a partnership and a body whether corporate or otherwise;</w:t>
      </w:r>
    </w:p>
    <w:p w:rsidR="005B1751" w:rsidRPr="00986CA1" w:rsidRDefault="005B1751" w:rsidP="005B1751">
      <w:pPr>
        <w:pStyle w:val="LicenceList2"/>
        <w:ind w:left="851" w:hanging="425"/>
      </w:pPr>
      <w: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5B1751" w:rsidRPr="00986CA1" w:rsidRDefault="005B1751" w:rsidP="005B1751">
      <w:pPr>
        <w:pStyle w:val="LicenceList2"/>
        <w:ind w:left="851" w:hanging="425"/>
      </w:pPr>
      <w:r>
        <w:t>where any word or phrase is given a defined meaning, any other part of speech or other grammatical form in respect of that word has a corresponding meaning;</w:t>
      </w:r>
    </w:p>
    <w:p w:rsidR="005B1751" w:rsidRPr="00986CA1" w:rsidRDefault="005B1751" w:rsidP="005B1751">
      <w:pPr>
        <w:pStyle w:val="LicenceList2"/>
        <w:ind w:left="851" w:hanging="425"/>
      </w:pPr>
      <w:r>
        <w:t>specific conditions prevail over standard conditions to the extent of any inconsistency.</w:t>
      </w:r>
    </w:p>
    <w:p w:rsidR="005B1751" w:rsidRPr="00986CA1" w:rsidRDefault="005B1751" w:rsidP="005B1751">
      <w:pPr>
        <w:pStyle w:val="LicenceList1"/>
      </w:pPr>
      <w:r>
        <w:t>In this licence:</w:t>
      </w:r>
    </w:p>
    <w:p w:rsidR="005B1751" w:rsidRDefault="005B1751" w:rsidP="005B1751">
      <w:r w:rsidRPr="00986CA1">
        <w:rPr>
          <w:b/>
        </w:rPr>
        <w:t>‘Act’</w:t>
      </w:r>
      <w:r>
        <w:t xml:space="preserve"> means the Gene Technology Act 2000 (Cth) or the corresponding State legislation under which this licence is issued.</w:t>
      </w:r>
    </w:p>
    <w:p w:rsidR="005B1751" w:rsidRDefault="005B1751" w:rsidP="005B1751">
      <w:r w:rsidRPr="00986CA1">
        <w:rPr>
          <w:b/>
        </w:rPr>
        <w:t>‘Annual Report’</w:t>
      </w:r>
      <w:r>
        <w:t xml:space="preserve"> means a written report provided to the Regulator by the end of September each year containing all the information required by this licence to be provided in the Annual Report for the preceding financial year.</w:t>
      </w:r>
    </w:p>
    <w:p w:rsidR="005B1751" w:rsidRDefault="005B1751" w:rsidP="005B1751">
      <w:r w:rsidRPr="00986CA1">
        <w:rPr>
          <w:b/>
        </w:rPr>
        <w:t>‘Cotton’</w:t>
      </w:r>
      <w:r>
        <w:t xml:space="preserve"> means plants of the species </w:t>
      </w:r>
      <w:r w:rsidRPr="00B13FED">
        <w:rPr>
          <w:i/>
        </w:rPr>
        <w:t>Gossypium hirsutum</w:t>
      </w:r>
      <w:r>
        <w:t>.</w:t>
      </w:r>
    </w:p>
    <w:p w:rsidR="005B1751" w:rsidRDefault="005B1751" w:rsidP="005B1751">
      <w:r w:rsidRPr="00986CA1">
        <w:rPr>
          <w:b/>
        </w:rPr>
        <w:t>‘GM’</w:t>
      </w:r>
      <w:r>
        <w:t xml:space="preserve"> means genetically modified.</w:t>
      </w:r>
    </w:p>
    <w:p w:rsidR="005B1751" w:rsidRDefault="005B1751" w:rsidP="005B1751">
      <w:r w:rsidRPr="00986CA1">
        <w:rPr>
          <w:b/>
        </w:rPr>
        <w:t>‘GMOs’</w:t>
      </w:r>
      <w:r>
        <w:t xml:space="preserve"> means the genetically modified organisms that are the subject of the dealings authorised by this licence.</w:t>
      </w:r>
    </w:p>
    <w:p w:rsidR="005B1751" w:rsidRDefault="005B1751" w:rsidP="005B1751">
      <w:r w:rsidRPr="00986CA1">
        <w:rPr>
          <w:b/>
        </w:rPr>
        <w:t>‘OGTR’</w:t>
      </w:r>
      <w:r>
        <w:t xml:space="preserve"> means the Office of the Gene Technology Regulator.</w:t>
      </w:r>
    </w:p>
    <w:p w:rsidR="009A7C67" w:rsidRPr="00E17D99" w:rsidRDefault="005B1751" w:rsidP="005B1751">
      <w:r w:rsidRPr="00986CA1">
        <w:rPr>
          <w:b/>
        </w:rPr>
        <w:t>‘Personal Information’</w:t>
      </w:r>
      <w:r>
        <w:t xml:space="preserve"> means information or an opinion </w:t>
      </w:r>
      <w:r w:rsidR="009A7C67" w:rsidRPr="00E17D99">
        <w:t>about an identified individual, or an individual who is reasonably identifiable:</w:t>
      </w:r>
    </w:p>
    <w:p w:rsidR="005B1751" w:rsidRPr="00E17D99" w:rsidRDefault="009A7C67" w:rsidP="009A7C67">
      <w:pPr>
        <w:pStyle w:val="LicenceList2"/>
        <w:numPr>
          <w:ilvl w:val="0"/>
          <w:numId w:val="13"/>
        </w:numPr>
        <w:ind w:left="851" w:hanging="425"/>
      </w:pPr>
      <w:r w:rsidRPr="00E17D99">
        <w:t>whether the information or opinion is true or not; and</w:t>
      </w:r>
    </w:p>
    <w:p w:rsidR="009A7C67" w:rsidRPr="00E17D99" w:rsidRDefault="009A7C67" w:rsidP="009A7C67">
      <w:pPr>
        <w:pStyle w:val="LicenceList2"/>
        <w:numPr>
          <w:ilvl w:val="0"/>
          <w:numId w:val="13"/>
        </w:numPr>
        <w:ind w:left="851" w:hanging="425"/>
      </w:pPr>
      <w:r w:rsidRPr="00E17D99">
        <w:t>Whether the information or opinion is recorded in a material form or not.</w:t>
      </w:r>
    </w:p>
    <w:p w:rsidR="005B1751" w:rsidRDefault="005B1751" w:rsidP="00FB7181">
      <w:pPr>
        <w:pStyle w:val="LicenceHeading1"/>
      </w:pPr>
      <w:bookmarkStart w:id="3" w:name="_Toc453825286"/>
      <w:bookmarkStart w:id="4" w:name="_Toc459903450"/>
      <w:r>
        <w:t>Licence conditions and obligations</w:t>
      </w:r>
      <w:bookmarkEnd w:id="3"/>
      <w:bookmarkEnd w:id="4"/>
    </w:p>
    <w:p w:rsidR="005B1751" w:rsidRDefault="005B1751" w:rsidP="005B1751">
      <w:pPr>
        <w:pStyle w:val="LicenceList1"/>
      </w:pPr>
      <w:r>
        <w:t xml:space="preserve">This licence does not </w:t>
      </w:r>
      <w:r w:rsidRPr="009C0C34">
        <w:t>authorise</w:t>
      </w:r>
      <w:r>
        <w:t xml:space="preserve"> dealings with GMOs that are otherwise prohibited as a result of the operation of State legislation declaring areas to be GM, GM free, or both, for marketing purposes.</w:t>
      </w:r>
    </w:p>
    <w:p w:rsidR="005B1751" w:rsidRDefault="005B1751" w:rsidP="005B1751">
      <w:pPr>
        <w:pStyle w:val="LicenceList1"/>
      </w:pPr>
      <w:r>
        <w:t>This licence remains in force until it is suspended, cancelled or surrendered. No dealings with GMOs are authorised during any period of suspension.</w:t>
      </w:r>
    </w:p>
    <w:p w:rsidR="005B1751" w:rsidRDefault="005B1751" w:rsidP="005B1751">
      <w:pPr>
        <w:pStyle w:val="LicenceList1"/>
      </w:pPr>
      <w:r>
        <w:t>The holder of this licence ('the licence holder') is Monsanto Australia Ltd.</w:t>
      </w:r>
    </w:p>
    <w:p w:rsidR="005B1751" w:rsidRDefault="005B1751" w:rsidP="005B1751">
      <w:pPr>
        <w:pStyle w:val="LicenceList1"/>
      </w:pPr>
      <w:r>
        <w:t>The licence holder must immediately notify the Regulator via OGTR.M&amp;C@health.gov.au if any of their contact details change.</w:t>
      </w:r>
    </w:p>
    <w:p w:rsidR="005B1751" w:rsidRDefault="005B1751" w:rsidP="005B1751">
      <w:pPr>
        <w:pStyle w:val="LicenceList1"/>
      </w:pPr>
      <w:r>
        <w:lastRenderedPageBreak/>
        <w:t>Any person, including the licence holder, may conduct any permitted dealing(s) with the GMOs.</w:t>
      </w:r>
    </w:p>
    <w:p w:rsidR="005B1751" w:rsidRDefault="005B1751" w:rsidP="005B1751">
      <w:pPr>
        <w:pStyle w:val="LicenceList1"/>
      </w:pPr>
      <w:r>
        <w:t>All dealings with the GMOs are permitted.</w:t>
      </w:r>
    </w:p>
    <w:p w:rsidR="005B1751" w:rsidRDefault="005B1751" w:rsidP="005B1751">
      <w:pPr>
        <w:pStyle w:val="LicenceList1"/>
      </w:pPr>
      <w:r>
        <w:t>Dealings with the GMOs may be conducted in all areas of Australia.</w:t>
      </w:r>
    </w:p>
    <w:p w:rsidR="005B1751" w:rsidRDefault="005B1751" w:rsidP="005B1751">
      <w:pPr>
        <w:pStyle w:val="LicenceList1"/>
      </w:pPr>
      <w:r>
        <w:t>The GMOs covered by this licence are described in Attachment A of the licence.</w:t>
      </w:r>
    </w:p>
    <w:p w:rsidR="005B1751" w:rsidRDefault="005B1751" w:rsidP="005B1751">
      <w:pPr>
        <w:pStyle w:val="LicenceList1"/>
      </w:pPr>
      <w:r>
        <w:t>To the extent that the conditions of any prior licence authorising dealings with the GMO are inconsistent with the conditions of this licence, the conditions of this licence will prevail.</w:t>
      </w:r>
    </w:p>
    <w:p w:rsidR="005B1751" w:rsidRPr="00FB7181" w:rsidRDefault="005B1751" w:rsidP="00FB7181">
      <w:pPr>
        <w:pStyle w:val="LicenceHeading2"/>
      </w:pPr>
      <w:bookmarkStart w:id="5" w:name="_Toc453825287"/>
      <w:bookmarkStart w:id="6" w:name="_Toc459903451"/>
      <w:r w:rsidRPr="00FB7181">
        <w:t>Obligations of the Licence Holder</w:t>
      </w:r>
      <w:bookmarkEnd w:id="5"/>
      <w:bookmarkEnd w:id="6"/>
    </w:p>
    <w:p w:rsidR="005B1751" w:rsidRPr="009C0C34" w:rsidRDefault="005B1751" w:rsidP="005B1751">
      <w:pPr>
        <w:rPr>
          <w:i/>
        </w:rPr>
      </w:pPr>
      <w:r w:rsidRPr="009C0C34">
        <w:rPr>
          <w:i/>
        </w:rPr>
        <w:t>Prior to issuing a licence, the Regulator considers suitability of the applicant to hold a licence. The following conditions address ongoing suitability of the licence holder.</w:t>
      </w:r>
    </w:p>
    <w:p w:rsidR="005B1751" w:rsidRDefault="005B1751" w:rsidP="005B1751">
      <w:pPr>
        <w:pStyle w:val="LicenceList1"/>
      </w:pPr>
      <w:r>
        <w:t>The licence holder must, at all times, remain an accredited organisation in accordance with the Act and must comply with its instrument of accreditation.</w:t>
      </w:r>
    </w:p>
    <w:p w:rsidR="005B1751" w:rsidRDefault="005B1751" w:rsidP="005B1751">
      <w:pPr>
        <w:pStyle w:val="LicenceList1"/>
      </w:pPr>
      <w:r>
        <w:t>The licence holder must:</w:t>
      </w:r>
    </w:p>
    <w:p w:rsidR="005B1751" w:rsidRDefault="005B1751" w:rsidP="005B1751">
      <w:pPr>
        <w:pStyle w:val="LicenceList2"/>
        <w:numPr>
          <w:ilvl w:val="0"/>
          <w:numId w:val="5"/>
        </w:numPr>
        <w:ind w:left="851" w:hanging="425"/>
      </w:pPr>
      <w:r>
        <w:t xml:space="preserve">inform the Regulator </w:t>
      </w:r>
      <w:r w:rsidRPr="00B07422">
        <w:t>immediately</w:t>
      </w:r>
      <w:r>
        <w:t xml:space="preserve"> in writing, of:</w:t>
      </w:r>
    </w:p>
    <w:p w:rsidR="005B1751" w:rsidRDefault="005B1751" w:rsidP="005B1751">
      <w:pPr>
        <w:pStyle w:val="LicenceList3"/>
      </w:pPr>
      <w:r>
        <w:t xml:space="preserve">any relevant conviction of the licence holder occurring after the </w:t>
      </w:r>
      <w:r w:rsidRPr="001A4043">
        <w:t>commencement</w:t>
      </w:r>
      <w:r>
        <w:t xml:space="preserve"> of this licence; and</w:t>
      </w:r>
    </w:p>
    <w:p w:rsidR="005B1751" w:rsidRDefault="005B1751" w:rsidP="005B1751">
      <w:pPr>
        <w:pStyle w:val="LicenceList3"/>
      </w:pPr>
      <w:r>
        <w:t>any revocation or suspension of a licence or permit held by the licence holder under a law of the Australian Government, a State or a foreign country, being a law relating to the health and safety of people or the environment; and</w:t>
      </w:r>
    </w:p>
    <w:p w:rsidR="005B1751" w:rsidRDefault="005B1751" w:rsidP="005B1751">
      <w:pPr>
        <w:pStyle w:val="LicenceList3"/>
      </w:pPr>
      <w:r>
        <w:t>any event or circumstances occurring after the commencement of this licence that would affect the capacity of the holder of this licence to meet the conditions in it; and</w:t>
      </w:r>
    </w:p>
    <w:p w:rsidR="005B1751" w:rsidRDefault="005B1751" w:rsidP="005B1751">
      <w:pPr>
        <w:pStyle w:val="LicenceList2"/>
        <w:ind w:left="851" w:hanging="425"/>
      </w:pPr>
      <w:r>
        <w:t xml:space="preserve">provide any information related to the licence holder's ongoing suitability to hold a licence, if requested, </w:t>
      </w:r>
      <w:r w:rsidR="001111B8">
        <w:t xml:space="preserve">by the Regulator, </w:t>
      </w:r>
      <w:r>
        <w:t>within the timeframe</w:t>
      </w:r>
      <w:r w:rsidR="001111B8">
        <w:t xml:space="preserve"> stipulated in the request</w:t>
      </w:r>
      <w:r>
        <w:t>.</w:t>
      </w:r>
    </w:p>
    <w:p w:rsidR="005B1751" w:rsidRDefault="005B1751" w:rsidP="005B1751">
      <w:pPr>
        <w:pStyle w:val="LicenceList1"/>
      </w:pPr>
      <w:r>
        <w:t>The licence holder must inform any person covered by this licence, to whom a particular condition of the licence applies, of the following:</w:t>
      </w:r>
    </w:p>
    <w:p w:rsidR="005B1751" w:rsidRDefault="005B1751" w:rsidP="005B1751">
      <w:pPr>
        <w:pStyle w:val="LicenceList2"/>
        <w:numPr>
          <w:ilvl w:val="0"/>
          <w:numId w:val="6"/>
        </w:numPr>
        <w:ind w:left="851" w:hanging="425"/>
      </w:pPr>
      <w:r w:rsidRPr="00B07422">
        <w:t>the</w:t>
      </w:r>
      <w:r>
        <w:t xml:space="preserve"> particular condition (including any variations of it); and</w:t>
      </w:r>
    </w:p>
    <w:p w:rsidR="005B1751" w:rsidRDefault="005B1751" w:rsidP="005B1751">
      <w:pPr>
        <w:pStyle w:val="LicenceList2"/>
        <w:ind w:left="851" w:hanging="425"/>
      </w:pPr>
      <w:r>
        <w:t>the cancellation or suspension of the licence; and</w:t>
      </w:r>
    </w:p>
    <w:p w:rsidR="005B1751" w:rsidRDefault="005B1751" w:rsidP="005B1751">
      <w:pPr>
        <w:pStyle w:val="LicenceList2"/>
        <w:ind w:left="851" w:hanging="425"/>
      </w:pPr>
      <w:r>
        <w:t>the surrender of the licence</w:t>
      </w:r>
    </w:p>
    <w:p w:rsidR="005B1751" w:rsidRDefault="005B1751" w:rsidP="00FB7181">
      <w:pPr>
        <w:pStyle w:val="LicenceHeading2"/>
      </w:pPr>
      <w:bookmarkStart w:id="7" w:name="_Toc453825288"/>
      <w:bookmarkStart w:id="8" w:name="_Toc459903452"/>
      <w:r>
        <w:t>Provision of new information to the Regulator</w:t>
      </w:r>
      <w:bookmarkEnd w:id="7"/>
      <w:bookmarkEnd w:id="8"/>
    </w:p>
    <w:p w:rsidR="005B1751" w:rsidRPr="00B07422" w:rsidRDefault="005B1751" w:rsidP="005B1751">
      <w:pPr>
        <w:rPr>
          <w:i/>
          <w:iCs/>
        </w:rPr>
      </w:pPr>
      <w:r w:rsidRPr="00B07422">
        <w:rPr>
          <w:i/>
          <w:iCs/>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5B1751" w:rsidRDefault="005B1751" w:rsidP="005B1751">
      <w:pPr>
        <w:pStyle w:val="LicenceList1"/>
      </w:pPr>
      <w:r>
        <w:t>The licence holder must inform the Regulator if the licence holder becomes aware of:</w:t>
      </w:r>
    </w:p>
    <w:p w:rsidR="005B1751" w:rsidRDefault="005B1751" w:rsidP="005B1751">
      <w:pPr>
        <w:pStyle w:val="LicenceList2"/>
        <w:numPr>
          <w:ilvl w:val="0"/>
          <w:numId w:val="7"/>
        </w:numPr>
        <w:ind w:left="851" w:hanging="425"/>
      </w:pPr>
      <w:r>
        <w:t>additional information as to any risks to the health and safety of people, or to the environment, associated with the dealings authorised by the licence; or</w:t>
      </w:r>
    </w:p>
    <w:p w:rsidR="005B1751" w:rsidRDefault="005B1751" w:rsidP="005B1751">
      <w:pPr>
        <w:pStyle w:val="LicenceList2"/>
        <w:numPr>
          <w:ilvl w:val="0"/>
          <w:numId w:val="7"/>
        </w:numPr>
        <w:ind w:left="851" w:hanging="425"/>
      </w:pPr>
      <w:r>
        <w:t>any contraventions of the licence by a person covered by the licence; or</w:t>
      </w:r>
    </w:p>
    <w:p w:rsidR="005B1751" w:rsidRDefault="005B1751" w:rsidP="005B1751">
      <w:pPr>
        <w:pStyle w:val="LicenceList2"/>
        <w:numPr>
          <w:ilvl w:val="0"/>
          <w:numId w:val="7"/>
        </w:numPr>
        <w:ind w:left="851" w:hanging="425"/>
      </w:pPr>
      <w:r>
        <w:t>any unintended effects of the dealings authorised by the licence.</w:t>
      </w:r>
    </w:p>
    <w:p w:rsidR="005B1751" w:rsidRPr="005C1255" w:rsidRDefault="005B1751" w:rsidP="005B1751">
      <w:pPr>
        <w:rPr>
          <w:i/>
          <w:iCs/>
        </w:rPr>
      </w:pPr>
      <w:r w:rsidRPr="005C1255">
        <w:rPr>
          <w:i/>
          <w:iCs/>
        </w:rPr>
        <w:lastRenderedPageBreak/>
        <w:t>Note: The Act requires, for the purposes of the above condition, that:</w:t>
      </w:r>
    </w:p>
    <w:p w:rsidR="005B1751" w:rsidRPr="005C1255" w:rsidRDefault="005B1751" w:rsidP="005B1751">
      <w:pPr>
        <w:pStyle w:val="LicenceList2"/>
        <w:numPr>
          <w:ilvl w:val="0"/>
          <w:numId w:val="8"/>
        </w:numPr>
        <w:ind w:left="851" w:hanging="425"/>
        <w:rPr>
          <w:i/>
        </w:rPr>
      </w:pPr>
      <w:r w:rsidRPr="005C1255">
        <w:rPr>
          <w:i/>
        </w:rPr>
        <w:t>the licence holder will be taken to have become aware of additional information of a kind mentioned in paragraph 15(a) if he or she was reckless as to whether such information existed; and</w:t>
      </w:r>
    </w:p>
    <w:p w:rsidR="005B1751" w:rsidRPr="005C1255" w:rsidRDefault="005B1751" w:rsidP="005B1751">
      <w:pPr>
        <w:pStyle w:val="LicenceList2"/>
        <w:numPr>
          <w:ilvl w:val="0"/>
          <w:numId w:val="8"/>
        </w:numPr>
        <w:ind w:left="851" w:hanging="425"/>
        <w:rPr>
          <w:i/>
        </w:rPr>
      </w:pPr>
      <w:r w:rsidRPr="005C1255">
        <w:rPr>
          <w:i/>
        </w:rPr>
        <w:t>the licence holder will be taken to have become aware of contraventions, or unintended effects, of a kind mentioned in paragraph 15(b), if he or she was reckless as to whether such contraventions had occurred, or such unintended effects existed.</w:t>
      </w:r>
    </w:p>
    <w:p w:rsidR="005B1751" w:rsidRDefault="005B1751" w:rsidP="005B1751">
      <w:r w:rsidRPr="000F2686">
        <w:rPr>
          <w:i/>
          <w:iCs/>
        </w:rPr>
        <w:t>Note: Contraventions of the licence may occur through the action or inaction of a person.</w:t>
      </w:r>
    </w:p>
    <w:p w:rsidR="005B1751" w:rsidRDefault="005B1751" w:rsidP="005B1751">
      <w:pPr>
        <w:pStyle w:val="LicenceList1"/>
      </w:pPr>
      <w:r>
        <w:t>If the licence holder is required to inform the Regulator under the immediately preceding condition, the Regulator must be informed without delay.</w:t>
      </w:r>
    </w:p>
    <w:p w:rsidR="005B1751" w:rsidRPr="000F2686" w:rsidRDefault="005B1751" w:rsidP="005B1751">
      <w:pPr>
        <w:rPr>
          <w:i/>
          <w:iCs/>
        </w:rPr>
      </w:pPr>
      <w:r w:rsidRPr="000F2686">
        <w:rPr>
          <w:i/>
          <w:iCs/>
        </w:rPr>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5B1751" w:rsidRDefault="005B1751" w:rsidP="005B1751">
      <w:pPr>
        <w:pStyle w:val="LicenceList1"/>
      </w:pPr>
      <w:r>
        <w:t>If at any time the Regulator requests the licence holder to collect and provide information about any matter to do with the progress of the dealings authorised by this licence, including but not confined to:</w:t>
      </w:r>
    </w:p>
    <w:p w:rsidR="005B1751" w:rsidRDefault="005B1751" w:rsidP="005B1751">
      <w:pPr>
        <w:pStyle w:val="LicenceList2"/>
        <w:numPr>
          <w:ilvl w:val="0"/>
          <w:numId w:val="9"/>
        </w:numPr>
        <w:ind w:left="851" w:hanging="425"/>
      </w:pPr>
      <w:r>
        <w:t>additional information as to any risks to the health and safety of people, or to the environment, associated with the dealings authorised by the licence, whether or not the licence holder has provided information to the Regulator under condition 15 (a);</w:t>
      </w:r>
    </w:p>
    <w:p w:rsidR="005B1751" w:rsidRDefault="005B1751" w:rsidP="005B1751">
      <w:pPr>
        <w:pStyle w:val="LicenceList2"/>
        <w:numPr>
          <w:ilvl w:val="0"/>
          <w:numId w:val="9"/>
        </w:numPr>
        <w:ind w:left="851" w:hanging="425"/>
      </w:pPr>
      <w:r>
        <w:t>any contraventions of the licence by a person covered by the licence, whether or not the licence holder has provided information to the Regulator under condition 15 (b);</w:t>
      </w:r>
    </w:p>
    <w:p w:rsidR="005B1751" w:rsidRDefault="005B1751" w:rsidP="005B1751">
      <w:pPr>
        <w:pStyle w:val="LicenceList2"/>
        <w:ind w:left="851" w:hanging="425"/>
      </w:pPr>
      <w:r>
        <w:t xml:space="preserve">any </w:t>
      </w:r>
      <w:r w:rsidRPr="000631FD">
        <w:t>unintended</w:t>
      </w:r>
      <w:r>
        <w:t xml:space="preserve"> effects of the dealings authorised by the licence, whether or not the licence holder has provided information to the Regulator under condition 15 (c);</w:t>
      </w:r>
    </w:p>
    <w:p w:rsidR="005B1751" w:rsidRDefault="005B1751" w:rsidP="005B1751">
      <w:pPr>
        <w:pStyle w:val="LicenceList2"/>
        <w:ind w:left="851" w:hanging="425"/>
      </w:pPr>
      <w:r>
        <w:t>research, including by way of survey, to verify predictions of the risk assessment, or for any purpose related to risks to the health and safety of people, or to the environment;</w:t>
      </w:r>
    </w:p>
    <w:p w:rsidR="005B1751" w:rsidRDefault="005B1751" w:rsidP="005B1751">
      <w:pPr>
        <w:pStyle w:val="LicenceList2"/>
        <w:ind w:left="851" w:hanging="425"/>
      </w:pPr>
      <w:r>
        <w:t>scientific literature and reports in respect of the GMOs authorised by this licence, for a nominated period;</w:t>
      </w:r>
    </w:p>
    <w:p w:rsidR="005B1751" w:rsidRDefault="005B1751" w:rsidP="005B1751">
      <w:pPr>
        <w:pStyle w:val="LicenceList2"/>
        <w:ind w:left="851" w:hanging="425"/>
      </w:pPr>
      <w:r>
        <w:t>details of any refusals of applications for licences or permits (however described) to deal with the GMOs made pursuant to the regulatory laws of a foreign country,</w:t>
      </w:r>
    </w:p>
    <w:p w:rsidR="005B1751" w:rsidRDefault="005B1751" w:rsidP="005B1751">
      <w:r>
        <w:t>and the request is reasonable, having regard to consistency with the Act and relevance to its purpose, then the licence holder must collect the information and provide it to the Regulator at a time and in the manner requested by the Regulator.</w:t>
      </w:r>
    </w:p>
    <w:p w:rsidR="005B1751" w:rsidRPr="000F2686" w:rsidRDefault="005B1751" w:rsidP="005B1751">
      <w:pPr>
        <w:rPr>
          <w:i/>
          <w:iCs/>
        </w:rPr>
      </w:pPr>
      <w:r w:rsidRPr="000F2686">
        <w:rPr>
          <w:i/>
          <w:iCs/>
        </w:rPr>
        <w:t xml:space="preserve">Note: The Regulator may invite the licence holder to make a submission on the reasonability of a request by the Regulator to collect and provide information relevant </w:t>
      </w:r>
      <w:r>
        <w:rPr>
          <w:i/>
          <w:iCs/>
        </w:rPr>
        <w:t xml:space="preserve">to </w:t>
      </w:r>
      <w:r w:rsidRPr="000F2686">
        <w:rPr>
          <w:i/>
          <w:iCs/>
        </w:rPr>
        <w:t>the progress of the GMO.</w:t>
      </w:r>
    </w:p>
    <w:p w:rsidR="005B1751" w:rsidRDefault="005B1751" w:rsidP="00FB7181">
      <w:pPr>
        <w:pStyle w:val="LicenceHeading2"/>
      </w:pPr>
      <w:bookmarkStart w:id="9" w:name="_Toc453825289"/>
      <w:bookmarkStart w:id="10" w:name="_Toc459903453"/>
      <w:r>
        <w:t>Obligations of persons covered by the licence</w:t>
      </w:r>
      <w:bookmarkEnd w:id="9"/>
      <w:bookmarkEnd w:id="10"/>
    </w:p>
    <w:p w:rsidR="005B1751" w:rsidRDefault="005B1751" w:rsidP="005B1751">
      <w:pPr>
        <w:pStyle w:val="LicenceList1"/>
      </w:pPr>
      <w:r>
        <w:t>Persons covered by this licence must not deal with the GMOs except as permitted by this licence.</w:t>
      </w:r>
    </w:p>
    <w:p w:rsidR="005B1751" w:rsidRDefault="005B1751" w:rsidP="005B1751">
      <w:pPr>
        <w:pStyle w:val="LicenceList1"/>
      </w:pPr>
      <w:r>
        <w:lastRenderedPageBreak/>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5B1751" w:rsidRDefault="005B1751" w:rsidP="00FB7181">
      <w:pPr>
        <w:pStyle w:val="LicenceHeading1"/>
      </w:pPr>
      <w:bookmarkStart w:id="11" w:name="_Toc453825290"/>
      <w:bookmarkStart w:id="12" w:name="_Toc459903454"/>
      <w:r>
        <w:t>Reporting and Documentation Requirements</w:t>
      </w:r>
      <w:bookmarkEnd w:id="11"/>
      <w:bookmarkEnd w:id="12"/>
    </w:p>
    <w:p w:rsidR="005B1751" w:rsidRDefault="005B1751" w:rsidP="00FB7181">
      <w:pPr>
        <w:pStyle w:val="LicenceHeading2"/>
      </w:pPr>
      <w:bookmarkStart w:id="13" w:name="_Toc453825291"/>
      <w:bookmarkStart w:id="14" w:name="_Toc459903455"/>
      <w:r>
        <w:t>Annual Report</w:t>
      </w:r>
      <w:bookmarkEnd w:id="13"/>
      <w:bookmarkEnd w:id="14"/>
    </w:p>
    <w:p w:rsidR="005B1751" w:rsidRDefault="005B1751" w:rsidP="005B1751">
      <w:pPr>
        <w:pStyle w:val="LicenceList1"/>
      </w:pPr>
      <w:r>
        <w:t>The licence holder must provide an Annual Report to the Regulator. An Annual Report must include the following:</w:t>
      </w:r>
    </w:p>
    <w:p w:rsidR="005B1751" w:rsidRDefault="005B1751" w:rsidP="005B1751">
      <w:pPr>
        <w:pStyle w:val="LicenceList2"/>
        <w:numPr>
          <w:ilvl w:val="0"/>
          <w:numId w:val="10"/>
        </w:numPr>
        <w:ind w:left="851" w:hanging="425"/>
      </w:pPr>
      <w:r>
        <w:t>information about any adverse impacts, unintended effects, or new information relating to risks, to human health and safety or the environment caused by the GMOs or material from the GMOs;</w:t>
      </w:r>
    </w:p>
    <w:p w:rsidR="005B1751" w:rsidRDefault="005B1751" w:rsidP="005B1751">
      <w:pPr>
        <w:pStyle w:val="LicenceList2"/>
        <w:numPr>
          <w:ilvl w:val="0"/>
          <w:numId w:val="10"/>
        </w:numPr>
        <w:ind w:left="851" w:hanging="425"/>
      </w:pPr>
      <w:r>
        <w:t>information about the volumes of the GMOs grown for commercial purposes, including seed increase operations, in each State and Territory for each growing season in the period;</w:t>
      </w:r>
    </w:p>
    <w:p w:rsidR="005B1751" w:rsidRDefault="005B1751" w:rsidP="005B1751">
      <w:pPr>
        <w:pStyle w:val="LicenceList2"/>
        <w:numPr>
          <w:ilvl w:val="0"/>
          <w:numId w:val="10"/>
        </w:numPr>
        <w:ind w:left="851" w:hanging="425"/>
      </w:pPr>
      <w:r>
        <w:t>information about the volumes of the GMOs grown for non-commercial (e</w:t>
      </w:r>
      <w:r w:rsidR="00950F5D">
        <w:t>.</w:t>
      </w:r>
      <w:r>
        <w:t>g</w:t>
      </w:r>
      <w:r w:rsidR="00950F5D">
        <w:t xml:space="preserve">. </w:t>
      </w:r>
      <w:r>
        <w:t>research) purposes in each State and Territory for each growing season in the period.</w:t>
      </w:r>
    </w:p>
    <w:p w:rsidR="005B1751" w:rsidRDefault="005B1751" w:rsidP="00FB7181">
      <w:pPr>
        <w:pStyle w:val="LicenceHeading2"/>
      </w:pPr>
      <w:bookmarkStart w:id="15" w:name="_Toc453825292"/>
      <w:bookmarkStart w:id="16" w:name="_Toc459903456"/>
      <w:r>
        <w:t>Testing methodology</w:t>
      </w:r>
      <w:bookmarkEnd w:id="15"/>
      <w:bookmarkEnd w:id="16"/>
    </w:p>
    <w:p w:rsidR="00003743" w:rsidRDefault="005B1751" w:rsidP="001111B8">
      <w:pPr>
        <w:pStyle w:val="LicenceList1"/>
      </w:pPr>
      <w:r>
        <w:t xml:space="preserve">Prior to conducting any dealings with the GMOs, the licence holder must provide to the Regulator a written methodology to reliably detect the GMOs, and the presence of the genetic modifications described in this licence in a recipient organism. The detection method must be capable of reliably distinguishing between the specific genetic modifications in the GMOs described in this licence and other genetic modifications </w:t>
      </w:r>
      <w:r w:rsidR="005C1255">
        <w:t>in GM cottons.</w:t>
      </w:r>
    </w:p>
    <w:p w:rsidR="005F7D9D" w:rsidRDefault="005F7D9D" w:rsidP="005F7D9D">
      <w:pPr>
        <w:sectPr w:rsidR="005F7D9D" w:rsidSect="00CB6D7A">
          <w:pgSz w:w="11906" w:h="16838"/>
          <w:pgMar w:top="1440" w:right="1800" w:bottom="1440" w:left="1800" w:header="708" w:footer="708" w:gutter="0"/>
          <w:cols w:space="708"/>
          <w:docGrid w:linePitch="360"/>
        </w:sectPr>
      </w:pPr>
    </w:p>
    <w:p w:rsidR="005F7D9D" w:rsidRPr="00532549" w:rsidRDefault="005F7D9D" w:rsidP="005F7D9D">
      <w:pPr>
        <w:tabs>
          <w:tab w:val="num" w:pos="851"/>
        </w:tabs>
        <w:jc w:val="right"/>
        <w:outlineLvl w:val="1"/>
        <w:rPr>
          <w:b/>
          <w:bCs/>
          <w:sz w:val="28"/>
          <w:szCs w:val="28"/>
        </w:rPr>
      </w:pPr>
      <w:r w:rsidRPr="00532549">
        <w:rPr>
          <w:b/>
          <w:bCs/>
          <w:sz w:val="28"/>
          <w:szCs w:val="28"/>
        </w:rPr>
        <w:lastRenderedPageBreak/>
        <w:t>ATTACHMENT A</w:t>
      </w:r>
    </w:p>
    <w:p w:rsidR="005F7D9D" w:rsidRPr="002F2B5D" w:rsidRDefault="005F7D9D" w:rsidP="005F7D9D">
      <w:pPr>
        <w:tabs>
          <w:tab w:val="left" w:pos="90"/>
          <w:tab w:val="left" w:pos="2040"/>
          <w:tab w:val="left" w:pos="4975"/>
          <w:tab w:val="left" w:pos="6812"/>
        </w:tabs>
        <w:rPr>
          <w:b/>
          <w:bCs/>
        </w:rPr>
      </w:pPr>
      <w:r w:rsidRPr="00532549">
        <w:rPr>
          <w:b/>
          <w:bCs/>
        </w:rPr>
        <w:t>DIR No</w:t>
      </w:r>
      <w:r w:rsidRPr="002F2B5D">
        <w:rPr>
          <w:b/>
          <w:bCs/>
        </w:rPr>
        <w:t xml:space="preserve">: </w:t>
      </w:r>
      <w:r>
        <w:rPr>
          <w:b/>
          <w:bCs/>
        </w:rPr>
        <w:t>14</w:t>
      </w:r>
      <w:r w:rsidR="00A50784">
        <w:rPr>
          <w:b/>
          <w:bCs/>
        </w:rPr>
        <w:t>5</w:t>
      </w:r>
    </w:p>
    <w:p w:rsidR="005F7D9D" w:rsidRPr="002F2B5D" w:rsidRDefault="005F7D9D" w:rsidP="005F7D9D">
      <w:pPr>
        <w:tabs>
          <w:tab w:val="left" w:pos="1985"/>
        </w:tabs>
        <w:spacing w:before="60"/>
        <w:ind w:left="1985" w:hanging="1985"/>
        <w:rPr>
          <w:bCs/>
        </w:rPr>
      </w:pPr>
      <w:r w:rsidRPr="002F2B5D">
        <w:rPr>
          <w:b/>
          <w:bCs/>
        </w:rPr>
        <w:t>Full Title:</w:t>
      </w:r>
      <w:r w:rsidRPr="002F2B5D">
        <w:t xml:space="preserve"> </w:t>
      </w:r>
      <w:r w:rsidRPr="002F2B5D">
        <w:tab/>
      </w:r>
      <w:r w:rsidRPr="005F7D9D">
        <w:t>Commercial release of cotton genetically modified for insect resistance and herbicide tolerance (</w:t>
      </w:r>
      <w:r w:rsidR="005C01DE" w:rsidRPr="00950F5D">
        <w:t xml:space="preserve">SYN-IR102-7 x </w:t>
      </w:r>
      <w:r w:rsidR="00950F5D" w:rsidRPr="00950F5D">
        <w:t>MON-15985-7 x MON88913-8 x MON-88701-3) and MON88913-8 x MON-88701-3 cotton</w:t>
      </w:r>
      <w:r w:rsidRPr="005F7D9D">
        <w:t>)</w:t>
      </w:r>
      <w:r>
        <w:t>.</w:t>
      </w:r>
      <w:r w:rsidRPr="00A331A7">
        <w:t xml:space="preserve"> </w:t>
      </w:r>
    </w:p>
    <w:p w:rsidR="005F7D9D" w:rsidRPr="002F2B5D" w:rsidRDefault="005F7D9D" w:rsidP="005F7D9D">
      <w:pPr>
        <w:spacing w:before="180"/>
        <w:ind w:left="2835" w:hanging="2835"/>
        <w:rPr>
          <w:b/>
          <w:bCs/>
          <w:u w:val="single"/>
        </w:rPr>
      </w:pPr>
      <w:r w:rsidRPr="002F2B5D">
        <w:rPr>
          <w:b/>
          <w:bCs/>
          <w:u w:val="single"/>
        </w:rPr>
        <w:t>Organisation Details</w:t>
      </w:r>
    </w:p>
    <w:p w:rsidR="005F7D9D" w:rsidRDefault="005F7D9D" w:rsidP="005F7D9D">
      <w:pPr>
        <w:tabs>
          <w:tab w:val="left" w:pos="1985"/>
        </w:tabs>
        <w:spacing w:before="60"/>
        <w:ind w:left="1985" w:hanging="1985"/>
      </w:pPr>
      <w:r w:rsidRPr="002F2B5D">
        <w:rPr>
          <w:bCs/>
        </w:rPr>
        <w:t>Postal address:</w:t>
      </w:r>
      <w:r w:rsidRPr="002F2B5D">
        <w:tab/>
      </w:r>
      <w:r>
        <w:t>Monsanto Australia Ltd</w:t>
      </w:r>
    </w:p>
    <w:p w:rsidR="009E66A9" w:rsidRDefault="005F7D9D" w:rsidP="005F7D9D">
      <w:pPr>
        <w:tabs>
          <w:tab w:val="left" w:pos="1985"/>
        </w:tabs>
        <w:spacing w:before="60"/>
        <w:ind w:left="1985" w:hanging="1985"/>
      </w:pPr>
      <w:r>
        <w:tab/>
      </w:r>
      <w:r w:rsidR="009E66A9" w:rsidRPr="009E66A9">
        <w:t xml:space="preserve">PO Box 6051, </w:t>
      </w:r>
    </w:p>
    <w:p w:rsidR="000E0D8E" w:rsidRDefault="009E66A9" w:rsidP="005F7D9D">
      <w:pPr>
        <w:tabs>
          <w:tab w:val="left" w:pos="1985"/>
        </w:tabs>
        <w:spacing w:before="60"/>
        <w:ind w:left="1985" w:hanging="1985"/>
      </w:pPr>
      <w:r>
        <w:tab/>
      </w:r>
      <w:r w:rsidRPr="009E66A9">
        <w:t>St.Kilda Rd Central</w:t>
      </w:r>
      <w:r>
        <w:t xml:space="preserve">, </w:t>
      </w:r>
    </w:p>
    <w:p w:rsidR="005F7D9D" w:rsidRPr="008F6601" w:rsidRDefault="000E0D8E" w:rsidP="005F7D9D">
      <w:pPr>
        <w:tabs>
          <w:tab w:val="left" w:pos="1985"/>
        </w:tabs>
        <w:spacing w:before="60"/>
        <w:ind w:left="1985" w:hanging="1985"/>
      </w:pPr>
      <w:r>
        <w:tab/>
      </w:r>
      <w:r w:rsidR="009E66A9">
        <w:t>Vic.</w:t>
      </w:r>
      <w:r>
        <w:t xml:space="preserve"> 8008</w:t>
      </w:r>
    </w:p>
    <w:p w:rsidR="005F7D9D" w:rsidRPr="002F2B5D" w:rsidRDefault="005F7D9D" w:rsidP="005F7D9D">
      <w:pPr>
        <w:tabs>
          <w:tab w:val="left" w:pos="1985"/>
        </w:tabs>
        <w:spacing w:before="60"/>
        <w:ind w:left="1985" w:hanging="1985"/>
      </w:pPr>
      <w:r w:rsidRPr="002F2B5D">
        <w:rPr>
          <w:bCs/>
        </w:rPr>
        <w:t>Phone No:</w:t>
      </w:r>
      <w:r w:rsidRPr="002F2B5D">
        <w:rPr>
          <w:b/>
          <w:bCs/>
        </w:rPr>
        <w:tab/>
      </w:r>
      <w:r>
        <w:rPr>
          <w:bCs/>
        </w:rPr>
        <w:t>(03</w:t>
      </w:r>
      <w:r w:rsidRPr="002F2B5D">
        <w:rPr>
          <w:bCs/>
        </w:rPr>
        <w:t xml:space="preserve">) </w:t>
      </w:r>
      <w:r>
        <w:rPr>
          <w:bCs/>
        </w:rPr>
        <w:t>9522 7122</w:t>
      </w:r>
    </w:p>
    <w:p w:rsidR="005F7D9D" w:rsidRPr="002F2B5D" w:rsidRDefault="005F7D9D" w:rsidP="005F7D9D">
      <w:pPr>
        <w:spacing w:before="240"/>
        <w:ind w:left="2835" w:hanging="2835"/>
        <w:rPr>
          <w:b/>
          <w:u w:val="single"/>
        </w:rPr>
      </w:pPr>
      <w:r w:rsidRPr="002F2B5D">
        <w:rPr>
          <w:b/>
          <w:bCs/>
          <w:u w:val="single"/>
        </w:rPr>
        <w:t>IBC</w:t>
      </w:r>
      <w:r w:rsidRPr="002F2B5D">
        <w:rPr>
          <w:b/>
          <w:u w:val="single"/>
        </w:rPr>
        <w:t xml:space="preserve"> Details</w:t>
      </w:r>
    </w:p>
    <w:p w:rsidR="005F7D9D" w:rsidRPr="002F2B5D" w:rsidRDefault="005F7D9D" w:rsidP="005F7D9D">
      <w:pPr>
        <w:tabs>
          <w:tab w:val="left" w:pos="1985"/>
        </w:tabs>
        <w:spacing w:before="60"/>
        <w:ind w:left="1985" w:hanging="1985"/>
      </w:pPr>
      <w:r w:rsidRPr="002F2B5D">
        <w:rPr>
          <w:bCs/>
        </w:rPr>
        <w:t>IBC Name:</w:t>
      </w:r>
      <w:r w:rsidRPr="002F2B5D">
        <w:t xml:space="preserve"> </w:t>
      </w:r>
      <w:r w:rsidRPr="002F2B5D">
        <w:tab/>
      </w:r>
      <w:r>
        <w:t>Monsanto Australia</w:t>
      </w:r>
      <w:r w:rsidR="00A50784">
        <w:t xml:space="preserve"> Ltd</w:t>
      </w:r>
      <w:r>
        <w:t xml:space="preserve"> IBC</w:t>
      </w:r>
    </w:p>
    <w:p w:rsidR="005F7D9D" w:rsidRPr="002F2B5D" w:rsidRDefault="005F7D9D" w:rsidP="005F7D9D">
      <w:pPr>
        <w:spacing w:before="240"/>
        <w:ind w:left="2835" w:hanging="2835"/>
        <w:rPr>
          <w:b/>
          <w:u w:val="single"/>
        </w:rPr>
      </w:pPr>
      <w:r>
        <w:rPr>
          <w:b/>
          <w:u w:val="single"/>
        </w:rPr>
        <w:t>GMO Description</w:t>
      </w:r>
    </w:p>
    <w:p w:rsidR="005F7D9D" w:rsidRPr="002F2B5D" w:rsidRDefault="005F7D9D" w:rsidP="005F7D9D">
      <w:pPr>
        <w:tabs>
          <w:tab w:val="left" w:pos="0"/>
        </w:tabs>
        <w:rPr>
          <w:b/>
          <w:bCs/>
        </w:rPr>
      </w:pPr>
      <w:r>
        <w:rPr>
          <w:b/>
          <w:bCs/>
        </w:rPr>
        <w:t>GMOs covered by this licence</w:t>
      </w:r>
    </w:p>
    <w:p w:rsidR="005F7D9D" w:rsidRPr="00781E65" w:rsidRDefault="00A50784" w:rsidP="005F7D9D">
      <w:pPr>
        <w:pStyle w:val="Condition"/>
        <w:keepLines/>
        <w:numPr>
          <w:ilvl w:val="0"/>
          <w:numId w:val="0"/>
        </w:numPr>
        <w:rPr>
          <w:rFonts w:ascii="Calibri" w:hAnsi="Calibri"/>
          <w:sz w:val="22"/>
          <w:szCs w:val="22"/>
        </w:rPr>
      </w:pPr>
      <w:r w:rsidRPr="00781E65">
        <w:rPr>
          <w:rFonts w:ascii="Calibri" w:hAnsi="Calibri"/>
          <w:i/>
          <w:sz w:val="22"/>
          <w:szCs w:val="22"/>
        </w:rPr>
        <w:t>Gossypium hirsutum</w:t>
      </w:r>
      <w:r w:rsidRPr="00781E65">
        <w:rPr>
          <w:rFonts w:ascii="Calibri" w:hAnsi="Calibri"/>
          <w:sz w:val="22"/>
          <w:szCs w:val="22"/>
        </w:rPr>
        <w:t xml:space="preserve"> L.</w:t>
      </w:r>
      <w:r>
        <w:rPr>
          <w:rFonts w:ascii="Calibri" w:hAnsi="Calibri"/>
          <w:sz w:val="22"/>
          <w:szCs w:val="22"/>
        </w:rPr>
        <w:t xml:space="preserve"> </w:t>
      </w:r>
      <w:r w:rsidRPr="00781E65">
        <w:rPr>
          <w:rFonts w:ascii="Calibri" w:hAnsi="Calibri"/>
          <w:sz w:val="22"/>
          <w:szCs w:val="22"/>
        </w:rPr>
        <w:t>genetically modified by the introduction of</w:t>
      </w:r>
      <w:r>
        <w:rPr>
          <w:rFonts w:ascii="Calibri" w:hAnsi="Calibri"/>
          <w:sz w:val="22"/>
          <w:szCs w:val="22"/>
        </w:rPr>
        <w:t xml:space="preserve"> only the genes listed below.</w:t>
      </w:r>
    </w:p>
    <w:p w:rsidR="005F7D9D" w:rsidRPr="002F2B5D" w:rsidRDefault="005F7D9D" w:rsidP="005F7D9D">
      <w:pPr>
        <w:tabs>
          <w:tab w:val="left" w:pos="90"/>
        </w:tabs>
        <w:spacing w:before="240"/>
        <w:rPr>
          <w:b/>
          <w:bCs/>
        </w:rPr>
      </w:pPr>
      <w:r>
        <w:rPr>
          <w:b/>
          <w:bCs/>
        </w:rPr>
        <w:t>Parent Organism</w:t>
      </w:r>
    </w:p>
    <w:p w:rsidR="005F7D9D" w:rsidRPr="00CC05F8" w:rsidRDefault="005F7D9D" w:rsidP="005F7D9D">
      <w:pPr>
        <w:tabs>
          <w:tab w:val="left" w:pos="1985"/>
        </w:tabs>
        <w:spacing w:before="60"/>
        <w:ind w:left="1985" w:hanging="1985"/>
      </w:pPr>
      <w:r w:rsidRPr="002F2B5D">
        <w:t>Common Name:</w:t>
      </w:r>
      <w:r w:rsidRPr="002F2B5D">
        <w:tab/>
      </w:r>
      <w:r>
        <w:t>Cotton</w:t>
      </w:r>
    </w:p>
    <w:p w:rsidR="005F7D9D" w:rsidRDefault="005F7D9D" w:rsidP="005F7D9D">
      <w:pPr>
        <w:tabs>
          <w:tab w:val="left" w:pos="1985"/>
        </w:tabs>
        <w:spacing w:before="60"/>
        <w:ind w:left="1985" w:hanging="1985"/>
      </w:pPr>
      <w:r>
        <w:t>Scientific Name:</w:t>
      </w:r>
      <w:r>
        <w:tab/>
      </w:r>
      <w:r>
        <w:rPr>
          <w:i/>
        </w:rPr>
        <w:t>Gossypium hirsutum</w:t>
      </w:r>
      <w:r>
        <w:t xml:space="preserve"> L.</w:t>
      </w:r>
    </w:p>
    <w:p w:rsidR="005F7D9D" w:rsidRPr="002F2B5D" w:rsidRDefault="005F7D9D" w:rsidP="005F7D9D">
      <w:pPr>
        <w:tabs>
          <w:tab w:val="left" w:pos="90"/>
        </w:tabs>
        <w:spacing w:before="240"/>
        <w:rPr>
          <w:b/>
          <w:bCs/>
        </w:rPr>
      </w:pPr>
      <w:r>
        <w:rPr>
          <w:b/>
          <w:bCs/>
        </w:rPr>
        <w:t>Modified traits</w:t>
      </w:r>
    </w:p>
    <w:p w:rsidR="005F7D9D" w:rsidRDefault="005F7D9D" w:rsidP="005F7D9D">
      <w:pPr>
        <w:tabs>
          <w:tab w:val="left" w:pos="1985"/>
        </w:tabs>
        <w:spacing w:before="60"/>
        <w:ind w:left="1985" w:hanging="1985"/>
      </w:pPr>
      <w:r>
        <w:t>Category:</w:t>
      </w:r>
      <w:r>
        <w:tab/>
        <w:t>Insect Resistance</w:t>
      </w:r>
    </w:p>
    <w:p w:rsidR="005F7D9D" w:rsidRDefault="005F7D9D" w:rsidP="005F7D9D">
      <w:pPr>
        <w:tabs>
          <w:tab w:val="left" w:pos="1985"/>
        </w:tabs>
        <w:spacing w:before="60"/>
        <w:ind w:left="1985" w:hanging="1985"/>
      </w:pPr>
      <w:r>
        <w:tab/>
        <w:t>Herbicide tolerance</w:t>
      </w:r>
    </w:p>
    <w:p w:rsidR="005F7D9D" w:rsidRDefault="005F7D9D" w:rsidP="005F7D9D">
      <w:pPr>
        <w:tabs>
          <w:tab w:val="left" w:pos="1985"/>
        </w:tabs>
        <w:spacing w:before="60"/>
        <w:ind w:left="1985" w:hanging="1985"/>
      </w:pPr>
      <w:r>
        <w:tab/>
        <w:t>Antibiotic resistance</w:t>
      </w:r>
    </w:p>
    <w:p w:rsidR="005F7D9D" w:rsidRPr="002F2B5D" w:rsidRDefault="005F7D9D" w:rsidP="005F7D9D">
      <w:pPr>
        <w:tabs>
          <w:tab w:val="left" w:pos="1985"/>
        </w:tabs>
        <w:spacing w:before="60"/>
        <w:ind w:left="1985" w:hanging="1985"/>
      </w:pPr>
      <w:r>
        <w:tab/>
      </w:r>
      <w:r w:rsidR="00380019">
        <w:t>Reporter gene</w:t>
      </w:r>
    </w:p>
    <w:p w:rsidR="00BA0B39" w:rsidRPr="003C20CF" w:rsidRDefault="005F7D9D" w:rsidP="00546CF9">
      <w:pPr>
        <w:tabs>
          <w:tab w:val="left" w:pos="1985"/>
        </w:tabs>
        <w:spacing w:before="60"/>
        <w:ind w:left="1985" w:hanging="1985"/>
      </w:pPr>
      <w:r w:rsidRPr="002F2B5D">
        <w:t>Description:</w:t>
      </w:r>
      <w:r w:rsidRPr="002F2B5D">
        <w:tab/>
      </w:r>
      <w:r w:rsidR="00D06C7A">
        <w:t xml:space="preserve">The GM </w:t>
      </w:r>
      <w:r>
        <w:t xml:space="preserve">cottons have been genetically modified for herbicide tolerance alone or in combination with insect resistance. </w:t>
      </w:r>
      <w:r w:rsidR="00BA0B39" w:rsidRPr="005C514D">
        <w:rPr>
          <w:szCs w:val="22"/>
        </w:rPr>
        <w:t xml:space="preserve">These cottons are the result of conventional breeding of up to four GM cotton lines. </w:t>
      </w:r>
      <w:r w:rsidR="00D06C7A">
        <w:rPr>
          <w:szCs w:val="22"/>
        </w:rPr>
        <w:t>The herbicide tolerant GM cotton</w:t>
      </w:r>
      <w:r w:rsidR="00D32182">
        <w:t xml:space="preserve"> is produced through conventional crossing </w:t>
      </w:r>
      <w:r w:rsidR="00D06C7A">
        <w:t xml:space="preserve">of GM lines </w:t>
      </w:r>
      <w:r w:rsidR="00D32182">
        <w:t>MON-88913-8 and MON-88701-</w:t>
      </w:r>
      <w:r w:rsidR="00D06C7A">
        <w:t>3</w:t>
      </w:r>
      <w:r w:rsidR="00D32182">
        <w:t xml:space="preserve">. </w:t>
      </w:r>
      <w:r w:rsidR="00D06C7A">
        <w:t>The herbicide tolerant and insect resistant GM cotton</w:t>
      </w:r>
      <w:r w:rsidR="00D32182">
        <w:t xml:space="preserve"> is the result of conventional crossing of GM lines </w:t>
      </w:r>
      <w:r w:rsidR="005C01DE">
        <w:t xml:space="preserve">SYN-IR102-7, </w:t>
      </w:r>
      <w:r w:rsidR="00D06C7A">
        <w:t>MON-15985-7, MON-88913-8 and MON-88701-3</w:t>
      </w:r>
      <w:r w:rsidR="009431C1">
        <w:t xml:space="preserve">. </w:t>
      </w:r>
      <w:r w:rsidR="00D32182">
        <w:t xml:space="preserve"> </w:t>
      </w:r>
    </w:p>
    <w:p w:rsidR="005F7D9D" w:rsidRDefault="005F7D9D" w:rsidP="005F7D9D">
      <w:pPr>
        <w:keepNext/>
        <w:tabs>
          <w:tab w:val="left" w:pos="90"/>
        </w:tabs>
        <w:spacing w:before="240"/>
        <w:rPr>
          <w:lang w:val="pt-BR"/>
        </w:rPr>
      </w:pPr>
      <w:r>
        <w:rPr>
          <w:b/>
          <w:bCs/>
        </w:rPr>
        <w:t>Genetic elements</w:t>
      </w:r>
      <w:r w:rsidRPr="002F2B5D">
        <w:rPr>
          <w:b/>
          <w:bCs/>
        </w:rPr>
        <w:t xml:space="preserve"> responsible for conferring the modified trait</w:t>
      </w:r>
      <w:r>
        <w:rPr>
          <w:b/>
          <w:bCs/>
        </w:rPr>
        <w:t>s</w:t>
      </w:r>
      <w:r w:rsidRPr="002F2B5D">
        <w:rPr>
          <w:b/>
          <w:bCs/>
        </w:rPr>
        <w:t>:</w:t>
      </w:r>
      <w:r>
        <w:rPr>
          <w:lang w:val="pt-BR"/>
        </w:rPr>
        <w:tab/>
      </w:r>
    </w:p>
    <w:p w:rsidR="00C518EE" w:rsidRDefault="00C518EE" w:rsidP="00C518EE">
      <w:pPr>
        <w:pStyle w:val="ListParagraph"/>
        <w:numPr>
          <w:ilvl w:val="0"/>
          <w:numId w:val="15"/>
        </w:numPr>
        <w:tabs>
          <w:tab w:val="left" w:pos="709"/>
        </w:tabs>
        <w:spacing w:before="60" w:after="60"/>
        <w:rPr>
          <w:iCs/>
        </w:rPr>
      </w:pPr>
      <w:r w:rsidRPr="00781E65">
        <w:rPr>
          <w:i/>
          <w:iCs/>
        </w:rPr>
        <w:t>cry1A</w:t>
      </w:r>
      <w:r>
        <w:rPr>
          <w:i/>
          <w:iCs/>
        </w:rPr>
        <w:t>c</w:t>
      </w:r>
      <w:r>
        <w:rPr>
          <w:iCs/>
        </w:rPr>
        <w:t xml:space="preserve"> gene from </w:t>
      </w:r>
      <w:r w:rsidRPr="00781E65">
        <w:rPr>
          <w:i/>
          <w:iCs/>
        </w:rPr>
        <w:t>Bacillus thuringiensis</w:t>
      </w:r>
      <w:r>
        <w:rPr>
          <w:iCs/>
        </w:rPr>
        <w:t xml:space="preserve"> (insect resistance)</w:t>
      </w:r>
    </w:p>
    <w:p w:rsidR="00C518EE" w:rsidRDefault="00C518EE" w:rsidP="00C518EE">
      <w:pPr>
        <w:pStyle w:val="ListParagraph"/>
        <w:numPr>
          <w:ilvl w:val="0"/>
          <w:numId w:val="15"/>
        </w:numPr>
        <w:tabs>
          <w:tab w:val="left" w:pos="709"/>
        </w:tabs>
        <w:spacing w:before="60" w:after="60"/>
        <w:rPr>
          <w:iCs/>
        </w:rPr>
      </w:pPr>
      <w:r w:rsidRPr="00781E65">
        <w:rPr>
          <w:i/>
          <w:iCs/>
        </w:rPr>
        <w:t>c</w:t>
      </w:r>
      <w:r>
        <w:rPr>
          <w:i/>
          <w:iCs/>
        </w:rPr>
        <w:t>ry</w:t>
      </w:r>
      <w:r w:rsidRPr="00781E65">
        <w:rPr>
          <w:i/>
          <w:iCs/>
        </w:rPr>
        <w:t>2A</w:t>
      </w:r>
      <w:r>
        <w:rPr>
          <w:i/>
          <w:iCs/>
        </w:rPr>
        <w:t>b</w:t>
      </w:r>
      <w:r>
        <w:rPr>
          <w:iCs/>
        </w:rPr>
        <w:t xml:space="preserve"> gene from </w:t>
      </w:r>
      <w:r w:rsidRPr="00781E65">
        <w:rPr>
          <w:i/>
          <w:iCs/>
        </w:rPr>
        <w:t>B. thuringiensis</w:t>
      </w:r>
      <w:r>
        <w:rPr>
          <w:iCs/>
        </w:rPr>
        <w:t xml:space="preserve"> (insect resistance)</w:t>
      </w:r>
    </w:p>
    <w:p w:rsidR="00C518EE" w:rsidRPr="00C518EE" w:rsidRDefault="00C518EE" w:rsidP="00C518EE">
      <w:pPr>
        <w:pStyle w:val="ListParagraph"/>
        <w:numPr>
          <w:ilvl w:val="0"/>
          <w:numId w:val="15"/>
        </w:numPr>
        <w:tabs>
          <w:tab w:val="left" w:pos="709"/>
        </w:tabs>
        <w:spacing w:before="60" w:after="60"/>
        <w:rPr>
          <w:iCs/>
        </w:rPr>
      </w:pPr>
      <w:r w:rsidRPr="00FD2ABE">
        <w:rPr>
          <w:i/>
        </w:rPr>
        <w:t>nptII</w:t>
      </w:r>
      <w:r w:rsidRPr="00C518EE">
        <w:t xml:space="preserve"> </w:t>
      </w:r>
      <w:r>
        <w:t xml:space="preserve">gene from </w:t>
      </w:r>
      <w:r w:rsidRPr="00C518EE">
        <w:rPr>
          <w:i/>
        </w:rPr>
        <w:t>Escherichia coli</w:t>
      </w:r>
      <w:r>
        <w:t xml:space="preserve"> (antibiotic resistance)</w:t>
      </w:r>
    </w:p>
    <w:p w:rsidR="00C518EE" w:rsidRPr="00C518EE" w:rsidRDefault="00C518EE" w:rsidP="005F7D9D">
      <w:pPr>
        <w:pStyle w:val="ListParagraph"/>
        <w:numPr>
          <w:ilvl w:val="0"/>
          <w:numId w:val="15"/>
        </w:numPr>
        <w:tabs>
          <w:tab w:val="left" w:pos="709"/>
        </w:tabs>
        <w:spacing w:before="60" w:after="60"/>
        <w:rPr>
          <w:iCs/>
        </w:rPr>
      </w:pPr>
      <w:r>
        <w:rPr>
          <w:i/>
        </w:rPr>
        <w:t xml:space="preserve"> </w:t>
      </w:r>
      <w:r w:rsidRPr="00FD2ABE">
        <w:rPr>
          <w:i/>
        </w:rPr>
        <w:t>aph4</w:t>
      </w:r>
      <w:r>
        <w:rPr>
          <w:i/>
        </w:rPr>
        <w:t xml:space="preserve"> </w:t>
      </w:r>
      <w:r>
        <w:t xml:space="preserve">gene from </w:t>
      </w:r>
      <w:r w:rsidRPr="00C518EE">
        <w:rPr>
          <w:i/>
        </w:rPr>
        <w:t>E</w:t>
      </w:r>
      <w:r>
        <w:rPr>
          <w:i/>
        </w:rPr>
        <w:t>.</w:t>
      </w:r>
      <w:r w:rsidRPr="00C518EE">
        <w:rPr>
          <w:i/>
        </w:rPr>
        <w:t xml:space="preserve"> coli</w:t>
      </w:r>
      <w:r>
        <w:t xml:space="preserve"> (antibiotic resistance)</w:t>
      </w:r>
    </w:p>
    <w:p w:rsidR="00C518EE" w:rsidRPr="00C518EE" w:rsidRDefault="00C518EE" w:rsidP="005F7D9D">
      <w:pPr>
        <w:pStyle w:val="ListParagraph"/>
        <w:numPr>
          <w:ilvl w:val="0"/>
          <w:numId w:val="15"/>
        </w:numPr>
        <w:tabs>
          <w:tab w:val="left" w:pos="709"/>
        </w:tabs>
        <w:spacing w:before="60" w:after="60"/>
        <w:rPr>
          <w:iCs/>
        </w:rPr>
      </w:pPr>
      <w:r w:rsidRPr="00FD2ABE">
        <w:rPr>
          <w:i/>
        </w:rPr>
        <w:t>aad</w:t>
      </w:r>
      <w:r>
        <w:t xml:space="preserve"> gene from </w:t>
      </w:r>
      <w:r w:rsidRPr="00C518EE">
        <w:rPr>
          <w:i/>
        </w:rPr>
        <w:t>E</w:t>
      </w:r>
      <w:r>
        <w:rPr>
          <w:i/>
        </w:rPr>
        <w:t>.</w:t>
      </w:r>
      <w:r w:rsidRPr="00C518EE">
        <w:rPr>
          <w:i/>
        </w:rPr>
        <w:t xml:space="preserve"> coli</w:t>
      </w:r>
      <w:r>
        <w:t xml:space="preserve"> (antibiotic resistance)</w:t>
      </w:r>
    </w:p>
    <w:p w:rsidR="005F7D9D" w:rsidRDefault="00FD2ABE" w:rsidP="005F7D9D">
      <w:pPr>
        <w:pStyle w:val="ListParagraph"/>
        <w:numPr>
          <w:ilvl w:val="0"/>
          <w:numId w:val="15"/>
        </w:numPr>
        <w:tabs>
          <w:tab w:val="left" w:pos="709"/>
        </w:tabs>
        <w:spacing w:before="60" w:after="60"/>
        <w:rPr>
          <w:iCs/>
        </w:rPr>
      </w:pPr>
      <w:r>
        <w:rPr>
          <w:i/>
          <w:iCs/>
        </w:rPr>
        <w:t>cp4</w:t>
      </w:r>
      <w:r w:rsidR="005F7D9D" w:rsidRPr="00781E65">
        <w:rPr>
          <w:i/>
          <w:iCs/>
        </w:rPr>
        <w:t>epsps</w:t>
      </w:r>
      <w:r w:rsidR="005F7D9D">
        <w:rPr>
          <w:iCs/>
        </w:rPr>
        <w:t xml:space="preserve"> gene </w:t>
      </w:r>
      <w:r w:rsidR="00380019">
        <w:rPr>
          <w:iCs/>
        </w:rPr>
        <w:t xml:space="preserve">(two copies) </w:t>
      </w:r>
      <w:r w:rsidR="005F7D9D">
        <w:rPr>
          <w:iCs/>
        </w:rPr>
        <w:t xml:space="preserve">from </w:t>
      </w:r>
      <w:r>
        <w:rPr>
          <w:i/>
          <w:iCs/>
        </w:rPr>
        <w:t xml:space="preserve">Agrobacterium sp. </w:t>
      </w:r>
      <w:r w:rsidRPr="00FD2ABE">
        <w:rPr>
          <w:iCs/>
        </w:rPr>
        <w:t xml:space="preserve">strain </w:t>
      </w:r>
      <w:r>
        <w:rPr>
          <w:iCs/>
        </w:rPr>
        <w:t>CP</w:t>
      </w:r>
      <w:r w:rsidRPr="00FD2ABE">
        <w:rPr>
          <w:iCs/>
        </w:rPr>
        <w:t>4</w:t>
      </w:r>
      <w:r>
        <w:rPr>
          <w:i/>
          <w:iCs/>
        </w:rPr>
        <w:t xml:space="preserve"> </w:t>
      </w:r>
      <w:r>
        <w:rPr>
          <w:iCs/>
        </w:rPr>
        <w:t>(</w:t>
      </w:r>
      <w:r w:rsidR="005F7D9D">
        <w:rPr>
          <w:iCs/>
        </w:rPr>
        <w:t>glyphosate herbicide tolerance</w:t>
      </w:r>
      <w:r>
        <w:rPr>
          <w:iCs/>
        </w:rPr>
        <w:t>)</w:t>
      </w:r>
    </w:p>
    <w:p w:rsidR="00C518EE" w:rsidRPr="00C518EE" w:rsidRDefault="00C518EE" w:rsidP="00C518EE">
      <w:pPr>
        <w:pStyle w:val="ListParagraph"/>
        <w:numPr>
          <w:ilvl w:val="0"/>
          <w:numId w:val="15"/>
        </w:numPr>
        <w:tabs>
          <w:tab w:val="left" w:pos="709"/>
        </w:tabs>
        <w:spacing w:before="60" w:after="60"/>
        <w:rPr>
          <w:iCs/>
        </w:rPr>
      </w:pPr>
      <w:r w:rsidRPr="00781E65">
        <w:rPr>
          <w:i/>
          <w:iCs/>
        </w:rPr>
        <w:t>vip3Aa</w:t>
      </w:r>
      <w:r>
        <w:rPr>
          <w:iCs/>
        </w:rPr>
        <w:t xml:space="preserve"> gene from </w:t>
      </w:r>
      <w:r w:rsidRPr="00781E65">
        <w:rPr>
          <w:i/>
          <w:iCs/>
        </w:rPr>
        <w:t>B. thuringiensis</w:t>
      </w:r>
      <w:r>
        <w:rPr>
          <w:iCs/>
        </w:rPr>
        <w:t xml:space="preserve"> (insect resistance)</w:t>
      </w:r>
    </w:p>
    <w:p w:rsidR="00C518EE" w:rsidRPr="00FD2ABE" w:rsidRDefault="00C518EE" w:rsidP="00C518EE">
      <w:pPr>
        <w:pStyle w:val="ListParagraph"/>
        <w:numPr>
          <w:ilvl w:val="0"/>
          <w:numId w:val="15"/>
        </w:numPr>
        <w:tabs>
          <w:tab w:val="left" w:pos="709"/>
        </w:tabs>
        <w:spacing w:before="60" w:after="60"/>
        <w:rPr>
          <w:iCs/>
        </w:rPr>
      </w:pPr>
      <w:r w:rsidRPr="00FD2ABE">
        <w:rPr>
          <w:i/>
        </w:rPr>
        <w:t>uidA</w:t>
      </w:r>
      <w:r>
        <w:t xml:space="preserve"> gene from </w:t>
      </w:r>
      <w:r w:rsidRPr="00FD2ABE">
        <w:rPr>
          <w:i/>
        </w:rPr>
        <w:t>E. coli</w:t>
      </w:r>
      <w:r>
        <w:t xml:space="preserve"> (reporter) </w:t>
      </w:r>
    </w:p>
    <w:p w:rsidR="005F7D9D" w:rsidRDefault="005F7D9D" w:rsidP="005F7D9D">
      <w:pPr>
        <w:pStyle w:val="ListParagraph"/>
        <w:numPr>
          <w:ilvl w:val="0"/>
          <w:numId w:val="15"/>
        </w:numPr>
        <w:tabs>
          <w:tab w:val="left" w:pos="709"/>
        </w:tabs>
        <w:spacing w:before="60" w:after="60"/>
        <w:rPr>
          <w:iCs/>
        </w:rPr>
      </w:pPr>
      <w:r w:rsidRPr="00781E65">
        <w:rPr>
          <w:i/>
          <w:iCs/>
        </w:rPr>
        <w:t>bar</w:t>
      </w:r>
      <w:r>
        <w:rPr>
          <w:iCs/>
        </w:rPr>
        <w:t xml:space="preserve"> gene from </w:t>
      </w:r>
      <w:r w:rsidRPr="00781E65">
        <w:rPr>
          <w:i/>
          <w:iCs/>
        </w:rPr>
        <w:t>Streptomyces hygroscopicus</w:t>
      </w:r>
      <w:r>
        <w:rPr>
          <w:iCs/>
        </w:rPr>
        <w:t xml:space="preserve"> </w:t>
      </w:r>
      <w:r w:rsidR="00FD2ABE">
        <w:rPr>
          <w:iCs/>
        </w:rPr>
        <w:t>(</w:t>
      </w:r>
      <w:r>
        <w:rPr>
          <w:iCs/>
        </w:rPr>
        <w:t>glufosinate herbicide tolerance</w:t>
      </w:r>
    </w:p>
    <w:p w:rsidR="00FD2ABE" w:rsidRPr="00FD2ABE" w:rsidRDefault="00FD2ABE" w:rsidP="005F7D9D">
      <w:pPr>
        <w:pStyle w:val="ListParagraph"/>
        <w:numPr>
          <w:ilvl w:val="0"/>
          <w:numId w:val="15"/>
        </w:numPr>
        <w:tabs>
          <w:tab w:val="left" w:pos="709"/>
        </w:tabs>
        <w:spacing w:before="60" w:after="60"/>
        <w:rPr>
          <w:iCs/>
        </w:rPr>
      </w:pPr>
      <w:r>
        <w:rPr>
          <w:i/>
          <w:iCs/>
        </w:rPr>
        <w:lastRenderedPageBreak/>
        <w:t xml:space="preserve">dmo </w:t>
      </w:r>
      <w:r w:rsidRPr="00FD2ABE">
        <w:rPr>
          <w:iCs/>
        </w:rPr>
        <w:t>gene from</w:t>
      </w:r>
      <w:r>
        <w:rPr>
          <w:i/>
          <w:iCs/>
        </w:rPr>
        <w:t xml:space="preserve"> Stenotrophomonas maltophilia </w:t>
      </w:r>
      <w:r>
        <w:rPr>
          <w:iCs/>
        </w:rPr>
        <w:t>(</w:t>
      </w:r>
      <w:r w:rsidRPr="00FD2ABE">
        <w:rPr>
          <w:iCs/>
        </w:rPr>
        <w:t>dicamba herbicide</w:t>
      </w:r>
      <w:r>
        <w:rPr>
          <w:i/>
          <w:iCs/>
        </w:rPr>
        <w:t xml:space="preserve"> </w:t>
      </w:r>
      <w:r w:rsidRPr="00FD2ABE">
        <w:rPr>
          <w:iCs/>
        </w:rPr>
        <w:t>tolerance</w:t>
      </w:r>
      <w:r>
        <w:rPr>
          <w:iCs/>
        </w:rPr>
        <w:t>)</w:t>
      </w:r>
    </w:p>
    <w:p w:rsidR="005F7D9D" w:rsidRPr="002F2B5D" w:rsidRDefault="005F7D9D" w:rsidP="005F7D9D">
      <w:pPr>
        <w:keepNext/>
        <w:spacing w:before="240"/>
        <w:ind w:left="2835" w:hanging="2835"/>
        <w:rPr>
          <w:b/>
          <w:bCs/>
          <w:u w:val="single"/>
        </w:rPr>
      </w:pPr>
      <w:r w:rsidRPr="002F2B5D">
        <w:rPr>
          <w:b/>
          <w:bCs/>
          <w:u w:val="single"/>
        </w:rPr>
        <w:t>Purp</w:t>
      </w:r>
      <w:r>
        <w:rPr>
          <w:b/>
          <w:bCs/>
          <w:u w:val="single"/>
        </w:rPr>
        <w:t>ose of the dealings with the GMO</w:t>
      </w:r>
    </w:p>
    <w:p w:rsidR="005F7D9D" w:rsidRPr="002F2B5D" w:rsidRDefault="005F7D9D" w:rsidP="005F7D9D">
      <w:r>
        <w:t xml:space="preserve">The purpose of the dealings is commercial production of the GM cotton in all commercial cotton growing areas of Australia and for products of the GMO to enter general commerce. </w:t>
      </w:r>
    </w:p>
    <w:p w:rsidR="005F7D9D" w:rsidRPr="002F3AE3" w:rsidRDefault="005F7D9D" w:rsidP="005F7D9D"/>
    <w:p w:rsidR="005F7D9D" w:rsidRPr="002F3AE3" w:rsidRDefault="005F7D9D" w:rsidP="005F7D9D"/>
    <w:sectPr w:rsidR="005F7D9D" w:rsidRPr="002F3AE3" w:rsidSect="00377C1E">
      <w:pgSz w:w="11906" w:h="16838" w:code="9"/>
      <w:pgMar w:top="680" w:right="1247" w:bottom="1134" w:left="1247" w:header="680" w:footer="567"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35" w:rsidRDefault="00786935" w:rsidP="00CB6D7A">
      <w:pPr>
        <w:spacing w:before="0" w:after="0"/>
      </w:pPr>
      <w:r>
        <w:separator/>
      </w:r>
    </w:p>
  </w:endnote>
  <w:endnote w:type="continuationSeparator" w:id="0">
    <w:p w:rsidR="00786935" w:rsidRDefault="00786935" w:rsidP="00CB6D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01" w:rsidRPr="006A3C4A" w:rsidRDefault="00D23001" w:rsidP="00D23001">
    <w:pPr>
      <w:pStyle w:val="Footer"/>
      <w:pBdr>
        <w:top w:val="single" w:sz="4" w:space="1" w:color="auto"/>
      </w:pBdr>
      <w:tabs>
        <w:tab w:val="center" w:pos="4820"/>
        <w:tab w:val="right" w:pos="9356"/>
      </w:tabs>
      <w:rPr>
        <w:sz w:val="16"/>
        <w:szCs w:val="16"/>
      </w:rPr>
    </w:pPr>
    <w:r w:rsidRPr="00E17D99">
      <w:rPr>
        <w:sz w:val="16"/>
        <w:szCs w:val="16"/>
      </w:rPr>
      <w:t xml:space="preserve">LICENCE DIR 145, Issued </w:t>
    </w:r>
    <w:r w:rsidR="00F71256">
      <w:rPr>
        <w:sz w:val="16"/>
        <w:szCs w:val="16"/>
      </w:rPr>
      <w:t>20 December 2016</w:t>
    </w:r>
    <w:r>
      <w:rPr>
        <w:sz w:val="16"/>
        <w:szCs w:val="16"/>
      </w:rPr>
      <w:tab/>
    </w:r>
    <w:r w:rsidRPr="006A3C4A">
      <w:rPr>
        <w:rStyle w:val="PageNumber"/>
        <w:sz w:val="16"/>
        <w:szCs w:val="16"/>
      </w:rPr>
      <w:tab/>
    </w:r>
    <w:r>
      <w:rPr>
        <w:rStyle w:val="PageNumbe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4D3B51">
      <w:rPr>
        <w:rStyle w:val="PageNumber"/>
        <w:noProof/>
        <w:sz w:val="16"/>
        <w:szCs w:val="16"/>
      </w:rPr>
      <w:t>8</w:t>
    </w:r>
    <w:r w:rsidRPr="006A3C4A">
      <w:rPr>
        <w:rStyle w:val="PageNumber"/>
        <w:sz w:val="16"/>
        <w:szCs w:val="16"/>
      </w:rPr>
      <w:fldChar w:fldCharType="end"/>
    </w:r>
  </w:p>
  <w:p w:rsidR="00CB6D7A" w:rsidRPr="00CB6D7A" w:rsidRDefault="00CB6D7A" w:rsidP="00D23001">
    <w:pPr>
      <w:pStyle w:val="Footer"/>
      <w:tabs>
        <w:tab w:val="clear" w:pos="4513"/>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35" w:rsidRDefault="00786935" w:rsidP="00CB6D7A">
      <w:pPr>
        <w:spacing w:before="0" w:after="0"/>
      </w:pPr>
      <w:r>
        <w:separator/>
      </w:r>
    </w:p>
  </w:footnote>
  <w:footnote w:type="continuationSeparator" w:id="0">
    <w:p w:rsidR="00786935" w:rsidRDefault="00786935" w:rsidP="00CB6D7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1">
    <w:nsid w:val="1E445C0E"/>
    <w:multiLevelType w:val="hybridMultilevel"/>
    <w:tmpl w:val="A55A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CC7EBA"/>
    <w:multiLevelType w:val="hybridMultilevel"/>
    <w:tmpl w:val="F6D28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763F10"/>
    <w:multiLevelType w:val="multilevel"/>
    <w:tmpl w:val="CBD67348"/>
    <w:lvl w:ilvl="0">
      <w:start w:val="1"/>
      <w:numFmt w:val="lowerLetter"/>
      <w:pStyle w:val="LicenceList2"/>
      <w:lvlText w:val="(%1)"/>
      <w:lvlJc w:val="left"/>
      <w:pPr>
        <w:ind w:left="1287" w:hanging="360"/>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nsid w:val="389B59D4"/>
    <w:multiLevelType w:val="hybridMultilevel"/>
    <w:tmpl w:val="D228E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F62FE1"/>
    <w:multiLevelType w:val="hybridMultilevel"/>
    <w:tmpl w:val="1318D1F4"/>
    <w:lvl w:ilvl="0" w:tplc="F8DA5F4E">
      <w:start w:val="1"/>
      <w:numFmt w:val="decimal"/>
      <w:pStyle w:val="LicenceList1"/>
      <w:lvlText w:val="%1."/>
      <w:lvlJc w:val="left"/>
      <w:pPr>
        <w:ind w:left="1145" w:hanging="360"/>
      </w:pPr>
      <w:rPr>
        <w:rFonts w:ascii="Calibri" w:hAnsi="Calibri"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nsid w:val="76CB0F39"/>
    <w:multiLevelType w:val="multilevel"/>
    <w:tmpl w:val="4CAE06F0"/>
    <w:lvl w:ilvl="0">
      <w:start w:val="1"/>
      <w:numFmt w:val="decimal"/>
      <w:lvlText w:val="Section %1"/>
      <w:lvlJc w:val="left"/>
      <w:pPr>
        <w:tabs>
          <w:tab w:val="num" w:pos="1531"/>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pStyle w:val="LicenceHeading1"/>
      <w:lvlText w:val="Section %2"/>
      <w:lvlJc w:val="left"/>
      <w:pPr>
        <w:tabs>
          <w:tab w:val="num" w:pos="1531"/>
        </w:tabs>
        <w:ind w:left="0" w:firstLine="0"/>
      </w:pPr>
      <w:rPr>
        <w:rFonts w:ascii="Calibri" w:hAnsi="Calibri" w:hint="default"/>
        <w:b/>
        <w:i w:val="0"/>
        <w:sz w:val="28"/>
      </w:rPr>
    </w:lvl>
    <w:lvl w:ilvl="2">
      <w:start w:val="1"/>
      <w:numFmt w:val="decimal"/>
      <w:pStyle w:val="LicenceHeading2"/>
      <w:lvlText w:val="%2.%3"/>
      <w:lvlJc w:val="left"/>
      <w:pPr>
        <w:tabs>
          <w:tab w:val="num" w:pos="567"/>
        </w:tabs>
        <w:ind w:left="0"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8">
    <w:nsid w:val="7B7B766E"/>
    <w:multiLevelType w:val="hybridMultilevel"/>
    <w:tmpl w:val="B954541A"/>
    <w:lvl w:ilvl="0" w:tplc="C4822FF4">
      <w:start w:val="1"/>
      <w:numFmt w:val="lowerRoman"/>
      <w:pStyle w:val="LicenceList3"/>
      <w:lvlText w:val="%1."/>
      <w:lvlJc w:val="right"/>
      <w:pPr>
        <w:ind w:left="1644" w:hanging="360"/>
      </w:p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num w:numId="1">
    <w:abstractNumId w:val="6"/>
  </w:num>
  <w:num w:numId="2">
    <w:abstractNumId w:val="5"/>
  </w:num>
  <w:num w:numId="3">
    <w:abstractNumId w:val="3"/>
  </w:num>
  <w:num w:numId="4">
    <w:abstractNumId w:val="8"/>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51"/>
    <w:rsid w:val="00003743"/>
    <w:rsid w:val="00067456"/>
    <w:rsid w:val="000E0D8E"/>
    <w:rsid w:val="001111B8"/>
    <w:rsid w:val="001A3284"/>
    <w:rsid w:val="001B3443"/>
    <w:rsid w:val="00213C56"/>
    <w:rsid w:val="002F3AE3"/>
    <w:rsid w:val="0030786C"/>
    <w:rsid w:val="00380019"/>
    <w:rsid w:val="003C20CF"/>
    <w:rsid w:val="003D17F9"/>
    <w:rsid w:val="004867E2"/>
    <w:rsid w:val="004D3B51"/>
    <w:rsid w:val="004F6535"/>
    <w:rsid w:val="00546CF9"/>
    <w:rsid w:val="005B1751"/>
    <w:rsid w:val="005C01DE"/>
    <w:rsid w:val="005C1255"/>
    <w:rsid w:val="005F7D9D"/>
    <w:rsid w:val="006A527E"/>
    <w:rsid w:val="0072364E"/>
    <w:rsid w:val="00786935"/>
    <w:rsid w:val="00817B3A"/>
    <w:rsid w:val="008264EB"/>
    <w:rsid w:val="008B6AA4"/>
    <w:rsid w:val="009431C1"/>
    <w:rsid w:val="00950F5D"/>
    <w:rsid w:val="00974D7B"/>
    <w:rsid w:val="009A7C67"/>
    <w:rsid w:val="009B7E4B"/>
    <w:rsid w:val="009E66A9"/>
    <w:rsid w:val="00A37B51"/>
    <w:rsid w:val="00A4512D"/>
    <w:rsid w:val="00A50784"/>
    <w:rsid w:val="00A705AF"/>
    <w:rsid w:val="00A822B2"/>
    <w:rsid w:val="00B42851"/>
    <w:rsid w:val="00BA0B39"/>
    <w:rsid w:val="00BD5824"/>
    <w:rsid w:val="00C37B42"/>
    <w:rsid w:val="00C518EE"/>
    <w:rsid w:val="00CB5B1A"/>
    <w:rsid w:val="00CB6D7A"/>
    <w:rsid w:val="00D06C7A"/>
    <w:rsid w:val="00D23001"/>
    <w:rsid w:val="00D25C81"/>
    <w:rsid w:val="00D26D7C"/>
    <w:rsid w:val="00D32182"/>
    <w:rsid w:val="00D906A9"/>
    <w:rsid w:val="00DE654F"/>
    <w:rsid w:val="00E17D99"/>
    <w:rsid w:val="00E84559"/>
    <w:rsid w:val="00F352AB"/>
    <w:rsid w:val="00F71256"/>
    <w:rsid w:val="00FB7181"/>
    <w:rsid w:val="00FD2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51"/>
    <w:pPr>
      <w:spacing w:before="120" w:after="120"/>
    </w:pPr>
    <w:rPr>
      <w:rFonts w:ascii="Calibri" w:hAnsi="Calibri"/>
      <w:sz w:val="22"/>
      <w:szCs w:val="24"/>
      <w:lang w:eastAsia="en-US"/>
    </w:rPr>
  </w:style>
  <w:style w:type="paragraph" w:styleId="Heading1">
    <w:name w:val="heading 1"/>
    <w:basedOn w:val="Normal"/>
    <w:next w:val="Normal"/>
    <w:qFormat/>
    <w:rsid w:val="008B6AA4"/>
    <w:pPr>
      <w:keepNext/>
      <w:spacing w:before="960" w:after="0"/>
      <w:jc w:val="center"/>
      <w:outlineLvl w:val="0"/>
    </w:pPr>
    <w:rPr>
      <w:rFonts w:cs="Arial"/>
      <w:b/>
      <w:bCs/>
      <w:kern w:val="28"/>
      <w:sz w:val="52"/>
      <w:szCs w:val="32"/>
    </w:rPr>
  </w:style>
  <w:style w:type="paragraph" w:styleId="Heading2">
    <w:name w:val="heading 2"/>
    <w:basedOn w:val="Normal"/>
    <w:next w:val="Normal"/>
    <w:qFormat/>
    <w:rsid w:val="008B6AA4"/>
    <w:pPr>
      <w:keepNext/>
      <w:spacing w:before="960" w:after="0"/>
      <w:jc w:val="center"/>
      <w:outlineLvl w:val="1"/>
    </w:pPr>
    <w:rPr>
      <w:rFonts w:cs="Arial"/>
      <w:b/>
      <w:bCs/>
      <w:iCs/>
      <w:sz w:val="32"/>
      <w:szCs w:val="28"/>
    </w:rPr>
  </w:style>
  <w:style w:type="paragraph" w:styleId="Heading3">
    <w:name w:val="heading 3"/>
    <w:basedOn w:val="Normal"/>
    <w:next w:val="Normal"/>
    <w:qFormat/>
    <w:rsid w:val="00FB7181"/>
    <w:pPr>
      <w:keepNext/>
      <w:spacing w:before="960" w:after="0"/>
      <w:jc w:val="center"/>
      <w:outlineLvl w:val="2"/>
    </w:pPr>
    <w:rPr>
      <w:rFonts w:cs="Arial"/>
      <w:bCs/>
      <w:sz w:val="28"/>
      <w:szCs w:val="26"/>
    </w:rPr>
  </w:style>
  <w:style w:type="paragraph" w:styleId="Heading4">
    <w:name w:val="heading 4"/>
    <w:basedOn w:val="Normal"/>
    <w:next w:val="Normal"/>
    <w:qFormat/>
    <w:rsid w:val="00FB7181"/>
    <w:pPr>
      <w:keepNext/>
      <w:spacing w:before="960" w:after="0"/>
      <w:jc w:val="center"/>
      <w:outlineLvl w:val="3"/>
    </w:pPr>
    <w:rPr>
      <w:b/>
      <w:bCs/>
      <w:sz w:val="24"/>
      <w:szCs w:val="28"/>
    </w:rPr>
  </w:style>
  <w:style w:type="paragraph" w:styleId="Heading5">
    <w:name w:val="heading 5"/>
    <w:basedOn w:val="Normal"/>
    <w:next w:val="Normal"/>
    <w:qFormat/>
    <w:rsid w:val="008B6AA4"/>
    <w:pPr>
      <w:keepNext/>
      <w:spacing w:before="240" w:after="60"/>
      <w:outlineLvl w:val="4"/>
    </w:pPr>
    <w:rPr>
      <w:b/>
      <w:bCs/>
      <w:i/>
      <w:iCs/>
      <w:sz w:val="24"/>
      <w:szCs w:val="26"/>
      <w:u w:val="single"/>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LicenceHeading1">
    <w:name w:val="Licence Heading 1"/>
    <w:basedOn w:val="Heading2"/>
    <w:qFormat/>
    <w:rsid w:val="00FB7181"/>
    <w:pPr>
      <w:numPr>
        <w:ilvl w:val="1"/>
        <w:numId w:val="1"/>
      </w:numPr>
      <w:spacing w:before="240" w:after="60"/>
      <w:jc w:val="left"/>
    </w:pPr>
    <w:rPr>
      <w:sz w:val="28"/>
    </w:rPr>
  </w:style>
  <w:style w:type="paragraph" w:styleId="Footer">
    <w:name w:val="footer"/>
    <w:basedOn w:val="Normal"/>
    <w:link w:val="FooterChar"/>
    <w:rsid w:val="005B1751"/>
    <w:pPr>
      <w:tabs>
        <w:tab w:val="center" w:pos="4513"/>
        <w:tab w:val="right" w:pos="9026"/>
      </w:tabs>
    </w:pPr>
  </w:style>
  <w:style w:type="character" w:customStyle="1" w:styleId="FooterChar">
    <w:name w:val="Footer Char"/>
    <w:basedOn w:val="DefaultParagraphFont"/>
    <w:link w:val="Footer"/>
    <w:uiPriority w:val="99"/>
    <w:rsid w:val="005B1751"/>
    <w:rPr>
      <w:rFonts w:ascii="Calibri" w:hAnsi="Calibri"/>
      <w:sz w:val="22"/>
      <w:szCs w:val="24"/>
      <w:lang w:eastAsia="en-US"/>
    </w:rPr>
  </w:style>
  <w:style w:type="paragraph" w:customStyle="1" w:styleId="LicenceList1">
    <w:name w:val="Licence List 1"/>
    <w:basedOn w:val="Normal"/>
    <w:rsid w:val="005B1751"/>
    <w:pPr>
      <w:numPr>
        <w:numId w:val="2"/>
      </w:numPr>
      <w:ind w:left="357" w:hanging="357"/>
    </w:pPr>
    <w:rPr>
      <w:szCs w:val="20"/>
    </w:rPr>
  </w:style>
  <w:style w:type="paragraph" w:customStyle="1" w:styleId="LicenceList2">
    <w:name w:val="Licence List 2"/>
    <w:basedOn w:val="Normal"/>
    <w:qFormat/>
    <w:rsid w:val="005B1751"/>
    <w:pPr>
      <w:numPr>
        <w:numId w:val="3"/>
      </w:numPr>
      <w:spacing w:before="60" w:after="60"/>
    </w:pPr>
  </w:style>
  <w:style w:type="paragraph" w:customStyle="1" w:styleId="LicenceList3">
    <w:name w:val="Licence List 3"/>
    <w:basedOn w:val="LicenceList2"/>
    <w:qFormat/>
    <w:rsid w:val="005B1751"/>
    <w:pPr>
      <w:numPr>
        <w:numId w:val="4"/>
      </w:numPr>
      <w:ind w:left="993"/>
    </w:pPr>
  </w:style>
  <w:style w:type="paragraph" w:styleId="BalloonText">
    <w:name w:val="Balloon Text"/>
    <w:basedOn w:val="Normal"/>
    <w:link w:val="BalloonTextChar"/>
    <w:rsid w:val="005B17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5B1751"/>
    <w:rPr>
      <w:rFonts w:ascii="Tahoma" w:hAnsi="Tahoma" w:cs="Tahoma"/>
      <w:sz w:val="16"/>
      <w:szCs w:val="16"/>
      <w:lang w:eastAsia="en-US"/>
    </w:rPr>
  </w:style>
  <w:style w:type="paragraph" w:customStyle="1" w:styleId="LicenceHeading2">
    <w:name w:val="Licence Heading 2"/>
    <w:basedOn w:val="Heading3"/>
    <w:qFormat/>
    <w:rsid w:val="00FB7181"/>
    <w:pPr>
      <w:numPr>
        <w:ilvl w:val="2"/>
        <w:numId w:val="1"/>
      </w:numPr>
      <w:tabs>
        <w:tab w:val="clear" w:pos="567"/>
        <w:tab w:val="left" w:pos="851"/>
      </w:tabs>
      <w:spacing w:before="240" w:after="60"/>
      <w:jc w:val="left"/>
    </w:pPr>
    <w:rPr>
      <w:b/>
      <w:sz w:val="24"/>
    </w:rPr>
  </w:style>
  <w:style w:type="paragraph" w:styleId="Header">
    <w:name w:val="header"/>
    <w:basedOn w:val="Normal"/>
    <w:link w:val="HeaderChar"/>
    <w:rsid w:val="00CB6D7A"/>
    <w:pPr>
      <w:tabs>
        <w:tab w:val="center" w:pos="4513"/>
        <w:tab w:val="right" w:pos="9026"/>
      </w:tabs>
      <w:spacing w:before="0" w:after="0"/>
    </w:pPr>
  </w:style>
  <w:style w:type="character" w:customStyle="1" w:styleId="HeaderChar">
    <w:name w:val="Header Char"/>
    <w:basedOn w:val="DefaultParagraphFont"/>
    <w:link w:val="Header"/>
    <w:rsid w:val="00CB6D7A"/>
    <w:rPr>
      <w:rFonts w:ascii="Calibri" w:hAnsi="Calibri"/>
      <w:sz w:val="22"/>
      <w:szCs w:val="24"/>
      <w:lang w:eastAsia="en-US"/>
    </w:rPr>
  </w:style>
  <w:style w:type="paragraph" w:customStyle="1" w:styleId="figure">
    <w:name w:val="figure"/>
    <w:basedOn w:val="Normal"/>
    <w:next w:val="Normal"/>
    <w:rsid w:val="00D23001"/>
    <w:pPr>
      <w:keepNext/>
      <w:numPr>
        <w:numId w:val="12"/>
      </w:numPr>
      <w:tabs>
        <w:tab w:val="left" w:pos="567"/>
      </w:tabs>
    </w:pPr>
    <w:rPr>
      <w:rFonts w:ascii="Arial Bold" w:hAnsi="Arial Bold"/>
      <w:b/>
      <w:sz w:val="20"/>
      <w:lang w:eastAsia="en-AU"/>
    </w:rPr>
  </w:style>
  <w:style w:type="character" w:styleId="PageNumber">
    <w:name w:val="page number"/>
    <w:basedOn w:val="DefaultParagraphFont"/>
    <w:rsid w:val="00D23001"/>
    <w:rPr>
      <w:rFonts w:cs="Times New Roman"/>
    </w:rPr>
  </w:style>
  <w:style w:type="paragraph" w:customStyle="1" w:styleId="Condition">
    <w:name w:val="Condition"/>
    <w:basedOn w:val="Normal"/>
    <w:link w:val="ConditionChar"/>
    <w:rsid w:val="005F7D9D"/>
    <w:pPr>
      <w:numPr>
        <w:numId w:val="14"/>
      </w:numPr>
      <w:tabs>
        <w:tab w:val="clear" w:pos="709"/>
        <w:tab w:val="left" w:pos="567"/>
      </w:tabs>
    </w:pPr>
    <w:rPr>
      <w:rFonts w:ascii="Times New Roman" w:hAnsi="Times New Roman"/>
      <w:sz w:val="24"/>
      <w:lang w:eastAsia="en-AU"/>
    </w:rPr>
  </w:style>
  <w:style w:type="character" w:customStyle="1" w:styleId="ConditionChar">
    <w:name w:val="Condition Char"/>
    <w:basedOn w:val="DefaultParagraphFont"/>
    <w:link w:val="Condition"/>
    <w:locked/>
    <w:rsid w:val="005F7D9D"/>
    <w:rPr>
      <w:sz w:val="24"/>
      <w:szCs w:val="24"/>
    </w:rPr>
  </w:style>
  <w:style w:type="character" w:styleId="CommentReference">
    <w:name w:val="annotation reference"/>
    <w:basedOn w:val="DefaultParagraphFont"/>
    <w:rsid w:val="005F7D9D"/>
    <w:rPr>
      <w:sz w:val="16"/>
      <w:szCs w:val="16"/>
    </w:rPr>
  </w:style>
  <w:style w:type="paragraph" w:styleId="CommentText">
    <w:name w:val="annotation text"/>
    <w:basedOn w:val="Normal"/>
    <w:link w:val="CommentTextChar"/>
    <w:rsid w:val="005F7D9D"/>
    <w:rPr>
      <w:sz w:val="20"/>
      <w:szCs w:val="20"/>
    </w:rPr>
  </w:style>
  <w:style w:type="character" w:customStyle="1" w:styleId="CommentTextChar">
    <w:name w:val="Comment Text Char"/>
    <w:basedOn w:val="DefaultParagraphFont"/>
    <w:link w:val="CommentText"/>
    <w:rsid w:val="005F7D9D"/>
    <w:rPr>
      <w:rFonts w:ascii="Calibri" w:hAnsi="Calibri"/>
      <w:lang w:eastAsia="en-US"/>
    </w:rPr>
  </w:style>
  <w:style w:type="paragraph" w:styleId="CommentSubject">
    <w:name w:val="annotation subject"/>
    <w:basedOn w:val="CommentText"/>
    <w:next w:val="CommentText"/>
    <w:link w:val="CommentSubjectChar"/>
    <w:rsid w:val="005F7D9D"/>
    <w:rPr>
      <w:b/>
      <w:bCs/>
    </w:rPr>
  </w:style>
  <w:style w:type="character" w:customStyle="1" w:styleId="CommentSubjectChar">
    <w:name w:val="Comment Subject Char"/>
    <w:basedOn w:val="CommentTextChar"/>
    <w:link w:val="CommentSubject"/>
    <w:rsid w:val="005F7D9D"/>
    <w:rPr>
      <w:rFonts w:ascii="Calibri" w:hAnsi="Calibri"/>
      <w:b/>
      <w:bCs/>
      <w:lang w:eastAsia="en-US"/>
    </w:rPr>
  </w:style>
  <w:style w:type="paragraph" w:styleId="FootnoteText">
    <w:name w:val="footnote text"/>
    <w:basedOn w:val="Normal"/>
    <w:link w:val="FootnoteTextChar"/>
    <w:rsid w:val="009431C1"/>
    <w:pPr>
      <w:spacing w:before="0" w:after="0"/>
    </w:pPr>
    <w:rPr>
      <w:sz w:val="20"/>
      <w:szCs w:val="20"/>
    </w:rPr>
  </w:style>
  <w:style w:type="character" w:customStyle="1" w:styleId="FootnoteTextChar">
    <w:name w:val="Footnote Text Char"/>
    <w:basedOn w:val="DefaultParagraphFont"/>
    <w:link w:val="FootnoteText"/>
    <w:rsid w:val="009431C1"/>
    <w:rPr>
      <w:rFonts w:ascii="Calibri" w:hAnsi="Calibri"/>
      <w:lang w:eastAsia="en-US"/>
    </w:rPr>
  </w:style>
  <w:style w:type="character" w:styleId="FootnoteReference">
    <w:name w:val="footnote reference"/>
    <w:basedOn w:val="DefaultParagraphFont"/>
    <w:rsid w:val="009431C1"/>
    <w:rPr>
      <w:vertAlign w:val="superscript"/>
    </w:rPr>
  </w:style>
  <w:style w:type="character" w:styleId="Hyperlink">
    <w:name w:val="Hyperlink"/>
    <w:basedOn w:val="DefaultParagraphFont"/>
    <w:rsid w:val="00817B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51"/>
    <w:pPr>
      <w:spacing w:before="120" w:after="120"/>
    </w:pPr>
    <w:rPr>
      <w:rFonts w:ascii="Calibri" w:hAnsi="Calibri"/>
      <w:sz w:val="22"/>
      <w:szCs w:val="24"/>
      <w:lang w:eastAsia="en-US"/>
    </w:rPr>
  </w:style>
  <w:style w:type="paragraph" w:styleId="Heading1">
    <w:name w:val="heading 1"/>
    <w:basedOn w:val="Normal"/>
    <w:next w:val="Normal"/>
    <w:qFormat/>
    <w:rsid w:val="008B6AA4"/>
    <w:pPr>
      <w:keepNext/>
      <w:spacing w:before="960" w:after="0"/>
      <w:jc w:val="center"/>
      <w:outlineLvl w:val="0"/>
    </w:pPr>
    <w:rPr>
      <w:rFonts w:cs="Arial"/>
      <w:b/>
      <w:bCs/>
      <w:kern w:val="28"/>
      <w:sz w:val="52"/>
      <w:szCs w:val="32"/>
    </w:rPr>
  </w:style>
  <w:style w:type="paragraph" w:styleId="Heading2">
    <w:name w:val="heading 2"/>
    <w:basedOn w:val="Normal"/>
    <w:next w:val="Normal"/>
    <w:qFormat/>
    <w:rsid w:val="008B6AA4"/>
    <w:pPr>
      <w:keepNext/>
      <w:spacing w:before="960" w:after="0"/>
      <w:jc w:val="center"/>
      <w:outlineLvl w:val="1"/>
    </w:pPr>
    <w:rPr>
      <w:rFonts w:cs="Arial"/>
      <w:b/>
      <w:bCs/>
      <w:iCs/>
      <w:sz w:val="32"/>
      <w:szCs w:val="28"/>
    </w:rPr>
  </w:style>
  <w:style w:type="paragraph" w:styleId="Heading3">
    <w:name w:val="heading 3"/>
    <w:basedOn w:val="Normal"/>
    <w:next w:val="Normal"/>
    <w:qFormat/>
    <w:rsid w:val="00FB7181"/>
    <w:pPr>
      <w:keepNext/>
      <w:spacing w:before="960" w:after="0"/>
      <w:jc w:val="center"/>
      <w:outlineLvl w:val="2"/>
    </w:pPr>
    <w:rPr>
      <w:rFonts w:cs="Arial"/>
      <w:bCs/>
      <w:sz w:val="28"/>
      <w:szCs w:val="26"/>
    </w:rPr>
  </w:style>
  <w:style w:type="paragraph" w:styleId="Heading4">
    <w:name w:val="heading 4"/>
    <w:basedOn w:val="Normal"/>
    <w:next w:val="Normal"/>
    <w:qFormat/>
    <w:rsid w:val="00FB7181"/>
    <w:pPr>
      <w:keepNext/>
      <w:spacing w:before="960" w:after="0"/>
      <w:jc w:val="center"/>
      <w:outlineLvl w:val="3"/>
    </w:pPr>
    <w:rPr>
      <w:b/>
      <w:bCs/>
      <w:sz w:val="24"/>
      <w:szCs w:val="28"/>
    </w:rPr>
  </w:style>
  <w:style w:type="paragraph" w:styleId="Heading5">
    <w:name w:val="heading 5"/>
    <w:basedOn w:val="Normal"/>
    <w:next w:val="Normal"/>
    <w:qFormat/>
    <w:rsid w:val="008B6AA4"/>
    <w:pPr>
      <w:keepNext/>
      <w:spacing w:before="240" w:after="60"/>
      <w:outlineLvl w:val="4"/>
    </w:pPr>
    <w:rPr>
      <w:b/>
      <w:bCs/>
      <w:i/>
      <w:iCs/>
      <w:sz w:val="24"/>
      <w:szCs w:val="26"/>
      <w:u w:val="single"/>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LicenceHeading1">
    <w:name w:val="Licence Heading 1"/>
    <w:basedOn w:val="Heading2"/>
    <w:qFormat/>
    <w:rsid w:val="00FB7181"/>
    <w:pPr>
      <w:numPr>
        <w:ilvl w:val="1"/>
        <w:numId w:val="1"/>
      </w:numPr>
      <w:spacing w:before="240" w:after="60"/>
      <w:jc w:val="left"/>
    </w:pPr>
    <w:rPr>
      <w:sz w:val="28"/>
    </w:rPr>
  </w:style>
  <w:style w:type="paragraph" w:styleId="Footer">
    <w:name w:val="footer"/>
    <w:basedOn w:val="Normal"/>
    <w:link w:val="FooterChar"/>
    <w:rsid w:val="005B1751"/>
    <w:pPr>
      <w:tabs>
        <w:tab w:val="center" w:pos="4513"/>
        <w:tab w:val="right" w:pos="9026"/>
      </w:tabs>
    </w:pPr>
  </w:style>
  <w:style w:type="character" w:customStyle="1" w:styleId="FooterChar">
    <w:name w:val="Footer Char"/>
    <w:basedOn w:val="DefaultParagraphFont"/>
    <w:link w:val="Footer"/>
    <w:uiPriority w:val="99"/>
    <w:rsid w:val="005B1751"/>
    <w:rPr>
      <w:rFonts w:ascii="Calibri" w:hAnsi="Calibri"/>
      <w:sz w:val="22"/>
      <w:szCs w:val="24"/>
      <w:lang w:eastAsia="en-US"/>
    </w:rPr>
  </w:style>
  <w:style w:type="paragraph" w:customStyle="1" w:styleId="LicenceList1">
    <w:name w:val="Licence List 1"/>
    <w:basedOn w:val="Normal"/>
    <w:rsid w:val="005B1751"/>
    <w:pPr>
      <w:numPr>
        <w:numId w:val="2"/>
      </w:numPr>
      <w:ind w:left="357" w:hanging="357"/>
    </w:pPr>
    <w:rPr>
      <w:szCs w:val="20"/>
    </w:rPr>
  </w:style>
  <w:style w:type="paragraph" w:customStyle="1" w:styleId="LicenceList2">
    <w:name w:val="Licence List 2"/>
    <w:basedOn w:val="Normal"/>
    <w:qFormat/>
    <w:rsid w:val="005B1751"/>
    <w:pPr>
      <w:numPr>
        <w:numId w:val="3"/>
      </w:numPr>
      <w:spacing w:before="60" w:after="60"/>
    </w:pPr>
  </w:style>
  <w:style w:type="paragraph" w:customStyle="1" w:styleId="LicenceList3">
    <w:name w:val="Licence List 3"/>
    <w:basedOn w:val="LicenceList2"/>
    <w:qFormat/>
    <w:rsid w:val="005B1751"/>
    <w:pPr>
      <w:numPr>
        <w:numId w:val="4"/>
      </w:numPr>
      <w:ind w:left="993"/>
    </w:pPr>
  </w:style>
  <w:style w:type="paragraph" w:styleId="BalloonText">
    <w:name w:val="Balloon Text"/>
    <w:basedOn w:val="Normal"/>
    <w:link w:val="BalloonTextChar"/>
    <w:rsid w:val="005B17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5B1751"/>
    <w:rPr>
      <w:rFonts w:ascii="Tahoma" w:hAnsi="Tahoma" w:cs="Tahoma"/>
      <w:sz w:val="16"/>
      <w:szCs w:val="16"/>
      <w:lang w:eastAsia="en-US"/>
    </w:rPr>
  </w:style>
  <w:style w:type="paragraph" w:customStyle="1" w:styleId="LicenceHeading2">
    <w:name w:val="Licence Heading 2"/>
    <w:basedOn w:val="Heading3"/>
    <w:qFormat/>
    <w:rsid w:val="00FB7181"/>
    <w:pPr>
      <w:numPr>
        <w:ilvl w:val="2"/>
        <w:numId w:val="1"/>
      </w:numPr>
      <w:tabs>
        <w:tab w:val="clear" w:pos="567"/>
        <w:tab w:val="left" w:pos="851"/>
      </w:tabs>
      <w:spacing w:before="240" w:after="60"/>
      <w:jc w:val="left"/>
    </w:pPr>
    <w:rPr>
      <w:b/>
      <w:sz w:val="24"/>
    </w:rPr>
  </w:style>
  <w:style w:type="paragraph" w:styleId="Header">
    <w:name w:val="header"/>
    <w:basedOn w:val="Normal"/>
    <w:link w:val="HeaderChar"/>
    <w:rsid w:val="00CB6D7A"/>
    <w:pPr>
      <w:tabs>
        <w:tab w:val="center" w:pos="4513"/>
        <w:tab w:val="right" w:pos="9026"/>
      </w:tabs>
      <w:spacing w:before="0" w:after="0"/>
    </w:pPr>
  </w:style>
  <w:style w:type="character" w:customStyle="1" w:styleId="HeaderChar">
    <w:name w:val="Header Char"/>
    <w:basedOn w:val="DefaultParagraphFont"/>
    <w:link w:val="Header"/>
    <w:rsid w:val="00CB6D7A"/>
    <w:rPr>
      <w:rFonts w:ascii="Calibri" w:hAnsi="Calibri"/>
      <w:sz w:val="22"/>
      <w:szCs w:val="24"/>
      <w:lang w:eastAsia="en-US"/>
    </w:rPr>
  </w:style>
  <w:style w:type="paragraph" w:customStyle="1" w:styleId="figure">
    <w:name w:val="figure"/>
    <w:basedOn w:val="Normal"/>
    <w:next w:val="Normal"/>
    <w:rsid w:val="00D23001"/>
    <w:pPr>
      <w:keepNext/>
      <w:numPr>
        <w:numId w:val="12"/>
      </w:numPr>
      <w:tabs>
        <w:tab w:val="left" w:pos="567"/>
      </w:tabs>
    </w:pPr>
    <w:rPr>
      <w:rFonts w:ascii="Arial Bold" w:hAnsi="Arial Bold"/>
      <w:b/>
      <w:sz w:val="20"/>
      <w:lang w:eastAsia="en-AU"/>
    </w:rPr>
  </w:style>
  <w:style w:type="character" w:styleId="PageNumber">
    <w:name w:val="page number"/>
    <w:basedOn w:val="DefaultParagraphFont"/>
    <w:rsid w:val="00D23001"/>
    <w:rPr>
      <w:rFonts w:cs="Times New Roman"/>
    </w:rPr>
  </w:style>
  <w:style w:type="paragraph" w:customStyle="1" w:styleId="Condition">
    <w:name w:val="Condition"/>
    <w:basedOn w:val="Normal"/>
    <w:link w:val="ConditionChar"/>
    <w:rsid w:val="005F7D9D"/>
    <w:pPr>
      <w:numPr>
        <w:numId w:val="14"/>
      </w:numPr>
      <w:tabs>
        <w:tab w:val="clear" w:pos="709"/>
        <w:tab w:val="left" w:pos="567"/>
      </w:tabs>
    </w:pPr>
    <w:rPr>
      <w:rFonts w:ascii="Times New Roman" w:hAnsi="Times New Roman"/>
      <w:sz w:val="24"/>
      <w:lang w:eastAsia="en-AU"/>
    </w:rPr>
  </w:style>
  <w:style w:type="character" w:customStyle="1" w:styleId="ConditionChar">
    <w:name w:val="Condition Char"/>
    <w:basedOn w:val="DefaultParagraphFont"/>
    <w:link w:val="Condition"/>
    <w:locked/>
    <w:rsid w:val="005F7D9D"/>
    <w:rPr>
      <w:sz w:val="24"/>
      <w:szCs w:val="24"/>
    </w:rPr>
  </w:style>
  <w:style w:type="character" w:styleId="CommentReference">
    <w:name w:val="annotation reference"/>
    <w:basedOn w:val="DefaultParagraphFont"/>
    <w:rsid w:val="005F7D9D"/>
    <w:rPr>
      <w:sz w:val="16"/>
      <w:szCs w:val="16"/>
    </w:rPr>
  </w:style>
  <w:style w:type="paragraph" w:styleId="CommentText">
    <w:name w:val="annotation text"/>
    <w:basedOn w:val="Normal"/>
    <w:link w:val="CommentTextChar"/>
    <w:rsid w:val="005F7D9D"/>
    <w:rPr>
      <w:sz w:val="20"/>
      <w:szCs w:val="20"/>
    </w:rPr>
  </w:style>
  <w:style w:type="character" w:customStyle="1" w:styleId="CommentTextChar">
    <w:name w:val="Comment Text Char"/>
    <w:basedOn w:val="DefaultParagraphFont"/>
    <w:link w:val="CommentText"/>
    <w:rsid w:val="005F7D9D"/>
    <w:rPr>
      <w:rFonts w:ascii="Calibri" w:hAnsi="Calibri"/>
      <w:lang w:eastAsia="en-US"/>
    </w:rPr>
  </w:style>
  <w:style w:type="paragraph" w:styleId="CommentSubject">
    <w:name w:val="annotation subject"/>
    <w:basedOn w:val="CommentText"/>
    <w:next w:val="CommentText"/>
    <w:link w:val="CommentSubjectChar"/>
    <w:rsid w:val="005F7D9D"/>
    <w:rPr>
      <w:b/>
      <w:bCs/>
    </w:rPr>
  </w:style>
  <w:style w:type="character" w:customStyle="1" w:styleId="CommentSubjectChar">
    <w:name w:val="Comment Subject Char"/>
    <w:basedOn w:val="CommentTextChar"/>
    <w:link w:val="CommentSubject"/>
    <w:rsid w:val="005F7D9D"/>
    <w:rPr>
      <w:rFonts w:ascii="Calibri" w:hAnsi="Calibri"/>
      <w:b/>
      <w:bCs/>
      <w:lang w:eastAsia="en-US"/>
    </w:rPr>
  </w:style>
  <w:style w:type="paragraph" w:styleId="FootnoteText">
    <w:name w:val="footnote text"/>
    <w:basedOn w:val="Normal"/>
    <w:link w:val="FootnoteTextChar"/>
    <w:rsid w:val="009431C1"/>
    <w:pPr>
      <w:spacing w:before="0" w:after="0"/>
    </w:pPr>
    <w:rPr>
      <w:sz w:val="20"/>
      <w:szCs w:val="20"/>
    </w:rPr>
  </w:style>
  <w:style w:type="character" w:customStyle="1" w:styleId="FootnoteTextChar">
    <w:name w:val="Footnote Text Char"/>
    <w:basedOn w:val="DefaultParagraphFont"/>
    <w:link w:val="FootnoteText"/>
    <w:rsid w:val="009431C1"/>
    <w:rPr>
      <w:rFonts w:ascii="Calibri" w:hAnsi="Calibri"/>
      <w:lang w:eastAsia="en-US"/>
    </w:rPr>
  </w:style>
  <w:style w:type="character" w:styleId="FootnoteReference">
    <w:name w:val="footnote reference"/>
    <w:basedOn w:val="DefaultParagraphFont"/>
    <w:rsid w:val="009431C1"/>
    <w:rPr>
      <w:vertAlign w:val="superscript"/>
    </w:rPr>
  </w:style>
  <w:style w:type="character" w:styleId="Hyperlink">
    <w:name w:val="Hyperlink"/>
    <w:basedOn w:val="DefaultParagraphFont"/>
    <w:rsid w:val="00817B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2231</Words>
  <Characters>11830</Characters>
  <Application>Microsoft Office Word</Application>
  <DocSecurity>0</DocSecurity>
  <Lines>303</Lines>
  <Paragraphs>148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145 Licence conditions</dc:title>
  <dc:creator>OGTR</dc:creator>
  <cp:lastModifiedBy>Cuthbertson Toni</cp:lastModifiedBy>
  <cp:revision>2</cp:revision>
  <dcterms:created xsi:type="dcterms:W3CDTF">2016-12-19T02:23:00Z</dcterms:created>
  <dcterms:modified xsi:type="dcterms:W3CDTF">2016-12-19T02:23:00Z</dcterms:modified>
</cp:coreProperties>
</file>