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28F" w:rsidRPr="00155E82" w:rsidRDefault="0010628F" w:rsidP="007F59A8">
      <w:pPr>
        <w:pStyle w:val="BodyText3"/>
        <w:spacing w:before="360"/>
        <w:ind w:right="-170"/>
        <w:rPr>
          <w:rFonts w:ascii="Calibri" w:hAnsi="Calibri" w:cs="Arial"/>
          <w:sz w:val="22"/>
          <w:szCs w:val="22"/>
        </w:rPr>
      </w:pPr>
      <w:bookmarkStart w:id="0" w:name="_GoBack"/>
      <w:bookmarkEnd w:id="0"/>
      <w:r w:rsidRPr="00155E82">
        <w:rPr>
          <w:rFonts w:ascii="Calibri" w:hAnsi="Calibri" w:cs="Arial"/>
          <w:sz w:val="22"/>
          <w:szCs w:val="22"/>
        </w:rPr>
        <w:t xml:space="preserve">Questions &amp; Answers on licence DIR </w:t>
      </w:r>
      <w:r w:rsidR="00155E82" w:rsidRPr="00155E82">
        <w:rPr>
          <w:rFonts w:ascii="Calibri" w:hAnsi="Calibri" w:cs="Arial"/>
          <w:sz w:val="22"/>
          <w:szCs w:val="22"/>
        </w:rPr>
        <w:t>1</w:t>
      </w:r>
      <w:r w:rsidR="00155E82">
        <w:rPr>
          <w:rFonts w:ascii="Calibri" w:hAnsi="Calibri" w:cs="Arial"/>
          <w:sz w:val="22"/>
          <w:szCs w:val="22"/>
        </w:rPr>
        <w:t>45</w:t>
      </w:r>
      <w:r w:rsidR="00155E82" w:rsidRPr="00155E82">
        <w:rPr>
          <w:rFonts w:ascii="Calibri" w:hAnsi="Calibri" w:cs="Arial"/>
          <w:sz w:val="22"/>
          <w:szCs w:val="22"/>
        </w:rPr>
        <w:t xml:space="preserve"> </w:t>
      </w:r>
      <w:r w:rsidR="00814371" w:rsidRPr="00155E82">
        <w:rPr>
          <w:rFonts w:ascii="Calibri" w:hAnsi="Calibri" w:cs="Arial"/>
          <w:sz w:val="22"/>
          <w:szCs w:val="22"/>
        </w:rPr>
        <w:t>–</w:t>
      </w:r>
      <w:r w:rsidRPr="00155E82">
        <w:rPr>
          <w:rFonts w:ascii="Calibri" w:hAnsi="Calibri" w:cs="Arial"/>
          <w:sz w:val="22"/>
          <w:szCs w:val="22"/>
        </w:rPr>
        <w:br/>
      </w:r>
      <w:r w:rsidR="00134BC0" w:rsidRPr="00155E82">
        <w:rPr>
          <w:rFonts w:ascii="Calibri" w:hAnsi="Calibri" w:cs="Arial"/>
          <w:sz w:val="22"/>
          <w:szCs w:val="22"/>
        </w:rPr>
        <w:t>C</w:t>
      </w:r>
      <w:r w:rsidR="00623EA7" w:rsidRPr="00155E82">
        <w:rPr>
          <w:rFonts w:ascii="Calibri" w:hAnsi="Calibri" w:cs="Arial"/>
          <w:sz w:val="22"/>
          <w:szCs w:val="22"/>
        </w:rPr>
        <w:t>ommercial release</w:t>
      </w:r>
      <w:r w:rsidRPr="00155E82">
        <w:rPr>
          <w:rFonts w:ascii="Calibri" w:hAnsi="Calibri" w:cs="Arial"/>
          <w:sz w:val="22"/>
          <w:szCs w:val="22"/>
        </w:rPr>
        <w:t xml:space="preserve"> of genetically modified</w:t>
      </w:r>
      <w:r w:rsidR="00BA6A54" w:rsidRPr="00155E82">
        <w:rPr>
          <w:rFonts w:ascii="Calibri" w:hAnsi="Calibri" w:cs="Arial"/>
          <w:sz w:val="22"/>
          <w:szCs w:val="22"/>
        </w:rPr>
        <w:t xml:space="preserve"> </w:t>
      </w:r>
      <w:r w:rsidR="00623EA7" w:rsidRPr="00155E82">
        <w:rPr>
          <w:rFonts w:ascii="Calibri" w:hAnsi="Calibri" w:cs="Arial"/>
          <w:sz w:val="22"/>
          <w:szCs w:val="22"/>
        </w:rPr>
        <w:t>cotton</w:t>
      </w:r>
    </w:p>
    <w:p w:rsidR="0010628F" w:rsidRPr="00155E82" w:rsidRDefault="00134BC0" w:rsidP="00033698">
      <w:pPr>
        <w:keepNext/>
        <w:spacing w:before="240" w:after="60"/>
        <w:rPr>
          <w:rFonts w:ascii="Calibri" w:hAnsi="Calibri"/>
          <w:b/>
          <w:sz w:val="22"/>
          <w:szCs w:val="22"/>
        </w:rPr>
      </w:pPr>
      <w:r w:rsidRPr="00155E82">
        <w:rPr>
          <w:rFonts w:ascii="Calibri" w:hAnsi="Calibri"/>
          <w:b/>
          <w:sz w:val="22"/>
          <w:szCs w:val="22"/>
        </w:rPr>
        <w:t>What does this licence allow</w:t>
      </w:r>
      <w:r w:rsidR="0010628F" w:rsidRPr="00155E82">
        <w:rPr>
          <w:rFonts w:ascii="Calibri" w:hAnsi="Calibri"/>
          <w:b/>
          <w:sz w:val="22"/>
          <w:szCs w:val="22"/>
        </w:rPr>
        <w:t>?</w:t>
      </w:r>
    </w:p>
    <w:p w:rsidR="00AE7446" w:rsidRPr="00155E82" w:rsidRDefault="00623EA7" w:rsidP="00033698">
      <w:pPr>
        <w:spacing w:after="120"/>
        <w:rPr>
          <w:rFonts w:ascii="Calibri" w:hAnsi="Calibri"/>
          <w:sz w:val="22"/>
          <w:szCs w:val="22"/>
        </w:rPr>
      </w:pPr>
      <w:r w:rsidRPr="00155E82">
        <w:rPr>
          <w:rFonts w:ascii="Calibri" w:hAnsi="Calibri"/>
          <w:sz w:val="22"/>
          <w:szCs w:val="22"/>
        </w:rPr>
        <w:t>Monsanto Australia</w:t>
      </w:r>
      <w:r w:rsidR="00EE3B15" w:rsidRPr="00155E82">
        <w:rPr>
          <w:rFonts w:ascii="Calibri" w:hAnsi="Calibri"/>
          <w:sz w:val="22"/>
          <w:szCs w:val="22"/>
        </w:rPr>
        <w:t xml:space="preserve"> Ltd</w:t>
      </w:r>
      <w:r w:rsidR="00E0197C" w:rsidRPr="00155E82">
        <w:rPr>
          <w:rFonts w:ascii="Calibri" w:hAnsi="Calibri"/>
          <w:sz w:val="22"/>
          <w:szCs w:val="22"/>
        </w:rPr>
        <w:t xml:space="preserve"> </w:t>
      </w:r>
      <w:r w:rsidR="00134BC0" w:rsidRPr="00155E82">
        <w:rPr>
          <w:rFonts w:ascii="Calibri" w:hAnsi="Calibri"/>
          <w:sz w:val="22"/>
          <w:szCs w:val="22"/>
        </w:rPr>
        <w:t>has received</w:t>
      </w:r>
      <w:r w:rsidR="00E0197C" w:rsidRPr="00155E82">
        <w:rPr>
          <w:rFonts w:ascii="Calibri" w:hAnsi="Calibri"/>
          <w:sz w:val="22"/>
          <w:szCs w:val="22"/>
        </w:rPr>
        <w:t xml:space="preserve"> approval </w:t>
      </w:r>
      <w:r w:rsidRPr="00155E82">
        <w:rPr>
          <w:rFonts w:ascii="Calibri" w:hAnsi="Calibri"/>
          <w:sz w:val="22"/>
          <w:szCs w:val="22"/>
        </w:rPr>
        <w:t>for the commercial release of two types of genetically modified (GM) cotton</w:t>
      </w:r>
      <w:r w:rsidR="00F8717D">
        <w:rPr>
          <w:rFonts w:ascii="Calibri" w:hAnsi="Calibri"/>
          <w:sz w:val="22"/>
          <w:szCs w:val="22"/>
        </w:rPr>
        <w:t xml:space="preserve"> </w:t>
      </w:r>
      <w:r w:rsidR="00EA6A61">
        <w:rPr>
          <w:rFonts w:ascii="Calibri" w:hAnsi="Calibri"/>
          <w:sz w:val="22"/>
          <w:szCs w:val="22"/>
        </w:rPr>
        <w:t>known as</w:t>
      </w:r>
      <w:r w:rsidR="00EA6A61" w:rsidRPr="00155E82">
        <w:rPr>
          <w:rFonts w:ascii="Calibri" w:hAnsi="Calibri"/>
          <w:sz w:val="22"/>
          <w:szCs w:val="22"/>
        </w:rPr>
        <w:t xml:space="preserve"> </w:t>
      </w:r>
      <w:proofErr w:type="spellStart"/>
      <w:r w:rsidR="00EA6A61" w:rsidRPr="00155E82">
        <w:rPr>
          <w:rFonts w:ascii="Calibri" w:hAnsi="Calibri"/>
          <w:sz w:val="22"/>
          <w:szCs w:val="22"/>
        </w:rPr>
        <w:t>XtendFlex</w:t>
      </w:r>
      <w:proofErr w:type="spellEnd"/>
      <w:r w:rsidR="00C92306">
        <w:rPr>
          <w:rFonts w:ascii="Calibri" w:hAnsi="Calibri"/>
          <w:sz w:val="22"/>
          <w:szCs w:val="22"/>
        </w:rPr>
        <w:t>™</w:t>
      </w:r>
      <w:r w:rsidRPr="00155E82">
        <w:rPr>
          <w:rFonts w:ascii="Calibri" w:hAnsi="Calibri"/>
          <w:sz w:val="22"/>
          <w:szCs w:val="22"/>
        </w:rPr>
        <w:t xml:space="preserve"> cotton, modified for </w:t>
      </w:r>
      <w:r w:rsidR="00C92306">
        <w:rPr>
          <w:rFonts w:ascii="Calibri" w:hAnsi="Calibri"/>
          <w:sz w:val="22"/>
          <w:szCs w:val="22"/>
        </w:rPr>
        <w:t>herbicide tolerance</w:t>
      </w:r>
      <w:r w:rsidR="00AE7446" w:rsidRPr="00155E82">
        <w:rPr>
          <w:rFonts w:ascii="Calibri" w:hAnsi="Calibri"/>
          <w:sz w:val="22"/>
          <w:szCs w:val="22"/>
        </w:rPr>
        <w:t xml:space="preserve"> and </w:t>
      </w:r>
      <w:proofErr w:type="spellStart"/>
      <w:r w:rsidRPr="00155E82">
        <w:rPr>
          <w:rFonts w:ascii="Calibri" w:hAnsi="Calibri"/>
          <w:sz w:val="22"/>
          <w:szCs w:val="22"/>
        </w:rPr>
        <w:t>Bollgard</w:t>
      </w:r>
      <w:proofErr w:type="spellEnd"/>
      <w:r w:rsidRPr="00155E82">
        <w:rPr>
          <w:rFonts w:ascii="Calibri" w:hAnsi="Calibri"/>
          <w:sz w:val="22"/>
          <w:szCs w:val="22"/>
          <w:vertAlign w:val="superscript"/>
        </w:rPr>
        <w:t>®</w:t>
      </w:r>
      <w:r w:rsidRPr="00155E82">
        <w:rPr>
          <w:rFonts w:ascii="Calibri" w:hAnsi="Calibri"/>
          <w:sz w:val="22"/>
          <w:szCs w:val="22"/>
        </w:rPr>
        <w:t xml:space="preserve"> </w:t>
      </w:r>
      <w:r w:rsidR="00C92306">
        <w:rPr>
          <w:rFonts w:ascii="Calibri" w:hAnsi="Calibri"/>
          <w:sz w:val="22"/>
          <w:szCs w:val="22"/>
        </w:rPr>
        <w:t>3</w:t>
      </w:r>
      <w:r w:rsidR="00C92306" w:rsidRPr="00155E82">
        <w:rPr>
          <w:rFonts w:ascii="Calibri" w:hAnsi="Calibri"/>
          <w:sz w:val="22"/>
          <w:szCs w:val="22"/>
        </w:rPr>
        <w:t xml:space="preserve"> </w:t>
      </w:r>
      <w:proofErr w:type="spellStart"/>
      <w:r w:rsidR="00C92306">
        <w:rPr>
          <w:rFonts w:ascii="Calibri" w:hAnsi="Calibri"/>
          <w:sz w:val="22"/>
          <w:szCs w:val="22"/>
        </w:rPr>
        <w:t>XtendFlex</w:t>
      </w:r>
      <w:proofErr w:type="spellEnd"/>
      <w:r w:rsidR="00C92306">
        <w:rPr>
          <w:rFonts w:ascii="Calibri" w:hAnsi="Calibri"/>
          <w:sz w:val="22"/>
          <w:szCs w:val="22"/>
        </w:rPr>
        <w:t>™</w:t>
      </w:r>
      <w:r w:rsidRPr="00155E82">
        <w:rPr>
          <w:rFonts w:ascii="Calibri" w:hAnsi="Calibri"/>
          <w:sz w:val="22"/>
          <w:szCs w:val="22"/>
        </w:rPr>
        <w:t xml:space="preserve"> cotton</w:t>
      </w:r>
      <w:r w:rsidR="002347A8" w:rsidRPr="00155E82">
        <w:rPr>
          <w:rFonts w:ascii="Calibri" w:hAnsi="Calibri"/>
          <w:sz w:val="22"/>
          <w:szCs w:val="22"/>
        </w:rPr>
        <w:t>,</w:t>
      </w:r>
      <w:r w:rsidRPr="00155E82">
        <w:rPr>
          <w:rFonts w:ascii="Calibri" w:hAnsi="Calibri"/>
          <w:sz w:val="22"/>
          <w:szCs w:val="22"/>
        </w:rPr>
        <w:t xml:space="preserve"> modified for both insect resistance and herbicide tolerance.</w:t>
      </w:r>
    </w:p>
    <w:p w:rsidR="00155E82" w:rsidRPr="00155E82" w:rsidRDefault="00155E82" w:rsidP="00155E82">
      <w:pPr>
        <w:pStyle w:val="Heading3"/>
        <w:rPr>
          <w:rFonts w:ascii="Calibri" w:hAnsi="Calibri"/>
          <w:sz w:val="22"/>
          <w:szCs w:val="22"/>
        </w:rPr>
      </w:pPr>
      <w:r w:rsidRPr="00155E82">
        <w:rPr>
          <w:rFonts w:ascii="Calibri" w:hAnsi="Calibri"/>
          <w:sz w:val="22"/>
          <w:szCs w:val="22"/>
        </w:rPr>
        <w:t>What other regulatory approvals are required?</w:t>
      </w:r>
    </w:p>
    <w:p w:rsidR="00155E82" w:rsidRPr="00155E82" w:rsidRDefault="00C92306" w:rsidP="00155E82">
      <w:pPr>
        <w:pStyle w:val="Para"/>
        <w:spacing w:before="60" w:after="60"/>
        <w:rPr>
          <w:rFonts w:ascii="Calibri" w:hAnsi="Calibri"/>
          <w:sz w:val="22"/>
          <w:szCs w:val="22"/>
        </w:rPr>
      </w:pPr>
      <w:r w:rsidRPr="00155E82" w:rsidDel="00155E82">
        <w:rPr>
          <w:rFonts w:ascii="Calibri" w:hAnsi="Calibri"/>
          <w:sz w:val="22"/>
          <w:szCs w:val="22"/>
        </w:rPr>
        <w:t xml:space="preserve">The GM cottons and their products can enter general commerce, including use in human food and animal feed. Food Standards Australia New Zealand has approved the use in food of material derived from these GM cottons. </w:t>
      </w:r>
      <w:r>
        <w:rPr>
          <w:rFonts w:ascii="Calibri" w:hAnsi="Calibri"/>
          <w:iCs/>
          <w:sz w:val="22"/>
          <w:szCs w:val="22"/>
        </w:rPr>
        <w:t>T</w:t>
      </w:r>
      <w:r w:rsidRPr="00155E82">
        <w:rPr>
          <w:rFonts w:ascii="Calibri" w:hAnsi="Calibri"/>
          <w:iCs/>
          <w:sz w:val="22"/>
          <w:szCs w:val="22"/>
        </w:rPr>
        <w:t>he GM cottons would also be subject to regulation by the Australian Pesticides and Veterinary Medicines Authority</w:t>
      </w:r>
      <w:r>
        <w:rPr>
          <w:rFonts w:ascii="Calibri" w:hAnsi="Calibri"/>
          <w:iCs/>
          <w:sz w:val="22"/>
          <w:szCs w:val="22"/>
        </w:rPr>
        <w:t xml:space="preserve"> (APVMA)</w:t>
      </w:r>
      <w:r w:rsidRPr="00155E82">
        <w:rPr>
          <w:rFonts w:ascii="Calibri" w:hAnsi="Calibri"/>
          <w:iCs/>
          <w:sz w:val="22"/>
          <w:szCs w:val="22"/>
        </w:rPr>
        <w:t>, which assesses all herbicides and insecticidal products used in Australia and sets their conditions of use.</w:t>
      </w:r>
      <w:r>
        <w:rPr>
          <w:rFonts w:ascii="Calibri" w:hAnsi="Calibri"/>
          <w:iCs/>
          <w:sz w:val="22"/>
          <w:szCs w:val="22"/>
        </w:rPr>
        <w:t xml:space="preserve"> </w:t>
      </w:r>
      <w:r w:rsidR="00155E82">
        <w:rPr>
          <w:rFonts w:ascii="Calibri" w:hAnsi="Calibri"/>
          <w:sz w:val="22"/>
          <w:szCs w:val="22"/>
        </w:rPr>
        <w:t xml:space="preserve">Monsanto will need to seek approval from the APVMA for </w:t>
      </w:r>
      <w:r w:rsidR="00E3180C">
        <w:rPr>
          <w:rFonts w:ascii="Calibri" w:hAnsi="Calibri"/>
          <w:sz w:val="22"/>
          <w:szCs w:val="22"/>
        </w:rPr>
        <w:t xml:space="preserve">the </w:t>
      </w:r>
      <w:r w:rsidR="00155E82">
        <w:rPr>
          <w:rFonts w:ascii="Calibri" w:hAnsi="Calibri"/>
          <w:sz w:val="22"/>
          <w:szCs w:val="22"/>
        </w:rPr>
        <w:t xml:space="preserve">use of </w:t>
      </w:r>
      <w:proofErr w:type="spellStart"/>
      <w:r w:rsidR="00E3180C">
        <w:rPr>
          <w:rFonts w:ascii="Calibri" w:hAnsi="Calibri"/>
          <w:sz w:val="22"/>
          <w:szCs w:val="22"/>
        </w:rPr>
        <w:t>Bollgard</w:t>
      </w:r>
      <w:proofErr w:type="spellEnd"/>
      <w:r w:rsidR="00E3180C">
        <w:rPr>
          <w:rFonts w:ascii="Calibri" w:hAnsi="Calibri"/>
          <w:sz w:val="22"/>
          <w:szCs w:val="22"/>
        </w:rPr>
        <w:t xml:space="preserve"> 3® </w:t>
      </w:r>
      <w:proofErr w:type="spellStart"/>
      <w:r w:rsidR="00E3180C">
        <w:rPr>
          <w:rFonts w:ascii="Calibri" w:hAnsi="Calibri"/>
          <w:sz w:val="22"/>
          <w:szCs w:val="22"/>
        </w:rPr>
        <w:t>XtendFlex</w:t>
      </w:r>
      <w:proofErr w:type="spellEnd"/>
      <w:r w:rsidR="00E3180C">
        <w:rPr>
          <w:rFonts w:ascii="Calibri" w:hAnsi="Calibri"/>
          <w:sz w:val="22"/>
          <w:szCs w:val="22"/>
        </w:rPr>
        <w:t xml:space="preserve">™ to control insects in cotton crops and for </w:t>
      </w:r>
      <w:r w:rsidR="00155E82">
        <w:rPr>
          <w:rFonts w:ascii="Calibri" w:hAnsi="Calibri"/>
          <w:sz w:val="22"/>
          <w:szCs w:val="22"/>
        </w:rPr>
        <w:t xml:space="preserve">the </w:t>
      </w:r>
      <w:r w:rsidR="00E3180C">
        <w:rPr>
          <w:rFonts w:ascii="Calibri" w:hAnsi="Calibri"/>
          <w:sz w:val="22"/>
          <w:szCs w:val="22"/>
        </w:rPr>
        <w:t xml:space="preserve">use of the </w:t>
      </w:r>
      <w:r w:rsidR="00155E82">
        <w:rPr>
          <w:rFonts w:ascii="Calibri" w:hAnsi="Calibri"/>
          <w:sz w:val="22"/>
          <w:szCs w:val="22"/>
        </w:rPr>
        <w:t xml:space="preserve">herbicides </w:t>
      </w:r>
      <w:r w:rsidR="00E3180C">
        <w:rPr>
          <w:rFonts w:ascii="Calibri" w:hAnsi="Calibri"/>
          <w:sz w:val="22"/>
          <w:szCs w:val="22"/>
        </w:rPr>
        <w:t xml:space="preserve">to which the crops are tolerant, </w:t>
      </w:r>
      <w:r w:rsidR="00155E82">
        <w:rPr>
          <w:rFonts w:ascii="Calibri" w:hAnsi="Calibri"/>
          <w:sz w:val="22"/>
          <w:szCs w:val="22"/>
        </w:rPr>
        <w:t>in GM cotton</w:t>
      </w:r>
      <w:r w:rsidR="00E3180C">
        <w:rPr>
          <w:rFonts w:ascii="Calibri" w:hAnsi="Calibri"/>
          <w:sz w:val="22"/>
          <w:szCs w:val="22"/>
        </w:rPr>
        <w:t xml:space="preserve"> crop</w:t>
      </w:r>
      <w:r w:rsidR="00155E82">
        <w:rPr>
          <w:rFonts w:ascii="Calibri" w:hAnsi="Calibri"/>
          <w:sz w:val="22"/>
          <w:szCs w:val="22"/>
        </w:rPr>
        <w:t>s.</w:t>
      </w:r>
    </w:p>
    <w:p w:rsidR="00134BC0" w:rsidRPr="00155E82" w:rsidRDefault="00134BC0" w:rsidP="00033698">
      <w:pPr>
        <w:keepNext/>
        <w:spacing w:before="240" w:after="60"/>
        <w:rPr>
          <w:rFonts w:ascii="Calibri" w:hAnsi="Calibri"/>
          <w:b/>
          <w:sz w:val="22"/>
          <w:szCs w:val="22"/>
        </w:rPr>
      </w:pPr>
      <w:r w:rsidRPr="00155E82">
        <w:rPr>
          <w:rFonts w:ascii="Calibri" w:hAnsi="Calibri"/>
          <w:b/>
          <w:sz w:val="22"/>
          <w:szCs w:val="22"/>
        </w:rPr>
        <w:t>Where will this cotton be grown?</w:t>
      </w:r>
    </w:p>
    <w:p w:rsidR="00134BC0" w:rsidRPr="00155E82" w:rsidRDefault="00134BC0" w:rsidP="00033698">
      <w:pPr>
        <w:spacing w:after="120"/>
        <w:rPr>
          <w:rFonts w:ascii="Calibri" w:hAnsi="Calibri"/>
          <w:sz w:val="22"/>
          <w:szCs w:val="22"/>
        </w:rPr>
      </w:pPr>
      <w:r w:rsidRPr="00155E82">
        <w:rPr>
          <w:rFonts w:ascii="Calibri" w:hAnsi="Calibri"/>
          <w:sz w:val="22"/>
          <w:szCs w:val="22"/>
        </w:rPr>
        <w:t>T</w:t>
      </w:r>
      <w:r w:rsidRPr="00155E82" w:rsidDel="00122167">
        <w:rPr>
          <w:rFonts w:ascii="Calibri" w:hAnsi="Calibri"/>
          <w:sz w:val="22"/>
          <w:szCs w:val="22"/>
        </w:rPr>
        <w:t>he GM cotton</w:t>
      </w:r>
      <w:r w:rsidRPr="00155E82">
        <w:rPr>
          <w:rFonts w:ascii="Calibri" w:hAnsi="Calibri"/>
          <w:sz w:val="22"/>
          <w:szCs w:val="22"/>
        </w:rPr>
        <w:t xml:space="preserve"> may be grown </w:t>
      </w:r>
      <w:r w:rsidR="00B922D1" w:rsidRPr="00155E82">
        <w:rPr>
          <w:rFonts w:ascii="Calibri" w:hAnsi="Calibri"/>
          <w:sz w:val="22"/>
          <w:szCs w:val="22"/>
        </w:rPr>
        <w:t xml:space="preserve">anywhere </w:t>
      </w:r>
      <w:r w:rsidRPr="00155E82">
        <w:rPr>
          <w:rFonts w:ascii="Calibri" w:hAnsi="Calibri"/>
          <w:sz w:val="22"/>
          <w:szCs w:val="22"/>
        </w:rPr>
        <w:t>in Australia</w:t>
      </w:r>
      <w:r w:rsidR="00B922D1" w:rsidRPr="00155E82">
        <w:rPr>
          <w:rFonts w:ascii="Calibri" w:hAnsi="Calibri"/>
          <w:sz w:val="22"/>
          <w:szCs w:val="22"/>
        </w:rPr>
        <w:t>, subject to restrictions in some Australian States and Territories for marketing reasons</w:t>
      </w:r>
      <w:r w:rsidRPr="00155E82">
        <w:rPr>
          <w:rFonts w:ascii="Calibri" w:hAnsi="Calibri"/>
          <w:sz w:val="22"/>
          <w:szCs w:val="22"/>
        </w:rPr>
        <w:t xml:space="preserve">. </w:t>
      </w:r>
      <w:r w:rsidR="006D4146" w:rsidRPr="00155E82">
        <w:rPr>
          <w:rFonts w:ascii="Calibri" w:hAnsi="Calibri"/>
          <w:sz w:val="22"/>
          <w:szCs w:val="22"/>
        </w:rPr>
        <w:t xml:space="preserve">The </w:t>
      </w:r>
      <w:r w:rsidRPr="00155E82">
        <w:rPr>
          <w:rFonts w:ascii="Calibri" w:hAnsi="Calibri"/>
          <w:sz w:val="22"/>
          <w:szCs w:val="22"/>
        </w:rPr>
        <w:t>main cotton growing areas of Australia are in central to northern New South Wales and southern to central Queensland. Cotton is also grown on a trial basis in north western Victoria, northern Queensland and northern Western Australia.</w:t>
      </w:r>
    </w:p>
    <w:p w:rsidR="00C75167" w:rsidRPr="00155E82" w:rsidRDefault="00C75167" w:rsidP="00033698">
      <w:pPr>
        <w:keepNext/>
        <w:spacing w:before="240" w:after="60"/>
        <w:rPr>
          <w:rFonts w:ascii="Calibri" w:hAnsi="Calibri"/>
          <w:b/>
          <w:sz w:val="22"/>
          <w:szCs w:val="22"/>
        </w:rPr>
      </w:pPr>
      <w:r w:rsidRPr="00155E82">
        <w:rPr>
          <w:rFonts w:ascii="Calibri" w:hAnsi="Calibri"/>
          <w:b/>
          <w:sz w:val="22"/>
          <w:szCs w:val="22"/>
        </w:rPr>
        <w:t>How has the GM c</w:t>
      </w:r>
      <w:r w:rsidR="00623EA7" w:rsidRPr="00155E82">
        <w:rPr>
          <w:rFonts w:ascii="Calibri" w:hAnsi="Calibri"/>
          <w:b/>
          <w:sz w:val="22"/>
          <w:szCs w:val="22"/>
        </w:rPr>
        <w:t>otton</w:t>
      </w:r>
      <w:r w:rsidRPr="00155E82">
        <w:rPr>
          <w:rFonts w:ascii="Calibri" w:hAnsi="Calibri"/>
          <w:b/>
          <w:sz w:val="22"/>
          <w:szCs w:val="22"/>
        </w:rPr>
        <w:t xml:space="preserve"> been modified?</w:t>
      </w:r>
    </w:p>
    <w:p w:rsidR="00155E82" w:rsidRPr="00155E82" w:rsidRDefault="00155E82" w:rsidP="00155E82">
      <w:pPr>
        <w:spacing w:beforeLines="30" w:before="72"/>
        <w:rPr>
          <w:rFonts w:ascii="Calibri" w:hAnsi="Calibri"/>
          <w:sz w:val="22"/>
          <w:szCs w:val="22"/>
        </w:rPr>
      </w:pPr>
      <w:proofErr w:type="spellStart"/>
      <w:r w:rsidRPr="00155E82">
        <w:rPr>
          <w:rFonts w:ascii="Calibri" w:hAnsi="Calibri"/>
          <w:sz w:val="22"/>
          <w:szCs w:val="22"/>
        </w:rPr>
        <w:t>Xtend</w:t>
      </w:r>
      <w:proofErr w:type="spellEnd"/>
      <w:r w:rsidRPr="00155E82">
        <w:rPr>
          <w:rFonts w:ascii="Calibri" w:hAnsi="Calibri"/>
          <w:sz w:val="22"/>
          <w:szCs w:val="22"/>
        </w:rPr>
        <w:t xml:space="preserve"> Flex™ cotton contains three introduced genes for herbicide tolerance: one gene confers tolerance to the herbicide glyphosate, a second gene confers tolerance to </w:t>
      </w:r>
      <w:proofErr w:type="spellStart"/>
      <w:r w:rsidRPr="00155E82">
        <w:rPr>
          <w:rFonts w:ascii="Calibri" w:hAnsi="Calibri"/>
          <w:sz w:val="22"/>
          <w:szCs w:val="22"/>
        </w:rPr>
        <w:t>glufosinate</w:t>
      </w:r>
      <w:proofErr w:type="spellEnd"/>
      <w:r w:rsidRPr="00155E82">
        <w:rPr>
          <w:rFonts w:ascii="Calibri" w:hAnsi="Calibri"/>
          <w:sz w:val="22"/>
          <w:szCs w:val="22"/>
        </w:rPr>
        <w:t xml:space="preserve"> herbicides and the third gene confers tolerance to </w:t>
      </w:r>
      <w:proofErr w:type="spellStart"/>
      <w:r w:rsidRPr="00155E82">
        <w:rPr>
          <w:rFonts w:ascii="Calibri" w:hAnsi="Calibri"/>
          <w:sz w:val="22"/>
          <w:szCs w:val="22"/>
        </w:rPr>
        <w:t>dicamba</w:t>
      </w:r>
      <w:proofErr w:type="spellEnd"/>
      <w:r w:rsidRPr="00155E82">
        <w:rPr>
          <w:rFonts w:ascii="Calibri" w:hAnsi="Calibri"/>
          <w:sz w:val="22"/>
          <w:szCs w:val="22"/>
        </w:rPr>
        <w:t xml:space="preserve">. Thus, farmers can use one or all of these herbicides for weed control without damaging their cotton crop. All three genes were sourced from common bacterial species, found in the environment. </w:t>
      </w:r>
    </w:p>
    <w:p w:rsidR="00155E82" w:rsidRPr="00155E82" w:rsidRDefault="00155E82" w:rsidP="00155E82">
      <w:pPr>
        <w:spacing w:beforeLines="30" w:before="72"/>
        <w:rPr>
          <w:rFonts w:ascii="Calibri" w:hAnsi="Calibri"/>
          <w:iCs/>
          <w:sz w:val="22"/>
          <w:szCs w:val="22"/>
        </w:rPr>
      </w:pPr>
      <w:r w:rsidRPr="00155E82">
        <w:rPr>
          <w:rFonts w:ascii="Calibri" w:hAnsi="Calibri"/>
          <w:sz w:val="22"/>
          <w:szCs w:val="22"/>
        </w:rPr>
        <w:t xml:space="preserve">In addition to the three herbicide tolerance genes, </w:t>
      </w:r>
      <w:proofErr w:type="spellStart"/>
      <w:r w:rsidRPr="00155E82">
        <w:rPr>
          <w:rFonts w:ascii="Calibri" w:hAnsi="Calibri"/>
          <w:sz w:val="22"/>
          <w:szCs w:val="22"/>
        </w:rPr>
        <w:t>Bollgard</w:t>
      </w:r>
      <w:proofErr w:type="spellEnd"/>
      <w:r w:rsidRPr="00155E82">
        <w:rPr>
          <w:rFonts w:ascii="Calibri" w:hAnsi="Calibri"/>
          <w:sz w:val="22"/>
          <w:szCs w:val="22"/>
        </w:rPr>
        <w:t xml:space="preserve">® 3 </w:t>
      </w:r>
      <w:proofErr w:type="spellStart"/>
      <w:r w:rsidRPr="00155E82">
        <w:rPr>
          <w:rFonts w:ascii="Calibri" w:hAnsi="Calibri"/>
          <w:sz w:val="22"/>
          <w:szCs w:val="22"/>
        </w:rPr>
        <w:t>Xtend</w:t>
      </w:r>
      <w:proofErr w:type="spellEnd"/>
      <w:r w:rsidRPr="00155E82">
        <w:rPr>
          <w:rFonts w:ascii="Calibri" w:hAnsi="Calibri"/>
          <w:sz w:val="22"/>
          <w:szCs w:val="22"/>
        </w:rPr>
        <w:t xml:space="preserve"> Flex™ cotton contains three bacterial genes that confer insect resistance. The genes encode proteins that are toxic to specific </w:t>
      </w:r>
      <w:r w:rsidRPr="00155E82">
        <w:rPr>
          <w:rFonts w:ascii="Calibri" w:hAnsi="Calibri"/>
          <w:iCs/>
          <w:sz w:val="22"/>
          <w:szCs w:val="22"/>
        </w:rPr>
        <w:t>pest insects that cause major yield losses in cotton crops</w:t>
      </w:r>
      <w:r w:rsidRPr="00155E82">
        <w:rPr>
          <w:rFonts w:ascii="Calibri" w:hAnsi="Calibri"/>
          <w:sz w:val="22"/>
          <w:szCs w:val="22"/>
        </w:rPr>
        <w:t xml:space="preserve">. </w:t>
      </w:r>
      <w:r w:rsidRPr="00155E82">
        <w:rPr>
          <w:rFonts w:ascii="Calibri" w:hAnsi="Calibri"/>
          <w:iCs/>
          <w:sz w:val="22"/>
          <w:szCs w:val="22"/>
        </w:rPr>
        <w:t xml:space="preserve">Combining three different insecticidal genes is expected to reduce the chance of insect pests developing resistance. </w:t>
      </w:r>
    </w:p>
    <w:p w:rsidR="00623EA7" w:rsidRPr="00155E82" w:rsidRDefault="00155E82" w:rsidP="00033698">
      <w:pPr>
        <w:spacing w:after="120"/>
        <w:rPr>
          <w:rFonts w:ascii="Calibri" w:hAnsi="Calibri"/>
          <w:sz w:val="22"/>
          <w:szCs w:val="22"/>
        </w:rPr>
      </w:pPr>
      <w:r w:rsidRPr="00155E82">
        <w:rPr>
          <w:rFonts w:ascii="Calibri" w:hAnsi="Calibri"/>
          <w:sz w:val="22"/>
          <w:szCs w:val="22"/>
        </w:rPr>
        <w:t>The GM cottons also contain four introduced selectable marker genes derived from a common bacterium. Three of the genes confer antibiotic resistance and the fourth allows colour selection. They were</w:t>
      </w:r>
      <w:r w:rsidRPr="00155E82">
        <w:rPr>
          <w:rFonts w:ascii="Calibri" w:hAnsi="Calibri"/>
          <w:iCs/>
          <w:sz w:val="22"/>
          <w:szCs w:val="22"/>
        </w:rPr>
        <w:t xml:space="preserve"> used to select the plants during laboratory development of the GM cottons and do not have any function when plants are grown in the field.</w:t>
      </w:r>
    </w:p>
    <w:p w:rsidR="00623EA7" w:rsidRPr="00155E82" w:rsidRDefault="00623EA7" w:rsidP="00033698">
      <w:pPr>
        <w:keepNext/>
        <w:spacing w:before="240" w:after="60"/>
        <w:rPr>
          <w:rFonts w:ascii="Calibri" w:hAnsi="Calibri"/>
          <w:b/>
          <w:sz w:val="22"/>
          <w:szCs w:val="22"/>
        </w:rPr>
      </w:pPr>
      <w:r w:rsidRPr="00155E82">
        <w:rPr>
          <w:rFonts w:ascii="Calibri" w:hAnsi="Calibri"/>
          <w:b/>
          <w:sz w:val="22"/>
          <w:szCs w:val="22"/>
        </w:rPr>
        <w:t>How is this GM cotton different from existing commercial GM cotton?</w:t>
      </w:r>
    </w:p>
    <w:p w:rsidR="00623EA7" w:rsidRPr="00155E82" w:rsidRDefault="00623EA7" w:rsidP="00033698">
      <w:pPr>
        <w:spacing w:after="120"/>
        <w:rPr>
          <w:rFonts w:ascii="Calibri" w:hAnsi="Calibri"/>
          <w:iCs/>
          <w:sz w:val="22"/>
          <w:szCs w:val="22"/>
        </w:rPr>
      </w:pPr>
      <w:r w:rsidRPr="00155E82">
        <w:rPr>
          <w:rFonts w:ascii="Calibri" w:hAnsi="Calibri"/>
          <w:sz w:val="22"/>
          <w:szCs w:val="22"/>
        </w:rPr>
        <w:t xml:space="preserve">Almost all cotton </w:t>
      </w:r>
      <w:r w:rsidR="00664997" w:rsidRPr="00155E82">
        <w:rPr>
          <w:rFonts w:ascii="Calibri" w:hAnsi="Calibri"/>
          <w:sz w:val="22"/>
          <w:szCs w:val="22"/>
        </w:rPr>
        <w:t xml:space="preserve">currently </w:t>
      </w:r>
      <w:r w:rsidRPr="00155E82">
        <w:rPr>
          <w:rFonts w:ascii="Calibri" w:hAnsi="Calibri"/>
          <w:sz w:val="22"/>
          <w:szCs w:val="22"/>
        </w:rPr>
        <w:t xml:space="preserve">grown in Australia is genetically modified. Over </w:t>
      </w:r>
      <w:r w:rsidR="00C92306">
        <w:rPr>
          <w:rFonts w:ascii="Calibri" w:hAnsi="Calibri"/>
          <w:sz w:val="22"/>
          <w:szCs w:val="22"/>
        </w:rPr>
        <w:t>9</w:t>
      </w:r>
      <w:r w:rsidR="00C92306" w:rsidRPr="00155E82">
        <w:rPr>
          <w:rFonts w:ascii="Calibri" w:hAnsi="Calibri"/>
          <w:sz w:val="22"/>
          <w:szCs w:val="22"/>
        </w:rPr>
        <w:t>0</w:t>
      </w:r>
      <w:r w:rsidR="00326240">
        <w:rPr>
          <w:rFonts w:ascii="Calibri" w:hAnsi="Calibri"/>
          <w:sz w:val="22"/>
          <w:szCs w:val="22"/>
        </w:rPr>
        <w:t xml:space="preserve"> </w:t>
      </w:r>
      <w:r w:rsidRPr="00155E82">
        <w:rPr>
          <w:rFonts w:ascii="Calibri" w:hAnsi="Calibri"/>
          <w:sz w:val="22"/>
          <w:szCs w:val="22"/>
        </w:rPr>
        <w:t xml:space="preserve">% of the Australian cotton crop is either </w:t>
      </w:r>
      <w:proofErr w:type="spellStart"/>
      <w:r w:rsidRPr="00155E82">
        <w:rPr>
          <w:rFonts w:ascii="Calibri" w:hAnsi="Calibri"/>
          <w:sz w:val="22"/>
          <w:szCs w:val="22"/>
        </w:rPr>
        <w:t>Bollgard</w:t>
      </w:r>
      <w:proofErr w:type="spellEnd"/>
      <w:r w:rsidRPr="00155E82">
        <w:rPr>
          <w:rFonts w:ascii="Calibri" w:hAnsi="Calibri"/>
          <w:sz w:val="22"/>
          <w:szCs w:val="22"/>
          <w:vertAlign w:val="superscript"/>
        </w:rPr>
        <w:t>®</w:t>
      </w:r>
      <w:r w:rsidRPr="00155E82">
        <w:rPr>
          <w:rFonts w:ascii="Calibri" w:hAnsi="Calibri"/>
          <w:sz w:val="22"/>
          <w:szCs w:val="22"/>
        </w:rPr>
        <w:t xml:space="preserve"> II cotton or </w:t>
      </w:r>
      <w:proofErr w:type="spellStart"/>
      <w:r w:rsidRPr="00155E82">
        <w:rPr>
          <w:rFonts w:ascii="Calibri" w:hAnsi="Calibri"/>
          <w:sz w:val="22"/>
          <w:szCs w:val="22"/>
        </w:rPr>
        <w:t>Bollgard</w:t>
      </w:r>
      <w:proofErr w:type="spellEnd"/>
      <w:r w:rsidRPr="00155E82">
        <w:rPr>
          <w:rFonts w:ascii="Calibri" w:hAnsi="Calibri"/>
          <w:sz w:val="22"/>
          <w:szCs w:val="22"/>
          <w:vertAlign w:val="superscript"/>
        </w:rPr>
        <w:t>®</w:t>
      </w:r>
      <w:r w:rsidRPr="00155E82">
        <w:rPr>
          <w:rFonts w:ascii="Calibri" w:hAnsi="Calibri"/>
          <w:sz w:val="22"/>
          <w:szCs w:val="22"/>
        </w:rPr>
        <w:t xml:space="preserve"> II Roundup Ready Flex</w:t>
      </w:r>
      <w:r w:rsidRPr="00155E82">
        <w:rPr>
          <w:rFonts w:ascii="Calibri" w:hAnsi="Calibri"/>
          <w:sz w:val="22"/>
          <w:szCs w:val="22"/>
          <w:vertAlign w:val="superscript"/>
        </w:rPr>
        <w:t>®</w:t>
      </w:r>
      <w:r w:rsidRPr="00155E82">
        <w:rPr>
          <w:rFonts w:ascii="Calibri" w:hAnsi="Calibri"/>
          <w:sz w:val="22"/>
          <w:szCs w:val="22"/>
        </w:rPr>
        <w:t xml:space="preserve"> cotton.</w:t>
      </w:r>
      <w:r w:rsidR="009B31A1" w:rsidRPr="00155E82">
        <w:rPr>
          <w:rFonts w:ascii="Calibri" w:hAnsi="Calibri"/>
          <w:sz w:val="22"/>
          <w:szCs w:val="22"/>
        </w:rPr>
        <w:t xml:space="preserve"> </w:t>
      </w:r>
      <w:r w:rsidR="00326240">
        <w:rPr>
          <w:rFonts w:ascii="Calibri" w:hAnsi="Calibri"/>
          <w:sz w:val="22"/>
          <w:szCs w:val="22"/>
        </w:rPr>
        <w:t>Those</w:t>
      </w:r>
      <w:r w:rsidR="00E62ADF" w:rsidRPr="00155E82">
        <w:rPr>
          <w:rFonts w:ascii="Calibri" w:hAnsi="Calibri"/>
          <w:sz w:val="22"/>
          <w:szCs w:val="22"/>
        </w:rPr>
        <w:t xml:space="preserve"> cottons contain two introduced insecticidal genes</w:t>
      </w:r>
      <w:r w:rsidR="00E62ADF">
        <w:rPr>
          <w:rFonts w:ascii="Calibri" w:hAnsi="Calibri"/>
          <w:sz w:val="22"/>
          <w:szCs w:val="22"/>
        </w:rPr>
        <w:t xml:space="preserve">. </w:t>
      </w:r>
      <w:r w:rsidR="00C92306">
        <w:rPr>
          <w:rFonts w:ascii="Calibri" w:hAnsi="Calibri"/>
          <w:sz w:val="22"/>
          <w:szCs w:val="22"/>
        </w:rPr>
        <w:t xml:space="preserve">In the 2016/17 season </w:t>
      </w:r>
      <w:proofErr w:type="spellStart"/>
      <w:r w:rsidR="00E62ADF">
        <w:rPr>
          <w:rFonts w:ascii="Calibri" w:hAnsi="Calibri"/>
          <w:sz w:val="22"/>
          <w:szCs w:val="22"/>
        </w:rPr>
        <w:t>Bollgard</w:t>
      </w:r>
      <w:proofErr w:type="spellEnd"/>
      <w:r w:rsidR="00E62ADF">
        <w:rPr>
          <w:rFonts w:ascii="Calibri" w:hAnsi="Calibri"/>
          <w:sz w:val="22"/>
          <w:szCs w:val="22"/>
        </w:rPr>
        <w:t xml:space="preserve">® 3 and </w:t>
      </w:r>
      <w:proofErr w:type="spellStart"/>
      <w:r w:rsidR="00C92306">
        <w:rPr>
          <w:rFonts w:ascii="Calibri" w:hAnsi="Calibri"/>
          <w:sz w:val="22"/>
          <w:szCs w:val="22"/>
        </w:rPr>
        <w:t>Bollgard</w:t>
      </w:r>
      <w:proofErr w:type="spellEnd"/>
      <w:r w:rsidR="00C92306">
        <w:rPr>
          <w:rFonts w:ascii="Calibri" w:hAnsi="Calibri"/>
          <w:sz w:val="22"/>
          <w:szCs w:val="22"/>
        </w:rPr>
        <w:t>® 3 Roundup Ready Flex® cotton</w:t>
      </w:r>
      <w:r w:rsidR="00E62ADF">
        <w:rPr>
          <w:rFonts w:ascii="Calibri" w:hAnsi="Calibri"/>
          <w:sz w:val="22"/>
          <w:szCs w:val="22"/>
        </w:rPr>
        <w:t>s are</w:t>
      </w:r>
      <w:r w:rsidR="00C92306">
        <w:rPr>
          <w:rFonts w:ascii="Calibri" w:hAnsi="Calibri"/>
          <w:sz w:val="22"/>
          <w:szCs w:val="22"/>
        </w:rPr>
        <w:t xml:space="preserve"> available for </w:t>
      </w:r>
      <w:r w:rsidR="00326240">
        <w:rPr>
          <w:rFonts w:ascii="Calibri" w:hAnsi="Calibri"/>
          <w:sz w:val="22"/>
          <w:szCs w:val="22"/>
        </w:rPr>
        <w:t xml:space="preserve">wide scale </w:t>
      </w:r>
      <w:r w:rsidR="00C92306">
        <w:rPr>
          <w:rFonts w:ascii="Calibri" w:hAnsi="Calibri"/>
          <w:sz w:val="22"/>
          <w:szCs w:val="22"/>
        </w:rPr>
        <w:t xml:space="preserve">planting in Australia. </w:t>
      </w:r>
      <w:r w:rsidR="009B31A1" w:rsidRPr="00155E82">
        <w:rPr>
          <w:rFonts w:ascii="Calibri" w:hAnsi="Calibri"/>
          <w:sz w:val="22"/>
          <w:szCs w:val="22"/>
        </w:rPr>
        <w:t xml:space="preserve"> </w:t>
      </w:r>
      <w:proofErr w:type="spellStart"/>
      <w:r w:rsidR="009B31A1" w:rsidRPr="00155E82">
        <w:rPr>
          <w:rFonts w:ascii="Calibri" w:hAnsi="Calibri"/>
          <w:sz w:val="22"/>
          <w:szCs w:val="22"/>
        </w:rPr>
        <w:t>Bollgard</w:t>
      </w:r>
      <w:proofErr w:type="spellEnd"/>
      <w:r w:rsidR="009B31A1" w:rsidRPr="00155E82">
        <w:rPr>
          <w:rFonts w:ascii="Calibri" w:hAnsi="Calibri"/>
          <w:sz w:val="22"/>
          <w:szCs w:val="22"/>
          <w:vertAlign w:val="superscript"/>
        </w:rPr>
        <w:t>®</w:t>
      </w:r>
      <w:r w:rsidR="009B31A1" w:rsidRPr="00155E82">
        <w:rPr>
          <w:rFonts w:ascii="Calibri" w:hAnsi="Calibri"/>
          <w:sz w:val="22"/>
          <w:szCs w:val="22"/>
        </w:rPr>
        <w:t xml:space="preserve"> </w:t>
      </w:r>
      <w:r w:rsidR="00C92306">
        <w:rPr>
          <w:rFonts w:ascii="Calibri" w:hAnsi="Calibri"/>
          <w:sz w:val="22"/>
          <w:szCs w:val="22"/>
        </w:rPr>
        <w:t xml:space="preserve">3 and </w:t>
      </w:r>
      <w:proofErr w:type="spellStart"/>
      <w:r w:rsidR="00C92306">
        <w:rPr>
          <w:rFonts w:ascii="Calibri" w:hAnsi="Calibri"/>
          <w:sz w:val="22"/>
          <w:szCs w:val="22"/>
        </w:rPr>
        <w:t>Bollgard</w:t>
      </w:r>
      <w:proofErr w:type="spellEnd"/>
      <w:r w:rsidR="00C92306">
        <w:rPr>
          <w:rFonts w:ascii="Calibri" w:hAnsi="Calibri"/>
          <w:sz w:val="22"/>
          <w:szCs w:val="22"/>
        </w:rPr>
        <w:t>® 3 Roundup Ready Flex® cotton contain the three</w:t>
      </w:r>
      <w:r w:rsidR="009B31A1" w:rsidRPr="00155E82">
        <w:rPr>
          <w:rFonts w:ascii="Calibri" w:hAnsi="Calibri"/>
          <w:sz w:val="22"/>
          <w:szCs w:val="22"/>
        </w:rPr>
        <w:t xml:space="preserve"> insecticidal gene</w:t>
      </w:r>
      <w:r w:rsidR="00C92306">
        <w:rPr>
          <w:rFonts w:ascii="Calibri" w:hAnsi="Calibri"/>
          <w:sz w:val="22"/>
          <w:szCs w:val="22"/>
        </w:rPr>
        <w:t xml:space="preserve">s also present in </w:t>
      </w:r>
      <w:proofErr w:type="spellStart"/>
      <w:r w:rsidR="00C92306">
        <w:rPr>
          <w:rFonts w:ascii="Calibri" w:hAnsi="Calibri"/>
          <w:sz w:val="22"/>
          <w:szCs w:val="22"/>
        </w:rPr>
        <w:t>Bollgard</w:t>
      </w:r>
      <w:proofErr w:type="spellEnd"/>
      <w:r w:rsidR="00C92306">
        <w:rPr>
          <w:rFonts w:ascii="Calibri" w:hAnsi="Calibri"/>
          <w:sz w:val="22"/>
          <w:szCs w:val="22"/>
        </w:rPr>
        <w:t xml:space="preserve">® 3 </w:t>
      </w:r>
      <w:proofErr w:type="spellStart"/>
      <w:r w:rsidR="00C92306">
        <w:rPr>
          <w:rFonts w:ascii="Calibri" w:hAnsi="Calibri"/>
          <w:sz w:val="22"/>
          <w:szCs w:val="22"/>
        </w:rPr>
        <w:t>XtendFlex</w:t>
      </w:r>
      <w:proofErr w:type="spellEnd"/>
      <w:r w:rsidR="00C92306">
        <w:rPr>
          <w:rFonts w:ascii="Calibri" w:hAnsi="Calibri"/>
          <w:sz w:val="22"/>
          <w:szCs w:val="22"/>
        </w:rPr>
        <w:t>™ cotton</w:t>
      </w:r>
      <w:r w:rsidR="009B31A1" w:rsidRPr="00155E82">
        <w:rPr>
          <w:rFonts w:ascii="Calibri" w:hAnsi="Calibri"/>
          <w:sz w:val="22"/>
          <w:szCs w:val="22"/>
        </w:rPr>
        <w:t xml:space="preserve">. </w:t>
      </w:r>
      <w:r w:rsidRPr="00155E82">
        <w:rPr>
          <w:rFonts w:ascii="Calibri" w:hAnsi="Calibri"/>
          <w:iCs/>
          <w:sz w:val="22"/>
          <w:szCs w:val="22"/>
        </w:rPr>
        <w:t>Combining three different insecticidal genes</w:t>
      </w:r>
      <w:r w:rsidR="009B31A1" w:rsidRPr="00155E82">
        <w:rPr>
          <w:rFonts w:ascii="Calibri" w:hAnsi="Calibri"/>
          <w:iCs/>
          <w:sz w:val="22"/>
          <w:szCs w:val="22"/>
        </w:rPr>
        <w:t xml:space="preserve"> </w:t>
      </w:r>
      <w:r w:rsidRPr="00155E82">
        <w:rPr>
          <w:rFonts w:ascii="Calibri" w:hAnsi="Calibri"/>
          <w:iCs/>
          <w:sz w:val="22"/>
          <w:szCs w:val="22"/>
        </w:rPr>
        <w:t>is expected to reduce the chance of insect pests developing resistance.</w:t>
      </w:r>
      <w:r w:rsidR="00C92306" w:rsidRPr="00C92306">
        <w:rPr>
          <w:rFonts w:ascii="Calibri" w:hAnsi="Calibri"/>
          <w:sz w:val="22"/>
          <w:szCs w:val="22"/>
        </w:rPr>
        <w:t xml:space="preserve"> </w:t>
      </w:r>
      <w:proofErr w:type="spellStart"/>
      <w:r w:rsidR="00C92306" w:rsidRPr="00155E82">
        <w:rPr>
          <w:rFonts w:ascii="Calibri" w:hAnsi="Calibri"/>
          <w:sz w:val="22"/>
          <w:szCs w:val="22"/>
        </w:rPr>
        <w:t>Bollgard</w:t>
      </w:r>
      <w:proofErr w:type="spellEnd"/>
      <w:r w:rsidR="00C92306" w:rsidRPr="00155E82">
        <w:rPr>
          <w:rFonts w:ascii="Calibri" w:hAnsi="Calibri"/>
          <w:sz w:val="22"/>
          <w:szCs w:val="22"/>
          <w:vertAlign w:val="superscript"/>
        </w:rPr>
        <w:t>®</w:t>
      </w:r>
      <w:r w:rsidR="00C92306" w:rsidRPr="00155E82">
        <w:rPr>
          <w:rFonts w:ascii="Calibri" w:hAnsi="Calibri"/>
          <w:sz w:val="22"/>
          <w:szCs w:val="22"/>
        </w:rPr>
        <w:t xml:space="preserve"> II Roundup Ready Flex</w:t>
      </w:r>
      <w:r w:rsidR="00C92306" w:rsidRPr="00155E82">
        <w:rPr>
          <w:rFonts w:ascii="Calibri" w:hAnsi="Calibri"/>
          <w:sz w:val="22"/>
          <w:szCs w:val="22"/>
          <w:vertAlign w:val="superscript"/>
        </w:rPr>
        <w:t>®</w:t>
      </w:r>
      <w:r w:rsidR="00C92306" w:rsidRPr="00155E82">
        <w:rPr>
          <w:rFonts w:ascii="Calibri" w:hAnsi="Calibri"/>
          <w:sz w:val="22"/>
          <w:szCs w:val="22"/>
        </w:rPr>
        <w:t xml:space="preserve"> </w:t>
      </w:r>
      <w:r w:rsidR="00C92306">
        <w:rPr>
          <w:rFonts w:ascii="Calibri" w:hAnsi="Calibri"/>
          <w:sz w:val="22"/>
          <w:szCs w:val="22"/>
        </w:rPr>
        <w:t xml:space="preserve">and </w:t>
      </w:r>
      <w:proofErr w:type="spellStart"/>
      <w:r w:rsidR="00C92306">
        <w:rPr>
          <w:rFonts w:ascii="Calibri" w:hAnsi="Calibri"/>
          <w:sz w:val="22"/>
          <w:szCs w:val="22"/>
        </w:rPr>
        <w:t>Bollgard</w:t>
      </w:r>
      <w:proofErr w:type="spellEnd"/>
      <w:r w:rsidR="00C92306">
        <w:rPr>
          <w:rFonts w:ascii="Calibri" w:hAnsi="Calibri"/>
          <w:sz w:val="22"/>
          <w:szCs w:val="22"/>
        </w:rPr>
        <w:t xml:space="preserve">® 3 Roundup Ready Flex® </w:t>
      </w:r>
      <w:r w:rsidR="00C92306" w:rsidRPr="00155E82">
        <w:rPr>
          <w:rFonts w:ascii="Calibri" w:hAnsi="Calibri"/>
          <w:sz w:val="22"/>
          <w:szCs w:val="22"/>
        </w:rPr>
        <w:t>cottons</w:t>
      </w:r>
      <w:r w:rsidR="00C92306">
        <w:rPr>
          <w:rFonts w:ascii="Calibri" w:hAnsi="Calibri"/>
          <w:sz w:val="22"/>
          <w:szCs w:val="22"/>
        </w:rPr>
        <w:t xml:space="preserve"> contain </w:t>
      </w:r>
      <w:r w:rsidR="00E62ADF">
        <w:rPr>
          <w:rFonts w:ascii="Calibri" w:hAnsi="Calibri"/>
          <w:sz w:val="22"/>
          <w:szCs w:val="22"/>
        </w:rPr>
        <w:t>one</w:t>
      </w:r>
      <w:r w:rsidR="00C92306">
        <w:rPr>
          <w:rFonts w:ascii="Calibri" w:hAnsi="Calibri"/>
          <w:sz w:val="22"/>
          <w:szCs w:val="22"/>
        </w:rPr>
        <w:t xml:space="preserve"> </w:t>
      </w:r>
      <w:r w:rsidR="00326240">
        <w:rPr>
          <w:rFonts w:ascii="Calibri" w:hAnsi="Calibri"/>
          <w:sz w:val="22"/>
          <w:szCs w:val="22"/>
        </w:rPr>
        <w:t xml:space="preserve">type of </w:t>
      </w:r>
      <w:r w:rsidR="00C92306">
        <w:rPr>
          <w:rFonts w:ascii="Calibri" w:hAnsi="Calibri"/>
          <w:sz w:val="22"/>
          <w:szCs w:val="22"/>
        </w:rPr>
        <w:t xml:space="preserve">herbicide tolerance gene, while </w:t>
      </w:r>
      <w:proofErr w:type="spellStart"/>
      <w:r w:rsidR="00E62ADF">
        <w:rPr>
          <w:rFonts w:ascii="Calibri" w:hAnsi="Calibri"/>
          <w:sz w:val="22"/>
          <w:szCs w:val="22"/>
        </w:rPr>
        <w:t>XtendFlex</w:t>
      </w:r>
      <w:proofErr w:type="spellEnd"/>
      <w:r w:rsidR="00E62ADF">
        <w:rPr>
          <w:rFonts w:ascii="Calibri" w:hAnsi="Calibri"/>
          <w:sz w:val="22"/>
          <w:szCs w:val="22"/>
        </w:rPr>
        <w:t xml:space="preserve">™ and </w:t>
      </w:r>
      <w:proofErr w:type="spellStart"/>
      <w:r w:rsidR="00C92306">
        <w:rPr>
          <w:rFonts w:ascii="Calibri" w:hAnsi="Calibri"/>
          <w:sz w:val="22"/>
          <w:szCs w:val="22"/>
        </w:rPr>
        <w:t>Bollgard</w:t>
      </w:r>
      <w:proofErr w:type="spellEnd"/>
      <w:r w:rsidR="00C92306">
        <w:rPr>
          <w:rFonts w:ascii="Calibri" w:hAnsi="Calibri"/>
          <w:sz w:val="22"/>
          <w:szCs w:val="22"/>
        </w:rPr>
        <w:t xml:space="preserve">® 3 </w:t>
      </w:r>
      <w:proofErr w:type="spellStart"/>
      <w:r w:rsidR="00C92306">
        <w:rPr>
          <w:rFonts w:ascii="Calibri" w:hAnsi="Calibri"/>
          <w:sz w:val="22"/>
          <w:szCs w:val="22"/>
        </w:rPr>
        <w:t>XtendFlex</w:t>
      </w:r>
      <w:proofErr w:type="spellEnd"/>
      <w:r w:rsidR="00C92306">
        <w:rPr>
          <w:rFonts w:ascii="Calibri" w:hAnsi="Calibri"/>
          <w:sz w:val="22"/>
          <w:szCs w:val="22"/>
        </w:rPr>
        <w:t>™ cotton</w:t>
      </w:r>
      <w:r w:rsidR="00E62ADF">
        <w:rPr>
          <w:rFonts w:ascii="Calibri" w:hAnsi="Calibri"/>
          <w:sz w:val="22"/>
          <w:szCs w:val="22"/>
        </w:rPr>
        <w:t>s contain the same herbicide tolerance gene and two other herbicide tolerance genes.</w:t>
      </w:r>
      <w:r w:rsidR="00CB0AEA">
        <w:rPr>
          <w:rFonts w:ascii="Calibri" w:hAnsi="Calibri"/>
          <w:sz w:val="22"/>
          <w:szCs w:val="22"/>
        </w:rPr>
        <w:t xml:space="preserve"> Other insect resistant and herbicide tolerant cottons have also been approved by the Regulator but these are not currently widely grown.</w:t>
      </w:r>
    </w:p>
    <w:p w:rsidR="00134BC0" w:rsidRPr="00155E82" w:rsidRDefault="00134BC0" w:rsidP="00155E82">
      <w:pPr>
        <w:keepNext/>
        <w:spacing w:before="240" w:after="60"/>
        <w:rPr>
          <w:rFonts w:ascii="Calibri" w:hAnsi="Calibri"/>
          <w:b/>
          <w:sz w:val="22"/>
          <w:szCs w:val="22"/>
        </w:rPr>
      </w:pPr>
      <w:r w:rsidRPr="00155E82">
        <w:rPr>
          <w:rFonts w:ascii="Calibri" w:hAnsi="Calibri"/>
          <w:b/>
          <w:sz w:val="22"/>
          <w:szCs w:val="22"/>
        </w:rPr>
        <w:t>What controls have been imposed for this GM cotton?</w:t>
      </w:r>
    </w:p>
    <w:p w:rsidR="00134BC0" w:rsidRPr="00155E82" w:rsidRDefault="00134BC0" w:rsidP="00033698">
      <w:pPr>
        <w:spacing w:after="120"/>
        <w:rPr>
          <w:rFonts w:ascii="Calibri" w:hAnsi="Calibri"/>
          <w:sz w:val="22"/>
          <w:szCs w:val="22"/>
        </w:rPr>
      </w:pPr>
      <w:r w:rsidRPr="00155E82">
        <w:rPr>
          <w:rFonts w:ascii="Calibri" w:hAnsi="Calibri"/>
          <w:sz w:val="22"/>
          <w:szCs w:val="22"/>
        </w:rPr>
        <w:t>The licence is for an ongoing commercial release. The Regulator has not imposed any specific measures to manage risk, as the risk assessment concluded that this release of GM cotton poses negligible</w:t>
      </w:r>
      <w:r w:rsidRPr="00155E82">
        <w:rPr>
          <w:rFonts w:ascii="Calibri" w:hAnsi="Calibri"/>
          <w:b/>
          <w:sz w:val="22"/>
          <w:szCs w:val="22"/>
        </w:rPr>
        <w:t xml:space="preserve"> </w:t>
      </w:r>
      <w:r w:rsidRPr="00155E82">
        <w:rPr>
          <w:rFonts w:ascii="Calibri" w:hAnsi="Calibri"/>
          <w:sz w:val="22"/>
          <w:szCs w:val="22"/>
        </w:rPr>
        <w:t>risks to the health and safety of people or the environment. However, general conditions have been imposed to ensure that there is ongoing oversight of the release.</w:t>
      </w:r>
    </w:p>
    <w:p w:rsidR="00134BC0" w:rsidRPr="00155E82" w:rsidRDefault="00134BC0" w:rsidP="00033698">
      <w:pPr>
        <w:keepNext/>
        <w:spacing w:before="240" w:after="60"/>
        <w:rPr>
          <w:rFonts w:ascii="Calibri" w:hAnsi="Calibri"/>
          <w:sz w:val="22"/>
          <w:szCs w:val="22"/>
        </w:rPr>
      </w:pPr>
      <w:r w:rsidRPr="00155E82">
        <w:rPr>
          <w:rFonts w:ascii="Calibri" w:hAnsi="Calibri"/>
          <w:b/>
          <w:sz w:val="22"/>
          <w:szCs w:val="22"/>
        </w:rPr>
        <w:lastRenderedPageBreak/>
        <w:t>Want more information?</w:t>
      </w:r>
    </w:p>
    <w:p w:rsidR="00134BC0" w:rsidRPr="00155E82" w:rsidRDefault="00134BC0" w:rsidP="00033698">
      <w:pPr>
        <w:spacing w:after="120"/>
        <w:rPr>
          <w:rFonts w:ascii="Calibri" w:hAnsi="Calibri"/>
          <w:sz w:val="22"/>
          <w:szCs w:val="22"/>
        </w:rPr>
      </w:pPr>
      <w:r w:rsidRPr="00155E82">
        <w:rPr>
          <w:rFonts w:ascii="Calibri" w:hAnsi="Calibri"/>
          <w:sz w:val="22"/>
          <w:szCs w:val="22"/>
        </w:rPr>
        <w:t xml:space="preserve">A number of documents relating to this decision are available on the </w:t>
      </w:r>
      <w:hyperlink r:id="rId8" w:history="1">
        <w:r w:rsidR="00E3180C" w:rsidRPr="0022785F">
          <w:rPr>
            <w:rStyle w:val="Hyperlink"/>
            <w:rFonts w:ascii="Calibri" w:hAnsi="Calibri"/>
            <w:color w:val="auto"/>
            <w:sz w:val="22"/>
            <w:szCs w:val="22"/>
          </w:rPr>
          <w:t>DIR 145 page</w:t>
        </w:r>
      </w:hyperlink>
      <w:r w:rsidRPr="00155E82">
        <w:rPr>
          <w:rFonts w:ascii="Calibri" w:hAnsi="Calibri"/>
          <w:sz w:val="22"/>
          <w:szCs w:val="22"/>
        </w:rPr>
        <w:t xml:space="preserve"> of the OGTR website or via </w:t>
      </w:r>
      <w:proofErr w:type="spellStart"/>
      <w:r w:rsidRPr="00155E82">
        <w:rPr>
          <w:rFonts w:ascii="Calibri" w:hAnsi="Calibri"/>
          <w:sz w:val="22"/>
          <w:szCs w:val="22"/>
        </w:rPr>
        <w:t>Freecall</w:t>
      </w:r>
      <w:proofErr w:type="spellEnd"/>
      <w:r w:rsidRPr="00155E82">
        <w:rPr>
          <w:rFonts w:ascii="Calibri" w:hAnsi="Calibri"/>
          <w:sz w:val="22"/>
          <w:szCs w:val="22"/>
        </w:rPr>
        <w:t xml:space="preserve"> 1800 181 030. These documents include the finalised RARMP, a summary of the RARMP and the licence.</w:t>
      </w:r>
    </w:p>
    <w:p w:rsidR="00B86956" w:rsidRPr="00155E82" w:rsidRDefault="00B86956" w:rsidP="00033698">
      <w:pPr>
        <w:spacing w:before="240" w:after="40"/>
        <w:jc w:val="center"/>
        <w:rPr>
          <w:rFonts w:ascii="Calibri" w:hAnsi="Calibri"/>
          <w:b/>
          <w:sz w:val="22"/>
          <w:szCs w:val="22"/>
        </w:rPr>
      </w:pPr>
      <w:r w:rsidRPr="00155E82">
        <w:rPr>
          <w:rFonts w:ascii="Calibri" w:hAnsi="Calibri"/>
          <w:b/>
          <w:sz w:val="22"/>
          <w:szCs w:val="22"/>
        </w:rPr>
        <w:t>The Office of the Gene Technology Regulator</w:t>
      </w:r>
    </w:p>
    <w:p w:rsidR="00B86956" w:rsidRPr="00155E82" w:rsidRDefault="00B86956" w:rsidP="006D4146">
      <w:pPr>
        <w:spacing w:before="40" w:after="40"/>
        <w:ind w:hanging="142"/>
        <w:jc w:val="center"/>
        <w:rPr>
          <w:rFonts w:ascii="Calibri" w:hAnsi="Calibri"/>
          <w:b/>
          <w:sz w:val="22"/>
          <w:szCs w:val="22"/>
          <w:lang w:val="de-AT"/>
        </w:rPr>
      </w:pPr>
      <w:r w:rsidRPr="00155E82">
        <w:rPr>
          <w:rFonts w:ascii="Calibri" w:hAnsi="Calibri"/>
          <w:b/>
          <w:sz w:val="22"/>
          <w:szCs w:val="22"/>
          <w:lang w:val="de-AT"/>
        </w:rPr>
        <w:t>Tel: 1800 181 030</w:t>
      </w:r>
      <w:r w:rsidRPr="00155E82">
        <w:rPr>
          <w:rFonts w:ascii="Calibri" w:hAnsi="Calibri"/>
          <w:b/>
          <w:sz w:val="22"/>
          <w:szCs w:val="22"/>
          <w:lang w:val="de-AT"/>
        </w:rPr>
        <w:tab/>
      </w:r>
      <w:r w:rsidR="00B278A3" w:rsidRPr="00155E82">
        <w:rPr>
          <w:rFonts w:ascii="Calibri" w:hAnsi="Calibri"/>
          <w:b/>
          <w:sz w:val="22"/>
          <w:szCs w:val="22"/>
          <w:lang w:val="de-AT"/>
        </w:rPr>
        <w:tab/>
      </w:r>
      <w:r w:rsidRPr="00155E82">
        <w:rPr>
          <w:rFonts w:ascii="Calibri" w:hAnsi="Calibri"/>
          <w:b/>
          <w:sz w:val="22"/>
          <w:szCs w:val="22"/>
          <w:lang w:val="de-AT"/>
        </w:rPr>
        <w:t>E-mail: ogtr@health.gov.au</w:t>
      </w:r>
    </w:p>
    <w:p w:rsidR="00B86956" w:rsidRPr="00DF35A8" w:rsidRDefault="00E803E6" w:rsidP="00033698">
      <w:pPr>
        <w:spacing w:before="40"/>
        <w:jc w:val="center"/>
        <w:rPr>
          <w:rFonts w:ascii="Calibri" w:hAnsi="Calibri"/>
          <w:sz w:val="22"/>
          <w:szCs w:val="22"/>
        </w:rPr>
      </w:pPr>
      <w:hyperlink r:id="rId9" w:history="1">
        <w:r w:rsidR="00DF35A8" w:rsidRPr="00DF35A8">
          <w:rPr>
            <w:rFonts w:ascii="Calibri" w:hAnsi="Calibri"/>
            <w:b/>
            <w:sz w:val="22"/>
            <w:szCs w:val="22"/>
            <w:u w:val="single"/>
          </w:rPr>
          <w:t>OGTR Website</w:t>
        </w:r>
      </w:hyperlink>
    </w:p>
    <w:sectPr w:rsidR="00B86956" w:rsidRPr="00DF35A8" w:rsidSect="00033698">
      <w:footerReference w:type="even" r:id="rId10"/>
      <w:footerReference w:type="default" r:id="rId11"/>
      <w:headerReference w:type="first" r:id="rId12"/>
      <w:pgSz w:w="11906" w:h="16838" w:code="9"/>
      <w:pgMar w:top="851" w:right="1021" w:bottom="567" w:left="102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07B" w:rsidRDefault="00D1207B">
      <w:pPr>
        <w:rPr>
          <w:sz w:val="22"/>
          <w:szCs w:val="22"/>
        </w:rPr>
      </w:pPr>
      <w:r>
        <w:rPr>
          <w:sz w:val="22"/>
          <w:szCs w:val="22"/>
        </w:rPr>
        <w:separator/>
      </w:r>
    </w:p>
  </w:endnote>
  <w:endnote w:type="continuationSeparator" w:id="0">
    <w:p w:rsidR="00D1207B" w:rsidRDefault="00D1207B">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92" w:rsidRDefault="00475D92">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rsidR="00475D92" w:rsidRDefault="00475D92">
    <w:pPr>
      <w:pStyle w:val="Footer"/>
      <w:ind w:right="360"/>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92" w:rsidRDefault="00475D92">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E803E6">
      <w:rPr>
        <w:rStyle w:val="PageNumber"/>
        <w:noProof/>
        <w:sz w:val="22"/>
        <w:szCs w:val="22"/>
      </w:rPr>
      <w:t>2</w:t>
    </w:r>
    <w:r>
      <w:rPr>
        <w:rStyle w:val="PageNumber"/>
        <w:sz w:val="22"/>
        <w:szCs w:val="22"/>
      </w:rPr>
      <w:fldChar w:fldCharType="end"/>
    </w:r>
  </w:p>
  <w:p w:rsidR="00475D92" w:rsidRDefault="00475D92">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07B" w:rsidRDefault="00D1207B">
      <w:pPr>
        <w:rPr>
          <w:sz w:val="22"/>
          <w:szCs w:val="22"/>
        </w:rPr>
      </w:pPr>
      <w:r>
        <w:rPr>
          <w:sz w:val="22"/>
          <w:szCs w:val="22"/>
        </w:rPr>
        <w:separator/>
      </w:r>
    </w:p>
  </w:footnote>
  <w:footnote w:type="continuationSeparator" w:id="0">
    <w:p w:rsidR="00D1207B" w:rsidRDefault="00D1207B">
      <w:pPr>
        <w:rPr>
          <w:sz w:val="22"/>
          <w:szCs w:val="22"/>
        </w:rPr>
      </w:pPr>
      <w:r>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92" w:rsidRPr="002A6E14" w:rsidRDefault="00475D92" w:rsidP="006D4146">
    <w:pPr>
      <w:pBdr>
        <w:bottom w:val="single" w:sz="4" w:space="1" w:color="auto"/>
      </w:pBdr>
      <w:tabs>
        <w:tab w:val="right" w:pos="9639"/>
      </w:tabs>
      <w:ind w:left="-567"/>
      <w:rPr>
        <w:rFonts w:ascii="Arial (W1)" w:hAnsi="Arial (W1)" w:cs="Arial (W1)"/>
        <w:sz w:val="15"/>
        <w:szCs w:val="15"/>
      </w:rPr>
    </w:pPr>
    <w:r>
      <w:rPr>
        <w:rFonts w:ascii="Arial (W1)" w:hAnsi="Arial (W1)" w:cs="Arial (W1)"/>
        <w:color w:val="000000"/>
        <w:sz w:val="15"/>
        <w:szCs w:val="15"/>
      </w:rPr>
      <w:t xml:space="preserve">Office of the Gene Technology Regulator </w:t>
    </w:r>
    <w:r>
      <w:rPr>
        <w:rFonts w:ascii="Arial (W1)" w:hAnsi="Arial (W1)" w:cs="Arial (W1)"/>
        <w:color w:val="000000"/>
        <w:sz w:val="15"/>
        <w:szCs w:val="15"/>
      </w:rPr>
      <w:tab/>
    </w:r>
    <w:r w:rsidR="00EA6A61">
      <w:rPr>
        <w:rFonts w:ascii="Arial (W1)" w:hAnsi="Arial (W1)" w:cs="Arial (W1)"/>
        <w:sz w:val="15"/>
        <w:szCs w:val="15"/>
      </w:rPr>
      <w:t>December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3492F"/>
    <w:multiLevelType w:val="hybridMultilevel"/>
    <w:tmpl w:val="A3E88A9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3F310CD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66841BA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696222E8"/>
    <w:multiLevelType w:val="hybridMultilevel"/>
    <w:tmpl w:val="B96279A0"/>
    <w:lvl w:ilvl="0" w:tplc="0C090001">
      <w:start w:val="1"/>
      <w:numFmt w:val="bullet"/>
      <w:lvlText w:val=""/>
      <w:lvlJc w:val="left"/>
      <w:pPr>
        <w:tabs>
          <w:tab w:val="num" w:pos="1134"/>
        </w:tabs>
        <w:ind w:left="1134" w:hanging="360"/>
      </w:pPr>
      <w:rPr>
        <w:rFonts w:ascii="Symbol" w:hAnsi="Symbol" w:hint="default"/>
      </w:rPr>
    </w:lvl>
    <w:lvl w:ilvl="1" w:tplc="0C090003" w:tentative="1">
      <w:start w:val="1"/>
      <w:numFmt w:val="bullet"/>
      <w:lvlText w:val="o"/>
      <w:lvlJc w:val="left"/>
      <w:pPr>
        <w:tabs>
          <w:tab w:val="num" w:pos="1854"/>
        </w:tabs>
        <w:ind w:left="1854" w:hanging="360"/>
      </w:pPr>
      <w:rPr>
        <w:rFonts w:ascii="Courier New" w:hAnsi="Courier New" w:cs="Courier New" w:hint="default"/>
      </w:rPr>
    </w:lvl>
    <w:lvl w:ilvl="2" w:tplc="0C090005" w:tentative="1">
      <w:start w:val="1"/>
      <w:numFmt w:val="bullet"/>
      <w:lvlText w:val=""/>
      <w:lvlJc w:val="left"/>
      <w:pPr>
        <w:tabs>
          <w:tab w:val="num" w:pos="2574"/>
        </w:tabs>
        <w:ind w:left="2574" w:hanging="360"/>
      </w:pPr>
      <w:rPr>
        <w:rFonts w:ascii="Wingdings" w:hAnsi="Wingdings" w:hint="default"/>
      </w:rPr>
    </w:lvl>
    <w:lvl w:ilvl="3" w:tplc="0C090001" w:tentative="1">
      <w:start w:val="1"/>
      <w:numFmt w:val="bullet"/>
      <w:lvlText w:val=""/>
      <w:lvlJc w:val="left"/>
      <w:pPr>
        <w:tabs>
          <w:tab w:val="num" w:pos="3294"/>
        </w:tabs>
        <w:ind w:left="3294" w:hanging="360"/>
      </w:pPr>
      <w:rPr>
        <w:rFonts w:ascii="Symbol" w:hAnsi="Symbol" w:hint="default"/>
      </w:rPr>
    </w:lvl>
    <w:lvl w:ilvl="4" w:tplc="0C090003" w:tentative="1">
      <w:start w:val="1"/>
      <w:numFmt w:val="bullet"/>
      <w:lvlText w:val="o"/>
      <w:lvlJc w:val="left"/>
      <w:pPr>
        <w:tabs>
          <w:tab w:val="num" w:pos="4014"/>
        </w:tabs>
        <w:ind w:left="4014" w:hanging="360"/>
      </w:pPr>
      <w:rPr>
        <w:rFonts w:ascii="Courier New" w:hAnsi="Courier New" w:cs="Courier New" w:hint="default"/>
      </w:rPr>
    </w:lvl>
    <w:lvl w:ilvl="5" w:tplc="0C090005" w:tentative="1">
      <w:start w:val="1"/>
      <w:numFmt w:val="bullet"/>
      <w:lvlText w:val=""/>
      <w:lvlJc w:val="left"/>
      <w:pPr>
        <w:tabs>
          <w:tab w:val="num" w:pos="4734"/>
        </w:tabs>
        <w:ind w:left="4734" w:hanging="360"/>
      </w:pPr>
      <w:rPr>
        <w:rFonts w:ascii="Wingdings" w:hAnsi="Wingdings" w:hint="default"/>
      </w:rPr>
    </w:lvl>
    <w:lvl w:ilvl="6" w:tplc="0C090001" w:tentative="1">
      <w:start w:val="1"/>
      <w:numFmt w:val="bullet"/>
      <w:lvlText w:val=""/>
      <w:lvlJc w:val="left"/>
      <w:pPr>
        <w:tabs>
          <w:tab w:val="num" w:pos="5454"/>
        </w:tabs>
        <w:ind w:left="5454" w:hanging="360"/>
      </w:pPr>
      <w:rPr>
        <w:rFonts w:ascii="Symbol" w:hAnsi="Symbol" w:hint="default"/>
      </w:rPr>
    </w:lvl>
    <w:lvl w:ilvl="7" w:tplc="0C090003" w:tentative="1">
      <w:start w:val="1"/>
      <w:numFmt w:val="bullet"/>
      <w:lvlText w:val="o"/>
      <w:lvlJc w:val="left"/>
      <w:pPr>
        <w:tabs>
          <w:tab w:val="num" w:pos="6174"/>
        </w:tabs>
        <w:ind w:left="6174" w:hanging="360"/>
      </w:pPr>
      <w:rPr>
        <w:rFonts w:ascii="Courier New" w:hAnsi="Courier New" w:cs="Courier New" w:hint="default"/>
      </w:rPr>
    </w:lvl>
    <w:lvl w:ilvl="8" w:tplc="0C090005" w:tentative="1">
      <w:start w:val="1"/>
      <w:numFmt w:val="bullet"/>
      <w:lvlText w:val=""/>
      <w:lvlJc w:val="left"/>
      <w:pPr>
        <w:tabs>
          <w:tab w:val="num" w:pos="6894"/>
        </w:tabs>
        <w:ind w:left="6894" w:hanging="360"/>
      </w:pPr>
      <w:rPr>
        <w:rFonts w:ascii="Wingdings" w:hAnsi="Wingdings" w:hint="default"/>
      </w:rPr>
    </w:lvl>
  </w:abstractNum>
  <w:abstractNum w:abstractNumId="4">
    <w:nsid w:val="6DC27DF7"/>
    <w:multiLevelType w:val="hybridMultilevel"/>
    <w:tmpl w:val="5E427AF0"/>
    <w:lvl w:ilvl="0" w:tplc="0C090001">
      <w:start w:val="1"/>
      <w:numFmt w:val="bullet"/>
      <w:lvlText w:val=""/>
      <w:lvlJc w:val="left"/>
      <w:pPr>
        <w:tabs>
          <w:tab w:val="num" w:pos="774"/>
        </w:tabs>
        <w:ind w:left="774" w:hanging="360"/>
      </w:pPr>
      <w:rPr>
        <w:rFonts w:ascii="Symbol" w:hAnsi="Symbol" w:hint="default"/>
      </w:rPr>
    </w:lvl>
    <w:lvl w:ilvl="1" w:tplc="0C090003" w:tentative="1">
      <w:start w:val="1"/>
      <w:numFmt w:val="bullet"/>
      <w:lvlText w:val="o"/>
      <w:lvlJc w:val="left"/>
      <w:pPr>
        <w:tabs>
          <w:tab w:val="num" w:pos="1494"/>
        </w:tabs>
        <w:ind w:left="1494" w:hanging="360"/>
      </w:pPr>
      <w:rPr>
        <w:rFonts w:ascii="Courier New" w:hAnsi="Courier New" w:cs="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cs="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cs="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5">
    <w:nsid w:val="762A743A"/>
    <w:multiLevelType w:val="multilevel"/>
    <w:tmpl w:val="5E427AF0"/>
    <w:lvl w:ilvl="0">
      <w:start w:val="1"/>
      <w:numFmt w:val="bullet"/>
      <w:lvlText w:val=""/>
      <w:lvlJc w:val="left"/>
      <w:pPr>
        <w:tabs>
          <w:tab w:val="num" w:pos="774"/>
        </w:tabs>
        <w:ind w:left="774" w:hanging="360"/>
      </w:pPr>
      <w:rPr>
        <w:rFonts w:ascii="Symbol" w:hAnsi="Symbol" w:hint="default"/>
      </w:rPr>
    </w:lvl>
    <w:lvl w:ilvl="1">
      <w:start w:val="1"/>
      <w:numFmt w:val="bullet"/>
      <w:lvlText w:val="o"/>
      <w:lvlJc w:val="left"/>
      <w:pPr>
        <w:tabs>
          <w:tab w:val="num" w:pos="1494"/>
        </w:tabs>
        <w:ind w:left="1494" w:hanging="360"/>
      </w:pPr>
      <w:rPr>
        <w:rFonts w:ascii="Courier New" w:hAnsi="Courier New" w:cs="Courier New" w:hint="default"/>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51C"/>
    <w:rsid w:val="00001375"/>
    <w:rsid w:val="00001466"/>
    <w:rsid w:val="000036EF"/>
    <w:rsid w:val="00026378"/>
    <w:rsid w:val="00027393"/>
    <w:rsid w:val="00033698"/>
    <w:rsid w:val="00046D2A"/>
    <w:rsid w:val="0004725F"/>
    <w:rsid w:val="000508A0"/>
    <w:rsid w:val="00062259"/>
    <w:rsid w:val="000763FF"/>
    <w:rsid w:val="00093C3A"/>
    <w:rsid w:val="000B0948"/>
    <w:rsid w:val="000D1700"/>
    <w:rsid w:val="000D7756"/>
    <w:rsid w:val="000E63AB"/>
    <w:rsid w:val="0010628F"/>
    <w:rsid w:val="00110C84"/>
    <w:rsid w:val="001147E8"/>
    <w:rsid w:val="00120ADD"/>
    <w:rsid w:val="00134BC0"/>
    <w:rsid w:val="00150C47"/>
    <w:rsid w:val="00150FB7"/>
    <w:rsid w:val="0015590B"/>
    <w:rsid w:val="00155E82"/>
    <w:rsid w:val="00170157"/>
    <w:rsid w:val="00186F26"/>
    <w:rsid w:val="00187AE0"/>
    <w:rsid w:val="0019183A"/>
    <w:rsid w:val="001D05D4"/>
    <w:rsid w:val="001F7B5C"/>
    <w:rsid w:val="0022785F"/>
    <w:rsid w:val="002347A8"/>
    <w:rsid w:val="002354BC"/>
    <w:rsid w:val="00255281"/>
    <w:rsid w:val="00262332"/>
    <w:rsid w:val="00274604"/>
    <w:rsid w:val="002750FE"/>
    <w:rsid w:val="0027609D"/>
    <w:rsid w:val="002A50F4"/>
    <w:rsid w:val="002A6E14"/>
    <w:rsid w:val="002C12F6"/>
    <w:rsid w:val="002E644B"/>
    <w:rsid w:val="002F0454"/>
    <w:rsid w:val="00301C86"/>
    <w:rsid w:val="00303E03"/>
    <w:rsid w:val="003074BC"/>
    <w:rsid w:val="00321C0A"/>
    <w:rsid w:val="00326240"/>
    <w:rsid w:val="00333DA4"/>
    <w:rsid w:val="00364193"/>
    <w:rsid w:val="003A347F"/>
    <w:rsid w:val="003B3759"/>
    <w:rsid w:val="003E1F04"/>
    <w:rsid w:val="003E5F02"/>
    <w:rsid w:val="00400627"/>
    <w:rsid w:val="00406B0D"/>
    <w:rsid w:val="00475D92"/>
    <w:rsid w:val="004B181F"/>
    <w:rsid w:val="004B2B42"/>
    <w:rsid w:val="004D70E1"/>
    <w:rsid w:val="00506F2B"/>
    <w:rsid w:val="00520528"/>
    <w:rsid w:val="00524DB8"/>
    <w:rsid w:val="005257A6"/>
    <w:rsid w:val="005507BC"/>
    <w:rsid w:val="00555831"/>
    <w:rsid w:val="005A77F6"/>
    <w:rsid w:val="005B35FD"/>
    <w:rsid w:val="005C61BF"/>
    <w:rsid w:val="00614F0B"/>
    <w:rsid w:val="00621E89"/>
    <w:rsid w:val="00623EA7"/>
    <w:rsid w:val="00626D57"/>
    <w:rsid w:val="00632F76"/>
    <w:rsid w:val="00636421"/>
    <w:rsid w:val="00643F90"/>
    <w:rsid w:val="006628BB"/>
    <w:rsid w:val="006646AD"/>
    <w:rsid w:val="00664997"/>
    <w:rsid w:val="0067651C"/>
    <w:rsid w:val="006859BC"/>
    <w:rsid w:val="006A5BD5"/>
    <w:rsid w:val="006C1F62"/>
    <w:rsid w:val="006C406B"/>
    <w:rsid w:val="006C6478"/>
    <w:rsid w:val="006D4146"/>
    <w:rsid w:val="00710CB4"/>
    <w:rsid w:val="00745BE7"/>
    <w:rsid w:val="00767F19"/>
    <w:rsid w:val="00771421"/>
    <w:rsid w:val="00772ADF"/>
    <w:rsid w:val="007750DA"/>
    <w:rsid w:val="0077767E"/>
    <w:rsid w:val="007B7819"/>
    <w:rsid w:val="007C6B6B"/>
    <w:rsid w:val="007D60C6"/>
    <w:rsid w:val="007E4815"/>
    <w:rsid w:val="007E7F95"/>
    <w:rsid w:val="007F59A8"/>
    <w:rsid w:val="008031CE"/>
    <w:rsid w:val="00814371"/>
    <w:rsid w:val="008250F3"/>
    <w:rsid w:val="0083162D"/>
    <w:rsid w:val="008360C5"/>
    <w:rsid w:val="0083670E"/>
    <w:rsid w:val="0084691C"/>
    <w:rsid w:val="00874799"/>
    <w:rsid w:val="0087733E"/>
    <w:rsid w:val="008B476B"/>
    <w:rsid w:val="008C0F68"/>
    <w:rsid w:val="008E4DE7"/>
    <w:rsid w:val="008F09DB"/>
    <w:rsid w:val="008F2A4D"/>
    <w:rsid w:val="00902DAE"/>
    <w:rsid w:val="0090541A"/>
    <w:rsid w:val="00911FD6"/>
    <w:rsid w:val="00923C2E"/>
    <w:rsid w:val="009270A0"/>
    <w:rsid w:val="009322D2"/>
    <w:rsid w:val="00942D90"/>
    <w:rsid w:val="00971CE2"/>
    <w:rsid w:val="0097642E"/>
    <w:rsid w:val="00982E6C"/>
    <w:rsid w:val="0098420F"/>
    <w:rsid w:val="00985A92"/>
    <w:rsid w:val="0099250D"/>
    <w:rsid w:val="009B31A1"/>
    <w:rsid w:val="009C4A69"/>
    <w:rsid w:val="009F39E0"/>
    <w:rsid w:val="009F6304"/>
    <w:rsid w:val="009F6718"/>
    <w:rsid w:val="00A2097E"/>
    <w:rsid w:val="00A250E7"/>
    <w:rsid w:val="00A27B6D"/>
    <w:rsid w:val="00A4707F"/>
    <w:rsid w:val="00A54D20"/>
    <w:rsid w:val="00A575D4"/>
    <w:rsid w:val="00A904F8"/>
    <w:rsid w:val="00AC79B2"/>
    <w:rsid w:val="00AE7446"/>
    <w:rsid w:val="00AF0412"/>
    <w:rsid w:val="00AF1888"/>
    <w:rsid w:val="00B2085E"/>
    <w:rsid w:val="00B278A3"/>
    <w:rsid w:val="00B5402B"/>
    <w:rsid w:val="00B54679"/>
    <w:rsid w:val="00B67A8B"/>
    <w:rsid w:val="00B71430"/>
    <w:rsid w:val="00B72429"/>
    <w:rsid w:val="00B73F8B"/>
    <w:rsid w:val="00B83075"/>
    <w:rsid w:val="00B86956"/>
    <w:rsid w:val="00B90A59"/>
    <w:rsid w:val="00B922D1"/>
    <w:rsid w:val="00B9524C"/>
    <w:rsid w:val="00BA0483"/>
    <w:rsid w:val="00BA1744"/>
    <w:rsid w:val="00BA6A54"/>
    <w:rsid w:val="00BB4064"/>
    <w:rsid w:val="00BD25E0"/>
    <w:rsid w:val="00BD5C41"/>
    <w:rsid w:val="00BE6C66"/>
    <w:rsid w:val="00BE7270"/>
    <w:rsid w:val="00BE742F"/>
    <w:rsid w:val="00BF4BAF"/>
    <w:rsid w:val="00BF4F33"/>
    <w:rsid w:val="00C05938"/>
    <w:rsid w:val="00C114BE"/>
    <w:rsid w:val="00C14F47"/>
    <w:rsid w:val="00C61250"/>
    <w:rsid w:val="00C7104F"/>
    <w:rsid w:val="00C75167"/>
    <w:rsid w:val="00C86210"/>
    <w:rsid w:val="00C86DA3"/>
    <w:rsid w:val="00C92306"/>
    <w:rsid w:val="00CA191E"/>
    <w:rsid w:val="00CA6869"/>
    <w:rsid w:val="00CB0AEA"/>
    <w:rsid w:val="00CD15FE"/>
    <w:rsid w:val="00CE0E3E"/>
    <w:rsid w:val="00CF430E"/>
    <w:rsid w:val="00CF4519"/>
    <w:rsid w:val="00D017B3"/>
    <w:rsid w:val="00D02C59"/>
    <w:rsid w:val="00D1207B"/>
    <w:rsid w:val="00D14FDB"/>
    <w:rsid w:val="00D1566C"/>
    <w:rsid w:val="00D3069B"/>
    <w:rsid w:val="00D37DCA"/>
    <w:rsid w:val="00D5142E"/>
    <w:rsid w:val="00D530DB"/>
    <w:rsid w:val="00D614D9"/>
    <w:rsid w:val="00D86641"/>
    <w:rsid w:val="00DA4313"/>
    <w:rsid w:val="00DA707B"/>
    <w:rsid w:val="00DB512F"/>
    <w:rsid w:val="00DB61B0"/>
    <w:rsid w:val="00DC4431"/>
    <w:rsid w:val="00DE7A13"/>
    <w:rsid w:val="00DF35A8"/>
    <w:rsid w:val="00DF6D95"/>
    <w:rsid w:val="00E0197C"/>
    <w:rsid w:val="00E120B5"/>
    <w:rsid w:val="00E22AC1"/>
    <w:rsid w:val="00E3180C"/>
    <w:rsid w:val="00E449AA"/>
    <w:rsid w:val="00E62ADF"/>
    <w:rsid w:val="00E7114E"/>
    <w:rsid w:val="00E803E6"/>
    <w:rsid w:val="00E901DF"/>
    <w:rsid w:val="00E92F3C"/>
    <w:rsid w:val="00EA3BE0"/>
    <w:rsid w:val="00EA551C"/>
    <w:rsid w:val="00EA6A61"/>
    <w:rsid w:val="00EB3ED6"/>
    <w:rsid w:val="00EB4BD6"/>
    <w:rsid w:val="00ED6BFE"/>
    <w:rsid w:val="00EE2343"/>
    <w:rsid w:val="00EE3B15"/>
    <w:rsid w:val="00EE78DD"/>
    <w:rsid w:val="00EF1501"/>
    <w:rsid w:val="00EF5803"/>
    <w:rsid w:val="00F24CE5"/>
    <w:rsid w:val="00F559F8"/>
    <w:rsid w:val="00F8717D"/>
    <w:rsid w:val="00FB306D"/>
    <w:rsid w:val="00FC0964"/>
    <w:rsid w:val="00FC2FCD"/>
    <w:rsid w:val="00FE5306"/>
    <w:rsid w:val="00FF0C84"/>
    <w:rsid w:val="00FF3B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3">
    <w:name w:val="heading 3"/>
    <w:basedOn w:val="Normal"/>
    <w:next w:val="Normal"/>
    <w:autoRedefine/>
    <w:qFormat/>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napToGrid w:val="0"/>
      <w:color w:val="FF0000"/>
      <w:lang w:eastAsia="en-US"/>
    </w:rPr>
  </w:style>
  <w:style w:type="paragraph" w:customStyle="1" w:styleId="List1">
    <w:name w:val="List1"/>
    <w:basedOn w:val="Normal"/>
    <w:pPr>
      <w:tabs>
        <w:tab w:val="left" w:pos="3686"/>
        <w:tab w:val="left" w:pos="8364"/>
        <w:tab w:val="right" w:leader="dot" w:pos="9356"/>
      </w:tabs>
      <w:spacing w:before="60" w:line="200" w:lineRule="exact"/>
    </w:pPr>
    <w:rPr>
      <w:sz w:val="22"/>
    </w:rPr>
  </w:style>
  <w:style w:type="paragraph" w:styleId="BodyText2">
    <w:name w:val="Body Text 2"/>
    <w:basedOn w:val="Normal"/>
    <w:pPr>
      <w:spacing w:before="120"/>
      <w:ind w:right="-170"/>
    </w:pPr>
  </w:style>
  <w:style w:type="paragraph" w:styleId="BodyText3">
    <w:name w:val="Body Text 3"/>
    <w:basedOn w:val="Normal"/>
    <w:pPr>
      <w:spacing w:after="120"/>
      <w:ind w:right="-172"/>
      <w:jc w:val="center"/>
    </w:pPr>
    <w:rPr>
      <w:b/>
      <w:sz w:val="28"/>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rPr>
      <w:sz w:val="20"/>
    </w:rPr>
  </w:style>
  <w:style w:type="character" w:styleId="FootnoteReference">
    <w:name w:val="footnote reference"/>
    <w:basedOn w:val="DefaultParagraphFont"/>
    <w:semiHidden/>
    <w:rPr>
      <w:vertAlign w:val="superscript"/>
    </w:rPr>
  </w:style>
  <w:style w:type="paragraph" w:customStyle="1" w:styleId="Paragraph">
    <w:name w:val="Paragraph"/>
    <w:basedOn w:val="Normal"/>
    <w:link w:val="ParagraphChar"/>
    <w:pPr>
      <w:spacing w:before="120" w:after="12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Subject">
    <w:name w:val="annotation subject"/>
    <w:basedOn w:val="CommentText"/>
    <w:next w:val="CommentText"/>
    <w:semiHidden/>
    <w:rPr>
      <w:b/>
      <w:bCs/>
    </w:rPr>
  </w:style>
  <w:style w:type="paragraph" w:customStyle="1" w:styleId="Para">
    <w:name w:val="Para"/>
    <w:basedOn w:val="Normal"/>
    <w:link w:val="ParaCharChar"/>
    <w:pPr>
      <w:tabs>
        <w:tab w:val="num" w:pos="510"/>
      </w:tabs>
      <w:spacing w:before="120" w:after="120"/>
    </w:pPr>
    <w:rPr>
      <w:szCs w:val="24"/>
    </w:rPr>
  </w:style>
  <w:style w:type="character" w:customStyle="1" w:styleId="ParaCharChar">
    <w:name w:val="Para Char Char"/>
    <w:basedOn w:val="DefaultParagraphFont"/>
    <w:link w:val="Para"/>
    <w:locked/>
    <w:rPr>
      <w:sz w:val="24"/>
      <w:szCs w:val="24"/>
      <w:lang w:val="en-AU" w:eastAsia="en-AU" w:bidi="ar-SA"/>
    </w:rPr>
  </w:style>
  <w:style w:type="character" w:customStyle="1" w:styleId="ParagraphChar">
    <w:name w:val="Paragraph Char"/>
    <w:basedOn w:val="DefaultParagraphFont"/>
    <w:link w:val="Paragraph"/>
    <w:rPr>
      <w:sz w:val="24"/>
      <w:lang w:val="en-AU" w:eastAsia="en-AU" w:bidi="ar-SA"/>
    </w:rPr>
  </w:style>
  <w:style w:type="character" w:customStyle="1" w:styleId="FootnoteTextChar">
    <w:name w:val="Footnote Text Char"/>
    <w:basedOn w:val="DefaultParagraphFont"/>
    <w:link w:val="FootnoteText"/>
    <w:rPr>
      <w:lang w:val="en-AU" w:eastAsia="en-AU" w:bidi="ar-SA"/>
    </w:rPr>
  </w:style>
  <w:style w:type="paragraph" w:customStyle="1" w:styleId="CharChar1Char">
    <w:name w:val="Char Char1 Char"/>
    <w:basedOn w:val="Normal"/>
    <w:semiHidden/>
    <w:rPr>
      <w:rFonts w:ascii="Arial" w:hAnsi="Arial" w:cs="Arial"/>
      <w:sz w:val="22"/>
      <w:szCs w:val="22"/>
      <w:lang w:eastAsia="en-US"/>
    </w:rPr>
  </w:style>
  <w:style w:type="character" w:styleId="FollowedHyperlink">
    <w:name w:val="FollowedHyperlink"/>
    <w:basedOn w:val="DefaultParagraphFont"/>
    <w:rPr>
      <w:color w:val="008080"/>
      <w:u w:val="single"/>
    </w:rPr>
  </w:style>
  <w:style w:type="paragraph" w:customStyle="1" w:styleId="Paranonumbers">
    <w:name w:val="Para no numbers"/>
    <w:basedOn w:val="Normal"/>
    <w:link w:val="ParanonumbersChar"/>
    <w:pPr>
      <w:spacing w:before="120" w:after="120"/>
    </w:pPr>
    <w:rPr>
      <w:szCs w:val="24"/>
    </w:rPr>
  </w:style>
  <w:style w:type="character" w:customStyle="1" w:styleId="ParanonumbersChar">
    <w:name w:val="Para no numbers Char"/>
    <w:basedOn w:val="DefaultParagraphFont"/>
    <w:link w:val="Paranonumbers"/>
    <w:locked/>
    <w:rPr>
      <w:sz w:val="24"/>
      <w:szCs w:val="24"/>
      <w:lang w:val="en-AU" w:eastAsia="en-AU" w:bidi="ar-SA"/>
    </w:rPr>
  </w:style>
  <w:style w:type="paragraph" w:styleId="DocumentMap">
    <w:name w:val="Document Map"/>
    <w:basedOn w:val="Normal"/>
    <w:semiHidden/>
    <w:pPr>
      <w:shd w:val="clear" w:color="auto" w:fill="000080"/>
    </w:pPr>
    <w:rPr>
      <w:rFonts w:ascii="Tahoma" w:hAnsi="Tahoma" w:cs="Tahoma"/>
      <w:sz w:val="20"/>
    </w:rPr>
  </w:style>
  <w:style w:type="character" w:styleId="PlaceholderText">
    <w:name w:val="Placeholder Text"/>
    <w:basedOn w:val="DefaultParagraphFont"/>
    <w:uiPriority w:val="99"/>
    <w:semiHidden/>
    <w:rsid w:val="00E62AD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3">
    <w:name w:val="heading 3"/>
    <w:basedOn w:val="Normal"/>
    <w:next w:val="Normal"/>
    <w:autoRedefine/>
    <w:qFormat/>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napToGrid w:val="0"/>
      <w:color w:val="FF0000"/>
      <w:lang w:eastAsia="en-US"/>
    </w:rPr>
  </w:style>
  <w:style w:type="paragraph" w:customStyle="1" w:styleId="List1">
    <w:name w:val="List1"/>
    <w:basedOn w:val="Normal"/>
    <w:pPr>
      <w:tabs>
        <w:tab w:val="left" w:pos="3686"/>
        <w:tab w:val="left" w:pos="8364"/>
        <w:tab w:val="right" w:leader="dot" w:pos="9356"/>
      </w:tabs>
      <w:spacing w:before="60" w:line="200" w:lineRule="exact"/>
    </w:pPr>
    <w:rPr>
      <w:sz w:val="22"/>
    </w:rPr>
  </w:style>
  <w:style w:type="paragraph" w:styleId="BodyText2">
    <w:name w:val="Body Text 2"/>
    <w:basedOn w:val="Normal"/>
    <w:pPr>
      <w:spacing w:before="120"/>
      <w:ind w:right="-170"/>
    </w:pPr>
  </w:style>
  <w:style w:type="paragraph" w:styleId="BodyText3">
    <w:name w:val="Body Text 3"/>
    <w:basedOn w:val="Normal"/>
    <w:pPr>
      <w:spacing w:after="120"/>
      <w:ind w:right="-172"/>
      <w:jc w:val="center"/>
    </w:pPr>
    <w:rPr>
      <w:b/>
      <w:sz w:val="28"/>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rPr>
      <w:sz w:val="20"/>
    </w:rPr>
  </w:style>
  <w:style w:type="character" w:styleId="FootnoteReference">
    <w:name w:val="footnote reference"/>
    <w:basedOn w:val="DefaultParagraphFont"/>
    <w:semiHidden/>
    <w:rPr>
      <w:vertAlign w:val="superscript"/>
    </w:rPr>
  </w:style>
  <w:style w:type="paragraph" w:customStyle="1" w:styleId="Paragraph">
    <w:name w:val="Paragraph"/>
    <w:basedOn w:val="Normal"/>
    <w:link w:val="ParagraphChar"/>
    <w:pPr>
      <w:spacing w:before="120" w:after="12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Subject">
    <w:name w:val="annotation subject"/>
    <w:basedOn w:val="CommentText"/>
    <w:next w:val="CommentText"/>
    <w:semiHidden/>
    <w:rPr>
      <w:b/>
      <w:bCs/>
    </w:rPr>
  </w:style>
  <w:style w:type="paragraph" w:customStyle="1" w:styleId="Para">
    <w:name w:val="Para"/>
    <w:basedOn w:val="Normal"/>
    <w:link w:val="ParaCharChar"/>
    <w:pPr>
      <w:tabs>
        <w:tab w:val="num" w:pos="510"/>
      </w:tabs>
      <w:spacing w:before="120" w:after="120"/>
    </w:pPr>
    <w:rPr>
      <w:szCs w:val="24"/>
    </w:rPr>
  </w:style>
  <w:style w:type="character" w:customStyle="1" w:styleId="ParaCharChar">
    <w:name w:val="Para Char Char"/>
    <w:basedOn w:val="DefaultParagraphFont"/>
    <w:link w:val="Para"/>
    <w:locked/>
    <w:rPr>
      <w:sz w:val="24"/>
      <w:szCs w:val="24"/>
      <w:lang w:val="en-AU" w:eastAsia="en-AU" w:bidi="ar-SA"/>
    </w:rPr>
  </w:style>
  <w:style w:type="character" w:customStyle="1" w:styleId="ParagraphChar">
    <w:name w:val="Paragraph Char"/>
    <w:basedOn w:val="DefaultParagraphFont"/>
    <w:link w:val="Paragraph"/>
    <w:rPr>
      <w:sz w:val="24"/>
      <w:lang w:val="en-AU" w:eastAsia="en-AU" w:bidi="ar-SA"/>
    </w:rPr>
  </w:style>
  <w:style w:type="character" w:customStyle="1" w:styleId="FootnoteTextChar">
    <w:name w:val="Footnote Text Char"/>
    <w:basedOn w:val="DefaultParagraphFont"/>
    <w:link w:val="FootnoteText"/>
    <w:rPr>
      <w:lang w:val="en-AU" w:eastAsia="en-AU" w:bidi="ar-SA"/>
    </w:rPr>
  </w:style>
  <w:style w:type="paragraph" w:customStyle="1" w:styleId="CharChar1Char">
    <w:name w:val="Char Char1 Char"/>
    <w:basedOn w:val="Normal"/>
    <w:semiHidden/>
    <w:rPr>
      <w:rFonts w:ascii="Arial" w:hAnsi="Arial" w:cs="Arial"/>
      <w:sz w:val="22"/>
      <w:szCs w:val="22"/>
      <w:lang w:eastAsia="en-US"/>
    </w:rPr>
  </w:style>
  <w:style w:type="character" w:styleId="FollowedHyperlink">
    <w:name w:val="FollowedHyperlink"/>
    <w:basedOn w:val="DefaultParagraphFont"/>
    <w:rPr>
      <w:color w:val="008080"/>
      <w:u w:val="single"/>
    </w:rPr>
  </w:style>
  <w:style w:type="paragraph" w:customStyle="1" w:styleId="Paranonumbers">
    <w:name w:val="Para no numbers"/>
    <w:basedOn w:val="Normal"/>
    <w:link w:val="ParanonumbersChar"/>
    <w:pPr>
      <w:spacing w:before="120" w:after="120"/>
    </w:pPr>
    <w:rPr>
      <w:szCs w:val="24"/>
    </w:rPr>
  </w:style>
  <w:style w:type="character" w:customStyle="1" w:styleId="ParanonumbersChar">
    <w:name w:val="Para no numbers Char"/>
    <w:basedOn w:val="DefaultParagraphFont"/>
    <w:link w:val="Paranonumbers"/>
    <w:locked/>
    <w:rPr>
      <w:sz w:val="24"/>
      <w:szCs w:val="24"/>
      <w:lang w:val="en-AU" w:eastAsia="en-AU" w:bidi="ar-SA"/>
    </w:rPr>
  </w:style>
  <w:style w:type="paragraph" w:styleId="DocumentMap">
    <w:name w:val="Document Map"/>
    <w:basedOn w:val="Normal"/>
    <w:semiHidden/>
    <w:pPr>
      <w:shd w:val="clear" w:color="auto" w:fill="000080"/>
    </w:pPr>
    <w:rPr>
      <w:rFonts w:ascii="Tahoma" w:hAnsi="Tahoma" w:cs="Tahoma"/>
      <w:sz w:val="20"/>
    </w:rPr>
  </w:style>
  <w:style w:type="character" w:styleId="PlaceholderText">
    <w:name w:val="Placeholder Text"/>
    <w:basedOn w:val="DefaultParagraphFont"/>
    <w:uiPriority w:val="99"/>
    <w:semiHidden/>
    <w:rsid w:val="00E62A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4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710</Words>
  <Characters>3963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What are these applications for</vt:lpstr>
    </vt:vector>
  </TitlesOfParts>
  <Company>HFS</Company>
  <LinksUpToDate>false</LinksUpToDate>
  <CharactersWithSpaces>4664</CharactersWithSpaces>
  <SharedDoc>false</SharedDoc>
  <HLinks>
    <vt:vector size="6" baseType="variant">
      <vt:variant>
        <vt:i4>2752565</vt:i4>
      </vt:variant>
      <vt:variant>
        <vt:i4>0</vt:i4>
      </vt:variant>
      <vt:variant>
        <vt:i4>0</vt:i4>
      </vt:variant>
      <vt:variant>
        <vt:i4>5</vt:i4>
      </vt:variant>
      <vt:variant>
        <vt:lpwstr>http://www.ogtr.gov.au/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145 - questions and answers</dc:title>
  <dc:creator>OGTR</dc:creator>
  <cp:lastModifiedBy>Cuthbertson Toni</cp:lastModifiedBy>
  <cp:revision>2</cp:revision>
  <cp:lastPrinted>2014-03-12T02:47:00Z</cp:lastPrinted>
  <dcterms:created xsi:type="dcterms:W3CDTF">2016-12-18T23:01:00Z</dcterms:created>
  <dcterms:modified xsi:type="dcterms:W3CDTF">2016-12-18T23:01:00Z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