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FE4" w:rsidRDefault="00543DC2" w:rsidP="00A35B8D">
      <w:pPr>
        <w:spacing w:before="960"/>
        <w:jc w:val="center"/>
        <w:rPr>
          <w:b/>
          <w:sz w:val="48"/>
          <w:szCs w:val="48"/>
          <w:lang w:eastAsia="en-AU"/>
        </w:rPr>
      </w:pPr>
      <w:bookmarkStart w:id="0" w:name="_GoBack"/>
      <w:bookmarkEnd w:id="0"/>
      <w:r w:rsidRPr="00543DC2">
        <w:rPr>
          <w:b/>
          <w:sz w:val="48"/>
          <w:szCs w:val="48"/>
          <w:lang w:eastAsia="en-AU"/>
        </w:rPr>
        <w:t xml:space="preserve">Risk Assessment and </w:t>
      </w:r>
      <w:r w:rsidR="00925FE4" w:rsidRPr="00543DC2">
        <w:rPr>
          <w:b/>
          <w:sz w:val="48"/>
          <w:szCs w:val="48"/>
          <w:lang w:eastAsia="en-AU"/>
        </w:rPr>
        <w:t>Risk Management Plan</w:t>
      </w:r>
    </w:p>
    <w:p w:rsidR="00543DC2" w:rsidRPr="00543DC2" w:rsidRDefault="00543DC2" w:rsidP="00543DC2">
      <w:pPr>
        <w:jc w:val="center"/>
        <w:rPr>
          <w:sz w:val="48"/>
          <w:szCs w:val="48"/>
          <w:lang w:eastAsia="en-AU"/>
        </w:rPr>
      </w:pPr>
      <w:proofErr w:type="gramStart"/>
      <w:r w:rsidRPr="00543DC2">
        <w:rPr>
          <w:sz w:val="48"/>
          <w:szCs w:val="48"/>
          <w:lang w:eastAsia="en-AU"/>
        </w:rPr>
        <w:t>for</w:t>
      </w:r>
      <w:proofErr w:type="gramEnd"/>
    </w:p>
    <w:p w:rsidR="00925FE4" w:rsidRPr="00543DC2" w:rsidRDefault="00302F46" w:rsidP="00A35B8D">
      <w:pPr>
        <w:spacing w:before="720"/>
        <w:jc w:val="center"/>
        <w:rPr>
          <w:sz w:val="56"/>
          <w:szCs w:val="56"/>
          <w:lang w:eastAsia="en-AU"/>
        </w:rPr>
      </w:pPr>
      <w:r w:rsidRPr="00543DC2">
        <w:rPr>
          <w:b/>
          <w:sz w:val="56"/>
          <w:szCs w:val="56"/>
          <w:lang w:eastAsia="en-AU"/>
        </w:rPr>
        <w:t>DIR 1</w:t>
      </w:r>
      <w:r w:rsidR="0008457F" w:rsidRPr="00543DC2">
        <w:rPr>
          <w:b/>
          <w:sz w:val="56"/>
          <w:szCs w:val="56"/>
          <w:lang w:eastAsia="en-AU"/>
        </w:rPr>
        <w:t>5</w:t>
      </w:r>
      <w:r w:rsidR="006505E7" w:rsidRPr="00543DC2">
        <w:rPr>
          <w:b/>
          <w:sz w:val="56"/>
          <w:szCs w:val="56"/>
          <w:lang w:eastAsia="en-AU"/>
        </w:rPr>
        <w:t>3</w:t>
      </w:r>
    </w:p>
    <w:p w:rsidR="00925FE4" w:rsidRPr="00811604" w:rsidRDefault="00925FE4" w:rsidP="00A35B8D">
      <w:pPr>
        <w:spacing w:before="720"/>
        <w:jc w:val="center"/>
        <w:rPr>
          <w:sz w:val="48"/>
          <w:szCs w:val="48"/>
          <w:lang w:eastAsia="en-AU"/>
        </w:rPr>
      </w:pPr>
      <w:r w:rsidRPr="00811604">
        <w:rPr>
          <w:sz w:val="48"/>
          <w:szCs w:val="48"/>
          <w:lang w:eastAsia="en-AU"/>
        </w:rPr>
        <w:t xml:space="preserve">Limited and controlled release of </w:t>
      </w:r>
      <w:r w:rsidR="006505E7">
        <w:rPr>
          <w:sz w:val="48"/>
          <w:szCs w:val="48"/>
          <w:lang w:eastAsia="en-AU"/>
        </w:rPr>
        <w:t>sorghum</w:t>
      </w:r>
      <w:r w:rsidR="00AF54A0" w:rsidRPr="00811604">
        <w:rPr>
          <w:sz w:val="48"/>
          <w:szCs w:val="48"/>
          <w:lang w:eastAsia="en-AU"/>
        </w:rPr>
        <w:t xml:space="preserve"> genetically modified for </w:t>
      </w:r>
      <w:r w:rsidR="006505E7">
        <w:rPr>
          <w:sz w:val="48"/>
          <w:szCs w:val="48"/>
          <w:lang w:eastAsia="en-AU"/>
        </w:rPr>
        <w:t>grain quality traits</w:t>
      </w:r>
    </w:p>
    <w:p w:rsidR="00925FE4" w:rsidRPr="00543DC2" w:rsidRDefault="00543DC2" w:rsidP="00A35B8D">
      <w:pPr>
        <w:spacing w:before="720"/>
        <w:jc w:val="center"/>
        <w:rPr>
          <w:sz w:val="40"/>
          <w:szCs w:val="40"/>
          <w:lang w:eastAsia="en-AU"/>
        </w:rPr>
      </w:pPr>
      <w:r w:rsidRPr="00543DC2">
        <w:rPr>
          <w:b/>
          <w:sz w:val="40"/>
          <w:szCs w:val="40"/>
          <w:lang w:eastAsia="en-AU"/>
        </w:rPr>
        <w:t>Applicant</w:t>
      </w:r>
      <w:r w:rsidRPr="00543DC2">
        <w:rPr>
          <w:sz w:val="40"/>
          <w:szCs w:val="40"/>
          <w:lang w:eastAsia="en-AU"/>
        </w:rPr>
        <w:t xml:space="preserve"> -</w:t>
      </w:r>
      <w:r w:rsidR="00925FE4" w:rsidRPr="00543DC2">
        <w:rPr>
          <w:sz w:val="40"/>
          <w:szCs w:val="40"/>
          <w:lang w:eastAsia="en-AU"/>
        </w:rPr>
        <w:t xml:space="preserve"> </w:t>
      </w:r>
      <w:r w:rsidR="006505E7" w:rsidRPr="00543DC2">
        <w:rPr>
          <w:sz w:val="40"/>
          <w:szCs w:val="40"/>
          <w:lang w:eastAsia="en-AU"/>
        </w:rPr>
        <w:t>University of Queensland</w:t>
      </w:r>
    </w:p>
    <w:p w:rsidR="00925FE4" w:rsidRPr="00811604" w:rsidRDefault="00925FE4" w:rsidP="00925FE4">
      <w:pPr>
        <w:spacing w:before="720"/>
        <w:jc w:val="center"/>
        <w:rPr>
          <w:lang w:eastAsia="en-AU"/>
        </w:rPr>
        <w:sectPr w:rsidR="00925FE4" w:rsidRPr="00811604" w:rsidSect="00A35B8D">
          <w:headerReference w:type="first" r:id="rId9"/>
          <w:footnotePr>
            <w:numFmt w:val="chicago"/>
            <w:numStart w:val="2"/>
          </w:footnotePr>
          <w:pgSz w:w="11906" w:h="16838" w:code="9"/>
          <w:pgMar w:top="1247" w:right="1361" w:bottom="1247" w:left="1361" w:header="680" w:footer="567" w:gutter="0"/>
          <w:cols w:space="708"/>
          <w:titlePg/>
          <w:docGrid w:linePitch="360"/>
        </w:sectPr>
      </w:pPr>
      <w:r w:rsidRPr="00811604">
        <w:rPr>
          <w:lang w:eastAsia="en-AU"/>
        </w:rPr>
        <w:br w:type="page"/>
      </w:r>
      <w:r w:rsidRPr="00811604">
        <w:rPr>
          <w:szCs w:val="22"/>
          <w:lang w:eastAsia="en-AU"/>
        </w:rPr>
        <w:lastRenderedPageBreak/>
        <w:t>PAGE INTENTIONALLY LEFT BLANK</w:t>
      </w:r>
    </w:p>
    <w:p w:rsidR="00925FE4" w:rsidRPr="00811604" w:rsidRDefault="00925FE4" w:rsidP="00F22544">
      <w:pPr>
        <w:pStyle w:val="Heading1"/>
        <w:jc w:val="center"/>
        <w:rPr>
          <w:szCs w:val="36"/>
        </w:rPr>
      </w:pPr>
      <w:bookmarkStart w:id="1" w:name="_Toc355007993"/>
      <w:bookmarkStart w:id="2" w:name="_Toc488653801"/>
      <w:bookmarkStart w:id="3" w:name="_Toc209859545"/>
      <w:bookmarkStart w:id="4" w:name="_Toc236620543"/>
      <w:bookmarkStart w:id="5" w:name="_Toc259790166"/>
      <w:bookmarkStart w:id="6" w:name="_Toc198434571"/>
      <w:bookmarkStart w:id="7" w:name="_Toc167164262"/>
      <w:bookmarkStart w:id="8" w:name="_Toc174765844"/>
      <w:r w:rsidRPr="00811604">
        <w:rPr>
          <w:szCs w:val="36"/>
        </w:rPr>
        <w:lastRenderedPageBreak/>
        <w:t>Summary of the Risk Assessment and Risk Management Plan</w:t>
      </w:r>
      <w:bookmarkEnd w:id="1"/>
      <w:bookmarkEnd w:id="2"/>
    </w:p>
    <w:p w:rsidR="00925FE4" w:rsidRPr="00811604" w:rsidRDefault="00925FE4" w:rsidP="00543DC2">
      <w:pPr>
        <w:spacing w:before="60" w:after="60"/>
        <w:jc w:val="center"/>
        <w:rPr>
          <w:rFonts w:cs="Arial"/>
          <w:b/>
          <w:sz w:val="28"/>
          <w:szCs w:val="28"/>
          <w:lang w:eastAsia="en-AU"/>
        </w:rPr>
      </w:pPr>
      <w:proofErr w:type="gramStart"/>
      <w:r w:rsidRPr="00811604">
        <w:rPr>
          <w:rFonts w:cs="Arial"/>
          <w:b/>
          <w:sz w:val="28"/>
          <w:szCs w:val="28"/>
          <w:lang w:eastAsia="en-AU"/>
        </w:rPr>
        <w:t>for</w:t>
      </w:r>
      <w:proofErr w:type="gramEnd"/>
    </w:p>
    <w:p w:rsidR="00925FE4" w:rsidRPr="00811604" w:rsidRDefault="00302F46" w:rsidP="00831CDD">
      <w:pPr>
        <w:jc w:val="center"/>
        <w:rPr>
          <w:rFonts w:cs="Arial"/>
          <w:b/>
          <w:bCs/>
          <w:sz w:val="36"/>
          <w:szCs w:val="36"/>
        </w:rPr>
      </w:pPr>
      <w:r w:rsidRPr="00811604">
        <w:rPr>
          <w:rFonts w:cs="Arial"/>
          <w:b/>
          <w:sz w:val="36"/>
          <w:szCs w:val="36"/>
        </w:rPr>
        <w:t>Licence Application No. DIR 1</w:t>
      </w:r>
      <w:r w:rsidR="00B36D6B" w:rsidRPr="00811604">
        <w:rPr>
          <w:rFonts w:cs="Arial"/>
          <w:b/>
          <w:sz w:val="36"/>
          <w:szCs w:val="36"/>
        </w:rPr>
        <w:t>5</w:t>
      </w:r>
      <w:r w:rsidR="00050F34">
        <w:rPr>
          <w:rFonts w:cs="Arial"/>
          <w:b/>
          <w:sz w:val="36"/>
          <w:szCs w:val="36"/>
        </w:rPr>
        <w:t>3</w:t>
      </w:r>
    </w:p>
    <w:p w:rsidR="00925FE4" w:rsidRPr="00811604" w:rsidRDefault="00193504" w:rsidP="00A65113">
      <w:pPr>
        <w:pStyle w:val="Heading2"/>
      </w:pPr>
      <w:bookmarkStart w:id="9" w:name="_Toc488653802"/>
      <w:bookmarkEnd w:id="3"/>
      <w:bookmarkEnd w:id="4"/>
      <w:bookmarkEnd w:id="5"/>
      <w:bookmarkEnd w:id="6"/>
      <w:bookmarkEnd w:id="7"/>
      <w:bookmarkEnd w:id="8"/>
      <w:r>
        <w:t>Decision</w:t>
      </w:r>
      <w:bookmarkEnd w:id="9"/>
    </w:p>
    <w:p w:rsidR="00925FE4" w:rsidRPr="00811604" w:rsidRDefault="00925FE4" w:rsidP="00925FE4">
      <w:pPr>
        <w:spacing w:before="120" w:after="120"/>
        <w:rPr>
          <w:szCs w:val="22"/>
          <w:lang w:eastAsia="en-AU"/>
        </w:rPr>
      </w:pPr>
      <w:r w:rsidRPr="00811604">
        <w:rPr>
          <w:szCs w:val="22"/>
          <w:lang w:eastAsia="en-AU"/>
        </w:rPr>
        <w:t xml:space="preserve">The Gene Technology Regulator (the Regulator) has </w:t>
      </w:r>
      <w:r w:rsidR="00193504">
        <w:rPr>
          <w:szCs w:val="22"/>
          <w:lang w:eastAsia="en-AU"/>
        </w:rPr>
        <w:t>decided to issue</w:t>
      </w:r>
      <w:r w:rsidRPr="00811604">
        <w:rPr>
          <w:szCs w:val="22"/>
          <w:lang w:eastAsia="en-AU"/>
        </w:rPr>
        <w:t xml:space="preserve"> a licence </w:t>
      </w:r>
      <w:r w:rsidR="00193504">
        <w:rPr>
          <w:szCs w:val="22"/>
          <w:lang w:eastAsia="en-AU"/>
        </w:rPr>
        <w:t xml:space="preserve">for this </w:t>
      </w:r>
      <w:r w:rsidRPr="00811604">
        <w:rPr>
          <w:szCs w:val="22"/>
          <w:lang w:eastAsia="en-AU"/>
        </w:rPr>
        <w:t xml:space="preserve">application for the </w:t>
      </w:r>
      <w:r w:rsidR="00193504">
        <w:rPr>
          <w:szCs w:val="22"/>
          <w:lang w:eastAsia="en-AU"/>
        </w:rPr>
        <w:t>limited and controlled</w:t>
      </w:r>
      <w:r w:rsidRPr="00811604">
        <w:rPr>
          <w:szCs w:val="22"/>
          <w:lang w:eastAsia="en-AU"/>
        </w:rPr>
        <w:t xml:space="preserve"> release </w:t>
      </w:r>
      <w:r w:rsidR="00193504">
        <w:rPr>
          <w:szCs w:val="22"/>
          <w:lang w:eastAsia="en-AU"/>
        </w:rPr>
        <w:t xml:space="preserve">(field trial) </w:t>
      </w:r>
      <w:r w:rsidRPr="00811604">
        <w:rPr>
          <w:szCs w:val="22"/>
          <w:lang w:eastAsia="en-AU"/>
        </w:rPr>
        <w:t xml:space="preserve">of a genetically modified organism (GMO) into the environment. </w:t>
      </w:r>
      <w:r w:rsidR="00193504">
        <w:rPr>
          <w:szCs w:val="22"/>
          <w:lang w:eastAsia="en-AU"/>
        </w:rPr>
        <w:t>A</w:t>
      </w:r>
      <w:r w:rsidRPr="00811604">
        <w:rPr>
          <w:szCs w:val="22"/>
          <w:lang w:eastAsia="en-AU"/>
        </w:rPr>
        <w:t xml:space="preserve"> Risk Assessment and Risk Management Plan (RARMP) for this application</w:t>
      </w:r>
      <w:r w:rsidR="00193504">
        <w:rPr>
          <w:szCs w:val="22"/>
          <w:lang w:eastAsia="en-AU"/>
        </w:rPr>
        <w:t xml:space="preserve"> was prepared by the Regulator in accordance with the requirements of the </w:t>
      </w:r>
      <w:r w:rsidR="00193504" w:rsidRPr="00811604">
        <w:rPr>
          <w:i/>
          <w:szCs w:val="22"/>
          <w:lang w:eastAsia="en-AU"/>
        </w:rPr>
        <w:t>Gene Technology Act 2000</w:t>
      </w:r>
      <w:r w:rsidR="00193504" w:rsidRPr="00811604">
        <w:rPr>
          <w:szCs w:val="22"/>
          <w:lang w:eastAsia="en-AU"/>
        </w:rPr>
        <w:t xml:space="preserve"> (the Act)</w:t>
      </w:r>
      <w:r w:rsidRPr="00811604">
        <w:rPr>
          <w:szCs w:val="22"/>
          <w:lang w:eastAsia="en-AU"/>
        </w:rPr>
        <w:t xml:space="preserve"> </w:t>
      </w:r>
      <w:r w:rsidR="00193504">
        <w:rPr>
          <w:szCs w:val="22"/>
          <w:lang w:eastAsia="en-AU"/>
        </w:rPr>
        <w:t>and corresponding state and territory legislation, and finalised following consultation with a wide range of experts, agencies and authorities, and the public. The RARMP</w:t>
      </w:r>
      <w:r w:rsidRPr="00811604">
        <w:rPr>
          <w:szCs w:val="22"/>
          <w:lang w:eastAsia="en-AU"/>
        </w:rPr>
        <w:t xml:space="preserve"> concludes that the field trial poses negligible risks to human health and safety and the environment</w:t>
      </w:r>
      <w:r w:rsidR="00193504">
        <w:rPr>
          <w:szCs w:val="22"/>
          <w:lang w:eastAsia="en-AU"/>
        </w:rPr>
        <w:t xml:space="preserve"> and that any risks posed by the dealings </w:t>
      </w:r>
      <w:r w:rsidR="001F7973">
        <w:rPr>
          <w:szCs w:val="22"/>
          <w:lang w:eastAsia="en-AU"/>
        </w:rPr>
        <w:t xml:space="preserve">can </w:t>
      </w:r>
      <w:r w:rsidR="00193504">
        <w:rPr>
          <w:szCs w:val="22"/>
          <w:lang w:eastAsia="en-AU"/>
        </w:rPr>
        <w:t>be managed by imposing conditions on the release</w:t>
      </w:r>
      <w:r w:rsidRPr="00811604">
        <w:rPr>
          <w:szCs w:val="22"/>
          <w:lang w:eastAsia="en-AU"/>
        </w:rPr>
        <w:t xml:space="preserve">. </w:t>
      </w:r>
    </w:p>
    <w:p w:rsidR="008C794E" w:rsidRPr="00811604" w:rsidRDefault="008C794E" w:rsidP="00B71D13">
      <w:pPr>
        <w:pStyle w:val="Heading2"/>
        <w:spacing w:after="120"/>
      </w:pPr>
      <w:bookmarkStart w:id="10" w:name="_Toc355007995"/>
      <w:bookmarkStart w:id="11" w:name="_Toc488653803"/>
      <w:r w:rsidRPr="00811604">
        <w:t>The application</w:t>
      </w:r>
      <w:bookmarkEnd w:id="10"/>
      <w:bookmarkEnd w:id="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he application"/>
        <w:tblDescription w:val="Table with information about the application number, applicant name, project title, organism, genetic modification, location, size, dates and purpose of the proposed release."/>
      </w:tblPr>
      <w:tblGrid>
        <w:gridCol w:w="2518"/>
        <w:gridCol w:w="6882"/>
      </w:tblGrid>
      <w:tr w:rsidR="00811604" w:rsidRPr="00811604" w:rsidDel="0041500E" w:rsidTr="000D4390">
        <w:trPr>
          <w:cantSplit/>
        </w:trPr>
        <w:tc>
          <w:tcPr>
            <w:tcW w:w="2518" w:type="dxa"/>
            <w:shd w:val="clear" w:color="auto" w:fill="auto"/>
          </w:tcPr>
          <w:p w:rsidR="008C794E" w:rsidRPr="00811604" w:rsidDel="0041500E" w:rsidRDefault="008C794E" w:rsidP="000D4390">
            <w:pPr>
              <w:spacing w:before="60" w:after="60"/>
              <w:rPr>
                <w:szCs w:val="22"/>
                <w:lang w:eastAsia="en-AU"/>
              </w:rPr>
            </w:pPr>
            <w:r w:rsidRPr="00811604">
              <w:rPr>
                <w:szCs w:val="22"/>
                <w:lang w:eastAsia="en-AU"/>
              </w:rPr>
              <w:t>Application number</w:t>
            </w:r>
          </w:p>
        </w:tc>
        <w:tc>
          <w:tcPr>
            <w:tcW w:w="6882" w:type="dxa"/>
            <w:shd w:val="clear" w:color="auto" w:fill="auto"/>
          </w:tcPr>
          <w:p w:rsidR="008C794E" w:rsidRPr="00811604" w:rsidDel="0041500E" w:rsidRDefault="008C794E" w:rsidP="00050F34">
            <w:pPr>
              <w:spacing w:before="60" w:after="60"/>
              <w:rPr>
                <w:szCs w:val="22"/>
                <w:lang w:eastAsia="en-AU"/>
              </w:rPr>
            </w:pPr>
            <w:r w:rsidRPr="00811604">
              <w:rPr>
                <w:szCs w:val="22"/>
                <w:lang w:eastAsia="en-AU"/>
              </w:rPr>
              <w:t>DIR 1</w:t>
            </w:r>
            <w:r w:rsidR="00B36D6B" w:rsidRPr="00811604">
              <w:rPr>
                <w:szCs w:val="22"/>
                <w:lang w:eastAsia="en-AU"/>
              </w:rPr>
              <w:t>5</w:t>
            </w:r>
            <w:r w:rsidR="00050F34">
              <w:rPr>
                <w:szCs w:val="22"/>
                <w:lang w:eastAsia="en-AU"/>
              </w:rPr>
              <w:t>3</w:t>
            </w:r>
          </w:p>
        </w:tc>
      </w:tr>
      <w:tr w:rsidR="00811604" w:rsidRPr="00811604" w:rsidDel="0041500E" w:rsidTr="000D4390">
        <w:trPr>
          <w:cantSplit/>
        </w:trPr>
        <w:tc>
          <w:tcPr>
            <w:tcW w:w="2518" w:type="dxa"/>
            <w:shd w:val="clear" w:color="auto" w:fill="auto"/>
          </w:tcPr>
          <w:p w:rsidR="008C794E" w:rsidRPr="00811604" w:rsidDel="0041500E" w:rsidRDefault="008C794E" w:rsidP="000D4390">
            <w:pPr>
              <w:spacing w:before="60" w:after="60"/>
              <w:rPr>
                <w:szCs w:val="22"/>
                <w:lang w:eastAsia="en-AU"/>
              </w:rPr>
            </w:pPr>
            <w:r w:rsidRPr="00811604">
              <w:rPr>
                <w:szCs w:val="22"/>
                <w:lang w:eastAsia="en-AU"/>
              </w:rPr>
              <w:t>Applicant</w:t>
            </w:r>
          </w:p>
        </w:tc>
        <w:tc>
          <w:tcPr>
            <w:tcW w:w="6882" w:type="dxa"/>
            <w:shd w:val="clear" w:color="auto" w:fill="auto"/>
          </w:tcPr>
          <w:p w:rsidR="008C794E" w:rsidRPr="00811604" w:rsidDel="0041500E" w:rsidRDefault="00050F34" w:rsidP="00050F34">
            <w:pPr>
              <w:spacing w:before="60" w:after="60"/>
              <w:rPr>
                <w:szCs w:val="22"/>
                <w:lang w:eastAsia="en-AU"/>
              </w:rPr>
            </w:pPr>
            <w:r>
              <w:rPr>
                <w:szCs w:val="22"/>
                <w:lang w:eastAsia="en-AU"/>
              </w:rPr>
              <w:t>The University of Queensland</w:t>
            </w:r>
            <w:r w:rsidR="00B36D6B" w:rsidRPr="00811604">
              <w:rPr>
                <w:szCs w:val="22"/>
                <w:lang w:eastAsia="en-AU"/>
              </w:rPr>
              <w:t xml:space="preserve"> (</w:t>
            </w:r>
            <w:r>
              <w:rPr>
                <w:szCs w:val="22"/>
                <w:lang w:eastAsia="en-AU"/>
              </w:rPr>
              <w:t>UQ</w:t>
            </w:r>
            <w:r w:rsidR="00B36D6B" w:rsidRPr="00811604">
              <w:rPr>
                <w:szCs w:val="22"/>
                <w:lang w:eastAsia="en-AU"/>
              </w:rPr>
              <w:t>)</w:t>
            </w:r>
          </w:p>
        </w:tc>
      </w:tr>
      <w:tr w:rsidR="00811604" w:rsidRPr="00811604" w:rsidTr="000D4390">
        <w:trPr>
          <w:cantSplit/>
        </w:trPr>
        <w:tc>
          <w:tcPr>
            <w:tcW w:w="2518" w:type="dxa"/>
            <w:shd w:val="clear" w:color="auto" w:fill="auto"/>
          </w:tcPr>
          <w:p w:rsidR="008C794E" w:rsidRPr="00811604" w:rsidRDefault="008C794E" w:rsidP="000D4390">
            <w:pPr>
              <w:spacing w:before="60" w:after="60"/>
              <w:rPr>
                <w:szCs w:val="22"/>
                <w:lang w:eastAsia="en-AU"/>
              </w:rPr>
            </w:pPr>
            <w:r w:rsidRPr="00811604">
              <w:rPr>
                <w:szCs w:val="22"/>
                <w:lang w:eastAsia="en-AU"/>
              </w:rPr>
              <w:t>Project title</w:t>
            </w:r>
          </w:p>
        </w:tc>
        <w:tc>
          <w:tcPr>
            <w:tcW w:w="6882" w:type="dxa"/>
            <w:shd w:val="clear" w:color="auto" w:fill="auto"/>
          </w:tcPr>
          <w:p w:rsidR="008C794E" w:rsidRPr="00811604" w:rsidRDefault="008C794E" w:rsidP="00050F34">
            <w:pPr>
              <w:spacing w:before="60" w:after="60"/>
              <w:rPr>
                <w:szCs w:val="22"/>
                <w:lang w:eastAsia="en-AU"/>
              </w:rPr>
            </w:pPr>
            <w:r w:rsidRPr="00811604">
              <w:rPr>
                <w:szCs w:val="22"/>
                <w:lang w:eastAsia="en-AU"/>
              </w:rPr>
              <w:t xml:space="preserve">Limited and controlled release of </w:t>
            </w:r>
            <w:r w:rsidR="00050F34">
              <w:rPr>
                <w:szCs w:val="22"/>
                <w:lang w:eastAsia="en-AU"/>
              </w:rPr>
              <w:t>sorghum</w:t>
            </w:r>
            <w:r w:rsidR="0077705D" w:rsidRPr="00811604">
              <w:rPr>
                <w:szCs w:val="22"/>
                <w:lang w:eastAsia="en-AU"/>
              </w:rPr>
              <w:t xml:space="preserve"> genetically modified for </w:t>
            </w:r>
            <w:r w:rsidR="00050F34">
              <w:rPr>
                <w:szCs w:val="22"/>
                <w:lang w:eastAsia="en-AU"/>
              </w:rPr>
              <w:t>grain quality traits</w:t>
            </w:r>
          </w:p>
        </w:tc>
      </w:tr>
      <w:tr w:rsidR="00811604" w:rsidRPr="00811604" w:rsidTr="000D4390">
        <w:trPr>
          <w:cantSplit/>
        </w:trPr>
        <w:tc>
          <w:tcPr>
            <w:tcW w:w="2518" w:type="dxa"/>
            <w:shd w:val="clear" w:color="auto" w:fill="auto"/>
          </w:tcPr>
          <w:p w:rsidR="008C794E" w:rsidRPr="00811604" w:rsidRDefault="008C794E" w:rsidP="000D4390">
            <w:pPr>
              <w:spacing w:before="60" w:after="60"/>
              <w:rPr>
                <w:szCs w:val="22"/>
                <w:lang w:eastAsia="en-AU"/>
              </w:rPr>
            </w:pPr>
            <w:r w:rsidRPr="00811604">
              <w:rPr>
                <w:szCs w:val="22"/>
                <w:lang w:eastAsia="en-AU"/>
              </w:rPr>
              <w:t>Parent organism</w:t>
            </w:r>
          </w:p>
        </w:tc>
        <w:tc>
          <w:tcPr>
            <w:tcW w:w="6882" w:type="dxa"/>
            <w:shd w:val="clear" w:color="auto" w:fill="auto"/>
          </w:tcPr>
          <w:p w:rsidR="008C794E" w:rsidRPr="00811604" w:rsidRDefault="00050F34" w:rsidP="000D4390">
            <w:pPr>
              <w:spacing w:before="60" w:after="60"/>
              <w:rPr>
                <w:szCs w:val="22"/>
                <w:lang w:eastAsia="en-AU"/>
              </w:rPr>
            </w:pPr>
            <w:r w:rsidRPr="002E4447">
              <w:t>Sorghum (</w:t>
            </w:r>
            <w:r w:rsidRPr="002E4447">
              <w:rPr>
                <w:i/>
                <w:iCs/>
                <w:lang w:val="en"/>
              </w:rPr>
              <w:t>Sorghum bicolor</w:t>
            </w:r>
            <w:r w:rsidRPr="002E4447">
              <w:rPr>
                <w:lang w:val="pt-BR"/>
              </w:rPr>
              <w:t>)</w:t>
            </w:r>
          </w:p>
        </w:tc>
      </w:tr>
      <w:tr w:rsidR="00811604" w:rsidRPr="00811604" w:rsidTr="000D4390">
        <w:trPr>
          <w:cantSplit/>
        </w:trPr>
        <w:tc>
          <w:tcPr>
            <w:tcW w:w="2518" w:type="dxa"/>
            <w:shd w:val="clear" w:color="auto" w:fill="auto"/>
          </w:tcPr>
          <w:p w:rsidR="008C794E" w:rsidRPr="00811604" w:rsidRDefault="008C794E" w:rsidP="000D4390">
            <w:pPr>
              <w:spacing w:before="60" w:after="60"/>
              <w:rPr>
                <w:szCs w:val="22"/>
                <w:lang w:eastAsia="en-AU"/>
              </w:rPr>
            </w:pPr>
            <w:r w:rsidRPr="00811604">
              <w:rPr>
                <w:szCs w:val="22"/>
                <w:lang w:eastAsia="en-AU"/>
              </w:rPr>
              <w:t>Introduced genes and modified traits</w:t>
            </w:r>
          </w:p>
        </w:tc>
        <w:tc>
          <w:tcPr>
            <w:tcW w:w="6882" w:type="dxa"/>
            <w:shd w:val="clear" w:color="auto" w:fill="auto"/>
          </w:tcPr>
          <w:p w:rsidR="00050F34" w:rsidRPr="006B68A7" w:rsidRDefault="00050F34" w:rsidP="0040623F">
            <w:pPr>
              <w:pStyle w:val="RIGHTLIST"/>
              <w:numPr>
                <w:ilvl w:val="0"/>
                <w:numId w:val="16"/>
              </w:numPr>
              <w:autoSpaceDE w:val="0"/>
              <w:autoSpaceDN w:val="0"/>
              <w:spacing w:before="0"/>
              <w:rPr>
                <w:rFonts w:ascii="Calibri" w:hAnsi="Calibri"/>
              </w:rPr>
            </w:pPr>
            <w:r w:rsidRPr="006B68A7">
              <w:rPr>
                <w:rFonts w:ascii="Calibri" w:hAnsi="Calibri"/>
              </w:rPr>
              <w:t>modified kafirin gene</w:t>
            </w:r>
            <w:r>
              <w:rPr>
                <w:rStyle w:val="FootnoteReference"/>
                <w:rFonts w:ascii="Calibri" w:hAnsi="Calibri"/>
              </w:rPr>
              <w:footnoteReference w:id="1"/>
            </w:r>
            <w:r w:rsidRPr="006B68A7">
              <w:rPr>
                <w:rFonts w:ascii="Calibri" w:hAnsi="Calibri"/>
              </w:rPr>
              <w:t xml:space="preserve"> from sorghum for altered seed protein content and digestibility</w:t>
            </w:r>
          </w:p>
          <w:p w:rsidR="00050F34" w:rsidRPr="006B68A7" w:rsidRDefault="00050F34" w:rsidP="0040623F">
            <w:pPr>
              <w:pStyle w:val="RIGHTLIST"/>
              <w:numPr>
                <w:ilvl w:val="0"/>
                <w:numId w:val="16"/>
              </w:numPr>
              <w:autoSpaceDE w:val="0"/>
              <w:autoSpaceDN w:val="0"/>
              <w:spacing w:before="0"/>
              <w:rPr>
                <w:rFonts w:ascii="Calibri" w:hAnsi="Calibri"/>
              </w:rPr>
            </w:pPr>
            <w:r w:rsidRPr="006B68A7">
              <w:rPr>
                <w:rFonts w:ascii="Calibri" w:hAnsi="Calibri"/>
              </w:rPr>
              <w:t xml:space="preserve">fragment of </w:t>
            </w:r>
            <w:r>
              <w:rPr>
                <w:rFonts w:ascii="Calibri" w:hAnsi="Calibri"/>
              </w:rPr>
              <w:t xml:space="preserve">a </w:t>
            </w:r>
            <w:proofErr w:type="spellStart"/>
            <w:r w:rsidRPr="006B68A7">
              <w:rPr>
                <w:rFonts w:ascii="Calibri" w:hAnsi="Calibri"/>
              </w:rPr>
              <w:t>foldase</w:t>
            </w:r>
            <w:proofErr w:type="spellEnd"/>
            <w:r w:rsidRPr="006B68A7">
              <w:rPr>
                <w:rFonts w:ascii="Calibri" w:hAnsi="Calibri"/>
              </w:rPr>
              <w:t xml:space="preserve"> enzyme gene</w:t>
            </w:r>
            <w:r w:rsidRPr="007D5939">
              <w:rPr>
                <w:rFonts w:ascii="Calibri" w:hAnsi="Calibri"/>
                <w:vertAlign w:val="superscript"/>
              </w:rPr>
              <w:t>1</w:t>
            </w:r>
            <w:r w:rsidRPr="006B68A7">
              <w:rPr>
                <w:rFonts w:ascii="Calibri" w:hAnsi="Calibri"/>
              </w:rPr>
              <w:t xml:space="preserve"> from sorghum for altered seed size, protein content and digestibility</w:t>
            </w:r>
          </w:p>
          <w:p w:rsidR="00050F34" w:rsidRPr="006B68A7" w:rsidRDefault="00050F34" w:rsidP="0040623F">
            <w:pPr>
              <w:pStyle w:val="RIGHTLIST"/>
              <w:numPr>
                <w:ilvl w:val="0"/>
                <w:numId w:val="16"/>
              </w:numPr>
              <w:autoSpaceDE w:val="0"/>
              <w:autoSpaceDN w:val="0"/>
              <w:spacing w:before="0"/>
              <w:rPr>
                <w:rFonts w:ascii="Calibri" w:hAnsi="Calibri"/>
              </w:rPr>
            </w:pPr>
            <w:r w:rsidRPr="006B68A7">
              <w:rPr>
                <w:rFonts w:ascii="Calibri" w:hAnsi="Calibri"/>
              </w:rPr>
              <w:t>frag</w:t>
            </w:r>
            <w:r>
              <w:rPr>
                <w:rFonts w:ascii="Calibri" w:hAnsi="Calibri"/>
              </w:rPr>
              <w:t>ments of three membrane protein genes</w:t>
            </w:r>
            <w:r w:rsidRPr="007D5939">
              <w:rPr>
                <w:rFonts w:ascii="Calibri" w:hAnsi="Calibri"/>
                <w:vertAlign w:val="superscript"/>
              </w:rPr>
              <w:t>1</w:t>
            </w:r>
            <w:r w:rsidRPr="006B68A7">
              <w:rPr>
                <w:rFonts w:ascii="Calibri" w:hAnsi="Calibri"/>
              </w:rPr>
              <w:t xml:space="preserve"> from sorghum for altered seed size or number of seeds</w:t>
            </w:r>
          </w:p>
          <w:p w:rsidR="00C6615A" w:rsidRPr="00811604" w:rsidRDefault="00050F34" w:rsidP="0040623F">
            <w:pPr>
              <w:pStyle w:val="ListParagraph"/>
              <w:keepNext/>
              <w:numPr>
                <w:ilvl w:val="0"/>
                <w:numId w:val="16"/>
              </w:numPr>
              <w:tabs>
                <w:tab w:val="right" w:leader="dot" w:pos="9356"/>
              </w:tabs>
              <w:autoSpaceDE w:val="0"/>
              <w:autoSpaceDN w:val="0"/>
              <w:spacing w:after="40"/>
              <w:rPr>
                <w:i/>
                <w:szCs w:val="22"/>
                <w:lang w:eastAsia="en-AU"/>
              </w:rPr>
            </w:pPr>
            <w:proofErr w:type="spellStart"/>
            <w:r w:rsidRPr="006B68A7">
              <w:rPr>
                <w:i/>
              </w:rPr>
              <w:t>nptII</w:t>
            </w:r>
            <w:proofErr w:type="spellEnd"/>
            <w:r w:rsidRPr="006B68A7">
              <w:t xml:space="preserve"> </w:t>
            </w:r>
            <w:r>
              <w:t xml:space="preserve">selectable marker </w:t>
            </w:r>
            <w:r w:rsidRPr="006B68A7">
              <w:t xml:space="preserve">gene from </w:t>
            </w:r>
            <w:r w:rsidRPr="006B68A7">
              <w:rPr>
                <w:i/>
              </w:rPr>
              <w:t>Escherichia coli</w:t>
            </w:r>
          </w:p>
        </w:tc>
      </w:tr>
      <w:tr w:rsidR="00811604" w:rsidRPr="00811604" w:rsidTr="000D4390">
        <w:trPr>
          <w:cantSplit/>
        </w:trPr>
        <w:tc>
          <w:tcPr>
            <w:tcW w:w="2518" w:type="dxa"/>
            <w:shd w:val="clear" w:color="auto" w:fill="auto"/>
          </w:tcPr>
          <w:p w:rsidR="008C794E" w:rsidRPr="00811604" w:rsidRDefault="008C794E" w:rsidP="000D4390">
            <w:pPr>
              <w:spacing w:before="60" w:after="60"/>
              <w:rPr>
                <w:szCs w:val="22"/>
                <w:lang w:eastAsia="en-AU"/>
              </w:rPr>
            </w:pPr>
            <w:r w:rsidRPr="00811604">
              <w:rPr>
                <w:szCs w:val="22"/>
                <w:lang w:eastAsia="en-AU"/>
              </w:rPr>
              <w:t>Proposed location</w:t>
            </w:r>
          </w:p>
        </w:tc>
        <w:tc>
          <w:tcPr>
            <w:tcW w:w="6882" w:type="dxa"/>
            <w:shd w:val="clear" w:color="auto" w:fill="auto"/>
          </w:tcPr>
          <w:p w:rsidR="008C794E" w:rsidRPr="00811604" w:rsidRDefault="00050F34" w:rsidP="00B36D6B">
            <w:pPr>
              <w:spacing w:before="60" w:after="60"/>
              <w:rPr>
                <w:szCs w:val="22"/>
                <w:lang w:eastAsia="en-AU"/>
              </w:rPr>
            </w:pPr>
            <w:r w:rsidRPr="00050F34">
              <w:rPr>
                <w:szCs w:val="22"/>
              </w:rPr>
              <w:t>One site in the first year and up to four sites in the second and third years in south-east Queensland</w:t>
            </w:r>
          </w:p>
        </w:tc>
      </w:tr>
      <w:tr w:rsidR="00811604" w:rsidRPr="00811604" w:rsidTr="000D4390">
        <w:trPr>
          <w:cantSplit/>
        </w:trPr>
        <w:tc>
          <w:tcPr>
            <w:tcW w:w="2518" w:type="dxa"/>
            <w:shd w:val="clear" w:color="auto" w:fill="auto"/>
          </w:tcPr>
          <w:p w:rsidR="008C794E" w:rsidRPr="00811604" w:rsidRDefault="008C794E" w:rsidP="000D4390">
            <w:pPr>
              <w:spacing w:before="60" w:after="60"/>
              <w:rPr>
                <w:szCs w:val="22"/>
                <w:lang w:eastAsia="en-AU"/>
              </w:rPr>
            </w:pPr>
            <w:r w:rsidRPr="00811604">
              <w:rPr>
                <w:szCs w:val="22"/>
                <w:lang w:eastAsia="en-AU"/>
              </w:rPr>
              <w:t>Proposed release size</w:t>
            </w:r>
          </w:p>
        </w:tc>
        <w:tc>
          <w:tcPr>
            <w:tcW w:w="6882" w:type="dxa"/>
            <w:shd w:val="clear" w:color="auto" w:fill="auto"/>
          </w:tcPr>
          <w:p w:rsidR="008C794E" w:rsidRPr="00811604" w:rsidRDefault="00050F34" w:rsidP="00B36D6B">
            <w:pPr>
              <w:spacing w:before="60" w:after="60"/>
              <w:rPr>
                <w:szCs w:val="22"/>
                <w:lang w:eastAsia="en-AU"/>
              </w:rPr>
            </w:pPr>
            <w:r w:rsidRPr="002E4447">
              <w:rPr>
                <w:iCs/>
              </w:rPr>
              <w:t>Up to 1 ha in the first year and up to 5 ha in the second and third years</w:t>
            </w:r>
          </w:p>
        </w:tc>
      </w:tr>
      <w:tr w:rsidR="00811604" w:rsidRPr="00811604" w:rsidTr="000D4390">
        <w:trPr>
          <w:cantSplit/>
        </w:trPr>
        <w:tc>
          <w:tcPr>
            <w:tcW w:w="2518" w:type="dxa"/>
            <w:shd w:val="clear" w:color="auto" w:fill="auto"/>
          </w:tcPr>
          <w:p w:rsidR="008C794E" w:rsidRPr="00811604" w:rsidRDefault="008C794E" w:rsidP="000D4390">
            <w:pPr>
              <w:spacing w:before="60" w:after="60"/>
              <w:rPr>
                <w:szCs w:val="22"/>
                <w:lang w:eastAsia="en-AU"/>
              </w:rPr>
            </w:pPr>
            <w:r w:rsidRPr="00811604">
              <w:rPr>
                <w:szCs w:val="22"/>
                <w:lang w:eastAsia="en-AU"/>
              </w:rPr>
              <w:t>Proposed release dates</w:t>
            </w:r>
          </w:p>
        </w:tc>
        <w:tc>
          <w:tcPr>
            <w:tcW w:w="6882" w:type="dxa"/>
            <w:shd w:val="clear" w:color="auto" w:fill="auto"/>
          </w:tcPr>
          <w:p w:rsidR="008C794E" w:rsidRPr="00811604" w:rsidRDefault="00050F34" w:rsidP="00B36D6B">
            <w:pPr>
              <w:spacing w:before="60" w:after="60"/>
              <w:rPr>
                <w:szCs w:val="22"/>
                <w:lang w:eastAsia="en-AU"/>
              </w:rPr>
            </w:pPr>
            <w:r>
              <w:rPr>
                <w:szCs w:val="22"/>
              </w:rPr>
              <w:t>October 2017 – June 2020</w:t>
            </w:r>
          </w:p>
        </w:tc>
      </w:tr>
      <w:tr w:rsidR="00811604" w:rsidRPr="00811604" w:rsidTr="000D4390">
        <w:trPr>
          <w:cantSplit/>
        </w:trPr>
        <w:tc>
          <w:tcPr>
            <w:tcW w:w="2518" w:type="dxa"/>
            <w:shd w:val="clear" w:color="auto" w:fill="auto"/>
          </w:tcPr>
          <w:p w:rsidR="008C794E" w:rsidRPr="00811604" w:rsidRDefault="008C794E" w:rsidP="000D4390">
            <w:pPr>
              <w:spacing w:before="60" w:after="60"/>
              <w:rPr>
                <w:szCs w:val="22"/>
                <w:lang w:eastAsia="en-AU"/>
              </w:rPr>
            </w:pPr>
            <w:r w:rsidRPr="00811604">
              <w:rPr>
                <w:szCs w:val="22"/>
                <w:lang w:eastAsia="en-AU"/>
              </w:rPr>
              <w:t>Primary purpose</w:t>
            </w:r>
          </w:p>
        </w:tc>
        <w:tc>
          <w:tcPr>
            <w:tcW w:w="6882" w:type="dxa"/>
            <w:shd w:val="clear" w:color="auto" w:fill="auto"/>
          </w:tcPr>
          <w:p w:rsidR="008C794E" w:rsidRPr="00811604" w:rsidRDefault="0077705D" w:rsidP="00050F34">
            <w:pPr>
              <w:spacing w:before="60" w:after="60"/>
              <w:rPr>
                <w:szCs w:val="22"/>
                <w:lang w:eastAsia="en-AU"/>
              </w:rPr>
            </w:pPr>
            <w:r w:rsidRPr="00811604">
              <w:rPr>
                <w:szCs w:val="22"/>
              </w:rPr>
              <w:t xml:space="preserve">To </w:t>
            </w:r>
            <w:r w:rsidR="00C6615A" w:rsidRPr="00811604">
              <w:rPr>
                <w:szCs w:val="22"/>
              </w:rPr>
              <w:t xml:space="preserve">assess </w:t>
            </w:r>
            <w:r w:rsidR="00050F34">
              <w:rPr>
                <w:szCs w:val="22"/>
              </w:rPr>
              <w:t>agronomic characteristics, yield and grain quality of the GM sorghum plants</w:t>
            </w:r>
            <w:r w:rsidR="00C6615A" w:rsidRPr="00811604">
              <w:rPr>
                <w:szCs w:val="22"/>
              </w:rPr>
              <w:t xml:space="preserve"> </w:t>
            </w:r>
          </w:p>
        </w:tc>
      </w:tr>
    </w:tbl>
    <w:p w:rsidR="00925FE4" w:rsidRPr="00811604" w:rsidRDefault="00925FE4" w:rsidP="00B71D13">
      <w:pPr>
        <w:pStyle w:val="Heading2"/>
        <w:spacing w:after="120"/>
      </w:pPr>
      <w:bookmarkStart w:id="12" w:name="_Toc209859548"/>
      <w:bookmarkStart w:id="13" w:name="_Toc274904727"/>
      <w:bookmarkStart w:id="14" w:name="_Toc291151777"/>
      <w:bookmarkStart w:id="15" w:name="_Toc355007996"/>
      <w:bookmarkStart w:id="16" w:name="_Toc488653804"/>
      <w:r w:rsidRPr="00811604">
        <w:t>Risk assessment</w:t>
      </w:r>
      <w:bookmarkEnd w:id="12"/>
      <w:bookmarkEnd w:id="13"/>
      <w:bookmarkEnd w:id="14"/>
      <w:bookmarkEnd w:id="15"/>
      <w:bookmarkEnd w:id="16"/>
    </w:p>
    <w:p w:rsidR="00925FE4" w:rsidRPr="00811604" w:rsidRDefault="00925FE4" w:rsidP="00925FE4">
      <w:pPr>
        <w:spacing w:before="120" w:after="120"/>
        <w:rPr>
          <w:bCs/>
          <w:szCs w:val="22"/>
          <w:lang w:eastAsia="en-AU"/>
        </w:rPr>
      </w:pPr>
      <w:r w:rsidRPr="00F25A08">
        <w:rPr>
          <w:szCs w:val="22"/>
          <w:lang w:eastAsia="en-AU"/>
        </w:rPr>
        <w:t xml:space="preserve">The risk assessment concludes that </w:t>
      </w:r>
      <w:r w:rsidR="00193504">
        <w:rPr>
          <w:szCs w:val="22"/>
          <w:lang w:eastAsia="en-AU"/>
        </w:rPr>
        <w:t xml:space="preserve">there are negligible </w:t>
      </w:r>
      <w:r w:rsidRPr="00F25A08">
        <w:rPr>
          <w:szCs w:val="22"/>
          <w:lang w:eastAsia="en-AU"/>
        </w:rPr>
        <w:t>risks to the health and safety of people, or the environment, from the proposed release</w:t>
      </w:r>
      <w:r w:rsidR="00185EC1" w:rsidRPr="00F25A08">
        <w:rPr>
          <w:szCs w:val="22"/>
          <w:lang w:eastAsia="en-AU"/>
        </w:rPr>
        <w:t>.</w:t>
      </w:r>
      <w:r w:rsidRPr="00F25A08">
        <w:rPr>
          <w:szCs w:val="22"/>
          <w:lang w:eastAsia="en-AU"/>
        </w:rPr>
        <w:t xml:space="preserve"> </w:t>
      </w:r>
    </w:p>
    <w:p w:rsidR="00925FE4" w:rsidRPr="00811604" w:rsidRDefault="00925FE4" w:rsidP="00925FE4">
      <w:pPr>
        <w:spacing w:before="120" w:after="120"/>
        <w:rPr>
          <w:szCs w:val="22"/>
          <w:lang w:eastAsia="en-AU"/>
        </w:rPr>
      </w:pPr>
      <w:r w:rsidRPr="00811604">
        <w:rPr>
          <w:szCs w:val="22"/>
          <w:lang w:eastAsia="en-AU"/>
        </w:rPr>
        <w:t xml:space="preserve">The risk assessment process considers how the genetic modification and </w:t>
      </w:r>
      <w:r w:rsidR="00185EC1" w:rsidRPr="00811604">
        <w:rPr>
          <w:szCs w:val="22"/>
          <w:lang w:eastAsia="en-AU"/>
        </w:rPr>
        <w:t xml:space="preserve">proposed </w:t>
      </w:r>
      <w:r w:rsidRPr="00811604">
        <w:rPr>
          <w:szCs w:val="22"/>
          <w:lang w:eastAsia="en-AU"/>
        </w:rPr>
        <w:t xml:space="preserve">activities conducted with the GMOs might lead to harm to people or the environment. Risks are characterised in relation to both the seriousness and likelihood of harm, taking into account </w:t>
      </w:r>
      <w:r w:rsidR="00185EC1" w:rsidRPr="00811604">
        <w:rPr>
          <w:szCs w:val="22"/>
          <w:lang w:eastAsia="en-AU"/>
        </w:rPr>
        <w:t xml:space="preserve">current scientific/technical knowledge, </w:t>
      </w:r>
      <w:r w:rsidRPr="00811604">
        <w:rPr>
          <w:szCs w:val="22"/>
          <w:lang w:eastAsia="en-AU"/>
        </w:rPr>
        <w:t>information in the application (includin</w:t>
      </w:r>
      <w:r w:rsidR="00185EC1" w:rsidRPr="00811604">
        <w:rPr>
          <w:szCs w:val="22"/>
          <w:lang w:eastAsia="en-AU"/>
        </w:rPr>
        <w:t>g proposed limits and controls)</w:t>
      </w:r>
      <w:r w:rsidR="00193504">
        <w:rPr>
          <w:szCs w:val="22"/>
          <w:lang w:eastAsia="en-AU"/>
        </w:rPr>
        <w:t>,</w:t>
      </w:r>
      <w:r w:rsidR="00185EC1" w:rsidRPr="00811604">
        <w:rPr>
          <w:szCs w:val="22"/>
          <w:lang w:eastAsia="en-AU"/>
        </w:rPr>
        <w:t xml:space="preserve"> relevant previous </w:t>
      </w:r>
      <w:r w:rsidR="00185EC1" w:rsidRPr="00811604">
        <w:rPr>
          <w:szCs w:val="22"/>
          <w:lang w:eastAsia="en-AU"/>
        </w:rPr>
        <w:lastRenderedPageBreak/>
        <w:t>approvals</w:t>
      </w:r>
      <w:r w:rsidR="00193504">
        <w:rPr>
          <w:szCs w:val="22"/>
          <w:lang w:eastAsia="en-AU"/>
        </w:rPr>
        <w:t xml:space="preserve"> and advice received from a wide range of experts, agencies and authorities consulted on the RARMP</w:t>
      </w:r>
      <w:r w:rsidRPr="00811604">
        <w:rPr>
          <w:szCs w:val="22"/>
          <w:lang w:eastAsia="en-AU"/>
        </w:rPr>
        <w:t>. Both the short and long term</w:t>
      </w:r>
      <w:r w:rsidR="00185EC1" w:rsidRPr="00811604">
        <w:rPr>
          <w:szCs w:val="22"/>
          <w:lang w:eastAsia="en-AU"/>
        </w:rPr>
        <w:t xml:space="preserve"> impact</w:t>
      </w:r>
      <w:r w:rsidR="00945A84" w:rsidRPr="00811604">
        <w:rPr>
          <w:szCs w:val="22"/>
          <w:lang w:eastAsia="en-AU"/>
        </w:rPr>
        <w:t>s</w:t>
      </w:r>
      <w:r w:rsidRPr="00811604">
        <w:rPr>
          <w:szCs w:val="22"/>
          <w:lang w:eastAsia="en-AU"/>
        </w:rPr>
        <w:t xml:space="preserve"> are considered.</w:t>
      </w:r>
    </w:p>
    <w:p w:rsidR="00925FE4" w:rsidRPr="00C47434" w:rsidRDefault="00925FE4" w:rsidP="00925FE4">
      <w:pPr>
        <w:spacing w:before="120" w:after="120"/>
        <w:rPr>
          <w:szCs w:val="22"/>
          <w:lang w:eastAsia="en-AU"/>
        </w:rPr>
      </w:pPr>
      <w:r w:rsidRPr="00C47434">
        <w:rPr>
          <w:szCs w:val="22"/>
          <w:lang w:eastAsia="en-AU"/>
        </w:rPr>
        <w:t>Credible pathways to potential har</w:t>
      </w:r>
      <w:r w:rsidR="001013BF" w:rsidRPr="00C47434">
        <w:rPr>
          <w:szCs w:val="22"/>
          <w:lang w:eastAsia="en-AU"/>
        </w:rPr>
        <w:t>m that were considered included</w:t>
      </w:r>
      <w:r w:rsidRPr="00C47434">
        <w:rPr>
          <w:szCs w:val="22"/>
          <w:lang w:eastAsia="en-AU"/>
        </w:rPr>
        <w:t xml:space="preserve"> ex</w:t>
      </w:r>
      <w:r w:rsidR="001013BF" w:rsidRPr="00C47434">
        <w:rPr>
          <w:szCs w:val="22"/>
          <w:lang w:eastAsia="en-AU"/>
        </w:rPr>
        <w:t xml:space="preserve">posure </w:t>
      </w:r>
      <w:r w:rsidR="007567D8" w:rsidRPr="00C47434">
        <w:rPr>
          <w:szCs w:val="22"/>
          <w:lang w:eastAsia="en-AU"/>
        </w:rPr>
        <w:t xml:space="preserve">of people or animals </w:t>
      </w:r>
      <w:r w:rsidR="001013BF" w:rsidRPr="00C47434">
        <w:rPr>
          <w:szCs w:val="22"/>
          <w:lang w:eastAsia="en-AU"/>
        </w:rPr>
        <w:t>to the GM plant material,</w:t>
      </w:r>
      <w:r w:rsidRPr="00C47434">
        <w:rPr>
          <w:szCs w:val="22"/>
          <w:lang w:eastAsia="en-AU"/>
        </w:rPr>
        <w:t xml:space="preserve"> </w:t>
      </w:r>
      <w:r w:rsidR="00602B4B" w:rsidRPr="00C47434">
        <w:rPr>
          <w:szCs w:val="22"/>
          <w:lang w:eastAsia="en-AU"/>
        </w:rPr>
        <w:t>potential for</w:t>
      </w:r>
      <w:r w:rsidR="008D60A7" w:rsidRPr="00C47434">
        <w:rPr>
          <w:szCs w:val="22"/>
          <w:lang w:eastAsia="en-AU"/>
        </w:rPr>
        <w:t xml:space="preserve"> </w:t>
      </w:r>
      <w:r w:rsidRPr="00C47434">
        <w:rPr>
          <w:szCs w:val="22"/>
          <w:lang w:eastAsia="en-AU"/>
        </w:rPr>
        <w:t>persistence</w:t>
      </w:r>
      <w:r w:rsidR="00F25A08" w:rsidRPr="00C47434">
        <w:rPr>
          <w:szCs w:val="22"/>
          <w:lang w:eastAsia="en-AU"/>
        </w:rPr>
        <w:t xml:space="preserve"> or dispersal</w:t>
      </w:r>
      <w:r w:rsidRPr="00C47434">
        <w:rPr>
          <w:szCs w:val="22"/>
          <w:lang w:eastAsia="en-AU"/>
        </w:rPr>
        <w:t xml:space="preserve"> of the </w:t>
      </w:r>
      <w:r w:rsidR="008D60A7" w:rsidRPr="00C47434">
        <w:rPr>
          <w:szCs w:val="22"/>
          <w:lang w:eastAsia="en-AU"/>
        </w:rPr>
        <w:t>GMOs</w:t>
      </w:r>
      <w:r w:rsidR="001013BF" w:rsidRPr="00C47434">
        <w:rPr>
          <w:szCs w:val="22"/>
          <w:lang w:eastAsia="en-AU"/>
        </w:rPr>
        <w:t>,</w:t>
      </w:r>
      <w:r w:rsidRPr="00C47434">
        <w:rPr>
          <w:szCs w:val="22"/>
          <w:lang w:eastAsia="en-AU"/>
        </w:rPr>
        <w:t xml:space="preserve"> and transfer of the introduced genetic material to </w:t>
      </w:r>
      <w:r w:rsidR="00F25A08" w:rsidRPr="00C47434">
        <w:rPr>
          <w:szCs w:val="22"/>
          <w:lang w:eastAsia="en-AU"/>
        </w:rPr>
        <w:t>other sorghum plants or related weeds</w:t>
      </w:r>
      <w:r w:rsidRPr="00C47434">
        <w:rPr>
          <w:szCs w:val="22"/>
          <w:lang w:eastAsia="en-AU"/>
        </w:rPr>
        <w:t xml:space="preserve">. Potential harms associated with these pathways included </w:t>
      </w:r>
      <w:r w:rsidR="008D60A7" w:rsidRPr="00C47434">
        <w:rPr>
          <w:szCs w:val="22"/>
          <w:lang w:eastAsia="en-AU"/>
        </w:rPr>
        <w:t>toxicity or allergenicity</w:t>
      </w:r>
      <w:r w:rsidRPr="00C47434">
        <w:rPr>
          <w:szCs w:val="22"/>
          <w:lang w:eastAsia="en-AU"/>
        </w:rPr>
        <w:t xml:space="preserve"> to people</w:t>
      </w:r>
      <w:r w:rsidR="008D60A7" w:rsidRPr="00C47434">
        <w:rPr>
          <w:szCs w:val="22"/>
          <w:lang w:eastAsia="en-AU"/>
        </w:rPr>
        <w:t xml:space="preserve">, toxicity to </w:t>
      </w:r>
      <w:r w:rsidR="00C47434" w:rsidRPr="00C47434">
        <w:rPr>
          <w:szCs w:val="22"/>
          <w:lang w:eastAsia="en-AU"/>
        </w:rPr>
        <w:t>desirable animals</w:t>
      </w:r>
      <w:r w:rsidR="00430C90" w:rsidRPr="00C47434">
        <w:rPr>
          <w:szCs w:val="22"/>
          <w:lang w:eastAsia="en-AU"/>
        </w:rPr>
        <w:t>,</w:t>
      </w:r>
      <w:r w:rsidRPr="00C47434">
        <w:rPr>
          <w:szCs w:val="22"/>
          <w:lang w:eastAsia="en-AU"/>
        </w:rPr>
        <w:t xml:space="preserve"> and environmental harms </w:t>
      </w:r>
      <w:r w:rsidR="008D60A7" w:rsidRPr="00C47434">
        <w:rPr>
          <w:szCs w:val="22"/>
          <w:lang w:eastAsia="en-AU"/>
        </w:rPr>
        <w:t>due to</w:t>
      </w:r>
      <w:r w:rsidRPr="00C47434">
        <w:rPr>
          <w:szCs w:val="22"/>
          <w:lang w:eastAsia="en-AU"/>
        </w:rPr>
        <w:t xml:space="preserve"> weediness.</w:t>
      </w:r>
    </w:p>
    <w:p w:rsidR="00925FE4" w:rsidRPr="00811604" w:rsidRDefault="00925FE4" w:rsidP="00925FE4">
      <w:pPr>
        <w:spacing w:before="120" w:after="120"/>
        <w:rPr>
          <w:lang w:eastAsia="en-AU"/>
        </w:rPr>
      </w:pPr>
      <w:r w:rsidRPr="00C47434">
        <w:rPr>
          <w:szCs w:val="22"/>
          <w:lang w:eastAsia="en-AU"/>
        </w:rPr>
        <w:t xml:space="preserve">The principal reasons for the conclusion of negligible risks are that the </w:t>
      </w:r>
      <w:r w:rsidR="007567D8" w:rsidRPr="00C47434">
        <w:rPr>
          <w:szCs w:val="22"/>
          <w:lang w:eastAsia="en-AU"/>
        </w:rPr>
        <w:t>GM plant material will not be used for human food or animal feed</w:t>
      </w:r>
      <w:r w:rsidR="00C47434" w:rsidRPr="00C47434">
        <w:rPr>
          <w:szCs w:val="22"/>
          <w:lang w:eastAsia="en-AU"/>
        </w:rPr>
        <w:t xml:space="preserve"> except in an experimental poultry feeding trial</w:t>
      </w:r>
      <w:r w:rsidR="007567D8" w:rsidRPr="00C47434">
        <w:rPr>
          <w:szCs w:val="22"/>
          <w:lang w:eastAsia="en-AU"/>
        </w:rPr>
        <w:t xml:space="preserve">, the </w:t>
      </w:r>
      <w:r w:rsidRPr="00C47434">
        <w:rPr>
          <w:szCs w:val="22"/>
          <w:lang w:eastAsia="en-AU"/>
        </w:rPr>
        <w:t>proposed limits and controls effectively contain the GMOs and their genetic material and minimise exposure</w:t>
      </w:r>
      <w:r w:rsidR="00A81113">
        <w:rPr>
          <w:szCs w:val="22"/>
          <w:lang w:eastAsia="en-AU"/>
        </w:rPr>
        <w:t>,</w:t>
      </w:r>
      <w:r w:rsidRPr="00C47434">
        <w:rPr>
          <w:szCs w:val="22"/>
          <w:lang w:eastAsia="en-AU"/>
        </w:rPr>
        <w:t xml:space="preserve"> </w:t>
      </w:r>
      <w:r w:rsidR="007567D8" w:rsidRPr="00C47434">
        <w:rPr>
          <w:szCs w:val="22"/>
          <w:lang w:eastAsia="en-AU"/>
        </w:rPr>
        <w:t xml:space="preserve">and the GM </w:t>
      </w:r>
      <w:r w:rsidR="00C47434" w:rsidRPr="00C47434">
        <w:rPr>
          <w:szCs w:val="22"/>
          <w:lang w:eastAsia="en-AU"/>
        </w:rPr>
        <w:t>sorghum</w:t>
      </w:r>
      <w:r w:rsidR="007567D8" w:rsidRPr="00C47434">
        <w:rPr>
          <w:szCs w:val="22"/>
          <w:lang w:eastAsia="en-AU"/>
        </w:rPr>
        <w:t xml:space="preserve"> has limited ability to establish populations outside cultivation</w:t>
      </w:r>
      <w:r w:rsidRPr="00C47434">
        <w:rPr>
          <w:szCs w:val="22"/>
          <w:lang w:eastAsia="en-AU"/>
        </w:rPr>
        <w:t>.</w:t>
      </w:r>
    </w:p>
    <w:p w:rsidR="00925FE4" w:rsidRPr="00811604" w:rsidRDefault="00925FE4" w:rsidP="00B71D13">
      <w:pPr>
        <w:pStyle w:val="Heading2"/>
        <w:spacing w:after="120"/>
      </w:pPr>
      <w:bookmarkStart w:id="17" w:name="_Toc209859549"/>
      <w:bookmarkStart w:id="18" w:name="_Toc274904728"/>
      <w:bookmarkStart w:id="19" w:name="_Toc291151778"/>
      <w:bookmarkStart w:id="20" w:name="_Toc355007997"/>
      <w:bookmarkStart w:id="21" w:name="_Toc488653805"/>
      <w:r w:rsidRPr="00811604">
        <w:t>Risk management</w:t>
      </w:r>
      <w:bookmarkEnd w:id="17"/>
      <w:r w:rsidRPr="00811604">
        <w:t xml:space="preserve"> plan</w:t>
      </w:r>
      <w:bookmarkEnd w:id="18"/>
      <w:bookmarkEnd w:id="19"/>
      <w:bookmarkEnd w:id="20"/>
      <w:bookmarkEnd w:id="21"/>
    </w:p>
    <w:p w:rsidR="00925FE4" w:rsidRPr="00811604" w:rsidRDefault="00925FE4" w:rsidP="00925FE4">
      <w:pPr>
        <w:spacing w:before="120" w:after="120"/>
        <w:rPr>
          <w:szCs w:val="22"/>
          <w:lang w:eastAsia="en-AU"/>
        </w:rPr>
      </w:pPr>
      <w:r w:rsidRPr="00811604">
        <w:rPr>
          <w:szCs w:val="22"/>
          <w:lang w:eastAsia="en-AU"/>
        </w:rPr>
        <w:t xml:space="preserve">The risk management plan </w:t>
      </w:r>
      <w:r w:rsidR="00185EC1" w:rsidRPr="00811604">
        <w:rPr>
          <w:szCs w:val="22"/>
          <w:lang w:eastAsia="en-AU"/>
        </w:rPr>
        <w:t>describes measures to protect the health and safety of people and to protect the environment by controlling or mitigating risk. The risk management plan is given effect through licence conditions.</w:t>
      </w:r>
      <w:r w:rsidRPr="00811604">
        <w:rPr>
          <w:szCs w:val="22"/>
          <w:lang w:eastAsia="en-AU"/>
        </w:rPr>
        <w:t xml:space="preserve"> </w:t>
      </w:r>
    </w:p>
    <w:p w:rsidR="003C6783" w:rsidRPr="00811604" w:rsidRDefault="00925FE4" w:rsidP="00161439">
      <w:pPr>
        <w:spacing w:before="120" w:after="120"/>
        <w:rPr>
          <w:szCs w:val="22"/>
          <w:lang w:eastAsia="en-AU"/>
        </w:rPr>
      </w:pPr>
      <w:r w:rsidRPr="00C47434">
        <w:rPr>
          <w:szCs w:val="22"/>
          <w:lang w:eastAsia="en-AU"/>
        </w:rPr>
        <w:t xml:space="preserve">As the level of risk is </w:t>
      </w:r>
      <w:r w:rsidR="005611B7" w:rsidRPr="00C47434">
        <w:rPr>
          <w:szCs w:val="22"/>
          <w:lang w:eastAsia="en-AU"/>
        </w:rPr>
        <w:t>considered</w:t>
      </w:r>
      <w:r w:rsidRPr="00C47434">
        <w:rPr>
          <w:szCs w:val="22"/>
          <w:lang w:eastAsia="en-AU"/>
        </w:rPr>
        <w:t xml:space="preserve"> negligible,</w:t>
      </w:r>
      <w:r w:rsidRPr="00C47434" w:rsidDel="00DB4CC6">
        <w:rPr>
          <w:szCs w:val="22"/>
          <w:lang w:eastAsia="en-AU"/>
        </w:rPr>
        <w:t xml:space="preserve"> </w:t>
      </w:r>
      <w:r w:rsidRPr="00C47434">
        <w:rPr>
          <w:szCs w:val="22"/>
          <w:lang w:eastAsia="en-AU"/>
        </w:rPr>
        <w:t xml:space="preserve">specific risk treatment is not required. However, </w:t>
      </w:r>
      <w:r w:rsidR="001013BF" w:rsidRPr="00C47434">
        <w:rPr>
          <w:szCs w:val="22"/>
          <w:lang w:eastAsia="en-AU"/>
        </w:rPr>
        <w:t>since</w:t>
      </w:r>
      <w:r w:rsidRPr="00C47434">
        <w:rPr>
          <w:szCs w:val="22"/>
          <w:lang w:eastAsia="en-AU"/>
        </w:rPr>
        <w:t xml:space="preserve"> this is a limited and controlled release, the licence includes limits on the size, location</w:t>
      </w:r>
      <w:r w:rsidR="00C47434" w:rsidRPr="00C47434">
        <w:rPr>
          <w:szCs w:val="22"/>
          <w:lang w:eastAsia="en-AU"/>
        </w:rPr>
        <w:t>s</w:t>
      </w:r>
      <w:r w:rsidRPr="00C47434">
        <w:rPr>
          <w:szCs w:val="22"/>
          <w:lang w:eastAsia="en-AU"/>
        </w:rPr>
        <w:t xml:space="preserve"> and duration of t</w:t>
      </w:r>
      <w:r w:rsidR="001013BF" w:rsidRPr="00C47434">
        <w:rPr>
          <w:szCs w:val="22"/>
          <w:lang w:eastAsia="en-AU"/>
        </w:rPr>
        <w:t>he release, as well as controls</w:t>
      </w:r>
      <w:r w:rsidRPr="00C47434">
        <w:rPr>
          <w:szCs w:val="22"/>
          <w:lang w:eastAsia="en-AU"/>
        </w:rPr>
        <w:t xml:space="preserve"> </w:t>
      </w:r>
      <w:r w:rsidR="001013BF" w:rsidRPr="00C47434">
        <w:rPr>
          <w:szCs w:val="22"/>
          <w:lang w:eastAsia="en-AU"/>
        </w:rPr>
        <w:t>to prohibit the use of GM plant material in human food or animal feed</w:t>
      </w:r>
      <w:r w:rsidR="00C47434" w:rsidRPr="00C47434">
        <w:rPr>
          <w:szCs w:val="22"/>
          <w:lang w:eastAsia="en-AU"/>
        </w:rPr>
        <w:t xml:space="preserve"> except in a poultry feeding trial</w:t>
      </w:r>
      <w:r w:rsidR="001013BF" w:rsidRPr="00C47434">
        <w:rPr>
          <w:szCs w:val="22"/>
          <w:lang w:eastAsia="en-AU"/>
        </w:rPr>
        <w:t xml:space="preserve">, </w:t>
      </w:r>
      <w:r w:rsidR="008D60A7" w:rsidRPr="00C47434">
        <w:rPr>
          <w:szCs w:val="22"/>
          <w:lang w:eastAsia="en-AU"/>
        </w:rPr>
        <w:t xml:space="preserve">to minimise dispersal of </w:t>
      </w:r>
      <w:r w:rsidR="00602B4B" w:rsidRPr="00C47434">
        <w:rPr>
          <w:szCs w:val="22"/>
          <w:lang w:eastAsia="en-AU"/>
        </w:rPr>
        <w:t>the GMOs</w:t>
      </w:r>
      <w:r w:rsidR="008D60A7" w:rsidRPr="00C47434">
        <w:rPr>
          <w:szCs w:val="22"/>
          <w:lang w:eastAsia="en-AU"/>
        </w:rPr>
        <w:t xml:space="preserve"> </w:t>
      </w:r>
      <w:r w:rsidR="00C47434">
        <w:rPr>
          <w:szCs w:val="22"/>
          <w:lang w:eastAsia="en-AU"/>
        </w:rPr>
        <w:t xml:space="preserve">or GM pollen </w:t>
      </w:r>
      <w:r w:rsidR="008D60A7" w:rsidRPr="00C47434">
        <w:rPr>
          <w:szCs w:val="22"/>
          <w:lang w:eastAsia="en-AU"/>
        </w:rPr>
        <w:t>from trial sites</w:t>
      </w:r>
      <w:r w:rsidR="001013BF" w:rsidRPr="00C47434">
        <w:rPr>
          <w:szCs w:val="22"/>
          <w:lang w:eastAsia="en-AU"/>
        </w:rPr>
        <w:t>,</w:t>
      </w:r>
      <w:r w:rsidR="008D60A7" w:rsidRPr="00C47434">
        <w:rPr>
          <w:szCs w:val="22"/>
          <w:lang w:eastAsia="en-AU"/>
        </w:rPr>
        <w:t xml:space="preserve"> </w:t>
      </w:r>
      <w:r w:rsidR="003F2C18" w:rsidRPr="00C47434">
        <w:rPr>
          <w:szCs w:val="22"/>
          <w:lang w:eastAsia="en-AU"/>
        </w:rPr>
        <w:t xml:space="preserve">to transport GMOs </w:t>
      </w:r>
      <w:r w:rsidR="001013BF" w:rsidRPr="00C47434">
        <w:rPr>
          <w:szCs w:val="22"/>
          <w:lang w:eastAsia="en-AU"/>
        </w:rPr>
        <w:t xml:space="preserve">in accordance with the Regulator’s guidelines, </w:t>
      </w:r>
      <w:r w:rsidR="008D60A7" w:rsidRPr="00C47434">
        <w:rPr>
          <w:szCs w:val="22"/>
          <w:lang w:eastAsia="en-AU"/>
        </w:rPr>
        <w:t>to destroy GMOs not required for testing or further planting</w:t>
      </w:r>
      <w:r w:rsidR="001013BF" w:rsidRPr="00C47434">
        <w:rPr>
          <w:szCs w:val="22"/>
          <w:lang w:eastAsia="en-AU"/>
        </w:rPr>
        <w:t>, and</w:t>
      </w:r>
      <w:r w:rsidR="008D60A7" w:rsidRPr="00C47434">
        <w:rPr>
          <w:szCs w:val="22"/>
          <w:lang w:eastAsia="en-AU"/>
        </w:rPr>
        <w:t xml:space="preserve"> </w:t>
      </w:r>
      <w:r w:rsidR="001013BF" w:rsidRPr="00C47434">
        <w:rPr>
          <w:szCs w:val="22"/>
          <w:lang w:eastAsia="en-AU"/>
        </w:rPr>
        <w:t>to conduct post-harvest monitoring at trial sites to ensure all GMOs are destroyed</w:t>
      </w:r>
      <w:r w:rsidRPr="00C47434">
        <w:rPr>
          <w:szCs w:val="22"/>
          <w:lang w:eastAsia="en-AU"/>
        </w:rPr>
        <w:t>.</w:t>
      </w:r>
    </w:p>
    <w:p w:rsidR="002C7FED" w:rsidRPr="00811604" w:rsidRDefault="002C7FED" w:rsidP="009A2A62">
      <w:pPr>
        <w:rPr>
          <w:lang w:eastAsia="en-AU"/>
        </w:rPr>
        <w:sectPr w:rsidR="002C7FED" w:rsidRPr="00811604" w:rsidSect="00823C6E">
          <w:headerReference w:type="default" r:id="rId10"/>
          <w:footerReference w:type="default" r:id="rId11"/>
          <w:pgSz w:w="11906" w:h="16838" w:code="9"/>
          <w:pgMar w:top="1247" w:right="1361" w:bottom="1247" w:left="1361" w:header="680" w:footer="510" w:gutter="0"/>
          <w:pgNumType w:fmt="upperRoman" w:start="1"/>
          <w:cols w:space="708"/>
          <w:docGrid w:linePitch="360"/>
        </w:sectPr>
      </w:pPr>
    </w:p>
    <w:p w:rsidR="00584C2D" w:rsidRPr="00811604" w:rsidRDefault="00584C2D" w:rsidP="00D34041">
      <w:pPr>
        <w:pStyle w:val="Heading1"/>
        <w:jc w:val="center"/>
        <w:rPr>
          <w:szCs w:val="36"/>
        </w:rPr>
      </w:pPr>
      <w:bookmarkStart w:id="22" w:name="_Toc209859552"/>
      <w:bookmarkStart w:id="23" w:name="_Toc274904731"/>
      <w:bookmarkStart w:id="24" w:name="_Toc291151781"/>
      <w:bookmarkStart w:id="25" w:name="_Toc355007999"/>
      <w:bookmarkStart w:id="26" w:name="_Toc488653806"/>
      <w:bookmarkStart w:id="27" w:name="_Toc355008000"/>
      <w:r w:rsidRPr="00811604">
        <w:rPr>
          <w:szCs w:val="36"/>
        </w:rPr>
        <w:lastRenderedPageBreak/>
        <w:t>Table of Contents</w:t>
      </w:r>
      <w:bookmarkEnd w:id="22"/>
      <w:bookmarkEnd w:id="23"/>
      <w:bookmarkEnd w:id="24"/>
      <w:bookmarkEnd w:id="25"/>
      <w:bookmarkEnd w:id="26"/>
    </w:p>
    <w:p w:rsidR="00E164BB" w:rsidRPr="00E164BB" w:rsidRDefault="00796742">
      <w:pPr>
        <w:pStyle w:val="TOC1"/>
        <w:rPr>
          <w:rFonts w:asciiTheme="minorHAnsi" w:hAnsiTheme="minorHAnsi" w:cstheme="minorBidi"/>
          <w:b w:val="0"/>
          <w:bCs w:val="0"/>
          <w:caps w:val="0"/>
          <w:noProof/>
          <w:sz w:val="22"/>
          <w:szCs w:val="22"/>
        </w:rPr>
      </w:pPr>
      <w:r w:rsidRPr="00811604">
        <w:rPr>
          <w:sz w:val="22"/>
          <w:szCs w:val="22"/>
        </w:rPr>
        <w:fldChar w:fldCharType="begin"/>
      </w:r>
      <w:r w:rsidRPr="00811604">
        <w:rPr>
          <w:sz w:val="22"/>
          <w:szCs w:val="22"/>
        </w:rPr>
        <w:instrText xml:space="preserve"> TOC \o "1-3" \h \z \u </w:instrText>
      </w:r>
      <w:r w:rsidRPr="00811604">
        <w:rPr>
          <w:sz w:val="22"/>
          <w:szCs w:val="22"/>
        </w:rPr>
        <w:fldChar w:fldCharType="separate"/>
      </w:r>
      <w:hyperlink w:anchor="_Toc488653801" w:history="1">
        <w:r w:rsidR="00E164BB" w:rsidRPr="00E164BB">
          <w:rPr>
            <w:rStyle w:val="Hyperlink"/>
            <w:noProof/>
            <w:sz w:val="22"/>
            <w:szCs w:val="22"/>
          </w:rPr>
          <w:t>Summary of the Risk Assessment and Risk Management Plan</w:t>
        </w:r>
        <w:r w:rsidR="00E164BB" w:rsidRPr="00E164BB">
          <w:rPr>
            <w:noProof/>
            <w:webHidden/>
            <w:sz w:val="22"/>
            <w:szCs w:val="22"/>
          </w:rPr>
          <w:tab/>
        </w:r>
        <w:r w:rsidR="00E164BB" w:rsidRPr="00E164BB">
          <w:rPr>
            <w:noProof/>
            <w:webHidden/>
            <w:sz w:val="22"/>
            <w:szCs w:val="22"/>
          </w:rPr>
          <w:fldChar w:fldCharType="begin"/>
        </w:r>
        <w:r w:rsidR="00E164BB" w:rsidRPr="00E164BB">
          <w:rPr>
            <w:noProof/>
            <w:webHidden/>
            <w:sz w:val="22"/>
            <w:szCs w:val="22"/>
          </w:rPr>
          <w:instrText xml:space="preserve"> PAGEREF _Toc488653801 \h </w:instrText>
        </w:r>
        <w:r w:rsidR="00E164BB" w:rsidRPr="00E164BB">
          <w:rPr>
            <w:noProof/>
            <w:webHidden/>
            <w:sz w:val="22"/>
            <w:szCs w:val="22"/>
          </w:rPr>
        </w:r>
        <w:r w:rsidR="00E164BB" w:rsidRPr="00E164BB">
          <w:rPr>
            <w:noProof/>
            <w:webHidden/>
            <w:sz w:val="22"/>
            <w:szCs w:val="22"/>
          </w:rPr>
          <w:fldChar w:fldCharType="separate"/>
        </w:r>
        <w:r w:rsidR="00E164BB">
          <w:rPr>
            <w:noProof/>
            <w:webHidden/>
            <w:sz w:val="22"/>
            <w:szCs w:val="22"/>
          </w:rPr>
          <w:t>I</w:t>
        </w:r>
        <w:r w:rsidR="00E164BB" w:rsidRPr="00E164BB">
          <w:rPr>
            <w:noProof/>
            <w:webHidden/>
            <w:sz w:val="22"/>
            <w:szCs w:val="22"/>
          </w:rPr>
          <w:fldChar w:fldCharType="end"/>
        </w:r>
      </w:hyperlink>
    </w:p>
    <w:p w:rsidR="00E164BB" w:rsidRPr="00E164BB" w:rsidRDefault="00D11B5D">
      <w:pPr>
        <w:pStyle w:val="TOC2"/>
        <w:rPr>
          <w:rFonts w:asciiTheme="minorHAnsi" w:hAnsiTheme="minorHAnsi" w:cstheme="minorBidi"/>
          <w:smallCaps w:val="0"/>
          <w:noProof/>
          <w:sz w:val="22"/>
          <w:szCs w:val="22"/>
        </w:rPr>
      </w:pPr>
      <w:hyperlink w:anchor="_Toc488653802" w:history="1">
        <w:r w:rsidR="00E164BB" w:rsidRPr="00E164BB">
          <w:rPr>
            <w:rStyle w:val="Hyperlink"/>
            <w:noProof/>
            <w:sz w:val="22"/>
            <w:szCs w:val="22"/>
          </w:rPr>
          <w:t>Decision</w:t>
        </w:r>
        <w:r w:rsidR="00E164BB" w:rsidRPr="00E164BB">
          <w:rPr>
            <w:noProof/>
            <w:webHidden/>
            <w:sz w:val="22"/>
            <w:szCs w:val="22"/>
          </w:rPr>
          <w:tab/>
        </w:r>
        <w:r w:rsidR="00E164BB" w:rsidRPr="00E164BB">
          <w:rPr>
            <w:noProof/>
            <w:webHidden/>
            <w:sz w:val="22"/>
            <w:szCs w:val="22"/>
          </w:rPr>
          <w:tab/>
        </w:r>
        <w:r w:rsidR="00E164BB" w:rsidRPr="00E164BB">
          <w:rPr>
            <w:noProof/>
            <w:webHidden/>
            <w:sz w:val="22"/>
            <w:szCs w:val="22"/>
          </w:rPr>
          <w:fldChar w:fldCharType="begin"/>
        </w:r>
        <w:r w:rsidR="00E164BB" w:rsidRPr="00E164BB">
          <w:rPr>
            <w:noProof/>
            <w:webHidden/>
            <w:sz w:val="22"/>
            <w:szCs w:val="22"/>
          </w:rPr>
          <w:instrText xml:space="preserve"> PAGEREF _Toc488653802 \h </w:instrText>
        </w:r>
        <w:r w:rsidR="00E164BB" w:rsidRPr="00E164BB">
          <w:rPr>
            <w:noProof/>
            <w:webHidden/>
            <w:sz w:val="22"/>
            <w:szCs w:val="22"/>
          </w:rPr>
        </w:r>
        <w:r w:rsidR="00E164BB" w:rsidRPr="00E164BB">
          <w:rPr>
            <w:noProof/>
            <w:webHidden/>
            <w:sz w:val="22"/>
            <w:szCs w:val="22"/>
          </w:rPr>
          <w:fldChar w:fldCharType="separate"/>
        </w:r>
        <w:r w:rsidR="00E164BB">
          <w:rPr>
            <w:noProof/>
            <w:webHidden/>
            <w:sz w:val="22"/>
            <w:szCs w:val="22"/>
          </w:rPr>
          <w:t>I</w:t>
        </w:r>
        <w:r w:rsidR="00E164BB" w:rsidRPr="00E164BB">
          <w:rPr>
            <w:noProof/>
            <w:webHidden/>
            <w:sz w:val="22"/>
            <w:szCs w:val="22"/>
          </w:rPr>
          <w:fldChar w:fldCharType="end"/>
        </w:r>
      </w:hyperlink>
    </w:p>
    <w:p w:rsidR="00E164BB" w:rsidRPr="00E164BB" w:rsidRDefault="00D11B5D">
      <w:pPr>
        <w:pStyle w:val="TOC2"/>
        <w:rPr>
          <w:rFonts w:asciiTheme="minorHAnsi" w:hAnsiTheme="minorHAnsi" w:cstheme="minorBidi"/>
          <w:smallCaps w:val="0"/>
          <w:noProof/>
          <w:sz w:val="22"/>
          <w:szCs w:val="22"/>
        </w:rPr>
      </w:pPr>
      <w:hyperlink w:anchor="_Toc488653803" w:history="1">
        <w:r w:rsidR="00E164BB" w:rsidRPr="00E164BB">
          <w:rPr>
            <w:rStyle w:val="Hyperlink"/>
            <w:noProof/>
            <w:sz w:val="22"/>
            <w:szCs w:val="22"/>
          </w:rPr>
          <w:t>The application</w:t>
        </w:r>
        <w:r w:rsidR="00E164BB" w:rsidRPr="00E164BB">
          <w:rPr>
            <w:noProof/>
            <w:webHidden/>
            <w:sz w:val="22"/>
            <w:szCs w:val="22"/>
          </w:rPr>
          <w:tab/>
        </w:r>
        <w:r w:rsidR="00E164BB" w:rsidRPr="00E164BB">
          <w:rPr>
            <w:noProof/>
            <w:webHidden/>
            <w:sz w:val="22"/>
            <w:szCs w:val="22"/>
          </w:rPr>
          <w:fldChar w:fldCharType="begin"/>
        </w:r>
        <w:r w:rsidR="00E164BB" w:rsidRPr="00E164BB">
          <w:rPr>
            <w:noProof/>
            <w:webHidden/>
            <w:sz w:val="22"/>
            <w:szCs w:val="22"/>
          </w:rPr>
          <w:instrText xml:space="preserve"> PAGEREF _Toc488653803 \h </w:instrText>
        </w:r>
        <w:r w:rsidR="00E164BB" w:rsidRPr="00E164BB">
          <w:rPr>
            <w:noProof/>
            <w:webHidden/>
            <w:sz w:val="22"/>
            <w:szCs w:val="22"/>
          </w:rPr>
        </w:r>
        <w:r w:rsidR="00E164BB" w:rsidRPr="00E164BB">
          <w:rPr>
            <w:noProof/>
            <w:webHidden/>
            <w:sz w:val="22"/>
            <w:szCs w:val="22"/>
          </w:rPr>
          <w:fldChar w:fldCharType="separate"/>
        </w:r>
        <w:r w:rsidR="00E164BB">
          <w:rPr>
            <w:noProof/>
            <w:webHidden/>
            <w:sz w:val="22"/>
            <w:szCs w:val="22"/>
          </w:rPr>
          <w:t>I</w:t>
        </w:r>
        <w:r w:rsidR="00E164BB" w:rsidRPr="00E164BB">
          <w:rPr>
            <w:noProof/>
            <w:webHidden/>
            <w:sz w:val="22"/>
            <w:szCs w:val="22"/>
          </w:rPr>
          <w:fldChar w:fldCharType="end"/>
        </w:r>
      </w:hyperlink>
    </w:p>
    <w:p w:rsidR="00E164BB" w:rsidRPr="00E164BB" w:rsidRDefault="00D11B5D">
      <w:pPr>
        <w:pStyle w:val="TOC2"/>
        <w:rPr>
          <w:rFonts w:asciiTheme="minorHAnsi" w:hAnsiTheme="minorHAnsi" w:cstheme="minorBidi"/>
          <w:smallCaps w:val="0"/>
          <w:noProof/>
          <w:sz w:val="22"/>
          <w:szCs w:val="22"/>
        </w:rPr>
      </w:pPr>
      <w:hyperlink w:anchor="_Toc488653804" w:history="1">
        <w:r w:rsidR="00E164BB" w:rsidRPr="00E164BB">
          <w:rPr>
            <w:rStyle w:val="Hyperlink"/>
            <w:noProof/>
            <w:sz w:val="22"/>
            <w:szCs w:val="22"/>
          </w:rPr>
          <w:t>Risk assessment</w:t>
        </w:r>
        <w:r w:rsidR="00E164BB" w:rsidRPr="00E164BB">
          <w:rPr>
            <w:noProof/>
            <w:webHidden/>
            <w:sz w:val="22"/>
            <w:szCs w:val="22"/>
          </w:rPr>
          <w:tab/>
        </w:r>
        <w:r w:rsidR="00E164BB" w:rsidRPr="00E164BB">
          <w:rPr>
            <w:noProof/>
            <w:webHidden/>
            <w:sz w:val="22"/>
            <w:szCs w:val="22"/>
          </w:rPr>
          <w:fldChar w:fldCharType="begin"/>
        </w:r>
        <w:r w:rsidR="00E164BB" w:rsidRPr="00E164BB">
          <w:rPr>
            <w:noProof/>
            <w:webHidden/>
            <w:sz w:val="22"/>
            <w:szCs w:val="22"/>
          </w:rPr>
          <w:instrText xml:space="preserve"> PAGEREF _Toc488653804 \h </w:instrText>
        </w:r>
        <w:r w:rsidR="00E164BB" w:rsidRPr="00E164BB">
          <w:rPr>
            <w:noProof/>
            <w:webHidden/>
            <w:sz w:val="22"/>
            <w:szCs w:val="22"/>
          </w:rPr>
        </w:r>
        <w:r w:rsidR="00E164BB" w:rsidRPr="00E164BB">
          <w:rPr>
            <w:noProof/>
            <w:webHidden/>
            <w:sz w:val="22"/>
            <w:szCs w:val="22"/>
          </w:rPr>
          <w:fldChar w:fldCharType="separate"/>
        </w:r>
        <w:r w:rsidR="00E164BB">
          <w:rPr>
            <w:noProof/>
            <w:webHidden/>
            <w:sz w:val="22"/>
            <w:szCs w:val="22"/>
          </w:rPr>
          <w:t>I</w:t>
        </w:r>
        <w:r w:rsidR="00E164BB" w:rsidRPr="00E164BB">
          <w:rPr>
            <w:noProof/>
            <w:webHidden/>
            <w:sz w:val="22"/>
            <w:szCs w:val="22"/>
          </w:rPr>
          <w:fldChar w:fldCharType="end"/>
        </w:r>
      </w:hyperlink>
    </w:p>
    <w:p w:rsidR="00E164BB" w:rsidRPr="00E164BB" w:rsidRDefault="00D11B5D">
      <w:pPr>
        <w:pStyle w:val="TOC2"/>
        <w:rPr>
          <w:rFonts w:asciiTheme="minorHAnsi" w:hAnsiTheme="minorHAnsi" w:cstheme="minorBidi"/>
          <w:smallCaps w:val="0"/>
          <w:noProof/>
          <w:sz w:val="22"/>
          <w:szCs w:val="22"/>
        </w:rPr>
      </w:pPr>
      <w:hyperlink w:anchor="_Toc488653805" w:history="1">
        <w:r w:rsidR="00E164BB" w:rsidRPr="00E164BB">
          <w:rPr>
            <w:rStyle w:val="Hyperlink"/>
            <w:noProof/>
            <w:sz w:val="22"/>
            <w:szCs w:val="22"/>
          </w:rPr>
          <w:t>Risk management plan</w:t>
        </w:r>
        <w:r w:rsidR="00E164BB" w:rsidRPr="00E164BB">
          <w:rPr>
            <w:noProof/>
            <w:webHidden/>
            <w:sz w:val="22"/>
            <w:szCs w:val="22"/>
          </w:rPr>
          <w:tab/>
        </w:r>
        <w:r w:rsidR="00E164BB" w:rsidRPr="00E164BB">
          <w:rPr>
            <w:noProof/>
            <w:webHidden/>
            <w:sz w:val="22"/>
            <w:szCs w:val="22"/>
          </w:rPr>
          <w:fldChar w:fldCharType="begin"/>
        </w:r>
        <w:r w:rsidR="00E164BB" w:rsidRPr="00E164BB">
          <w:rPr>
            <w:noProof/>
            <w:webHidden/>
            <w:sz w:val="22"/>
            <w:szCs w:val="22"/>
          </w:rPr>
          <w:instrText xml:space="preserve"> PAGEREF _Toc488653805 \h </w:instrText>
        </w:r>
        <w:r w:rsidR="00E164BB" w:rsidRPr="00E164BB">
          <w:rPr>
            <w:noProof/>
            <w:webHidden/>
            <w:sz w:val="22"/>
            <w:szCs w:val="22"/>
          </w:rPr>
        </w:r>
        <w:r w:rsidR="00E164BB" w:rsidRPr="00E164BB">
          <w:rPr>
            <w:noProof/>
            <w:webHidden/>
            <w:sz w:val="22"/>
            <w:szCs w:val="22"/>
          </w:rPr>
          <w:fldChar w:fldCharType="separate"/>
        </w:r>
        <w:r w:rsidR="00E164BB">
          <w:rPr>
            <w:noProof/>
            <w:webHidden/>
            <w:sz w:val="22"/>
            <w:szCs w:val="22"/>
          </w:rPr>
          <w:t>II</w:t>
        </w:r>
        <w:r w:rsidR="00E164BB" w:rsidRPr="00E164BB">
          <w:rPr>
            <w:noProof/>
            <w:webHidden/>
            <w:sz w:val="22"/>
            <w:szCs w:val="22"/>
          </w:rPr>
          <w:fldChar w:fldCharType="end"/>
        </w:r>
      </w:hyperlink>
    </w:p>
    <w:p w:rsidR="00E164BB" w:rsidRPr="00E164BB" w:rsidRDefault="00D11B5D">
      <w:pPr>
        <w:pStyle w:val="TOC1"/>
        <w:rPr>
          <w:rFonts w:asciiTheme="minorHAnsi" w:hAnsiTheme="minorHAnsi" w:cstheme="minorBidi"/>
          <w:b w:val="0"/>
          <w:bCs w:val="0"/>
          <w:caps w:val="0"/>
          <w:noProof/>
          <w:sz w:val="22"/>
          <w:szCs w:val="22"/>
        </w:rPr>
      </w:pPr>
      <w:hyperlink w:anchor="_Toc488653806" w:history="1">
        <w:r w:rsidR="00E164BB" w:rsidRPr="00E164BB">
          <w:rPr>
            <w:rStyle w:val="Hyperlink"/>
            <w:noProof/>
            <w:sz w:val="22"/>
            <w:szCs w:val="22"/>
          </w:rPr>
          <w:t>Table of Contents</w:t>
        </w:r>
        <w:r w:rsidR="00E164BB" w:rsidRPr="00E164BB">
          <w:rPr>
            <w:noProof/>
            <w:webHidden/>
            <w:sz w:val="22"/>
            <w:szCs w:val="22"/>
          </w:rPr>
          <w:tab/>
        </w:r>
        <w:r w:rsidR="00E164BB" w:rsidRPr="00E164BB">
          <w:rPr>
            <w:noProof/>
            <w:webHidden/>
            <w:sz w:val="22"/>
            <w:szCs w:val="22"/>
          </w:rPr>
          <w:fldChar w:fldCharType="begin"/>
        </w:r>
        <w:r w:rsidR="00E164BB" w:rsidRPr="00E164BB">
          <w:rPr>
            <w:noProof/>
            <w:webHidden/>
            <w:sz w:val="22"/>
            <w:szCs w:val="22"/>
          </w:rPr>
          <w:instrText xml:space="preserve"> PAGEREF _Toc488653806 \h </w:instrText>
        </w:r>
        <w:r w:rsidR="00E164BB" w:rsidRPr="00E164BB">
          <w:rPr>
            <w:noProof/>
            <w:webHidden/>
            <w:sz w:val="22"/>
            <w:szCs w:val="22"/>
          </w:rPr>
        </w:r>
        <w:r w:rsidR="00E164BB" w:rsidRPr="00E164BB">
          <w:rPr>
            <w:noProof/>
            <w:webHidden/>
            <w:sz w:val="22"/>
            <w:szCs w:val="22"/>
          </w:rPr>
          <w:fldChar w:fldCharType="separate"/>
        </w:r>
        <w:r w:rsidR="00E164BB">
          <w:rPr>
            <w:noProof/>
            <w:webHidden/>
            <w:sz w:val="22"/>
            <w:szCs w:val="22"/>
          </w:rPr>
          <w:t>III</w:t>
        </w:r>
        <w:r w:rsidR="00E164BB" w:rsidRPr="00E164BB">
          <w:rPr>
            <w:noProof/>
            <w:webHidden/>
            <w:sz w:val="22"/>
            <w:szCs w:val="22"/>
          </w:rPr>
          <w:fldChar w:fldCharType="end"/>
        </w:r>
      </w:hyperlink>
    </w:p>
    <w:p w:rsidR="00E164BB" w:rsidRPr="00E164BB" w:rsidRDefault="00D11B5D">
      <w:pPr>
        <w:pStyle w:val="TOC1"/>
        <w:rPr>
          <w:rFonts w:asciiTheme="minorHAnsi" w:hAnsiTheme="minorHAnsi" w:cstheme="minorBidi"/>
          <w:b w:val="0"/>
          <w:bCs w:val="0"/>
          <w:caps w:val="0"/>
          <w:noProof/>
          <w:sz w:val="22"/>
          <w:szCs w:val="22"/>
        </w:rPr>
      </w:pPr>
      <w:hyperlink w:anchor="_Toc488653807" w:history="1">
        <w:r w:rsidR="00E164BB" w:rsidRPr="00E164BB">
          <w:rPr>
            <w:rStyle w:val="Hyperlink"/>
            <w:noProof/>
            <w:sz w:val="22"/>
            <w:szCs w:val="22"/>
          </w:rPr>
          <w:t>Abbreviations</w:t>
        </w:r>
        <w:r w:rsidR="00E164BB" w:rsidRPr="00E164BB">
          <w:rPr>
            <w:noProof/>
            <w:webHidden/>
            <w:sz w:val="22"/>
            <w:szCs w:val="22"/>
          </w:rPr>
          <w:tab/>
        </w:r>
        <w:r w:rsidR="00E164BB" w:rsidRPr="00E164BB">
          <w:rPr>
            <w:noProof/>
            <w:webHidden/>
            <w:sz w:val="22"/>
            <w:szCs w:val="22"/>
          </w:rPr>
          <w:fldChar w:fldCharType="begin"/>
        </w:r>
        <w:r w:rsidR="00E164BB" w:rsidRPr="00E164BB">
          <w:rPr>
            <w:noProof/>
            <w:webHidden/>
            <w:sz w:val="22"/>
            <w:szCs w:val="22"/>
          </w:rPr>
          <w:instrText xml:space="preserve"> PAGEREF _Toc488653807 \h </w:instrText>
        </w:r>
        <w:r w:rsidR="00E164BB" w:rsidRPr="00E164BB">
          <w:rPr>
            <w:noProof/>
            <w:webHidden/>
            <w:sz w:val="22"/>
            <w:szCs w:val="22"/>
          </w:rPr>
        </w:r>
        <w:r w:rsidR="00E164BB" w:rsidRPr="00E164BB">
          <w:rPr>
            <w:noProof/>
            <w:webHidden/>
            <w:sz w:val="22"/>
            <w:szCs w:val="22"/>
          </w:rPr>
          <w:fldChar w:fldCharType="separate"/>
        </w:r>
        <w:r w:rsidR="00E164BB">
          <w:rPr>
            <w:noProof/>
            <w:webHidden/>
            <w:sz w:val="22"/>
            <w:szCs w:val="22"/>
          </w:rPr>
          <w:t>V</w:t>
        </w:r>
        <w:r w:rsidR="00E164BB" w:rsidRPr="00E164BB">
          <w:rPr>
            <w:noProof/>
            <w:webHidden/>
            <w:sz w:val="22"/>
            <w:szCs w:val="22"/>
          </w:rPr>
          <w:fldChar w:fldCharType="end"/>
        </w:r>
      </w:hyperlink>
    </w:p>
    <w:p w:rsidR="00E164BB" w:rsidRPr="00E164BB" w:rsidRDefault="00D11B5D">
      <w:pPr>
        <w:pStyle w:val="TOC1"/>
        <w:rPr>
          <w:rFonts w:asciiTheme="minorHAnsi" w:hAnsiTheme="minorHAnsi" w:cstheme="minorBidi"/>
          <w:b w:val="0"/>
          <w:bCs w:val="0"/>
          <w:caps w:val="0"/>
          <w:noProof/>
          <w:sz w:val="22"/>
          <w:szCs w:val="22"/>
        </w:rPr>
      </w:pPr>
      <w:hyperlink w:anchor="_Toc488653808" w:history="1">
        <w:r w:rsidR="00E164BB" w:rsidRPr="00E164BB">
          <w:rPr>
            <w:rStyle w:val="Hyperlink"/>
            <w:noProof/>
            <w:sz w:val="22"/>
            <w:szCs w:val="22"/>
            <w14:scene3d>
              <w14:camera w14:prst="orthographicFront"/>
              <w14:lightRig w14:rig="threePt" w14:dir="t">
                <w14:rot w14:lat="0" w14:lon="0" w14:rev="0"/>
              </w14:lightRig>
            </w14:scene3d>
          </w:rPr>
          <w:t>Chapter 1</w:t>
        </w:r>
        <w:r w:rsidR="00E164BB" w:rsidRPr="00E164BB">
          <w:rPr>
            <w:rFonts w:asciiTheme="minorHAnsi" w:hAnsiTheme="minorHAnsi" w:cstheme="minorBidi"/>
            <w:b w:val="0"/>
            <w:bCs w:val="0"/>
            <w:caps w:val="0"/>
            <w:noProof/>
            <w:sz w:val="22"/>
            <w:szCs w:val="22"/>
          </w:rPr>
          <w:tab/>
        </w:r>
        <w:r w:rsidR="00E164BB" w:rsidRPr="00E164BB">
          <w:rPr>
            <w:rStyle w:val="Hyperlink"/>
            <w:noProof/>
            <w:sz w:val="22"/>
            <w:szCs w:val="22"/>
          </w:rPr>
          <w:t>Risk assessment context</w:t>
        </w:r>
        <w:r w:rsidR="00E164BB" w:rsidRPr="00E164BB">
          <w:rPr>
            <w:noProof/>
            <w:webHidden/>
            <w:sz w:val="22"/>
            <w:szCs w:val="22"/>
          </w:rPr>
          <w:tab/>
        </w:r>
        <w:r w:rsidR="00E164BB" w:rsidRPr="00E164BB">
          <w:rPr>
            <w:noProof/>
            <w:webHidden/>
            <w:sz w:val="22"/>
            <w:szCs w:val="22"/>
          </w:rPr>
          <w:fldChar w:fldCharType="begin"/>
        </w:r>
        <w:r w:rsidR="00E164BB" w:rsidRPr="00E164BB">
          <w:rPr>
            <w:noProof/>
            <w:webHidden/>
            <w:sz w:val="22"/>
            <w:szCs w:val="22"/>
          </w:rPr>
          <w:instrText xml:space="preserve"> PAGEREF _Toc488653808 \h </w:instrText>
        </w:r>
        <w:r w:rsidR="00E164BB" w:rsidRPr="00E164BB">
          <w:rPr>
            <w:noProof/>
            <w:webHidden/>
            <w:sz w:val="22"/>
            <w:szCs w:val="22"/>
          </w:rPr>
        </w:r>
        <w:r w:rsidR="00E164BB" w:rsidRPr="00E164BB">
          <w:rPr>
            <w:noProof/>
            <w:webHidden/>
            <w:sz w:val="22"/>
            <w:szCs w:val="22"/>
          </w:rPr>
          <w:fldChar w:fldCharType="separate"/>
        </w:r>
        <w:r w:rsidR="00E164BB">
          <w:rPr>
            <w:noProof/>
            <w:webHidden/>
            <w:sz w:val="22"/>
            <w:szCs w:val="22"/>
          </w:rPr>
          <w:t>1</w:t>
        </w:r>
        <w:r w:rsidR="00E164BB" w:rsidRPr="00E164BB">
          <w:rPr>
            <w:noProof/>
            <w:webHidden/>
            <w:sz w:val="22"/>
            <w:szCs w:val="22"/>
          </w:rPr>
          <w:fldChar w:fldCharType="end"/>
        </w:r>
      </w:hyperlink>
    </w:p>
    <w:p w:rsidR="00E164BB" w:rsidRPr="00E164BB" w:rsidRDefault="00D11B5D">
      <w:pPr>
        <w:pStyle w:val="TOC2"/>
        <w:rPr>
          <w:rFonts w:asciiTheme="minorHAnsi" w:hAnsiTheme="minorHAnsi" w:cstheme="minorBidi"/>
          <w:smallCaps w:val="0"/>
          <w:noProof/>
          <w:sz w:val="22"/>
          <w:szCs w:val="22"/>
        </w:rPr>
      </w:pPr>
      <w:hyperlink w:anchor="_Toc488653809" w:history="1">
        <w:r w:rsidR="00E164BB" w:rsidRPr="00E164BB">
          <w:rPr>
            <w:rStyle w:val="Hyperlink"/>
            <w:noProof/>
            <w:sz w:val="22"/>
            <w:szCs w:val="22"/>
            <w14:scene3d>
              <w14:camera w14:prst="orthographicFront"/>
              <w14:lightRig w14:rig="threePt" w14:dir="t">
                <w14:rot w14:lat="0" w14:lon="0" w14:rev="0"/>
              </w14:lightRig>
            </w14:scene3d>
          </w:rPr>
          <w:t>Section 1</w:t>
        </w:r>
        <w:r w:rsidR="00E164BB" w:rsidRPr="00E164BB">
          <w:rPr>
            <w:rFonts w:asciiTheme="minorHAnsi" w:hAnsiTheme="minorHAnsi" w:cstheme="minorBidi"/>
            <w:smallCaps w:val="0"/>
            <w:noProof/>
            <w:sz w:val="22"/>
            <w:szCs w:val="22"/>
          </w:rPr>
          <w:tab/>
        </w:r>
        <w:r w:rsidR="00E164BB" w:rsidRPr="00E164BB">
          <w:rPr>
            <w:rStyle w:val="Hyperlink"/>
            <w:noProof/>
            <w:sz w:val="22"/>
            <w:szCs w:val="22"/>
          </w:rPr>
          <w:t>Background</w:t>
        </w:r>
        <w:r w:rsidR="00E164BB" w:rsidRPr="00E164BB">
          <w:rPr>
            <w:noProof/>
            <w:webHidden/>
            <w:sz w:val="22"/>
            <w:szCs w:val="22"/>
          </w:rPr>
          <w:tab/>
        </w:r>
        <w:r w:rsidR="00E164BB" w:rsidRPr="00E164BB">
          <w:rPr>
            <w:noProof/>
            <w:webHidden/>
            <w:sz w:val="22"/>
            <w:szCs w:val="22"/>
          </w:rPr>
          <w:fldChar w:fldCharType="begin"/>
        </w:r>
        <w:r w:rsidR="00E164BB" w:rsidRPr="00E164BB">
          <w:rPr>
            <w:noProof/>
            <w:webHidden/>
            <w:sz w:val="22"/>
            <w:szCs w:val="22"/>
          </w:rPr>
          <w:instrText xml:space="preserve"> PAGEREF _Toc488653809 \h </w:instrText>
        </w:r>
        <w:r w:rsidR="00E164BB" w:rsidRPr="00E164BB">
          <w:rPr>
            <w:noProof/>
            <w:webHidden/>
            <w:sz w:val="22"/>
            <w:szCs w:val="22"/>
          </w:rPr>
        </w:r>
        <w:r w:rsidR="00E164BB" w:rsidRPr="00E164BB">
          <w:rPr>
            <w:noProof/>
            <w:webHidden/>
            <w:sz w:val="22"/>
            <w:szCs w:val="22"/>
          </w:rPr>
          <w:fldChar w:fldCharType="separate"/>
        </w:r>
        <w:r w:rsidR="00E164BB">
          <w:rPr>
            <w:noProof/>
            <w:webHidden/>
            <w:sz w:val="22"/>
            <w:szCs w:val="22"/>
          </w:rPr>
          <w:t>1</w:t>
        </w:r>
        <w:r w:rsidR="00E164BB" w:rsidRPr="00E164BB">
          <w:rPr>
            <w:noProof/>
            <w:webHidden/>
            <w:sz w:val="22"/>
            <w:szCs w:val="22"/>
          </w:rPr>
          <w:fldChar w:fldCharType="end"/>
        </w:r>
      </w:hyperlink>
    </w:p>
    <w:p w:rsidR="00E164BB" w:rsidRPr="00E164BB" w:rsidRDefault="00D11B5D">
      <w:pPr>
        <w:pStyle w:val="TOC2"/>
        <w:rPr>
          <w:rFonts w:asciiTheme="minorHAnsi" w:hAnsiTheme="minorHAnsi" w:cstheme="minorBidi"/>
          <w:smallCaps w:val="0"/>
          <w:noProof/>
          <w:sz w:val="22"/>
          <w:szCs w:val="22"/>
        </w:rPr>
      </w:pPr>
      <w:hyperlink w:anchor="_Toc488653810" w:history="1">
        <w:r w:rsidR="00E164BB" w:rsidRPr="00E164BB">
          <w:rPr>
            <w:rStyle w:val="Hyperlink"/>
            <w:noProof/>
            <w:sz w:val="22"/>
            <w:szCs w:val="22"/>
            <w14:scene3d>
              <w14:camera w14:prst="orthographicFront"/>
              <w14:lightRig w14:rig="threePt" w14:dir="t">
                <w14:rot w14:lat="0" w14:lon="0" w14:rev="0"/>
              </w14:lightRig>
            </w14:scene3d>
          </w:rPr>
          <w:t>Section 2</w:t>
        </w:r>
        <w:r w:rsidR="00E164BB" w:rsidRPr="00E164BB">
          <w:rPr>
            <w:rFonts w:asciiTheme="minorHAnsi" w:hAnsiTheme="minorHAnsi" w:cstheme="minorBidi"/>
            <w:smallCaps w:val="0"/>
            <w:noProof/>
            <w:sz w:val="22"/>
            <w:szCs w:val="22"/>
          </w:rPr>
          <w:tab/>
        </w:r>
        <w:r w:rsidR="00E164BB" w:rsidRPr="00E164BB">
          <w:rPr>
            <w:rStyle w:val="Hyperlink"/>
            <w:noProof/>
            <w:sz w:val="22"/>
            <w:szCs w:val="22"/>
          </w:rPr>
          <w:t>Regulatory framework</w:t>
        </w:r>
        <w:r w:rsidR="00E164BB" w:rsidRPr="00E164BB">
          <w:rPr>
            <w:noProof/>
            <w:webHidden/>
            <w:sz w:val="22"/>
            <w:szCs w:val="22"/>
          </w:rPr>
          <w:tab/>
        </w:r>
        <w:r w:rsidR="00E164BB" w:rsidRPr="00E164BB">
          <w:rPr>
            <w:noProof/>
            <w:webHidden/>
            <w:sz w:val="22"/>
            <w:szCs w:val="22"/>
          </w:rPr>
          <w:fldChar w:fldCharType="begin"/>
        </w:r>
        <w:r w:rsidR="00E164BB" w:rsidRPr="00E164BB">
          <w:rPr>
            <w:noProof/>
            <w:webHidden/>
            <w:sz w:val="22"/>
            <w:szCs w:val="22"/>
          </w:rPr>
          <w:instrText xml:space="preserve"> PAGEREF _Toc488653810 \h </w:instrText>
        </w:r>
        <w:r w:rsidR="00E164BB" w:rsidRPr="00E164BB">
          <w:rPr>
            <w:noProof/>
            <w:webHidden/>
            <w:sz w:val="22"/>
            <w:szCs w:val="22"/>
          </w:rPr>
        </w:r>
        <w:r w:rsidR="00E164BB" w:rsidRPr="00E164BB">
          <w:rPr>
            <w:noProof/>
            <w:webHidden/>
            <w:sz w:val="22"/>
            <w:szCs w:val="22"/>
          </w:rPr>
          <w:fldChar w:fldCharType="separate"/>
        </w:r>
        <w:r w:rsidR="00E164BB">
          <w:rPr>
            <w:noProof/>
            <w:webHidden/>
            <w:sz w:val="22"/>
            <w:szCs w:val="22"/>
          </w:rPr>
          <w:t>1</w:t>
        </w:r>
        <w:r w:rsidR="00E164BB" w:rsidRPr="00E164BB">
          <w:rPr>
            <w:noProof/>
            <w:webHidden/>
            <w:sz w:val="22"/>
            <w:szCs w:val="22"/>
          </w:rPr>
          <w:fldChar w:fldCharType="end"/>
        </w:r>
      </w:hyperlink>
    </w:p>
    <w:p w:rsidR="00E164BB" w:rsidRPr="00E164BB" w:rsidRDefault="00D11B5D">
      <w:pPr>
        <w:pStyle w:val="TOC2"/>
        <w:rPr>
          <w:rFonts w:asciiTheme="minorHAnsi" w:hAnsiTheme="minorHAnsi" w:cstheme="minorBidi"/>
          <w:smallCaps w:val="0"/>
          <w:noProof/>
          <w:sz w:val="22"/>
          <w:szCs w:val="22"/>
        </w:rPr>
      </w:pPr>
      <w:hyperlink w:anchor="_Toc488653811" w:history="1">
        <w:r w:rsidR="00E164BB" w:rsidRPr="00E164BB">
          <w:rPr>
            <w:rStyle w:val="Hyperlink"/>
            <w:noProof/>
            <w:sz w:val="22"/>
            <w:szCs w:val="22"/>
            <w14:scene3d>
              <w14:camera w14:prst="orthographicFront"/>
              <w14:lightRig w14:rig="threePt" w14:dir="t">
                <w14:rot w14:lat="0" w14:lon="0" w14:rev="0"/>
              </w14:lightRig>
            </w14:scene3d>
          </w:rPr>
          <w:t>Section 3</w:t>
        </w:r>
        <w:r w:rsidR="00E164BB" w:rsidRPr="00E164BB">
          <w:rPr>
            <w:rFonts w:asciiTheme="minorHAnsi" w:hAnsiTheme="minorHAnsi" w:cstheme="minorBidi"/>
            <w:smallCaps w:val="0"/>
            <w:noProof/>
            <w:sz w:val="22"/>
            <w:szCs w:val="22"/>
          </w:rPr>
          <w:tab/>
        </w:r>
        <w:r w:rsidR="00E164BB" w:rsidRPr="00E164BB">
          <w:rPr>
            <w:rStyle w:val="Hyperlink"/>
            <w:noProof/>
            <w:sz w:val="22"/>
            <w:szCs w:val="22"/>
          </w:rPr>
          <w:t>The proposed dealings</w:t>
        </w:r>
        <w:r w:rsidR="00E164BB" w:rsidRPr="00E164BB">
          <w:rPr>
            <w:noProof/>
            <w:webHidden/>
            <w:sz w:val="22"/>
            <w:szCs w:val="22"/>
          </w:rPr>
          <w:tab/>
        </w:r>
        <w:r w:rsidR="00E164BB" w:rsidRPr="00E164BB">
          <w:rPr>
            <w:noProof/>
            <w:webHidden/>
            <w:sz w:val="22"/>
            <w:szCs w:val="22"/>
          </w:rPr>
          <w:fldChar w:fldCharType="begin"/>
        </w:r>
        <w:r w:rsidR="00E164BB" w:rsidRPr="00E164BB">
          <w:rPr>
            <w:noProof/>
            <w:webHidden/>
            <w:sz w:val="22"/>
            <w:szCs w:val="22"/>
          </w:rPr>
          <w:instrText xml:space="preserve"> PAGEREF _Toc488653811 \h </w:instrText>
        </w:r>
        <w:r w:rsidR="00E164BB" w:rsidRPr="00E164BB">
          <w:rPr>
            <w:noProof/>
            <w:webHidden/>
            <w:sz w:val="22"/>
            <w:szCs w:val="22"/>
          </w:rPr>
        </w:r>
        <w:r w:rsidR="00E164BB" w:rsidRPr="00E164BB">
          <w:rPr>
            <w:noProof/>
            <w:webHidden/>
            <w:sz w:val="22"/>
            <w:szCs w:val="22"/>
          </w:rPr>
          <w:fldChar w:fldCharType="separate"/>
        </w:r>
        <w:r w:rsidR="00E164BB">
          <w:rPr>
            <w:noProof/>
            <w:webHidden/>
            <w:sz w:val="22"/>
            <w:szCs w:val="22"/>
          </w:rPr>
          <w:t>2</w:t>
        </w:r>
        <w:r w:rsidR="00E164BB" w:rsidRPr="00E164BB">
          <w:rPr>
            <w:noProof/>
            <w:webHidden/>
            <w:sz w:val="22"/>
            <w:szCs w:val="22"/>
          </w:rPr>
          <w:fldChar w:fldCharType="end"/>
        </w:r>
      </w:hyperlink>
    </w:p>
    <w:p w:rsidR="00E164BB" w:rsidRPr="00E164BB" w:rsidRDefault="00D11B5D">
      <w:pPr>
        <w:pStyle w:val="TOC3"/>
        <w:rPr>
          <w:rFonts w:asciiTheme="minorHAnsi" w:hAnsiTheme="minorHAnsi" w:cstheme="minorBidi"/>
          <w:iCs w:val="0"/>
          <w:noProof/>
          <w:sz w:val="22"/>
          <w:szCs w:val="22"/>
        </w:rPr>
      </w:pPr>
      <w:hyperlink w:anchor="_Toc488653812" w:history="1">
        <w:r w:rsidR="00E164BB" w:rsidRPr="00E164BB">
          <w:rPr>
            <w:rStyle w:val="Hyperlink"/>
            <w:bCs/>
            <w:noProof/>
            <w:sz w:val="22"/>
            <w:szCs w:val="22"/>
          </w:rPr>
          <w:t>3.1</w:t>
        </w:r>
        <w:r w:rsidR="00E164BB" w:rsidRPr="00E164BB">
          <w:rPr>
            <w:rFonts w:asciiTheme="minorHAnsi" w:hAnsiTheme="minorHAnsi" w:cstheme="minorBidi"/>
            <w:iCs w:val="0"/>
            <w:noProof/>
            <w:sz w:val="22"/>
            <w:szCs w:val="22"/>
          </w:rPr>
          <w:tab/>
        </w:r>
        <w:r w:rsidR="00E164BB" w:rsidRPr="00E164BB">
          <w:rPr>
            <w:rStyle w:val="Hyperlink"/>
            <w:noProof/>
            <w:sz w:val="22"/>
            <w:szCs w:val="22"/>
          </w:rPr>
          <w:t>The proposed limits of the dealings (duration, size, location and people)</w:t>
        </w:r>
        <w:r w:rsidR="00E164BB" w:rsidRPr="00E164BB">
          <w:rPr>
            <w:noProof/>
            <w:webHidden/>
            <w:sz w:val="22"/>
            <w:szCs w:val="22"/>
          </w:rPr>
          <w:tab/>
        </w:r>
        <w:r w:rsidR="00E164BB" w:rsidRPr="00E164BB">
          <w:rPr>
            <w:noProof/>
            <w:webHidden/>
            <w:sz w:val="22"/>
            <w:szCs w:val="22"/>
          </w:rPr>
          <w:fldChar w:fldCharType="begin"/>
        </w:r>
        <w:r w:rsidR="00E164BB" w:rsidRPr="00E164BB">
          <w:rPr>
            <w:noProof/>
            <w:webHidden/>
            <w:sz w:val="22"/>
            <w:szCs w:val="22"/>
          </w:rPr>
          <w:instrText xml:space="preserve"> PAGEREF _Toc488653812 \h </w:instrText>
        </w:r>
        <w:r w:rsidR="00E164BB" w:rsidRPr="00E164BB">
          <w:rPr>
            <w:noProof/>
            <w:webHidden/>
            <w:sz w:val="22"/>
            <w:szCs w:val="22"/>
          </w:rPr>
        </w:r>
        <w:r w:rsidR="00E164BB" w:rsidRPr="00E164BB">
          <w:rPr>
            <w:noProof/>
            <w:webHidden/>
            <w:sz w:val="22"/>
            <w:szCs w:val="22"/>
          </w:rPr>
          <w:fldChar w:fldCharType="separate"/>
        </w:r>
        <w:r w:rsidR="00E164BB">
          <w:rPr>
            <w:noProof/>
            <w:webHidden/>
            <w:sz w:val="22"/>
            <w:szCs w:val="22"/>
          </w:rPr>
          <w:t>2</w:t>
        </w:r>
        <w:r w:rsidR="00E164BB" w:rsidRPr="00E164BB">
          <w:rPr>
            <w:noProof/>
            <w:webHidden/>
            <w:sz w:val="22"/>
            <w:szCs w:val="22"/>
          </w:rPr>
          <w:fldChar w:fldCharType="end"/>
        </w:r>
      </w:hyperlink>
    </w:p>
    <w:p w:rsidR="00E164BB" w:rsidRPr="00E164BB" w:rsidRDefault="00D11B5D">
      <w:pPr>
        <w:pStyle w:val="TOC3"/>
        <w:rPr>
          <w:rFonts w:asciiTheme="minorHAnsi" w:hAnsiTheme="minorHAnsi" w:cstheme="minorBidi"/>
          <w:iCs w:val="0"/>
          <w:noProof/>
          <w:sz w:val="22"/>
          <w:szCs w:val="22"/>
        </w:rPr>
      </w:pPr>
      <w:hyperlink w:anchor="_Toc488653813" w:history="1">
        <w:r w:rsidR="00E164BB" w:rsidRPr="00E164BB">
          <w:rPr>
            <w:rStyle w:val="Hyperlink"/>
            <w:bCs/>
            <w:noProof/>
            <w:sz w:val="22"/>
            <w:szCs w:val="22"/>
          </w:rPr>
          <w:t>3.2</w:t>
        </w:r>
        <w:r w:rsidR="00E164BB" w:rsidRPr="00E164BB">
          <w:rPr>
            <w:rFonts w:asciiTheme="minorHAnsi" w:hAnsiTheme="minorHAnsi" w:cstheme="minorBidi"/>
            <w:iCs w:val="0"/>
            <w:noProof/>
            <w:sz w:val="22"/>
            <w:szCs w:val="22"/>
          </w:rPr>
          <w:tab/>
        </w:r>
        <w:r w:rsidR="00E164BB" w:rsidRPr="00E164BB">
          <w:rPr>
            <w:rStyle w:val="Hyperlink"/>
            <w:noProof/>
            <w:sz w:val="22"/>
            <w:szCs w:val="22"/>
          </w:rPr>
          <w:t>The proposed controls to restrict the spread and persistence of the GMOs in the environment</w:t>
        </w:r>
        <w:r w:rsidR="00E164BB" w:rsidRPr="00E164BB">
          <w:rPr>
            <w:noProof/>
            <w:webHidden/>
            <w:sz w:val="22"/>
            <w:szCs w:val="22"/>
          </w:rPr>
          <w:tab/>
        </w:r>
        <w:r w:rsidR="00E164BB" w:rsidRPr="00E164BB">
          <w:rPr>
            <w:noProof/>
            <w:webHidden/>
            <w:sz w:val="22"/>
            <w:szCs w:val="22"/>
          </w:rPr>
          <w:fldChar w:fldCharType="begin"/>
        </w:r>
        <w:r w:rsidR="00E164BB" w:rsidRPr="00E164BB">
          <w:rPr>
            <w:noProof/>
            <w:webHidden/>
            <w:sz w:val="22"/>
            <w:szCs w:val="22"/>
          </w:rPr>
          <w:instrText xml:space="preserve"> PAGEREF _Toc488653813 \h </w:instrText>
        </w:r>
        <w:r w:rsidR="00E164BB" w:rsidRPr="00E164BB">
          <w:rPr>
            <w:noProof/>
            <w:webHidden/>
            <w:sz w:val="22"/>
            <w:szCs w:val="22"/>
          </w:rPr>
        </w:r>
        <w:r w:rsidR="00E164BB" w:rsidRPr="00E164BB">
          <w:rPr>
            <w:noProof/>
            <w:webHidden/>
            <w:sz w:val="22"/>
            <w:szCs w:val="22"/>
          </w:rPr>
          <w:fldChar w:fldCharType="separate"/>
        </w:r>
        <w:r w:rsidR="00E164BB">
          <w:rPr>
            <w:noProof/>
            <w:webHidden/>
            <w:sz w:val="22"/>
            <w:szCs w:val="22"/>
          </w:rPr>
          <w:t>3</w:t>
        </w:r>
        <w:r w:rsidR="00E164BB" w:rsidRPr="00E164BB">
          <w:rPr>
            <w:noProof/>
            <w:webHidden/>
            <w:sz w:val="22"/>
            <w:szCs w:val="22"/>
          </w:rPr>
          <w:fldChar w:fldCharType="end"/>
        </w:r>
      </w:hyperlink>
    </w:p>
    <w:p w:rsidR="00E164BB" w:rsidRPr="00E164BB" w:rsidRDefault="00D11B5D">
      <w:pPr>
        <w:pStyle w:val="TOC2"/>
        <w:rPr>
          <w:rFonts w:asciiTheme="minorHAnsi" w:hAnsiTheme="minorHAnsi" w:cstheme="minorBidi"/>
          <w:smallCaps w:val="0"/>
          <w:noProof/>
          <w:sz w:val="22"/>
          <w:szCs w:val="22"/>
        </w:rPr>
      </w:pPr>
      <w:hyperlink w:anchor="_Toc488653814" w:history="1">
        <w:r w:rsidR="00E164BB" w:rsidRPr="00E164BB">
          <w:rPr>
            <w:rStyle w:val="Hyperlink"/>
            <w:noProof/>
            <w:sz w:val="22"/>
            <w:szCs w:val="22"/>
            <w14:scene3d>
              <w14:camera w14:prst="orthographicFront"/>
              <w14:lightRig w14:rig="threePt" w14:dir="t">
                <w14:rot w14:lat="0" w14:lon="0" w14:rev="0"/>
              </w14:lightRig>
            </w14:scene3d>
          </w:rPr>
          <w:t>Section 4</w:t>
        </w:r>
        <w:r w:rsidR="00E164BB" w:rsidRPr="00E164BB">
          <w:rPr>
            <w:rFonts w:asciiTheme="minorHAnsi" w:hAnsiTheme="minorHAnsi" w:cstheme="minorBidi"/>
            <w:smallCaps w:val="0"/>
            <w:noProof/>
            <w:sz w:val="22"/>
            <w:szCs w:val="22"/>
          </w:rPr>
          <w:tab/>
        </w:r>
        <w:r w:rsidR="00E164BB" w:rsidRPr="00E164BB">
          <w:rPr>
            <w:rStyle w:val="Hyperlink"/>
            <w:noProof/>
            <w:sz w:val="22"/>
            <w:szCs w:val="22"/>
          </w:rPr>
          <w:t>The parent organism</w:t>
        </w:r>
        <w:r w:rsidR="00E164BB" w:rsidRPr="00E164BB">
          <w:rPr>
            <w:noProof/>
            <w:webHidden/>
            <w:sz w:val="22"/>
            <w:szCs w:val="22"/>
          </w:rPr>
          <w:tab/>
        </w:r>
        <w:r w:rsidR="00E164BB" w:rsidRPr="00E164BB">
          <w:rPr>
            <w:noProof/>
            <w:webHidden/>
            <w:sz w:val="22"/>
            <w:szCs w:val="22"/>
          </w:rPr>
          <w:fldChar w:fldCharType="begin"/>
        </w:r>
        <w:r w:rsidR="00E164BB" w:rsidRPr="00E164BB">
          <w:rPr>
            <w:noProof/>
            <w:webHidden/>
            <w:sz w:val="22"/>
            <w:szCs w:val="22"/>
          </w:rPr>
          <w:instrText xml:space="preserve"> PAGEREF _Toc488653814 \h </w:instrText>
        </w:r>
        <w:r w:rsidR="00E164BB" w:rsidRPr="00E164BB">
          <w:rPr>
            <w:noProof/>
            <w:webHidden/>
            <w:sz w:val="22"/>
            <w:szCs w:val="22"/>
          </w:rPr>
        </w:r>
        <w:r w:rsidR="00E164BB" w:rsidRPr="00E164BB">
          <w:rPr>
            <w:noProof/>
            <w:webHidden/>
            <w:sz w:val="22"/>
            <w:szCs w:val="22"/>
          </w:rPr>
          <w:fldChar w:fldCharType="separate"/>
        </w:r>
        <w:r w:rsidR="00E164BB">
          <w:rPr>
            <w:noProof/>
            <w:webHidden/>
            <w:sz w:val="22"/>
            <w:szCs w:val="22"/>
          </w:rPr>
          <w:t>3</w:t>
        </w:r>
        <w:r w:rsidR="00E164BB" w:rsidRPr="00E164BB">
          <w:rPr>
            <w:noProof/>
            <w:webHidden/>
            <w:sz w:val="22"/>
            <w:szCs w:val="22"/>
          </w:rPr>
          <w:fldChar w:fldCharType="end"/>
        </w:r>
      </w:hyperlink>
    </w:p>
    <w:p w:rsidR="00E164BB" w:rsidRPr="00E164BB" w:rsidRDefault="00D11B5D">
      <w:pPr>
        <w:pStyle w:val="TOC2"/>
        <w:rPr>
          <w:rFonts w:asciiTheme="minorHAnsi" w:hAnsiTheme="minorHAnsi" w:cstheme="minorBidi"/>
          <w:smallCaps w:val="0"/>
          <w:noProof/>
          <w:sz w:val="22"/>
          <w:szCs w:val="22"/>
        </w:rPr>
      </w:pPr>
      <w:hyperlink w:anchor="_Toc488653815" w:history="1">
        <w:r w:rsidR="00E164BB" w:rsidRPr="00E164BB">
          <w:rPr>
            <w:rStyle w:val="Hyperlink"/>
            <w:noProof/>
            <w:sz w:val="22"/>
            <w:szCs w:val="22"/>
            <w14:scene3d>
              <w14:camera w14:prst="orthographicFront"/>
              <w14:lightRig w14:rig="threePt" w14:dir="t">
                <w14:rot w14:lat="0" w14:lon="0" w14:rev="0"/>
              </w14:lightRig>
            </w14:scene3d>
          </w:rPr>
          <w:t>Section 5</w:t>
        </w:r>
        <w:r w:rsidR="00E164BB" w:rsidRPr="00E164BB">
          <w:rPr>
            <w:rFonts w:asciiTheme="minorHAnsi" w:hAnsiTheme="minorHAnsi" w:cstheme="minorBidi"/>
            <w:smallCaps w:val="0"/>
            <w:noProof/>
            <w:sz w:val="22"/>
            <w:szCs w:val="22"/>
          </w:rPr>
          <w:tab/>
        </w:r>
        <w:r w:rsidR="00E164BB" w:rsidRPr="00E164BB">
          <w:rPr>
            <w:rStyle w:val="Hyperlink"/>
            <w:noProof/>
            <w:sz w:val="22"/>
            <w:szCs w:val="22"/>
          </w:rPr>
          <w:t>The GMOs, nature and effect of the genetic modification</w:t>
        </w:r>
        <w:r w:rsidR="00E164BB" w:rsidRPr="00E164BB">
          <w:rPr>
            <w:noProof/>
            <w:webHidden/>
            <w:sz w:val="22"/>
            <w:szCs w:val="22"/>
          </w:rPr>
          <w:tab/>
        </w:r>
        <w:r w:rsidR="00E164BB" w:rsidRPr="00E164BB">
          <w:rPr>
            <w:noProof/>
            <w:webHidden/>
            <w:sz w:val="22"/>
            <w:szCs w:val="22"/>
          </w:rPr>
          <w:fldChar w:fldCharType="begin"/>
        </w:r>
        <w:r w:rsidR="00E164BB" w:rsidRPr="00E164BB">
          <w:rPr>
            <w:noProof/>
            <w:webHidden/>
            <w:sz w:val="22"/>
            <w:szCs w:val="22"/>
          </w:rPr>
          <w:instrText xml:space="preserve"> PAGEREF _Toc488653815 \h </w:instrText>
        </w:r>
        <w:r w:rsidR="00E164BB" w:rsidRPr="00E164BB">
          <w:rPr>
            <w:noProof/>
            <w:webHidden/>
            <w:sz w:val="22"/>
            <w:szCs w:val="22"/>
          </w:rPr>
        </w:r>
        <w:r w:rsidR="00E164BB" w:rsidRPr="00E164BB">
          <w:rPr>
            <w:noProof/>
            <w:webHidden/>
            <w:sz w:val="22"/>
            <w:szCs w:val="22"/>
          </w:rPr>
          <w:fldChar w:fldCharType="separate"/>
        </w:r>
        <w:r w:rsidR="00E164BB">
          <w:rPr>
            <w:noProof/>
            <w:webHidden/>
            <w:sz w:val="22"/>
            <w:szCs w:val="22"/>
          </w:rPr>
          <w:t>4</w:t>
        </w:r>
        <w:r w:rsidR="00E164BB" w:rsidRPr="00E164BB">
          <w:rPr>
            <w:noProof/>
            <w:webHidden/>
            <w:sz w:val="22"/>
            <w:szCs w:val="22"/>
          </w:rPr>
          <w:fldChar w:fldCharType="end"/>
        </w:r>
      </w:hyperlink>
    </w:p>
    <w:p w:rsidR="00E164BB" w:rsidRPr="00E164BB" w:rsidRDefault="00D11B5D">
      <w:pPr>
        <w:pStyle w:val="TOC3"/>
        <w:rPr>
          <w:rFonts w:asciiTheme="minorHAnsi" w:hAnsiTheme="minorHAnsi" w:cstheme="minorBidi"/>
          <w:iCs w:val="0"/>
          <w:noProof/>
          <w:sz w:val="22"/>
          <w:szCs w:val="22"/>
        </w:rPr>
      </w:pPr>
      <w:hyperlink w:anchor="_Toc488653816" w:history="1">
        <w:r w:rsidR="00E164BB" w:rsidRPr="00E164BB">
          <w:rPr>
            <w:rStyle w:val="Hyperlink"/>
            <w:bCs/>
            <w:noProof/>
            <w:sz w:val="22"/>
            <w:szCs w:val="22"/>
          </w:rPr>
          <w:t>5.1</w:t>
        </w:r>
        <w:r w:rsidR="00E164BB" w:rsidRPr="00E164BB">
          <w:rPr>
            <w:rFonts w:asciiTheme="minorHAnsi" w:hAnsiTheme="minorHAnsi" w:cstheme="minorBidi"/>
            <w:iCs w:val="0"/>
            <w:noProof/>
            <w:sz w:val="22"/>
            <w:szCs w:val="22"/>
          </w:rPr>
          <w:tab/>
        </w:r>
        <w:r w:rsidR="00E164BB" w:rsidRPr="00E164BB">
          <w:rPr>
            <w:rStyle w:val="Hyperlink"/>
            <w:noProof/>
            <w:sz w:val="22"/>
            <w:szCs w:val="22"/>
          </w:rPr>
          <w:t>Introduction to the GMOs</w:t>
        </w:r>
        <w:r w:rsidR="00E164BB" w:rsidRPr="00E164BB">
          <w:rPr>
            <w:noProof/>
            <w:webHidden/>
            <w:sz w:val="22"/>
            <w:szCs w:val="22"/>
          </w:rPr>
          <w:tab/>
        </w:r>
        <w:r w:rsidR="00E164BB" w:rsidRPr="00E164BB">
          <w:rPr>
            <w:noProof/>
            <w:webHidden/>
            <w:sz w:val="22"/>
            <w:szCs w:val="22"/>
          </w:rPr>
          <w:fldChar w:fldCharType="begin"/>
        </w:r>
        <w:r w:rsidR="00E164BB" w:rsidRPr="00E164BB">
          <w:rPr>
            <w:noProof/>
            <w:webHidden/>
            <w:sz w:val="22"/>
            <w:szCs w:val="22"/>
          </w:rPr>
          <w:instrText xml:space="preserve"> PAGEREF _Toc488653816 \h </w:instrText>
        </w:r>
        <w:r w:rsidR="00E164BB" w:rsidRPr="00E164BB">
          <w:rPr>
            <w:noProof/>
            <w:webHidden/>
            <w:sz w:val="22"/>
            <w:szCs w:val="22"/>
          </w:rPr>
        </w:r>
        <w:r w:rsidR="00E164BB" w:rsidRPr="00E164BB">
          <w:rPr>
            <w:noProof/>
            <w:webHidden/>
            <w:sz w:val="22"/>
            <w:szCs w:val="22"/>
          </w:rPr>
          <w:fldChar w:fldCharType="separate"/>
        </w:r>
        <w:r w:rsidR="00E164BB">
          <w:rPr>
            <w:noProof/>
            <w:webHidden/>
            <w:sz w:val="22"/>
            <w:szCs w:val="22"/>
          </w:rPr>
          <w:t>4</w:t>
        </w:r>
        <w:r w:rsidR="00E164BB" w:rsidRPr="00E164BB">
          <w:rPr>
            <w:noProof/>
            <w:webHidden/>
            <w:sz w:val="22"/>
            <w:szCs w:val="22"/>
          </w:rPr>
          <w:fldChar w:fldCharType="end"/>
        </w:r>
      </w:hyperlink>
    </w:p>
    <w:p w:rsidR="00E164BB" w:rsidRPr="00E164BB" w:rsidRDefault="00D11B5D">
      <w:pPr>
        <w:pStyle w:val="TOC3"/>
        <w:rPr>
          <w:rFonts w:asciiTheme="minorHAnsi" w:hAnsiTheme="minorHAnsi" w:cstheme="minorBidi"/>
          <w:iCs w:val="0"/>
          <w:noProof/>
          <w:sz w:val="22"/>
          <w:szCs w:val="22"/>
        </w:rPr>
      </w:pPr>
      <w:hyperlink w:anchor="_Toc488653817" w:history="1">
        <w:r w:rsidR="00E164BB" w:rsidRPr="00E164BB">
          <w:rPr>
            <w:rStyle w:val="Hyperlink"/>
            <w:bCs/>
            <w:noProof/>
            <w:sz w:val="22"/>
            <w:szCs w:val="22"/>
          </w:rPr>
          <w:t>5.2</w:t>
        </w:r>
        <w:r w:rsidR="00E164BB" w:rsidRPr="00E164BB">
          <w:rPr>
            <w:rFonts w:asciiTheme="minorHAnsi" w:hAnsiTheme="minorHAnsi" w:cstheme="minorBidi"/>
            <w:iCs w:val="0"/>
            <w:noProof/>
            <w:sz w:val="22"/>
            <w:szCs w:val="22"/>
          </w:rPr>
          <w:tab/>
        </w:r>
        <w:r w:rsidR="00E164BB" w:rsidRPr="00E164BB">
          <w:rPr>
            <w:rStyle w:val="Hyperlink"/>
            <w:noProof/>
            <w:sz w:val="22"/>
            <w:szCs w:val="22"/>
          </w:rPr>
          <w:t>The introduced genes, encoded proteins and their associated effects</w:t>
        </w:r>
        <w:r w:rsidR="00E164BB" w:rsidRPr="00E164BB">
          <w:rPr>
            <w:noProof/>
            <w:webHidden/>
            <w:sz w:val="22"/>
            <w:szCs w:val="22"/>
          </w:rPr>
          <w:tab/>
        </w:r>
        <w:r w:rsidR="00E164BB" w:rsidRPr="00E164BB">
          <w:rPr>
            <w:noProof/>
            <w:webHidden/>
            <w:sz w:val="22"/>
            <w:szCs w:val="22"/>
          </w:rPr>
          <w:fldChar w:fldCharType="begin"/>
        </w:r>
        <w:r w:rsidR="00E164BB" w:rsidRPr="00E164BB">
          <w:rPr>
            <w:noProof/>
            <w:webHidden/>
            <w:sz w:val="22"/>
            <w:szCs w:val="22"/>
          </w:rPr>
          <w:instrText xml:space="preserve"> PAGEREF _Toc488653817 \h </w:instrText>
        </w:r>
        <w:r w:rsidR="00E164BB" w:rsidRPr="00E164BB">
          <w:rPr>
            <w:noProof/>
            <w:webHidden/>
            <w:sz w:val="22"/>
            <w:szCs w:val="22"/>
          </w:rPr>
        </w:r>
        <w:r w:rsidR="00E164BB" w:rsidRPr="00E164BB">
          <w:rPr>
            <w:noProof/>
            <w:webHidden/>
            <w:sz w:val="22"/>
            <w:szCs w:val="22"/>
          </w:rPr>
          <w:fldChar w:fldCharType="separate"/>
        </w:r>
        <w:r w:rsidR="00E164BB">
          <w:rPr>
            <w:noProof/>
            <w:webHidden/>
            <w:sz w:val="22"/>
            <w:szCs w:val="22"/>
          </w:rPr>
          <w:t>5</w:t>
        </w:r>
        <w:r w:rsidR="00E164BB" w:rsidRPr="00E164BB">
          <w:rPr>
            <w:noProof/>
            <w:webHidden/>
            <w:sz w:val="22"/>
            <w:szCs w:val="22"/>
          </w:rPr>
          <w:fldChar w:fldCharType="end"/>
        </w:r>
      </w:hyperlink>
    </w:p>
    <w:p w:rsidR="00E164BB" w:rsidRPr="00E164BB" w:rsidRDefault="00D11B5D">
      <w:pPr>
        <w:pStyle w:val="TOC3"/>
        <w:rPr>
          <w:rFonts w:asciiTheme="minorHAnsi" w:hAnsiTheme="minorHAnsi" w:cstheme="minorBidi"/>
          <w:iCs w:val="0"/>
          <w:noProof/>
          <w:sz w:val="22"/>
          <w:szCs w:val="22"/>
        </w:rPr>
      </w:pPr>
      <w:hyperlink w:anchor="_Toc488653818" w:history="1">
        <w:r w:rsidR="00E164BB" w:rsidRPr="00E164BB">
          <w:rPr>
            <w:rStyle w:val="Hyperlink"/>
            <w:bCs/>
            <w:noProof/>
            <w:sz w:val="22"/>
            <w:szCs w:val="22"/>
          </w:rPr>
          <w:t>5.3</w:t>
        </w:r>
        <w:r w:rsidR="00E164BB" w:rsidRPr="00E164BB">
          <w:rPr>
            <w:rFonts w:asciiTheme="minorHAnsi" w:hAnsiTheme="minorHAnsi" w:cstheme="minorBidi"/>
            <w:iCs w:val="0"/>
            <w:noProof/>
            <w:sz w:val="22"/>
            <w:szCs w:val="22"/>
          </w:rPr>
          <w:tab/>
        </w:r>
        <w:r w:rsidR="00E164BB" w:rsidRPr="00E164BB">
          <w:rPr>
            <w:rStyle w:val="Hyperlink"/>
            <w:noProof/>
            <w:sz w:val="22"/>
            <w:szCs w:val="22"/>
          </w:rPr>
          <w:t>Toxicity/allergenicity of the proteins associated with the introduced genes</w:t>
        </w:r>
        <w:r w:rsidR="00E164BB" w:rsidRPr="00E164BB">
          <w:rPr>
            <w:noProof/>
            <w:webHidden/>
            <w:sz w:val="22"/>
            <w:szCs w:val="22"/>
          </w:rPr>
          <w:tab/>
        </w:r>
        <w:r w:rsidR="00E164BB" w:rsidRPr="00E164BB">
          <w:rPr>
            <w:noProof/>
            <w:webHidden/>
            <w:sz w:val="22"/>
            <w:szCs w:val="22"/>
          </w:rPr>
          <w:fldChar w:fldCharType="begin"/>
        </w:r>
        <w:r w:rsidR="00E164BB" w:rsidRPr="00E164BB">
          <w:rPr>
            <w:noProof/>
            <w:webHidden/>
            <w:sz w:val="22"/>
            <w:szCs w:val="22"/>
          </w:rPr>
          <w:instrText xml:space="preserve"> PAGEREF _Toc488653818 \h </w:instrText>
        </w:r>
        <w:r w:rsidR="00E164BB" w:rsidRPr="00E164BB">
          <w:rPr>
            <w:noProof/>
            <w:webHidden/>
            <w:sz w:val="22"/>
            <w:szCs w:val="22"/>
          </w:rPr>
        </w:r>
        <w:r w:rsidR="00E164BB" w:rsidRPr="00E164BB">
          <w:rPr>
            <w:noProof/>
            <w:webHidden/>
            <w:sz w:val="22"/>
            <w:szCs w:val="22"/>
          </w:rPr>
          <w:fldChar w:fldCharType="separate"/>
        </w:r>
        <w:r w:rsidR="00E164BB">
          <w:rPr>
            <w:noProof/>
            <w:webHidden/>
            <w:sz w:val="22"/>
            <w:szCs w:val="22"/>
          </w:rPr>
          <w:t>6</w:t>
        </w:r>
        <w:r w:rsidR="00E164BB" w:rsidRPr="00E164BB">
          <w:rPr>
            <w:noProof/>
            <w:webHidden/>
            <w:sz w:val="22"/>
            <w:szCs w:val="22"/>
          </w:rPr>
          <w:fldChar w:fldCharType="end"/>
        </w:r>
      </w:hyperlink>
    </w:p>
    <w:p w:rsidR="00E164BB" w:rsidRPr="00E164BB" w:rsidRDefault="00D11B5D">
      <w:pPr>
        <w:pStyle w:val="TOC3"/>
        <w:rPr>
          <w:rFonts w:asciiTheme="minorHAnsi" w:hAnsiTheme="minorHAnsi" w:cstheme="minorBidi"/>
          <w:iCs w:val="0"/>
          <w:noProof/>
          <w:sz w:val="22"/>
          <w:szCs w:val="22"/>
        </w:rPr>
      </w:pPr>
      <w:hyperlink w:anchor="_Toc488653819" w:history="1">
        <w:r w:rsidR="00E164BB" w:rsidRPr="00E164BB">
          <w:rPr>
            <w:rStyle w:val="Hyperlink"/>
            <w:bCs/>
            <w:noProof/>
            <w:sz w:val="22"/>
            <w:szCs w:val="22"/>
          </w:rPr>
          <w:t>5.4</w:t>
        </w:r>
        <w:r w:rsidR="00E164BB" w:rsidRPr="00E164BB">
          <w:rPr>
            <w:rFonts w:asciiTheme="minorHAnsi" w:hAnsiTheme="minorHAnsi" w:cstheme="minorBidi"/>
            <w:iCs w:val="0"/>
            <w:noProof/>
            <w:sz w:val="22"/>
            <w:szCs w:val="22"/>
          </w:rPr>
          <w:tab/>
        </w:r>
        <w:r w:rsidR="00E164BB" w:rsidRPr="00E164BB">
          <w:rPr>
            <w:rStyle w:val="Hyperlink"/>
            <w:noProof/>
            <w:sz w:val="22"/>
            <w:szCs w:val="22"/>
          </w:rPr>
          <w:t>Characterisation of the GMOs</w:t>
        </w:r>
        <w:r w:rsidR="00E164BB" w:rsidRPr="00E164BB">
          <w:rPr>
            <w:noProof/>
            <w:webHidden/>
            <w:sz w:val="22"/>
            <w:szCs w:val="22"/>
          </w:rPr>
          <w:tab/>
        </w:r>
        <w:r w:rsidR="00E164BB" w:rsidRPr="00E164BB">
          <w:rPr>
            <w:noProof/>
            <w:webHidden/>
            <w:sz w:val="22"/>
            <w:szCs w:val="22"/>
          </w:rPr>
          <w:fldChar w:fldCharType="begin"/>
        </w:r>
        <w:r w:rsidR="00E164BB" w:rsidRPr="00E164BB">
          <w:rPr>
            <w:noProof/>
            <w:webHidden/>
            <w:sz w:val="22"/>
            <w:szCs w:val="22"/>
          </w:rPr>
          <w:instrText xml:space="preserve"> PAGEREF _Toc488653819 \h </w:instrText>
        </w:r>
        <w:r w:rsidR="00E164BB" w:rsidRPr="00E164BB">
          <w:rPr>
            <w:noProof/>
            <w:webHidden/>
            <w:sz w:val="22"/>
            <w:szCs w:val="22"/>
          </w:rPr>
        </w:r>
        <w:r w:rsidR="00E164BB" w:rsidRPr="00E164BB">
          <w:rPr>
            <w:noProof/>
            <w:webHidden/>
            <w:sz w:val="22"/>
            <w:szCs w:val="22"/>
          </w:rPr>
          <w:fldChar w:fldCharType="separate"/>
        </w:r>
        <w:r w:rsidR="00E164BB">
          <w:rPr>
            <w:noProof/>
            <w:webHidden/>
            <w:sz w:val="22"/>
            <w:szCs w:val="22"/>
          </w:rPr>
          <w:t>6</w:t>
        </w:r>
        <w:r w:rsidR="00E164BB" w:rsidRPr="00E164BB">
          <w:rPr>
            <w:noProof/>
            <w:webHidden/>
            <w:sz w:val="22"/>
            <w:szCs w:val="22"/>
          </w:rPr>
          <w:fldChar w:fldCharType="end"/>
        </w:r>
      </w:hyperlink>
    </w:p>
    <w:p w:rsidR="00E164BB" w:rsidRPr="00E164BB" w:rsidRDefault="00D11B5D">
      <w:pPr>
        <w:pStyle w:val="TOC2"/>
        <w:rPr>
          <w:rFonts w:asciiTheme="minorHAnsi" w:hAnsiTheme="minorHAnsi" w:cstheme="minorBidi"/>
          <w:smallCaps w:val="0"/>
          <w:noProof/>
          <w:sz w:val="22"/>
          <w:szCs w:val="22"/>
        </w:rPr>
      </w:pPr>
      <w:hyperlink w:anchor="_Toc488653820" w:history="1">
        <w:r w:rsidR="00E164BB" w:rsidRPr="00E164BB">
          <w:rPr>
            <w:rStyle w:val="Hyperlink"/>
            <w:noProof/>
            <w:sz w:val="22"/>
            <w:szCs w:val="22"/>
            <w14:scene3d>
              <w14:camera w14:prst="orthographicFront"/>
              <w14:lightRig w14:rig="threePt" w14:dir="t">
                <w14:rot w14:lat="0" w14:lon="0" w14:rev="0"/>
              </w14:lightRig>
            </w14:scene3d>
          </w:rPr>
          <w:t>Section 6</w:t>
        </w:r>
        <w:r w:rsidR="00E164BB" w:rsidRPr="00E164BB">
          <w:rPr>
            <w:rFonts w:asciiTheme="minorHAnsi" w:hAnsiTheme="minorHAnsi" w:cstheme="minorBidi"/>
            <w:smallCaps w:val="0"/>
            <w:noProof/>
            <w:sz w:val="22"/>
            <w:szCs w:val="22"/>
          </w:rPr>
          <w:tab/>
        </w:r>
        <w:r w:rsidR="00E164BB" w:rsidRPr="00E164BB">
          <w:rPr>
            <w:rStyle w:val="Hyperlink"/>
            <w:noProof/>
            <w:sz w:val="22"/>
            <w:szCs w:val="22"/>
          </w:rPr>
          <w:t>The receiving environment</w:t>
        </w:r>
        <w:r w:rsidR="00E164BB" w:rsidRPr="00E164BB">
          <w:rPr>
            <w:noProof/>
            <w:webHidden/>
            <w:sz w:val="22"/>
            <w:szCs w:val="22"/>
          </w:rPr>
          <w:tab/>
        </w:r>
        <w:r w:rsidR="00E164BB" w:rsidRPr="00E164BB">
          <w:rPr>
            <w:noProof/>
            <w:webHidden/>
            <w:sz w:val="22"/>
            <w:szCs w:val="22"/>
          </w:rPr>
          <w:fldChar w:fldCharType="begin"/>
        </w:r>
        <w:r w:rsidR="00E164BB" w:rsidRPr="00E164BB">
          <w:rPr>
            <w:noProof/>
            <w:webHidden/>
            <w:sz w:val="22"/>
            <w:szCs w:val="22"/>
          </w:rPr>
          <w:instrText xml:space="preserve"> PAGEREF _Toc488653820 \h </w:instrText>
        </w:r>
        <w:r w:rsidR="00E164BB" w:rsidRPr="00E164BB">
          <w:rPr>
            <w:noProof/>
            <w:webHidden/>
            <w:sz w:val="22"/>
            <w:szCs w:val="22"/>
          </w:rPr>
        </w:r>
        <w:r w:rsidR="00E164BB" w:rsidRPr="00E164BB">
          <w:rPr>
            <w:noProof/>
            <w:webHidden/>
            <w:sz w:val="22"/>
            <w:szCs w:val="22"/>
          </w:rPr>
          <w:fldChar w:fldCharType="separate"/>
        </w:r>
        <w:r w:rsidR="00E164BB">
          <w:rPr>
            <w:noProof/>
            <w:webHidden/>
            <w:sz w:val="22"/>
            <w:szCs w:val="22"/>
          </w:rPr>
          <w:t>6</w:t>
        </w:r>
        <w:r w:rsidR="00E164BB" w:rsidRPr="00E164BB">
          <w:rPr>
            <w:noProof/>
            <w:webHidden/>
            <w:sz w:val="22"/>
            <w:szCs w:val="22"/>
          </w:rPr>
          <w:fldChar w:fldCharType="end"/>
        </w:r>
      </w:hyperlink>
    </w:p>
    <w:p w:rsidR="00E164BB" w:rsidRPr="00E164BB" w:rsidRDefault="00D11B5D">
      <w:pPr>
        <w:pStyle w:val="TOC3"/>
        <w:rPr>
          <w:rFonts w:asciiTheme="minorHAnsi" w:hAnsiTheme="minorHAnsi" w:cstheme="minorBidi"/>
          <w:iCs w:val="0"/>
          <w:noProof/>
          <w:sz w:val="22"/>
          <w:szCs w:val="22"/>
        </w:rPr>
      </w:pPr>
      <w:hyperlink w:anchor="_Toc488653821" w:history="1">
        <w:r w:rsidR="00E164BB" w:rsidRPr="00E164BB">
          <w:rPr>
            <w:rStyle w:val="Hyperlink"/>
            <w:bCs/>
            <w:noProof/>
            <w:sz w:val="22"/>
            <w:szCs w:val="22"/>
          </w:rPr>
          <w:t>6.1</w:t>
        </w:r>
        <w:r w:rsidR="00E164BB" w:rsidRPr="00E164BB">
          <w:rPr>
            <w:rFonts w:asciiTheme="minorHAnsi" w:hAnsiTheme="minorHAnsi" w:cstheme="minorBidi"/>
            <w:iCs w:val="0"/>
            <w:noProof/>
            <w:sz w:val="22"/>
            <w:szCs w:val="22"/>
          </w:rPr>
          <w:tab/>
        </w:r>
        <w:r w:rsidR="00E164BB" w:rsidRPr="00E164BB">
          <w:rPr>
            <w:rStyle w:val="Hyperlink"/>
            <w:noProof/>
            <w:sz w:val="22"/>
            <w:szCs w:val="22"/>
          </w:rPr>
          <w:t>Relevant abiotic factors</w:t>
        </w:r>
        <w:r w:rsidR="00E164BB" w:rsidRPr="00E164BB">
          <w:rPr>
            <w:noProof/>
            <w:webHidden/>
            <w:sz w:val="22"/>
            <w:szCs w:val="22"/>
          </w:rPr>
          <w:tab/>
        </w:r>
        <w:r w:rsidR="00E164BB" w:rsidRPr="00E164BB">
          <w:rPr>
            <w:noProof/>
            <w:webHidden/>
            <w:sz w:val="22"/>
            <w:szCs w:val="22"/>
          </w:rPr>
          <w:fldChar w:fldCharType="begin"/>
        </w:r>
        <w:r w:rsidR="00E164BB" w:rsidRPr="00E164BB">
          <w:rPr>
            <w:noProof/>
            <w:webHidden/>
            <w:sz w:val="22"/>
            <w:szCs w:val="22"/>
          </w:rPr>
          <w:instrText xml:space="preserve"> PAGEREF _Toc488653821 \h </w:instrText>
        </w:r>
        <w:r w:rsidR="00E164BB" w:rsidRPr="00E164BB">
          <w:rPr>
            <w:noProof/>
            <w:webHidden/>
            <w:sz w:val="22"/>
            <w:szCs w:val="22"/>
          </w:rPr>
        </w:r>
        <w:r w:rsidR="00E164BB" w:rsidRPr="00E164BB">
          <w:rPr>
            <w:noProof/>
            <w:webHidden/>
            <w:sz w:val="22"/>
            <w:szCs w:val="22"/>
          </w:rPr>
          <w:fldChar w:fldCharType="separate"/>
        </w:r>
        <w:r w:rsidR="00E164BB">
          <w:rPr>
            <w:noProof/>
            <w:webHidden/>
            <w:sz w:val="22"/>
            <w:szCs w:val="22"/>
          </w:rPr>
          <w:t>7</w:t>
        </w:r>
        <w:r w:rsidR="00E164BB" w:rsidRPr="00E164BB">
          <w:rPr>
            <w:noProof/>
            <w:webHidden/>
            <w:sz w:val="22"/>
            <w:szCs w:val="22"/>
          </w:rPr>
          <w:fldChar w:fldCharType="end"/>
        </w:r>
      </w:hyperlink>
    </w:p>
    <w:p w:rsidR="00E164BB" w:rsidRPr="00E164BB" w:rsidRDefault="00D11B5D">
      <w:pPr>
        <w:pStyle w:val="TOC3"/>
        <w:rPr>
          <w:rFonts w:asciiTheme="minorHAnsi" w:hAnsiTheme="minorHAnsi" w:cstheme="minorBidi"/>
          <w:iCs w:val="0"/>
          <w:noProof/>
          <w:sz w:val="22"/>
          <w:szCs w:val="22"/>
        </w:rPr>
      </w:pPr>
      <w:hyperlink w:anchor="_Toc488653822" w:history="1">
        <w:r w:rsidR="00E164BB" w:rsidRPr="00E164BB">
          <w:rPr>
            <w:rStyle w:val="Hyperlink"/>
            <w:bCs/>
            <w:noProof/>
            <w:sz w:val="22"/>
            <w:szCs w:val="22"/>
          </w:rPr>
          <w:t>6.2</w:t>
        </w:r>
        <w:r w:rsidR="00E164BB" w:rsidRPr="00E164BB">
          <w:rPr>
            <w:rFonts w:asciiTheme="minorHAnsi" w:hAnsiTheme="minorHAnsi" w:cstheme="minorBidi"/>
            <w:iCs w:val="0"/>
            <w:noProof/>
            <w:sz w:val="22"/>
            <w:szCs w:val="22"/>
          </w:rPr>
          <w:tab/>
        </w:r>
        <w:r w:rsidR="00E164BB" w:rsidRPr="00E164BB">
          <w:rPr>
            <w:rStyle w:val="Hyperlink"/>
            <w:noProof/>
            <w:sz w:val="22"/>
            <w:szCs w:val="22"/>
          </w:rPr>
          <w:t>Relevant biotic factors</w:t>
        </w:r>
        <w:r w:rsidR="00E164BB" w:rsidRPr="00E164BB">
          <w:rPr>
            <w:noProof/>
            <w:webHidden/>
            <w:sz w:val="22"/>
            <w:szCs w:val="22"/>
          </w:rPr>
          <w:tab/>
        </w:r>
        <w:r w:rsidR="00E164BB" w:rsidRPr="00E164BB">
          <w:rPr>
            <w:noProof/>
            <w:webHidden/>
            <w:sz w:val="22"/>
            <w:szCs w:val="22"/>
          </w:rPr>
          <w:fldChar w:fldCharType="begin"/>
        </w:r>
        <w:r w:rsidR="00E164BB" w:rsidRPr="00E164BB">
          <w:rPr>
            <w:noProof/>
            <w:webHidden/>
            <w:sz w:val="22"/>
            <w:szCs w:val="22"/>
          </w:rPr>
          <w:instrText xml:space="preserve"> PAGEREF _Toc488653822 \h </w:instrText>
        </w:r>
        <w:r w:rsidR="00E164BB" w:rsidRPr="00E164BB">
          <w:rPr>
            <w:noProof/>
            <w:webHidden/>
            <w:sz w:val="22"/>
            <w:szCs w:val="22"/>
          </w:rPr>
        </w:r>
        <w:r w:rsidR="00E164BB" w:rsidRPr="00E164BB">
          <w:rPr>
            <w:noProof/>
            <w:webHidden/>
            <w:sz w:val="22"/>
            <w:szCs w:val="22"/>
          </w:rPr>
          <w:fldChar w:fldCharType="separate"/>
        </w:r>
        <w:r w:rsidR="00E164BB">
          <w:rPr>
            <w:noProof/>
            <w:webHidden/>
            <w:sz w:val="22"/>
            <w:szCs w:val="22"/>
          </w:rPr>
          <w:t>7</w:t>
        </w:r>
        <w:r w:rsidR="00E164BB" w:rsidRPr="00E164BB">
          <w:rPr>
            <w:noProof/>
            <w:webHidden/>
            <w:sz w:val="22"/>
            <w:szCs w:val="22"/>
          </w:rPr>
          <w:fldChar w:fldCharType="end"/>
        </w:r>
      </w:hyperlink>
    </w:p>
    <w:p w:rsidR="00E164BB" w:rsidRPr="00E164BB" w:rsidRDefault="00D11B5D">
      <w:pPr>
        <w:pStyle w:val="TOC3"/>
        <w:rPr>
          <w:rFonts w:asciiTheme="minorHAnsi" w:hAnsiTheme="minorHAnsi" w:cstheme="minorBidi"/>
          <w:iCs w:val="0"/>
          <w:noProof/>
          <w:sz w:val="22"/>
          <w:szCs w:val="22"/>
        </w:rPr>
      </w:pPr>
      <w:hyperlink w:anchor="_Toc488653823" w:history="1">
        <w:r w:rsidR="00E164BB" w:rsidRPr="00E164BB">
          <w:rPr>
            <w:rStyle w:val="Hyperlink"/>
            <w:bCs/>
            <w:noProof/>
            <w:sz w:val="22"/>
            <w:szCs w:val="22"/>
          </w:rPr>
          <w:t>6.3</w:t>
        </w:r>
        <w:r w:rsidR="00E164BB" w:rsidRPr="00E164BB">
          <w:rPr>
            <w:rFonts w:asciiTheme="minorHAnsi" w:hAnsiTheme="minorHAnsi" w:cstheme="minorBidi"/>
            <w:iCs w:val="0"/>
            <w:noProof/>
            <w:sz w:val="22"/>
            <w:szCs w:val="22"/>
          </w:rPr>
          <w:tab/>
        </w:r>
        <w:r w:rsidR="00E164BB" w:rsidRPr="00E164BB">
          <w:rPr>
            <w:rStyle w:val="Hyperlink"/>
            <w:noProof/>
            <w:sz w:val="22"/>
            <w:szCs w:val="22"/>
          </w:rPr>
          <w:t>Relevant agricultural practices</w:t>
        </w:r>
        <w:r w:rsidR="00E164BB" w:rsidRPr="00E164BB">
          <w:rPr>
            <w:noProof/>
            <w:webHidden/>
            <w:sz w:val="22"/>
            <w:szCs w:val="22"/>
          </w:rPr>
          <w:tab/>
        </w:r>
        <w:r w:rsidR="00E164BB" w:rsidRPr="00E164BB">
          <w:rPr>
            <w:noProof/>
            <w:webHidden/>
            <w:sz w:val="22"/>
            <w:szCs w:val="22"/>
          </w:rPr>
          <w:fldChar w:fldCharType="begin"/>
        </w:r>
        <w:r w:rsidR="00E164BB" w:rsidRPr="00E164BB">
          <w:rPr>
            <w:noProof/>
            <w:webHidden/>
            <w:sz w:val="22"/>
            <w:szCs w:val="22"/>
          </w:rPr>
          <w:instrText xml:space="preserve"> PAGEREF _Toc488653823 \h </w:instrText>
        </w:r>
        <w:r w:rsidR="00E164BB" w:rsidRPr="00E164BB">
          <w:rPr>
            <w:noProof/>
            <w:webHidden/>
            <w:sz w:val="22"/>
            <w:szCs w:val="22"/>
          </w:rPr>
        </w:r>
        <w:r w:rsidR="00E164BB" w:rsidRPr="00E164BB">
          <w:rPr>
            <w:noProof/>
            <w:webHidden/>
            <w:sz w:val="22"/>
            <w:szCs w:val="22"/>
          </w:rPr>
          <w:fldChar w:fldCharType="separate"/>
        </w:r>
        <w:r w:rsidR="00E164BB">
          <w:rPr>
            <w:noProof/>
            <w:webHidden/>
            <w:sz w:val="22"/>
            <w:szCs w:val="22"/>
          </w:rPr>
          <w:t>7</w:t>
        </w:r>
        <w:r w:rsidR="00E164BB" w:rsidRPr="00E164BB">
          <w:rPr>
            <w:noProof/>
            <w:webHidden/>
            <w:sz w:val="22"/>
            <w:szCs w:val="22"/>
          </w:rPr>
          <w:fldChar w:fldCharType="end"/>
        </w:r>
      </w:hyperlink>
    </w:p>
    <w:p w:rsidR="00E164BB" w:rsidRPr="00E164BB" w:rsidRDefault="00D11B5D">
      <w:pPr>
        <w:pStyle w:val="TOC3"/>
        <w:rPr>
          <w:rFonts w:asciiTheme="minorHAnsi" w:hAnsiTheme="minorHAnsi" w:cstheme="minorBidi"/>
          <w:iCs w:val="0"/>
          <w:noProof/>
          <w:sz w:val="22"/>
          <w:szCs w:val="22"/>
        </w:rPr>
      </w:pPr>
      <w:hyperlink w:anchor="_Toc488653824" w:history="1">
        <w:r w:rsidR="00E164BB" w:rsidRPr="00E164BB">
          <w:rPr>
            <w:rStyle w:val="Hyperlink"/>
            <w:bCs/>
            <w:noProof/>
            <w:sz w:val="22"/>
            <w:szCs w:val="22"/>
          </w:rPr>
          <w:t>6.4</w:t>
        </w:r>
        <w:r w:rsidR="00E164BB" w:rsidRPr="00E164BB">
          <w:rPr>
            <w:rFonts w:asciiTheme="minorHAnsi" w:hAnsiTheme="minorHAnsi" w:cstheme="minorBidi"/>
            <w:iCs w:val="0"/>
            <w:noProof/>
            <w:sz w:val="22"/>
            <w:szCs w:val="22"/>
          </w:rPr>
          <w:tab/>
        </w:r>
        <w:r w:rsidR="00E164BB" w:rsidRPr="00E164BB">
          <w:rPr>
            <w:rStyle w:val="Hyperlink"/>
            <w:noProof/>
            <w:sz w:val="22"/>
            <w:szCs w:val="22"/>
          </w:rPr>
          <w:t>Presence of related plants in the receiving environment</w:t>
        </w:r>
        <w:r w:rsidR="00E164BB" w:rsidRPr="00E164BB">
          <w:rPr>
            <w:noProof/>
            <w:webHidden/>
            <w:sz w:val="22"/>
            <w:szCs w:val="22"/>
          </w:rPr>
          <w:tab/>
        </w:r>
        <w:r w:rsidR="00E164BB" w:rsidRPr="00E164BB">
          <w:rPr>
            <w:noProof/>
            <w:webHidden/>
            <w:sz w:val="22"/>
            <w:szCs w:val="22"/>
          </w:rPr>
          <w:fldChar w:fldCharType="begin"/>
        </w:r>
        <w:r w:rsidR="00E164BB" w:rsidRPr="00E164BB">
          <w:rPr>
            <w:noProof/>
            <w:webHidden/>
            <w:sz w:val="22"/>
            <w:szCs w:val="22"/>
          </w:rPr>
          <w:instrText xml:space="preserve"> PAGEREF _Toc488653824 \h </w:instrText>
        </w:r>
        <w:r w:rsidR="00E164BB" w:rsidRPr="00E164BB">
          <w:rPr>
            <w:noProof/>
            <w:webHidden/>
            <w:sz w:val="22"/>
            <w:szCs w:val="22"/>
          </w:rPr>
        </w:r>
        <w:r w:rsidR="00E164BB" w:rsidRPr="00E164BB">
          <w:rPr>
            <w:noProof/>
            <w:webHidden/>
            <w:sz w:val="22"/>
            <w:szCs w:val="22"/>
          </w:rPr>
          <w:fldChar w:fldCharType="separate"/>
        </w:r>
        <w:r w:rsidR="00E164BB">
          <w:rPr>
            <w:noProof/>
            <w:webHidden/>
            <w:sz w:val="22"/>
            <w:szCs w:val="22"/>
          </w:rPr>
          <w:t>8</w:t>
        </w:r>
        <w:r w:rsidR="00E164BB" w:rsidRPr="00E164BB">
          <w:rPr>
            <w:noProof/>
            <w:webHidden/>
            <w:sz w:val="22"/>
            <w:szCs w:val="22"/>
          </w:rPr>
          <w:fldChar w:fldCharType="end"/>
        </w:r>
      </w:hyperlink>
    </w:p>
    <w:p w:rsidR="00E164BB" w:rsidRPr="00E164BB" w:rsidRDefault="00D11B5D">
      <w:pPr>
        <w:pStyle w:val="TOC3"/>
        <w:rPr>
          <w:rFonts w:asciiTheme="minorHAnsi" w:hAnsiTheme="minorHAnsi" w:cstheme="minorBidi"/>
          <w:iCs w:val="0"/>
          <w:noProof/>
          <w:sz w:val="22"/>
          <w:szCs w:val="22"/>
        </w:rPr>
      </w:pPr>
      <w:hyperlink w:anchor="_Toc488653825" w:history="1">
        <w:r w:rsidR="00E164BB" w:rsidRPr="00E164BB">
          <w:rPr>
            <w:rStyle w:val="Hyperlink"/>
            <w:bCs/>
            <w:noProof/>
            <w:sz w:val="22"/>
            <w:szCs w:val="22"/>
          </w:rPr>
          <w:t>6.5</w:t>
        </w:r>
        <w:r w:rsidR="00E164BB" w:rsidRPr="00E164BB">
          <w:rPr>
            <w:rFonts w:asciiTheme="minorHAnsi" w:hAnsiTheme="minorHAnsi" w:cstheme="minorBidi"/>
            <w:iCs w:val="0"/>
            <w:noProof/>
            <w:sz w:val="22"/>
            <w:szCs w:val="22"/>
          </w:rPr>
          <w:tab/>
        </w:r>
        <w:r w:rsidR="00E164BB" w:rsidRPr="00E164BB">
          <w:rPr>
            <w:rStyle w:val="Hyperlink"/>
            <w:noProof/>
            <w:sz w:val="22"/>
            <w:szCs w:val="22"/>
          </w:rPr>
          <w:t>Presence of similar genes and encoded proteins in the environment</w:t>
        </w:r>
        <w:r w:rsidR="00E164BB" w:rsidRPr="00E164BB">
          <w:rPr>
            <w:noProof/>
            <w:webHidden/>
            <w:sz w:val="22"/>
            <w:szCs w:val="22"/>
          </w:rPr>
          <w:tab/>
        </w:r>
        <w:r w:rsidR="00E164BB" w:rsidRPr="00E164BB">
          <w:rPr>
            <w:noProof/>
            <w:webHidden/>
            <w:sz w:val="22"/>
            <w:szCs w:val="22"/>
          </w:rPr>
          <w:fldChar w:fldCharType="begin"/>
        </w:r>
        <w:r w:rsidR="00E164BB" w:rsidRPr="00E164BB">
          <w:rPr>
            <w:noProof/>
            <w:webHidden/>
            <w:sz w:val="22"/>
            <w:szCs w:val="22"/>
          </w:rPr>
          <w:instrText xml:space="preserve"> PAGEREF _Toc488653825 \h </w:instrText>
        </w:r>
        <w:r w:rsidR="00E164BB" w:rsidRPr="00E164BB">
          <w:rPr>
            <w:noProof/>
            <w:webHidden/>
            <w:sz w:val="22"/>
            <w:szCs w:val="22"/>
          </w:rPr>
        </w:r>
        <w:r w:rsidR="00E164BB" w:rsidRPr="00E164BB">
          <w:rPr>
            <w:noProof/>
            <w:webHidden/>
            <w:sz w:val="22"/>
            <w:szCs w:val="22"/>
          </w:rPr>
          <w:fldChar w:fldCharType="separate"/>
        </w:r>
        <w:r w:rsidR="00E164BB">
          <w:rPr>
            <w:noProof/>
            <w:webHidden/>
            <w:sz w:val="22"/>
            <w:szCs w:val="22"/>
          </w:rPr>
          <w:t>8</w:t>
        </w:r>
        <w:r w:rsidR="00E164BB" w:rsidRPr="00E164BB">
          <w:rPr>
            <w:noProof/>
            <w:webHidden/>
            <w:sz w:val="22"/>
            <w:szCs w:val="22"/>
          </w:rPr>
          <w:fldChar w:fldCharType="end"/>
        </w:r>
      </w:hyperlink>
    </w:p>
    <w:p w:rsidR="00E164BB" w:rsidRPr="00E164BB" w:rsidRDefault="00D11B5D">
      <w:pPr>
        <w:pStyle w:val="TOC2"/>
        <w:rPr>
          <w:rFonts w:asciiTheme="minorHAnsi" w:hAnsiTheme="minorHAnsi" w:cstheme="minorBidi"/>
          <w:smallCaps w:val="0"/>
          <w:noProof/>
          <w:sz w:val="22"/>
          <w:szCs w:val="22"/>
        </w:rPr>
      </w:pPr>
      <w:hyperlink w:anchor="_Toc488653826" w:history="1">
        <w:r w:rsidR="00E164BB" w:rsidRPr="00E164BB">
          <w:rPr>
            <w:rStyle w:val="Hyperlink"/>
            <w:noProof/>
            <w:sz w:val="22"/>
            <w:szCs w:val="22"/>
            <w14:scene3d>
              <w14:camera w14:prst="orthographicFront"/>
              <w14:lightRig w14:rig="threePt" w14:dir="t">
                <w14:rot w14:lat="0" w14:lon="0" w14:rev="0"/>
              </w14:lightRig>
            </w14:scene3d>
          </w:rPr>
          <w:t>Section 7</w:t>
        </w:r>
        <w:r w:rsidR="00E164BB" w:rsidRPr="00E164BB">
          <w:rPr>
            <w:rFonts w:asciiTheme="minorHAnsi" w:hAnsiTheme="minorHAnsi" w:cstheme="minorBidi"/>
            <w:smallCaps w:val="0"/>
            <w:noProof/>
            <w:sz w:val="22"/>
            <w:szCs w:val="22"/>
          </w:rPr>
          <w:tab/>
        </w:r>
        <w:r w:rsidR="00E164BB" w:rsidRPr="00E164BB">
          <w:rPr>
            <w:rStyle w:val="Hyperlink"/>
            <w:noProof/>
            <w:sz w:val="22"/>
            <w:szCs w:val="22"/>
          </w:rPr>
          <w:t>Relevant Australian and international approvals</w:t>
        </w:r>
        <w:r w:rsidR="00E164BB" w:rsidRPr="00E164BB">
          <w:rPr>
            <w:noProof/>
            <w:webHidden/>
            <w:sz w:val="22"/>
            <w:szCs w:val="22"/>
          </w:rPr>
          <w:tab/>
        </w:r>
        <w:r w:rsidR="00E164BB" w:rsidRPr="00E164BB">
          <w:rPr>
            <w:noProof/>
            <w:webHidden/>
            <w:sz w:val="22"/>
            <w:szCs w:val="22"/>
          </w:rPr>
          <w:fldChar w:fldCharType="begin"/>
        </w:r>
        <w:r w:rsidR="00E164BB" w:rsidRPr="00E164BB">
          <w:rPr>
            <w:noProof/>
            <w:webHidden/>
            <w:sz w:val="22"/>
            <w:szCs w:val="22"/>
          </w:rPr>
          <w:instrText xml:space="preserve"> PAGEREF _Toc488653826 \h </w:instrText>
        </w:r>
        <w:r w:rsidR="00E164BB" w:rsidRPr="00E164BB">
          <w:rPr>
            <w:noProof/>
            <w:webHidden/>
            <w:sz w:val="22"/>
            <w:szCs w:val="22"/>
          </w:rPr>
        </w:r>
        <w:r w:rsidR="00E164BB" w:rsidRPr="00E164BB">
          <w:rPr>
            <w:noProof/>
            <w:webHidden/>
            <w:sz w:val="22"/>
            <w:szCs w:val="22"/>
          </w:rPr>
          <w:fldChar w:fldCharType="separate"/>
        </w:r>
        <w:r w:rsidR="00E164BB">
          <w:rPr>
            <w:noProof/>
            <w:webHidden/>
            <w:sz w:val="22"/>
            <w:szCs w:val="22"/>
          </w:rPr>
          <w:t>8</w:t>
        </w:r>
        <w:r w:rsidR="00E164BB" w:rsidRPr="00E164BB">
          <w:rPr>
            <w:noProof/>
            <w:webHidden/>
            <w:sz w:val="22"/>
            <w:szCs w:val="22"/>
          </w:rPr>
          <w:fldChar w:fldCharType="end"/>
        </w:r>
      </w:hyperlink>
    </w:p>
    <w:p w:rsidR="00E164BB" w:rsidRPr="00E164BB" w:rsidRDefault="00D11B5D">
      <w:pPr>
        <w:pStyle w:val="TOC3"/>
        <w:rPr>
          <w:rFonts w:asciiTheme="minorHAnsi" w:hAnsiTheme="minorHAnsi" w:cstheme="minorBidi"/>
          <w:iCs w:val="0"/>
          <w:noProof/>
          <w:sz w:val="22"/>
          <w:szCs w:val="22"/>
        </w:rPr>
      </w:pPr>
      <w:hyperlink w:anchor="_Toc488653827" w:history="1">
        <w:r w:rsidR="00E164BB" w:rsidRPr="00E164BB">
          <w:rPr>
            <w:rStyle w:val="Hyperlink"/>
            <w:bCs/>
            <w:noProof/>
            <w:sz w:val="22"/>
            <w:szCs w:val="22"/>
          </w:rPr>
          <w:t>7.1</w:t>
        </w:r>
        <w:r w:rsidR="00E164BB" w:rsidRPr="00E164BB">
          <w:rPr>
            <w:rFonts w:asciiTheme="minorHAnsi" w:hAnsiTheme="minorHAnsi" w:cstheme="minorBidi"/>
            <w:iCs w:val="0"/>
            <w:noProof/>
            <w:sz w:val="22"/>
            <w:szCs w:val="22"/>
          </w:rPr>
          <w:tab/>
        </w:r>
        <w:r w:rsidR="00E164BB" w:rsidRPr="00E164BB">
          <w:rPr>
            <w:rStyle w:val="Hyperlink"/>
            <w:noProof/>
            <w:sz w:val="22"/>
            <w:szCs w:val="22"/>
          </w:rPr>
          <w:t>Australian approvals</w:t>
        </w:r>
        <w:r w:rsidR="00E164BB" w:rsidRPr="00E164BB">
          <w:rPr>
            <w:noProof/>
            <w:webHidden/>
            <w:sz w:val="22"/>
            <w:szCs w:val="22"/>
          </w:rPr>
          <w:tab/>
        </w:r>
        <w:r w:rsidR="00E164BB" w:rsidRPr="00E164BB">
          <w:rPr>
            <w:noProof/>
            <w:webHidden/>
            <w:sz w:val="22"/>
            <w:szCs w:val="22"/>
          </w:rPr>
          <w:fldChar w:fldCharType="begin"/>
        </w:r>
        <w:r w:rsidR="00E164BB" w:rsidRPr="00E164BB">
          <w:rPr>
            <w:noProof/>
            <w:webHidden/>
            <w:sz w:val="22"/>
            <w:szCs w:val="22"/>
          </w:rPr>
          <w:instrText xml:space="preserve"> PAGEREF _Toc488653827 \h </w:instrText>
        </w:r>
        <w:r w:rsidR="00E164BB" w:rsidRPr="00E164BB">
          <w:rPr>
            <w:noProof/>
            <w:webHidden/>
            <w:sz w:val="22"/>
            <w:szCs w:val="22"/>
          </w:rPr>
        </w:r>
        <w:r w:rsidR="00E164BB" w:rsidRPr="00E164BB">
          <w:rPr>
            <w:noProof/>
            <w:webHidden/>
            <w:sz w:val="22"/>
            <w:szCs w:val="22"/>
          </w:rPr>
          <w:fldChar w:fldCharType="separate"/>
        </w:r>
        <w:r w:rsidR="00E164BB">
          <w:rPr>
            <w:noProof/>
            <w:webHidden/>
            <w:sz w:val="22"/>
            <w:szCs w:val="22"/>
          </w:rPr>
          <w:t>8</w:t>
        </w:r>
        <w:r w:rsidR="00E164BB" w:rsidRPr="00E164BB">
          <w:rPr>
            <w:noProof/>
            <w:webHidden/>
            <w:sz w:val="22"/>
            <w:szCs w:val="22"/>
          </w:rPr>
          <w:fldChar w:fldCharType="end"/>
        </w:r>
      </w:hyperlink>
    </w:p>
    <w:p w:rsidR="00E164BB" w:rsidRPr="00E164BB" w:rsidRDefault="00D11B5D">
      <w:pPr>
        <w:pStyle w:val="TOC3"/>
        <w:rPr>
          <w:rFonts w:asciiTheme="minorHAnsi" w:hAnsiTheme="minorHAnsi" w:cstheme="minorBidi"/>
          <w:iCs w:val="0"/>
          <w:noProof/>
          <w:sz w:val="22"/>
          <w:szCs w:val="22"/>
        </w:rPr>
      </w:pPr>
      <w:hyperlink w:anchor="_Toc488653828" w:history="1">
        <w:r w:rsidR="00E164BB" w:rsidRPr="00E164BB">
          <w:rPr>
            <w:rStyle w:val="Hyperlink"/>
            <w:bCs/>
            <w:noProof/>
            <w:sz w:val="22"/>
            <w:szCs w:val="22"/>
          </w:rPr>
          <w:t>7.2</w:t>
        </w:r>
        <w:r w:rsidR="00E164BB" w:rsidRPr="00E164BB">
          <w:rPr>
            <w:rFonts w:asciiTheme="minorHAnsi" w:hAnsiTheme="minorHAnsi" w:cstheme="minorBidi"/>
            <w:iCs w:val="0"/>
            <w:noProof/>
            <w:sz w:val="22"/>
            <w:szCs w:val="22"/>
          </w:rPr>
          <w:tab/>
        </w:r>
        <w:r w:rsidR="00E164BB" w:rsidRPr="00E164BB">
          <w:rPr>
            <w:rStyle w:val="Hyperlink"/>
            <w:noProof/>
            <w:sz w:val="22"/>
            <w:szCs w:val="22"/>
          </w:rPr>
          <w:t>International approvals</w:t>
        </w:r>
        <w:r w:rsidR="00E164BB" w:rsidRPr="00E164BB">
          <w:rPr>
            <w:noProof/>
            <w:webHidden/>
            <w:sz w:val="22"/>
            <w:szCs w:val="22"/>
          </w:rPr>
          <w:tab/>
        </w:r>
        <w:r w:rsidR="00E164BB" w:rsidRPr="00E164BB">
          <w:rPr>
            <w:noProof/>
            <w:webHidden/>
            <w:sz w:val="22"/>
            <w:szCs w:val="22"/>
          </w:rPr>
          <w:fldChar w:fldCharType="begin"/>
        </w:r>
        <w:r w:rsidR="00E164BB" w:rsidRPr="00E164BB">
          <w:rPr>
            <w:noProof/>
            <w:webHidden/>
            <w:sz w:val="22"/>
            <w:szCs w:val="22"/>
          </w:rPr>
          <w:instrText xml:space="preserve"> PAGEREF _Toc488653828 \h </w:instrText>
        </w:r>
        <w:r w:rsidR="00E164BB" w:rsidRPr="00E164BB">
          <w:rPr>
            <w:noProof/>
            <w:webHidden/>
            <w:sz w:val="22"/>
            <w:szCs w:val="22"/>
          </w:rPr>
        </w:r>
        <w:r w:rsidR="00E164BB" w:rsidRPr="00E164BB">
          <w:rPr>
            <w:noProof/>
            <w:webHidden/>
            <w:sz w:val="22"/>
            <w:szCs w:val="22"/>
          </w:rPr>
          <w:fldChar w:fldCharType="separate"/>
        </w:r>
        <w:r w:rsidR="00E164BB">
          <w:rPr>
            <w:noProof/>
            <w:webHidden/>
            <w:sz w:val="22"/>
            <w:szCs w:val="22"/>
          </w:rPr>
          <w:t>8</w:t>
        </w:r>
        <w:r w:rsidR="00E164BB" w:rsidRPr="00E164BB">
          <w:rPr>
            <w:noProof/>
            <w:webHidden/>
            <w:sz w:val="22"/>
            <w:szCs w:val="22"/>
          </w:rPr>
          <w:fldChar w:fldCharType="end"/>
        </w:r>
      </w:hyperlink>
    </w:p>
    <w:p w:rsidR="00E164BB" w:rsidRPr="00E164BB" w:rsidRDefault="00D11B5D">
      <w:pPr>
        <w:pStyle w:val="TOC1"/>
        <w:rPr>
          <w:rFonts w:asciiTheme="minorHAnsi" w:hAnsiTheme="minorHAnsi" w:cstheme="minorBidi"/>
          <w:b w:val="0"/>
          <w:bCs w:val="0"/>
          <w:caps w:val="0"/>
          <w:noProof/>
          <w:sz w:val="22"/>
          <w:szCs w:val="22"/>
        </w:rPr>
      </w:pPr>
      <w:hyperlink w:anchor="_Toc488653829" w:history="1">
        <w:r w:rsidR="00E164BB" w:rsidRPr="00E164BB">
          <w:rPr>
            <w:rStyle w:val="Hyperlink"/>
            <w:noProof/>
            <w:sz w:val="22"/>
            <w:szCs w:val="22"/>
            <w14:scene3d>
              <w14:camera w14:prst="orthographicFront"/>
              <w14:lightRig w14:rig="threePt" w14:dir="t">
                <w14:rot w14:lat="0" w14:lon="0" w14:rev="0"/>
              </w14:lightRig>
            </w14:scene3d>
          </w:rPr>
          <w:t>Chapter 2</w:t>
        </w:r>
        <w:r w:rsidR="00E164BB" w:rsidRPr="00E164BB">
          <w:rPr>
            <w:rFonts w:asciiTheme="minorHAnsi" w:hAnsiTheme="minorHAnsi" w:cstheme="minorBidi"/>
            <w:b w:val="0"/>
            <w:bCs w:val="0"/>
            <w:caps w:val="0"/>
            <w:noProof/>
            <w:sz w:val="22"/>
            <w:szCs w:val="22"/>
          </w:rPr>
          <w:tab/>
        </w:r>
        <w:r w:rsidR="00E164BB" w:rsidRPr="00E164BB">
          <w:rPr>
            <w:rStyle w:val="Hyperlink"/>
            <w:noProof/>
            <w:sz w:val="22"/>
            <w:szCs w:val="22"/>
          </w:rPr>
          <w:t>Risk assessment</w:t>
        </w:r>
        <w:r w:rsidR="00E164BB" w:rsidRPr="00E164BB">
          <w:rPr>
            <w:noProof/>
            <w:webHidden/>
            <w:sz w:val="22"/>
            <w:szCs w:val="22"/>
          </w:rPr>
          <w:tab/>
        </w:r>
        <w:r w:rsidR="00E164BB" w:rsidRPr="00E164BB">
          <w:rPr>
            <w:noProof/>
            <w:webHidden/>
            <w:sz w:val="22"/>
            <w:szCs w:val="22"/>
          </w:rPr>
          <w:fldChar w:fldCharType="begin"/>
        </w:r>
        <w:r w:rsidR="00E164BB" w:rsidRPr="00E164BB">
          <w:rPr>
            <w:noProof/>
            <w:webHidden/>
            <w:sz w:val="22"/>
            <w:szCs w:val="22"/>
          </w:rPr>
          <w:instrText xml:space="preserve"> PAGEREF _Toc488653829 \h </w:instrText>
        </w:r>
        <w:r w:rsidR="00E164BB" w:rsidRPr="00E164BB">
          <w:rPr>
            <w:noProof/>
            <w:webHidden/>
            <w:sz w:val="22"/>
            <w:szCs w:val="22"/>
          </w:rPr>
        </w:r>
        <w:r w:rsidR="00E164BB" w:rsidRPr="00E164BB">
          <w:rPr>
            <w:noProof/>
            <w:webHidden/>
            <w:sz w:val="22"/>
            <w:szCs w:val="22"/>
          </w:rPr>
          <w:fldChar w:fldCharType="separate"/>
        </w:r>
        <w:r w:rsidR="00E164BB">
          <w:rPr>
            <w:noProof/>
            <w:webHidden/>
            <w:sz w:val="22"/>
            <w:szCs w:val="22"/>
          </w:rPr>
          <w:t>9</w:t>
        </w:r>
        <w:r w:rsidR="00E164BB" w:rsidRPr="00E164BB">
          <w:rPr>
            <w:noProof/>
            <w:webHidden/>
            <w:sz w:val="22"/>
            <w:szCs w:val="22"/>
          </w:rPr>
          <w:fldChar w:fldCharType="end"/>
        </w:r>
      </w:hyperlink>
    </w:p>
    <w:p w:rsidR="00E164BB" w:rsidRPr="00E164BB" w:rsidRDefault="00D11B5D">
      <w:pPr>
        <w:pStyle w:val="TOC2"/>
        <w:rPr>
          <w:rFonts w:asciiTheme="minorHAnsi" w:hAnsiTheme="minorHAnsi" w:cstheme="minorBidi"/>
          <w:smallCaps w:val="0"/>
          <w:noProof/>
          <w:sz w:val="22"/>
          <w:szCs w:val="22"/>
        </w:rPr>
      </w:pPr>
      <w:hyperlink w:anchor="_Toc488653830" w:history="1">
        <w:r w:rsidR="00E164BB" w:rsidRPr="00E164BB">
          <w:rPr>
            <w:rStyle w:val="Hyperlink"/>
            <w:noProof/>
            <w:sz w:val="22"/>
            <w:szCs w:val="22"/>
            <w14:scene3d>
              <w14:camera w14:prst="orthographicFront"/>
              <w14:lightRig w14:rig="threePt" w14:dir="t">
                <w14:rot w14:lat="0" w14:lon="0" w14:rev="0"/>
              </w14:lightRig>
            </w14:scene3d>
          </w:rPr>
          <w:t>Section 1</w:t>
        </w:r>
        <w:r w:rsidR="00E164BB" w:rsidRPr="00E164BB">
          <w:rPr>
            <w:rFonts w:asciiTheme="minorHAnsi" w:hAnsiTheme="minorHAnsi" w:cstheme="minorBidi"/>
            <w:smallCaps w:val="0"/>
            <w:noProof/>
            <w:sz w:val="22"/>
            <w:szCs w:val="22"/>
          </w:rPr>
          <w:tab/>
        </w:r>
        <w:r w:rsidR="00E164BB" w:rsidRPr="00E164BB">
          <w:rPr>
            <w:rStyle w:val="Hyperlink"/>
            <w:noProof/>
            <w:sz w:val="22"/>
            <w:szCs w:val="22"/>
          </w:rPr>
          <w:t>Introduction</w:t>
        </w:r>
        <w:r w:rsidR="00E164BB" w:rsidRPr="00E164BB">
          <w:rPr>
            <w:noProof/>
            <w:webHidden/>
            <w:sz w:val="22"/>
            <w:szCs w:val="22"/>
          </w:rPr>
          <w:tab/>
        </w:r>
        <w:r w:rsidR="00E164BB" w:rsidRPr="00E164BB">
          <w:rPr>
            <w:noProof/>
            <w:webHidden/>
            <w:sz w:val="22"/>
            <w:szCs w:val="22"/>
          </w:rPr>
          <w:fldChar w:fldCharType="begin"/>
        </w:r>
        <w:r w:rsidR="00E164BB" w:rsidRPr="00E164BB">
          <w:rPr>
            <w:noProof/>
            <w:webHidden/>
            <w:sz w:val="22"/>
            <w:szCs w:val="22"/>
          </w:rPr>
          <w:instrText xml:space="preserve"> PAGEREF _Toc488653830 \h </w:instrText>
        </w:r>
        <w:r w:rsidR="00E164BB" w:rsidRPr="00E164BB">
          <w:rPr>
            <w:noProof/>
            <w:webHidden/>
            <w:sz w:val="22"/>
            <w:szCs w:val="22"/>
          </w:rPr>
        </w:r>
        <w:r w:rsidR="00E164BB" w:rsidRPr="00E164BB">
          <w:rPr>
            <w:noProof/>
            <w:webHidden/>
            <w:sz w:val="22"/>
            <w:szCs w:val="22"/>
          </w:rPr>
          <w:fldChar w:fldCharType="separate"/>
        </w:r>
        <w:r w:rsidR="00E164BB">
          <w:rPr>
            <w:noProof/>
            <w:webHidden/>
            <w:sz w:val="22"/>
            <w:szCs w:val="22"/>
          </w:rPr>
          <w:t>9</w:t>
        </w:r>
        <w:r w:rsidR="00E164BB" w:rsidRPr="00E164BB">
          <w:rPr>
            <w:noProof/>
            <w:webHidden/>
            <w:sz w:val="22"/>
            <w:szCs w:val="22"/>
          </w:rPr>
          <w:fldChar w:fldCharType="end"/>
        </w:r>
      </w:hyperlink>
    </w:p>
    <w:p w:rsidR="00E164BB" w:rsidRPr="00E164BB" w:rsidRDefault="00D11B5D">
      <w:pPr>
        <w:pStyle w:val="TOC2"/>
        <w:rPr>
          <w:rFonts w:asciiTheme="minorHAnsi" w:hAnsiTheme="minorHAnsi" w:cstheme="minorBidi"/>
          <w:smallCaps w:val="0"/>
          <w:noProof/>
          <w:sz w:val="22"/>
          <w:szCs w:val="22"/>
        </w:rPr>
      </w:pPr>
      <w:hyperlink w:anchor="_Toc488653831" w:history="1">
        <w:r w:rsidR="00E164BB" w:rsidRPr="00E164BB">
          <w:rPr>
            <w:rStyle w:val="Hyperlink"/>
            <w:noProof/>
            <w:sz w:val="22"/>
            <w:szCs w:val="22"/>
            <w14:scene3d>
              <w14:camera w14:prst="orthographicFront"/>
              <w14:lightRig w14:rig="threePt" w14:dir="t">
                <w14:rot w14:lat="0" w14:lon="0" w14:rev="0"/>
              </w14:lightRig>
            </w14:scene3d>
          </w:rPr>
          <w:t>Section 2</w:t>
        </w:r>
        <w:r w:rsidR="00E164BB" w:rsidRPr="00E164BB">
          <w:rPr>
            <w:rFonts w:asciiTheme="minorHAnsi" w:hAnsiTheme="minorHAnsi" w:cstheme="minorBidi"/>
            <w:smallCaps w:val="0"/>
            <w:noProof/>
            <w:sz w:val="22"/>
            <w:szCs w:val="22"/>
          </w:rPr>
          <w:tab/>
        </w:r>
        <w:r w:rsidR="00E164BB" w:rsidRPr="00E164BB">
          <w:rPr>
            <w:rStyle w:val="Hyperlink"/>
            <w:noProof/>
            <w:sz w:val="22"/>
            <w:szCs w:val="22"/>
          </w:rPr>
          <w:t>Risk identification</w:t>
        </w:r>
        <w:r w:rsidR="00E164BB" w:rsidRPr="00E164BB">
          <w:rPr>
            <w:noProof/>
            <w:webHidden/>
            <w:sz w:val="22"/>
            <w:szCs w:val="22"/>
          </w:rPr>
          <w:tab/>
        </w:r>
        <w:r w:rsidR="00E164BB" w:rsidRPr="00E164BB">
          <w:rPr>
            <w:noProof/>
            <w:webHidden/>
            <w:sz w:val="22"/>
            <w:szCs w:val="22"/>
          </w:rPr>
          <w:fldChar w:fldCharType="begin"/>
        </w:r>
        <w:r w:rsidR="00E164BB" w:rsidRPr="00E164BB">
          <w:rPr>
            <w:noProof/>
            <w:webHidden/>
            <w:sz w:val="22"/>
            <w:szCs w:val="22"/>
          </w:rPr>
          <w:instrText xml:space="preserve"> PAGEREF _Toc488653831 \h </w:instrText>
        </w:r>
        <w:r w:rsidR="00E164BB" w:rsidRPr="00E164BB">
          <w:rPr>
            <w:noProof/>
            <w:webHidden/>
            <w:sz w:val="22"/>
            <w:szCs w:val="22"/>
          </w:rPr>
        </w:r>
        <w:r w:rsidR="00E164BB" w:rsidRPr="00E164BB">
          <w:rPr>
            <w:noProof/>
            <w:webHidden/>
            <w:sz w:val="22"/>
            <w:szCs w:val="22"/>
          </w:rPr>
          <w:fldChar w:fldCharType="separate"/>
        </w:r>
        <w:r w:rsidR="00E164BB">
          <w:rPr>
            <w:noProof/>
            <w:webHidden/>
            <w:sz w:val="22"/>
            <w:szCs w:val="22"/>
          </w:rPr>
          <w:t>10</w:t>
        </w:r>
        <w:r w:rsidR="00E164BB" w:rsidRPr="00E164BB">
          <w:rPr>
            <w:noProof/>
            <w:webHidden/>
            <w:sz w:val="22"/>
            <w:szCs w:val="22"/>
          </w:rPr>
          <w:fldChar w:fldCharType="end"/>
        </w:r>
      </w:hyperlink>
    </w:p>
    <w:p w:rsidR="00E164BB" w:rsidRPr="00E164BB" w:rsidRDefault="00D11B5D">
      <w:pPr>
        <w:pStyle w:val="TOC3"/>
        <w:rPr>
          <w:rFonts w:asciiTheme="minorHAnsi" w:hAnsiTheme="minorHAnsi" w:cstheme="minorBidi"/>
          <w:iCs w:val="0"/>
          <w:noProof/>
          <w:sz w:val="22"/>
          <w:szCs w:val="22"/>
        </w:rPr>
      </w:pPr>
      <w:hyperlink w:anchor="_Toc488653832" w:history="1">
        <w:r w:rsidR="00E164BB" w:rsidRPr="00E164BB">
          <w:rPr>
            <w:rStyle w:val="Hyperlink"/>
            <w:bCs/>
            <w:noProof/>
            <w:sz w:val="22"/>
            <w:szCs w:val="22"/>
          </w:rPr>
          <w:t>2.1</w:t>
        </w:r>
        <w:r w:rsidR="00E164BB" w:rsidRPr="00E164BB">
          <w:rPr>
            <w:rFonts w:asciiTheme="minorHAnsi" w:hAnsiTheme="minorHAnsi" w:cstheme="minorBidi"/>
            <w:iCs w:val="0"/>
            <w:noProof/>
            <w:sz w:val="22"/>
            <w:szCs w:val="22"/>
          </w:rPr>
          <w:tab/>
        </w:r>
        <w:r w:rsidR="00E164BB" w:rsidRPr="00E164BB">
          <w:rPr>
            <w:rStyle w:val="Hyperlink"/>
            <w:noProof/>
            <w:sz w:val="22"/>
            <w:szCs w:val="22"/>
          </w:rPr>
          <w:t>Risk source</w:t>
        </w:r>
        <w:r w:rsidR="00E164BB" w:rsidRPr="00E164BB">
          <w:rPr>
            <w:noProof/>
            <w:webHidden/>
            <w:sz w:val="22"/>
            <w:szCs w:val="22"/>
          </w:rPr>
          <w:tab/>
        </w:r>
        <w:r w:rsidR="00E164BB" w:rsidRPr="00E164BB">
          <w:rPr>
            <w:noProof/>
            <w:webHidden/>
            <w:sz w:val="22"/>
            <w:szCs w:val="22"/>
          </w:rPr>
          <w:fldChar w:fldCharType="begin"/>
        </w:r>
        <w:r w:rsidR="00E164BB" w:rsidRPr="00E164BB">
          <w:rPr>
            <w:noProof/>
            <w:webHidden/>
            <w:sz w:val="22"/>
            <w:szCs w:val="22"/>
          </w:rPr>
          <w:instrText xml:space="preserve"> PAGEREF _Toc488653832 \h </w:instrText>
        </w:r>
        <w:r w:rsidR="00E164BB" w:rsidRPr="00E164BB">
          <w:rPr>
            <w:noProof/>
            <w:webHidden/>
            <w:sz w:val="22"/>
            <w:szCs w:val="22"/>
          </w:rPr>
        </w:r>
        <w:r w:rsidR="00E164BB" w:rsidRPr="00E164BB">
          <w:rPr>
            <w:noProof/>
            <w:webHidden/>
            <w:sz w:val="22"/>
            <w:szCs w:val="22"/>
          </w:rPr>
          <w:fldChar w:fldCharType="separate"/>
        </w:r>
        <w:r w:rsidR="00E164BB">
          <w:rPr>
            <w:noProof/>
            <w:webHidden/>
            <w:sz w:val="22"/>
            <w:szCs w:val="22"/>
          </w:rPr>
          <w:t>10</w:t>
        </w:r>
        <w:r w:rsidR="00E164BB" w:rsidRPr="00E164BB">
          <w:rPr>
            <w:noProof/>
            <w:webHidden/>
            <w:sz w:val="22"/>
            <w:szCs w:val="22"/>
          </w:rPr>
          <w:fldChar w:fldCharType="end"/>
        </w:r>
      </w:hyperlink>
    </w:p>
    <w:p w:rsidR="00E164BB" w:rsidRPr="00E164BB" w:rsidRDefault="00D11B5D">
      <w:pPr>
        <w:pStyle w:val="TOC3"/>
        <w:rPr>
          <w:rFonts w:asciiTheme="minorHAnsi" w:hAnsiTheme="minorHAnsi" w:cstheme="minorBidi"/>
          <w:iCs w:val="0"/>
          <w:noProof/>
          <w:sz w:val="22"/>
          <w:szCs w:val="22"/>
        </w:rPr>
      </w:pPr>
      <w:hyperlink w:anchor="_Toc488653833" w:history="1">
        <w:r w:rsidR="00E164BB" w:rsidRPr="00E164BB">
          <w:rPr>
            <w:rStyle w:val="Hyperlink"/>
            <w:bCs/>
            <w:noProof/>
            <w:sz w:val="22"/>
            <w:szCs w:val="22"/>
          </w:rPr>
          <w:t>2.2</w:t>
        </w:r>
        <w:r w:rsidR="00E164BB" w:rsidRPr="00E164BB">
          <w:rPr>
            <w:rFonts w:asciiTheme="minorHAnsi" w:hAnsiTheme="minorHAnsi" w:cstheme="minorBidi"/>
            <w:iCs w:val="0"/>
            <w:noProof/>
            <w:sz w:val="22"/>
            <w:szCs w:val="22"/>
          </w:rPr>
          <w:tab/>
        </w:r>
        <w:r w:rsidR="00E164BB" w:rsidRPr="00E164BB">
          <w:rPr>
            <w:rStyle w:val="Hyperlink"/>
            <w:noProof/>
            <w:sz w:val="22"/>
            <w:szCs w:val="22"/>
          </w:rPr>
          <w:t>Causal pathway</w:t>
        </w:r>
        <w:r w:rsidR="00E164BB" w:rsidRPr="00E164BB">
          <w:rPr>
            <w:noProof/>
            <w:webHidden/>
            <w:sz w:val="22"/>
            <w:szCs w:val="22"/>
          </w:rPr>
          <w:tab/>
        </w:r>
        <w:r w:rsidR="00E164BB" w:rsidRPr="00E164BB">
          <w:rPr>
            <w:noProof/>
            <w:webHidden/>
            <w:sz w:val="22"/>
            <w:szCs w:val="22"/>
          </w:rPr>
          <w:fldChar w:fldCharType="begin"/>
        </w:r>
        <w:r w:rsidR="00E164BB" w:rsidRPr="00E164BB">
          <w:rPr>
            <w:noProof/>
            <w:webHidden/>
            <w:sz w:val="22"/>
            <w:szCs w:val="22"/>
          </w:rPr>
          <w:instrText xml:space="preserve"> PAGEREF _Toc488653833 \h </w:instrText>
        </w:r>
        <w:r w:rsidR="00E164BB" w:rsidRPr="00E164BB">
          <w:rPr>
            <w:noProof/>
            <w:webHidden/>
            <w:sz w:val="22"/>
            <w:szCs w:val="22"/>
          </w:rPr>
        </w:r>
        <w:r w:rsidR="00E164BB" w:rsidRPr="00E164BB">
          <w:rPr>
            <w:noProof/>
            <w:webHidden/>
            <w:sz w:val="22"/>
            <w:szCs w:val="22"/>
          </w:rPr>
          <w:fldChar w:fldCharType="separate"/>
        </w:r>
        <w:r w:rsidR="00E164BB">
          <w:rPr>
            <w:noProof/>
            <w:webHidden/>
            <w:sz w:val="22"/>
            <w:szCs w:val="22"/>
          </w:rPr>
          <w:t>11</w:t>
        </w:r>
        <w:r w:rsidR="00E164BB" w:rsidRPr="00E164BB">
          <w:rPr>
            <w:noProof/>
            <w:webHidden/>
            <w:sz w:val="22"/>
            <w:szCs w:val="22"/>
          </w:rPr>
          <w:fldChar w:fldCharType="end"/>
        </w:r>
      </w:hyperlink>
    </w:p>
    <w:p w:rsidR="00E164BB" w:rsidRPr="00E164BB" w:rsidRDefault="00D11B5D">
      <w:pPr>
        <w:pStyle w:val="TOC3"/>
        <w:rPr>
          <w:rFonts w:asciiTheme="minorHAnsi" w:hAnsiTheme="minorHAnsi" w:cstheme="minorBidi"/>
          <w:iCs w:val="0"/>
          <w:noProof/>
          <w:sz w:val="22"/>
          <w:szCs w:val="22"/>
        </w:rPr>
      </w:pPr>
      <w:hyperlink w:anchor="_Toc488653834" w:history="1">
        <w:r w:rsidR="00E164BB" w:rsidRPr="00E164BB">
          <w:rPr>
            <w:rStyle w:val="Hyperlink"/>
            <w:bCs/>
            <w:noProof/>
            <w:sz w:val="22"/>
            <w:szCs w:val="22"/>
          </w:rPr>
          <w:t>2.3</w:t>
        </w:r>
        <w:r w:rsidR="00E164BB" w:rsidRPr="00E164BB">
          <w:rPr>
            <w:rFonts w:asciiTheme="minorHAnsi" w:hAnsiTheme="minorHAnsi" w:cstheme="minorBidi"/>
            <w:iCs w:val="0"/>
            <w:noProof/>
            <w:sz w:val="22"/>
            <w:szCs w:val="22"/>
          </w:rPr>
          <w:tab/>
        </w:r>
        <w:r w:rsidR="00E164BB" w:rsidRPr="00E164BB">
          <w:rPr>
            <w:rStyle w:val="Hyperlink"/>
            <w:noProof/>
            <w:sz w:val="22"/>
            <w:szCs w:val="22"/>
          </w:rPr>
          <w:t>Potential harm</w:t>
        </w:r>
        <w:r w:rsidR="00E164BB" w:rsidRPr="00E164BB">
          <w:rPr>
            <w:noProof/>
            <w:webHidden/>
            <w:sz w:val="22"/>
            <w:szCs w:val="22"/>
          </w:rPr>
          <w:tab/>
        </w:r>
        <w:r w:rsidR="00E164BB" w:rsidRPr="00E164BB">
          <w:rPr>
            <w:noProof/>
            <w:webHidden/>
            <w:sz w:val="22"/>
            <w:szCs w:val="22"/>
          </w:rPr>
          <w:fldChar w:fldCharType="begin"/>
        </w:r>
        <w:r w:rsidR="00E164BB" w:rsidRPr="00E164BB">
          <w:rPr>
            <w:noProof/>
            <w:webHidden/>
            <w:sz w:val="22"/>
            <w:szCs w:val="22"/>
          </w:rPr>
          <w:instrText xml:space="preserve"> PAGEREF _Toc488653834 \h </w:instrText>
        </w:r>
        <w:r w:rsidR="00E164BB" w:rsidRPr="00E164BB">
          <w:rPr>
            <w:noProof/>
            <w:webHidden/>
            <w:sz w:val="22"/>
            <w:szCs w:val="22"/>
          </w:rPr>
        </w:r>
        <w:r w:rsidR="00E164BB" w:rsidRPr="00E164BB">
          <w:rPr>
            <w:noProof/>
            <w:webHidden/>
            <w:sz w:val="22"/>
            <w:szCs w:val="22"/>
          </w:rPr>
          <w:fldChar w:fldCharType="separate"/>
        </w:r>
        <w:r w:rsidR="00E164BB">
          <w:rPr>
            <w:noProof/>
            <w:webHidden/>
            <w:sz w:val="22"/>
            <w:szCs w:val="22"/>
          </w:rPr>
          <w:t>11</w:t>
        </w:r>
        <w:r w:rsidR="00E164BB" w:rsidRPr="00E164BB">
          <w:rPr>
            <w:noProof/>
            <w:webHidden/>
            <w:sz w:val="22"/>
            <w:szCs w:val="22"/>
          </w:rPr>
          <w:fldChar w:fldCharType="end"/>
        </w:r>
      </w:hyperlink>
    </w:p>
    <w:p w:rsidR="00E164BB" w:rsidRPr="00E164BB" w:rsidRDefault="00D11B5D">
      <w:pPr>
        <w:pStyle w:val="TOC3"/>
        <w:rPr>
          <w:rFonts w:asciiTheme="minorHAnsi" w:hAnsiTheme="minorHAnsi" w:cstheme="minorBidi"/>
          <w:iCs w:val="0"/>
          <w:noProof/>
          <w:sz w:val="22"/>
          <w:szCs w:val="22"/>
        </w:rPr>
      </w:pPr>
      <w:hyperlink w:anchor="_Toc488653835" w:history="1">
        <w:r w:rsidR="00E164BB" w:rsidRPr="00E164BB">
          <w:rPr>
            <w:rStyle w:val="Hyperlink"/>
            <w:bCs/>
            <w:noProof/>
            <w:sz w:val="22"/>
            <w:szCs w:val="22"/>
          </w:rPr>
          <w:t>2.4</w:t>
        </w:r>
        <w:r w:rsidR="00E164BB" w:rsidRPr="00E164BB">
          <w:rPr>
            <w:rFonts w:asciiTheme="minorHAnsi" w:hAnsiTheme="minorHAnsi" w:cstheme="minorBidi"/>
            <w:iCs w:val="0"/>
            <w:noProof/>
            <w:sz w:val="22"/>
            <w:szCs w:val="22"/>
          </w:rPr>
          <w:tab/>
        </w:r>
        <w:r w:rsidR="00E164BB" w:rsidRPr="00E164BB">
          <w:rPr>
            <w:rStyle w:val="Hyperlink"/>
            <w:noProof/>
            <w:sz w:val="22"/>
            <w:szCs w:val="22"/>
          </w:rPr>
          <w:t>Postulated risk scenarios</w:t>
        </w:r>
        <w:r w:rsidR="00E164BB" w:rsidRPr="00E164BB">
          <w:rPr>
            <w:noProof/>
            <w:webHidden/>
            <w:sz w:val="22"/>
            <w:szCs w:val="22"/>
          </w:rPr>
          <w:tab/>
        </w:r>
        <w:r w:rsidR="00E164BB" w:rsidRPr="00E164BB">
          <w:rPr>
            <w:noProof/>
            <w:webHidden/>
            <w:sz w:val="22"/>
            <w:szCs w:val="22"/>
          </w:rPr>
          <w:fldChar w:fldCharType="begin"/>
        </w:r>
        <w:r w:rsidR="00E164BB" w:rsidRPr="00E164BB">
          <w:rPr>
            <w:noProof/>
            <w:webHidden/>
            <w:sz w:val="22"/>
            <w:szCs w:val="22"/>
          </w:rPr>
          <w:instrText xml:space="preserve"> PAGEREF _Toc488653835 \h </w:instrText>
        </w:r>
        <w:r w:rsidR="00E164BB" w:rsidRPr="00E164BB">
          <w:rPr>
            <w:noProof/>
            <w:webHidden/>
            <w:sz w:val="22"/>
            <w:szCs w:val="22"/>
          </w:rPr>
        </w:r>
        <w:r w:rsidR="00E164BB" w:rsidRPr="00E164BB">
          <w:rPr>
            <w:noProof/>
            <w:webHidden/>
            <w:sz w:val="22"/>
            <w:szCs w:val="22"/>
          </w:rPr>
          <w:fldChar w:fldCharType="separate"/>
        </w:r>
        <w:r w:rsidR="00E164BB">
          <w:rPr>
            <w:noProof/>
            <w:webHidden/>
            <w:sz w:val="22"/>
            <w:szCs w:val="22"/>
          </w:rPr>
          <w:t>12</w:t>
        </w:r>
        <w:r w:rsidR="00E164BB" w:rsidRPr="00E164BB">
          <w:rPr>
            <w:noProof/>
            <w:webHidden/>
            <w:sz w:val="22"/>
            <w:szCs w:val="22"/>
          </w:rPr>
          <w:fldChar w:fldCharType="end"/>
        </w:r>
      </w:hyperlink>
    </w:p>
    <w:p w:rsidR="00E164BB" w:rsidRPr="00E164BB" w:rsidRDefault="00D11B5D">
      <w:pPr>
        <w:pStyle w:val="TOC2"/>
        <w:rPr>
          <w:rFonts w:asciiTheme="minorHAnsi" w:hAnsiTheme="minorHAnsi" w:cstheme="minorBidi"/>
          <w:smallCaps w:val="0"/>
          <w:noProof/>
          <w:sz w:val="22"/>
          <w:szCs w:val="22"/>
        </w:rPr>
      </w:pPr>
      <w:hyperlink w:anchor="_Toc488653836" w:history="1">
        <w:r w:rsidR="00E164BB" w:rsidRPr="00E164BB">
          <w:rPr>
            <w:rStyle w:val="Hyperlink"/>
            <w:noProof/>
            <w:sz w:val="22"/>
            <w:szCs w:val="22"/>
            <w14:scene3d>
              <w14:camera w14:prst="orthographicFront"/>
              <w14:lightRig w14:rig="threePt" w14:dir="t">
                <w14:rot w14:lat="0" w14:lon="0" w14:rev="0"/>
              </w14:lightRig>
            </w14:scene3d>
          </w:rPr>
          <w:t>Section 3</w:t>
        </w:r>
        <w:r w:rsidR="00E164BB" w:rsidRPr="00E164BB">
          <w:rPr>
            <w:rFonts w:asciiTheme="minorHAnsi" w:hAnsiTheme="minorHAnsi" w:cstheme="minorBidi"/>
            <w:smallCaps w:val="0"/>
            <w:noProof/>
            <w:sz w:val="22"/>
            <w:szCs w:val="22"/>
          </w:rPr>
          <w:tab/>
        </w:r>
        <w:r w:rsidR="00E164BB" w:rsidRPr="00E164BB">
          <w:rPr>
            <w:rStyle w:val="Hyperlink"/>
            <w:noProof/>
            <w:sz w:val="22"/>
            <w:szCs w:val="22"/>
          </w:rPr>
          <w:t>Uncertainty</w:t>
        </w:r>
        <w:r w:rsidR="00E164BB" w:rsidRPr="00E164BB">
          <w:rPr>
            <w:noProof/>
            <w:webHidden/>
            <w:sz w:val="22"/>
            <w:szCs w:val="22"/>
          </w:rPr>
          <w:tab/>
        </w:r>
        <w:r w:rsidR="00E164BB" w:rsidRPr="00E164BB">
          <w:rPr>
            <w:noProof/>
            <w:webHidden/>
            <w:sz w:val="22"/>
            <w:szCs w:val="22"/>
          </w:rPr>
          <w:fldChar w:fldCharType="begin"/>
        </w:r>
        <w:r w:rsidR="00E164BB" w:rsidRPr="00E164BB">
          <w:rPr>
            <w:noProof/>
            <w:webHidden/>
            <w:sz w:val="22"/>
            <w:szCs w:val="22"/>
          </w:rPr>
          <w:instrText xml:space="preserve"> PAGEREF _Toc488653836 \h </w:instrText>
        </w:r>
        <w:r w:rsidR="00E164BB" w:rsidRPr="00E164BB">
          <w:rPr>
            <w:noProof/>
            <w:webHidden/>
            <w:sz w:val="22"/>
            <w:szCs w:val="22"/>
          </w:rPr>
        </w:r>
        <w:r w:rsidR="00E164BB" w:rsidRPr="00E164BB">
          <w:rPr>
            <w:noProof/>
            <w:webHidden/>
            <w:sz w:val="22"/>
            <w:szCs w:val="22"/>
          </w:rPr>
          <w:fldChar w:fldCharType="separate"/>
        </w:r>
        <w:r w:rsidR="00E164BB">
          <w:rPr>
            <w:noProof/>
            <w:webHidden/>
            <w:sz w:val="22"/>
            <w:szCs w:val="22"/>
          </w:rPr>
          <w:t>26</w:t>
        </w:r>
        <w:r w:rsidR="00E164BB" w:rsidRPr="00E164BB">
          <w:rPr>
            <w:noProof/>
            <w:webHidden/>
            <w:sz w:val="22"/>
            <w:szCs w:val="22"/>
          </w:rPr>
          <w:fldChar w:fldCharType="end"/>
        </w:r>
      </w:hyperlink>
    </w:p>
    <w:p w:rsidR="00E164BB" w:rsidRPr="00E164BB" w:rsidRDefault="00D11B5D">
      <w:pPr>
        <w:pStyle w:val="TOC2"/>
        <w:rPr>
          <w:rFonts w:asciiTheme="minorHAnsi" w:hAnsiTheme="minorHAnsi" w:cstheme="minorBidi"/>
          <w:smallCaps w:val="0"/>
          <w:noProof/>
          <w:sz w:val="22"/>
          <w:szCs w:val="22"/>
        </w:rPr>
      </w:pPr>
      <w:hyperlink w:anchor="_Toc488653837" w:history="1">
        <w:r w:rsidR="00E164BB" w:rsidRPr="00E164BB">
          <w:rPr>
            <w:rStyle w:val="Hyperlink"/>
            <w:noProof/>
            <w:sz w:val="22"/>
            <w:szCs w:val="22"/>
            <w14:scene3d>
              <w14:camera w14:prst="orthographicFront"/>
              <w14:lightRig w14:rig="threePt" w14:dir="t">
                <w14:rot w14:lat="0" w14:lon="0" w14:rev="0"/>
              </w14:lightRig>
            </w14:scene3d>
          </w:rPr>
          <w:t>Section 4</w:t>
        </w:r>
        <w:r w:rsidR="00E164BB" w:rsidRPr="00E164BB">
          <w:rPr>
            <w:rFonts w:asciiTheme="minorHAnsi" w:hAnsiTheme="minorHAnsi" w:cstheme="minorBidi"/>
            <w:smallCaps w:val="0"/>
            <w:noProof/>
            <w:sz w:val="22"/>
            <w:szCs w:val="22"/>
          </w:rPr>
          <w:tab/>
        </w:r>
        <w:r w:rsidR="00E164BB" w:rsidRPr="00E164BB">
          <w:rPr>
            <w:rStyle w:val="Hyperlink"/>
            <w:noProof/>
            <w:sz w:val="22"/>
            <w:szCs w:val="22"/>
          </w:rPr>
          <w:t>Risk evaluation</w:t>
        </w:r>
        <w:r w:rsidR="00E164BB" w:rsidRPr="00E164BB">
          <w:rPr>
            <w:noProof/>
            <w:webHidden/>
            <w:sz w:val="22"/>
            <w:szCs w:val="22"/>
          </w:rPr>
          <w:tab/>
        </w:r>
        <w:r w:rsidR="00E164BB" w:rsidRPr="00E164BB">
          <w:rPr>
            <w:noProof/>
            <w:webHidden/>
            <w:sz w:val="22"/>
            <w:szCs w:val="22"/>
          </w:rPr>
          <w:fldChar w:fldCharType="begin"/>
        </w:r>
        <w:r w:rsidR="00E164BB" w:rsidRPr="00E164BB">
          <w:rPr>
            <w:noProof/>
            <w:webHidden/>
            <w:sz w:val="22"/>
            <w:szCs w:val="22"/>
          </w:rPr>
          <w:instrText xml:space="preserve"> PAGEREF _Toc488653837 \h </w:instrText>
        </w:r>
        <w:r w:rsidR="00E164BB" w:rsidRPr="00E164BB">
          <w:rPr>
            <w:noProof/>
            <w:webHidden/>
            <w:sz w:val="22"/>
            <w:szCs w:val="22"/>
          </w:rPr>
        </w:r>
        <w:r w:rsidR="00E164BB" w:rsidRPr="00E164BB">
          <w:rPr>
            <w:noProof/>
            <w:webHidden/>
            <w:sz w:val="22"/>
            <w:szCs w:val="22"/>
          </w:rPr>
          <w:fldChar w:fldCharType="separate"/>
        </w:r>
        <w:r w:rsidR="00E164BB">
          <w:rPr>
            <w:noProof/>
            <w:webHidden/>
            <w:sz w:val="22"/>
            <w:szCs w:val="22"/>
          </w:rPr>
          <w:t>27</w:t>
        </w:r>
        <w:r w:rsidR="00E164BB" w:rsidRPr="00E164BB">
          <w:rPr>
            <w:noProof/>
            <w:webHidden/>
            <w:sz w:val="22"/>
            <w:szCs w:val="22"/>
          </w:rPr>
          <w:fldChar w:fldCharType="end"/>
        </w:r>
      </w:hyperlink>
    </w:p>
    <w:p w:rsidR="00E164BB" w:rsidRPr="00E164BB" w:rsidRDefault="00D11B5D">
      <w:pPr>
        <w:pStyle w:val="TOC1"/>
        <w:rPr>
          <w:rFonts w:asciiTheme="minorHAnsi" w:hAnsiTheme="minorHAnsi" w:cstheme="minorBidi"/>
          <w:b w:val="0"/>
          <w:bCs w:val="0"/>
          <w:caps w:val="0"/>
          <w:noProof/>
          <w:sz w:val="22"/>
          <w:szCs w:val="22"/>
        </w:rPr>
      </w:pPr>
      <w:hyperlink w:anchor="_Toc488653838" w:history="1">
        <w:r w:rsidR="00E164BB" w:rsidRPr="00E164BB">
          <w:rPr>
            <w:rStyle w:val="Hyperlink"/>
            <w:noProof/>
            <w:sz w:val="22"/>
            <w:szCs w:val="22"/>
            <w14:scene3d>
              <w14:camera w14:prst="orthographicFront"/>
              <w14:lightRig w14:rig="threePt" w14:dir="t">
                <w14:rot w14:lat="0" w14:lon="0" w14:rev="0"/>
              </w14:lightRig>
            </w14:scene3d>
          </w:rPr>
          <w:t>Chapter 3</w:t>
        </w:r>
        <w:r w:rsidR="00E164BB" w:rsidRPr="00E164BB">
          <w:rPr>
            <w:rFonts w:asciiTheme="minorHAnsi" w:hAnsiTheme="minorHAnsi" w:cstheme="minorBidi"/>
            <w:b w:val="0"/>
            <w:bCs w:val="0"/>
            <w:caps w:val="0"/>
            <w:noProof/>
            <w:sz w:val="22"/>
            <w:szCs w:val="22"/>
          </w:rPr>
          <w:tab/>
        </w:r>
        <w:r w:rsidR="00E164BB" w:rsidRPr="00E164BB">
          <w:rPr>
            <w:rStyle w:val="Hyperlink"/>
            <w:noProof/>
            <w:sz w:val="22"/>
            <w:szCs w:val="22"/>
          </w:rPr>
          <w:t>Risk management plan</w:t>
        </w:r>
        <w:r w:rsidR="00E164BB" w:rsidRPr="00E164BB">
          <w:rPr>
            <w:noProof/>
            <w:webHidden/>
            <w:sz w:val="22"/>
            <w:szCs w:val="22"/>
          </w:rPr>
          <w:tab/>
        </w:r>
        <w:r w:rsidR="00E164BB" w:rsidRPr="00E164BB">
          <w:rPr>
            <w:noProof/>
            <w:webHidden/>
            <w:sz w:val="22"/>
            <w:szCs w:val="22"/>
          </w:rPr>
          <w:fldChar w:fldCharType="begin"/>
        </w:r>
        <w:r w:rsidR="00E164BB" w:rsidRPr="00E164BB">
          <w:rPr>
            <w:noProof/>
            <w:webHidden/>
            <w:sz w:val="22"/>
            <w:szCs w:val="22"/>
          </w:rPr>
          <w:instrText xml:space="preserve"> PAGEREF _Toc488653838 \h </w:instrText>
        </w:r>
        <w:r w:rsidR="00E164BB" w:rsidRPr="00E164BB">
          <w:rPr>
            <w:noProof/>
            <w:webHidden/>
            <w:sz w:val="22"/>
            <w:szCs w:val="22"/>
          </w:rPr>
        </w:r>
        <w:r w:rsidR="00E164BB" w:rsidRPr="00E164BB">
          <w:rPr>
            <w:noProof/>
            <w:webHidden/>
            <w:sz w:val="22"/>
            <w:szCs w:val="22"/>
          </w:rPr>
          <w:fldChar w:fldCharType="separate"/>
        </w:r>
        <w:r w:rsidR="00E164BB">
          <w:rPr>
            <w:noProof/>
            <w:webHidden/>
            <w:sz w:val="22"/>
            <w:szCs w:val="22"/>
          </w:rPr>
          <w:t>29</w:t>
        </w:r>
        <w:r w:rsidR="00E164BB" w:rsidRPr="00E164BB">
          <w:rPr>
            <w:noProof/>
            <w:webHidden/>
            <w:sz w:val="22"/>
            <w:szCs w:val="22"/>
          </w:rPr>
          <w:fldChar w:fldCharType="end"/>
        </w:r>
      </w:hyperlink>
    </w:p>
    <w:p w:rsidR="00E164BB" w:rsidRPr="00E164BB" w:rsidRDefault="00D11B5D">
      <w:pPr>
        <w:pStyle w:val="TOC2"/>
        <w:rPr>
          <w:rFonts w:asciiTheme="minorHAnsi" w:hAnsiTheme="minorHAnsi" w:cstheme="minorBidi"/>
          <w:smallCaps w:val="0"/>
          <w:noProof/>
          <w:sz w:val="22"/>
          <w:szCs w:val="22"/>
        </w:rPr>
      </w:pPr>
      <w:hyperlink w:anchor="_Toc488653839" w:history="1">
        <w:r w:rsidR="00E164BB" w:rsidRPr="00E164BB">
          <w:rPr>
            <w:rStyle w:val="Hyperlink"/>
            <w:noProof/>
            <w:sz w:val="22"/>
            <w:szCs w:val="22"/>
            <w14:scene3d>
              <w14:camera w14:prst="orthographicFront"/>
              <w14:lightRig w14:rig="threePt" w14:dir="t">
                <w14:rot w14:lat="0" w14:lon="0" w14:rev="0"/>
              </w14:lightRig>
            </w14:scene3d>
          </w:rPr>
          <w:t>Section 1</w:t>
        </w:r>
        <w:r w:rsidR="00E164BB" w:rsidRPr="00E164BB">
          <w:rPr>
            <w:rFonts w:asciiTheme="minorHAnsi" w:hAnsiTheme="minorHAnsi" w:cstheme="minorBidi"/>
            <w:smallCaps w:val="0"/>
            <w:noProof/>
            <w:sz w:val="22"/>
            <w:szCs w:val="22"/>
          </w:rPr>
          <w:tab/>
        </w:r>
        <w:r w:rsidR="00E164BB" w:rsidRPr="00E164BB">
          <w:rPr>
            <w:rStyle w:val="Hyperlink"/>
            <w:noProof/>
            <w:sz w:val="22"/>
            <w:szCs w:val="22"/>
          </w:rPr>
          <w:t>Background</w:t>
        </w:r>
        <w:r w:rsidR="00E164BB" w:rsidRPr="00E164BB">
          <w:rPr>
            <w:noProof/>
            <w:webHidden/>
            <w:sz w:val="22"/>
            <w:szCs w:val="22"/>
          </w:rPr>
          <w:tab/>
        </w:r>
        <w:r w:rsidR="00E164BB" w:rsidRPr="00E164BB">
          <w:rPr>
            <w:noProof/>
            <w:webHidden/>
            <w:sz w:val="22"/>
            <w:szCs w:val="22"/>
          </w:rPr>
          <w:fldChar w:fldCharType="begin"/>
        </w:r>
        <w:r w:rsidR="00E164BB" w:rsidRPr="00E164BB">
          <w:rPr>
            <w:noProof/>
            <w:webHidden/>
            <w:sz w:val="22"/>
            <w:szCs w:val="22"/>
          </w:rPr>
          <w:instrText xml:space="preserve"> PAGEREF _Toc488653839 \h </w:instrText>
        </w:r>
        <w:r w:rsidR="00E164BB" w:rsidRPr="00E164BB">
          <w:rPr>
            <w:noProof/>
            <w:webHidden/>
            <w:sz w:val="22"/>
            <w:szCs w:val="22"/>
          </w:rPr>
        </w:r>
        <w:r w:rsidR="00E164BB" w:rsidRPr="00E164BB">
          <w:rPr>
            <w:noProof/>
            <w:webHidden/>
            <w:sz w:val="22"/>
            <w:szCs w:val="22"/>
          </w:rPr>
          <w:fldChar w:fldCharType="separate"/>
        </w:r>
        <w:r w:rsidR="00E164BB">
          <w:rPr>
            <w:noProof/>
            <w:webHidden/>
            <w:sz w:val="22"/>
            <w:szCs w:val="22"/>
          </w:rPr>
          <w:t>29</w:t>
        </w:r>
        <w:r w:rsidR="00E164BB" w:rsidRPr="00E164BB">
          <w:rPr>
            <w:noProof/>
            <w:webHidden/>
            <w:sz w:val="22"/>
            <w:szCs w:val="22"/>
          </w:rPr>
          <w:fldChar w:fldCharType="end"/>
        </w:r>
      </w:hyperlink>
    </w:p>
    <w:p w:rsidR="00E164BB" w:rsidRPr="00E164BB" w:rsidRDefault="00D11B5D">
      <w:pPr>
        <w:pStyle w:val="TOC2"/>
        <w:rPr>
          <w:rFonts w:asciiTheme="minorHAnsi" w:hAnsiTheme="minorHAnsi" w:cstheme="minorBidi"/>
          <w:smallCaps w:val="0"/>
          <w:noProof/>
          <w:sz w:val="22"/>
          <w:szCs w:val="22"/>
        </w:rPr>
      </w:pPr>
      <w:hyperlink w:anchor="_Toc488653840" w:history="1">
        <w:r w:rsidR="00E164BB" w:rsidRPr="00E164BB">
          <w:rPr>
            <w:rStyle w:val="Hyperlink"/>
            <w:noProof/>
            <w:sz w:val="22"/>
            <w:szCs w:val="22"/>
            <w14:scene3d>
              <w14:camera w14:prst="orthographicFront"/>
              <w14:lightRig w14:rig="threePt" w14:dir="t">
                <w14:rot w14:lat="0" w14:lon="0" w14:rev="0"/>
              </w14:lightRig>
            </w14:scene3d>
          </w:rPr>
          <w:t>Section 2</w:t>
        </w:r>
        <w:r w:rsidR="00E164BB" w:rsidRPr="00E164BB">
          <w:rPr>
            <w:rFonts w:asciiTheme="minorHAnsi" w:hAnsiTheme="minorHAnsi" w:cstheme="minorBidi"/>
            <w:smallCaps w:val="0"/>
            <w:noProof/>
            <w:sz w:val="22"/>
            <w:szCs w:val="22"/>
          </w:rPr>
          <w:tab/>
        </w:r>
        <w:r w:rsidR="00E164BB" w:rsidRPr="00E164BB">
          <w:rPr>
            <w:rStyle w:val="Hyperlink"/>
            <w:noProof/>
            <w:sz w:val="22"/>
            <w:szCs w:val="22"/>
          </w:rPr>
          <w:t>Risk treatment measures for substantive risks</w:t>
        </w:r>
        <w:r w:rsidR="00E164BB" w:rsidRPr="00E164BB">
          <w:rPr>
            <w:noProof/>
            <w:webHidden/>
            <w:sz w:val="22"/>
            <w:szCs w:val="22"/>
          </w:rPr>
          <w:tab/>
        </w:r>
        <w:r w:rsidR="00E164BB" w:rsidRPr="00E164BB">
          <w:rPr>
            <w:noProof/>
            <w:webHidden/>
            <w:sz w:val="22"/>
            <w:szCs w:val="22"/>
          </w:rPr>
          <w:fldChar w:fldCharType="begin"/>
        </w:r>
        <w:r w:rsidR="00E164BB" w:rsidRPr="00E164BB">
          <w:rPr>
            <w:noProof/>
            <w:webHidden/>
            <w:sz w:val="22"/>
            <w:szCs w:val="22"/>
          </w:rPr>
          <w:instrText xml:space="preserve"> PAGEREF _Toc488653840 \h </w:instrText>
        </w:r>
        <w:r w:rsidR="00E164BB" w:rsidRPr="00E164BB">
          <w:rPr>
            <w:noProof/>
            <w:webHidden/>
            <w:sz w:val="22"/>
            <w:szCs w:val="22"/>
          </w:rPr>
        </w:r>
        <w:r w:rsidR="00E164BB" w:rsidRPr="00E164BB">
          <w:rPr>
            <w:noProof/>
            <w:webHidden/>
            <w:sz w:val="22"/>
            <w:szCs w:val="22"/>
          </w:rPr>
          <w:fldChar w:fldCharType="separate"/>
        </w:r>
        <w:r w:rsidR="00E164BB">
          <w:rPr>
            <w:noProof/>
            <w:webHidden/>
            <w:sz w:val="22"/>
            <w:szCs w:val="22"/>
          </w:rPr>
          <w:t>29</w:t>
        </w:r>
        <w:r w:rsidR="00E164BB" w:rsidRPr="00E164BB">
          <w:rPr>
            <w:noProof/>
            <w:webHidden/>
            <w:sz w:val="22"/>
            <w:szCs w:val="22"/>
          </w:rPr>
          <w:fldChar w:fldCharType="end"/>
        </w:r>
      </w:hyperlink>
    </w:p>
    <w:p w:rsidR="00E164BB" w:rsidRPr="00E164BB" w:rsidRDefault="00D11B5D">
      <w:pPr>
        <w:pStyle w:val="TOC2"/>
        <w:rPr>
          <w:rFonts w:asciiTheme="minorHAnsi" w:hAnsiTheme="minorHAnsi" w:cstheme="minorBidi"/>
          <w:smallCaps w:val="0"/>
          <w:noProof/>
          <w:sz w:val="22"/>
          <w:szCs w:val="22"/>
        </w:rPr>
      </w:pPr>
      <w:hyperlink w:anchor="_Toc488653841" w:history="1">
        <w:r w:rsidR="00E164BB" w:rsidRPr="00E164BB">
          <w:rPr>
            <w:rStyle w:val="Hyperlink"/>
            <w:noProof/>
            <w:sz w:val="22"/>
            <w:szCs w:val="22"/>
            <w14:scene3d>
              <w14:camera w14:prst="orthographicFront"/>
              <w14:lightRig w14:rig="threePt" w14:dir="t">
                <w14:rot w14:lat="0" w14:lon="0" w14:rev="0"/>
              </w14:lightRig>
            </w14:scene3d>
          </w:rPr>
          <w:t>Section 3</w:t>
        </w:r>
        <w:r w:rsidR="00E164BB" w:rsidRPr="00E164BB">
          <w:rPr>
            <w:rFonts w:asciiTheme="minorHAnsi" w:hAnsiTheme="minorHAnsi" w:cstheme="minorBidi"/>
            <w:smallCaps w:val="0"/>
            <w:noProof/>
            <w:sz w:val="22"/>
            <w:szCs w:val="22"/>
          </w:rPr>
          <w:tab/>
        </w:r>
        <w:r w:rsidR="00E164BB" w:rsidRPr="00E164BB">
          <w:rPr>
            <w:rStyle w:val="Hyperlink"/>
            <w:noProof/>
            <w:sz w:val="22"/>
            <w:szCs w:val="22"/>
          </w:rPr>
          <w:t>General risk management</w:t>
        </w:r>
        <w:r w:rsidR="00E164BB" w:rsidRPr="00E164BB">
          <w:rPr>
            <w:noProof/>
            <w:webHidden/>
            <w:sz w:val="22"/>
            <w:szCs w:val="22"/>
          </w:rPr>
          <w:tab/>
        </w:r>
        <w:r w:rsidR="00E164BB" w:rsidRPr="00E164BB">
          <w:rPr>
            <w:noProof/>
            <w:webHidden/>
            <w:sz w:val="22"/>
            <w:szCs w:val="22"/>
          </w:rPr>
          <w:fldChar w:fldCharType="begin"/>
        </w:r>
        <w:r w:rsidR="00E164BB" w:rsidRPr="00E164BB">
          <w:rPr>
            <w:noProof/>
            <w:webHidden/>
            <w:sz w:val="22"/>
            <w:szCs w:val="22"/>
          </w:rPr>
          <w:instrText xml:space="preserve"> PAGEREF _Toc488653841 \h </w:instrText>
        </w:r>
        <w:r w:rsidR="00E164BB" w:rsidRPr="00E164BB">
          <w:rPr>
            <w:noProof/>
            <w:webHidden/>
            <w:sz w:val="22"/>
            <w:szCs w:val="22"/>
          </w:rPr>
        </w:r>
        <w:r w:rsidR="00E164BB" w:rsidRPr="00E164BB">
          <w:rPr>
            <w:noProof/>
            <w:webHidden/>
            <w:sz w:val="22"/>
            <w:szCs w:val="22"/>
          </w:rPr>
          <w:fldChar w:fldCharType="separate"/>
        </w:r>
        <w:r w:rsidR="00E164BB">
          <w:rPr>
            <w:noProof/>
            <w:webHidden/>
            <w:sz w:val="22"/>
            <w:szCs w:val="22"/>
          </w:rPr>
          <w:t>29</w:t>
        </w:r>
        <w:r w:rsidR="00E164BB" w:rsidRPr="00E164BB">
          <w:rPr>
            <w:noProof/>
            <w:webHidden/>
            <w:sz w:val="22"/>
            <w:szCs w:val="22"/>
          </w:rPr>
          <w:fldChar w:fldCharType="end"/>
        </w:r>
      </w:hyperlink>
    </w:p>
    <w:p w:rsidR="00E164BB" w:rsidRPr="00E164BB" w:rsidRDefault="00D11B5D">
      <w:pPr>
        <w:pStyle w:val="TOC3"/>
        <w:rPr>
          <w:rFonts w:asciiTheme="minorHAnsi" w:hAnsiTheme="minorHAnsi" w:cstheme="minorBidi"/>
          <w:iCs w:val="0"/>
          <w:noProof/>
          <w:sz w:val="22"/>
          <w:szCs w:val="22"/>
        </w:rPr>
      </w:pPr>
      <w:hyperlink w:anchor="_Toc488653842" w:history="1">
        <w:r w:rsidR="00E164BB" w:rsidRPr="00E164BB">
          <w:rPr>
            <w:rStyle w:val="Hyperlink"/>
            <w:bCs/>
            <w:noProof/>
            <w:sz w:val="22"/>
            <w:szCs w:val="22"/>
          </w:rPr>
          <w:t>3.1</w:t>
        </w:r>
        <w:r w:rsidR="00E164BB" w:rsidRPr="00E164BB">
          <w:rPr>
            <w:rFonts w:asciiTheme="minorHAnsi" w:hAnsiTheme="minorHAnsi" w:cstheme="minorBidi"/>
            <w:iCs w:val="0"/>
            <w:noProof/>
            <w:sz w:val="22"/>
            <w:szCs w:val="22"/>
          </w:rPr>
          <w:tab/>
        </w:r>
        <w:r w:rsidR="00E164BB" w:rsidRPr="00E164BB">
          <w:rPr>
            <w:rStyle w:val="Hyperlink"/>
            <w:noProof/>
            <w:sz w:val="22"/>
            <w:szCs w:val="22"/>
          </w:rPr>
          <w:t>Licence conditions to limit and control the release</w:t>
        </w:r>
        <w:r w:rsidR="00E164BB" w:rsidRPr="00E164BB">
          <w:rPr>
            <w:noProof/>
            <w:webHidden/>
            <w:sz w:val="22"/>
            <w:szCs w:val="22"/>
          </w:rPr>
          <w:tab/>
        </w:r>
        <w:r w:rsidR="00E164BB" w:rsidRPr="00E164BB">
          <w:rPr>
            <w:noProof/>
            <w:webHidden/>
            <w:sz w:val="22"/>
            <w:szCs w:val="22"/>
          </w:rPr>
          <w:fldChar w:fldCharType="begin"/>
        </w:r>
        <w:r w:rsidR="00E164BB" w:rsidRPr="00E164BB">
          <w:rPr>
            <w:noProof/>
            <w:webHidden/>
            <w:sz w:val="22"/>
            <w:szCs w:val="22"/>
          </w:rPr>
          <w:instrText xml:space="preserve"> PAGEREF _Toc488653842 \h </w:instrText>
        </w:r>
        <w:r w:rsidR="00E164BB" w:rsidRPr="00E164BB">
          <w:rPr>
            <w:noProof/>
            <w:webHidden/>
            <w:sz w:val="22"/>
            <w:szCs w:val="22"/>
          </w:rPr>
        </w:r>
        <w:r w:rsidR="00E164BB" w:rsidRPr="00E164BB">
          <w:rPr>
            <w:noProof/>
            <w:webHidden/>
            <w:sz w:val="22"/>
            <w:szCs w:val="22"/>
          </w:rPr>
          <w:fldChar w:fldCharType="separate"/>
        </w:r>
        <w:r w:rsidR="00E164BB">
          <w:rPr>
            <w:noProof/>
            <w:webHidden/>
            <w:sz w:val="22"/>
            <w:szCs w:val="22"/>
          </w:rPr>
          <w:t>29</w:t>
        </w:r>
        <w:r w:rsidR="00E164BB" w:rsidRPr="00E164BB">
          <w:rPr>
            <w:noProof/>
            <w:webHidden/>
            <w:sz w:val="22"/>
            <w:szCs w:val="22"/>
          </w:rPr>
          <w:fldChar w:fldCharType="end"/>
        </w:r>
      </w:hyperlink>
    </w:p>
    <w:p w:rsidR="00E164BB" w:rsidRPr="00E164BB" w:rsidRDefault="00D11B5D">
      <w:pPr>
        <w:pStyle w:val="TOC3"/>
        <w:rPr>
          <w:rFonts w:asciiTheme="minorHAnsi" w:hAnsiTheme="minorHAnsi" w:cstheme="minorBidi"/>
          <w:iCs w:val="0"/>
          <w:noProof/>
          <w:sz w:val="22"/>
          <w:szCs w:val="22"/>
        </w:rPr>
      </w:pPr>
      <w:hyperlink w:anchor="_Toc488653843" w:history="1">
        <w:r w:rsidR="00E164BB" w:rsidRPr="00E164BB">
          <w:rPr>
            <w:rStyle w:val="Hyperlink"/>
            <w:bCs/>
            <w:noProof/>
            <w:sz w:val="22"/>
            <w:szCs w:val="22"/>
          </w:rPr>
          <w:t>3.2</w:t>
        </w:r>
        <w:r w:rsidR="00E164BB" w:rsidRPr="00E164BB">
          <w:rPr>
            <w:rFonts w:asciiTheme="minorHAnsi" w:hAnsiTheme="minorHAnsi" w:cstheme="minorBidi"/>
            <w:iCs w:val="0"/>
            <w:noProof/>
            <w:sz w:val="22"/>
            <w:szCs w:val="22"/>
          </w:rPr>
          <w:tab/>
        </w:r>
        <w:r w:rsidR="00E164BB" w:rsidRPr="00E164BB">
          <w:rPr>
            <w:rStyle w:val="Hyperlink"/>
            <w:noProof/>
            <w:sz w:val="22"/>
            <w:szCs w:val="22"/>
          </w:rPr>
          <w:t>Other risk management considerations</w:t>
        </w:r>
        <w:r w:rsidR="00E164BB" w:rsidRPr="00E164BB">
          <w:rPr>
            <w:noProof/>
            <w:webHidden/>
            <w:sz w:val="22"/>
            <w:szCs w:val="22"/>
          </w:rPr>
          <w:tab/>
        </w:r>
        <w:r w:rsidR="00E164BB" w:rsidRPr="00E164BB">
          <w:rPr>
            <w:noProof/>
            <w:webHidden/>
            <w:sz w:val="22"/>
            <w:szCs w:val="22"/>
          </w:rPr>
          <w:fldChar w:fldCharType="begin"/>
        </w:r>
        <w:r w:rsidR="00E164BB" w:rsidRPr="00E164BB">
          <w:rPr>
            <w:noProof/>
            <w:webHidden/>
            <w:sz w:val="22"/>
            <w:szCs w:val="22"/>
          </w:rPr>
          <w:instrText xml:space="preserve"> PAGEREF _Toc488653843 \h </w:instrText>
        </w:r>
        <w:r w:rsidR="00E164BB" w:rsidRPr="00E164BB">
          <w:rPr>
            <w:noProof/>
            <w:webHidden/>
            <w:sz w:val="22"/>
            <w:szCs w:val="22"/>
          </w:rPr>
        </w:r>
        <w:r w:rsidR="00E164BB" w:rsidRPr="00E164BB">
          <w:rPr>
            <w:noProof/>
            <w:webHidden/>
            <w:sz w:val="22"/>
            <w:szCs w:val="22"/>
          </w:rPr>
          <w:fldChar w:fldCharType="separate"/>
        </w:r>
        <w:r w:rsidR="00E164BB">
          <w:rPr>
            <w:noProof/>
            <w:webHidden/>
            <w:sz w:val="22"/>
            <w:szCs w:val="22"/>
          </w:rPr>
          <w:t>34</w:t>
        </w:r>
        <w:r w:rsidR="00E164BB" w:rsidRPr="00E164BB">
          <w:rPr>
            <w:noProof/>
            <w:webHidden/>
            <w:sz w:val="22"/>
            <w:szCs w:val="22"/>
          </w:rPr>
          <w:fldChar w:fldCharType="end"/>
        </w:r>
      </w:hyperlink>
    </w:p>
    <w:p w:rsidR="00E164BB" w:rsidRPr="00E164BB" w:rsidRDefault="00D11B5D">
      <w:pPr>
        <w:pStyle w:val="TOC2"/>
        <w:rPr>
          <w:rFonts w:asciiTheme="minorHAnsi" w:hAnsiTheme="minorHAnsi" w:cstheme="minorBidi"/>
          <w:smallCaps w:val="0"/>
          <w:noProof/>
          <w:sz w:val="22"/>
          <w:szCs w:val="22"/>
        </w:rPr>
      </w:pPr>
      <w:hyperlink w:anchor="_Toc488653844" w:history="1">
        <w:r w:rsidR="00E164BB" w:rsidRPr="00E164BB">
          <w:rPr>
            <w:rStyle w:val="Hyperlink"/>
            <w:noProof/>
            <w:sz w:val="22"/>
            <w:szCs w:val="22"/>
            <w14:scene3d>
              <w14:camera w14:prst="orthographicFront"/>
              <w14:lightRig w14:rig="threePt" w14:dir="t">
                <w14:rot w14:lat="0" w14:lon="0" w14:rev="0"/>
              </w14:lightRig>
            </w14:scene3d>
          </w:rPr>
          <w:t>Section 4</w:t>
        </w:r>
        <w:r w:rsidR="00E164BB" w:rsidRPr="00E164BB">
          <w:rPr>
            <w:rFonts w:asciiTheme="minorHAnsi" w:hAnsiTheme="minorHAnsi" w:cstheme="minorBidi"/>
            <w:smallCaps w:val="0"/>
            <w:noProof/>
            <w:sz w:val="22"/>
            <w:szCs w:val="22"/>
          </w:rPr>
          <w:tab/>
        </w:r>
        <w:r w:rsidR="00E164BB" w:rsidRPr="00E164BB">
          <w:rPr>
            <w:rStyle w:val="Hyperlink"/>
            <w:noProof/>
            <w:sz w:val="22"/>
            <w:szCs w:val="22"/>
          </w:rPr>
          <w:t>Issues to be addressed for future releases</w:t>
        </w:r>
        <w:r w:rsidR="00E164BB" w:rsidRPr="00E164BB">
          <w:rPr>
            <w:noProof/>
            <w:webHidden/>
            <w:sz w:val="22"/>
            <w:szCs w:val="22"/>
          </w:rPr>
          <w:tab/>
        </w:r>
        <w:r w:rsidR="00E164BB" w:rsidRPr="00E164BB">
          <w:rPr>
            <w:noProof/>
            <w:webHidden/>
            <w:sz w:val="22"/>
            <w:szCs w:val="22"/>
          </w:rPr>
          <w:fldChar w:fldCharType="begin"/>
        </w:r>
        <w:r w:rsidR="00E164BB" w:rsidRPr="00E164BB">
          <w:rPr>
            <w:noProof/>
            <w:webHidden/>
            <w:sz w:val="22"/>
            <w:szCs w:val="22"/>
          </w:rPr>
          <w:instrText xml:space="preserve"> PAGEREF _Toc488653844 \h </w:instrText>
        </w:r>
        <w:r w:rsidR="00E164BB" w:rsidRPr="00E164BB">
          <w:rPr>
            <w:noProof/>
            <w:webHidden/>
            <w:sz w:val="22"/>
            <w:szCs w:val="22"/>
          </w:rPr>
        </w:r>
        <w:r w:rsidR="00E164BB" w:rsidRPr="00E164BB">
          <w:rPr>
            <w:noProof/>
            <w:webHidden/>
            <w:sz w:val="22"/>
            <w:szCs w:val="22"/>
          </w:rPr>
          <w:fldChar w:fldCharType="separate"/>
        </w:r>
        <w:r w:rsidR="00E164BB">
          <w:rPr>
            <w:noProof/>
            <w:webHidden/>
            <w:sz w:val="22"/>
            <w:szCs w:val="22"/>
          </w:rPr>
          <w:t>35</w:t>
        </w:r>
        <w:r w:rsidR="00E164BB" w:rsidRPr="00E164BB">
          <w:rPr>
            <w:noProof/>
            <w:webHidden/>
            <w:sz w:val="22"/>
            <w:szCs w:val="22"/>
          </w:rPr>
          <w:fldChar w:fldCharType="end"/>
        </w:r>
      </w:hyperlink>
    </w:p>
    <w:p w:rsidR="00E164BB" w:rsidRPr="00E164BB" w:rsidRDefault="00D11B5D">
      <w:pPr>
        <w:pStyle w:val="TOC2"/>
        <w:rPr>
          <w:rFonts w:asciiTheme="minorHAnsi" w:hAnsiTheme="minorHAnsi" w:cstheme="minorBidi"/>
          <w:smallCaps w:val="0"/>
          <w:noProof/>
          <w:sz w:val="22"/>
          <w:szCs w:val="22"/>
        </w:rPr>
      </w:pPr>
      <w:hyperlink w:anchor="_Toc488653845" w:history="1">
        <w:r w:rsidR="00E164BB" w:rsidRPr="00E164BB">
          <w:rPr>
            <w:rStyle w:val="Hyperlink"/>
            <w:noProof/>
            <w:sz w:val="22"/>
            <w:szCs w:val="22"/>
            <w14:scene3d>
              <w14:camera w14:prst="orthographicFront"/>
              <w14:lightRig w14:rig="threePt" w14:dir="t">
                <w14:rot w14:lat="0" w14:lon="0" w14:rev="0"/>
              </w14:lightRig>
            </w14:scene3d>
          </w:rPr>
          <w:t>Section 5</w:t>
        </w:r>
        <w:r w:rsidR="00E164BB" w:rsidRPr="00E164BB">
          <w:rPr>
            <w:rFonts w:asciiTheme="minorHAnsi" w:hAnsiTheme="minorHAnsi" w:cstheme="minorBidi"/>
            <w:smallCaps w:val="0"/>
            <w:noProof/>
            <w:sz w:val="22"/>
            <w:szCs w:val="22"/>
          </w:rPr>
          <w:tab/>
        </w:r>
        <w:r w:rsidR="00E164BB" w:rsidRPr="00E164BB">
          <w:rPr>
            <w:rStyle w:val="Hyperlink"/>
            <w:noProof/>
            <w:sz w:val="22"/>
            <w:szCs w:val="22"/>
          </w:rPr>
          <w:t>Conclusions of the RARMP</w:t>
        </w:r>
        <w:r w:rsidR="00E164BB" w:rsidRPr="00E164BB">
          <w:rPr>
            <w:noProof/>
            <w:webHidden/>
            <w:sz w:val="22"/>
            <w:szCs w:val="22"/>
          </w:rPr>
          <w:tab/>
        </w:r>
        <w:r w:rsidR="00E164BB" w:rsidRPr="00E164BB">
          <w:rPr>
            <w:noProof/>
            <w:webHidden/>
            <w:sz w:val="22"/>
            <w:szCs w:val="22"/>
          </w:rPr>
          <w:fldChar w:fldCharType="begin"/>
        </w:r>
        <w:r w:rsidR="00E164BB" w:rsidRPr="00E164BB">
          <w:rPr>
            <w:noProof/>
            <w:webHidden/>
            <w:sz w:val="22"/>
            <w:szCs w:val="22"/>
          </w:rPr>
          <w:instrText xml:space="preserve"> PAGEREF _Toc488653845 \h </w:instrText>
        </w:r>
        <w:r w:rsidR="00E164BB" w:rsidRPr="00E164BB">
          <w:rPr>
            <w:noProof/>
            <w:webHidden/>
            <w:sz w:val="22"/>
            <w:szCs w:val="22"/>
          </w:rPr>
        </w:r>
        <w:r w:rsidR="00E164BB" w:rsidRPr="00E164BB">
          <w:rPr>
            <w:noProof/>
            <w:webHidden/>
            <w:sz w:val="22"/>
            <w:szCs w:val="22"/>
          </w:rPr>
          <w:fldChar w:fldCharType="separate"/>
        </w:r>
        <w:r w:rsidR="00E164BB">
          <w:rPr>
            <w:noProof/>
            <w:webHidden/>
            <w:sz w:val="22"/>
            <w:szCs w:val="22"/>
          </w:rPr>
          <w:t>36</w:t>
        </w:r>
        <w:r w:rsidR="00E164BB" w:rsidRPr="00E164BB">
          <w:rPr>
            <w:noProof/>
            <w:webHidden/>
            <w:sz w:val="22"/>
            <w:szCs w:val="22"/>
          </w:rPr>
          <w:fldChar w:fldCharType="end"/>
        </w:r>
      </w:hyperlink>
    </w:p>
    <w:p w:rsidR="00E164BB" w:rsidRPr="00E164BB" w:rsidRDefault="00D11B5D">
      <w:pPr>
        <w:pStyle w:val="TOC1"/>
        <w:rPr>
          <w:rFonts w:asciiTheme="minorHAnsi" w:hAnsiTheme="minorHAnsi" w:cstheme="minorBidi"/>
          <w:b w:val="0"/>
          <w:bCs w:val="0"/>
          <w:caps w:val="0"/>
          <w:noProof/>
          <w:sz w:val="22"/>
          <w:szCs w:val="22"/>
        </w:rPr>
      </w:pPr>
      <w:hyperlink w:anchor="_Toc488653846" w:history="1">
        <w:r w:rsidR="00E164BB" w:rsidRPr="00E164BB">
          <w:rPr>
            <w:rStyle w:val="Hyperlink"/>
            <w:noProof/>
            <w:sz w:val="22"/>
            <w:szCs w:val="22"/>
          </w:rPr>
          <w:t>References</w:t>
        </w:r>
        <w:r w:rsidR="00E164BB" w:rsidRPr="00E164BB">
          <w:rPr>
            <w:noProof/>
            <w:webHidden/>
            <w:sz w:val="22"/>
            <w:szCs w:val="22"/>
          </w:rPr>
          <w:tab/>
        </w:r>
        <w:r w:rsidR="00E164BB" w:rsidRPr="00E164BB">
          <w:rPr>
            <w:noProof/>
            <w:webHidden/>
            <w:sz w:val="22"/>
            <w:szCs w:val="22"/>
          </w:rPr>
          <w:tab/>
        </w:r>
        <w:r w:rsidR="00E164BB" w:rsidRPr="00E164BB">
          <w:rPr>
            <w:noProof/>
            <w:webHidden/>
            <w:sz w:val="22"/>
            <w:szCs w:val="22"/>
          </w:rPr>
          <w:fldChar w:fldCharType="begin"/>
        </w:r>
        <w:r w:rsidR="00E164BB" w:rsidRPr="00E164BB">
          <w:rPr>
            <w:noProof/>
            <w:webHidden/>
            <w:sz w:val="22"/>
            <w:szCs w:val="22"/>
          </w:rPr>
          <w:instrText xml:space="preserve"> PAGEREF _Toc488653846 \h </w:instrText>
        </w:r>
        <w:r w:rsidR="00E164BB" w:rsidRPr="00E164BB">
          <w:rPr>
            <w:noProof/>
            <w:webHidden/>
            <w:sz w:val="22"/>
            <w:szCs w:val="22"/>
          </w:rPr>
        </w:r>
        <w:r w:rsidR="00E164BB" w:rsidRPr="00E164BB">
          <w:rPr>
            <w:noProof/>
            <w:webHidden/>
            <w:sz w:val="22"/>
            <w:szCs w:val="22"/>
          </w:rPr>
          <w:fldChar w:fldCharType="separate"/>
        </w:r>
        <w:r w:rsidR="00E164BB">
          <w:rPr>
            <w:noProof/>
            <w:webHidden/>
            <w:sz w:val="22"/>
            <w:szCs w:val="22"/>
          </w:rPr>
          <w:t>37</w:t>
        </w:r>
        <w:r w:rsidR="00E164BB" w:rsidRPr="00E164BB">
          <w:rPr>
            <w:noProof/>
            <w:webHidden/>
            <w:sz w:val="22"/>
            <w:szCs w:val="22"/>
          </w:rPr>
          <w:fldChar w:fldCharType="end"/>
        </w:r>
      </w:hyperlink>
    </w:p>
    <w:p w:rsidR="00E164BB" w:rsidRPr="00E164BB" w:rsidRDefault="00D11B5D">
      <w:pPr>
        <w:pStyle w:val="TOC1"/>
        <w:rPr>
          <w:rFonts w:asciiTheme="minorHAnsi" w:hAnsiTheme="minorHAnsi" w:cstheme="minorBidi"/>
          <w:b w:val="0"/>
          <w:bCs w:val="0"/>
          <w:caps w:val="0"/>
          <w:noProof/>
          <w:sz w:val="22"/>
          <w:szCs w:val="22"/>
        </w:rPr>
      </w:pPr>
      <w:hyperlink w:anchor="_Toc488653847" w:history="1">
        <w:r w:rsidR="00E164BB" w:rsidRPr="00E164BB">
          <w:rPr>
            <w:rStyle w:val="Hyperlink"/>
            <w:rFonts w:cs="Arial"/>
            <w:noProof/>
            <w:kern w:val="28"/>
            <w:sz w:val="22"/>
            <w:szCs w:val="22"/>
          </w:rPr>
          <w:t>Appendix A</w:t>
        </w:r>
        <w:r w:rsidR="00E164BB" w:rsidRPr="00E164BB">
          <w:rPr>
            <w:rFonts w:asciiTheme="minorHAnsi" w:hAnsiTheme="minorHAnsi" w:cstheme="minorBidi"/>
            <w:b w:val="0"/>
            <w:bCs w:val="0"/>
            <w:caps w:val="0"/>
            <w:noProof/>
            <w:sz w:val="22"/>
            <w:szCs w:val="22"/>
          </w:rPr>
          <w:tab/>
        </w:r>
        <w:r w:rsidR="00E164BB" w:rsidRPr="00E164BB">
          <w:rPr>
            <w:rStyle w:val="Hyperlink"/>
            <w:rFonts w:cs="Arial"/>
            <w:noProof/>
            <w:kern w:val="28"/>
            <w:sz w:val="22"/>
            <w:szCs w:val="22"/>
          </w:rPr>
          <w:t>Summary of submissions from prescribed experts, agencies and authorities</w:t>
        </w:r>
        <w:r w:rsidR="00E164BB" w:rsidRPr="00E164BB">
          <w:rPr>
            <w:noProof/>
            <w:webHidden/>
            <w:sz w:val="22"/>
            <w:szCs w:val="22"/>
          </w:rPr>
          <w:tab/>
        </w:r>
        <w:r w:rsidR="00E164BB" w:rsidRPr="00E164BB">
          <w:rPr>
            <w:noProof/>
            <w:webHidden/>
            <w:sz w:val="22"/>
            <w:szCs w:val="22"/>
          </w:rPr>
          <w:fldChar w:fldCharType="begin"/>
        </w:r>
        <w:r w:rsidR="00E164BB" w:rsidRPr="00E164BB">
          <w:rPr>
            <w:noProof/>
            <w:webHidden/>
            <w:sz w:val="22"/>
            <w:szCs w:val="22"/>
          </w:rPr>
          <w:instrText xml:space="preserve"> PAGEREF _Toc488653847 \h </w:instrText>
        </w:r>
        <w:r w:rsidR="00E164BB" w:rsidRPr="00E164BB">
          <w:rPr>
            <w:noProof/>
            <w:webHidden/>
            <w:sz w:val="22"/>
            <w:szCs w:val="22"/>
          </w:rPr>
        </w:r>
        <w:r w:rsidR="00E164BB" w:rsidRPr="00E164BB">
          <w:rPr>
            <w:noProof/>
            <w:webHidden/>
            <w:sz w:val="22"/>
            <w:szCs w:val="22"/>
          </w:rPr>
          <w:fldChar w:fldCharType="separate"/>
        </w:r>
        <w:r w:rsidR="00E164BB">
          <w:rPr>
            <w:noProof/>
            <w:webHidden/>
            <w:sz w:val="22"/>
            <w:szCs w:val="22"/>
          </w:rPr>
          <w:t>42</w:t>
        </w:r>
        <w:r w:rsidR="00E164BB" w:rsidRPr="00E164BB">
          <w:rPr>
            <w:noProof/>
            <w:webHidden/>
            <w:sz w:val="22"/>
            <w:szCs w:val="22"/>
          </w:rPr>
          <w:fldChar w:fldCharType="end"/>
        </w:r>
      </w:hyperlink>
    </w:p>
    <w:p w:rsidR="00E164BB" w:rsidRPr="00E164BB" w:rsidRDefault="00D11B5D">
      <w:pPr>
        <w:pStyle w:val="TOC1"/>
        <w:rPr>
          <w:rFonts w:asciiTheme="minorHAnsi" w:hAnsiTheme="minorHAnsi" w:cstheme="minorBidi"/>
          <w:b w:val="0"/>
          <w:bCs w:val="0"/>
          <w:caps w:val="0"/>
          <w:noProof/>
          <w:sz w:val="22"/>
          <w:szCs w:val="22"/>
        </w:rPr>
      </w:pPr>
      <w:hyperlink w:anchor="_Toc488653848" w:history="1">
        <w:r w:rsidR="00E164BB" w:rsidRPr="00E164BB">
          <w:rPr>
            <w:rStyle w:val="Hyperlink"/>
            <w:noProof/>
            <w:sz w:val="22"/>
            <w:szCs w:val="22"/>
          </w:rPr>
          <w:t>Appendix B</w:t>
        </w:r>
        <w:r w:rsidR="00E164BB" w:rsidRPr="00E164BB">
          <w:rPr>
            <w:rFonts w:asciiTheme="minorHAnsi" w:hAnsiTheme="minorHAnsi" w:cstheme="minorBidi"/>
            <w:b w:val="0"/>
            <w:bCs w:val="0"/>
            <w:caps w:val="0"/>
            <w:noProof/>
            <w:sz w:val="22"/>
            <w:szCs w:val="22"/>
          </w:rPr>
          <w:tab/>
        </w:r>
        <w:r w:rsidR="00E164BB" w:rsidRPr="00E164BB">
          <w:rPr>
            <w:rStyle w:val="Hyperlink"/>
            <w:noProof/>
            <w:sz w:val="22"/>
            <w:szCs w:val="22"/>
          </w:rPr>
          <w:t>Summary of submissions from the public</w:t>
        </w:r>
        <w:r w:rsidR="00E164BB" w:rsidRPr="00E164BB">
          <w:rPr>
            <w:noProof/>
            <w:webHidden/>
            <w:sz w:val="22"/>
            <w:szCs w:val="22"/>
          </w:rPr>
          <w:tab/>
        </w:r>
        <w:r w:rsidR="00E164BB" w:rsidRPr="00E164BB">
          <w:rPr>
            <w:noProof/>
            <w:webHidden/>
            <w:sz w:val="22"/>
            <w:szCs w:val="22"/>
          </w:rPr>
          <w:fldChar w:fldCharType="begin"/>
        </w:r>
        <w:r w:rsidR="00E164BB" w:rsidRPr="00E164BB">
          <w:rPr>
            <w:noProof/>
            <w:webHidden/>
            <w:sz w:val="22"/>
            <w:szCs w:val="22"/>
          </w:rPr>
          <w:instrText xml:space="preserve"> PAGEREF _Toc488653848 \h </w:instrText>
        </w:r>
        <w:r w:rsidR="00E164BB" w:rsidRPr="00E164BB">
          <w:rPr>
            <w:noProof/>
            <w:webHidden/>
            <w:sz w:val="22"/>
            <w:szCs w:val="22"/>
          </w:rPr>
        </w:r>
        <w:r w:rsidR="00E164BB" w:rsidRPr="00E164BB">
          <w:rPr>
            <w:noProof/>
            <w:webHidden/>
            <w:sz w:val="22"/>
            <w:szCs w:val="22"/>
          </w:rPr>
          <w:fldChar w:fldCharType="separate"/>
        </w:r>
        <w:r w:rsidR="00E164BB">
          <w:rPr>
            <w:noProof/>
            <w:webHidden/>
            <w:sz w:val="22"/>
            <w:szCs w:val="22"/>
          </w:rPr>
          <w:t>45</w:t>
        </w:r>
        <w:r w:rsidR="00E164BB" w:rsidRPr="00E164BB">
          <w:rPr>
            <w:noProof/>
            <w:webHidden/>
            <w:sz w:val="22"/>
            <w:szCs w:val="22"/>
          </w:rPr>
          <w:fldChar w:fldCharType="end"/>
        </w:r>
      </w:hyperlink>
    </w:p>
    <w:p w:rsidR="00CC63C5" w:rsidRPr="00811604" w:rsidRDefault="00796742" w:rsidP="00CC63C5">
      <w:pPr>
        <w:sectPr w:rsidR="00CC63C5" w:rsidRPr="00811604" w:rsidSect="00823C6E">
          <w:headerReference w:type="even" r:id="rId12"/>
          <w:footerReference w:type="default" r:id="rId13"/>
          <w:headerReference w:type="first" r:id="rId14"/>
          <w:pgSz w:w="11906" w:h="16838" w:code="9"/>
          <w:pgMar w:top="1247" w:right="1361" w:bottom="1247" w:left="1361" w:header="680" w:footer="510" w:gutter="0"/>
          <w:pgNumType w:fmt="upperRoman"/>
          <w:cols w:space="708"/>
          <w:docGrid w:linePitch="360"/>
        </w:sectPr>
      </w:pPr>
      <w:r w:rsidRPr="00811604">
        <w:rPr>
          <w:szCs w:val="22"/>
          <w:lang w:eastAsia="en-AU"/>
        </w:rPr>
        <w:fldChar w:fldCharType="end"/>
      </w:r>
    </w:p>
    <w:p w:rsidR="00CC63C5" w:rsidRPr="00811604" w:rsidRDefault="00CC63C5" w:rsidP="00D34041">
      <w:pPr>
        <w:pStyle w:val="Heading1"/>
        <w:jc w:val="center"/>
        <w:rPr>
          <w:szCs w:val="36"/>
        </w:rPr>
      </w:pPr>
      <w:bookmarkStart w:id="28" w:name="_Toc488653807"/>
      <w:r w:rsidRPr="00811604">
        <w:rPr>
          <w:szCs w:val="36"/>
        </w:rPr>
        <w:lastRenderedPageBreak/>
        <w:t>Abbreviations</w:t>
      </w:r>
      <w:bookmarkEnd w:id="28"/>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Caption w:val="Abbreviations"/>
        <w:tblDescription w:val="This table provides a list of abbreviations used in the document and the meaning of each abbreviation."/>
      </w:tblPr>
      <w:tblGrid>
        <w:gridCol w:w="1605"/>
        <w:gridCol w:w="7717"/>
      </w:tblGrid>
      <w:tr w:rsidR="00811604" w:rsidRPr="00811604" w:rsidTr="00E66868">
        <w:tc>
          <w:tcPr>
            <w:tcW w:w="1605" w:type="dxa"/>
          </w:tcPr>
          <w:p w:rsidR="00CC63C5" w:rsidRPr="00811604" w:rsidRDefault="00CC63C5" w:rsidP="00CF78AA">
            <w:pPr>
              <w:rPr>
                <w:rFonts w:cs="Arial"/>
                <w:szCs w:val="22"/>
                <w:lang w:eastAsia="en-AU"/>
              </w:rPr>
            </w:pPr>
            <w:r w:rsidRPr="00811604">
              <w:rPr>
                <w:rFonts w:cs="Arial"/>
                <w:szCs w:val="22"/>
                <w:lang w:eastAsia="en-AU"/>
              </w:rPr>
              <w:t>A</w:t>
            </w:r>
            <w:r w:rsidR="00CF78AA" w:rsidRPr="00811604">
              <w:rPr>
                <w:rFonts w:cs="Arial"/>
                <w:szCs w:val="22"/>
                <w:lang w:eastAsia="en-AU"/>
              </w:rPr>
              <w:t>ct</w:t>
            </w:r>
          </w:p>
        </w:tc>
        <w:tc>
          <w:tcPr>
            <w:tcW w:w="7717" w:type="dxa"/>
          </w:tcPr>
          <w:p w:rsidR="00CC63C5" w:rsidRPr="00811604" w:rsidRDefault="00CF78AA" w:rsidP="005322E1">
            <w:pPr>
              <w:rPr>
                <w:rFonts w:cs="Arial"/>
                <w:szCs w:val="22"/>
                <w:lang w:eastAsia="en-AU"/>
              </w:rPr>
            </w:pPr>
            <w:r w:rsidRPr="00811604">
              <w:rPr>
                <w:rFonts w:cs="Arial"/>
                <w:i/>
                <w:szCs w:val="22"/>
                <w:lang w:eastAsia="en-AU"/>
              </w:rPr>
              <w:t>Gene Technology Act 2000</w:t>
            </w:r>
          </w:p>
        </w:tc>
      </w:tr>
      <w:tr w:rsidR="00811604" w:rsidRPr="00811604" w:rsidTr="00E66868">
        <w:tc>
          <w:tcPr>
            <w:tcW w:w="1605" w:type="dxa"/>
          </w:tcPr>
          <w:p w:rsidR="00CF78AA" w:rsidRPr="00811604" w:rsidRDefault="00C271FD" w:rsidP="00CF78AA">
            <w:pPr>
              <w:rPr>
                <w:rFonts w:cs="Arial"/>
                <w:szCs w:val="22"/>
                <w:lang w:eastAsia="en-AU"/>
              </w:rPr>
            </w:pPr>
            <w:r>
              <w:rPr>
                <w:rFonts w:cs="Arial"/>
                <w:szCs w:val="22"/>
                <w:lang w:eastAsia="en-AU"/>
              </w:rPr>
              <w:t>CCI</w:t>
            </w:r>
          </w:p>
        </w:tc>
        <w:tc>
          <w:tcPr>
            <w:tcW w:w="7717" w:type="dxa"/>
          </w:tcPr>
          <w:p w:rsidR="00CF78AA" w:rsidRPr="00811604" w:rsidRDefault="00C271FD" w:rsidP="005322E1">
            <w:pPr>
              <w:rPr>
                <w:rFonts w:cs="Arial"/>
                <w:szCs w:val="22"/>
                <w:lang w:eastAsia="en-AU"/>
              </w:rPr>
            </w:pPr>
            <w:r>
              <w:rPr>
                <w:rFonts w:cs="Arial"/>
                <w:szCs w:val="22"/>
                <w:lang w:eastAsia="en-AU"/>
              </w:rPr>
              <w:t>Confidential Commercial Information</w:t>
            </w:r>
          </w:p>
        </w:tc>
      </w:tr>
      <w:tr w:rsidR="00C271FD" w:rsidRPr="00811604" w:rsidTr="006F4AFB">
        <w:tc>
          <w:tcPr>
            <w:tcW w:w="1605" w:type="dxa"/>
          </w:tcPr>
          <w:p w:rsidR="00C271FD" w:rsidRPr="00811604" w:rsidRDefault="00C271FD" w:rsidP="006F4AFB">
            <w:pPr>
              <w:rPr>
                <w:rFonts w:cs="Arial"/>
                <w:szCs w:val="22"/>
                <w:lang w:eastAsia="en-AU"/>
              </w:rPr>
            </w:pPr>
            <w:r w:rsidRPr="00811604">
              <w:rPr>
                <w:rFonts w:cs="Arial"/>
                <w:szCs w:val="22"/>
                <w:lang w:eastAsia="en-AU"/>
              </w:rPr>
              <w:t>cm</w:t>
            </w:r>
          </w:p>
        </w:tc>
        <w:tc>
          <w:tcPr>
            <w:tcW w:w="7717" w:type="dxa"/>
          </w:tcPr>
          <w:p w:rsidR="00C271FD" w:rsidRPr="00811604" w:rsidRDefault="00C271FD" w:rsidP="006F4AFB">
            <w:pPr>
              <w:rPr>
                <w:rFonts w:cs="Arial"/>
                <w:szCs w:val="22"/>
                <w:lang w:eastAsia="en-AU"/>
              </w:rPr>
            </w:pPr>
            <w:r w:rsidRPr="00811604">
              <w:rPr>
                <w:rFonts w:cs="Arial"/>
                <w:szCs w:val="22"/>
                <w:lang w:eastAsia="en-AU"/>
              </w:rPr>
              <w:t>centimetres</w:t>
            </w:r>
          </w:p>
        </w:tc>
      </w:tr>
      <w:tr w:rsidR="00811604" w:rsidRPr="00811604" w:rsidTr="00E66868">
        <w:tc>
          <w:tcPr>
            <w:tcW w:w="1605" w:type="dxa"/>
          </w:tcPr>
          <w:p w:rsidR="003A4310" w:rsidRPr="00811604" w:rsidRDefault="003A4310" w:rsidP="0042671D">
            <w:pPr>
              <w:rPr>
                <w:rFonts w:cs="Arial"/>
                <w:szCs w:val="22"/>
                <w:lang w:eastAsia="en-AU"/>
              </w:rPr>
            </w:pPr>
            <w:r w:rsidRPr="00811604">
              <w:rPr>
                <w:rFonts w:cs="Arial"/>
                <w:szCs w:val="22"/>
                <w:lang w:eastAsia="en-AU"/>
              </w:rPr>
              <w:t>DIR</w:t>
            </w:r>
          </w:p>
        </w:tc>
        <w:tc>
          <w:tcPr>
            <w:tcW w:w="7717" w:type="dxa"/>
          </w:tcPr>
          <w:p w:rsidR="003A4310" w:rsidRPr="00811604" w:rsidRDefault="003A4310" w:rsidP="0042671D">
            <w:pPr>
              <w:rPr>
                <w:rFonts w:cs="Arial"/>
                <w:szCs w:val="22"/>
                <w:lang w:eastAsia="en-AU"/>
              </w:rPr>
            </w:pPr>
            <w:r w:rsidRPr="00811604">
              <w:rPr>
                <w:rFonts w:cs="Arial"/>
                <w:szCs w:val="22"/>
                <w:lang w:eastAsia="en-AU"/>
              </w:rPr>
              <w:t>Dealings involving Intentional Release</w:t>
            </w:r>
          </w:p>
        </w:tc>
      </w:tr>
      <w:tr w:rsidR="00811604" w:rsidRPr="00811604" w:rsidTr="00E66868">
        <w:tc>
          <w:tcPr>
            <w:tcW w:w="1605" w:type="dxa"/>
          </w:tcPr>
          <w:p w:rsidR="003A4310" w:rsidRPr="00811604" w:rsidRDefault="003A4310" w:rsidP="0042671D">
            <w:pPr>
              <w:rPr>
                <w:rFonts w:cs="Arial"/>
                <w:szCs w:val="22"/>
                <w:lang w:eastAsia="en-AU"/>
              </w:rPr>
            </w:pPr>
            <w:r w:rsidRPr="00811604">
              <w:rPr>
                <w:rFonts w:cs="Arial"/>
                <w:szCs w:val="22"/>
                <w:lang w:eastAsia="en-AU"/>
              </w:rPr>
              <w:t>DNA</w:t>
            </w:r>
          </w:p>
        </w:tc>
        <w:tc>
          <w:tcPr>
            <w:tcW w:w="7717" w:type="dxa"/>
          </w:tcPr>
          <w:p w:rsidR="003A4310" w:rsidRPr="00811604" w:rsidRDefault="00CF78AA" w:rsidP="0042671D">
            <w:pPr>
              <w:rPr>
                <w:rFonts w:cs="Arial"/>
                <w:szCs w:val="22"/>
                <w:lang w:eastAsia="en-AU"/>
              </w:rPr>
            </w:pPr>
            <w:r w:rsidRPr="00811604">
              <w:rPr>
                <w:rFonts w:cs="Arial"/>
                <w:szCs w:val="22"/>
                <w:lang w:eastAsia="en-AU"/>
              </w:rPr>
              <w:t>d</w:t>
            </w:r>
            <w:r w:rsidR="003A4310" w:rsidRPr="00811604">
              <w:rPr>
                <w:rFonts w:cs="Arial"/>
                <w:szCs w:val="22"/>
                <w:lang w:eastAsia="en-AU"/>
              </w:rPr>
              <w:t>eoxyribonucleic acid</w:t>
            </w:r>
          </w:p>
        </w:tc>
      </w:tr>
      <w:tr w:rsidR="00811604" w:rsidRPr="00811604" w:rsidTr="00E66868">
        <w:tc>
          <w:tcPr>
            <w:tcW w:w="1605" w:type="dxa"/>
          </w:tcPr>
          <w:p w:rsidR="003A4310" w:rsidRPr="00811604" w:rsidRDefault="003A4310" w:rsidP="005322E1">
            <w:pPr>
              <w:rPr>
                <w:rFonts w:cs="Arial"/>
                <w:szCs w:val="22"/>
                <w:lang w:eastAsia="en-AU"/>
              </w:rPr>
            </w:pPr>
            <w:r w:rsidRPr="00811604">
              <w:rPr>
                <w:rFonts w:cs="Arial"/>
                <w:szCs w:val="22"/>
                <w:lang w:eastAsia="en-AU"/>
              </w:rPr>
              <w:t>FSANZ</w:t>
            </w:r>
          </w:p>
        </w:tc>
        <w:tc>
          <w:tcPr>
            <w:tcW w:w="7717" w:type="dxa"/>
          </w:tcPr>
          <w:p w:rsidR="003A4310" w:rsidRPr="00811604" w:rsidRDefault="003A4310" w:rsidP="005322E1">
            <w:pPr>
              <w:rPr>
                <w:rFonts w:cs="Arial"/>
                <w:szCs w:val="22"/>
                <w:lang w:eastAsia="en-AU"/>
              </w:rPr>
            </w:pPr>
            <w:r w:rsidRPr="00811604">
              <w:rPr>
                <w:rFonts w:cs="Arial"/>
                <w:szCs w:val="22"/>
                <w:lang w:eastAsia="en-AU"/>
              </w:rPr>
              <w:t>Food Standards Australia New Zealand</w:t>
            </w:r>
          </w:p>
        </w:tc>
      </w:tr>
      <w:tr w:rsidR="00811604" w:rsidRPr="00811604" w:rsidTr="00E66868">
        <w:tc>
          <w:tcPr>
            <w:tcW w:w="1605" w:type="dxa"/>
          </w:tcPr>
          <w:p w:rsidR="00523D17" w:rsidRPr="00811604" w:rsidRDefault="00523D17" w:rsidP="005322E1">
            <w:pPr>
              <w:rPr>
                <w:rFonts w:cs="Arial"/>
                <w:szCs w:val="22"/>
                <w:lang w:eastAsia="en-AU"/>
              </w:rPr>
            </w:pPr>
            <w:r w:rsidRPr="00811604">
              <w:rPr>
                <w:rFonts w:cs="Arial"/>
                <w:szCs w:val="22"/>
                <w:lang w:eastAsia="en-AU"/>
              </w:rPr>
              <w:t>GM</w:t>
            </w:r>
          </w:p>
        </w:tc>
        <w:tc>
          <w:tcPr>
            <w:tcW w:w="7717" w:type="dxa"/>
          </w:tcPr>
          <w:p w:rsidR="00523D17" w:rsidRPr="00811604" w:rsidRDefault="00CF78AA" w:rsidP="005322E1">
            <w:pPr>
              <w:rPr>
                <w:rFonts w:cs="Arial"/>
                <w:szCs w:val="22"/>
                <w:lang w:eastAsia="en-AU"/>
              </w:rPr>
            </w:pPr>
            <w:r w:rsidRPr="00811604">
              <w:rPr>
                <w:rFonts w:cs="Arial"/>
                <w:szCs w:val="22"/>
                <w:lang w:eastAsia="en-AU"/>
              </w:rPr>
              <w:t>g</w:t>
            </w:r>
            <w:r w:rsidR="00523D17" w:rsidRPr="00811604">
              <w:rPr>
                <w:rFonts w:cs="Arial"/>
                <w:szCs w:val="22"/>
                <w:lang w:eastAsia="en-AU"/>
              </w:rPr>
              <w:t>enetically modified</w:t>
            </w:r>
          </w:p>
        </w:tc>
      </w:tr>
      <w:tr w:rsidR="00811604" w:rsidRPr="00811604" w:rsidTr="00E66868">
        <w:tc>
          <w:tcPr>
            <w:tcW w:w="1605" w:type="dxa"/>
          </w:tcPr>
          <w:p w:rsidR="003A4310" w:rsidRPr="00811604" w:rsidRDefault="003A4310" w:rsidP="005322E1">
            <w:pPr>
              <w:rPr>
                <w:rFonts w:cs="Arial"/>
                <w:szCs w:val="22"/>
                <w:lang w:eastAsia="en-AU"/>
              </w:rPr>
            </w:pPr>
            <w:r w:rsidRPr="00811604">
              <w:rPr>
                <w:rFonts w:cs="Arial"/>
                <w:szCs w:val="22"/>
                <w:lang w:eastAsia="en-AU"/>
              </w:rPr>
              <w:t>GMO</w:t>
            </w:r>
          </w:p>
        </w:tc>
        <w:tc>
          <w:tcPr>
            <w:tcW w:w="7717" w:type="dxa"/>
          </w:tcPr>
          <w:p w:rsidR="003A4310" w:rsidRPr="00811604" w:rsidRDefault="00CF78AA" w:rsidP="005322E1">
            <w:pPr>
              <w:rPr>
                <w:rFonts w:cs="Arial"/>
                <w:szCs w:val="22"/>
                <w:lang w:eastAsia="en-AU"/>
              </w:rPr>
            </w:pPr>
            <w:r w:rsidRPr="00811604">
              <w:rPr>
                <w:rFonts w:cs="Arial"/>
                <w:szCs w:val="22"/>
                <w:lang w:eastAsia="en-AU"/>
              </w:rPr>
              <w:t>g</w:t>
            </w:r>
            <w:r w:rsidR="003A4310" w:rsidRPr="00811604">
              <w:rPr>
                <w:rFonts w:cs="Arial"/>
                <w:szCs w:val="22"/>
                <w:lang w:eastAsia="en-AU"/>
              </w:rPr>
              <w:t>enetically modified organism</w:t>
            </w:r>
          </w:p>
        </w:tc>
      </w:tr>
      <w:tr w:rsidR="00811604" w:rsidRPr="00811604" w:rsidTr="00E66868">
        <w:tc>
          <w:tcPr>
            <w:tcW w:w="1605" w:type="dxa"/>
          </w:tcPr>
          <w:p w:rsidR="003A4310" w:rsidRPr="00811604" w:rsidRDefault="003A4310" w:rsidP="005322E1">
            <w:pPr>
              <w:rPr>
                <w:rFonts w:cs="Arial"/>
                <w:szCs w:val="22"/>
                <w:lang w:eastAsia="en-AU"/>
              </w:rPr>
            </w:pPr>
            <w:r w:rsidRPr="00811604">
              <w:rPr>
                <w:rFonts w:cs="Arial"/>
                <w:szCs w:val="22"/>
                <w:lang w:eastAsia="en-AU"/>
              </w:rPr>
              <w:t>ha</w:t>
            </w:r>
          </w:p>
        </w:tc>
        <w:tc>
          <w:tcPr>
            <w:tcW w:w="7717" w:type="dxa"/>
          </w:tcPr>
          <w:p w:rsidR="003A4310" w:rsidRPr="00811604" w:rsidRDefault="00CF78AA" w:rsidP="005322E1">
            <w:pPr>
              <w:rPr>
                <w:rFonts w:cs="Arial"/>
                <w:szCs w:val="22"/>
                <w:lang w:eastAsia="en-AU"/>
              </w:rPr>
            </w:pPr>
            <w:r w:rsidRPr="00811604">
              <w:rPr>
                <w:rFonts w:cs="Arial"/>
                <w:szCs w:val="22"/>
                <w:lang w:eastAsia="en-AU"/>
              </w:rPr>
              <w:t>h</w:t>
            </w:r>
            <w:r w:rsidR="003A4310" w:rsidRPr="00811604">
              <w:rPr>
                <w:rFonts w:cs="Arial"/>
                <w:szCs w:val="22"/>
                <w:lang w:eastAsia="en-AU"/>
              </w:rPr>
              <w:t>ectare</w:t>
            </w:r>
          </w:p>
        </w:tc>
      </w:tr>
      <w:tr w:rsidR="00811604" w:rsidRPr="00811604" w:rsidTr="00E66868">
        <w:tc>
          <w:tcPr>
            <w:tcW w:w="1605" w:type="dxa"/>
          </w:tcPr>
          <w:p w:rsidR="003A4310" w:rsidRPr="00811604" w:rsidRDefault="003A4310" w:rsidP="005322E1">
            <w:pPr>
              <w:rPr>
                <w:rFonts w:cs="Arial"/>
                <w:szCs w:val="22"/>
                <w:lang w:eastAsia="en-AU"/>
              </w:rPr>
            </w:pPr>
            <w:r w:rsidRPr="00811604">
              <w:rPr>
                <w:rFonts w:cs="Arial"/>
                <w:szCs w:val="22"/>
                <w:lang w:eastAsia="en-AU"/>
              </w:rPr>
              <w:t>HGT</w:t>
            </w:r>
          </w:p>
        </w:tc>
        <w:tc>
          <w:tcPr>
            <w:tcW w:w="7717" w:type="dxa"/>
          </w:tcPr>
          <w:p w:rsidR="003A4310" w:rsidRPr="00811604" w:rsidRDefault="00CF78AA" w:rsidP="005322E1">
            <w:pPr>
              <w:rPr>
                <w:rFonts w:cs="Arial"/>
                <w:szCs w:val="22"/>
                <w:lang w:eastAsia="en-AU"/>
              </w:rPr>
            </w:pPr>
            <w:r w:rsidRPr="00811604">
              <w:rPr>
                <w:rFonts w:cs="Arial"/>
                <w:szCs w:val="22"/>
                <w:lang w:eastAsia="en-AU"/>
              </w:rPr>
              <w:t>h</w:t>
            </w:r>
            <w:r w:rsidR="003A4310" w:rsidRPr="00811604">
              <w:rPr>
                <w:rFonts w:cs="Arial"/>
                <w:szCs w:val="22"/>
                <w:lang w:eastAsia="en-AU"/>
              </w:rPr>
              <w:t>orizontal gene transfer</w:t>
            </w:r>
          </w:p>
        </w:tc>
      </w:tr>
      <w:tr w:rsidR="00811604" w:rsidRPr="00811604" w:rsidTr="00E66868">
        <w:tc>
          <w:tcPr>
            <w:tcW w:w="1605" w:type="dxa"/>
          </w:tcPr>
          <w:p w:rsidR="003A4310" w:rsidRPr="00811604" w:rsidRDefault="003A4310" w:rsidP="005322E1">
            <w:pPr>
              <w:rPr>
                <w:rFonts w:cs="Arial"/>
                <w:szCs w:val="22"/>
                <w:lang w:eastAsia="en-AU"/>
              </w:rPr>
            </w:pPr>
            <w:r w:rsidRPr="00811604">
              <w:rPr>
                <w:rFonts w:cs="Arial"/>
                <w:szCs w:val="22"/>
                <w:lang w:eastAsia="en-AU"/>
              </w:rPr>
              <w:t>m</w:t>
            </w:r>
          </w:p>
        </w:tc>
        <w:tc>
          <w:tcPr>
            <w:tcW w:w="7717" w:type="dxa"/>
          </w:tcPr>
          <w:p w:rsidR="003A4310" w:rsidRPr="00811604" w:rsidRDefault="009F0718" w:rsidP="005322E1">
            <w:pPr>
              <w:rPr>
                <w:rFonts w:cs="Arial"/>
                <w:szCs w:val="22"/>
                <w:lang w:eastAsia="en-AU"/>
              </w:rPr>
            </w:pPr>
            <w:r w:rsidRPr="00811604">
              <w:rPr>
                <w:rFonts w:cs="Arial"/>
                <w:szCs w:val="22"/>
                <w:lang w:eastAsia="en-AU"/>
              </w:rPr>
              <w:t>m</w:t>
            </w:r>
            <w:r w:rsidR="003A4310" w:rsidRPr="00811604">
              <w:rPr>
                <w:rFonts w:cs="Arial"/>
                <w:szCs w:val="22"/>
                <w:lang w:eastAsia="en-AU"/>
              </w:rPr>
              <w:t>etres</w:t>
            </w:r>
          </w:p>
        </w:tc>
      </w:tr>
      <w:tr w:rsidR="00811604" w:rsidRPr="00811604" w:rsidTr="00E66868">
        <w:tc>
          <w:tcPr>
            <w:tcW w:w="1605" w:type="dxa"/>
          </w:tcPr>
          <w:p w:rsidR="003A4310" w:rsidRPr="00811604" w:rsidRDefault="00393BB9" w:rsidP="005322E1">
            <w:pPr>
              <w:rPr>
                <w:rFonts w:cs="Arial"/>
                <w:szCs w:val="22"/>
                <w:lang w:eastAsia="en-AU"/>
              </w:rPr>
            </w:pPr>
            <w:r w:rsidRPr="00811604">
              <w:rPr>
                <w:rFonts w:cs="Arial"/>
                <w:szCs w:val="22"/>
                <w:lang w:eastAsia="en-AU"/>
              </w:rPr>
              <w:t>NLRD</w:t>
            </w:r>
          </w:p>
        </w:tc>
        <w:tc>
          <w:tcPr>
            <w:tcW w:w="7717" w:type="dxa"/>
          </w:tcPr>
          <w:p w:rsidR="003A4310" w:rsidRPr="00811604" w:rsidRDefault="00393BB9" w:rsidP="005322E1">
            <w:pPr>
              <w:rPr>
                <w:rFonts w:cs="Arial"/>
                <w:szCs w:val="22"/>
                <w:lang w:eastAsia="en-AU"/>
              </w:rPr>
            </w:pPr>
            <w:r w:rsidRPr="00811604">
              <w:rPr>
                <w:rFonts w:cs="Arial"/>
                <w:szCs w:val="22"/>
                <w:lang w:eastAsia="en-AU"/>
              </w:rPr>
              <w:t>Notifiable Low Risk Dealing</w:t>
            </w:r>
          </w:p>
        </w:tc>
      </w:tr>
      <w:tr w:rsidR="00BB3E8B" w:rsidRPr="00811604" w:rsidTr="00E66868">
        <w:tc>
          <w:tcPr>
            <w:tcW w:w="1605" w:type="dxa"/>
          </w:tcPr>
          <w:p w:rsidR="00BB3E8B" w:rsidRPr="00811604" w:rsidRDefault="00BB3E8B" w:rsidP="005322E1">
            <w:pPr>
              <w:rPr>
                <w:rFonts w:cs="Arial"/>
                <w:szCs w:val="22"/>
                <w:lang w:eastAsia="en-AU"/>
              </w:rPr>
            </w:pPr>
            <w:proofErr w:type="spellStart"/>
            <w:r>
              <w:rPr>
                <w:rFonts w:cs="Arial"/>
                <w:szCs w:val="22"/>
                <w:lang w:eastAsia="en-AU"/>
              </w:rPr>
              <w:t>nptII</w:t>
            </w:r>
            <w:proofErr w:type="spellEnd"/>
          </w:p>
        </w:tc>
        <w:tc>
          <w:tcPr>
            <w:tcW w:w="7717" w:type="dxa"/>
          </w:tcPr>
          <w:p w:rsidR="00BB3E8B" w:rsidRPr="00811604" w:rsidRDefault="00BB3E8B" w:rsidP="005322E1">
            <w:pPr>
              <w:rPr>
                <w:rFonts w:cs="Arial"/>
                <w:szCs w:val="22"/>
                <w:lang w:eastAsia="en-AU"/>
              </w:rPr>
            </w:pPr>
            <w:r w:rsidRPr="001227F0">
              <w:t>neomycin phosphotransferase type II</w:t>
            </w:r>
          </w:p>
        </w:tc>
      </w:tr>
      <w:tr w:rsidR="00BB3E8B" w:rsidRPr="00811604" w:rsidTr="00E66868">
        <w:tc>
          <w:tcPr>
            <w:tcW w:w="1605" w:type="dxa"/>
          </w:tcPr>
          <w:p w:rsidR="00BB3E8B" w:rsidRPr="00811604" w:rsidRDefault="00BB3E8B" w:rsidP="005322E1">
            <w:pPr>
              <w:rPr>
                <w:rFonts w:cs="Arial"/>
                <w:szCs w:val="22"/>
                <w:lang w:eastAsia="en-AU"/>
              </w:rPr>
            </w:pPr>
            <w:r>
              <w:rPr>
                <w:rFonts w:cs="Arial"/>
                <w:szCs w:val="22"/>
                <w:lang w:eastAsia="en-AU"/>
              </w:rPr>
              <w:t>NSW</w:t>
            </w:r>
          </w:p>
        </w:tc>
        <w:tc>
          <w:tcPr>
            <w:tcW w:w="7717" w:type="dxa"/>
          </w:tcPr>
          <w:p w:rsidR="00BB3E8B" w:rsidRPr="00811604" w:rsidRDefault="00BB3E8B" w:rsidP="005322E1">
            <w:pPr>
              <w:rPr>
                <w:rFonts w:cs="Arial"/>
                <w:szCs w:val="22"/>
                <w:lang w:eastAsia="en-AU"/>
              </w:rPr>
            </w:pPr>
            <w:r>
              <w:rPr>
                <w:rFonts w:cs="Arial"/>
                <w:szCs w:val="22"/>
                <w:lang w:eastAsia="en-AU"/>
              </w:rPr>
              <w:t>New South Wales</w:t>
            </w:r>
          </w:p>
        </w:tc>
      </w:tr>
      <w:tr w:rsidR="00811604" w:rsidRPr="00811604" w:rsidTr="00E66868">
        <w:tc>
          <w:tcPr>
            <w:tcW w:w="1605" w:type="dxa"/>
          </w:tcPr>
          <w:p w:rsidR="003A4310" w:rsidRPr="00811604" w:rsidRDefault="003A4310" w:rsidP="005322E1">
            <w:pPr>
              <w:rPr>
                <w:rFonts w:cs="Arial"/>
                <w:szCs w:val="22"/>
                <w:lang w:eastAsia="en-AU"/>
              </w:rPr>
            </w:pPr>
            <w:r w:rsidRPr="00811604">
              <w:rPr>
                <w:rFonts w:cs="Arial"/>
                <w:szCs w:val="22"/>
                <w:lang w:eastAsia="en-AU"/>
              </w:rPr>
              <w:t>OGTR</w:t>
            </w:r>
          </w:p>
        </w:tc>
        <w:tc>
          <w:tcPr>
            <w:tcW w:w="7717" w:type="dxa"/>
          </w:tcPr>
          <w:p w:rsidR="003A4310" w:rsidRPr="00811604" w:rsidRDefault="003A4310" w:rsidP="005322E1">
            <w:pPr>
              <w:rPr>
                <w:rFonts w:cs="Arial"/>
                <w:szCs w:val="22"/>
                <w:lang w:eastAsia="en-AU"/>
              </w:rPr>
            </w:pPr>
            <w:r w:rsidRPr="00811604">
              <w:rPr>
                <w:rFonts w:cs="Arial"/>
                <w:szCs w:val="22"/>
                <w:lang w:eastAsia="en-AU"/>
              </w:rPr>
              <w:t>Office of the Gene Technology Regulator</w:t>
            </w:r>
          </w:p>
        </w:tc>
      </w:tr>
      <w:tr w:rsidR="00811604" w:rsidRPr="00811604" w:rsidTr="00E66868">
        <w:tc>
          <w:tcPr>
            <w:tcW w:w="1605" w:type="dxa"/>
          </w:tcPr>
          <w:p w:rsidR="003A4310" w:rsidRPr="00811604" w:rsidRDefault="00523D17" w:rsidP="005322E1">
            <w:pPr>
              <w:rPr>
                <w:rFonts w:cs="Arial"/>
                <w:szCs w:val="22"/>
                <w:lang w:eastAsia="en-AU"/>
              </w:rPr>
            </w:pPr>
            <w:r w:rsidRPr="00811604">
              <w:rPr>
                <w:rFonts w:cs="Arial"/>
                <w:szCs w:val="22"/>
                <w:lang w:eastAsia="en-AU"/>
              </w:rPr>
              <w:t>PC2</w:t>
            </w:r>
          </w:p>
        </w:tc>
        <w:tc>
          <w:tcPr>
            <w:tcW w:w="7717" w:type="dxa"/>
          </w:tcPr>
          <w:p w:rsidR="003A4310" w:rsidRPr="00811604" w:rsidRDefault="00523D17" w:rsidP="005322E1">
            <w:pPr>
              <w:rPr>
                <w:rFonts w:cs="Arial"/>
                <w:szCs w:val="22"/>
                <w:lang w:eastAsia="en-AU"/>
              </w:rPr>
            </w:pPr>
            <w:r w:rsidRPr="00811604">
              <w:rPr>
                <w:rFonts w:cs="Arial"/>
                <w:szCs w:val="22"/>
                <w:lang w:eastAsia="en-AU"/>
              </w:rPr>
              <w:t>Physical Containment level 2</w:t>
            </w:r>
          </w:p>
        </w:tc>
      </w:tr>
      <w:tr w:rsidR="00811604" w:rsidRPr="00811604" w:rsidTr="00E66868">
        <w:tc>
          <w:tcPr>
            <w:tcW w:w="1605" w:type="dxa"/>
          </w:tcPr>
          <w:p w:rsidR="003A4310" w:rsidRPr="00811604" w:rsidRDefault="003A4310" w:rsidP="005322E1">
            <w:pPr>
              <w:rPr>
                <w:rFonts w:cs="Arial"/>
                <w:szCs w:val="22"/>
                <w:lang w:eastAsia="en-AU"/>
              </w:rPr>
            </w:pPr>
            <w:r w:rsidRPr="00811604">
              <w:rPr>
                <w:rFonts w:cs="Arial"/>
                <w:szCs w:val="22"/>
                <w:lang w:eastAsia="en-AU"/>
              </w:rPr>
              <w:t>RARMP</w:t>
            </w:r>
          </w:p>
        </w:tc>
        <w:tc>
          <w:tcPr>
            <w:tcW w:w="7717" w:type="dxa"/>
          </w:tcPr>
          <w:p w:rsidR="003A4310" w:rsidRPr="00811604" w:rsidRDefault="003A4310" w:rsidP="005322E1">
            <w:pPr>
              <w:rPr>
                <w:rFonts w:cs="Arial"/>
                <w:szCs w:val="22"/>
                <w:lang w:eastAsia="en-AU"/>
              </w:rPr>
            </w:pPr>
            <w:r w:rsidRPr="00811604">
              <w:rPr>
                <w:rFonts w:cs="Arial"/>
                <w:szCs w:val="22"/>
                <w:lang w:eastAsia="en-AU"/>
              </w:rPr>
              <w:t>Risk Assessment and Risk Management Plan</w:t>
            </w:r>
          </w:p>
        </w:tc>
      </w:tr>
      <w:tr w:rsidR="00811604" w:rsidRPr="00811604" w:rsidTr="00E66868">
        <w:tc>
          <w:tcPr>
            <w:tcW w:w="1605" w:type="dxa"/>
          </w:tcPr>
          <w:p w:rsidR="003A4310" w:rsidRPr="00811604" w:rsidRDefault="003A4310" w:rsidP="005322E1">
            <w:pPr>
              <w:rPr>
                <w:rFonts w:cs="Arial"/>
                <w:szCs w:val="22"/>
                <w:lang w:eastAsia="en-AU"/>
              </w:rPr>
            </w:pPr>
            <w:r w:rsidRPr="00811604">
              <w:rPr>
                <w:rFonts w:cs="Arial"/>
                <w:szCs w:val="22"/>
                <w:lang w:eastAsia="en-AU"/>
              </w:rPr>
              <w:t>Regulations</w:t>
            </w:r>
          </w:p>
        </w:tc>
        <w:tc>
          <w:tcPr>
            <w:tcW w:w="7717" w:type="dxa"/>
          </w:tcPr>
          <w:p w:rsidR="003A4310" w:rsidRPr="00811604" w:rsidRDefault="003A4310" w:rsidP="005322E1">
            <w:pPr>
              <w:rPr>
                <w:rFonts w:cs="Arial"/>
                <w:szCs w:val="22"/>
                <w:lang w:eastAsia="en-AU"/>
              </w:rPr>
            </w:pPr>
            <w:r w:rsidRPr="00811604">
              <w:rPr>
                <w:rFonts w:cs="Arial"/>
                <w:szCs w:val="22"/>
                <w:lang w:eastAsia="en-AU"/>
              </w:rPr>
              <w:t>Gene Technology Regulations 2001</w:t>
            </w:r>
          </w:p>
        </w:tc>
      </w:tr>
      <w:tr w:rsidR="00811604" w:rsidRPr="00811604" w:rsidTr="00E66868">
        <w:tc>
          <w:tcPr>
            <w:tcW w:w="1605" w:type="dxa"/>
          </w:tcPr>
          <w:p w:rsidR="003A4310" w:rsidRPr="00811604" w:rsidRDefault="003A4310" w:rsidP="005322E1">
            <w:pPr>
              <w:rPr>
                <w:rFonts w:cs="Arial"/>
                <w:szCs w:val="22"/>
                <w:lang w:eastAsia="en-AU"/>
              </w:rPr>
            </w:pPr>
            <w:r w:rsidRPr="00811604">
              <w:rPr>
                <w:rFonts w:cs="Arial"/>
                <w:szCs w:val="22"/>
                <w:lang w:eastAsia="en-AU"/>
              </w:rPr>
              <w:t>Regulator</w:t>
            </w:r>
          </w:p>
        </w:tc>
        <w:tc>
          <w:tcPr>
            <w:tcW w:w="7717" w:type="dxa"/>
          </w:tcPr>
          <w:p w:rsidR="003A4310" w:rsidRPr="00811604" w:rsidRDefault="003A4310" w:rsidP="005322E1">
            <w:pPr>
              <w:rPr>
                <w:rFonts w:cs="Arial"/>
                <w:szCs w:val="22"/>
                <w:lang w:eastAsia="en-AU"/>
              </w:rPr>
            </w:pPr>
            <w:r w:rsidRPr="00811604">
              <w:rPr>
                <w:rFonts w:cs="Arial"/>
                <w:szCs w:val="22"/>
                <w:lang w:eastAsia="en-AU"/>
              </w:rPr>
              <w:t>Gene Technology Regulator</w:t>
            </w:r>
          </w:p>
        </w:tc>
      </w:tr>
      <w:tr w:rsidR="00921E73" w:rsidRPr="00811604" w:rsidTr="00E66868">
        <w:tc>
          <w:tcPr>
            <w:tcW w:w="1605" w:type="dxa"/>
          </w:tcPr>
          <w:p w:rsidR="00921E73" w:rsidRPr="00811604" w:rsidRDefault="00921E73" w:rsidP="005322E1">
            <w:pPr>
              <w:rPr>
                <w:rFonts w:cs="Arial"/>
                <w:szCs w:val="22"/>
                <w:lang w:eastAsia="en-AU"/>
              </w:rPr>
            </w:pPr>
            <w:r>
              <w:rPr>
                <w:rFonts w:cs="Arial"/>
                <w:szCs w:val="22"/>
                <w:lang w:eastAsia="en-AU"/>
              </w:rPr>
              <w:t>siRNA</w:t>
            </w:r>
          </w:p>
        </w:tc>
        <w:tc>
          <w:tcPr>
            <w:tcW w:w="7717" w:type="dxa"/>
          </w:tcPr>
          <w:p w:rsidR="00921E73" w:rsidRPr="00811604" w:rsidRDefault="00921E73" w:rsidP="00921E73">
            <w:pPr>
              <w:rPr>
                <w:rFonts w:cs="Arial"/>
                <w:szCs w:val="22"/>
                <w:lang w:eastAsia="en-AU"/>
              </w:rPr>
            </w:pPr>
            <w:r w:rsidRPr="00FE753D">
              <w:t>short interfering</w:t>
            </w:r>
            <w:r>
              <w:t xml:space="preserve"> ribonucleic acid</w:t>
            </w:r>
          </w:p>
        </w:tc>
      </w:tr>
      <w:tr w:rsidR="008A31EF" w:rsidRPr="00811604" w:rsidTr="00E66868">
        <w:tc>
          <w:tcPr>
            <w:tcW w:w="1605" w:type="dxa"/>
          </w:tcPr>
          <w:p w:rsidR="008A31EF" w:rsidRPr="00811604" w:rsidRDefault="008A31EF" w:rsidP="005322E1">
            <w:pPr>
              <w:rPr>
                <w:rFonts w:cs="Arial"/>
                <w:szCs w:val="22"/>
                <w:lang w:eastAsia="en-AU"/>
              </w:rPr>
            </w:pPr>
            <w:r>
              <w:rPr>
                <w:rFonts w:cs="Arial"/>
                <w:szCs w:val="22"/>
                <w:lang w:eastAsia="en-AU"/>
              </w:rPr>
              <w:t>subsp.</w:t>
            </w:r>
          </w:p>
        </w:tc>
        <w:tc>
          <w:tcPr>
            <w:tcW w:w="7717" w:type="dxa"/>
          </w:tcPr>
          <w:p w:rsidR="008A31EF" w:rsidRPr="00811604" w:rsidRDefault="008A31EF" w:rsidP="005322E1">
            <w:pPr>
              <w:rPr>
                <w:rFonts w:cs="Arial"/>
                <w:szCs w:val="22"/>
                <w:lang w:eastAsia="en-AU"/>
              </w:rPr>
            </w:pPr>
            <w:r>
              <w:rPr>
                <w:rFonts w:cs="Arial"/>
                <w:szCs w:val="22"/>
                <w:lang w:eastAsia="en-AU"/>
              </w:rPr>
              <w:t>subspecies</w:t>
            </w:r>
          </w:p>
        </w:tc>
      </w:tr>
      <w:tr w:rsidR="00A54085" w:rsidRPr="00811604" w:rsidTr="00E66868">
        <w:tc>
          <w:tcPr>
            <w:tcW w:w="1605" w:type="dxa"/>
          </w:tcPr>
          <w:p w:rsidR="00A54085" w:rsidRPr="00811604" w:rsidRDefault="00A54085" w:rsidP="005322E1">
            <w:pPr>
              <w:rPr>
                <w:rFonts w:cs="Arial"/>
                <w:szCs w:val="22"/>
                <w:lang w:eastAsia="en-AU"/>
              </w:rPr>
            </w:pPr>
            <w:r>
              <w:rPr>
                <w:rFonts w:cs="Arial"/>
                <w:szCs w:val="22"/>
                <w:lang w:eastAsia="en-AU"/>
              </w:rPr>
              <w:t>UQ</w:t>
            </w:r>
          </w:p>
        </w:tc>
        <w:tc>
          <w:tcPr>
            <w:tcW w:w="7717" w:type="dxa"/>
          </w:tcPr>
          <w:p w:rsidR="00A54085" w:rsidRPr="00811604" w:rsidRDefault="00A54085" w:rsidP="005322E1">
            <w:pPr>
              <w:rPr>
                <w:rFonts w:cs="Arial"/>
                <w:szCs w:val="22"/>
                <w:lang w:eastAsia="en-AU"/>
              </w:rPr>
            </w:pPr>
            <w:r>
              <w:rPr>
                <w:rFonts w:cs="Arial"/>
                <w:szCs w:val="22"/>
                <w:lang w:eastAsia="en-AU"/>
              </w:rPr>
              <w:t>the University of Queensland</w:t>
            </w:r>
          </w:p>
        </w:tc>
      </w:tr>
      <w:bookmarkEnd w:id="27"/>
    </w:tbl>
    <w:p w:rsidR="00925FE4" w:rsidRPr="00811604" w:rsidRDefault="00925FE4" w:rsidP="00ED538A">
      <w:pPr>
        <w:rPr>
          <w:lang w:eastAsia="en-AU"/>
        </w:rPr>
        <w:sectPr w:rsidR="00925FE4" w:rsidRPr="00811604" w:rsidSect="00823C6E">
          <w:footerReference w:type="default" r:id="rId15"/>
          <w:pgSz w:w="11906" w:h="16838" w:code="9"/>
          <w:pgMar w:top="1247" w:right="1361" w:bottom="1247" w:left="1361" w:header="680" w:footer="510" w:gutter="0"/>
          <w:pgNumType w:fmt="upperRoman"/>
          <w:cols w:space="708"/>
          <w:docGrid w:linePitch="360"/>
        </w:sectPr>
      </w:pPr>
    </w:p>
    <w:p w:rsidR="00B248F7" w:rsidRPr="00811604" w:rsidRDefault="00B248F7" w:rsidP="00BE190E">
      <w:pPr>
        <w:pStyle w:val="Style1"/>
      </w:pPr>
      <w:bookmarkStart w:id="29" w:name="_Toc488653808"/>
      <w:bookmarkStart w:id="30" w:name="_Toc209859565"/>
      <w:bookmarkStart w:id="31" w:name="_Toc274904743"/>
      <w:bookmarkStart w:id="32" w:name="_Toc291151793"/>
      <w:bookmarkStart w:id="33" w:name="_Toc309053997"/>
      <w:bookmarkStart w:id="34" w:name="_Toc309833689"/>
      <w:bookmarkStart w:id="35" w:name="_Toc355008002"/>
      <w:r w:rsidRPr="00811604">
        <w:lastRenderedPageBreak/>
        <w:t>Risk assessment context</w:t>
      </w:r>
      <w:bookmarkEnd w:id="29"/>
    </w:p>
    <w:p w:rsidR="00925FE4" w:rsidRPr="00811604" w:rsidRDefault="00925FE4" w:rsidP="00E176CF">
      <w:pPr>
        <w:pStyle w:val="Style2"/>
      </w:pPr>
      <w:bookmarkStart w:id="36" w:name="_Toc488653809"/>
      <w:r w:rsidRPr="00811604">
        <w:t>Background</w:t>
      </w:r>
      <w:bookmarkEnd w:id="30"/>
      <w:bookmarkEnd w:id="31"/>
      <w:bookmarkEnd w:id="32"/>
      <w:bookmarkEnd w:id="33"/>
      <w:bookmarkEnd w:id="34"/>
      <w:bookmarkEnd w:id="35"/>
      <w:bookmarkEnd w:id="36"/>
    </w:p>
    <w:p w:rsidR="00925FE4" w:rsidRPr="00811604" w:rsidRDefault="00925FE4" w:rsidP="00472344">
      <w:pPr>
        <w:pStyle w:val="1Para"/>
        <w:rPr>
          <w:szCs w:val="22"/>
        </w:rPr>
      </w:pPr>
      <w:r w:rsidRPr="00811604">
        <w:rPr>
          <w:szCs w:val="22"/>
        </w:rPr>
        <w:t xml:space="preserve">An application has been made under the </w:t>
      </w:r>
      <w:r w:rsidRPr="00811604">
        <w:rPr>
          <w:i/>
          <w:iCs/>
          <w:szCs w:val="22"/>
        </w:rPr>
        <w:t>Gene Technology Act 2000</w:t>
      </w:r>
      <w:r w:rsidRPr="00811604">
        <w:rPr>
          <w:szCs w:val="22"/>
        </w:rPr>
        <w:t xml:space="preserve"> (the Act) for Dealings involving the Intentional Release (DIR) of genetically modified organisms (GMOs) into the Australian environment.</w:t>
      </w:r>
    </w:p>
    <w:p w:rsidR="00925FE4" w:rsidRPr="00811604" w:rsidRDefault="00925FE4" w:rsidP="00472344">
      <w:pPr>
        <w:pStyle w:val="1Para"/>
        <w:rPr>
          <w:szCs w:val="22"/>
        </w:rPr>
      </w:pPr>
      <w:r w:rsidRPr="00811604">
        <w:rPr>
          <w:szCs w:val="22"/>
        </w:rPr>
        <w:t>The Act in conjunction with the Gene Technology Regulations 2001 (the Regulations), an inter-governmental agreement and corresponding legislation</w:t>
      </w:r>
      <w:r w:rsidR="00247747" w:rsidRPr="00811604">
        <w:rPr>
          <w:szCs w:val="22"/>
        </w:rPr>
        <w:t xml:space="preserve"> in States and Territories</w:t>
      </w:r>
      <w:r w:rsidRPr="00811604">
        <w:rPr>
          <w:szCs w:val="22"/>
        </w:rPr>
        <w:t>, comprise Australia’s national regulatory system for gene technology. Its objective is to protect the health and safety of people, and to protect the environment, by identifying risks posed by or as a result of gene technology, and by managing those risks through regulating certain dealings with GMOs.</w:t>
      </w:r>
    </w:p>
    <w:p w:rsidR="00925FE4" w:rsidRPr="00811604" w:rsidRDefault="00925FE4" w:rsidP="00472344">
      <w:pPr>
        <w:pStyle w:val="1Para"/>
        <w:rPr>
          <w:szCs w:val="22"/>
        </w:rPr>
      </w:pPr>
      <w:r w:rsidRPr="00811604">
        <w:rPr>
          <w:szCs w:val="22"/>
        </w:rPr>
        <w:t>This chapter describes the parameters within which potential risks to the health and safety of people or the environment posed by the proposed release are assessed. The risk assessment context is established within the regulatory framework and considers application-specific parameters (</w:t>
      </w:r>
      <w:r w:rsidR="00C46304">
        <w:rPr>
          <w:szCs w:val="22"/>
        </w:rPr>
        <w:t>Figure</w:t>
      </w:r>
      <w:r w:rsidR="00C271FD">
        <w:rPr>
          <w:szCs w:val="22"/>
        </w:rPr>
        <w:t> </w:t>
      </w:r>
      <w:r w:rsidR="00C46304">
        <w:rPr>
          <w:szCs w:val="22"/>
        </w:rPr>
        <w:t>1</w:t>
      </w:r>
      <w:r w:rsidRPr="00811604">
        <w:rPr>
          <w:szCs w:val="22"/>
        </w:rPr>
        <w:t>).</w:t>
      </w:r>
    </w:p>
    <w:p w:rsidR="00925FE4" w:rsidRPr="00811604" w:rsidRDefault="0009490A" w:rsidP="00DD36D9">
      <w:pPr>
        <w:jc w:val="center"/>
      </w:pPr>
      <w:r w:rsidRPr="00811604">
        <w:rPr>
          <w:noProof/>
          <w:lang w:eastAsia="en-AU"/>
        </w:rPr>
        <w:drawing>
          <wp:inline distT="0" distB="0" distL="0" distR="0" wp14:anchorId="72311D65" wp14:editId="6141A227">
            <wp:extent cx="5274310" cy="3546887"/>
            <wp:effectExtent l="0" t="0" r="2540" b="0"/>
            <wp:docPr id="8" name="Picture 8" descr="Shows the factors which form the risk context for this document." title="Figure 1 Summary of parameters used to estabilish the risk assessment con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274310" cy="3546887"/>
                    </a:xfrm>
                    <a:prstGeom prst="rect">
                      <a:avLst/>
                    </a:prstGeom>
                  </pic:spPr>
                </pic:pic>
              </a:graphicData>
            </a:graphic>
          </wp:inline>
        </w:drawing>
      </w:r>
    </w:p>
    <w:p w:rsidR="00925FE4" w:rsidRPr="00811604" w:rsidRDefault="009B4363" w:rsidP="009B4363">
      <w:pPr>
        <w:pStyle w:val="Caption"/>
      </w:pPr>
      <w:bookmarkStart w:id="37" w:name="_Ref256168805"/>
      <w:proofErr w:type="gramStart"/>
      <w:r w:rsidRPr="00811604">
        <w:t>Figure 1</w:t>
      </w:r>
      <w:r w:rsidR="0085232F" w:rsidRPr="00811604">
        <w:t>.</w:t>
      </w:r>
      <w:proofErr w:type="gramEnd"/>
      <w:r w:rsidRPr="00811604">
        <w:t xml:space="preserve"> </w:t>
      </w:r>
      <w:r w:rsidR="00925FE4" w:rsidRPr="00811604">
        <w:t>Summary of parameters used to establish the risk assessment context</w:t>
      </w:r>
      <w:bookmarkEnd w:id="37"/>
    </w:p>
    <w:p w:rsidR="00925FE4" w:rsidRPr="00811604" w:rsidRDefault="00925FE4" w:rsidP="00E176CF">
      <w:pPr>
        <w:pStyle w:val="Style2"/>
      </w:pPr>
      <w:bookmarkStart w:id="38" w:name="_Toc209859566"/>
      <w:bookmarkStart w:id="39" w:name="_Ref220919834"/>
      <w:bookmarkStart w:id="40" w:name="_Ref220919845"/>
      <w:bookmarkStart w:id="41" w:name="_Toc274904744"/>
      <w:bookmarkStart w:id="42" w:name="_Toc291151794"/>
      <w:bookmarkStart w:id="43" w:name="_Toc309053998"/>
      <w:bookmarkStart w:id="44" w:name="_Toc309833690"/>
      <w:bookmarkStart w:id="45" w:name="_Toc311188351"/>
      <w:bookmarkStart w:id="46" w:name="_Toc355008003"/>
      <w:bookmarkStart w:id="47" w:name="_Toc488653810"/>
      <w:r w:rsidRPr="00811604">
        <w:t>Regulatory framework</w:t>
      </w:r>
      <w:bookmarkEnd w:id="38"/>
      <w:bookmarkEnd w:id="39"/>
      <w:bookmarkEnd w:id="40"/>
      <w:bookmarkEnd w:id="41"/>
      <w:bookmarkEnd w:id="42"/>
      <w:bookmarkEnd w:id="43"/>
      <w:bookmarkEnd w:id="44"/>
      <w:bookmarkEnd w:id="45"/>
      <w:bookmarkEnd w:id="46"/>
      <w:bookmarkEnd w:id="47"/>
    </w:p>
    <w:p w:rsidR="00247747" w:rsidRPr="00811604" w:rsidRDefault="00236137" w:rsidP="007D0610">
      <w:pPr>
        <w:numPr>
          <w:ilvl w:val="0"/>
          <w:numId w:val="4"/>
        </w:numPr>
        <w:spacing w:before="120" w:after="120"/>
        <w:rPr>
          <w:szCs w:val="22"/>
          <w:lang w:eastAsia="en-AU"/>
        </w:rPr>
      </w:pPr>
      <w:r w:rsidRPr="00811604">
        <w:rPr>
          <w:szCs w:val="22"/>
          <w:lang w:eastAsia="en-AU"/>
        </w:rPr>
        <w:t xml:space="preserve">Sections 50, 50A and 51 of the Act outline the matters which the Gene Technology Regulator (the Regulator) must take into account, and </w:t>
      </w:r>
      <w:r w:rsidR="00247747" w:rsidRPr="00811604">
        <w:rPr>
          <w:szCs w:val="22"/>
          <w:lang w:eastAsia="en-AU"/>
        </w:rPr>
        <w:t>who must be consulted,</w:t>
      </w:r>
      <w:r w:rsidRPr="00811604">
        <w:rPr>
          <w:szCs w:val="22"/>
          <w:lang w:eastAsia="en-AU"/>
        </w:rPr>
        <w:t xml:space="preserve"> when preparing the Risk Assessment and Risk Management Plans (RARMPs) that inform the decisions on licence applications. In addition, the Regulations outline further matters the Regulator must consider when preparing a RARMP. </w:t>
      </w:r>
    </w:p>
    <w:p w:rsidR="00236137" w:rsidRPr="00811604" w:rsidRDefault="00236137" w:rsidP="007D0610">
      <w:pPr>
        <w:numPr>
          <w:ilvl w:val="0"/>
          <w:numId w:val="4"/>
        </w:numPr>
        <w:spacing w:before="120" w:after="120"/>
        <w:rPr>
          <w:szCs w:val="22"/>
          <w:lang w:eastAsia="en-AU"/>
        </w:rPr>
      </w:pPr>
      <w:r w:rsidRPr="00811604">
        <w:rPr>
          <w:szCs w:val="22"/>
          <w:lang w:eastAsia="en-AU"/>
        </w:rPr>
        <w:t xml:space="preserve">In accordance with section 50A of the Act, this application is considered to be a limited and controlled release application, as its principal purpose is to enable the applicant to conduct experiments and the applicant has proposed limits on the size, location and duration of the release, as well as controls to restrict the spread and persistence of the GMOs and their genetic material in the </w:t>
      </w:r>
      <w:r w:rsidRPr="00811604">
        <w:rPr>
          <w:szCs w:val="22"/>
          <w:lang w:eastAsia="en-AU"/>
        </w:rPr>
        <w:lastRenderedPageBreak/>
        <w:t xml:space="preserve">environment. Therefore, the Regulator was not required to consult with prescribed experts, agencies and authorities before preparation of the </w:t>
      </w:r>
      <w:r w:rsidR="00247747" w:rsidRPr="00811604">
        <w:rPr>
          <w:szCs w:val="22"/>
          <w:lang w:eastAsia="en-AU"/>
        </w:rPr>
        <w:t>RARMP</w:t>
      </w:r>
      <w:r w:rsidR="00AB40B4" w:rsidRPr="00811604">
        <w:rPr>
          <w:szCs w:val="22"/>
          <w:lang w:eastAsia="en-AU"/>
        </w:rPr>
        <w:t>.</w:t>
      </w:r>
    </w:p>
    <w:p w:rsidR="00925FE4" w:rsidRPr="00811604" w:rsidRDefault="00925FE4" w:rsidP="007D0610">
      <w:pPr>
        <w:numPr>
          <w:ilvl w:val="0"/>
          <w:numId w:val="4"/>
        </w:numPr>
        <w:spacing w:before="120" w:after="120"/>
        <w:rPr>
          <w:szCs w:val="22"/>
          <w:lang w:eastAsia="en-AU"/>
        </w:rPr>
      </w:pPr>
      <w:bookmarkStart w:id="48" w:name="_Ref220914107"/>
      <w:r w:rsidRPr="00811604">
        <w:rPr>
          <w:szCs w:val="22"/>
          <w:lang w:eastAsia="en-AU"/>
        </w:rPr>
        <w:t>Section 52 of the Act requires the Regulator to seek comment on the RARMP from the States and Territories, the Gene Technology Technical Advisory Committee, Commonwealth authorities or agencies prescribed in the Regulations, the Minister for the Environment, relevant local council(s), and the public.</w:t>
      </w:r>
      <w:bookmarkEnd w:id="48"/>
      <w:r w:rsidR="004955E9">
        <w:rPr>
          <w:szCs w:val="22"/>
          <w:lang w:eastAsia="en-AU"/>
        </w:rPr>
        <w:t xml:space="preserve"> The advice from the prescribed experts, agencies and authorities and how it was taken into account is summarised in Appendix A. </w:t>
      </w:r>
      <w:r w:rsidR="00A90DB5">
        <w:rPr>
          <w:szCs w:val="22"/>
          <w:lang w:eastAsia="en-AU"/>
        </w:rPr>
        <w:t>Four</w:t>
      </w:r>
      <w:r w:rsidR="004955E9">
        <w:rPr>
          <w:szCs w:val="22"/>
          <w:lang w:eastAsia="en-AU"/>
        </w:rPr>
        <w:t xml:space="preserve"> public submissions were received and their consideration is summarised in Appendix B.</w:t>
      </w:r>
    </w:p>
    <w:p w:rsidR="00925FE4" w:rsidRPr="00811604" w:rsidRDefault="00925FE4" w:rsidP="007D0610">
      <w:pPr>
        <w:numPr>
          <w:ilvl w:val="0"/>
          <w:numId w:val="4"/>
        </w:numPr>
        <w:spacing w:before="120" w:after="120"/>
        <w:rPr>
          <w:szCs w:val="22"/>
          <w:lang w:eastAsia="en-AU"/>
        </w:rPr>
      </w:pPr>
      <w:r w:rsidRPr="00811604">
        <w:rPr>
          <w:szCs w:val="22"/>
          <w:lang w:eastAsia="en-AU"/>
        </w:rPr>
        <w:t xml:space="preserve">The </w:t>
      </w:r>
      <w:r w:rsidRPr="00811604">
        <w:rPr>
          <w:i/>
          <w:szCs w:val="22"/>
          <w:lang w:eastAsia="en-AU"/>
        </w:rPr>
        <w:t>Risk Analysis Framework</w:t>
      </w:r>
      <w:r w:rsidRPr="00811604">
        <w:rPr>
          <w:szCs w:val="22"/>
          <w:lang w:eastAsia="en-AU"/>
        </w:rPr>
        <w:t xml:space="preserve"> </w:t>
      </w:r>
      <w:r w:rsidR="00151771" w:rsidRPr="00811604">
        <w:rPr>
          <w:szCs w:val="22"/>
          <w:lang w:eastAsia="en-AU"/>
        </w:rPr>
        <w:fldChar w:fldCharType="begin"/>
      </w:r>
      <w:r w:rsidR="008D39F4">
        <w:rPr>
          <w:szCs w:val="22"/>
          <w:lang w:eastAsia="en-AU"/>
        </w:rPr>
        <w:instrText xml:space="preserve"> ADDIN REFMGR.CITE &lt;Refman&gt;&lt;Cite&gt;&lt;Author&gt;OGTR&lt;/Author&gt;&lt;Year&gt;2013&lt;/Year&gt;&lt;RecNum&gt;19708&lt;/RecNum&gt;&lt;IDText&gt;Risk Analysis Framework 2013&lt;/IDText&gt;&lt;MDL Ref_Type="Report"&gt;&lt;Ref_Type&gt;Report&lt;/Ref_Type&gt;&lt;Ref_ID&gt;19708&lt;/Ref_ID&gt;&lt;Title_Primary&gt;Risk Analysis Framework 2013&lt;/Title_Primary&gt;&lt;Authors_Primary&gt;OGTR&lt;/Authors_Primary&gt;&lt;Date_Primary&gt;2013/1/6&lt;/Date_Primary&gt;&lt;Keywords&gt;analysis&lt;/Keywords&gt;&lt;Keywords&gt;risk analysis&lt;/Keywords&gt;&lt;Reprint&gt;Not in File&lt;/Reprint&gt;&lt;Pub_Place&gt;Canberra&lt;/Pub_Place&gt;&lt;Publisher&gt;Australian Government Office of the Gene Technology Regulator&lt;/Publisher&gt;&lt;Web_URL&gt;&lt;u&gt;http://www.ogtr.gov.au/internet/ogtr/publishing.nsf/Content/riskassessments-1&lt;/u&gt;&lt;/Web_URL&gt;&lt;Web_URL_Link1&gt;file://S:\CO\OGTR\EVAL\Eval Sections\Scohort\RAF 2013\Pre-print final proof.PDF&lt;/Web_URL_Link1&gt;&lt;ZZ_WorkformID&gt;24&lt;/ZZ_WorkformID&gt;&lt;/MDL&gt;&lt;/Cite&gt;&lt;/Refman&gt;</w:instrText>
      </w:r>
      <w:r w:rsidR="00151771" w:rsidRPr="00811604">
        <w:rPr>
          <w:szCs w:val="22"/>
          <w:lang w:eastAsia="en-AU"/>
        </w:rPr>
        <w:fldChar w:fldCharType="separate"/>
      </w:r>
      <w:r w:rsidR="00151771" w:rsidRPr="00811604">
        <w:rPr>
          <w:noProof/>
          <w:szCs w:val="22"/>
          <w:lang w:eastAsia="en-AU"/>
        </w:rPr>
        <w:t>(OGTR 2013)</w:t>
      </w:r>
      <w:r w:rsidR="00151771" w:rsidRPr="00811604">
        <w:rPr>
          <w:szCs w:val="22"/>
          <w:lang w:eastAsia="en-AU"/>
        </w:rPr>
        <w:fldChar w:fldCharType="end"/>
      </w:r>
      <w:r w:rsidR="00973F36" w:rsidRPr="00811604">
        <w:rPr>
          <w:szCs w:val="22"/>
        </w:rPr>
        <w:t xml:space="preserve"> </w:t>
      </w:r>
      <w:r w:rsidRPr="00811604">
        <w:rPr>
          <w:szCs w:val="22"/>
          <w:lang w:eastAsia="en-AU"/>
        </w:rPr>
        <w:t xml:space="preserve">explains the Regulator’s approach to the preparation of RARMPs in accordance with the legislative requirements. Additionally, there are a number of operational policies and guidelines developed by the Office of the Gene Technology Regulator (OGTR) that are relevant to DIR licences. These documents are available from the </w:t>
      </w:r>
      <w:hyperlink r:id="rId17" w:history="1">
        <w:r w:rsidRPr="00811604">
          <w:rPr>
            <w:szCs w:val="22"/>
            <w:u w:val="single"/>
            <w:lang w:eastAsia="en-AU"/>
          </w:rPr>
          <w:t>OGTR website</w:t>
        </w:r>
      </w:hyperlink>
      <w:r w:rsidRPr="00811604">
        <w:rPr>
          <w:szCs w:val="22"/>
          <w:lang w:eastAsia="en-AU"/>
        </w:rPr>
        <w:t>.</w:t>
      </w:r>
    </w:p>
    <w:p w:rsidR="00925FE4" w:rsidRPr="00811604" w:rsidRDefault="00925FE4" w:rsidP="007D0610">
      <w:pPr>
        <w:numPr>
          <w:ilvl w:val="0"/>
          <w:numId w:val="4"/>
        </w:numPr>
        <w:spacing w:before="120" w:after="120"/>
        <w:rPr>
          <w:szCs w:val="22"/>
          <w:lang w:eastAsia="en-AU"/>
        </w:rPr>
      </w:pPr>
      <w:r w:rsidRPr="00811604">
        <w:rPr>
          <w:szCs w:val="22"/>
          <w:lang w:eastAsia="en-AU"/>
        </w:rPr>
        <w:t xml:space="preserve">Any dealings conducted under a licence issued by the Regulator may also be subject to regulation by other Australian government agencies that regulate GMOs or GM products, including Food Standards Australia New Zealand (FSANZ), </w:t>
      </w:r>
      <w:r w:rsidR="009017AE" w:rsidRPr="00811604">
        <w:rPr>
          <w:szCs w:val="22"/>
          <w:lang w:eastAsia="en-AU"/>
        </w:rPr>
        <w:t xml:space="preserve">the </w:t>
      </w:r>
      <w:r w:rsidRPr="00811604">
        <w:rPr>
          <w:szCs w:val="22"/>
          <w:lang w:eastAsia="en-AU"/>
        </w:rPr>
        <w:t>Australian Pesticides and Veteri</w:t>
      </w:r>
      <w:r w:rsidR="004C3EC1" w:rsidRPr="00811604">
        <w:rPr>
          <w:szCs w:val="22"/>
          <w:lang w:eastAsia="en-AU"/>
        </w:rPr>
        <w:t>nary Medicines Authority</w:t>
      </w:r>
      <w:r w:rsidRPr="00811604">
        <w:rPr>
          <w:szCs w:val="22"/>
          <w:lang w:eastAsia="en-AU"/>
        </w:rPr>
        <w:t xml:space="preserve">, </w:t>
      </w:r>
      <w:r w:rsidR="009017AE" w:rsidRPr="00811604">
        <w:rPr>
          <w:szCs w:val="22"/>
          <w:lang w:eastAsia="en-AU"/>
        </w:rPr>
        <w:t xml:space="preserve">the </w:t>
      </w:r>
      <w:r w:rsidRPr="00811604">
        <w:rPr>
          <w:szCs w:val="22"/>
          <w:lang w:eastAsia="en-AU"/>
        </w:rPr>
        <w:t xml:space="preserve">Therapeutic Goods Administration and </w:t>
      </w:r>
      <w:r w:rsidR="009017AE" w:rsidRPr="00811604">
        <w:rPr>
          <w:szCs w:val="22"/>
          <w:lang w:eastAsia="en-AU"/>
        </w:rPr>
        <w:t xml:space="preserve">the </w:t>
      </w:r>
      <w:r w:rsidRPr="00811604">
        <w:rPr>
          <w:szCs w:val="22"/>
          <w:lang w:eastAsia="en-AU"/>
        </w:rPr>
        <w:t>Department of Agriculture</w:t>
      </w:r>
      <w:r w:rsidR="009B11C9" w:rsidRPr="00811604">
        <w:rPr>
          <w:szCs w:val="22"/>
          <w:lang w:eastAsia="en-AU"/>
        </w:rPr>
        <w:t xml:space="preserve"> and Water Resources</w:t>
      </w:r>
      <w:r w:rsidR="004B1775" w:rsidRPr="00811604">
        <w:rPr>
          <w:szCs w:val="22"/>
          <w:lang w:eastAsia="en-AU"/>
        </w:rPr>
        <w:t>.</w:t>
      </w:r>
      <w:r w:rsidRPr="00811604">
        <w:rPr>
          <w:szCs w:val="22"/>
          <w:lang w:eastAsia="en-AU"/>
        </w:rPr>
        <w:t xml:space="preserve"> These dealings may also be subject to the operation of State legislation declaring areas to be GM, GM free, or both, for marketing purposes.</w:t>
      </w:r>
    </w:p>
    <w:p w:rsidR="00925FE4" w:rsidRPr="00811604" w:rsidRDefault="00925FE4" w:rsidP="00E176CF">
      <w:pPr>
        <w:pStyle w:val="Style2"/>
      </w:pPr>
      <w:bookmarkStart w:id="49" w:name="_Ref191119009"/>
      <w:bookmarkStart w:id="50" w:name="_Toc209859567"/>
      <w:bookmarkStart w:id="51" w:name="_Toc274904745"/>
      <w:bookmarkStart w:id="52" w:name="_Toc291151795"/>
      <w:bookmarkStart w:id="53" w:name="_Toc309053999"/>
      <w:bookmarkStart w:id="54" w:name="_Toc309833691"/>
      <w:bookmarkStart w:id="55" w:name="_Toc311188352"/>
      <w:bookmarkStart w:id="56" w:name="_Toc355008004"/>
      <w:bookmarkStart w:id="57" w:name="_Toc488653811"/>
      <w:r w:rsidRPr="00811604">
        <w:t>The proposed dealings</w:t>
      </w:r>
      <w:bookmarkEnd w:id="49"/>
      <w:bookmarkEnd w:id="50"/>
      <w:bookmarkEnd w:id="51"/>
      <w:bookmarkEnd w:id="52"/>
      <w:bookmarkEnd w:id="53"/>
      <w:bookmarkEnd w:id="54"/>
      <w:bookmarkEnd w:id="55"/>
      <w:bookmarkEnd w:id="56"/>
      <w:bookmarkEnd w:id="57"/>
    </w:p>
    <w:p w:rsidR="00925FE4" w:rsidRPr="00811604" w:rsidRDefault="00247747" w:rsidP="006F4AFB">
      <w:pPr>
        <w:pStyle w:val="1Para"/>
      </w:pPr>
      <w:r w:rsidRPr="00811604">
        <w:t xml:space="preserve">The </w:t>
      </w:r>
      <w:r w:rsidR="006F4AFB">
        <w:t xml:space="preserve">University </w:t>
      </w:r>
      <w:proofErr w:type="gramStart"/>
      <w:r w:rsidR="006F4AFB">
        <w:t>of</w:t>
      </w:r>
      <w:proofErr w:type="gramEnd"/>
      <w:r w:rsidR="006F4AFB">
        <w:t xml:space="preserve"> Queensland</w:t>
      </w:r>
      <w:r w:rsidRPr="00811604">
        <w:t xml:space="preserve"> (</w:t>
      </w:r>
      <w:r w:rsidR="006F4AFB">
        <w:t>UQ</w:t>
      </w:r>
      <w:r w:rsidRPr="00811604">
        <w:t>)</w:t>
      </w:r>
      <w:r w:rsidR="00925FE4" w:rsidRPr="00811604">
        <w:t xml:space="preserve"> proposes to release </w:t>
      </w:r>
      <w:r w:rsidR="00721625" w:rsidRPr="00811604">
        <w:t>up to</w:t>
      </w:r>
      <w:r w:rsidR="008254D5" w:rsidRPr="00811604">
        <w:t xml:space="preserve"> </w:t>
      </w:r>
      <w:r w:rsidR="006F4AFB">
        <w:t>42</w:t>
      </w:r>
      <w:r w:rsidR="008254D5" w:rsidRPr="00811604">
        <w:t xml:space="preserve"> </w:t>
      </w:r>
      <w:r w:rsidR="00721625" w:rsidRPr="00811604">
        <w:t xml:space="preserve">lines of </w:t>
      </w:r>
      <w:r w:rsidR="006F4AFB">
        <w:t>sorghum</w:t>
      </w:r>
      <w:r w:rsidR="00BF1E4E" w:rsidRPr="00811604">
        <w:t xml:space="preserve"> </w:t>
      </w:r>
      <w:r w:rsidRPr="00811604">
        <w:t xml:space="preserve">genetically modified </w:t>
      </w:r>
      <w:r w:rsidR="00D0717D" w:rsidRPr="00811604">
        <w:t xml:space="preserve">for </w:t>
      </w:r>
      <w:r w:rsidR="00F24A4C">
        <w:t>increased grain quality and yield</w:t>
      </w:r>
      <w:r w:rsidR="00310062" w:rsidRPr="00811604">
        <w:t xml:space="preserve"> </w:t>
      </w:r>
      <w:r w:rsidR="00D0717D" w:rsidRPr="00811604">
        <w:t xml:space="preserve">into </w:t>
      </w:r>
      <w:r w:rsidR="00925FE4" w:rsidRPr="00811604">
        <w:t>the environment under limited and controlled conditions.</w:t>
      </w:r>
      <w:r w:rsidR="00712182" w:rsidRPr="00811604">
        <w:t xml:space="preserve"> </w:t>
      </w:r>
      <w:r w:rsidR="00925FE4" w:rsidRPr="00811604">
        <w:t xml:space="preserve">The purpose of the </w:t>
      </w:r>
      <w:r w:rsidR="00860E91" w:rsidRPr="00811604">
        <w:t>release</w:t>
      </w:r>
      <w:r w:rsidR="00925FE4" w:rsidRPr="00811604">
        <w:t xml:space="preserve"> is </w:t>
      </w:r>
      <w:r w:rsidR="006F4AFB">
        <w:rPr>
          <w:szCs w:val="22"/>
          <w:lang w:eastAsia="en-US"/>
        </w:rPr>
        <w:t>t</w:t>
      </w:r>
      <w:r w:rsidR="006F4AFB" w:rsidRPr="006F4AFB">
        <w:rPr>
          <w:szCs w:val="22"/>
          <w:lang w:eastAsia="en-US"/>
        </w:rPr>
        <w:t>o assess agronomic characteristics, yield and grain quality of the GM sorghum plants</w:t>
      </w:r>
      <w:r w:rsidR="00727770" w:rsidRPr="00811604">
        <w:rPr>
          <w:lang w:eastAsia="en-US"/>
        </w:rPr>
        <w:t xml:space="preserve"> under field conditions</w:t>
      </w:r>
      <w:r w:rsidR="009E1324" w:rsidRPr="00811604">
        <w:t>.</w:t>
      </w:r>
    </w:p>
    <w:p w:rsidR="00925FE4" w:rsidRPr="00811604" w:rsidRDefault="00925FE4" w:rsidP="007D0610">
      <w:pPr>
        <w:numPr>
          <w:ilvl w:val="0"/>
          <w:numId w:val="4"/>
        </w:numPr>
        <w:spacing w:before="120" w:after="120"/>
        <w:rPr>
          <w:szCs w:val="22"/>
          <w:lang w:eastAsia="en-AU"/>
        </w:rPr>
      </w:pPr>
      <w:r w:rsidRPr="00811604">
        <w:rPr>
          <w:szCs w:val="22"/>
          <w:lang w:eastAsia="en-AU"/>
        </w:rPr>
        <w:t xml:space="preserve">The dealings involved in the proposed intentional release </w:t>
      </w:r>
      <w:r w:rsidR="00247747" w:rsidRPr="00811604">
        <w:rPr>
          <w:szCs w:val="22"/>
          <w:lang w:eastAsia="en-AU"/>
        </w:rPr>
        <w:t>are</w:t>
      </w:r>
      <w:r w:rsidRPr="00811604">
        <w:rPr>
          <w:szCs w:val="22"/>
          <w:lang w:eastAsia="en-AU"/>
        </w:rPr>
        <w:t>:</w:t>
      </w:r>
    </w:p>
    <w:p w:rsidR="00925FE4" w:rsidRPr="00811604" w:rsidRDefault="00925FE4" w:rsidP="007D0610">
      <w:pPr>
        <w:numPr>
          <w:ilvl w:val="0"/>
          <w:numId w:val="10"/>
        </w:numPr>
        <w:tabs>
          <w:tab w:val="num" w:pos="567"/>
        </w:tabs>
        <w:spacing w:before="120" w:after="120"/>
        <w:ind w:left="567" w:hanging="425"/>
        <w:rPr>
          <w:szCs w:val="22"/>
          <w:lang w:eastAsia="en-AU"/>
        </w:rPr>
      </w:pPr>
      <w:r w:rsidRPr="00811604">
        <w:rPr>
          <w:szCs w:val="22"/>
          <w:lang w:eastAsia="en-AU"/>
        </w:rPr>
        <w:t>conducting experiments with the GMOs</w:t>
      </w:r>
    </w:p>
    <w:p w:rsidR="00727770" w:rsidRPr="00811604" w:rsidRDefault="00727770" w:rsidP="007D0610">
      <w:pPr>
        <w:numPr>
          <w:ilvl w:val="0"/>
          <w:numId w:val="10"/>
        </w:numPr>
        <w:tabs>
          <w:tab w:val="num" w:pos="567"/>
        </w:tabs>
        <w:spacing w:before="120" w:after="120"/>
        <w:ind w:left="567" w:hanging="425"/>
        <w:rPr>
          <w:szCs w:val="22"/>
          <w:lang w:eastAsia="en-AU"/>
        </w:rPr>
      </w:pPr>
      <w:r w:rsidRPr="00811604">
        <w:rPr>
          <w:szCs w:val="22"/>
          <w:lang w:eastAsia="en-AU"/>
        </w:rPr>
        <w:t>breeding the GMOs</w:t>
      </w:r>
    </w:p>
    <w:p w:rsidR="00925FE4" w:rsidRDefault="00925FE4" w:rsidP="007D0610">
      <w:pPr>
        <w:numPr>
          <w:ilvl w:val="0"/>
          <w:numId w:val="10"/>
        </w:numPr>
        <w:tabs>
          <w:tab w:val="num" w:pos="567"/>
        </w:tabs>
        <w:spacing w:before="120" w:after="120"/>
        <w:ind w:left="567" w:hanging="425"/>
        <w:rPr>
          <w:szCs w:val="22"/>
          <w:lang w:eastAsia="en-AU"/>
        </w:rPr>
      </w:pPr>
      <w:r w:rsidRPr="00811604">
        <w:rPr>
          <w:szCs w:val="22"/>
          <w:lang w:eastAsia="en-AU"/>
        </w:rPr>
        <w:t>propagating the GMOs</w:t>
      </w:r>
    </w:p>
    <w:p w:rsidR="00701B66" w:rsidRPr="00811604" w:rsidRDefault="00701B66" w:rsidP="007D0610">
      <w:pPr>
        <w:numPr>
          <w:ilvl w:val="0"/>
          <w:numId w:val="10"/>
        </w:numPr>
        <w:tabs>
          <w:tab w:val="num" w:pos="567"/>
        </w:tabs>
        <w:spacing w:before="120" w:after="120"/>
        <w:ind w:left="567" w:hanging="425"/>
        <w:rPr>
          <w:szCs w:val="22"/>
          <w:lang w:eastAsia="en-AU"/>
        </w:rPr>
      </w:pPr>
      <w:r>
        <w:rPr>
          <w:szCs w:val="22"/>
          <w:lang w:eastAsia="en-AU"/>
        </w:rPr>
        <w:t>using the GMOs in the course of manufacture of a thing that is not a GMO</w:t>
      </w:r>
    </w:p>
    <w:p w:rsidR="00D20D55" w:rsidRPr="00811604" w:rsidRDefault="00925FE4" w:rsidP="007D0610">
      <w:pPr>
        <w:numPr>
          <w:ilvl w:val="0"/>
          <w:numId w:val="10"/>
        </w:numPr>
        <w:tabs>
          <w:tab w:val="num" w:pos="567"/>
        </w:tabs>
        <w:spacing w:before="120" w:after="120"/>
        <w:ind w:left="567" w:hanging="425"/>
        <w:rPr>
          <w:szCs w:val="22"/>
          <w:lang w:eastAsia="en-AU"/>
        </w:rPr>
      </w:pPr>
      <w:r w:rsidRPr="00811604">
        <w:rPr>
          <w:szCs w:val="22"/>
          <w:lang w:eastAsia="en-AU"/>
        </w:rPr>
        <w:t>growing the GMOs</w:t>
      </w:r>
    </w:p>
    <w:p w:rsidR="00925FE4" w:rsidRPr="00811604" w:rsidRDefault="00925FE4" w:rsidP="007D0610">
      <w:pPr>
        <w:numPr>
          <w:ilvl w:val="0"/>
          <w:numId w:val="10"/>
        </w:numPr>
        <w:tabs>
          <w:tab w:val="num" w:pos="567"/>
        </w:tabs>
        <w:spacing w:before="120" w:after="120"/>
        <w:ind w:left="567" w:hanging="425"/>
        <w:rPr>
          <w:szCs w:val="22"/>
          <w:lang w:eastAsia="en-AU"/>
        </w:rPr>
      </w:pPr>
      <w:r w:rsidRPr="00811604">
        <w:rPr>
          <w:szCs w:val="22"/>
          <w:lang w:eastAsia="en-AU"/>
        </w:rPr>
        <w:t>transporting the GMOs</w:t>
      </w:r>
    </w:p>
    <w:p w:rsidR="00925FE4" w:rsidRPr="00811604" w:rsidRDefault="00A26A2D" w:rsidP="007D0610">
      <w:pPr>
        <w:numPr>
          <w:ilvl w:val="0"/>
          <w:numId w:val="10"/>
        </w:numPr>
        <w:tabs>
          <w:tab w:val="num" w:pos="567"/>
        </w:tabs>
        <w:spacing w:before="120" w:after="120"/>
        <w:ind w:left="567" w:hanging="425"/>
        <w:rPr>
          <w:szCs w:val="22"/>
          <w:lang w:eastAsia="en-AU"/>
        </w:rPr>
      </w:pPr>
      <w:r w:rsidRPr="00811604">
        <w:rPr>
          <w:szCs w:val="22"/>
          <w:lang w:eastAsia="en-AU"/>
        </w:rPr>
        <w:t>disposing of the GMO</w:t>
      </w:r>
      <w:r w:rsidR="00E71024" w:rsidRPr="00811604">
        <w:rPr>
          <w:szCs w:val="22"/>
          <w:lang w:eastAsia="en-AU"/>
        </w:rPr>
        <w:t>s</w:t>
      </w:r>
    </w:p>
    <w:p w:rsidR="00925FE4" w:rsidRPr="00811604" w:rsidRDefault="00727770" w:rsidP="00DD36D9">
      <w:pPr>
        <w:rPr>
          <w:lang w:eastAsia="en-AU"/>
        </w:rPr>
      </w:pPr>
      <w:proofErr w:type="gramStart"/>
      <w:r w:rsidRPr="00811604">
        <w:rPr>
          <w:lang w:eastAsia="en-AU"/>
        </w:rPr>
        <w:t>and</w:t>
      </w:r>
      <w:proofErr w:type="gramEnd"/>
      <w:r w:rsidRPr="00811604">
        <w:rPr>
          <w:lang w:eastAsia="en-AU"/>
        </w:rPr>
        <w:t xml:space="preserve"> possession, </w:t>
      </w:r>
      <w:r w:rsidR="00925FE4" w:rsidRPr="00811604">
        <w:rPr>
          <w:lang w:eastAsia="en-AU"/>
        </w:rPr>
        <w:t>supply or use of the GMOs</w:t>
      </w:r>
      <w:r w:rsidR="00A34921" w:rsidRPr="00811604">
        <w:rPr>
          <w:lang w:eastAsia="en-AU"/>
        </w:rPr>
        <w:t xml:space="preserve"> for </w:t>
      </w:r>
      <w:r w:rsidRPr="00811604">
        <w:rPr>
          <w:lang w:eastAsia="en-AU"/>
        </w:rPr>
        <w:t>the purposes of, or in the course of, any of the above.</w:t>
      </w:r>
    </w:p>
    <w:p w:rsidR="00925FE4" w:rsidRPr="00811604" w:rsidRDefault="00925FE4" w:rsidP="005F21C0">
      <w:pPr>
        <w:pStyle w:val="Style3"/>
      </w:pPr>
      <w:bookmarkStart w:id="58" w:name="_Ref255555021"/>
      <w:bookmarkStart w:id="59" w:name="_Toc274904747"/>
      <w:bookmarkStart w:id="60" w:name="_Toc291151797"/>
      <w:bookmarkStart w:id="61" w:name="_Toc309054001"/>
      <w:bookmarkStart w:id="62" w:name="_Toc309833693"/>
      <w:bookmarkStart w:id="63" w:name="_Toc311188354"/>
      <w:bookmarkStart w:id="64" w:name="_Toc355008005"/>
      <w:bookmarkStart w:id="65" w:name="_Toc488653812"/>
      <w:r w:rsidRPr="00811604">
        <w:t>The proposed limits of the dealings (</w:t>
      </w:r>
      <w:r w:rsidR="00D87A83" w:rsidRPr="00811604">
        <w:t xml:space="preserve">duration, </w:t>
      </w:r>
      <w:r w:rsidRPr="00811604">
        <w:t>size, location and people)</w:t>
      </w:r>
      <w:bookmarkEnd w:id="58"/>
      <w:bookmarkEnd w:id="59"/>
      <w:bookmarkEnd w:id="60"/>
      <w:bookmarkEnd w:id="61"/>
      <w:bookmarkEnd w:id="62"/>
      <w:bookmarkEnd w:id="63"/>
      <w:bookmarkEnd w:id="64"/>
      <w:bookmarkEnd w:id="65"/>
    </w:p>
    <w:p w:rsidR="00F46D1C" w:rsidRPr="00811604" w:rsidRDefault="00925FE4" w:rsidP="00DE0C65">
      <w:pPr>
        <w:pStyle w:val="1Para"/>
      </w:pPr>
      <w:r w:rsidRPr="00811604">
        <w:t>Th</w:t>
      </w:r>
      <w:r w:rsidR="00E3596E" w:rsidRPr="00811604">
        <w:t xml:space="preserve">e release is proposed to take place </w:t>
      </w:r>
      <w:r w:rsidR="00DE0C65">
        <w:t xml:space="preserve">over three years, between October 2017 and June 2020. In the first year the GM sorghum would be grown on one trial site with an area of up to 1 ha, and in each of the second and third years the GMOs would be grown on up to four sites with combined areas of up to 5 ha. The local government areas where </w:t>
      </w:r>
      <w:r w:rsidR="00DE0C65" w:rsidRPr="00DE0C65">
        <w:rPr>
          <w:szCs w:val="22"/>
        </w:rPr>
        <w:t>trial sites m</w:t>
      </w:r>
      <w:r w:rsidR="00DE0C65">
        <w:rPr>
          <w:szCs w:val="22"/>
        </w:rPr>
        <w:t>ay</w:t>
      </w:r>
      <w:r w:rsidR="00DE0C65" w:rsidRPr="00DE0C65">
        <w:rPr>
          <w:szCs w:val="22"/>
        </w:rPr>
        <w:t xml:space="preserve"> be located are Brisbane City, Goondiwindi, Lockyer Valley, Redland City, Somerset, Southern Downs, South Burnett and Toowoomba,</w:t>
      </w:r>
      <w:r w:rsidR="00DE0C65">
        <w:rPr>
          <w:szCs w:val="22"/>
        </w:rPr>
        <w:t xml:space="preserve"> all in south-east Queensland.</w:t>
      </w:r>
    </w:p>
    <w:p w:rsidR="00925FE4" w:rsidRPr="00811604" w:rsidRDefault="00C71BB4" w:rsidP="007D0610">
      <w:pPr>
        <w:numPr>
          <w:ilvl w:val="0"/>
          <w:numId w:val="4"/>
        </w:numPr>
        <w:tabs>
          <w:tab w:val="left" w:pos="540"/>
        </w:tabs>
        <w:spacing w:before="120" w:after="120"/>
        <w:rPr>
          <w:szCs w:val="22"/>
          <w:lang w:eastAsia="en-AU"/>
        </w:rPr>
      </w:pPr>
      <w:r w:rsidRPr="00811604">
        <w:rPr>
          <w:szCs w:val="22"/>
          <w:lang w:eastAsia="en-AU"/>
        </w:rPr>
        <w:t>Only</w:t>
      </w:r>
      <w:r w:rsidR="00925FE4" w:rsidRPr="00811604">
        <w:rPr>
          <w:szCs w:val="22"/>
          <w:lang w:eastAsia="en-AU"/>
        </w:rPr>
        <w:t xml:space="preserve"> </w:t>
      </w:r>
      <w:r w:rsidR="00E3596E" w:rsidRPr="00811604">
        <w:rPr>
          <w:szCs w:val="22"/>
          <w:lang w:eastAsia="en-AU"/>
        </w:rPr>
        <w:t xml:space="preserve">trained and </w:t>
      </w:r>
      <w:r w:rsidRPr="00811604">
        <w:rPr>
          <w:szCs w:val="22"/>
          <w:lang w:eastAsia="en-AU"/>
        </w:rPr>
        <w:t>authorised</w:t>
      </w:r>
      <w:r w:rsidR="00925FE4" w:rsidRPr="00811604">
        <w:rPr>
          <w:szCs w:val="22"/>
          <w:lang w:eastAsia="en-AU"/>
        </w:rPr>
        <w:t xml:space="preserve"> </w:t>
      </w:r>
      <w:r w:rsidR="00E3596E" w:rsidRPr="00811604">
        <w:rPr>
          <w:szCs w:val="22"/>
          <w:lang w:eastAsia="en-AU"/>
        </w:rPr>
        <w:t>staff</w:t>
      </w:r>
      <w:r w:rsidRPr="00811604">
        <w:rPr>
          <w:szCs w:val="22"/>
          <w:lang w:eastAsia="en-AU"/>
        </w:rPr>
        <w:t xml:space="preserve"> </w:t>
      </w:r>
      <w:r w:rsidR="00925FE4" w:rsidRPr="00811604">
        <w:rPr>
          <w:szCs w:val="22"/>
          <w:lang w:eastAsia="en-AU"/>
        </w:rPr>
        <w:t>would be permitt</w:t>
      </w:r>
      <w:r w:rsidR="00532499" w:rsidRPr="00811604">
        <w:rPr>
          <w:szCs w:val="22"/>
          <w:lang w:eastAsia="en-AU"/>
        </w:rPr>
        <w:t xml:space="preserve">ed to deal with the GM </w:t>
      </w:r>
      <w:r w:rsidR="00DE0C65">
        <w:rPr>
          <w:szCs w:val="22"/>
          <w:lang w:eastAsia="en-AU"/>
        </w:rPr>
        <w:t>sorghum</w:t>
      </w:r>
      <w:r w:rsidR="0076501C" w:rsidRPr="00811604">
        <w:rPr>
          <w:szCs w:val="22"/>
          <w:lang w:eastAsia="en-AU"/>
        </w:rPr>
        <w:t>.</w:t>
      </w:r>
    </w:p>
    <w:p w:rsidR="00925FE4" w:rsidRPr="00811604" w:rsidRDefault="00925FE4" w:rsidP="005F21C0">
      <w:pPr>
        <w:pStyle w:val="Style3"/>
      </w:pPr>
      <w:bookmarkStart w:id="66" w:name="_Ref191268900"/>
      <w:bookmarkStart w:id="67" w:name="_Ref191280081"/>
      <w:bookmarkStart w:id="68" w:name="_Ref191284324"/>
      <w:bookmarkStart w:id="69" w:name="_Toc209859570"/>
      <w:bookmarkStart w:id="70" w:name="_Toc274904748"/>
      <w:bookmarkStart w:id="71" w:name="_Toc291151798"/>
      <w:bookmarkStart w:id="72" w:name="_Toc309054002"/>
      <w:bookmarkStart w:id="73" w:name="_Toc309833694"/>
      <w:bookmarkStart w:id="74" w:name="_Toc311188355"/>
      <w:bookmarkStart w:id="75" w:name="_Toc355008006"/>
      <w:bookmarkStart w:id="76" w:name="_Toc488653813"/>
      <w:r w:rsidRPr="00811604">
        <w:lastRenderedPageBreak/>
        <w:t>The proposed controls to restrict the spread and persistence of the GMOs in the environment</w:t>
      </w:r>
      <w:bookmarkEnd w:id="66"/>
      <w:bookmarkEnd w:id="67"/>
      <w:bookmarkEnd w:id="68"/>
      <w:bookmarkEnd w:id="69"/>
      <w:bookmarkEnd w:id="70"/>
      <w:bookmarkEnd w:id="71"/>
      <w:bookmarkEnd w:id="72"/>
      <w:bookmarkEnd w:id="73"/>
      <w:bookmarkEnd w:id="74"/>
      <w:bookmarkEnd w:id="75"/>
      <w:bookmarkEnd w:id="76"/>
    </w:p>
    <w:p w:rsidR="00925FE4" w:rsidRPr="00811604" w:rsidRDefault="00925FE4" w:rsidP="007D0610">
      <w:pPr>
        <w:numPr>
          <w:ilvl w:val="0"/>
          <w:numId w:val="4"/>
        </w:numPr>
        <w:tabs>
          <w:tab w:val="left" w:pos="540"/>
        </w:tabs>
        <w:spacing w:before="120" w:after="120"/>
        <w:rPr>
          <w:szCs w:val="22"/>
          <w:lang w:eastAsia="en-AU"/>
        </w:rPr>
      </w:pPr>
      <w:bookmarkStart w:id="77" w:name="_Ref335735315"/>
      <w:bookmarkStart w:id="78" w:name="_Toc209859571"/>
      <w:bookmarkStart w:id="79" w:name="_Ref220920009"/>
      <w:r w:rsidRPr="00811604">
        <w:rPr>
          <w:szCs w:val="22"/>
          <w:lang w:eastAsia="en-AU"/>
        </w:rPr>
        <w:t xml:space="preserve">The applicant has proposed a number of controls to restrict the spread and persistence of the GM </w:t>
      </w:r>
      <w:r w:rsidR="006E059E">
        <w:rPr>
          <w:szCs w:val="22"/>
          <w:lang w:eastAsia="en-AU"/>
        </w:rPr>
        <w:t>sorghum</w:t>
      </w:r>
      <w:r w:rsidR="00106824" w:rsidRPr="00811604">
        <w:rPr>
          <w:szCs w:val="22"/>
          <w:lang w:eastAsia="en-AU"/>
        </w:rPr>
        <w:t xml:space="preserve"> </w:t>
      </w:r>
      <w:r w:rsidRPr="00811604">
        <w:rPr>
          <w:szCs w:val="22"/>
          <w:lang w:eastAsia="en-AU"/>
        </w:rPr>
        <w:t>and the introduced genetic material in the environment</w:t>
      </w:r>
      <w:bookmarkEnd w:id="77"/>
      <w:r w:rsidRPr="00811604">
        <w:rPr>
          <w:szCs w:val="22"/>
          <w:lang w:eastAsia="en-AU"/>
        </w:rPr>
        <w:t>. These include:</w:t>
      </w:r>
    </w:p>
    <w:p w:rsidR="007A32D7" w:rsidRPr="00811604" w:rsidRDefault="007A32D7" w:rsidP="007D0610">
      <w:pPr>
        <w:pStyle w:val="BulletedRARMP"/>
        <w:widowControl w:val="0"/>
        <w:numPr>
          <w:ilvl w:val="0"/>
          <w:numId w:val="11"/>
        </w:numPr>
        <w:tabs>
          <w:tab w:val="clear" w:pos="567"/>
          <w:tab w:val="num" w:pos="426"/>
        </w:tabs>
        <w:spacing w:after="120"/>
        <w:ind w:left="426" w:hanging="426"/>
        <w:rPr>
          <w:szCs w:val="22"/>
        </w:rPr>
      </w:pPr>
      <w:r w:rsidRPr="00811604">
        <w:rPr>
          <w:szCs w:val="22"/>
        </w:rPr>
        <w:t xml:space="preserve">locating the </w:t>
      </w:r>
      <w:r w:rsidR="00DE3A75" w:rsidRPr="00811604">
        <w:rPr>
          <w:szCs w:val="22"/>
        </w:rPr>
        <w:t>field trial</w:t>
      </w:r>
      <w:r w:rsidRPr="00811604">
        <w:rPr>
          <w:szCs w:val="22"/>
        </w:rPr>
        <w:t xml:space="preserve"> </w:t>
      </w:r>
      <w:r w:rsidR="00391004">
        <w:rPr>
          <w:szCs w:val="22"/>
        </w:rPr>
        <w:t>sites at least 100 m</w:t>
      </w:r>
      <w:r w:rsidR="00DE3A75" w:rsidRPr="00811604">
        <w:rPr>
          <w:szCs w:val="22"/>
        </w:rPr>
        <w:t xml:space="preserve"> from </w:t>
      </w:r>
      <w:r w:rsidR="00391004">
        <w:rPr>
          <w:szCs w:val="22"/>
        </w:rPr>
        <w:t>any</w:t>
      </w:r>
      <w:r w:rsidRPr="00811604">
        <w:rPr>
          <w:szCs w:val="22"/>
        </w:rPr>
        <w:t xml:space="preserve"> natural waterway</w:t>
      </w:r>
    </w:p>
    <w:p w:rsidR="00262E87" w:rsidRDefault="00262E87" w:rsidP="007D0610">
      <w:pPr>
        <w:pStyle w:val="BulletedRARMP"/>
        <w:widowControl w:val="0"/>
        <w:numPr>
          <w:ilvl w:val="0"/>
          <w:numId w:val="11"/>
        </w:numPr>
        <w:tabs>
          <w:tab w:val="clear" w:pos="567"/>
          <w:tab w:val="num" w:pos="426"/>
        </w:tabs>
        <w:spacing w:after="120"/>
        <w:ind w:left="426" w:hanging="426"/>
        <w:rPr>
          <w:szCs w:val="22"/>
        </w:rPr>
      </w:pPr>
      <w:r>
        <w:rPr>
          <w:szCs w:val="22"/>
        </w:rPr>
        <w:t>restricting pollen flow from the GM sorghum by (option A):</w:t>
      </w:r>
    </w:p>
    <w:p w:rsidR="00262E87" w:rsidRDefault="00391004" w:rsidP="00262E87">
      <w:pPr>
        <w:pStyle w:val="BulletedRARMP"/>
        <w:widowControl w:val="0"/>
        <w:numPr>
          <w:ilvl w:val="1"/>
          <w:numId w:val="11"/>
        </w:numPr>
        <w:spacing w:after="120"/>
        <w:rPr>
          <w:szCs w:val="22"/>
        </w:rPr>
      </w:pPr>
      <w:r>
        <w:rPr>
          <w:szCs w:val="22"/>
        </w:rPr>
        <w:t xml:space="preserve">surrounding each </w:t>
      </w:r>
      <w:r w:rsidR="008F3B25">
        <w:rPr>
          <w:szCs w:val="22"/>
        </w:rPr>
        <w:t xml:space="preserve">trial </w:t>
      </w:r>
      <w:r>
        <w:rPr>
          <w:szCs w:val="22"/>
        </w:rPr>
        <w:t>site with a 7.5 m pollen trap of non-GM sorghum</w:t>
      </w:r>
    </w:p>
    <w:p w:rsidR="00262E87" w:rsidRDefault="00262E87" w:rsidP="00262E87">
      <w:pPr>
        <w:pStyle w:val="BulletedRARMP"/>
        <w:widowControl w:val="0"/>
        <w:numPr>
          <w:ilvl w:val="1"/>
          <w:numId w:val="11"/>
        </w:numPr>
        <w:spacing w:after="120"/>
        <w:rPr>
          <w:szCs w:val="22"/>
        </w:rPr>
      </w:pPr>
      <w:r>
        <w:rPr>
          <w:szCs w:val="22"/>
        </w:rPr>
        <w:t>surrounding each pollen trap</w:t>
      </w:r>
      <w:r w:rsidR="00391004">
        <w:rPr>
          <w:szCs w:val="22"/>
        </w:rPr>
        <w:t xml:space="preserve"> </w:t>
      </w:r>
      <w:r>
        <w:rPr>
          <w:szCs w:val="22"/>
        </w:rPr>
        <w:t>with a 200 m monitoring zone which will be inspected while the GM sorghum is flowering to destroy any plants that are sexually compatible with sorghum</w:t>
      </w:r>
    </w:p>
    <w:p w:rsidR="00A45DC6" w:rsidRPr="00A45DC6" w:rsidRDefault="00A45DC6" w:rsidP="00A45DC6">
      <w:pPr>
        <w:pStyle w:val="BulletedRARMP"/>
        <w:widowControl w:val="0"/>
        <w:numPr>
          <w:ilvl w:val="1"/>
          <w:numId w:val="11"/>
        </w:numPr>
        <w:spacing w:after="120"/>
        <w:rPr>
          <w:szCs w:val="22"/>
        </w:rPr>
      </w:pPr>
      <w:r w:rsidRPr="00A45DC6">
        <w:rPr>
          <w:szCs w:val="22"/>
        </w:rPr>
        <w:t xml:space="preserve">manipulating the planting date of the GM sorghum in such a way that it will not flower synchronously with any sorghum crops planted within 100 m of the </w:t>
      </w:r>
      <w:r>
        <w:rPr>
          <w:szCs w:val="22"/>
        </w:rPr>
        <w:t>monitoring</w:t>
      </w:r>
      <w:r w:rsidRPr="00A45DC6">
        <w:rPr>
          <w:szCs w:val="22"/>
        </w:rPr>
        <w:t xml:space="preserve"> zone</w:t>
      </w:r>
    </w:p>
    <w:p w:rsidR="00262E87" w:rsidRDefault="00262E87" w:rsidP="006940BC">
      <w:pPr>
        <w:pStyle w:val="BulletedRARMP"/>
        <w:widowControl w:val="0"/>
        <w:numPr>
          <w:ilvl w:val="0"/>
          <w:numId w:val="11"/>
        </w:numPr>
        <w:tabs>
          <w:tab w:val="clear" w:pos="567"/>
          <w:tab w:val="num" w:pos="426"/>
        </w:tabs>
        <w:spacing w:after="120"/>
        <w:ind w:left="426" w:hanging="426"/>
        <w:rPr>
          <w:szCs w:val="22"/>
        </w:rPr>
      </w:pPr>
      <w:r>
        <w:rPr>
          <w:szCs w:val="22"/>
        </w:rPr>
        <w:t>or by (option B)</w:t>
      </w:r>
      <w:r w:rsidR="00A45DC6">
        <w:rPr>
          <w:szCs w:val="22"/>
        </w:rPr>
        <w:t>:</w:t>
      </w:r>
    </w:p>
    <w:p w:rsidR="00262E87" w:rsidRDefault="00262E87" w:rsidP="00262E87">
      <w:pPr>
        <w:pStyle w:val="BulletedRARMP"/>
        <w:widowControl w:val="0"/>
        <w:numPr>
          <w:ilvl w:val="1"/>
          <w:numId w:val="11"/>
        </w:numPr>
        <w:spacing w:after="120"/>
        <w:rPr>
          <w:szCs w:val="22"/>
        </w:rPr>
      </w:pPr>
      <w:r>
        <w:rPr>
          <w:szCs w:val="22"/>
        </w:rPr>
        <w:t>bagging the GM sorghum panicles during flowering</w:t>
      </w:r>
    </w:p>
    <w:p w:rsidR="00262E87" w:rsidRDefault="00262E87" w:rsidP="00262E87">
      <w:pPr>
        <w:pStyle w:val="BulletedRARMP"/>
        <w:widowControl w:val="0"/>
        <w:numPr>
          <w:ilvl w:val="1"/>
          <w:numId w:val="11"/>
        </w:numPr>
        <w:spacing w:after="120"/>
        <w:rPr>
          <w:szCs w:val="22"/>
        </w:rPr>
      </w:pPr>
      <w:r>
        <w:rPr>
          <w:szCs w:val="22"/>
        </w:rPr>
        <w:t>surrounding the trial site with a 100 m monitoring zone which will be inspected while the GM sorghum is flowering to destroy any plants that are sexually compatible with sorghum</w:t>
      </w:r>
    </w:p>
    <w:p w:rsidR="008F3B25" w:rsidRDefault="008F3B25" w:rsidP="007D0610">
      <w:pPr>
        <w:pStyle w:val="BulletedRARMP"/>
        <w:widowControl w:val="0"/>
        <w:numPr>
          <w:ilvl w:val="0"/>
          <w:numId w:val="11"/>
        </w:numPr>
        <w:tabs>
          <w:tab w:val="clear" w:pos="567"/>
          <w:tab w:val="num" w:pos="426"/>
        </w:tabs>
        <w:spacing w:after="120"/>
        <w:ind w:left="426" w:hanging="426"/>
        <w:rPr>
          <w:szCs w:val="22"/>
        </w:rPr>
      </w:pPr>
      <w:r>
        <w:rPr>
          <w:szCs w:val="22"/>
        </w:rPr>
        <w:t>controlling rodents in the trial sites by baiting</w:t>
      </w:r>
    </w:p>
    <w:p w:rsidR="008F3B25" w:rsidRPr="008F3B25" w:rsidRDefault="008F3B25" w:rsidP="008F3B25">
      <w:pPr>
        <w:pStyle w:val="BulletedRARMP"/>
        <w:widowControl w:val="0"/>
        <w:numPr>
          <w:ilvl w:val="0"/>
          <w:numId w:val="11"/>
        </w:numPr>
        <w:tabs>
          <w:tab w:val="clear" w:pos="567"/>
          <w:tab w:val="num" w:pos="426"/>
        </w:tabs>
        <w:spacing w:after="120"/>
        <w:ind w:left="426" w:hanging="426"/>
        <w:rPr>
          <w:szCs w:val="22"/>
        </w:rPr>
      </w:pPr>
      <w:r w:rsidRPr="00811604">
        <w:rPr>
          <w:szCs w:val="22"/>
        </w:rPr>
        <w:t xml:space="preserve">cleaning </w:t>
      </w:r>
      <w:r>
        <w:rPr>
          <w:szCs w:val="22"/>
        </w:rPr>
        <w:t>equipment used with the GMOs before use for other purposes</w:t>
      </w:r>
      <w:r w:rsidRPr="00173462">
        <w:rPr>
          <w:szCs w:val="22"/>
        </w:rPr>
        <w:t xml:space="preserve"> </w:t>
      </w:r>
      <w:r>
        <w:rPr>
          <w:szCs w:val="22"/>
        </w:rPr>
        <w:t>or removal from a trial site</w:t>
      </w:r>
    </w:p>
    <w:p w:rsidR="004D3643" w:rsidRPr="00811604" w:rsidRDefault="00DE3A75" w:rsidP="007D0610">
      <w:pPr>
        <w:pStyle w:val="BulletedRARMP"/>
        <w:widowControl w:val="0"/>
        <w:numPr>
          <w:ilvl w:val="0"/>
          <w:numId w:val="11"/>
        </w:numPr>
        <w:tabs>
          <w:tab w:val="clear" w:pos="567"/>
          <w:tab w:val="num" w:pos="426"/>
        </w:tabs>
        <w:spacing w:after="120"/>
        <w:ind w:left="426" w:hanging="426"/>
        <w:rPr>
          <w:szCs w:val="22"/>
        </w:rPr>
      </w:pPr>
      <w:r w:rsidRPr="00811604">
        <w:rPr>
          <w:szCs w:val="22"/>
        </w:rPr>
        <w:t xml:space="preserve">destroying all </w:t>
      </w:r>
      <w:r w:rsidR="00173462">
        <w:rPr>
          <w:szCs w:val="22"/>
        </w:rPr>
        <w:t>GM</w:t>
      </w:r>
      <w:r w:rsidR="008F3B25">
        <w:rPr>
          <w:szCs w:val="22"/>
        </w:rPr>
        <w:t xml:space="preserve"> seed</w:t>
      </w:r>
      <w:r w:rsidRPr="00811604">
        <w:rPr>
          <w:szCs w:val="22"/>
        </w:rPr>
        <w:t xml:space="preserve"> that </w:t>
      </w:r>
      <w:r w:rsidR="008F3B25">
        <w:rPr>
          <w:szCs w:val="22"/>
        </w:rPr>
        <w:t>is</w:t>
      </w:r>
      <w:r w:rsidRPr="00811604">
        <w:rPr>
          <w:szCs w:val="22"/>
        </w:rPr>
        <w:t xml:space="preserve"> not required for </w:t>
      </w:r>
      <w:r w:rsidR="008F3B25">
        <w:rPr>
          <w:szCs w:val="22"/>
        </w:rPr>
        <w:t xml:space="preserve">analysis </w:t>
      </w:r>
      <w:r w:rsidRPr="00811604">
        <w:rPr>
          <w:szCs w:val="22"/>
        </w:rPr>
        <w:t xml:space="preserve">or future </w:t>
      </w:r>
      <w:r w:rsidR="008F3B25">
        <w:rPr>
          <w:szCs w:val="22"/>
        </w:rPr>
        <w:t>planting</w:t>
      </w:r>
    </w:p>
    <w:p w:rsidR="000533CC" w:rsidRDefault="00A43C6A" w:rsidP="000533CC">
      <w:pPr>
        <w:pStyle w:val="BulletedRARMP"/>
        <w:widowControl w:val="0"/>
        <w:numPr>
          <w:ilvl w:val="0"/>
          <w:numId w:val="11"/>
        </w:numPr>
        <w:tabs>
          <w:tab w:val="clear" w:pos="567"/>
          <w:tab w:val="num" w:pos="426"/>
        </w:tabs>
        <w:spacing w:after="120"/>
        <w:ind w:left="426" w:hanging="426"/>
        <w:rPr>
          <w:szCs w:val="22"/>
        </w:rPr>
      </w:pPr>
      <w:r w:rsidRPr="00811604">
        <w:rPr>
          <w:szCs w:val="22"/>
        </w:rPr>
        <w:t xml:space="preserve">treating non-GM </w:t>
      </w:r>
      <w:r w:rsidR="00173462">
        <w:rPr>
          <w:szCs w:val="22"/>
        </w:rPr>
        <w:t>sorghum</w:t>
      </w:r>
      <w:r w:rsidR="00B13BF7">
        <w:rPr>
          <w:szCs w:val="22"/>
        </w:rPr>
        <w:t xml:space="preserve"> grown in the trial sites or pollen traps</w:t>
      </w:r>
      <w:r w:rsidR="00173462">
        <w:rPr>
          <w:szCs w:val="22"/>
        </w:rPr>
        <w:t xml:space="preserve"> </w:t>
      </w:r>
      <w:r w:rsidRPr="00811604">
        <w:rPr>
          <w:szCs w:val="22"/>
        </w:rPr>
        <w:t>the same as GM plants</w:t>
      </w:r>
      <w:r w:rsidR="000533CC" w:rsidRPr="000533CC">
        <w:rPr>
          <w:szCs w:val="22"/>
        </w:rPr>
        <w:t xml:space="preserve"> </w:t>
      </w:r>
    </w:p>
    <w:p w:rsidR="000533CC" w:rsidRDefault="000533CC" w:rsidP="000533CC">
      <w:pPr>
        <w:pStyle w:val="BulletedRARMP"/>
        <w:widowControl w:val="0"/>
        <w:numPr>
          <w:ilvl w:val="0"/>
          <w:numId w:val="11"/>
        </w:numPr>
        <w:tabs>
          <w:tab w:val="clear" w:pos="567"/>
          <w:tab w:val="num" w:pos="426"/>
        </w:tabs>
        <w:spacing w:after="120"/>
        <w:ind w:left="426" w:hanging="426"/>
        <w:rPr>
          <w:szCs w:val="22"/>
        </w:rPr>
      </w:pPr>
      <w:r>
        <w:rPr>
          <w:szCs w:val="22"/>
        </w:rPr>
        <w:t>cultivating and irrigating the post-harvest trial sites to promote germination of volunteers</w:t>
      </w:r>
    </w:p>
    <w:p w:rsidR="007A32D7" w:rsidRPr="00811604" w:rsidRDefault="007A24C0" w:rsidP="007D0610">
      <w:pPr>
        <w:pStyle w:val="BulletedRARMP"/>
        <w:widowControl w:val="0"/>
        <w:numPr>
          <w:ilvl w:val="0"/>
          <w:numId w:val="11"/>
        </w:numPr>
        <w:tabs>
          <w:tab w:val="clear" w:pos="567"/>
          <w:tab w:val="num" w:pos="426"/>
        </w:tabs>
        <w:spacing w:after="120"/>
        <w:ind w:left="426" w:hanging="426"/>
        <w:rPr>
          <w:szCs w:val="22"/>
        </w:rPr>
      </w:pPr>
      <w:r>
        <w:rPr>
          <w:szCs w:val="22"/>
        </w:rPr>
        <w:t>monitoring</w:t>
      </w:r>
      <w:r w:rsidR="000533CC">
        <w:rPr>
          <w:szCs w:val="22"/>
        </w:rPr>
        <w:t xml:space="preserve"> the post-harvest trial sites at least every 30 days during the summer months and </w:t>
      </w:r>
      <w:r>
        <w:rPr>
          <w:szCs w:val="22"/>
        </w:rPr>
        <w:t xml:space="preserve">at least </w:t>
      </w:r>
      <w:r w:rsidR="000533CC">
        <w:rPr>
          <w:szCs w:val="22"/>
        </w:rPr>
        <w:t>every 60 days at other times</w:t>
      </w:r>
      <w:r>
        <w:rPr>
          <w:szCs w:val="22"/>
        </w:rPr>
        <w:t>,</w:t>
      </w:r>
      <w:r w:rsidR="000533CC">
        <w:rPr>
          <w:szCs w:val="22"/>
        </w:rPr>
        <w:t xml:space="preserve"> and </w:t>
      </w:r>
      <w:r>
        <w:rPr>
          <w:szCs w:val="22"/>
        </w:rPr>
        <w:t>destroying any sorghum volunteers prior to flowering</w:t>
      </w:r>
    </w:p>
    <w:p w:rsidR="006940BC" w:rsidRDefault="000533CC" w:rsidP="006940BC">
      <w:pPr>
        <w:pStyle w:val="BulletedRARMP"/>
        <w:widowControl w:val="0"/>
        <w:numPr>
          <w:ilvl w:val="0"/>
          <w:numId w:val="11"/>
        </w:numPr>
        <w:tabs>
          <w:tab w:val="clear" w:pos="567"/>
          <w:tab w:val="num" w:pos="426"/>
        </w:tabs>
        <w:spacing w:after="120"/>
        <w:ind w:left="426" w:hanging="426"/>
        <w:rPr>
          <w:szCs w:val="22"/>
        </w:rPr>
      </w:pPr>
      <w:r>
        <w:rPr>
          <w:szCs w:val="22"/>
        </w:rPr>
        <w:t>continuing monitoring</w:t>
      </w:r>
      <w:r w:rsidR="006940BC" w:rsidRPr="006940BC">
        <w:rPr>
          <w:szCs w:val="22"/>
        </w:rPr>
        <w:t xml:space="preserve"> of the</w:t>
      </w:r>
      <w:r>
        <w:rPr>
          <w:szCs w:val="22"/>
        </w:rPr>
        <w:t xml:space="preserve"> post-harvest</w:t>
      </w:r>
      <w:r w:rsidR="006940BC" w:rsidRPr="006940BC">
        <w:rPr>
          <w:szCs w:val="22"/>
        </w:rPr>
        <w:t xml:space="preserve"> trial sites for at least 12 months and until the sites are free of </w:t>
      </w:r>
      <w:r w:rsidR="007A24C0">
        <w:rPr>
          <w:szCs w:val="22"/>
        </w:rPr>
        <w:t>sorghum volunteers</w:t>
      </w:r>
      <w:r w:rsidR="006940BC" w:rsidRPr="006940BC">
        <w:rPr>
          <w:szCs w:val="22"/>
        </w:rPr>
        <w:t xml:space="preserve"> for at least 6 months</w:t>
      </w:r>
    </w:p>
    <w:p w:rsidR="007A32D7" w:rsidRPr="006940BC" w:rsidRDefault="007A32D7" w:rsidP="006940BC">
      <w:pPr>
        <w:pStyle w:val="BulletedRARMP"/>
        <w:widowControl w:val="0"/>
        <w:numPr>
          <w:ilvl w:val="0"/>
          <w:numId w:val="11"/>
        </w:numPr>
        <w:tabs>
          <w:tab w:val="clear" w:pos="567"/>
          <w:tab w:val="num" w:pos="426"/>
        </w:tabs>
        <w:spacing w:after="120"/>
        <w:ind w:left="426" w:hanging="426"/>
        <w:rPr>
          <w:szCs w:val="22"/>
        </w:rPr>
      </w:pPr>
      <w:r w:rsidRPr="006940BC">
        <w:rPr>
          <w:szCs w:val="22"/>
        </w:rPr>
        <w:t xml:space="preserve">transporting and storing GM plant materials in accordance with the current Regulator’s </w:t>
      </w:r>
      <w:r w:rsidRPr="006940BC">
        <w:rPr>
          <w:i/>
          <w:szCs w:val="22"/>
        </w:rPr>
        <w:t>Guidelines for the Transport, Storage and Disposal of GMOs</w:t>
      </w:r>
    </w:p>
    <w:p w:rsidR="00925FE4" w:rsidRPr="00811604" w:rsidRDefault="007A32D7" w:rsidP="007D0610">
      <w:pPr>
        <w:pStyle w:val="BulletedRARMP"/>
        <w:widowControl w:val="0"/>
        <w:numPr>
          <w:ilvl w:val="0"/>
          <w:numId w:val="11"/>
        </w:numPr>
        <w:tabs>
          <w:tab w:val="clear" w:pos="567"/>
          <w:tab w:val="num" w:pos="426"/>
        </w:tabs>
        <w:spacing w:after="120"/>
        <w:ind w:left="426" w:hanging="426"/>
        <w:rPr>
          <w:szCs w:val="22"/>
        </w:rPr>
      </w:pPr>
      <w:proofErr w:type="gramStart"/>
      <w:r w:rsidRPr="00811604">
        <w:rPr>
          <w:szCs w:val="22"/>
        </w:rPr>
        <w:t>not</w:t>
      </w:r>
      <w:proofErr w:type="gramEnd"/>
      <w:r w:rsidRPr="00811604">
        <w:rPr>
          <w:szCs w:val="22"/>
        </w:rPr>
        <w:t xml:space="preserve"> allowing GM plant material to be used for human food or animal feed</w:t>
      </w:r>
      <w:r w:rsidR="008F3B25">
        <w:rPr>
          <w:szCs w:val="22"/>
        </w:rPr>
        <w:t>,</w:t>
      </w:r>
      <w:r w:rsidR="008F3B25" w:rsidRPr="008F3B25">
        <w:rPr>
          <w:szCs w:val="22"/>
        </w:rPr>
        <w:t xml:space="preserve"> </w:t>
      </w:r>
      <w:r w:rsidR="008F3B25" w:rsidRPr="00424B85">
        <w:rPr>
          <w:szCs w:val="22"/>
        </w:rPr>
        <w:t>with the exception of a poultry feeding trial if approved by a</w:t>
      </w:r>
      <w:r w:rsidR="00FF0299">
        <w:rPr>
          <w:szCs w:val="22"/>
        </w:rPr>
        <w:t>n</w:t>
      </w:r>
      <w:r w:rsidR="008F3B25" w:rsidRPr="00424B85">
        <w:rPr>
          <w:szCs w:val="22"/>
        </w:rPr>
        <w:t xml:space="preserve"> Animal Ethics Committee.</w:t>
      </w:r>
    </w:p>
    <w:p w:rsidR="00925FE4" w:rsidRPr="00811604" w:rsidRDefault="00925FE4" w:rsidP="00E176CF">
      <w:pPr>
        <w:pStyle w:val="Style2"/>
      </w:pPr>
      <w:bookmarkStart w:id="80" w:name="Section_4"/>
      <w:bookmarkStart w:id="81" w:name="_Ref256776860"/>
      <w:bookmarkStart w:id="82" w:name="_Toc274904749"/>
      <w:bookmarkStart w:id="83" w:name="_Toc291151799"/>
      <w:bookmarkStart w:id="84" w:name="_Toc309054003"/>
      <w:bookmarkStart w:id="85" w:name="_Toc309833695"/>
      <w:bookmarkStart w:id="86" w:name="_Toc311188356"/>
      <w:bookmarkStart w:id="87" w:name="_Toc355008007"/>
      <w:bookmarkStart w:id="88" w:name="_Toc488653814"/>
      <w:bookmarkEnd w:id="80"/>
      <w:r w:rsidRPr="00811604">
        <w:t>The parent organism</w:t>
      </w:r>
      <w:bookmarkEnd w:id="78"/>
      <w:bookmarkEnd w:id="79"/>
      <w:bookmarkEnd w:id="81"/>
      <w:bookmarkEnd w:id="82"/>
      <w:bookmarkEnd w:id="83"/>
      <w:bookmarkEnd w:id="84"/>
      <w:bookmarkEnd w:id="85"/>
      <w:bookmarkEnd w:id="86"/>
      <w:bookmarkEnd w:id="87"/>
      <w:bookmarkEnd w:id="88"/>
    </w:p>
    <w:p w:rsidR="00490AC5" w:rsidRPr="001167ED" w:rsidRDefault="00490AC5" w:rsidP="00490AC5">
      <w:pPr>
        <w:pStyle w:val="1Para"/>
        <w:rPr>
          <w:rFonts w:asciiTheme="minorHAnsi" w:hAnsiTheme="minorHAnsi"/>
          <w:szCs w:val="22"/>
        </w:rPr>
      </w:pPr>
      <w:r w:rsidRPr="001167ED">
        <w:rPr>
          <w:rFonts w:asciiTheme="minorHAnsi" w:hAnsiTheme="minorHAnsi"/>
          <w:szCs w:val="22"/>
        </w:rPr>
        <w:t xml:space="preserve">The parent organism is </w:t>
      </w:r>
      <w:r>
        <w:rPr>
          <w:rFonts w:asciiTheme="minorHAnsi" w:hAnsiTheme="minorHAnsi"/>
          <w:szCs w:val="22"/>
        </w:rPr>
        <w:t>grain sorghum</w:t>
      </w:r>
      <w:r w:rsidRPr="001167ED">
        <w:rPr>
          <w:rFonts w:asciiTheme="minorHAnsi" w:hAnsiTheme="minorHAnsi"/>
          <w:szCs w:val="22"/>
        </w:rPr>
        <w:t xml:space="preserve"> (</w:t>
      </w:r>
      <w:r>
        <w:rPr>
          <w:rFonts w:asciiTheme="minorHAnsi" w:hAnsiTheme="minorHAnsi"/>
          <w:i/>
          <w:szCs w:val="22"/>
        </w:rPr>
        <w:t>Sorghum bicolor</w:t>
      </w:r>
      <w:r w:rsidRPr="001167ED">
        <w:rPr>
          <w:rFonts w:asciiTheme="minorHAnsi" w:hAnsiTheme="minorHAnsi"/>
          <w:szCs w:val="22"/>
        </w:rPr>
        <w:t xml:space="preserve"> </w:t>
      </w:r>
      <w:r>
        <w:rPr>
          <w:rFonts w:asciiTheme="minorHAnsi" w:hAnsiTheme="minorHAnsi"/>
          <w:szCs w:val="22"/>
        </w:rPr>
        <w:t>(</w:t>
      </w:r>
      <w:r w:rsidRPr="001167ED">
        <w:rPr>
          <w:rFonts w:asciiTheme="minorHAnsi" w:hAnsiTheme="minorHAnsi"/>
          <w:szCs w:val="22"/>
        </w:rPr>
        <w:t>L.</w:t>
      </w:r>
      <w:r>
        <w:rPr>
          <w:rFonts w:asciiTheme="minorHAnsi" w:hAnsiTheme="minorHAnsi"/>
          <w:szCs w:val="22"/>
        </w:rPr>
        <w:t xml:space="preserve">) </w:t>
      </w:r>
      <w:proofErr w:type="spellStart"/>
      <w:r>
        <w:rPr>
          <w:rFonts w:asciiTheme="minorHAnsi" w:hAnsiTheme="minorHAnsi"/>
          <w:szCs w:val="22"/>
        </w:rPr>
        <w:t>Moench</w:t>
      </w:r>
      <w:proofErr w:type="spellEnd"/>
      <w:r>
        <w:rPr>
          <w:rFonts w:asciiTheme="minorHAnsi" w:hAnsiTheme="minorHAnsi"/>
          <w:szCs w:val="22"/>
        </w:rPr>
        <w:t xml:space="preserve"> subsp. </w:t>
      </w:r>
      <w:r w:rsidRPr="00490AC5">
        <w:rPr>
          <w:rFonts w:asciiTheme="minorHAnsi" w:hAnsiTheme="minorHAnsi"/>
          <w:i/>
          <w:szCs w:val="22"/>
        </w:rPr>
        <w:t>bicolor</w:t>
      </w:r>
      <w:r w:rsidRPr="001167ED">
        <w:rPr>
          <w:rFonts w:asciiTheme="minorHAnsi" w:hAnsiTheme="minorHAnsi"/>
          <w:szCs w:val="22"/>
        </w:rPr>
        <w:t xml:space="preserve">) which is exotic to Australia. </w:t>
      </w:r>
      <w:r>
        <w:rPr>
          <w:rFonts w:asciiTheme="minorHAnsi" w:hAnsiTheme="minorHAnsi"/>
          <w:szCs w:val="22"/>
        </w:rPr>
        <w:t xml:space="preserve">Grain sorghum is an important summer crop in </w:t>
      </w:r>
      <w:r w:rsidR="00E62E28">
        <w:rPr>
          <w:rFonts w:asciiTheme="minorHAnsi" w:hAnsiTheme="minorHAnsi"/>
          <w:szCs w:val="22"/>
        </w:rPr>
        <w:t>Queensland and NSW,</w:t>
      </w:r>
      <w:r>
        <w:rPr>
          <w:rFonts w:asciiTheme="minorHAnsi" w:hAnsiTheme="minorHAnsi"/>
          <w:szCs w:val="22"/>
        </w:rPr>
        <w:t xml:space="preserve"> with </w:t>
      </w:r>
      <w:r w:rsidR="008C275D">
        <w:rPr>
          <w:rFonts w:asciiTheme="minorHAnsi" w:hAnsiTheme="minorHAnsi"/>
          <w:szCs w:val="22"/>
        </w:rPr>
        <w:t xml:space="preserve">an average of </w:t>
      </w:r>
      <w:r>
        <w:rPr>
          <w:rFonts w:asciiTheme="minorHAnsi" w:hAnsiTheme="minorHAnsi"/>
          <w:szCs w:val="22"/>
        </w:rPr>
        <w:t xml:space="preserve">over 600,000 ha/year planted in </w:t>
      </w:r>
      <w:r w:rsidR="003B009B">
        <w:rPr>
          <w:rFonts w:asciiTheme="minorHAnsi" w:hAnsiTheme="minorHAnsi"/>
          <w:szCs w:val="22"/>
        </w:rPr>
        <w:t>recent</w:t>
      </w:r>
      <w:r w:rsidR="008C275D">
        <w:rPr>
          <w:rFonts w:asciiTheme="minorHAnsi" w:hAnsiTheme="minorHAnsi"/>
          <w:szCs w:val="22"/>
        </w:rPr>
        <w:t xml:space="preserve"> years </w:t>
      </w:r>
      <w:r w:rsidR="002859C3">
        <w:rPr>
          <w:rFonts w:asciiTheme="minorHAnsi" w:hAnsiTheme="minorHAnsi"/>
          <w:szCs w:val="22"/>
        </w:rPr>
        <w:fldChar w:fldCharType="begin"/>
      </w:r>
      <w:r w:rsidR="008D39F4">
        <w:rPr>
          <w:rFonts w:asciiTheme="minorHAnsi" w:hAnsiTheme="minorHAnsi"/>
          <w:szCs w:val="22"/>
        </w:rPr>
        <w:instrText xml:space="preserve"> ADDIN REFMGR.CITE &lt;Refman&gt;&lt;Cite&gt;&lt;Author&gt;ABARES&lt;/Author&gt;&lt;Year&gt;2016&lt;/Year&gt;&lt;RecNum&gt;21802&lt;/RecNum&gt;&lt;IDText&gt;Australian crop report No. 178, June 2016&lt;/IDText&gt;&lt;MDL Ref_Type="Report"&gt;&lt;Ref_Type&gt;Report&lt;/Ref_Type&gt;&lt;Ref_ID&gt;21802&lt;/Ref_ID&gt;&lt;Title_Primary&gt;Australian crop report No. 178, June 2016&lt;/Title_Primary&gt;&lt;Authors_Primary&gt;ABARES&lt;/Authors_Primary&gt;&lt;Date_Primary&gt;2016&lt;/Date_Primary&gt;&lt;Keywords&gt;CROP&lt;/Keywords&gt;&lt;Reprint&gt;Not in File&lt;/Reprint&gt;&lt;Pub_Place&gt;Canberra&lt;/Pub_Place&gt;&lt;Publisher&gt;Australian Bureau of Agricultural and Resources Economics and Sciences&lt;/Publisher&gt;&lt;Web_URL&gt;&lt;u&gt;http://www.agriculture.gov.au/abares/publications/pubs?url=http://143.188.17.20/anrdl/DAFFService/pubs.php?seriesName=AustCropReport%26sort=date%26sortOrder=desc%26showIndex=true%26outputType=list%26indexLetter=_&lt;/u&gt;&lt;/Web_URL&gt;&lt;Web_URL_Link1&gt;file://S:\CO\OGTR\EVAL\Eval Sections\Library\REFS\Sorghum\References Cited\ABARES 2016 Aust Crop Report 178.pdf&lt;/Web_URL_Link1&gt;&lt;Web_URL_Link2&gt;&lt;u&gt;http://data.daff.gov.au/data/warehouse/aucrpd9abcc003/aucrpd9abcc201606vVFkk/AustCropRrt20160615_v1.0.0.pdf&lt;/u&gt;&lt;/Web_URL_Link2&gt;&lt;ZZ_WorkformID&gt;24&lt;/ZZ_WorkformID&gt;&lt;/MDL&gt;&lt;/Cite&gt;&lt;/Refman&gt;</w:instrText>
      </w:r>
      <w:r w:rsidR="002859C3">
        <w:rPr>
          <w:rFonts w:asciiTheme="minorHAnsi" w:hAnsiTheme="minorHAnsi"/>
          <w:szCs w:val="22"/>
        </w:rPr>
        <w:fldChar w:fldCharType="separate"/>
      </w:r>
      <w:r w:rsidR="002859C3">
        <w:rPr>
          <w:rFonts w:asciiTheme="minorHAnsi" w:hAnsiTheme="minorHAnsi"/>
          <w:noProof/>
          <w:szCs w:val="22"/>
        </w:rPr>
        <w:t>(ABARES 2016)</w:t>
      </w:r>
      <w:r w:rsidR="002859C3">
        <w:rPr>
          <w:rFonts w:asciiTheme="minorHAnsi" w:hAnsiTheme="minorHAnsi"/>
          <w:szCs w:val="22"/>
        </w:rPr>
        <w:fldChar w:fldCharType="end"/>
      </w:r>
      <w:r>
        <w:rPr>
          <w:rFonts w:asciiTheme="minorHAnsi" w:hAnsiTheme="minorHAnsi"/>
          <w:szCs w:val="22"/>
        </w:rPr>
        <w:t xml:space="preserve">. </w:t>
      </w:r>
      <w:r w:rsidR="00E62E28">
        <w:rPr>
          <w:rFonts w:asciiTheme="minorHAnsi" w:hAnsiTheme="minorHAnsi"/>
          <w:szCs w:val="22"/>
        </w:rPr>
        <w:t xml:space="preserve">Within Australia </w:t>
      </w:r>
      <w:r w:rsidR="001B6C0D">
        <w:rPr>
          <w:rFonts w:asciiTheme="minorHAnsi" w:hAnsiTheme="minorHAnsi"/>
          <w:szCs w:val="22"/>
        </w:rPr>
        <w:t>sorghum</w:t>
      </w:r>
      <w:r w:rsidR="00E62E28">
        <w:rPr>
          <w:rFonts w:asciiTheme="minorHAnsi" w:hAnsiTheme="minorHAnsi"/>
          <w:szCs w:val="22"/>
        </w:rPr>
        <w:t xml:space="preserve"> is </w:t>
      </w:r>
      <w:r w:rsidR="002859C3">
        <w:rPr>
          <w:rFonts w:asciiTheme="minorHAnsi" w:hAnsiTheme="minorHAnsi"/>
          <w:szCs w:val="22"/>
        </w:rPr>
        <w:t>used predominantly</w:t>
      </w:r>
      <w:r w:rsidR="00E62E28">
        <w:rPr>
          <w:rFonts w:asciiTheme="minorHAnsi" w:hAnsiTheme="minorHAnsi"/>
          <w:szCs w:val="22"/>
        </w:rPr>
        <w:t xml:space="preserve"> as livestock</w:t>
      </w:r>
      <w:r w:rsidR="00D00955">
        <w:rPr>
          <w:rFonts w:asciiTheme="minorHAnsi" w:hAnsiTheme="minorHAnsi"/>
          <w:szCs w:val="22"/>
        </w:rPr>
        <w:t xml:space="preserve"> feed</w:t>
      </w:r>
      <w:r w:rsidR="006E7CB7">
        <w:rPr>
          <w:rFonts w:asciiTheme="minorHAnsi" w:hAnsiTheme="minorHAnsi"/>
          <w:szCs w:val="22"/>
        </w:rPr>
        <w:t xml:space="preserve"> but also for production of ethanol fuel</w:t>
      </w:r>
      <w:r w:rsidR="008E3DBD">
        <w:rPr>
          <w:rFonts w:asciiTheme="minorHAnsi" w:hAnsiTheme="minorHAnsi"/>
          <w:szCs w:val="22"/>
        </w:rPr>
        <w:t xml:space="preserve"> </w:t>
      </w:r>
      <w:r w:rsidR="008E3DBD">
        <w:rPr>
          <w:rFonts w:asciiTheme="minorHAnsi" w:hAnsiTheme="minorHAnsi"/>
          <w:szCs w:val="22"/>
        </w:rPr>
        <w:fldChar w:fldCharType="begin"/>
      </w:r>
      <w:r w:rsidR="008D39F4">
        <w:rPr>
          <w:rFonts w:asciiTheme="minorHAnsi" w:hAnsiTheme="minorHAnsi"/>
          <w:szCs w:val="22"/>
        </w:rPr>
        <w:instrText xml:space="preserve"> ADDIN REFMGR.CITE &lt;Refman&gt;&lt;Cite&gt;&lt;Author&gt;Gordon&lt;/Author&gt;&lt;Year&gt;2016&lt;/Year&gt;&lt;RecNum&gt;22046&lt;/RecNum&gt;&lt;IDText&gt;State of the Australian grains industry 2016&lt;/IDText&gt;&lt;MDL Ref_Type="Report"&gt;&lt;Ref_Type&gt;Report&lt;/Ref_Type&gt;&lt;Ref_ID&gt;22046&lt;/Ref_ID&gt;&lt;Title_Primary&gt;State of the Australian grains industry 2016&lt;/Title_Primary&gt;&lt;Authors_Primary&gt;Gordon,C.K.&lt;/Authors_Primary&gt;&lt;Date_Primary&gt;2016&lt;/Date_Primary&gt;&lt;Keywords&gt;STATE&lt;/Keywords&gt;&lt;Keywords&gt;of&lt;/Keywords&gt;&lt;Keywords&gt;grain&lt;/Keywords&gt;&lt;Keywords&gt;Industry&lt;/Keywords&gt;&lt;Reprint&gt;Not in File&lt;/Reprint&gt;&lt;Pub_Place&gt;Canberra&lt;/Pub_Place&gt;&lt;Publisher&gt;Grain Growers Limited&lt;/Publisher&gt;&lt;Web_URL_Link1&gt;file://S:\CO\OGTR\EVAL\Eval Sections\Library\REFS\Sorghum\Gordon 2016 State of Australian grain industry.pdf&lt;/Web_URL_Link1&gt;&lt;ZZ_WorkformID&gt;24&lt;/ZZ_WorkformID&gt;&lt;/MDL&gt;&lt;/Cite&gt;&lt;/Refman&gt;</w:instrText>
      </w:r>
      <w:r w:rsidR="008E3DBD">
        <w:rPr>
          <w:rFonts w:asciiTheme="minorHAnsi" w:hAnsiTheme="minorHAnsi"/>
          <w:szCs w:val="22"/>
        </w:rPr>
        <w:fldChar w:fldCharType="separate"/>
      </w:r>
      <w:r w:rsidR="008E3DBD">
        <w:rPr>
          <w:rFonts w:asciiTheme="minorHAnsi" w:hAnsiTheme="minorHAnsi"/>
          <w:noProof/>
          <w:szCs w:val="22"/>
        </w:rPr>
        <w:t>(Gordon 2016)</w:t>
      </w:r>
      <w:r w:rsidR="008E3DBD">
        <w:rPr>
          <w:rFonts w:asciiTheme="minorHAnsi" w:hAnsiTheme="minorHAnsi"/>
          <w:szCs w:val="22"/>
        </w:rPr>
        <w:fldChar w:fldCharType="end"/>
      </w:r>
      <w:r w:rsidR="006E7CB7">
        <w:rPr>
          <w:rFonts w:asciiTheme="minorHAnsi" w:hAnsiTheme="minorHAnsi"/>
          <w:szCs w:val="22"/>
        </w:rPr>
        <w:t xml:space="preserve">. </w:t>
      </w:r>
      <w:r w:rsidR="008E3DBD">
        <w:t>Sorghum flour is also used in some gluten-free food products in Australia (</w:t>
      </w:r>
      <w:hyperlink r:id="rId18" w:history="1">
        <w:r w:rsidR="008E3DBD" w:rsidRPr="00971C24">
          <w:rPr>
            <w:rStyle w:val="Hyperlink"/>
          </w:rPr>
          <w:t xml:space="preserve">GRDC </w:t>
        </w:r>
        <w:proofErr w:type="spellStart"/>
        <w:r w:rsidR="008E3DBD" w:rsidRPr="00971C24">
          <w:rPr>
            <w:rStyle w:val="Hyperlink"/>
          </w:rPr>
          <w:t>GroundCover</w:t>
        </w:r>
        <w:proofErr w:type="spellEnd"/>
        <w:r w:rsidR="008E3DBD" w:rsidRPr="00971C24">
          <w:rPr>
            <w:rStyle w:val="Hyperlink"/>
          </w:rPr>
          <w:t xml:space="preserve"> 2017</w:t>
        </w:r>
      </w:hyperlink>
      <w:r w:rsidR="008E3DBD">
        <w:t xml:space="preserve">). </w:t>
      </w:r>
      <w:r w:rsidR="006E7CB7">
        <w:rPr>
          <w:rFonts w:asciiTheme="minorHAnsi" w:hAnsiTheme="minorHAnsi"/>
          <w:szCs w:val="22"/>
        </w:rPr>
        <w:t>G</w:t>
      </w:r>
      <w:r w:rsidR="00E66B04">
        <w:rPr>
          <w:rFonts w:asciiTheme="minorHAnsi" w:hAnsiTheme="minorHAnsi"/>
          <w:szCs w:val="22"/>
        </w:rPr>
        <w:t>rain</w:t>
      </w:r>
      <w:r w:rsidR="00D00955">
        <w:rPr>
          <w:rFonts w:asciiTheme="minorHAnsi" w:hAnsiTheme="minorHAnsi"/>
          <w:szCs w:val="22"/>
        </w:rPr>
        <w:t xml:space="preserve"> is exported for both</w:t>
      </w:r>
      <w:r w:rsidR="00E62E28">
        <w:rPr>
          <w:rFonts w:asciiTheme="minorHAnsi" w:hAnsiTheme="minorHAnsi"/>
          <w:szCs w:val="22"/>
        </w:rPr>
        <w:t xml:space="preserve"> animal and human consumption</w:t>
      </w:r>
      <w:r w:rsidR="006E7CB7">
        <w:rPr>
          <w:rFonts w:asciiTheme="minorHAnsi" w:hAnsiTheme="minorHAnsi"/>
          <w:szCs w:val="22"/>
        </w:rPr>
        <w:t xml:space="preserve"> </w:t>
      </w:r>
      <w:r w:rsidR="006E7CB7">
        <w:rPr>
          <w:rFonts w:asciiTheme="minorHAnsi" w:hAnsiTheme="minorHAnsi"/>
          <w:szCs w:val="22"/>
        </w:rPr>
        <w:fldChar w:fldCharType="begin"/>
      </w:r>
      <w:r w:rsidR="008D39F4">
        <w:rPr>
          <w:rFonts w:asciiTheme="minorHAnsi" w:hAnsiTheme="minorHAnsi"/>
          <w:szCs w:val="22"/>
        </w:rPr>
        <w:instrText xml:space="preserve"> ADDIN REFMGR.CITE &lt;Refman&gt;&lt;Cite&gt;&lt;Author&gt;Gordon&lt;/Author&gt;&lt;Year&gt;2016&lt;/Year&gt;&lt;RecNum&gt;22046&lt;/RecNum&gt;&lt;IDText&gt;State of the Australian grains industry 2016&lt;/IDText&gt;&lt;MDL Ref_Type="Report"&gt;&lt;Ref_Type&gt;Report&lt;/Ref_Type&gt;&lt;Ref_ID&gt;22046&lt;/Ref_ID&gt;&lt;Title_Primary&gt;State of the Australian grains industry 2016&lt;/Title_Primary&gt;&lt;Authors_Primary&gt;Gordon,C.K.&lt;/Authors_Primary&gt;&lt;Date_Primary&gt;2016&lt;/Date_Primary&gt;&lt;Keywords&gt;STATE&lt;/Keywords&gt;&lt;Keywords&gt;of&lt;/Keywords&gt;&lt;Keywords&gt;grain&lt;/Keywords&gt;&lt;Keywords&gt;Industry&lt;/Keywords&gt;&lt;Reprint&gt;Not in File&lt;/Reprint&gt;&lt;Pub_Place&gt;Canberra&lt;/Pub_Place&gt;&lt;Publisher&gt;Grain Growers Limited&lt;/Publisher&gt;&lt;Web_URL_Link1&gt;file://S:\CO\OGTR\EVAL\Eval Sections\Library\REFS\Sorghum\Gordon 2016 State of Australian grain industry.pdf&lt;/Web_URL_Link1&gt;&lt;ZZ_WorkformID&gt;24&lt;/ZZ_WorkformID&gt;&lt;/MDL&gt;&lt;/Cite&gt;&lt;/Refman&gt;</w:instrText>
      </w:r>
      <w:r w:rsidR="006E7CB7">
        <w:rPr>
          <w:rFonts w:asciiTheme="minorHAnsi" w:hAnsiTheme="minorHAnsi"/>
          <w:szCs w:val="22"/>
        </w:rPr>
        <w:fldChar w:fldCharType="separate"/>
      </w:r>
      <w:r w:rsidR="006E7CB7">
        <w:rPr>
          <w:rFonts w:asciiTheme="minorHAnsi" w:hAnsiTheme="minorHAnsi"/>
          <w:noProof/>
          <w:szCs w:val="22"/>
        </w:rPr>
        <w:t>(Gordon 2016)</w:t>
      </w:r>
      <w:r w:rsidR="006E7CB7">
        <w:rPr>
          <w:rFonts w:asciiTheme="minorHAnsi" w:hAnsiTheme="minorHAnsi"/>
          <w:szCs w:val="22"/>
        </w:rPr>
        <w:fldChar w:fldCharType="end"/>
      </w:r>
      <w:r w:rsidR="00E62E28">
        <w:rPr>
          <w:rFonts w:asciiTheme="minorHAnsi" w:hAnsiTheme="minorHAnsi"/>
          <w:szCs w:val="22"/>
        </w:rPr>
        <w:t>.</w:t>
      </w:r>
    </w:p>
    <w:p w:rsidR="00490AC5" w:rsidRDefault="00490AC5" w:rsidP="00D00955">
      <w:pPr>
        <w:pStyle w:val="1Para"/>
      </w:pPr>
      <w:r w:rsidRPr="001167ED">
        <w:t xml:space="preserve">Detailed information about the parent organism is contained in the reference document </w:t>
      </w:r>
      <w:r w:rsidRPr="00F2177E">
        <w:rPr>
          <w:i/>
        </w:rPr>
        <w:t xml:space="preserve">The Biology of </w:t>
      </w:r>
      <w:r w:rsidR="00D00955" w:rsidRPr="00D00955">
        <w:rPr>
          <w:rFonts w:asciiTheme="minorHAnsi" w:hAnsiTheme="minorHAnsi"/>
          <w:szCs w:val="22"/>
        </w:rPr>
        <w:t xml:space="preserve">Sorghum bicolor </w:t>
      </w:r>
      <w:r w:rsidR="00D00955" w:rsidRPr="00D00955">
        <w:rPr>
          <w:rFonts w:asciiTheme="minorHAnsi" w:hAnsiTheme="minorHAnsi"/>
          <w:i/>
          <w:szCs w:val="22"/>
        </w:rPr>
        <w:t xml:space="preserve">(L.) </w:t>
      </w:r>
      <w:proofErr w:type="spellStart"/>
      <w:r w:rsidR="00D00955" w:rsidRPr="00D00955">
        <w:rPr>
          <w:rFonts w:asciiTheme="minorHAnsi" w:hAnsiTheme="minorHAnsi"/>
          <w:i/>
          <w:szCs w:val="22"/>
        </w:rPr>
        <w:t>Moench</w:t>
      </w:r>
      <w:proofErr w:type="spellEnd"/>
      <w:r w:rsidR="00D00955" w:rsidRPr="00D00955">
        <w:rPr>
          <w:rFonts w:asciiTheme="minorHAnsi" w:hAnsiTheme="minorHAnsi"/>
          <w:i/>
          <w:szCs w:val="22"/>
        </w:rPr>
        <w:t xml:space="preserve"> subsp. </w:t>
      </w:r>
      <w:r w:rsidR="00D00955" w:rsidRPr="00D00955">
        <w:rPr>
          <w:rFonts w:asciiTheme="minorHAnsi" w:hAnsiTheme="minorHAnsi"/>
          <w:szCs w:val="22"/>
        </w:rPr>
        <w:t xml:space="preserve">bicolor </w:t>
      </w:r>
      <w:r w:rsidR="00D00955" w:rsidRPr="00D00955">
        <w:rPr>
          <w:rFonts w:asciiTheme="minorHAnsi" w:hAnsiTheme="minorHAnsi"/>
          <w:i/>
          <w:szCs w:val="22"/>
        </w:rPr>
        <w:t>(Sorghum)</w:t>
      </w:r>
      <w:r w:rsidRPr="001167ED">
        <w:t xml:space="preserve"> </w:t>
      </w:r>
      <w:r w:rsidR="007E3B0B">
        <w:fldChar w:fldCharType="begin"/>
      </w:r>
      <w:r w:rsidR="008D39F4">
        <w:instrText xml:space="preserve"> ADDIN REFMGR.CITE &lt;Refman&gt;&lt;Cite&gt;&lt;Author&gt;OGTR&lt;/Author&gt;&lt;Year&gt;2017&lt;/Year&gt;&lt;RecNum&gt;22097&lt;/RecNum&gt;&lt;IDText&gt;The biology of Sorghum bicolor (L.) Moench subsp. bicolor (Sorghum)&lt;/IDText&gt;&lt;MDL Ref_Type="Report"&gt;&lt;Ref_Type&gt;Report&lt;/Ref_Type&gt;&lt;Ref_ID&gt;22097&lt;/Ref_ID&gt;&lt;Title_Primary&gt;The biology of &lt;i&gt;Sorghum bicolor&lt;/i&gt; (L.) Moench subsp. &lt;i&gt;bicolor &lt;/i&gt;(Sorghum)&lt;/Title_Primary&gt;&lt;Authors_Primary&gt;OGTR&lt;/Authors_Primary&gt;&lt;Date_Primary&gt;2017&lt;/Date_Primary&gt;&lt;Keywords&gt;Biology&lt;/Keywords&gt;&lt;Keywords&gt;of&lt;/Keywords&gt;&lt;Keywords&gt;sorghum&lt;/Keywords&gt;&lt;Reprint&gt;Not in File&lt;/Reprint&gt;&lt;Pub_Place&gt;Canberra, Australia&lt;/Pub_Place&gt;&lt;Publisher&gt;Office of the Gene Technology Regulator&lt;/Publisher&gt;&lt;ZZ_WorkformID&gt;24&lt;/ZZ_WorkformID&gt;&lt;/MDL&gt;&lt;/Cite&gt;&lt;/Refman&gt;</w:instrText>
      </w:r>
      <w:r w:rsidR="007E3B0B">
        <w:fldChar w:fldCharType="separate"/>
      </w:r>
      <w:r w:rsidR="007E3B0B">
        <w:rPr>
          <w:noProof/>
        </w:rPr>
        <w:t>(OGTR 2017)</w:t>
      </w:r>
      <w:r w:rsidR="007E3B0B">
        <w:fldChar w:fldCharType="end"/>
      </w:r>
      <w:r w:rsidR="007E3B0B">
        <w:t xml:space="preserve"> </w:t>
      </w:r>
      <w:r w:rsidRPr="001167ED">
        <w:t xml:space="preserve">which was produced to inform the risk assessment process for licence applications involving GM </w:t>
      </w:r>
      <w:r w:rsidR="00D00955">
        <w:t>sorghum</w:t>
      </w:r>
      <w:r w:rsidRPr="001167ED">
        <w:t>. Baseline information from this document will be used and referred to throughout the RARMP.</w:t>
      </w:r>
    </w:p>
    <w:p w:rsidR="00E66B04" w:rsidRPr="002B0C54" w:rsidRDefault="00E66B04" w:rsidP="007E33D0">
      <w:pPr>
        <w:pStyle w:val="1Para"/>
      </w:pPr>
      <w:r w:rsidRPr="002B0C54">
        <w:lastRenderedPageBreak/>
        <w:t xml:space="preserve">The GM sorghum lines were generated </w:t>
      </w:r>
      <w:r w:rsidR="002431F7" w:rsidRPr="002B0C54">
        <w:t>in</w:t>
      </w:r>
      <w:r w:rsidRPr="002B0C54">
        <w:t xml:space="preserve"> </w:t>
      </w:r>
      <w:r w:rsidR="002B0C54">
        <w:t>cultivar</w:t>
      </w:r>
      <w:r w:rsidRPr="002B0C54">
        <w:t xml:space="preserve"> </w:t>
      </w:r>
      <w:r w:rsidR="002431F7" w:rsidRPr="002B0C54">
        <w:t xml:space="preserve">RTx430, an </w:t>
      </w:r>
      <w:r w:rsidR="002B0C54" w:rsidRPr="002B0C54">
        <w:t xml:space="preserve">American </w:t>
      </w:r>
      <w:r w:rsidR="002431F7" w:rsidRPr="002B0C54">
        <w:t xml:space="preserve">inbred </w:t>
      </w:r>
      <w:r w:rsidR="002B0C54">
        <w:t>cultivar</w:t>
      </w:r>
      <w:r w:rsidR="002431F7" w:rsidRPr="002B0C54">
        <w:t xml:space="preserve"> that is commonly used as a male parent in sorghum hybrid breeding</w:t>
      </w:r>
      <w:r w:rsidR="002B0C54" w:rsidRPr="002B0C54">
        <w:t xml:space="preserve"> worldwide. </w:t>
      </w:r>
      <w:r w:rsidR="006C633A" w:rsidRPr="002B0C54">
        <w:t xml:space="preserve">During the trial the GM </w:t>
      </w:r>
      <w:r w:rsidR="002B0C54" w:rsidRPr="002B0C54">
        <w:t>sorghum</w:t>
      </w:r>
      <w:r w:rsidR="006C633A" w:rsidRPr="002B0C54">
        <w:t xml:space="preserve"> lines may be c</w:t>
      </w:r>
      <w:r w:rsidRPr="002B0C54">
        <w:t>ross</w:t>
      </w:r>
      <w:r w:rsidR="006C633A" w:rsidRPr="002B0C54">
        <w:t>ed</w:t>
      </w:r>
      <w:r w:rsidRPr="002B0C54">
        <w:t xml:space="preserve"> with </w:t>
      </w:r>
      <w:r w:rsidR="006C633A" w:rsidRPr="002B0C54">
        <w:t xml:space="preserve">non-GM </w:t>
      </w:r>
      <w:r w:rsidR="002B0C54">
        <w:t>inbred</w:t>
      </w:r>
      <w:r w:rsidRPr="002B0C54">
        <w:t xml:space="preserve"> </w:t>
      </w:r>
      <w:r w:rsidR="002B0C54" w:rsidRPr="002B0C54">
        <w:t>female parents</w:t>
      </w:r>
      <w:r w:rsidRPr="002B0C54">
        <w:t xml:space="preserve"> to produce hybrid </w:t>
      </w:r>
      <w:r w:rsidR="00277509">
        <w:t xml:space="preserve">grain sorghum </w:t>
      </w:r>
      <w:r w:rsidRPr="002B0C54">
        <w:t xml:space="preserve">seed. </w:t>
      </w:r>
      <w:r w:rsidR="003F7111">
        <w:t xml:space="preserve"> </w:t>
      </w:r>
      <w:r w:rsidR="00BB7D86">
        <w:t>T</w:t>
      </w:r>
      <w:r w:rsidR="003F7111">
        <w:t>he average height of RTx430 sorghum plants is 102</w:t>
      </w:r>
      <w:r w:rsidR="005D4DB9">
        <w:noBreakHyphen/>
      </w:r>
      <w:r w:rsidR="003F7111">
        <w:t>107 cm, and the average time from planting to 50% flowering is 78 days</w:t>
      </w:r>
      <w:r w:rsidR="00C5357B">
        <w:t xml:space="preserve"> </w:t>
      </w:r>
      <w:r w:rsidR="00BB7D86">
        <w:t xml:space="preserve">in field trials </w:t>
      </w:r>
      <w:r w:rsidR="005D4DB9">
        <w:fldChar w:fldCharType="begin"/>
      </w:r>
      <w:r w:rsidR="008D39F4">
        <w:instrText xml:space="preserve"> ADDIN REFMGR.CITE &lt;Refman&gt;&lt;Cite&gt;&lt;Author&gt;Rooney&lt;/Author&gt;&lt;Year&gt;2011&lt;/Year&gt;&lt;RecNum&gt;22027&lt;/RecNum&gt;&lt;IDText&gt;Registration of Tx2935 through Tx2944 sorghum germplasm&lt;/IDText&gt;&lt;MDL Ref_Type="Journal"&gt;&lt;Ref_Type&gt;Journal&lt;/Ref_Type&gt;&lt;Ref_ID&gt;22027&lt;/Ref_ID&gt;&lt;Title_Primary&gt;Registration of Tx2935 through Tx2944 sorghum germplasm&lt;/Title_Primary&gt;&lt;Authors_Primary&gt;Rooney,W.L.&lt;/Authors_Primary&gt;&lt;Authors_Primary&gt;Odvody,G.N.&lt;/Authors_Primary&gt;&lt;Authors_Primary&gt;Schaefer,K.&lt;/Authors_Primary&gt;&lt;Authors_Primary&gt;Collins,S.D.&lt;/Authors_Primary&gt;&lt;Date_Primary&gt;2011&lt;/Date_Primary&gt;&lt;Keywords&gt;germplasm&lt;/Keywords&gt;&lt;Keywords&gt;of&lt;/Keywords&gt;&lt;Keywords&gt;sorghum&lt;/Keywords&gt;&lt;Reprint&gt;Not in File&lt;/Reprint&gt;&lt;Start_Page&gt;1&lt;/Start_Page&gt;&lt;End_Page&gt;5&lt;/End_Page&gt;&lt;Periodical&gt;J.Plant Regist.&lt;/Periodical&gt;&lt;Volume&gt;5&lt;/Volume&gt;&lt;Web_URL_Link1&gt;file://S:\CO\OGTR\EVAL\Eval Sections\Library\REFS\Sorghum\Rooney et al 2011 sorghum germplasm.pdf&lt;/Web_URL_Link1&gt;&lt;ZZ_JournalStdAbbrev&gt;&lt;f name="System"&gt;J.Plant Regist.&lt;/f&gt;&lt;/ZZ_JournalStdAbbrev&gt;&lt;ZZ_WorkformID&gt;1&lt;/ZZ_WorkformID&gt;&lt;/MDL&gt;&lt;/Cite&gt;&lt;Cite&gt;&lt;Author&gt;Peterson&lt;/Author&gt;&lt;Year&gt;2009&lt;/Year&gt;&lt;RecNum&gt;22028&lt;/RecNum&gt;&lt;IDText&gt;Registration of 16 sorghum germplasm lines&lt;/IDText&gt;&lt;MDL Ref_Type="Journal"&gt;&lt;Ref_Type&gt;Journal&lt;/Ref_Type&gt;&lt;Ref_ID&gt;22028&lt;/Ref_ID&gt;&lt;Title_Primary&gt;Registration of 16 sorghum germplasm lines&lt;/Title_Primary&gt;&lt;Authors_Primary&gt;Peterson,G.C.&lt;/Authors_Primary&gt;&lt;Authors_Primary&gt;Schaefer,K.&lt;/Authors_Primary&gt;&lt;Authors_Primary&gt;Pendleton,B.B.&lt;/Authors_Primary&gt;&lt;Date_Primary&gt;2009&lt;/Date_Primary&gt;&lt;Keywords&gt;of&lt;/Keywords&gt;&lt;Keywords&gt;sorghum&lt;/Keywords&gt;&lt;Keywords&gt;germplasm&lt;/Keywords&gt;&lt;Keywords&gt;LINE&lt;/Keywords&gt;&lt;Reprint&gt;Not in File&lt;/Reprint&gt;&lt;Start_Page&gt;203&lt;/Start_Page&gt;&lt;End_Page&gt;205&lt;/End_Page&gt;&lt;Periodical&gt;J.Plant Regist.&lt;/Periodical&gt;&lt;Volume&gt;3&lt;/Volume&gt;&lt;Web_URL_Link1&gt;file://S:\CO\OGTR\EVAL\Eval Sections\Library\REFS\Sorghum\Peterson et al 2009 sorghum germplasm.pdf&lt;/Web_URL_Link1&gt;&lt;ZZ_JournalStdAbbrev&gt;&lt;f name="System"&gt;J.Plant Regist.&lt;/f&gt;&lt;/ZZ_JournalStdAbbrev&gt;&lt;ZZ_WorkformID&gt;1&lt;/ZZ_WorkformID&gt;&lt;/MDL&gt;&lt;/Cite&gt;&lt;/Refman&gt;</w:instrText>
      </w:r>
      <w:r w:rsidR="005D4DB9">
        <w:fldChar w:fldCharType="separate"/>
      </w:r>
      <w:r w:rsidR="00973375">
        <w:rPr>
          <w:noProof/>
        </w:rPr>
        <w:t>(Peterson et al. 2009; Rooney et al. 2011)</w:t>
      </w:r>
      <w:r w:rsidR="005D4DB9">
        <w:fldChar w:fldCharType="end"/>
      </w:r>
      <w:r w:rsidR="003F7111">
        <w:t>.</w:t>
      </w:r>
    </w:p>
    <w:p w:rsidR="00925FE4" w:rsidRPr="00811604" w:rsidRDefault="00925FE4" w:rsidP="00E176CF">
      <w:pPr>
        <w:pStyle w:val="Style2"/>
      </w:pPr>
      <w:bookmarkStart w:id="89" w:name="_Toc209859572"/>
      <w:bookmarkStart w:id="90" w:name="_Ref220914220"/>
      <w:bookmarkStart w:id="91" w:name="_Ref220920025"/>
      <w:bookmarkStart w:id="92" w:name="_Ref256776892"/>
      <w:bookmarkStart w:id="93" w:name="_Toc274904750"/>
      <w:bookmarkStart w:id="94" w:name="_Toc291151800"/>
      <w:bookmarkStart w:id="95" w:name="_Toc309054004"/>
      <w:bookmarkStart w:id="96" w:name="_Toc309833696"/>
      <w:bookmarkStart w:id="97" w:name="_Toc311188357"/>
      <w:bookmarkStart w:id="98" w:name="_Toc355008008"/>
      <w:bookmarkStart w:id="99" w:name="_Ref419242708"/>
      <w:bookmarkStart w:id="100" w:name="_Toc488653815"/>
      <w:r w:rsidRPr="00811604">
        <w:t>The GMOs, nature and effect of the genetic modification</w:t>
      </w:r>
      <w:bookmarkEnd w:id="89"/>
      <w:bookmarkEnd w:id="90"/>
      <w:bookmarkEnd w:id="91"/>
      <w:bookmarkEnd w:id="92"/>
      <w:bookmarkEnd w:id="93"/>
      <w:bookmarkEnd w:id="94"/>
      <w:bookmarkEnd w:id="95"/>
      <w:bookmarkEnd w:id="96"/>
      <w:bookmarkEnd w:id="97"/>
      <w:bookmarkEnd w:id="98"/>
      <w:bookmarkEnd w:id="99"/>
      <w:bookmarkEnd w:id="100"/>
    </w:p>
    <w:p w:rsidR="00925FE4" w:rsidRPr="00811604" w:rsidRDefault="00925FE4" w:rsidP="005F21C0">
      <w:pPr>
        <w:pStyle w:val="Style3"/>
      </w:pPr>
      <w:bookmarkStart w:id="101" w:name="_Ref191112356"/>
      <w:bookmarkStart w:id="102" w:name="_Toc194221361"/>
      <w:bookmarkStart w:id="103" w:name="_Toc195684933"/>
      <w:bookmarkStart w:id="104" w:name="_Toc209859573"/>
      <w:bookmarkStart w:id="105" w:name="_Toc274904751"/>
      <w:bookmarkStart w:id="106" w:name="_Toc291151801"/>
      <w:bookmarkStart w:id="107" w:name="_Toc309054005"/>
      <w:bookmarkStart w:id="108" w:name="_Toc309833697"/>
      <w:bookmarkStart w:id="109" w:name="_Toc311188358"/>
      <w:bookmarkStart w:id="110" w:name="_Toc355008009"/>
      <w:bookmarkStart w:id="111" w:name="_Toc488653816"/>
      <w:bookmarkStart w:id="112" w:name="_Ref191716974"/>
      <w:r w:rsidRPr="00811604">
        <w:t>Introduction to the GMOs</w:t>
      </w:r>
      <w:bookmarkEnd w:id="101"/>
      <w:bookmarkEnd w:id="102"/>
      <w:bookmarkEnd w:id="103"/>
      <w:bookmarkEnd w:id="104"/>
      <w:bookmarkEnd w:id="105"/>
      <w:bookmarkEnd w:id="106"/>
      <w:bookmarkEnd w:id="107"/>
      <w:bookmarkEnd w:id="108"/>
      <w:bookmarkEnd w:id="109"/>
      <w:bookmarkEnd w:id="110"/>
      <w:bookmarkEnd w:id="111"/>
    </w:p>
    <w:p w:rsidR="00C30B28" w:rsidRPr="00811604" w:rsidRDefault="00925FE4" w:rsidP="00C30B28">
      <w:pPr>
        <w:pStyle w:val="1Para"/>
      </w:pPr>
      <w:r w:rsidRPr="00811604">
        <w:t xml:space="preserve">The </w:t>
      </w:r>
      <w:r w:rsidR="008079D8" w:rsidRPr="00811604">
        <w:t xml:space="preserve">applicant proposes to release </w:t>
      </w:r>
      <w:r w:rsidR="00BE6A54">
        <w:t xml:space="preserve">up to 42 lines of GM sorghum. The lines are classified into four categories (Table 1). Each line contains </w:t>
      </w:r>
      <w:r w:rsidR="00990A8E">
        <w:t>a single</w:t>
      </w:r>
      <w:r w:rsidR="00FB038F">
        <w:t xml:space="preserve"> introduced</w:t>
      </w:r>
      <w:r w:rsidR="00BE6A54">
        <w:t xml:space="preserve"> gene or gene fragment intende</w:t>
      </w:r>
      <w:r w:rsidR="00990A8E">
        <w:t xml:space="preserve">d to </w:t>
      </w:r>
      <w:r w:rsidR="00F24A4C">
        <w:t>increase grain quality or yield</w:t>
      </w:r>
      <w:r w:rsidR="00BE6A54">
        <w:t xml:space="preserve"> and </w:t>
      </w:r>
      <w:r w:rsidR="00FB038F">
        <w:t xml:space="preserve">an introduced </w:t>
      </w:r>
      <w:r w:rsidR="00BE6A54">
        <w:t xml:space="preserve">selectable marker gene. All of the </w:t>
      </w:r>
      <w:r w:rsidR="00FB038F">
        <w:t xml:space="preserve">introduced </w:t>
      </w:r>
      <w:r w:rsidR="00BE6A54">
        <w:t xml:space="preserve">genes or gene fragments conferring altered grain </w:t>
      </w:r>
      <w:r w:rsidR="00F24A4C">
        <w:t xml:space="preserve">traits </w:t>
      </w:r>
      <w:r w:rsidR="00BE6A54">
        <w:t xml:space="preserve">are derived from cultivated </w:t>
      </w:r>
      <w:r w:rsidR="005C28C3">
        <w:t xml:space="preserve">grain </w:t>
      </w:r>
      <w:r w:rsidR="00BE6A54">
        <w:t>sorghum (</w:t>
      </w:r>
      <w:r w:rsidR="00BE6A54" w:rsidRPr="00BE6A54">
        <w:rPr>
          <w:i/>
        </w:rPr>
        <w:t>S. bicolor</w:t>
      </w:r>
      <w:r w:rsidR="00BE6A54">
        <w:t xml:space="preserve"> subsp. </w:t>
      </w:r>
      <w:r w:rsidR="00BE6A54" w:rsidRPr="00BE6A54">
        <w:rPr>
          <w:i/>
        </w:rPr>
        <w:t>bicolor</w:t>
      </w:r>
      <w:r w:rsidR="00BE6A54">
        <w:t xml:space="preserve">). </w:t>
      </w:r>
    </w:p>
    <w:p w:rsidR="00064C91" w:rsidRPr="00811604" w:rsidRDefault="00064C91" w:rsidP="0085232F">
      <w:pPr>
        <w:pStyle w:val="Caption"/>
        <w:ind w:firstLine="0"/>
      </w:pPr>
      <w:r w:rsidRPr="00811604">
        <w:t>Table 1</w:t>
      </w:r>
      <w:r w:rsidR="0085232F" w:rsidRPr="00811604">
        <w:tab/>
      </w:r>
      <w:r w:rsidR="00990A8E">
        <w:t>Categories of GM sorghum</w:t>
      </w:r>
    </w:p>
    <w:tbl>
      <w:tblPr>
        <w:tblStyle w:val="TableGrid"/>
        <w:tblW w:w="0" w:type="auto"/>
        <w:tblLook w:val="04A0" w:firstRow="1" w:lastRow="0" w:firstColumn="1" w:lastColumn="0" w:noHBand="0" w:noVBand="1"/>
        <w:tblCaption w:val="Table 1. Categories of GM sorghum"/>
        <w:tblDescription w:val="This table provides summary information on the categories of GM sorghum proposed for release in the field trial. The table has three columns, one each for Category, Introduced genetic element conferring altered grain quality,and Number of lines."/>
      </w:tblPr>
      <w:tblGrid>
        <w:gridCol w:w="1034"/>
        <w:gridCol w:w="6481"/>
        <w:gridCol w:w="1740"/>
      </w:tblGrid>
      <w:tr w:rsidR="00A711C8" w:rsidRPr="00811604" w:rsidTr="00FB038F">
        <w:trPr>
          <w:tblHeader/>
        </w:trPr>
        <w:tc>
          <w:tcPr>
            <w:tcW w:w="998" w:type="dxa"/>
            <w:shd w:val="clear" w:color="auto" w:fill="BFBFBF" w:themeFill="background1" w:themeFillShade="BF"/>
          </w:tcPr>
          <w:p w:rsidR="00A711C8" w:rsidRPr="00FB038F" w:rsidRDefault="00A711C8" w:rsidP="00C85AB0">
            <w:pPr>
              <w:pStyle w:val="1Para"/>
              <w:keepNext/>
              <w:numPr>
                <w:ilvl w:val="0"/>
                <w:numId w:val="0"/>
              </w:numPr>
              <w:rPr>
                <w:b/>
                <w:szCs w:val="22"/>
              </w:rPr>
            </w:pPr>
            <w:r w:rsidRPr="00FB038F">
              <w:rPr>
                <w:b/>
                <w:szCs w:val="22"/>
              </w:rPr>
              <w:t>Category</w:t>
            </w:r>
          </w:p>
        </w:tc>
        <w:tc>
          <w:tcPr>
            <w:tcW w:w="6481" w:type="dxa"/>
            <w:shd w:val="clear" w:color="auto" w:fill="BFBFBF" w:themeFill="background1" w:themeFillShade="BF"/>
          </w:tcPr>
          <w:p w:rsidR="00A711C8" w:rsidRPr="00FB038F" w:rsidRDefault="004C6575" w:rsidP="00F24A4C">
            <w:pPr>
              <w:pStyle w:val="1Para"/>
              <w:keepNext/>
              <w:numPr>
                <w:ilvl w:val="0"/>
                <w:numId w:val="0"/>
              </w:numPr>
              <w:jc w:val="center"/>
              <w:rPr>
                <w:b/>
                <w:szCs w:val="22"/>
              </w:rPr>
            </w:pPr>
            <w:r w:rsidRPr="00FB038F">
              <w:rPr>
                <w:b/>
                <w:szCs w:val="22"/>
              </w:rPr>
              <w:t>Introduced g</w:t>
            </w:r>
            <w:r w:rsidR="00A711C8" w:rsidRPr="00FB038F">
              <w:rPr>
                <w:b/>
                <w:szCs w:val="22"/>
              </w:rPr>
              <w:t xml:space="preserve">enetic element conferring altered grain </w:t>
            </w:r>
            <w:r w:rsidR="00F24A4C">
              <w:rPr>
                <w:b/>
                <w:szCs w:val="22"/>
              </w:rPr>
              <w:t>traits</w:t>
            </w:r>
          </w:p>
        </w:tc>
        <w:tc>
          <w:tcPr>
            <w:tcW w:w="1740" w:type="dxa"/>
            <w:shd w:val="clear" w:color="auto" w:fill="BFBFBF" w:themeFill="background1" w:themeFillShade="BF"/>
          </w:tcPr>
          <w:p w:rsidR="00A711C8" w:rsidRPr="00FB038F" w:rsidRDefault="00A711C8" w:rsidP="00A711C8">
            <w:pPr>
              <w:pStyle w:val="1Para"/>
              <w:keepNext/>
              <w:numPr>
                <w:ilvl w:val="0"/>
                <w:numId w:val="0"/>
              </w:numPr>
              <w:jc w:val="center"/>
              <w:rPr>
                <w:b/>
                <w:szCs w:val="22"/>
              </w:rPr>
            </w:pPr>
            <w:r w:rsidRPr="00FB038F">
              <w:rPr>
                <w:b/>
                <w:szCs w:val="22"/>
              </w:rPr>
              <w:t>Number of lines</w:t>
            </w:r>
          </w:p>
        </w:tc>
      </w:tr>
      <w:tr w:rsidR="00A711C8" w:rsidRPr="00811604" w:rsidTr="00FB038F">
        <w:trPr>
          <w:trHeight w:val="235"/>
        </w:trPr>
        <w:tc>
          <w:tcPr>
            <w:tcW w:w="998" w:type="dxa"/>
          </w:tcPr>
          <w:p w:rsidR="00A711C8" w:rsidRPr="00FB038F" w:rsidRDefault="00A711C8" w:rsidP="00A711C8">
            <w:pPr>
              <w:pStyle w:val="1Para"/>
              <w:numPr>
                <w:ilvl w:val="0"/>
                <w:numId w:val="0"/>
              </w:numPr>
              <w:jc w:val="center"/>
              <w:rPr>
                <w:szCs w:val="22"/>
              </w:rPr>
            </w:pPr>
            <w:r w:rsidRPr="00FB038F">
              <w:rPr>
                <w:szCs w:val="22"/>
              </w:rPr>
              <w:t>1</w:t>
            </w:r>
          </w:p>
        </w:tc>
        <w:tc>
          <w:tcPr>
            <w:tcW w:w="6481" w:type="dxa"/>
          </w:tcPr>
          <w:p w:rsidR="00A711C8" w:rsidRPr="00FB038F" w:rsidRDefault="00FB038F" w:rsidP="00C85AB0">
            <w:pPr>
              <w:pStyle w:val="1Para"/>
              <w:numPr>
                <w:ilvl w:val="0"/>
                <w:numId w:val="0"/>
              </w:numPr>
              <w:rPr>
                <w:szCs w:val="22"/>
              </w:rPr>
            </w:pPr>
            <w:r w:rsidRPr="00FB038F">
              <w:rPr>
                <w:szCs w:val="22"/>
              </w:rPr>
              <w:t>Modified kafirin gene</w:t>
            </w:r>
          </w:p>
        </w:tc>
        <w:tc>
          <w:tcPr>
            <w:tcW w:w="1740" w:type="dxa"/>
          </w:tcPr>
          <w:p w:rsidR="00A711C8" w:rsidRPr="00FB038F" w:rsidRDefault="00A711C8" w:rsidP="00A711C8">
            <w:pPr>
              <w:pStyle w:val="1Para"/>
              <w:numPr>
                <w:ilvl w:val="0"/>
                <w:numId w:val="0"/>
              </w:numPr>
              <w:jc w:val="center"/>
              <w:rPr>
                <w:szCs w:val="22"/>
              </w:rPr>
            </w:pPr>
            <w:r w:rsidRPr="00FB038F">
              <w:rPr>
                <w:szCs w:val="22"/>
              </w:rPr>
              <w:t>Up to 6</w:t>
            </w:r>
          </w:p>
        </w:tc>
      </w:tr>
      <w:tr w:rsidR="00A711C8" w:rsidRPr="00811604" w:rsidTr="00FB038F">
        <w:trPr>
          <w:trHeight w:val="310"/>
        </w:trPr>
        <w:tc>
          <w:tcPr>
            <w:tcW w:w="998" w:type="dxa"/>
          </w:tcPr>
          <w:p w:rsidR="00A711C8" w:rsidRPr="00FB038F" w:rsidRDefault="00A711C8" w:rsidP="00A711C8">
            <w:pPr>
              <w:pStyle w:val="1Para"/>
              <w:numPr>
                <w:ilvl w:val="0"/>
                <w:numId w:val="0"/>
              </w:numPr>
              <w:jc w:val="center"/>
              <w:rPr>
                <w:szCs w:val="22"/>
              </w:rPr>
            </w:pPr>
            <w:r w:rsidRPr="00FB038F">
              <w:rPr>
                <w:szCs w:val="22"/>
              </w:rPr>
              <w:t>2</w:t>
            </w:r>
          </w:p>
        </w:tc>
        <w:tc>
          <w:tcPr>
            <w:tcW w:w="6481" w:type="dxa"/>
          </w:tcPr>
          <w:p w:rsidR="00A711C8" w:rsidRPr="00FB038F" w:rsidRDefault="00FB038F" w:rsidP="00C85AB0">
            <w:pPr>
              <w:pStyle w:val="1Para"/>
              <w:numPr>
                <w:ilvl w:val="0"/>
                <w:numId w:val="0"/>
              </w:numPr>
              <w:rPr>
                <w:szCs w:val="22"/>
              </w:rPr>
            </w:pPr>
            <w:r>
              <w:rPr>
                <w:szCs w:val="22"/>
              </w:rPr>
              <w:t xml:space="preserve">Gene silencing construct containing fragment of </w:t>
            </w:r>
            <w:proofErr w:type="spellStart"/>
            <w:r>
              <w:rPr>
                <w:szCs w:val="22"/>
              </w:rPr>
              <w:t>foldase</w:t>
            </w:r>
            <w:proofErr w:type="spellEnd"/>
            <w:r>
              <w:rPr>
                <w:szCs w:val="22"/>
              </w:rPr>
              <w:t xml:space="preserve"> enzyme gene</w:t>
            </w:r>
          </w:p>
        </w:tc>
        <w:tc>
          <w:tcPr>
            <w:tcW w:w="1740" w:type="dxa"/>
          </w:tcPr>
          <w:p w:rsidR="00A711C8" w:rsidRPr="00FB038F" w:rsidRDefault="00A711C8" w:rsidP="00A711C8">
            <w:pPr>
              <w:pStyle w:val="1Para"/>
              <w:numPr>
                <w:ilvl w:val="0"/>
                <w:numId w:val="0"/>
              </w:numPr>
              <w:jc w:val="center"/>
              <w:rPr>
                <w:szCs w:val="22"/>
              </w:rPr>
            </w:pPr>
            <w:r w:rsidRPr="00FB038F">
              <w:rPr>
                <w:szCs w:val="22"/>
              </w:rPr>
              <w:t>Up to 6</w:t>
            </w:r>
          </w:p>
        </w:tc>
      </w:tr>
      <w:tr w:rsidR="00A711C8" w:rsidRPr="00811604" w:rsidTr="00FB038F">
        <w:trPr>
          <w:trHeight w:val="425"/>
        </w:trPr>
        <w:tc>
          <w:tcPr>
            <w:tcW w:w="998" w:type="dxa"/>
          </w:tcPr>
          <w:p w:rsidR="00A711C8" w:rsidRPr="00FB038F" w:rsidRDefault="00A711C8" w:rsidP="00A711C8">
            <w:pPr>
              <w:pStyle w:val="1Para"/>
              <w:numPr>
                <w:ilvl w:val="0"/>
                <w:numId w:val="0"/>
              </w:numPr>
              <w:jc w:val="center"/>
              <w:rPr>
                <w:szCs w:val="22"/>
              </w:rPr>
            </w:pPr>
            <w:r w:rsidRPr="00FB038F">
              <w:rPr>
                <w:szCs w:val="22"/>
              </w:rPr>
              <w:t>3</w:t>
            </w:r>
          </w:p>
        </w:tc>
        <w:tc>
          <w:tcPr>
            <w:tcW w:w="6481" w:type="dxa"/>
          </w:tcPr>
          <w:p w:rsidR="00A711C8" w:rsidRPr="00FB038F" w:rsidRDefault="00FB038F" w:rsidP="00C85AB0">
            <w:pPr>
              <w:pStyle w:val="1Para"/>
              <w:numPr>
                <w:ilvl w:val="0"/>
                <w:numId w:val="0"/>
              </w:numPr>
              <w:rPr>
                <w:szCs w:val="22"/>
              </w:rPr>
            </w:pPr>
            <w:r>
              <w:rPr>
                <w:szCs w:val="22"/>
              </w:rPr>
              <w:t>Gene silencin</w:t>
            </w:r>
            <w:r w:rsidR="00631A50">
              <w:rPr>
                <w:szCs w:val="22"/>
              </w:rPr>
              <w:t>g construct containing fragment</w:t>
            </w:r>
            <w:r>
              <w:rPr>
                <w:szCs w:val="22"/>
              </w:rPr>
              <w:t xml:space="preserve"> of GP1, GP2 or GP3 membrane protein genes</w:t>
            </w:r>
          </w:p>
        </w:tc>
        <w:tc>
          <w:tcPr>
            <w:tcW w:w="1740" w:type="dxa"/>
          </w:tcPr>
          <w:p w:rsidR="00A711C8" w:rsidRPr="00FB038F" w:rsidRDefault="00A711C8" w:rsidP="00A711C8">
            <w:pPr>
              <w:pStyle w:val="1Para"/>
              <w:numPr>
                <w:ilvl w:val="0"/>
                <w:numId w:val="0"/>
              </w:numPr>
              <w:jc w:val="center"/>
              <w:rPr>
                <w:szCs w:val="22"/>
              </w:rPr>
            </w:pPr>
            <w:r w:rsidRPr="00FB038F">
              <w:rPr>
                <w:szCs w:val="22"/>
              </w:rPr>
              <w:t>Up to 15</w:t>
            </w:r>
          </w:p>
        </w:tc>
      </w:tr>
      <w:tr w:rsidR="00A711C8" w:rsidRPr="00811604" w:rsidTr="00FB038F">
        <w:trPr>
          <w:trHeight w:val="425"/>
        </w:trPr>
        <w:tc>
          <w:tcPr>
            <w:tcW w:w="998" w:type="dxa"/>
          </w:tcPr>
          <w:p w:rsidR="00A711C8" w:rsidRPr="00FB038F" w:rsidRDefault="00A711C8" w:rsidP="00A711C8">
            <w:pPr>
              <w:pStyle w:val="1Para"/>
              <w:numPr>
                <w:ilvl w:val="0"/>
                <w:numId w:val="0"/>
              </w:numPr>
              <w:jc w:val="center"/>
              <w:rPr>
                <w:szCs w:val="22"/>
              </w:rPr>
            </w:pPr>
            <w:r w:rsidRPr="00FB038F">
              <w:rPr>
                <w:szCs w:val="22"/>
              </w:rPr>
              <w:t>4</w:t>
            </w:r>
          </w:p>
        </w:tc>
        <w:tc>
          <w:tcPr>
            <w:tcW w:w="6481" w:type="dxa"/>
          </w:tcPr>
          <w:p w:rsidR="00A711C8" w:rsidRPr="00FB038F" w:rsidRDefault="00FB038F" w:rsidP="00C85AB0">
            <w:pPr>
              <w:pStyle w:val="1Para"/>
              <w:numPr>
                <w:ilvl w:val="0"/>
                <w:numId w:val="0"/>
              </w:numPr>
              <w:rPr>
                <w:szCs w:val="22"/>
              </w:rPr>
            </w:pPr>
            <w:r>
              <w:rPr>
                <w:szCs w:val="22"/>
              </w:rPr>
              <w:t>Truncated version of GP1, GP2 or GP3 membrane protein gene</w:t>
            </w:r>
            <w:r w:rsidR="00631A50">
              <w:rPr>
                <w:szCs w:val="22"/>
              </w:rPr>
              <w:t>s</w:t>
            </w:r>
          </w:p>
        </w:tc>
        <w:tc>
          <w:tcPr>
            <w:tcW w:w="1740" w:type="dxa"/>
          </w:tcPr>
          <w:p w:rsidR="00A711C8" w:rsidRPr="00FB038F" w:rsidRDefault="00A711C8" w:rsidP="00A711C8">
            <w:pPr>
              <w:pStyle w:val="1Para"/>
              <w:numPr>
                <w:ilvl w:val="0"/>
                <w:numId w:val="0"/>
              </w:numPr>
              <w:jc w:val="center"/>
              <w:rPr>
                <w:szCs w:val="22"/>
              </w:rPr>
            </w:pPr>
            <w:r w:rsidRPr="00FB038F">
              <w:rPr>
                <w:szCs w:val="22"/>
              </w:rPr>
              <w:t>Up to 15</w:t>
            </w:r>
          </w:p>
        </w:tc>
      </w:tr>
    </w:tbl>
    <w:p w:rsidR="00990A8E" w:rsidRDefault="00990A8E" w:rsidP="00BE6A54">
      <w:pPr>
        <w:numPr>
          <w:ilvl w:val="0"/>
          <w:numId w:val="4"/>
        </w:numPr>
        <w:spacing w:before="120" w:after="120"/>
        <w:rPr>
          <w:lang w:eastAsia="en-AU"/>
        </w:rPr>
      </w:pPr>
      <w:bookmarkStart w:id="113" w:name="_Toc355008010"/>
      <w:bookmarkStart w:id="114" w:name="_Ref418461496"/>
      <w:bookmarkStart w:id="115" w:name="_Ref422236566"/>
      <w:bookmarkStart w:id="116" w:name="_Toc194221362"/>
      <w:bookmarkStart w:id="117" w:name="_Toc195684934"/>
      <w:bookmarkStart w:id="118" w:name="_Toc209859574"/>
      <w:bookmarkStart w:id="119" w:name="_Ref236199314"/>
      <w:bookmarkStart w:id="120" w:name="_Toc274904753"/>
      <w:bookmarkStart w:id="121" w:name="_Toc291151804"/>
      <w:r>
        <w:rPr>
          <w:lang w:eastAsia="en-AU"/>
        </w:rPr>
        <w:t xml:space="preserve">The </w:t>
      </w:r>
      <w:r w:rsidR="00FB038F">
        <w:rPr>
          <w:lang w:eastAsia="en-AU"/>
        </w:rPr>
        <w:t xml:space="preserve">exact </w:t>
      </w:r>
      <w:r>
        <w:rPr>
          <w:lang w:eastAsia="en-AU"/>
        </w:rPr>
        <w:t xml:space="preserve">names of the </w:t>
      </w:r>
      <w:r w:rsidR="00FB038F">
        <w:rPr>
          <w:lang w:eastAsia="en-AU"/>
        </w:rPr>
        <w:t xml:space="preserve">sorghum genes or gene fragments in Table 1 have been declared Confidential Commercial Information (CCI). </w:t>
      </w:r>
      <w:r w:rsidR="009452DF">
        <w:rPr>
          <w:lang w:eastAsia="en-AU"/>
        </w:rPr>
        <w:t>The names are</w:t>
      </w:r>
      <w:r w:rsidR="00FB038F">
        <w:rPr>
          <w:lang w:eastAsia="en-AU"/>
        </w:rPr>
        <w:t xml:space="preserve"> </w:t>
      </w:r>
      <w:r w:rsidR="00FF0299">
        <w:rPr>
          <w:lang w:eastAsia="en-AU"/>
        </w:rPr>
        <w:t xml:space="preserve">listed </w:t>
      </w:r>
      <w:r w:rsidR="00FB038F">
        <w:rPr>
          <w:lang w:eastAsia="en-AU"/>
        </w:rPr>
        <w:t xml:space="preserve">in a CCI Attachment to the RARMP which </w:t>
      </w:r>
      <w:r w:rsidR="00C407C6">
        <w:rPr>
          <w:lang w:eastAsia="en-AU"/>
        </w:rPr>
        <w:t xml:space="preserve">was </w:t>
      </w:r>
      <w:r w:rsidR="00631A50">
        <w:rPr>
          <w:lang w:eastAsia="en-AU"/>
        </w:rPr>
        <w:t xml:space="preserve">available to the prescribed experts and agencies that </w:t>
      </w:r>
      <w:r w:rsidR="00C407C6">
        <w:rPr>
          <w:lang w:eastAsia="en-AU"/>
        </w:rPr>
        <w:t>were</w:t>
      </w:r>
      <w:r w:rsidR="00631A50">
        <w:rPr>
          <w:lang w:eastAsia="en-AU"/>
        </w:rPr>
        <w:t xml:space="preserve"> consulted on the RARMP.</w:t>
      </w:r>
      <w:r w:rsidR="00595351">
        <w:rPr>
          <w:lang w:eastAsia="en-AU"/>
        </w:rPr>
        <w:t xml:space="preserve"> The CCI Attachment also includes some information about these genes. </w:t>
      </w:r>
    </w:p>
    <w:p w:rsidR="00BE6A54" w:rsidRDefault="00BE6A54" w:rsidP="004C6575">
      <w:pPr>
        <w:pStyle w:val="1Para"/>
      </w:pPr>
      <w:r>
        <w:t xml:space="preserve">All </w:t>
      </w:r>
      <w:r w:rsidR="00990A8E">
        <w:t xml:space="preserve">GM sorghum </w:t>
      </w:r>
      <w:r>
        <w:t xml:space="preserve">lines </w:t>
      </w:r>
      <w:r w:rsidR="004C6575" w:rsidRPr="004C6575">
        <w:rPr>
          <w:lang w:eastAsia="en-US"/>
        </w:rPr>
        <w:t xml:space="preserve">contain the selectable marker gene </w:t>
      </w:r>
      <w:proofErr w:type="spellStart"/>
      <w:r w:rsidR="004C6575" w:rsidRPr="004C6575">
        <w:rPr>
          <w:i/>
          <w:lang w:eastAsia="en-US"/>
        </w:rPr>
        <w:t>nptII</w:t>
      </w:r>
      <w:proofErr w:type="spellEnd"/>
      <w:r w:rsidR="004C6575" w:rsidRPr="004C6575">
        <w:rPr>
          <w:lang w:eastAsia="en-US"/>
        </w:rPr>
        <w:t xml:space="preserve"> </w:t>
      </w:r>
      <w:r w:rsidR="001227F0">
        <w:rPr>
          <w:lang w:eastAsia="en-US"/>
        </w:rPr>
        <w:t xml:space="preserve">derived from the </w:t>
      </w:r>
      <w:r w:rsidR="004C6575" w:rsidRPr="004C6575">
        <w:rPr>
          <w:lang w:eastAsia="en-US"/>
        </w:rPr>
        <w:t xml:space="preserve">bacterium </w:t>
      </w:r>
      <w:r w:rsidR="004C6575" w:rsidRPr="004C6575">
        <w:rPr>
          <w:i/>
          <w:lang w:eastAsia="en-US"/>
        </w:rPr>
        <w:t>Escherichia coli</w:t>
      </w:r>
      <w:r w:rsidR="004C6575" w:rsidRPr="004C6575">
        <w:rPr>
          <w:lang w:eastAsia="en-US"/>
        </w:rPr>
        <w:t>. This gene</w:t>
      </w:r>
      <w:r w:rsidR="001227F0">
        <w:rPr>
          <w:lang w:eastAsia="en-US"/>
        </w:rPr>
        <w:t xml:space="preserve"> </w:t>
      </w:r>
      <w:r w:rsidR="004C6575" w:rsidRPr="004C6575">
        <w:rPr>
          <w:lang w:eastAsia="en-US"/>
        </w:rPr>
        <w:t xml:space="preserve">confers </w:t>
      </w:r>
      <w:r w:rsidR="007D0D39">
        <w:rPr>
          <w:lang w:eastAsia="en-US"/>
        </w:rPr>
        <w:t xml:space="preserve">antibiotic resistance </w:t>
      </w:r>
      <w:r w:rsidR="007700B3">
        <w:rPr>
          <w:lang w:eastAsia="en-US"/>
        </w:rPr>
        <w:t>on</w:t>
      </w:r>
      <w:r w:rsidR="004C6575" w:rsidRPr="004C6575">
        <w:rPr>
          <w:lang w:eastAsia="en-US"/>
        </w:rPr>
        <w:t xml:space="preserve"> GM plant cells</w:t>
      </w:r>
      <w:r w:rsidR="007D0D39">
        <w:rPr>
          <w:lang w:eastAsia="en-US"/>
        </w:rPr>
        <w:t xml:space="preserve"> and</w:t>
      </w:r>
      <w:r w:rsidR="004C6575" w:rsidRPr="004C6575">
        <w:rPr>
          <w:lang w:eastAsia="en-US"/>
        </w:rPr>
        <w:t xml:space="preserve"> was used during initial development of the GM plants in the laboratory to select plant cells containing the introduced genes.</w:t>
      </w:r>
    </w:p>
    <w:p w:rsidR="00990A8E" w:rsidRPr="00990A8E" w:rsidRDefault="00990A8E" w:rsidP="007D0610">
      <w:pPr>
        <w:numPr>
          <w:ilvl w:val="0"/>
          <w:numId w:val="4"/>
        </w:numPr>
        <w:spacing w:before="120" w:after="120"/>
        <w:rPr>
          <w:lang w:eastAsia="en-AU"/>
        </w:rPr>
      </w:pPr>
      <w:r w:rsidRPr="00F67890">
        <w:rPr>
          <w:rFonts w:asciiTheme="minorHAnsi" w:hAnsiTheme="minorHAnsi"/>
          <w:szCs w:val="22"/>
        </w:rPr>
        <w:t xml:space="preserve">Short regulatory sequences that control </w:t>
      </w:r>
      <w:r w:rsidR="00721838">
        <w:rPr>
          <w:rFonts w:asciiTheme="minorHAnsi" w:hAnsiTheme="minorHAnsi"/>
          <w:szCs w:val="22"/>
        </w:rPr>
        <w:t>gene expression</w:t>
      </w:r>
      <w:r w:rsidRPr="00F67890">
        <w:rPr>
          <w:rFonts w:asciiTheme="minorHAnsi" w:hAnsiTheme="minorHAnsi"/>
          <w:szCs w:val="22"/>
        </w:rPr>
        <w:t xml:space="preserve"> are also present in the GM </w:t>
      </w:r>
      <w:r>
        <w:rPr>
          <w:rFonts w:asciiTheme="minorHAnsi" w:hAnsiTheme="minorHAnsi"/>
          <w:szCs w:val="22"/>
        </w:rPr>
        <w:t>sorghum</w:t>
      </w:r>
      <w:r w:rsidRPr="00F67890">
        <w:rPr>
          <w:rFonts w:asciiTheme="minorHAnsi" w:hAnsiTheme="minorHAnsi"/>
          <w:szCs w:val="22"/>
        </w:rPr>
        <w:t xml:space="preserve"> lines. </w:t>
      </w:r>
      <w:r w:rsidR="006B2F92">
        <w:rPr>
          <w:rFonts w:asciiTheme="minorHAnsi" w:hAnsiTheme="minorHAnsi"/>
          <w:szCs w:val="22"/>
        </w:rPr>
        <w:t xml:space="preserve">The introduced sorghum kafirin gene (Category 1, Table 1) is controlled by its native promoter and signal peptide for specific expression in developing endosperm. </w:t>
      </w:r>
      <w:r>
        <w:rPr>
          <w:rFonts w:asciiTheme="minorHAnsi" w:hAnsiTheme="minorHAnsi"/>
          <w:szCs w:val="22"/>
        </w:rPr>
        <w:t xml:space="preserve">All </w:t>
      </w:r>
      <w:r w:rsidR="006B2F92">
        <w:rPr>
          <w:rFonts w:asciiTheme="minorHAnsi" w:hAnsiTheme="minorHAnsi"/>
          <w:szCs w:val="22"/>
        </w:rPr>
        <w:t xml:space="preserve">other </w:t>
      </w:r>
      <w:r>
        <w:rPr>
          <w:rFonts w:asciiTheme="minorHAnsi" w:hAnsiTheme="minorHAnsi"/>
          <w:szCs w:val="22"/>
        </w:rPr>
        <w:t xml:space="preserve">introduced genes </w:t>
      </w:r>
      <w:r w:rsidR="00721838">
        <w:rPr>
          <w:rFonts w:asciiTheme="minorHAnsi" w:hAnsiTheme="minorHAnsi"/>
          <w:szCs w:val="22"/>
        </w:rPr>
        <w:t xml:space="preserve">or gene fragments </w:t>
      </w:r>
      <w:r>
        <w:rPr>
          <w:rFonts w:asciiTheme="minorHAnsi" w:hAnsiTheme="minorHAnsi"/>
          <w:szCs w:val="22"/>
        </w:rPr>
        <w:t xml:space="preserve">are controlled by the </w:t>
      </w:r>
      <w:r w:rsidR="00D51D31">
        <w:rPr>
          <w:rFonts w:asciiTheme="minorHAnsi" w:hAnsiTheme="minorHAnsi"/>
          <w:i/>
          <w:szCs w:val="22"/>
        </w:rPr>
        <w:t>u</w:t>
      </w:r>
      <w:r w:rsidR="004C6575" w:rsidRPr="004C6575">
        <w:rPr>
          <w:rFonts w:asciiTheme="minorHAnsi" w:hAnsiTheme="minorHAnsi"/>
          <w:i/>
          <w:szCs w:val="22"/>
        </w:rPr>
        <w:t>biquitin 1</w:t>
      </w:r>
      <w:r w:rsidR="004C6575">
        <w:rPr>
          <w:rFonts w:asciiTheme="minorHAnsi" w:hAnsiTheme="minorHAnsi"/>
          <w:szCs w:val="22"/>
        </w:rPr>
        <w:t xml:space="preserve"> (</w:t>
      </w:r>
      <w:r w:rsidR="004C6575" w:rsidRPr="004C6575">
        <w:rPr>
          <w:rFonts w:asciiTheme="minorHAnsi" w:hAnsiTheme="minorHAnsi"/>
          <w:i/>
          <w:szCs w:val="22"/>
        </w:rPr>
        <w:t>ubi1</w:t>
      </w:r>
      <w:r w:rsidR="004C6575">
        <w:rPr>
          <w:rFonts w:asciiTheme="minorHAnsi" w:hAnsiTheme="minorHAnsi"/>
          <w:szCs w:val="22"/>
        </w:rPr>
        <w:t xml:space="preserve">) </w:t>
      </w:r>
      <w:r w:rsidR="00721838">
        <w:rPr>
          <w:rFonts w:asciiTheme="minorHAnsi" w:hAnsiTheme="minorHAnsi"/>
          <w:szCs w:val="22"/>
        </w:rPr>
        <w:t xml:space="preserve">constitutive </w:t>
      </w:r>
      <w:r>
        <w:rPr>
          <w:rFonts w:asciiTheme="minorHAnsi" w:hAnsiTheme="minorHAnsi"/>
          <w:szCs w:val="22"/>
        </w:rPr>
        <w:t>promoter</w:t>
      </w:r>
      <w:r w:rsidR="00721838">
        <w:rPr>
          <w:rFonts w:asciiTheme="minorHAnsi" w:hAnsiTheme="minorHAnsi"/>
          <w:szCs w:val="22"/>
        </w:rPr>
        <w:t xml:space="preserve"> from maize (</w:t>
      </w:r>
      <w:proofErr w:type="spellStart"/>
      <w:r w:rsidR="00721838" w:rsidRPr="00721838">
        <w:rPr>
          <w:rFonts w:asciiTheme="minorHAnsi" w:hAnsiTheme="minorHAnsi"/>
          <w:i/>
          <w:szCs w:val="22"/>
        </w:rPr>
        <w:t>Zea</w:t>
      </w:r>
      <w:proofErr w:type="spellEnd"/>
      <w:r w:rsidR="00721838" w:rsidRPr="00721838">
        <w:rPr>
          <w:rFonts w:asciiTheme="minorHAnsi" w:hAnsiTheme="minorHAnsi"/>
          <w:i/>
          <w:szCs w:val="22"/>
        </w:rPr>
        <w:t xml:space="preserve"> mays</w:t>
      </w:r>
      <w:r w:rsidR="00721838">
        <w:rPr>
          <w:rFonts w:asciiTheme="minorHAnsi" w:hAnsiTheme="minorHAnsi"/>
          <w:szCs w:val="22"/>
        </w:rPr>
        <w:t>)</w:t>
      </w:r>
      <w:r w:rsidR="006B2F92">
        <w:rPr>
          <w:rFonts w:asciiTheme="minorHAnsi" w:hAnsiTheme="minorHAnsi"/>
          <w:szCs w:val="22"/>
        </w:rPr>
        <w:t>. The terminator used for all categories</w:t>
      </w:r>
      <w:r>
        <w:rPr>
          <w:rFonts w:asciiTheme="minorHAnsi" w:hAnsiTheme="minorHAnsi"/>
          <w:szCs w:val="22"/>
        </w:rPr>
        <w:t xml:space="preserve"> </w:t>
      </w:r>
      <w:r w:rsidR="006B2F92">
        <w:rPr>
          <w:rFonts w:asciiTheme="minorHAnsi" w:hAnsiTheme="minorHAnsi"/>
          <w:szCs w:val="22"/>
        </w:rPr>
        <w:t>is</w:t>
      </w:r>
      <w:r w:rsidR="00721838">
        <w:rPr>
          <w:rFonts w:asciiTheme="minorHAnsi" w:hAnsiTheme="minorHAnsi"/>
          <w:szCs w:val="22"/>
        </w:rPr>
        <w:t xml:space="preserve"> </w:t>
      </w:r>
      <w:r w:rsidR="00721838" w:rsidRPr="00721838">
        <w:rPr>
          <w:rFonts w:asciiTheme="minorHAnsi" w:hAnsiTheme="minorHAnsi"/>
          <w:i/>
          <w:szCs w:val="22"/>
        </w:rPr>
        <w:t>nos</w:t>
      </w:r>
      <w:r w:rsidR="00721838">
        <w:rPr>
          <w:rFonts w:asciiTheme="minorHAnsi" w:hAnsiTheme="minorHAnsi"/>
          <w:szCs w:val="22"/>
        </w:rPr>
        <w:t xml:space="preserve"> </w:t>
      </w:r>
      <w:r w:rsidR="006B2F92">
        <w:rPr>
          <w:rFonts w:asciiTheme="minorHAnsi" w:hAnsiTheme="minorHAnsi"/>
          <w:szCs w:val="22"/>
        </w:rPr>
        <w:t xml:space="preserve">derived </w:t>
      </w:r>
      <w:r w:rsidR="00721838">
        <w:rPr>
          <w:rFonts w:asciiTheme="minorHAnsi" w:hAnsiTheme="minorHAnsi"/>
          <w:szCs w:val="22"/>
        </w:rPr>
        <w:t xml:space="preserve">from the common soil bacterium </w:t>
      </w:r>
      <w:r w:rsidR="00721838" w:rsidRPr="00721838">
        <w:rPr>
          <w:rFonts w:asciiTheme="minorHAnsi" w:hAnsiTheme="minorHAnsi"/>
          <w:i/>
          <w:szCs w:val="22"/>
        </w:rPr>
        <w:t xml:space="preserve">Agrobacterium </w:t>
      </w:r>
      <w:proofErr w:type="spellStart"/>
      <w:r w:rsidR="00721838" w:rsidRPr="00721838">
        <w:rPr>
          <w:rFonts w:asciiTheme="minorHAnsi" w:hAnsiTheme="minorHAnsi"/>
          <w:i/>
          <w:szCs w:val="22"/>
        </w:rPr>
        <w:t>tumefaciens</w:t>
      </w:r>
      <w:proofErr w:type="spellEnd"/>
      <w:r w:rsidR="00721838">
        <w:rPr>
          <w:rFonts w:asciiTheme="minorHAnsi" w:hAnsiTheme="minorHAnsi"/>
          <w:szCs w:val="22"/>
        </w:rPr>
        <w:t>.</w:t>
      </w:r>
    </w:p>
    <w:p w:rsidR="006945F7" w:rsidRPr="00990A8E" w:rsidRDefault="006945F7" w:rsidP="007D0610">
      <w:pPr>
        <w:numPr>
          <w:ilvl w:val="0"/>
          <w:numId w:val="4"/>
        </w:numPr>
        <w:spacing w:before="120" w:after="120"/>
        <w:rPr>
          <w:lang w:eastAsia="en-AU"/>
        </w:rPr>
      </w:pPr>
      <w:r w:rsidRPr="00811604">
        <w:rPr>
          <w:lang w:eastAsia="en-AU"/>
        </w:rPr>
        <w:t xml:space="preserve">The </w:t>
      </w:r>
      <w:r w:rsidR="004C6575">
        <w:rPr>
          <w:lang w:eastAsia="en-AU"/>
        </w:rPr>
        <w:t xml:space="preserve">GM sorghum </w:t>
      </w:r>
      <w:r w:rsidRPr="00811604">
        <w:rPr>
          <w:lang w:eastAsia="en-AU"/>
        </w:rPr>
        <w:t xml:space="preserve">lines were produced </w:t>
      </w:r>
      <w:r w:rsidRPr="004C6575">
        <w:rPr>
          <w:lang w:eastAsia="en-AU"/>
        </w:rPr>
        <w:t xml:space="preserve">using </w:t>
      </w:r>
      <w:r w:rsidR="004C6575" w:rsidRPr="004C6575">
        <w:rPr>
          <w:lang w:eastAsia="en-AU"/>
        </w:rPr>
        <w:t>biolistic transformation (particle bombardment)</w:t>
      </w:r>
      <w:r w:rsidRPr="004C6575">
        <w:rPr>
          <w:lang w:eastAsia="en-AU"/>
        </w:rPr>
        <w:t>.</w:t>
      </w:r>
      <w:r w:rsidRPr="00811604">
        <w:rPr>
          <w:lang w:eastAsia="en-AU"/>
        </w:rPr>
        <w:t xml:space="preserve"> </w:t>
      </w:r>
      <w:r w:rsidRPr="00811604">
        <w:rPr>
          <w:rFonts w:eastAsia="Times New Roman"/>
          <w:lang w:eastAsia="en-AU"/>
        </w:rPr>
        <w:t xml:space="preserve">Information about this transformation method can be found in the document </w:t>
      </w:r>
      <w:r w:rsidRPr="00811604">
        <w:rPr>
          <w:rFonts w:eastAsia="Times New Roman"/>
          <w:i/>
          <w:lang w:eastAsia="en-AU"/>
        </w:rPr>
        <w:t>Methods of plant genetic modification</w:t>
      </w:r>
      <w:r w:rsidRPr="00811604">
        <w:rPr>
          <w:rFonts w:eastAsia="Times New Roman"/>
          <w:lang w:eastAsia="en-AU"/>
        </w:rPr>
        <w:t xml:space="preserve"> available from the OGTR </w:t>
      </w:r>
      <w:hyperlink r:id="rId19" w:history="1">
        <w:r w:rsidRPr="00811604">
          <w:rPr>
            <w:rFonts w:eastAsia="Times New Roman"/>
            <w:u w:val="single"/>
            <w:lang w:eastAsia="en-AU"/>
          </w:rPr>
          <w:t>Risk Assessment References page</w:t>
        </w:r>
      </w:hyperlink>
      <w:r w:rsidRPr="00811604">
        <w:rPr>
          <w:rFonts w:eastAsia="Times New Roman"/>
          <w:lang w:eastAsia="en-AU"/>
        </w:rPr>
        <w:t>.</w:t>
      </w:r>
    </w:p>
    <w:p w:rsidR="00990A8E" w:rsidRPr="00811604" w:rsidRDefault="00990A8E" w:rsidP="007D0610">
      <w:pPr>
        <w:numPr>
          <w:ilvl w:val="0"/>
          <w:numId w:val="4"/>
        </w:numPr>
        <w:spacing w:before="120" w:after="120"/>
        <w:rPr>
          <w:lang w:eastAsia="en-AU"/>
        </w:rPr>
      </w:pPr>
      <w:r>
        <w:rPr>
          <w:rFonts w:eastAsia="Times New Roman"/>
          <w:lang w:eastAsia="en-AU"/>
        </w:rPr>
        <w:t xml:space="preserve">During the course of the proposed field trial, different GM sorghum lines may be crossed using conventional breeding, producing GMOs containing up to two introduced genes or gene fragments conferring </w:t>
      </w:r>
      <w:r w:rsidR="00F24A4C">
        <w:rPr>
          <w:rFonts w:eastAsia="Times New Roman"/>
          <w:lang w:eastAsia="en-AU"/>
        </w:rPr>
        <w:t xml:space="preserve">increased </w:t>
      </w:r>
      <w:r>
        <w:rPr>
          <w:rFonts w:eastAsia="Times New Roman"/>
          <w:lang w:eastAsia="en-AU"/>
        </w:rPr>
        <w:t>grain quality</w:t>
      </w:r>
      <w:r w:rsidR="00F24A4C">
        <w:rPr>
          <w:rFonts w:eastAsia="Times New Roman"/>
          <w:lang w:eastAsia="en-AU"/>
        </w:rPr>
        <w:t xml:space="preserve"> or yield</w:t>
      </w:r>
      <w:r>
        <w:rPr>
          <w:rFonts w:eastAsia="Times New Roman"/>
          <w:lang w:eastAsia="en-AU"/>
        </w:rPr>
        <w:t>.</w:t>
      </w:r>
    </w:p>
    <w:p w:rsidR="00925FE4" w:rsidRPr="00811604" w:rsidRDefault="00925FE4" w:rsidP="005F21C0">
      <w:pPr>
        <w:pStyle w:val="Style3"/>
      </w:pPr>
      <w:bookmarkStart w:id="122" w:name="_Toc488653817"/>
      <w:r w:rsidRPr="00811604">
        <w:lastRenderedPageBreak/>
        <w:t>The introduced genes, encoded proteins and their associated effects</w:t>
      </w:r>
      <w:bookmarkEnd w:id="113"/>
      <w:bookmarkEnd w:id="114"/>
      <w:bookmarkEnd w:id="115"/>
      <w:bookmarkEnd w:id="122"/>
    </w:p>
    <w:p w:rsidR="008D247E" w:rsidRPr="00811604" w:rsidRDefault="00EA2529" w:rsidP="0040623F">
      <w:pPr>
        <w:pStyle w:val="Quote"/>
        <w:numPr>
          <w:ilvl w:val="3"/>
          <w:numId w:val="18"/>
        </w:numPr>
      </w:pPr>
      <w:r w:rsidRPr="00811604">
        <w:t xml:space="preserve">The </w:t>
      </w:r>
      <w:r w:rsidR="00FA1E8D">
        <w:t>modified kafirin gene</w:t>
      </w:r>
      <w:r w:rsidR="00EA5C81" w:rsidRPr="00811604">
        <w:t xml:space="preserve"> </w:t>
      </w:r>
    </w:p>
    <w:p w:rsidR="00DB728D" w:rsidRPr="00811604" w:rsidRDefault="00CB3168" w:rsidP="00CB3168">
      <w:pPr>
        <w:pStyle w:val="1Para"/>
      </w:pPr>
      <w:r w:rsidRPr="00811604">
        <w:t xml:space="preserve">The </w:t>
      </w:r>
      <w:r w:rsidR="00FA1E8D">
        <w:t xml:space="preserve">kafirin gene family encodes the major storage proteins in sorghum grain. Kafirin proteins make up approximately 70% of total protein in whole grain and are packaged into protein bodies located in the endosperm </w:t>
      </w:r>
      <w:r w:rsidR="00024870">
        <w:fldChar w:fldCharType="begin"/>
      </w:r>
      <w:r w:rsidR="008D39F4">
        <w:instrText xml:space="preserve"> ADDIN REFMGR.CITE &lt;Refman&gt;&lt;Cite&gt;&lt;Author&gt;Belton&lt;/Author&gt;&lt;Year&gt;2006&lt;/Year&gt;&lt;RecNum&gt;22040&lt;/RecNum&gt;&lt;IDText&gt;Kafirin structure and functionality&lt;/IDText&gt;&lt;MDL Ref_Type="Journal"&gt;&lt;Ref_Type&gt;Journal&lt;/Ref_Type&gt;&lt;Ref_ID&gt;22040&lt;/Ref_ID&gt;&lt;Title_Primary&gt;Kafirin structure and functionality&lt;/Title_Primary&gt;&lt;Authors_Primary&gt;Belton,P.S.&lt;/Authors_Primary&gt;&lt;Authors_Primary&gt;Delgadillo,I.&lt;/Authors_Primary&gt;&lt;Authors_Primary&gt;Halford,N.G.&lt;/Authors_Primary&gt;&lt;Authors_Primary&gt;Shewry,P.R.&lt;/Authors_Primary&gt;&lt;Date_Primary&gt;2006&lt;/Date_Primary&gt;&lt;Keywords&gt;structure&lt;/Keywords&gt;&lt;Keywords&gt;and&lt;/Keywords&gt;&lt;Reprint&gt;Not in File&lt;/Reprint&gt;&lt;Start_Page&gt;272&lt;/Start_Page&gt;&lt;End_Page&gt;286&lt;/End_Page&gt;&lt;Periodical&gt;Journal of Cereal Science&lt;/Periodical&gt;&lt;Volume&gt;44&lt;/Volume&gt;&lt;Web_URL_Link1&gt;file://S:\CO\OGTR\EVAL\Eval Sections\Library\REFS\Sorghum\Belton et al 2006 review kafirins.pdf&lt;/Web_URL_Link1&gt;&lt;ZZ_JournalStdAbbrev&gt;&lt;f name="System"&gt;Journal of Cereal Science&lt;/f&gt;&lt;/ZZ_JournalStdAbbrev&gt;&lt;ZZ_WorkformID&gt;1&lt;/ZZ_WorkformID&gt;&lt;/MDL&gt;&lt;/Cite&gt;&lt;Cite&gt;&lt;Author&gt;Duodu&lt;/Author&gt;&lt;Year&gt;2003&lt;/Year&gt;&lt;RecNum&gt;21023&lt;/RecNum&gt;&lt;IDText&gt;Factors affecting sorghum protein digestibility&lt;/IDText&gt;&lt;MDL Ref_Type="Journal"&gt;&lt;Ref_Type&gt;Journal&lt;/Ref_Type&gt;&lt;Ref_ID&gt;21023&lt;/Ref_ID&gt;&lt;Title_Primary&gt;Factors affecting sorghum protein digestibility&lt;/Title_Primary&gt;&lt;Authors_Primary&gt;Duodu,K.G.&lt;/Authors_Primary&gt;&lt;Authors_Primary&gt;Taylor,J.R.N.&lt;/Authors_Primary&gt;&lt;Authors_Primary&gt;Belton,P.S.&lt;/Authors_Primary&gt;&lt;Authors_Primary&gt;Hamaker,B.R.&lt;/Authors_Primary&gt;&lt;Date_Primary&gt;2003&lt;/Date_Primary&gt;&lt;Keywords&gt;sorghum&lt;/Keywords&gt;&lt;Keywords&gt;PROTEIN&lt;/Keywords&gt;&lt;Keywords&gt;digestibility&lt;/Keywords&gt;&lt;Reprint&gt;Not in File&lt;/Reprint&gt;&lt;Start_Page&gt;117&lt;/Start_Page&gt;&lt;End_Page&gt;131&lt;/End_Page&gt;&lt;Periodical&gt;Journal of Cereal Science&lt;/Periodical&gt;&lt;Volume&gt;38&lt;/Volume&gt;&lt;Web_URL_Link1&gt;file://S:\CO\OGTR\EVAL\Eval Sections\Library\REFS\Sorghum\References Cited\Duodu et al 2003 Factors sorghum protein digestibility.pdf&lt;/Web_URL_Link1&gt;&lt;ZZ_JournalStdAbbrev&gt;&lt;f name="System"&gt;Journal of Cereal Science&lt;/f&gt;&lt;/ZZ_JournalStdAbbrev&gt;&lt;ZZ_WorkformID&gt;1&lt;/ZZ_WorkformID&gt;&lt;/MDL&gt;&lt;/Cite&gt;&lt;/Refman&gt;</w:instrText>
      </w:r>
      <w:r w:rsidR="00024870">
        <w:fldChar w:fldCharType="separate"/>
      </w:r>
      <w:r w:rsidR="0030059C">
        <w:rPr>
          <w:noProof/>
        </w:rPr>
        <w:t>(Belton et al. 2006; Duodu et al. 2003)</w:t>
      </w:r>
      <w:r w:rsidR="00024870">
        <w:fldChar w:fldCharType="end"/>
      </w:r>
      <w:r w:rsidR="00FA1E8D">
        <w:t>.</w:t>
      </w:r>
      <w:r w:rsidR="000F79DF">
        <w:t xml:space="preserve"> Sorghum grain has low protein digestibility compared to other cereals such as wheat or maize. This is attributed to a combination of factors including high hydrophobicity of kafirin proteins and protein crosslinking between </w:t>
      </w:r>
      <w:proofErr w:type="spellStart"/>
      <w:r w:rsidR="000F79DF">
        <w:t>kafirins</w:t>
      </w:r>
      <w:proofErr w:type="spellEnd"/>
      <w:r w:rsidR="000F79DF">
        <w:t xml:space="preserve"> </w:t>
      </w:r>
      <w:r w:rsidR="00024870">
        <w:fldChar w:fldCharType="begin"/>
      </w:r>
      <w:r w:rsidR="008D39F4">
        <w:instrText xml:space="preserve"> ADDIN REFMGR.CITE &lt;Refman&gt;&lt;Cite&gt;&lt;Author&gt;Duodu&lt;/Author&gt;&lt;Year&gt;2003&lt;/Year&gt;&lt;RecNum&gt;21023&lt;/RecNum&gt;&lt;IDText&gt;Factors affecting sorghum protein digestibility&lt;/IDText&gt;&lt;MDL Ref_Type="Journal"&gt;&lt;Ref_Type&gt;Journal&lt;/Ref_Type&gt;&lt;Ref_ID&gt;21023&lt;/Ref_ID&gt;&lt;Title_Primary&gt;Factors affecting sorghum protein digestibility&lt;/Title_Primary&gt;&lt;Authors_Primary&gt;Duodu,K.G.&lt;/Authors_Primary&gt;&lt;Authors_Primary&gt;Taylor,J.R.N.&lt;/Authors_Primary&gt;&lt;Authors_Primary&gt;Belton,P.S.&lt;/Authors_Primary&gt;&lt;Authors_Primary&gt;Hamaker,B.R.&lt;/Authors_Primary&gt;&lt;Date_Primary&gt;2003&lt;/Date_Primary&gt;&lt;Keywords&gt;sorghum&lt;/Keywords&gt;&lt;Keywords&gt;PROTEIN&lt;/Keywords&gt;&lt;Keywords&gt;digestibility&lt;/Keywords&gt;&lt;Reprint&gt;Not in File&lt;/Reprint&gt;&lt;Start_Page&gt;117&lt;/Start_Page&gt;&lt;End_Page&gt;131&lt;/End_Page&gt;&lt;Periodical&gt;Journal of Cereal Science&lt;/Periodical&gt;&lt;Volume&gt;38&lt;/Volume&gt;&lt;Web_URL_Link1&gt;file://S:\CO\OGTR\EVAL\Eval Sections\Library\REFS\Sorghum\References Cited\Duodu et al 2003 Factors sorghum protein digestibility.pdf&lt;/Web_URL_Link1&gt;&lt;ZZ_JournalStdAbbrev&gt;&lt;f name="System"&gt;Journal of Cereal Science&lt;/f&gt;&lt;/ZZ_JournalStdAbbrev&gt;&lt;ZZ_WorkformID&gt;1&lt;/ZZ_WorkformID&gt;&lt;/MDL&gt;&lt;/Cite&gt;&lt;/Refman&gt;</w:instrText>
      </w:r>
      <w:r w:rsidR="00024870">
        <w:fldChar w:fldCharType="separate"/>
      </w:r>
      <w:r w:rsidR="00024870">
        <w:rPr>
          <w:noProof/>
        </w:rPr>
        <w:t>(Duodu et al. 2003)</w:t>
      </w:r>
      <w:r w:rsidR="00024870">
        <w:fldChar w:fldCharType="end"/>
      </w:r>
      <w:r w:rsidR="000F79DF">
        <w:t>.</w:t>
      </w:r>
    </w:p>
    <w:p w:rsidR="006A58FE" w:rsidRDefault="00CB3168" w:rsidP="007D0610">
      <w:pPr>
        <w:numPr>
          <w:ilvl w:val="0"/>
          <w:numId w:val="4"/>
        </w:numPr>
        <w:spacing w:before="120" w:after="120"/>
        <w:rPr>
          <w:lang w:eastAsia="en-AU"/>
        </w:rPr>
      </w:pPr>
      <w:r w:rsidRPr="00811604">
        <w:rPr>
          <w:lang w:eastAsia="en-AU"/>
        </w:rPr>
        <w:t>The</w:t>
      </w:r>
      <w:r w:rsidR="005C28C3">
        <w:rPr>
          <w:lang w:eastAsia="en-AU"/>
        </w:rPr>
        <w:t xml:space="preserve"> synthetic kafirin gene in</w:t>
      </w:r>
      <w:r w:rsidR="00BC3146">
        <w:rPr>
          <w:lang w:eastAsia="en-AU"/>
        </w:rPr>
        <w:t xml:space="preserve">troduced into some lines of the </w:t>
      </w:r>
      <w:r w:rsidR="00AD2083">
        <w:rPr>
          <w:lang w:eastAsia="en-AU"/>
        </w:rPr>
        <w:t xml:space="preserve">GM sorghum </w:t>
      </w:r>
      <w:r w:rsidR="009F6E6F">
        <w:rPr>
          <w:lang w:eastAsia="en-AU"/>
        </w:rPr>
        <w:t xml:space="preserve">(Category 1) </w:t>
      </w:r>
      <w:r w:rsidR="00AD2083">
        <w:rPr>
          <w:lang w:eastAsia="en-AU"/>
        </w:rPr>
        <w:t>is based on a native sorghum kafirin gene with the sequence modified to add ten proteolytic sites</w:t>
      </w:r>
      <w:r w:rsidR="00EA2529" w:rsidRPr="00811604">
        <w:rPr>
          <w:lang w:eastAsia="en-AU"/>
        </w:rPr>
        <w:t>.</w:t>
      </w:r>
      <w:r w:rsidR="00AD2083">
        <w:rPr>
          <w:lang w:eastAsia="en-AU"/>
        </w:rPr>
        <w:t xml:space="preserve"> </w:t>
      </w:r>
      <w:r w:rsidR="004108BE">
        <w:rPr>
          <w:lang w:eastAsia="en-AU"/>
        </w:rPr>
        <w:t xml:space="preserve">Proteolytic sites are parts of a protein sequence where digestive enzymes can react with the protein and cleave it into smaller fragments </w:t>
      </w:r>
      <w:r w:rsidR="004108BE">
        <w:rPr>
          <w:lang w:eastAsia="en-AU"/>
        </w:rPr>
        <w:fldChar w:fldCharType="begin"/>
      </w:r>
      <w:r w:rsidR="008D39F4">
        <w:rPr>
          <w:lang w:eastAsia="en-AU"/>
        </w:rPr>
        <w:instrText xml:space="preserve"> ADDIN REFMGR.CITE &lt;Refman&gt;&lt;Cite&gt;&lt;Author&gt;Page&lt;/Author&gt;&lt;Year&gt;1981&lt;/Year&gt;&lt;RecNum&gt;20664&lt;/RecNum&gt;&lt;IDText&gt;Principles of Biological Chemistry&lt;/IDText&gt;&lt;MDL Ref_Type="Book, Whole"&gt;&lt;Ref_Type&gt;Book, Whole&lt;/Ref_Type&gt;&lt;Ref_ID&gt;20664&lt;/Ref_ID&gt;&lt;Title_Primary&gt;Principles of Biological Chemistry&lt;/Title_Primary&gt;&lt;Authors_Primary&gt;Page,D.S.&lt;/Authors_Primary&gt;&lt;Date_Primary&gt;1981&lt;/Date_Primary&gt;&lt;Keywords&gt;biological&lt;/Keywords&gt;&lt;Keywords&gt;chemistry&lt;/Keywords&gt;&lt;Keywords&gt;of&lt;/Keywords&gt;&lt;Keywords&gt;ogtr&lt;/Keywords&gt;&lt;Reprint&gt;On Request //&lt;/Reprint&gt;&lt;Volume&gt;2nd&lt;/Volume&gt;&lt;Pub_Place&gt;USA&lt;/Pub_Place&gt;&lt;Publisher&gt;Willard Grant Press&lt;/Publisher&gt;&lt;ZZ_WorkformID&gt;2&lt;/ZZ_WorkformID&gt;&lt;/MDL&gt;&lt;/Cite&gt;&lt;/Refman&gt;</w:instrText>
      </w:r>
      <w:r w:rsidR="004108BE">
        <w:rPr>
          <w:lang w:eastAsia="en-AU"/>
        </w:rPr>
        <w:fldChar w:fldCharType="separate"/>
      </w:r>
      <w:r w:rsidR="004108BE">
        <w:rPr>
          <w:noProof/>
          <w:lang w:eastAsia="en-AU"/>
        </w:rPr>
        <w:t>(Page 1981)</w:t>
      </w:r>
      <w:r w:rsidR="004108BE">
        <w:rPr>
          <w:lang w:eastAsia="en-AU"/>
        </w:rPr>
        <w:fldChar w:fldCharType="end"/>
      </w:r>
      <w:r w:rsidR="004108BE">
        <w:rPr>
          <w:lang w:eastAsia="en-AU"/>
        </w:rPr>
        <w:t xml:space="preserve">. </w:t>
      </w:r>
      <w:r w:rsidR="00AD2083">
        <w:rPr>
          <w:lang w:eastAsia="en-AU"/>
        </w:rPr>
        <w:t>T</w:t>
      </w:r>
      <w:r w:rsidR="00AF21C0">
        <w:rPr>
          <w:lang w:eastAsia="en-AU"/>
        </w:rPr>
        <w:t>he modified kafirin</w:t>
      </w:r>
      <w:r w:rsidR="00AD2083">
        <w:rPr>
          <w:lang w:eastAsia="en-AU"/>
        </w:rPr>
        <w:t xml:space="preserve"> gene is controlled by a</w:t>
      </w:r>
      <w:r w:rsidR="00112901">
        <w:rPr>
          <w:lang w:eastAsia="en-AU"/>
        </w:rPr>
        <w:t>n</w:t>
      </w:r>
      <w:r w:rsidR="00AD2083">
        <w:rPr>
          <w:lang w:eastAsia="en-AU"/>
        </w:rPr>
        <w:t xml:space="preserve"> </w:t>
      </w:r>
      <w:r w:rsidR="00191C21">
        <w:rPr>
          <w:lang w:eastAsia="en-AU"/>
        </w:rPr>
        <w:t>endosperm</w:t>
      </w:r>
      <w:r w:rsidR="00AD2083">
        <w:rPr>
          <w:lang w:eastAsia="en-AU"/>
        </w:rPr>
        <w:t>-specific promoter so is expected to be expressed in the sorghum grain. The introduced gene confer</w:t>
      </w:r>
      <w:r w:rsidR="008D70DC">
        <w:rPr>
          <w:lang w:eastAsia="en-AU"/>
        </w:rPr>
        <w:t>s</w:t>
      </w:r>
      <w:r w:rsidR="00AD2083">
        <w:rPr>
          <w:lang w:eastAsia="en-AU"/>
        </w:rPr>
        <w:t xml:space="preserve"> increased grain protein content and improved grain protein digestibility.</w:t>
      </w:r>
    </w:p>
    <w:p w:rsidR="00B24D14" w:rsidRPr="00811604" w:rsidRDefault="00EA2529" w:rsidP="0040623F">
      <w:pPr>
        <w:pStyle w:val="Quote"/>
        <w:numPr>
          <w:ilvl w:val="3"/>
          <w:numId w:val="18"/>
        </w:numPr>
      </w:pPr>
      <w:r w:rsidRPr="00811604">
        <w:t xml:space="preserve">The </w:t>
      </w:r>
      <w:proofErr w:type="spellStart"/>
      <w:r w:rsidR="00145E69">
        <w:t>foldase</w:t>
      </w:r>
      <w:proofErr w:type="spellEnd"/>
      <w:r w:rsidR="00145E69">
        <w:t xml:space="preserve"> enzyme</w:t>
      </w:r>
      <w:r w:rsidR="00E36401">
        <w:t xml:space="preserve"> gene</w:t>
      </w:r>
    </w:p>
    <w:p w:rsidR="00B24D14" w:rsidRPr="00811604" w:rsidRDefault="00BC3146" w:rsidP="007D0610">
      <w:pPr>
        <w:numPr>
          <w:ilvl w:val="0"/>
          <w:numId w:val="4"/>
        </w:numPr>
        <w:spacing w:before="120" w:after="120"/>
        <w:rPr>
          <w:lang w:eastAsia="en-AU"/>
        </w:rPr>
      </w:pPr>
      <w:r>
        <w:rPr>
          <w:lang w:val="en-US"/>
        </w:rPr>
        <w:t xml:space="preserve">Some lines of the GM sorghum </w:t>
      </w:r>
      <w:r w:rsidR="009F6E6F">
        <w:rPr>
          <w:lang w:val="en-US"/>
        </w:rPr>
        <w:t xml:space="preserve">(Category 2) </w:t>
      </w:r>
      <w:r>
        <w:rPr>
          <w:lang w:val="en-US"/>
        </w:rPr>
        <w:t>contain</w:t>
      </w:r>
      <w:r>
        <w:rPr>
          <w:szCs w:val="22"/>
          <w:lang w:eastAsia="en-AU"/>
        </w:rPr>
        <w:t xml:space="preserve"> a </w:t>
      </w:r>
      <w:r w:rsidR="00FE753D">
        <w:rPr>
          <w:szCs w:val="22"/>
          <w:lang w:eastAsia="en-AU"/>
        </w:rPr>
        <w:t xml:space="preserve">gene </w:t>
      </w:r>
      <w:r>
        <w:rPr>
          <w:szCs w:val="22"/>
          <w:lang w:eastAsia="en-AU"/>
        </w:rPr>
        <w:t xml:space="preserve">silencing construct that </w:t>
      </w:r>
      <w:r w:rsidR="006379D5">
        <w:rPr>
          <w:szCs w:val="22"/>
          <w:lang w:eastAsia="en-AU"/>
        </w:rPr>
        <w:t>suppresses expression of</w:t>
      </w:r>
      <w:r>
        <w:rPr>
          <w:szCs w:val="22"/>
          <w:lang w:eastAsia="en-AU"/>
        </w:rPr>
        <w:t xml:space="preserve"> a native sorghum “</w:t>
      </w:r>
      <w:proofErr w:type="spellStart"/>
      <w:r>
        <w:rPr>
          <w:szCs w:val="22"/>
          <w:lang w:eastAsia="en-AU"/>
        </w:rPr>
        <w:t>foldase</w:t>
      </w:r>
      <w:proofErr w:type="spellEnd"/>
      <w:r>
        <w:rPr>
          <w:szCs w:val="22"/>
          <w:lang w:eastAsia="en-AU"/>
        </w:rPr>
        <w:t>” enzyme</w:t>
      </w:r>
      <w:r w:rsidR="005E28D1">
        <w:rPr>
          <w:szCs w:val="22"/>
          <w:lang w:eastAsia="en-AU"/>
        </w:rPr>
        <w:t xml:space="preserve"> gene</w:t>
      </w:r>
      <w:r w:rsidR="00E0392A" w:rsidRPr="00811604">
        <w:rPr>
          <w:szCs w:val="22"/>
          <w:lang w:eastAsia="en-AU"/>
        </w:rPr>
        <w:t>.</w:t>
      </w:r>
      <w:r w:rsidR="005E28D1">
        <w:rPr>
          <w:szCs w:val="22"/>
          <w:lang w:eastAsia="en-AU"/>
        </w:rPr>
        <w:t xml:space="preserve"> The targeted</w:t>
      </w:r>
      <w:r>
        <w:rPr>
          <w:szCs w:val="22"/>
          <w:lang w:eastAsia="en-AU"/>
        </w:rPr>
        <w:t xml:space="preserve"> </w:t>
      </w:r>
      <w:proofErr w:type="spellStart"/>
      <w:r w:rsidR="00BC487A">
        <w:rPr>
          <w:szCs w:val="22"/>
          <w:lang w:eastAsia="en-AU"/>
        </w:rPr>
        <w:t>foldase</w:t>
      </w:r>
      <w:proofErr w:type="spellEnd"/>
      <w:r>
        <w:rPr>
          <w:szCs w:val="22"/>
          <w:lang w:eastAsia="en-AU"/>
        </w:rPr>
        <w:t xml:space="preserve"> </w:t>
      </w:r>
      <w:r w:rsidR="005E28D1">
        <w:rPr>
          <w:szCs w:val="22"/>
          <w:lang w:eastAsia="en-AU"/>
        </w:rPr>
        <w:t xml:space="preserve">gene </w:t>
      </w:r>
      <w:r>
        <w:rPr>
          <w:szCs w:val="22"/>
          <w:lang w:eastAsia="en-AU"/>
        </w:rPr>
        <w:t xml:space="preserve">is </w:t>
      </w:r>
      <w:r w:rsidR="005E28D1">
        <w:rPr>
          <w:szCs w:val="22"/>
          <w:lang w:eastAsia="en-AU"/>
        </w:rPr>
        <w:t xml:space="preserve">expressed </w:t>
      </w:r>
      <w:r w:rsidR="00C93AED">
        <w:rPr>
          <w:szCs w:val="22"/>
          <w:lang w:eastAsia="en-AU"/>
        </w:rPr>
        <w:t xml:space="preserve">preferentially </w:t>
      </w:r>
      <w:r w:rsidR="005E28D1">
        <w:rPr>
          <w:szCs w:val="22"/>
          <w:lang w:eastAsia="en-AU"/>
        </w:rPr>
        <w:t>in the endosperm</w:t>
      </w:r>
      <w:r>
        <w:rPr>
          <w:szCs w:val="22"/>
          <w:lang w:eastAsia="en-AU"/>
        </w:rPr>
        <w:t xml:space="preserve"> and</w:t>
      </w:r>
      <w:r w:rsidR="00BC487A">
        <w:rPr>
          <w:szCs w:val="22"/>
          <w:lang w:eastAsia="en-AU"/>
        </w:rPr>
        <w:t xml:space="preserve"> encodes an enzyme</w:t>
      </w:r>
      <w:r>
        <w:rPr>
          <w:szCs w:val="22"/>
          <w:lang w:eastAsia="en-AU"/>
        </w:rPr>
        <w:t xml:space="preserve"> involved in folding seed storage proteins. </w:t>
      </w:r>
      <w:r w:rsidR="00E0392A" w:rsidRPr="00811604">
        <w:rPr>
          <w:szCs w:val="22"/>
          <w:lang w:eastAsia="en-AU"/>
        </w:rPr>
        <w:t xml:space="preserve"> </w:t>
      </w:r>
      <w:r w:rsidR="006379D5">
        <w:rPr>
          <w:szCs w:val="22"/>
          <w:lang w:eastAsia="en-AU"/>
        </w:rPr>
        <w:t xml:space="preserve">The introduced </w:t>
      </w:r>
      <w:proofErr w:type="spellStart"/>
      <w:r w:rsidR="006379D5">
        <w:rPr>
          <w:szCs w:val="22"/>
          <w:lang w:eastAsia="en-AU"/>
        </w:rPr>
        <w:t>foldase</w:t>
      </w:r>
      <w:proofErr w:type="spellEnd"/>
      <w:r w:rsidR="006379D5">
        <w:rPr>
          <w:szCs w:val="22"/>
          <w:lang w:eastAsia="en-AU"/>
        </w:rPr>
        <w:t xml:space="preserve"> silencing construct confer</w:t>
      </w:r>
      <w:r w:rsidR="008D70DC">
        <w:rPr>
          <w:szCs w:val="22"/>
          <w:lang w:eastAsia="en-AU"/>
        </w:rPr>
        <w:t>s</w:t>
      </w:r>
      <w:r w:rsidR="006379D5">
        <w:rPr>
          <w:szCs w:val="22"/>
          <w:lang w:eastAsia="en-AU"/>
        </w:rPr>
        <w:t xml:space="preserve"> increased </w:t>
      </w:r>
      <w:r w:rsidR="005E28D1">
        <w:rPr>
          <w:szCs w:val="22"/>
          <w:lang w:eastAsia="en-AU"/>
        </w:rPr>
        <w:t xml:space="preserve">sorghum </w:t>
      </w:r>
      <w:r w:rsidR="006379D5">
        <w:rPr>
          <w:szCs w:val="22"/>
          <w:lang w:eastAsia="en-AU"/>
        </w:rPr>
        <w:t>grain size</w:t>
      </w:r>
      <w:r w:rsidR="008D70DC">
        <w:rPr>
          <w:szCs w:val="22"/>
          <w:lang w:eastAsia="en-AU"/>
        </w:rPr>
        <w:t>, increased grain protein content</w:t>
      </w:r>
      <w:r w:rsidR="006379D5">
        <w:rPr>
          <w:szCs w:val="22"/>
          <w:lang w:eastAsia="en-AU"/>
        </w:rPr>
        <w:t xml:space="preserve"> and improved grain protein digestibility.</w:t>
      </w:r>
      <w:r w:rsidR="008B6A5D" w:rsidRPr="00811604">
        <w:rPr>
          <w:szCs w:val="22"/>
          <w:lang w:eastAsia="en-AU"/>
        </w:rPr>
        <w:t xml:space="preserve"> </w:t>
      </w:r>
    </w:p>
    <w:p w:rsidR="00256333" w:rsidRDefault="00FE753D" w:rsidP="00FE753D">
      <w:pPr>
        <w:pStyle w:val="1Para"/>
      </w:pPr>
      <w:r>
        <w:t>Gene</w:t>
      </w:r>
      <w:r w:rsidRPr="00FE753D">
        <w:t xml:space="preserve"> silencing constructs </w:t>
      </w:r>
      <w:r>
        <w:t xml:space="preserve">are a widely-used technique </w:t>
      </w:r>
      <w:r w:rsidRPr="00FE753D">
        <w:t xml:space="preserve">designed to suppress or reduce expression of </w:t>
      </w:r>
      <w:r>
        <w:t>target genes</w:t>
      </w:r>
      <w:r w:rsidRPr="00FE753D">
        <w:t xml:space="preserve">. Suppression of the target genes is mediated by </w:t>
      </w:r>
      <w:r>
        <w:t>a</w:t>
      </w:r>
      <w:r w:rsidRPr="00FE753D">
        <w:t xml:space="preserve"> natural regulatory mechanism in plants known as ribonucleic acid interference (</w:t>
      </w:r>
      <w:proofErr w:type="spellStart"/>
      <w:r w:rsidRPr="00FE753D">
        <w:t>RNAi</w:t>
      </w:r>
      <w:proofErr w:type="spellEnd"/>
      <w:r w:rsidRPr="00FE753D">
        <w:t>) or gene silencing</w:t>
      </w:r>
      <w:r>
        <w:t xml:space="preserve"> </w:t>
      </w:r>
      <w:r w:rsidRPr="00FE753D">
        <w:t xml:space="preserve"> </w:t>
      </w:r>
      <w:r w:rsidR="00914F2D">
        <w:fldChar w:fldCharType="begin"/>
      </w:r>
      <w:r w:rsidR="008D39F4">
        <w:instrText xml:space="preserve"> ADDIN REFMGR.CITE &lt;Refman&gt;&lt;Cite&gt;&lt;Author&gt;Baykal&lt;/Author&gt;&lt;Year&gt;2010&lt;/Year&gt;&lt;RecNum&gt;19329&lt;/RecNum&gt;&lt;IDText&gt;Small RNA-mediated gene silencing for plant biotechnology&lt;/IDText&gt;&lt;MDL Ref_Type="Book Chapter"&gt;&lt;Ref_Type&gt;Book Chapter&lt;/Ref_Type&gt;&lt;Ref_ID&gt;19329&lt;/Ref_ID&gt;&lt;Title_Primary&gt;Small RNA-mediated gene silencing for plant biotechnology&lt;/Title_Primary&gt;&lt;Authors_Primary&gt;Baykal,U.&lt;/Authors_Primary&gt;&lt;Authors_Primary&gt;Zhang,Z.&lt;/Authors_Primary&gt;&lt;Date_Primary&gt;2010&lt;/Date_Primary&gt;&lt;Keywords&gt;GENE&lt;/Keywords&gt;&lt;Keywords&gt;gene silencing&lt;/Keywords&gt;&lt;Keywords&gt;silencing&lt;/Keywords&gt;&lt;Keywords&gt;plant&lt;/Keywords&gt;&lt;Keywords&gt;plant biotechnology&lt;/Keywords&gt;&lt;Keywords&gt;Biotechnology&lt;/Keywords&gt;&lt;Keywords&gt;Techniques&lt;/Keywords&gt;&lt;Keywords&gt;and&lt;/Keywords&gt;&lt;Keywords&gt;applications&lt;/Keywords&gt;&lt;Reprint&gt;Not in File&lt;/Reprint&gt;&lt;Start_Page&gt;255&lt;/Start_Page&gt;&lt;End_Page&gt;269&lt;/End_Page&gt;&lt;Title_Secondary&gt;Gene silencing: Theory, techniques and applications&lt;/Title_Secondary&gt;&lt;Authors_Secondary&gt;Catalano,A.J.&lt;/Authors_Secondary&gt;&lt;Issue&gt;11&lt;/Issue&gt;&lt;Pub_Place&gt;New York&lt;/Pub_Place&gt;&lt;Publisher&gt;Nova Science Publishers, Inc.&lt;/Publisher&gt;&lt;Web_URL&gt;&lt;u&gt;http://plantsci.missouri.edu/muptcf/publications/Baykal_and_Zhang_2010_Small_RNA-mediated%20gene%20silencing%20for%20plant%20biotechnology.pdf&lt;/u&gt;&lt;/Web_URL&gt;&lt;Web_URL_Link1&gt;file://S:\CO\OGTR\EVAL\Eval Sections\Library\REFS\DIR 117\Baykal and Zhang 2010_RNAi.pdf&lt;/Web_URL_Link1&gt;&lt;ZZ_WorkformID&gt;3&lt;/ZZ_WorkformID&gt;&lt;/MDL&gt;&lt;/Cite&gt;&lt;/Refman&gt;</w:instrText>
      </w:r>
      <w:r w:rsidR="00914F2D">
        <w:fldChar w:fldCharType="separate"/>
      </w:r>
      <w:r w:rsidR="00914F2D">
        <w:rPr>
          <w:noProof/>
        </w:rPr>
        <w:t>(Baykal &amp; Zhang 2010)</w:t>
      </w:r>
      <w:r w:rsidR="00914F2D">
        <w:fldChar w:fldCharType="end"/>
      </w:r>
      <w:r w:rsidRPr="00FE753D">
        <w:t xml:space="preserve">. Using the </w:t>
      </w:r>
      <w:proofErr w:type="spellStart"/>
      <w:r w:rsidRPr="00FE753D">
        <w:t>RNAi</w:t>
      </w:r>
      <w:proofErr w:type="spellEnd"/>
      <w:r w:rsidRPr="00FE753D">
        <w:t xml:space="preserve"> pathway, an introduced silencing construct</w:t>
      </w:r>
      <w:r>
        <w:t xml:space="preserve"> containing a fragment of the target gene</w:t>
      </w:r>
      <w:r w:rsidRPr="00FE753D">
        <w:t xml:space="preserve"> is transcribed into double-stranded RNA, which is processed by endogenous cellular machinery into short interfering RNAs (siRNAs). The siRNAs direct the degradation of messenger RNA (mRNA) molecules with matching sequence after the mRNAs are transcribed from genes and before they are translated into proteins. The efficiency of gene silencing is generally determined by the extent of homology between the silencing construct and the target gene (usually &gt; 95% homology is required) and the length of the homologous region. In plants, introduced silencing constructs have been shown to effectively suppress expression of the target genes, but can also give rise to silencing of non-target genes with closely matching sequences.</w:t>
      </w:r>
    </w:p>
    <w:p w:rsidR="00E36401" w:rsidRDefault="00E36401" w:rsidP="0040623F">
      <w:pPr>
        <w:pStyle w:val="Quote"/>
        <w:numPr>
          <w:ilvl w:val="3"/>
          <w:numId w:val="18"/>
        </w:numPr>
      </w:pPr>
      <w:r w:rsidRPr="00811604">
        <w:t xml:space="preserve">The </w:t>
      </w:r>
      <w:r>
        <w:t>membrane protein genes</w:t>
      </w:r>
    </w:p>
    <w:p w:rsidR="00E36401" w:rsidRDefault="00F748A1" w:rsidP="007D0610">
      <w:pPr>
        <w:numPr>
          <w:ilvl w:val="0"/>
          <w:numId w:val="4"/>
        </w:numPr>
        <w:spacing w:before="120" w:after="120"/>
        <w:rPr>
          <w:lang w:eastAsia="en-AU"/>
        </w:rPr>
      </w:pPr>
      <w:r>
        <w:rPr>
          <w:lang w:eastAsia="en-AU"/>
        </w:rPr>
        <w:t xml:space="preserve">Some lines of the GM sorghum are designed to </w:t>
      </w:r>
      <w:r w:rsidR="006B114E">
        <w:rPr>
          <w:lang w:eastAsia="en-AU"/>
        </w:rPr>
        <w:t>alter</w:t>
      </w:r>
      <w:r>
        <w:rPr>
          <w:lang w:eastAsia="en-AU"/>
        </w:rPr>
        <w:t xml:space="preserve"> the function of one of three related membrane protein genes, which are given the identifiers GP1, GP2 and GP3 for the purposes of this application. Category 3 lines each contain a gene silencing construct that suppresses expression of one of the membrane protein genes. Cate</w:t>
      </w:r>
      <w:r w:rsidR="006B114E">
        <w:rPr>
          <w:lang w:eastAsia="en-AU"/>
        </w:rPr>
        <w:t>gory 4 lines each overexpress a</w:t>
      </w:r>
      <w:r>
        <w:rPr>
          <w:lang w:eastAsia="en-AU"/>
        </w:rPr>
        <w:t xml:space="preserve"> truncated version of one of the membrane </w:t>
      </w:r>
      <w:r w:rsidR="006B114E">
        <w:rPr>
          <w:lang w:eastAsia="en-AU"/>
        </w:rPr>
        <w:t>protein genes. These changes confer either increased sorghum grain size (GP1 and GP2 lines) or increased grain number per panicle (GP3 lines).</w:t>
      </w:r>
    </w:p>
    <w:p w:rsidR="001227F0" w:rsidRDefault="001227F0" w:rsidP="0040623F">
      <w:pPr>
        <w:pStyle w:val="Quote"/>
        <w:numPr>
          <w:ilvl w:val="3"/>
          <w:numId w:val="18"/>
        </w:numPr>
      </w:pPr>
      <w:r w:rsidRPr="00811604">
        <w:t xml:space="preserve">The </w:t>
      </w:r>
      <w:proofErr w:type="spellStart"/>
      <w:r>
        <w:t>nptII</w:t>
      </w:r>
      <w:proofErr w:type="spellEnd"/>
      <w:r>
        <w:t xml:space="preserve"> gene</w:t>
      </w:r>
    </w:p>
    <w:p w:rsidR="001227F0" w:rsidRPr="00811604" w:rsidRDefault="001227F0" w:rsidP="001227F0">
      <w:pPr>
        <w:pStyle w:val="1Para"/>
      </w:pPr>
      <w:r w:rsidRPr="001227F0">
        <w:t xml:space="preserve">The </w:t>
      </w:r>
      <w:proofErr w:type="spellStart"/>
      <w:r w:rsidRPr="001227F0">
        <w:rPr>
          <w:i/>
        </w:rPr>
        <w:t>nptII</w:t>
      </w:r>
      <w:proofErr w:type="spellEnd"/>
      <w:r w:rsidRPr="001227F0">
        <w:t xml:space="preserve"> gene was isolated from the common gut bacterium </w:t>
      </w:r>
      <w:r w:rsidRPr="001227F0">
        <w:rPr>
          <w:i/>
        </w:rPr>
        <w:t>E. coli</w:t>
      </w:r>
      <w:r w:rsidRPr="001227F0">
        <w:t xml:space="preserve"> and encodes </w:t>
      </w:r>
      <w:r>
        <w:t xml:space="preserve">the enzyme </w:t>
      </w:r>
      <w:r w:rsidRPr="001227F0">
        <w:t>neomycin phosphotransferase type II</w:t>
      </w:r>
      <w:r w:rsidR="0012104E">
        <w:t xml:space="preserve"> (NPTII)</w:t>
      </w:r>
      <w:r w:rsidRPr="001227F0">
        <w:t xml:space="preserve">, which inactivates aminoglycoside antibiotics such as kanamycin and neomycin. The </w:t>
      </w:r>
      <w:proofErr w:type="spellStart"/>
      <w:r w:rsidRPr="001227F0">
        <w:rPr>
          <w:i/>
        </w:rPr>
        <w:t>nptII</w:t>
      </w:r>
      <w:proofErr w:type="spellEnd"/>
      <w:r w:rsidRPr="001227F0">
        <w:t xml:space="preserve"> gene is used extensively as a selectable marker in the production of GM plants. Regulatory agencies in Australia and in other countries have assessed the use of the </w:t>
      </w:r>
      <w:proofErr w:type="spellStart"/>
      <w:r w:rsidRPr="001227F0">
        <w:rPr>
          <w:i/>
        </w:rPr>
        <w:t>nptII</w:t>
      </w:r>
      <w:proofErr w:type="spellEnd"/>
      <w:r w:rsidRPr="001227F0">
        <w:t xml:space="preserve"> gene in GM plants as not posing a risk to human health and safety or to the environment. Further information about this gene can be found in the document </w:t>
      </w:r>
      <w:r w:rsidRPr="001227F0">
        <w:rPr>
          <w:i/>
        </w:rPr>
        <w:t>Marker genes in GM plants</w:t>
      </w:r>
      <w:r w:rsidRPr="001227F0">
        <w:t xml:space="preserve"> available from the </w:t>
      </w:r>
      <w:hyperlink r:id="rId20" w:history="1">
        <w:r w:rsidRPr="00811604">
          <w:rPr>
            <w:rFonts w:eastAsia="Times New Roman"/>
            <w:u w:val="single"/>
          </w:rPr>
          <w:t>Risk Assessment References page</w:t>
        </w:r>
      </w:hyperlink>
      <w:r w:rsidRPr="001227F0">
        <w:t xml:space="preserve"> on the OGTR website.</w:t>
      </w:r>
    </w:p>
    <w:p w:rsidR="00C25E18" w:rsidRPr="00811604" w:rsidRDefault="00C25E18" w:rsidP="005F21C0">
      <w:pPr>
        <w:pStyle w:val="Style3"/>
      </w:pPr>
      <w:bookmarkStart w:id="123" w:name="_Ref420507471"/>
      <w:bookmarkStart w:id="124" w:name="_Toc488653818"/>
      <w:r w:rsidRPr="00811604">
        <w:lastRenderedPageBreak/>
        <w:t>Toxicity/allergenicity of the proteins associated with the introduced genes</w:t>
      </w:r>
      <w:bookmarkEnd w:id="123"/>
      <w:bookmarkEnd w:id="124"/>
    </w:p>
    <w:p w:rsidR="000604F8" w:rsidRDefault="000604F8" w:rsidP="005D3584">
      <w:pPr>
        <w:pStyle w:val="1Para"/>
      </w:pPr>
      <w:bookmarkStart w:id="125" w:name="_Ref191289522"/>
      <w:bookmarkStart w:id="126" w:name="_Ref191289538"/>
      <w:bookmarkStart w:id="127" w:name="_Ref187133049"/>
      <w:bookmarkStart w:id="128" w:name="_Toc169061700"/>
      <w:bookmarkEnd w:id="112"/>
      <w:bookmarkEnd w:id="116"/>
      <w:bookmarkEnd w:id="117"/>
      <w:bookmarkEnd w:id="118"/>
      <w:bookmarkEnd w:id="119"/>
      <w:bookmarkEnd w:id="120"/>
      <w:bookmarkEnd w:id="121"/>
      <w:r>
        <w:t>The introduced genes</w:t>
      </w:r>
      <w:r w:rsidR="00F24A4C">
        <w:t xml:space="preserve"> conferring increased grain quality or yield</w:t>
      </w:r>
      <w:r>
        <w:t xml:space="preserve"> are based on </w:t>
      </w:r>
      <w:r w:rsidR="005F7AB8">
        <w:t>sorghum genes</w:t>
      </w:r>
      <w:r w:rsidR="002B4B60">
        <w:t xml:space="preserve"> </w:t>
      </w:r>
      <w:r>
        <w:t xml:space="preserve">that are </w:t>
      </w:r>
      <w:r w:rsidR="0012104E">
        <w:t>expressed</w:t>
      </w:r>
      <w:r>
        <w:t xml:space="preserve"> in cultivated</w:t>
      </w:r>
      <w:r w:rsidR="002B4B60">
        <w:t xml:space="preserve"> sorghum grain. Sorghum grain is a staple food in </w:t>
      </w:r>
      <w:r w:rsidR="0012104E">
        <w:t>many countries in</w:t>
      </w:r>
      <w:r w:rsidR="00475E1F">
        <w:t xml:space="preserve"> Africa and Asia, and is grown for livestock feed in Australia and other developed countries </w:t>
      </w:r>
      <w:r w:rsidR="007E3B0B">
        <w:fldChar w:fldCharType="begin"/>
      </w:r>
      <w:r w:rsidR="008D39F4">
        <w:instrText xml:space="preserve"> ADDIN REFMGR.CITE &lt;Refman&gt;&lt;Cite&gt;&lt;Author&gt;OGTR&lt;/Author&gt;&lt;Year&gt;2017&lt;/Year&gt;&lt;RecNum&gt;22097&lt;/RecNum&gt;&lt;IDText&gt;The biology of Sorghum bicolor (L.) Moench subsp. bicolor (Sorghum)&lt;/IDText&gt;&lt;MDL Ref_Type="Report"&gt;&lt;Ref_Type&gt;Report&lt;/Ref_Type&gt;&lt;Ref_ID&gt;22097&lt;/Ref_ID&gt;&lt;Title_Primary&gt;The biology of &lt;i&gt;Sorghum bicolor&lt;/i&gt; (L.) Moench subsp. &lt;i&gt;bicolor &lt;/i&gt;(Sorghum)&lt;/Title_Primary&gt;&lt;Authors_Primary&gt;OGTR&lt;/Authors_Primary&gt;&lt;Date_Primary&gt;2017&lt;/Date_Primary&gt;&lt;Keywords&gt;Biology&lt;/Keywords&gt;&lt;Keywords&gt;of&lt;/Keywords&gt;&lt;Keywords&gt;sorghum&lt;/Keywords&gt;&lt;Reprint&gt;Not in File&lt;/Reprint&gt;&lt;Pub_Place&gt;Canberra, Australia&lt;/Pub_Place&gt;&lt;Publisher&gt;Office of the Gene Technology Regulator&lt;/Publisher&gt;&lt;ZZ_WorkformID&gt;24&lt;/ZZ_WorkformID&gt;&lt;/MDL&gt;&lt;/Cite&gt;&lt;/Refman&gt;</w:instrText>
      </w:r>
      <w:r w:rsidR="007E3B0B">
        <w:fldChar w:fldCharType="separate"/>
      </w:r>
      <w:r w:rsidR="007E3B0B">
        <w:rPr>
          <w:noProof/>
        </w:rPr>
        <w:t>(OGTR 2017)</w:t>
      </w:r>
      <w:r w:rsidR="007E3B0B">
        <w:fldChar w:fldCharType="end"/>
      </w:r>
      <w:r w:rsidR="00475E1F">
        <w:t>.</w:t>
      </w:r>
      <w:r w:rsidR="005D3584" w:rsidRPr="00811604">
        <w:t xml:space="preserve"> </w:t>
      </w:r>
      <w:r w:rsidR="00CA5A41">
        <w:t xml:space="preserve">The proteins </w:t>
      </w:r>
      <w:r w:rsidR="005F7AB8">
        <w:t>in sorghum grain</w:t>
      </w:r>
      <w:r w:rsidR="005D3584" w:rsidRPr="00811604">
        <w:t xml:space="preserve"> </w:t>
      </w:r>
      <w:r w:rsidR="00CA5A41">
        <w:t>are</w:t>
      </w:r>
      <w:r w:rsidR="005D3584" w:rsidRPr="00811604">
        <w:t xml:space="preserve"> regularly consumed by humans and livestock without adverse effects.</w:t>
      </w:r>
    </w:p>
    <w:p w:rsidR="00952A62" w:rsidRDefault="005F7AB8" w:rsidP="005D3584">
      <w:pPr>
        <w:pStyle w:val="1Para"/>
      </w:pPr>
      <w:r>
        <w:t>In Category 1 lines t</w:t>
      </w:r>
      <w:r w:rsidR="000604F8">
        <w:t xml:space="preserve">he introduced kafirin protein is modified to increase digestibility, and </w:t>
      </w:r>
      <w:r>
        <w:t xml:space="preserve">in Category 4 lines the </w:t>
      </w:r>
      <w:r w:rsidR="000604F8">
        <w:t>introduced membrane</w:t>
      </w:r>
      <w:r>
        <w:t xml:space="preserve"> proteins</w:t>
      </w:r>
      <w:r w:rsidR="000604F8">
        <w:t xml:space="preserve"> </w:t>
      </w:r>
      <w:r>
        <w:t xml:space="preserve">are truncated. </w:t>
      </w:r>
      <w:r w:rsidR="000604F8">
        <w:t>No toxicity or allergenicity studies hav</w:t>
      </w:r>
      <w:r w:rsidR="000604F8" w:rsidRPr="0020475A">
        <w:t>e</w:t>
      </w:r>
      <w:r w:rsidR="000604F8">
        <w:t xml:space="preserve"> been conducted on the modified </w:t>
      </w:r>
      <w:r w:rsidR="00FF0299">
        <w:t xml:space="preserve">or </w:t>
      </w:r>
      <w:r w:rsidR="000604F8">
        <w:t>truncated versions of the</w:t>
      </w:r>
      <w:r>
        <w:t>se</w:t>
      </w:r>
      <w:r w:rsidR="000604F8">
        <w:t xml:space="preserve"> proteins, as the proposed trial is at preliminary research stage.</w:t>
      </w:r>
      <w:r>
        <w:t xml:space="preserve"> </w:t>
      </w:r>
    </w:p>
    <w:p w:rsidR="00475E1F" w:rsidRDefault="005F7AB8" w:rsidP="005D3584">
      <w:pPr>
        <w:pStyle w:val="1Para"/>
      </w:pPr>
      <w:r>
        <w:t>In Category 2 and Category 3 lines, the introduced genetic elements conferring grain traits are gene silencing constructs.</w:t>
      </w:r>
      <w:r w:rsidR="007D0D39">
        <w:t xml:space="preserve"> The function of gene silencing constructs is to suppress expression of a gene. They do not encode a protein that could potentially be toxic or allergenic.</w:t>
      </w:r>
    </w:p>
    <w:p w:rsidR="007D0D39" w:rsidRPr="00811604" w:rsidRDefault="007D0D39" w:rsidP="005D3584">
      <w:pPr>
        <w:pStyle w:val="1Para"/>
      </w:pPr>
      <w:r>
        <w:t xml:space="preserve">All of the GM sorghum lines contain the </w:t>
      </w:r>
      <w:proofErr w:type="spellStart"/>
      <w:r w:rsidRPr="007D0D39">
        <w:rPr>
          <w:i/>
        </w:rPr>
        <w:t>nptII</w:t>
      </w:r>
      <w:proofErr w:type="spellEnd"/>
      <w:r>
        <w:t xml:space="preserve"> selectable marker gene.</w:t>
      </w:r>
      <w:r w:rsidR="0012104E">
        <w:t xml:space="preserve"> Regulatory agencies in Australia and other countries have found no evidence that the NPTII protein is toxic or allergenic</w:t>
      </w:r>
      <w:r w:rsidR="00EC218C">
        <w:t xml:space="preserve"> </w:t>
      </w:r>
      <w:r w:rsidR="00EC218C">
        <w:fldChar w:fldCharType="begin">
          <w:fldData xml:space="preserve">PFJlZm1hbj48Q2l0ZT48QXV0aG9yPkVGU0E8L0F1dGhvcj48WWVhcj4yMDA5PC9ZZWFyPjxSZWNO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</w:fldData>
        </w:fldChar>
      </w:r>
      <w:r w:rsidR="008D39F4">
        <w:instrText xml:space="preserve"> ADDIN REFMGR.CITE </w:instrText>
      </w:r>
      <w:r w:rsidR="008D39F4">
        <w:fldChar w:fldCharType="begin">
          <w:fldData xml:space="preserve">PFJlZm1hbj48Q2l0ZT48QXV0aG9yPkVGU0E8L0F1dGhvcj48WWVhcj4yMDA5PC9ZZWFyPjxSZWNO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</w:fldData>
        </w:fldChar>
      </w:r>
      <w:r w:rsidR="008D39F4">
        <w:instrText xml:space="preserve"> ADDIN EN.CITE.DATA </w:instrText>
      </w:r>
      <w:r w:rsidR="008D39F4">
        <w:fldChar w:fldCharType="end"/>
      </w:r>
      <w:r w:rsidR="00EC218C">
        <w:fldChar w:fldCharType="separate"/>
      </w:r>
      <w:r w:rsidR="00EC218C">
        <w:rPr>
          <w:noProof/>
        </w:rPr>
        <w:t>(EFSA 2009; FSANZ 2010)</w:t>
      </w:r>
      <w:r w:rsidR="00EC218C">
        <w:fldChar w:fldCharType="end"/>
      </w:r>
      <w:r w:rsidR="00EC218C">
        <w:t>.</w:t>
      </w:r>
    </w:p>
    <w:p w:rsidR="00AB52A6" w:rsidRPr="00811604" w:rsidRDefault="007D0D39" w:rsidP="005D3584">
      <w:pPr>
        <w:pStyle w:val="1Para"/>
      </w:pPr>
      <w:r>
        <w:t>All of the GM sorghum lines have been grown by the applicant in glasshouse trials</w:t>
      </w:r>
      <w:r w:rsidR="00595351">
        <w:t xml:space="preserve"> under a NLRD authorisation</w:t>
      </w:r>
      <w:r>
        <w:t xml:space="preserve">. </w:t>
      </w:r>
      <w:proofErr w:type="gramStart"/>
      <w:r w:rsidR="0012104E">
        <w:t>Staff handling the GM plants in the glasshouse have</w:t>
      </w:r>
      <w:proofErr w:type="gramEnd"/>
      <w:r w:rsidR="0012104E">
        <w:t xml:space="preserve"> not reported any adverse effects.</w:t>
      </w:r>
    </w:p>
    <w:p w:rsidR="00327D2E" w:rsidRPr="00811604" w:rsidRDefault="00327D2E" w:rsidP="005F21C0">
      <w:pPr>
        <w:pStyle w:val="Style3"/>
      </w:pPr>
      <w:bookmarkStart w:id="129" w:name="_Toc488653819"/>
      <w:r w:rsidRPr="00811604">
        <w:t>Characterisation of the GMO</w:t>
      </w:r>
      <w:r w:rsidR="006012E9" w:rsidRPr="00811604">
        <w:t>s</w:t>
      </w:r>
      <w:bookmarkEnd w:id="129"/>
    </w:p>
    <w:p w:rsidR="00E029B9" w:rsidRPr="00811604" w:rsidRDefault="00F359A8" w:rsidP="007D0610">
      <w:pPr>
        <w:numPr>
          <w:ilvl w:val="0"/>
          <w:numId w:val="4"/>
        </w:numPr>
        <w:tabs>
          <w:tab w:val="left" w:pos="540"/>
        </w:tabs>
        <w:spacing w:before="120" w:after="120"/>
        <w:rPr>
          <w:lang w:eastAsia="en-AU"/>
        </w:rPr>
      </w:pPr>
      <w:bookmarkStart w:id="130" w:name="_Ref191119091"/>
      <w:bookmarkStart w:id="131" w:name="_Toc291151811"/>
      <w:bookmarkStart w:id="132" w:name="_Toc309054012"/>
      <w:bookmarkStart w:id="133" w:name="_Toc309833704"/>
      <w:bookmarkStart w:id="134" w:name="_Toc311188365"/>
      <w:bookmarkStart w:id="135" w:name="_Toc355008012"/>
      <w:bookmarkStart w:id="136" w:name="_Toc219529474"/>
      <w:bookmarkStart w:id="137" w:name="_Ref233512151"/>
      <w:bookmarkStart w:id="138" w:name="_Ref233520982"/>
      <w:bookmarkStart w:id="139" w:name="_Ref235515052"/>
      <w:bookmarkEnd w:id="125"/>
      <w:bookmarkEnd w:id="126"/>
      <w:bookmarkEnd w:id="127"/>
      <w:r>
        <w:rPr>
          <w:lang w:eastAsia="en-AU"/>
        </w:rPr>
        <w:t>All GM sorghum lines proposed for release have been grown in the glasshouse for at least two generations. Phenotypic changes observed in glasshouse trials for each category of GM sorghum (Table 1) are detailed below.</w:t>
      </w:r>
    </w:p>
    <w:p w:rsidR="00A46CBB" w:rsidRDefault="00F359A8" w:rsidP="007D0610">
      <w:pPr>
        <w:numPr>
          <w:ilvl w:val="0"/>
          <w:numId w:val="4"/>
        </w:numPr>
        <w:tabs>
          <w:tab w:val="left" w:pos="540"/>
        </w:tabs>
        <w:spacing w:before="120" w:after="120"/>
        <w:rPr>
          <w:lang w:eastAsia="en-AU"/>
        </w:rPr>
      </w:pPr>
      <w:r>
        <w:rPr>
          <w:lang w:eastAsia="en-AU"/>
        </w:rPr>
        <w:t xml:space="preserve">Category 1 GM sorghum lines </w:t>
      </w:r>
      <w:r w:rsidR="00DA1892">
        <w:rPr>
          <w:lang w:eastAsia="en-AU"/>
        </w:rPr>
        <w:t xml:space="preserve">produced seed </w:t>
      </w:r>
      <w:r w:rsidR="0048676B">
        <w:rPr>
          <w:lang w:eastAsia="en-AU"/>
        </w:rPr>
        <w:t>which had</w:t>
      </w:r>
      <w:r w:rsidR="00DA1892">
        <w:rPr>
          <w:lang w:eastAsia="en-AU"/>
        </w:rPr>
        <w:t xml:space="preserve"> 40-70% higher protein content</w:t>
      </w:r>
      <w:r w:rsidR="0048676B">
        <w:rPr>
          <w:lang w:eastAsia="en-AU"/>
        </w:rPr>
        <w:t xml:space="preserve"> and increased </w:t>
      </w:r>
      <w:r w:rsidR="0048676B" w:rsidRPr="0048676B">
        <w:rPr>
          <w:i/>
          <w:lang w:eastAsia="en-AU"/>
        </w:rPr>
        <w:t>in vitro</w:t>
      </w:r>
      <w:r w:rsidR="0048676B">
        <w:rPr>
          <w:lang w:eastAsia="en-AU"/>
        </w:rPr>
        <w:t xml:space="preserve"> protein digestibility compared to the non-GM parent cultivar</w:t>
      </w:r>
      <w:r w:rsidR="00DA1892">
        <w:rPr>
          <w:lang w:eastAsia="en-AU"/>
        </w:rPr>
        <w:t>.</w:t>
      </w:r>
    </w:p>
    <w:p w:rsidR="00DA1892" w:rsidRDefault="00DA1892" w:rsidP="007D0610">
      <w:pPr>
        <w:numPr>
          <w:ilvl w:val="0"/>
          <w:numId w:val="4"/>
        </w:numPr>
        <w:tabs>
          <w:tab w:val="left" w:pos="540"/>
        </w:tabs>
        <w:spacing w:before="120" w:after="120"/>
        <w:rPr>
          <w:lang w:eastAsia="en-AU"/>
        </w:rPr>
      </w:pPr>
      <w:r>
        <w:rPr>
          <w:lang w:eastAsia="en-AU"/>
        </w:rPr>
        <w:t xml:space="preserve">Category 2 GM sorghum lines produced </w:t>
      </w:r>
      <w:r w:rsidR="0048676B">
        <w:rPr>
          <w:lang w:eastAsia="en-AU"/>
        </w:rPr>
        <w:t>seed which had 15-30% heavier seed weight, 0</w:t>
      </w:r>
      <w:r w:rsidR="0048676B">
        <w:rPr>
          <w:lang w:eastAsia="en-AU"/>
        </w:rPr>
        <w:noBreakHyphen/>
        <w:t xml:space="preserve">30% higher protein content, and increased </w:t>
      </w:r>
      <w:r w:rsidR="0048676B" w:rsidRPr="0048676B">
        <w:rPr>
          <w:i/>
          <w:lang w:eastAsia="en-AU"/>
        </w:rPr>
        <w:t>in vitro</w:t>
      </w:r>
      <w:r w:rsidR="0048676B">
        <w:rPr>
          <w:lang w:eastAsia="en-AU"/>
        </w:rPr>
        <w:t xml:space="preserve"> protein digestibility compared to the non-GM parent cultivar.</w:t>
      </w:r>
    </w:p>
    <w:p w:rsidR="0048676B" w:rsidRDefault="00D45413" w:rsidP="007D0610">
      <w:pPr>
        <w:numPr>
          <w:ilvl w:val="0"/>
          <w:numId w:val="4"/>
        </w:numPr>
        <w:tabs>
          <w:tab w:val="left" w:pos="540"/>
        </w:tabs>
        <w:spacing w:before="120" w:after="120"/>
        <w:rPr>
          <w:lang w:eastAsia="en-AU"/>
        </w:rPr>
      </w:pPr>
      <w:r>
        <w:rPr>
          <w:lang w:eastAsia="en-AU"/>
        </w:rPr>
        <w:t>Category</w:t>
      </w:r>
      <w:r w:rsidR="005B55A1">
        <w:rPr>
          <w:lang w:eastAsia="en-AU"/>
        </w:rPr>
        <w:t xml:space="preserve"> 3 and Category 4 GM sorghum lines </w:t>
      </w:r>
      <w:r w:rsidR="00B02967">
        <w:rPr>
          <w:lang w:eastAsia="en-AU"/>
        </w:rPr>
        <w:t>caused similar changes to phenotype.</w:t>
      </w:r>
      <w:r w:rsidR="005B55A1">
        <w:rPr>
          <w:lang w:eastAsia="en-AU"/>
        </w:rPr>
        <w:t xml:space="preserve"> Lines which either suppressed expression or expressed truncated versions of GP1 or GP2 membrane protein genes had </w:t>
      </w:r>
      <w:r w:rsidR="00BD4D5B">
        <w:rPr>
          <w:lang w:eastAsia="en-AU"/>
        </w:rPr>
        <w:t>on average</w:t>
      </w:r>
      <w:r w:rsidR="005B55A1">
        <w:rPr>
          <w:lang w:eastAsia="en-AU"/>
        </w:rPr>
        <w:t xml:space="preserve"> 7% heavier seed weight than the non-GM parent cultivar. Lines which either suppressed expression or expressed a truncated version of the GP3 membrane protein gene</w:t>
      </w:r>
      <w:r w:rsidR="00BD4D5B">
        <w:rPr>
          <w:lang w:eastAsia="en-AU"/>
        </w:rPr>
        <w:t xml:space="preserve"> had no change in seed weight, but had up to 18% more seeds per plant.</w:t>
      </w:r>
    </w:p>
    <w:p w:rsidR="00D45413" w:rsidRPr="00811604" w:rsidRDefault="00D45413" w:rsidP="00D45413">
      <w:pPr>
        <w:pStyle w:val="1Para"/>
      </w:pPr>
      <w:r>
        <w:t xml:space="preserve">All GM sorghum lines proposed for release had </w:t>
      </w:r>
      <w:r w:rsidRPr="00D45413">
        <w:t xml:space="preserve">normal </w:t>
      </w:r>
      <w:r>
        <w:t>phenotypes</w:t>
      </w:r>
      <w:r w:rsidR="007779FD">
        <w:t xml:space="preserve"> when grown in the greenhouse. The GM lines were not</w:t>
      </w:r>
      <w:r>
        <w:t xml:space="preserve"> </w:t>
      </w:r>
      <w:r w:rsidRPr="00D45413">
        <w:t xml:space="preserve">distinguishable from the </w:t>
      </w:r>
      <w:r>
        <w:t>RTx430 parent cultivar</w:t>
      </w:r>
      <w:r w:rsidR="00503814">
        <w:t xml:space="preserve"> except in the targeted </w:t>
      </w:r>
      <w:r w:rsidR="00BD4D5B">
        <w:t xml:space="preserve">grain </w:t>
      </w:r>
      <w:r w:rsidR="00503814">
        <w:t>traits described above.</w:t>
      </w:r>
    </w:p>
    <w:p w:rsidR="00925FE4" w:rsidRPr="00811604" w:rsidRDefault="00925FE4" w:rsidP="00E176CF">
      <w:pPr>
        <w:pStyle w:val="Style2"/>
      </w:pPr>
      <w:bookmarkStart w:id="140" w:name="_Ref419284238"/>
      <w:bookmarkStart w:id="141" w:name="_Toc488653820"/>
      <w:r w:rsidRPr="00811604">
        <w:t>The receiving environment</w:t>
      </w:r>
      <w:bookmarkEnd w:id="130"/>
      <w:bookmarkEnd w:id="131"/>
      <w:bookmarkEnd w:id="132"/>
      <w:bookmarkEnd w:id="133"/>
      <w:bookmarkEnd w:id="134"/>
      <w:bookmarkEnd w:id="135"/>
      <w:bookmarkEnd w:id="140"/>
      <w:bookmarkEnd w:id="141"/>
    </w:p>
    <w:p w:rsidR="00925FE4" w:rsidRDefault="00925FE4" w:rsidP="00C61984">
      <w:pPr>
        <w:pStyle w:val="1Para"/>
      </w:pPr>
      <w:r w:rsidRPr="00811604">
        <w:t xml:space="preserve">The receiving environment </w:t>
      </w:r>
      <w:r w:rsidR="00C61984" w:rsidRPr="00811604">
        <w:t>forms part of the context in which the risks associated with dealings involving the GMOs are assessed. Relevant information about the receiving environment includes abiotic and biotic interactions of the crop with the environment where the release would occur; agronomic practices for the crop; presence of plants that are sexually compatible with the GMO; and background presence of the gene(s) used in the genetic modification</w:t>
      </w:r>
      <w:r w:rsidR="001901CF" w:rsidRPr="00811604">
        <w:t xml:space="preserve"> </w:t>
      </w:r>
      <w:r w:rsidR="00151771" w:rsidRPr="00811604">
        <w:fldChar w:fldCharType="begin"/>
      </w:r>
      <w:r w:rsidR="008D39F4">
        <w:instrText xml:space="preserve"> ADDIN REFMGR.CITE &lt;Refman&gt;&lt;Cite&gt;&lt;Author&gt;OGTR&lt;/Author&gt;&lt;Year&gt;2013&lt;/Year&gt;&lt;RecNum&gt;19708&lt;/RecNum&gt;&lt;IDText&gt;Risk Analysis Framework 2013&lt;/IDText&gt;&lt;MDL Ref_Type="Report"&gt;&lt;Ref_Type&gt;Report&lt;/Ref_Type&gt;&lt;Ref_ID&gt;19708&lt;/Ref_ID&gt;&lt;Title_Primary&gt;Risk Analysis Framework 2013&lt;/Title_Primary&gt;&lt;Authors_Primary&gt;OGTR&lt;/Authors_Primary&gt;&lt;Date_Primary&gt;2013/1/6&lt;/Date_Primary&gt;&lt;Keywords&gt;analysis&lt;/Keywords&gt;&lt;Keywords&gt;risk analysis&lt;/Keywords&gt;&lt;Reprint&gt;Not in File&lt;/Reprint&gt;&lt;Pub_Place&gt;Canberra&lt;/Pub_Place&gt;&lt;Publisher&gt;Australian Government Office of the Gene Technology Regulator&lt;/Publisher&gt;&lt;Web_URL&gt;&lt;u&gt;http://www.ogtr.gov.au/internet/ogtr/publishing.nsf/Content/riskassessments-1&lt;/u&gt;&lt;/Web_URL&gt;&lt;Web_URL_Link1&gt;file://S:\CO\OGTR\EVAL\Eval Sections\Scohort\RAF 2013\Pre-print final proof.PDF&lt;/Web_URL_Link1&gt;&lt;ZZ_WorkformID&gt;24&lt;/ZZ_WorkformID&gt;&lt;/MDL&gt;&lt;/Cite&gt;&lt;/Refman&gt;</w:instrText>
      </w:r>
      <w:r w:rsidR="00151771" w:rsidRPr="00811604">
        <w:fldChar w:fldCharType="separate"/>
      </w:r>
      <w:r w:rsidR="00151771" w:rsidRPr="00811604">
        <w:rPr>
          <w:noProof/>
        </w:rPr>
        <w:t>(OGTR 2013)</w:t>
      </w:r>
      <w:r w:rsidR="00151771" w:rsidRPr="00811604">
        <w:fldChar w:fldCharType="end"/>
      </w:r>
      <w:r w:rsidR="00C748E7" w:rsidRPr="00811604">
        <w:t>.</w:t>
      </w:r>
    </w:p>
    <w:p w:rsidR="004146CE" w:rsidRPr="00811604" w:rsidRDefault="004146CE" w:rsidP="00C61984">
      <w:pPr>
        <w:pStyle w:val="1Para"/>
      </w:pPr>
      <w:r>
        <w:t xml:space="preserve">Information relevant to the growth and distribution of commercial sorghum in Australia is discussed in </w:t>
      </w:r>
      <w:r w:rsidRPr="00F2177E">
        <w:rPr>
          <w:i/>
        </w:rPr>
        <w:t xml:space="preserve">The Biology of </w:t>
      </w:r>
      <w:r w:rsidRPr="00D00955">
        <w:rPr>
          <w:rFonts w:asciiTheme="minorHAnsi" w:hAnsiTheme="minorHAnsi"/>
          <w:szCs w:val="22"/>
        </w:rPr>
        <w:t xml:space="preserve">Sorghum bicolor </w:t>
      </w:r>
      <w:r w:rsidRPr="00D00955">
        <w:rPr>
          <w:rFonts w:asciiTheme="minorHAnsi" w:hAnsiTheme="minorHAnsi"/>
          <w:i/>
          <w:szCs w:val="22"/>
        </w:rPr>
        <w:t xml:space="preserve">(L.) </w:t>
      </w:r>
      <w:proofErr w:type="spellStart"/>
      <w:r w:rsidRPr="00D00955">
        <w:rPr>
          <w:rFonts w:asciiTheme="minorHAnsi" w:hAnsiTheme="minorHAnsi"/>
          <w:i/>
          <w:szCs w:val="22"/>
        </w:rPr>
        <w:t>Moench</w:t>
      </w:r>
      <w:proofErr w:type="spellEnd"/>
      <w:r w:rsidRPr="00D00955">
        <w:rPr>
          <w:rFonts w:asciiTheme="minorHAnsi" w:hAnsiTheme="minorHAnsi"/>
          <w:i/>
          <w:szCs w:val="22"/>
        </w:rPr>
        <w:t xml:space="preserve"> subsp. </w:t>
      </w:r>
      <w:r w:rsidRPr="00D00955">
        <w:rPr>
          <w:rFonts w:asciiTheme="minorHAnsi" w:hAnsiTheme="minorHAnsi"/>
          <w:szCs w:val="22"/>
        </w:rPr>
        <w:t xml:space="preserve">bicolor </w:t>
      </w:r>
      <w:r w:rsidRPr="00D00955">
        <w:rPr>
          <w:rFonts w:asciiTheme="minorHAnsi" w:hAnsiTheme="minorHAnsi"/>
          <w:i/>
          <w:szCs w:val="22"/>
        </w:rPr>
        <w:t>(Sorghum)</w:t>
      </w:r>
      <w:r w:rsidRPr="001167ED">
        <w:t xml:space="preserve"> </w:t>
      </w:r>
      <w:r w:rsidR="007E3B0B">
        <w:fldChar w:fldCharType="begin"/>
      </w:r>
      <w:r w:rsidR="008D39F4">
        <w:instrText xml:space="preserve"> ADDIN REFMGR.CITE &lt;Refman&gt;&lt;Cite&gt;&lt;Author&gt;OGTR&lt;/Author&gt;&lt;Year&gt;2017&lt;/Year&gt;&lt;RecNum&gt;22097&lt;/RecNum&gt;&lt;IDText&gt;The biology of Sorghum bicolor (L.) Moench subsp. bicolor (Sorghum)&lt;/IDText&gt;&lt;MDL Ref_Type="Report"&gt;&lt;Ref_Type&gt;Report&lt;/Ref_Type&gt;&lt;Ref_ID&gt;22097&lt;/Ref_ID&gt;&lt;Title_Primary&gt;The biology of &lt;i&gt;Sorghum bicolor&lt;/i&gt; (L.) Moench subsp. &lt;i&gt;bicolor &lt;/i&gt;(Sorghum)&lt;/Title_Primary&gt;&lt;Authors_Primary&gt;OGTR&lt;/Authors_Primary&gt;&lt;Date_Primary&gt;2017&lt;/Date_Primary&gt;&lt;Keywords&gt;Biology&lt;/Keywords&gt;&lt;Keywords&gt;of&lt;/Keywords&gt;&lt;Keywords&gt;sorghum&lt;/Keywords&gt;&lt;Reprint&gt;Not in File&lt;/Reprint&gt;&lt;Pub_Place&gt;Canberra, Australia&lt;/Pub_Place&gt;&lt;Publisher&gt;Office of the Gene Technology Regulator&lt;/Publisher&gt;&lt;ZZ_WorkformID&gt;24&lt;/ZZ_WorkformID&gt;&lt;/MDL&gt;&lt;/Cite&gt;&lt;/Refman&gt;</w:instrText>
      </w:r>
      <w:r w:rsidR="007E3B0B">
        <w:fldChar w:fldCharType="separate"/>
      </w:r>
      <w:r w:rsidR="007E3B0B">
        <w:rPr>
          <w:noProof/>
        </w:rPr>
        <w:t>(OGTR 2017)</w:t>
      </w:r>
      <w:r w:rsidR="007E3B0B">
        <w:fldChar w:fldCharType="end"/>
      </w:r>
      <w:r>
        <w:t>.</w:t>
      </w:r>
    </w:p>
    <w:p w:rsidR="00925FE4" w:rsidRPr="00811604" w:rsidRDefault="00925FE4" w:rsidP="005F21C0">
      <w:pPr>
        <w:pStyle w:val="Style3"/>
      </w:pPr>
      <w:bookmarkStart w:id="142" w:name="_Toc291151812"/>
      <w:bookmarkStart w:id="143" w:name="_Toc309054013"/>
      <w:bookmarkStart w:id="144" w:name="_Toc309833705"/>
      <w:bookmarkStart w:id="145" w:name="_Toc311188366"/>
      <w:bookmarkStart w:id="146" w:name="_Toc355008013"/>
      <w:bookmarkStart w:id="147" w:name="_Toc488653821"/>
      <w:bookmarkEnd w:id="128"/>
      <w:bookmarkEnd w:id="136"/>
      <w:bookmarkEnd w:id="137"/>
      <w:bookmarkEnd w:id="138"/>
      <w:bookmarkEnd w:id="139"/>
      <w:r w:rsidRPr="00811604">
        <w:lastRenderedPageBreak/>
        <w:t>Relevant abiotic factors</w:t>
      </w:r>
      <w:bookmarkEnd w:id="142"/>
      <w:bookmarkEnd w:id="143"/>
      <w:bookmarkEnd w:id="144"/>
      <w:bookmarkEnd w:id="145"/>
      <w:bookmarkEnd w:id="146"/>
      <w:bookmarkEnd w:id="147"/>
    </w:p>
    <w:p w:rsidR="00952C4E" w:rsidRPr="00811604" w:rsidRDefault="00724C34" w:rsidP="00F4605D">
      <w:pPr>
        <w:pStyle w:val="1Para"/>
      </w:pPr>
      <w:bookmarkStart w:id="148" w:name="_Ref266710352"/>
      <w:bookmarkStart w:id="149" w:name="_Toc291151814"/>
      <w:bookmarkStart w:id="150" w:name="_Toc309054015"/>
      <w:bookmarkStart w:id="151" w:name="_Toc309833707"/>
      <w:bookmarkStart w:id="152" w:name="_Toc311188368"/>
      <w:bookmarkStart w:id="153" w:name="_Toc355008014"/>
      <w:bookmarkStart w:id="154" w:name="_Toc169061702"/>
      <w:bookmarkStart w:id="155" w:name="_Ref190155019"/>
      <w:bookmarkStart w:id="156" w:name="_Ref190670449"/>
      <w:bookmarkStart w:id="157" w:name="_Ref190670474"/>
      <w:bookmarkStart w:id="158" w:name="_Ref190670740"/>
      <w:bookmarkStart w:id="159" w:name="_Ref191365337"/>
      <w:bookmarkStart w:id="160" w:name="_Ref191365347"/>
      <w:bookmarkStart w:id="161" w:name="_Ref191716941"/>
      <w:bookmarkStart w:id="162" w:name="_Ref191956918"/>
      <w:bookmarkStart w:id="163" w:name="_Ref206392980"/>
      <w:bookmarkStart w:id="164" w:name="_Toc219529476"/>
      <w:bookmarkStart w:id="165" w:name="_Ref227915152"/>
      <w:bookmarkStart w:id="166" w:name="_Ref227997583"/>
      <w:bookmarkStart w:id="167" w:name="_Ref227997971"/>
      <w:bookmarkStart w:id="168" w:name="_Ref235845124"/>
      <w:r w:rsidRPr="00811604">
        <w:t xml:space="preserve">The </w:t>
      </w:r>
      <w:r w:rsidR="00BF1739" w:rsidRPr="00811604">
        <w:t>release is</w:t>
      </w:r>
      <w:r w:rsidR="009914FC" w:rsidRPr="00811604">
        <w:t xml:space="preserve"> proposed to take place</w:t>
      </w:r>
      <w:r w:rsidRPr="00811604">
        <w:t xml:space="preserve"> </w:t>
      </w:r>
      <w:r w:rsidR="00DE4948">
        <w:t>at the University of Queensland Gatton Campus research facility in all years of the field trial, and at up to six other sites in south-east Queensland during the second and third years. The average temperatures in Gatton range between 19 – 31</w:t>
      </w:r>
      <w:r w:rsidR="00DE4948" w:rsidRPr="00811604">
        <w:t>°C</w:t>
      </w:r>
      <w:r w:rsidR="00DE4948">
        <w:t xml:space="preserve"> in summer and 7 – 21</w:t>
      </w:r>
      <w:r w:rsidR="00DE4948" w:rsidRPr="00811604">
        <w:t>°C</w:t>
      </w:r>
      <w:r w:rsidR="00DE4948">
        <w:t xml:space="preserve"> in winter </w:t>
      </w:r>
      <w:r w:rsidR="00DE4948" w:rsidRPr="00811604">
        <w:t>(</w:t>
      </w:r>
      <w:hyperlink r:id="rId21" w:history="1">
        <w:r w:rsidR="00DE4948" w:rsidRPr="00811604">
          <w:rPr>
            <w:rStyle w:val="Hyperlink"/>
            <w:color w:val="auto"/>
          </w:rPr>
          <w:t>Bureau of Meteorology website</w:t>
        </w:r>
      </w:hyperlink>
      <w:r w:rsidR="00DE4948" w:rsidRPr="00811604">
        <w:t>)</w:t>
      </w:r>
      <w:r w:rsidR="00DE4948">
        <w:t xml:space="preserve">. </w:t>
      </w:r>
      <w:r w:rsidR="00BC7A9E">
        <w:t>The GM</w:t>
      </w:r>
      <w:r w:rsidR="00DE4948">
        <w:t xml:space="preserve"> sorghum cultivar that would be genetically modified, RTx430, is photoperiod insensitive </w:t>
      </w:r>
      <w:r w:rsidR="003A12EE">
        <w:fldChar w:fldCharType="begin">
          <w:fldData xml:space="preserve">PFJlZm1hbj48Q2l0ZT48QXV0aG9yPkN1ZXZhczwvQXV0aG9yPjxZZWFyPjIwMTY8L1llYXI+PFJl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</w:fldData>
        </w:fldChar>
      </w:r>
      <w:r w:rsidR="008D39F4">
        <w:instrText xml:space="preserve"> ADDIN REFMGR.CITE </w:instrText>
      </w:r>
      <w:r w:rsidR="008D39F4">
        <w:fldChar w:fldCharType="begin">
          <w:fldData xml:space="preserve">PFJlZm1hbj48Q2l0ZT48QXV0aG9yPkN1ZXZhczwvQXV0aG9yPjxZZWFyPjIwMTY8L1llYXI+PFJl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</w:fldData>
        </w:fldChar>
      </w:r>
      <w:r w:rsidR="008D39F4">
        <w:instrText xml:space="preserve"> ADDIN EN.CITE.DATA </w:instrText>
      </w:r>
      <w:r w:rsidR="008D39F4">
        <w:fldChar w:fldCharType="end"/>
      </w:r>
      <w:r w:rsidR="003A12EE">
        <w:fldChar w:fldCharType="separate"/>
      </w:r>
      <w:r w:rsidR="003A12EE">
        <w:rPr>
          <w:noProof/>
        </w:rPr>
        <w:t>(Cuevas et al. 2016)</w:t>
      </w:r>
      <w:r w:rsidR="003A12EE">
        <w:fldChar w:fldCharType="end"/>
      </w:r>
      <w:r w:rsidR="003A12EE">
        <w:t xml:space="preserve"> </w:t>
      </w:r>
      <w:r w:rsidR="00DE4948">
        <w:t xml:space="preserve">so in principle </w:t>
      </w:r>
      <w:r w:rsidR="00BC7A9E">
        <w:t xml:space="preserve">could grow throughout the year. However, </w:t>
      </w:r>
      <w:r w:rsidR="00F4605D">
        <w:t xml:space="preserve">RTx430 has low cold tolerance and seeds </w:t>
      </w:r>
      <w:r w:rsidR="003F7111">
        <w:t>germinate poorly at</w:t>
      </w:r>
      <w:r w:rsidR="00F4605D">
        <w:t xml:space="preserve"> </w:t>
      </w:r>
      <w:r w:rsidR="003F7111">
        <w:t xml:space="preserve">soil </w:t>
      </w:r>
      <w:r w:rsidR="00F4605D">
        <w:t>temperatures lower than 1</w:t>
      </w:r>
      <w:r w:rsidR="003F7111">
        <w:t>6</w:t>
      </w:r>
      <w:r w:rsidR="00F4605D" w:rsidRPr="00F4605D">
        <w:t>°C</w:t>
      </w:r>
      <w:r w:rsidR="00F4605D">
        <w:t xml:space="preserve"> </w:t>
      </w:r>
      <w:r w:rsidR="00486678">
        <w:fldChar w:fldCharType="begin"/>
      </w:r>
      <w:r w:rsidR="008D39F4">
        <w:instrText xml:space="preserve"> ADDIN REFMGR.CITE &lt;Refman&gt;&lt;Cite&gt;&lt;Author&gt;Franks&lt;/Author&gt;&lt;Year&gt;2006&lt;/Year&gt;&lt;RecNum&gt;22029&lt;/RecNum&gt;&lt;IDText&gt;A comparison of U.S. and Chinese sorghum germplasm for early season cold tolerance&lt;/IDText&gt;&lt;MDL Ref_Type="Journal"&gt;&lt;Ref_Type&gt;Journal&lt;/Ref_Type&gt;&lt;Ref_ID&gt;22029&lt;/Ref_ID&gt;&lt;Title_Primary&gt;A comparison of U.S. and Chinese sorghum germplasm for early season cold tolerance&lt;/Title_Primary&gt;&lt;Authors_Primary&gt;Franks,C.D.&lt;/Authors_Primary&gt;&lt;Authors_Primary&gt;Burow,G.B.&lt;/Authors_Primary&gt;&lt;Authors_Primary&gt;Burke,J.J.&lt;/Authors_Primary&gt;&lt;Date_Primary&gt;2006&lt;/Date_Primary&gt;&lt;Keywords&gt;of&lt;/Keywords&gt;&lt;Keywords&gt;and&lt;/Keywords&gt;&lt;Keywords&gt;sorghum&lt;/Keywords&gt;&lt;Keywords&gt;germplasm&lt;/Keywords&gt;&lt;Keywords&gt;Cold&lt;/Keywords&gt;&lt;Keywords&gt;cold tolerance&lt;/Keywords&gt;&lt;Keywords&gt;TOLERANCE&lt;/Keywords&gt;&lt;Reprint&gt;Not in File&lt;/Reprint&gt;&lt;Start_Page&gt;1371&lt;/Start_Page&gt;&lt;End_Page&gt;1376&lt;/End_Page&gt;&lt;Periodical&gt;Crop Sci.&lt;/Periodical&gt;&lt;Volume&gt;46&lt;/Volume&gt;&lt;Web_URL_Link1&gt;file://S:\CO\OGTR\EVAL\Eval Sections\Library\REFS\Sorghum\Franks et al 2006 sorghum cold tolerance.pdf&lt;/Web_URL_Link1&gt;&lt;ZZ_JournalStdAbbrev&gt;&lt;f name="System"&gt;Crop Sci.&lt;/f&gt;&lt;/ZZ_JournalStdAbbrev&gt;&lt;ZZ_WorkformID&gt;1&lt;/ZZ_WorkformID&gt;&lt;/MDL&gt;&lt;/Cite&gt;&lt;/Refman&gt;</w:instrText>
      </w:r>
      <w:r w:rsidR="00486678">
        <w:fldChar w:fldCharType="separate"/>
      </w:r>
      <w:r w:rsidR="00486678">
        <w:rPr>
          <w:noProof/>
        </w:rPr>
        <w:t>(Franks et al. 2006)</w:t>
      </w:r>
      <w:r w:rsidR="00486678">
        <w:fldChar w:fldCharType="end"/>
      </w:r>
      <w:r w:rsidR="00F4605D">
        <w:t xml:space="preserve">, so </w:t>
      </w:r>
      <w:r w:rsidR="003F7111">
        <w:t xml:space="preserve">the </w:t>
      </w:r>
      <w:r w:rsidR="00F4605D">
        <w:t xml:space="preserve">GM sorghum </w:t>
      </w:r>
      <w:r w:rsidR="003F7111">
        <w:t>would not be</w:t>
      </w:r>
      <w:r w:rsidR="00F4605D">
        <w:t xml:space="preserve"> expected to grow well during winter in south-east Queensland. </w:t>
      </w:r>
      <w:r w:rsidR="002721C8">
        <w:t xml:space="preserve"> </w:t>
      </w:r>
      <w:r w:rsidR="00E04844">
        <w:t>Sorghum is most sensitive to heat stre</w:t>
      </w:r>
      <w:r w:rsidR="007460D2">
        <w:t>ss during flowering, as high daily</w:t>
      </w:r>
      <w:r w:rsidR="00E04844">
        <w:t xml:space="preserve"> temperatures (e.g. 26 – 36</w:t>
      </w:r>
      <w:r w:rsidR="00E04844" w:rsidRPr="00811604">
        <w:t>°C</w:t>
      </w:r>
      <w:r w:rsidR="00E04844">
        <w:t xml:space="preserve"> or 21 – 38</w:t>
      </w:r>
      <w:r w:rsidR="00E04844" w:rsidRPr="00811604">
        <w:t>°C</w:t>
      </w:r>
      <w:r w:rsidR="00E04844">
        <w:t>) during this period will reduce seed set</w:t>
      </w:r>
      <w:r w:rsidR="00720FD1">
        <w:t xml:space="preserve"> </w:t>
      </w:r>
      <w:r w:rsidR="00382737">
        <w:fldChar w:fldCharType="begin"/>
      </w:r>
      <w:r w:rsidR="008D39F4">
        <w:instrText xml:space="preserve"> ADDIN REFMGR.CITE &lt;Refman&gt;&lt;Cite&gt;&lt;Author&gt;Nguyen&lt;/Author&gt;&lt;Year&gt;2013&lt;/Year&gt;&lt;RecNum&gt;22034&lt;/RecNum&gt;&lt;IDText&gt;Genetic variability in high temperature effects on seed-set in sorghum&lt;/IDText&gt;&lt;MDL Ref_Type="Journal"&gt;&lt;Ref_Type&gt;Journal&lt;/Ref_Type&gt;&lt;Ref_ID&gt;22034&lt;/Ref_ID&gt;&lt;Title_Primary&gt;Genetic variability in high temperature effects on seed-set in sorghum&lt;/Title_Primary&gt;&lt;Authors_Primary&gt;Nguyen,C.T.&lt;/Authors_Primary&gt;&lt;Authors_Primary&gt;Singh,V.&lt;/Authors_Primary&gt;&lt;Authors_Primary&gt;van Oosterom,E.J.&lt;/Authors_Primary&gt;&lt;Authors_Primary&gt;Chapman,S.C.&lt;/Authors_Primary&gt;&lt;Authors_Primary&gt;Jordan,D.R.&lt;/Authors_Primary&gt;&lt;Authors_Primary&gt;Hammer,G.L.&lt;/Authors_Primary&gt;&lt;Date_Primary&gt;2013&lt;/Date_Primary&gt;&lt;Keywords&gt;genetic&lt;/Keywords&gt;&lt;Keywords&gt;Variability&lt;/Keywords&gt;&lt;Keywords&gt;temperature&lt;/Keywords&gt;&lt;Keywords&gt;effects&lt;/Keywords&gt;&lt;Keywords&gt;seed set&lt;/Keywords&gt;&lt;Keywords&gt;sorghum&lt;/Keywords&gt;&lt;Reprint&gt;Not in File&lt;/Reprint&gt;&lt;Start_Page&gt;439&lt;/Start_Page&gt;&lt;End_Page&gt;448&lt;/End_Page&gt;&lt;Periodical&gt;Funct Plant Biol&lt;/Periodical&gt;&lt;Volume&gt;40&lt;/Volume&gt;&lt;Web_URL_Link1&gt;file://S:\CO\OGTR\EVAL\Eval Sections\Library\REFS\Sorghum\Nguyen et al 2013 high temperature effects on sorghum.pdf&lt;/Web_URL_Link1&gt;&lt;ZZ_JournalFull&gt;&lt;f name="System"&gt;Funct Plant Biol&lt;/f&gt;&lt;/ZZ_JournalFull&gt;&lt;ZZ_WorkformID&gt;1&lt;/ZZ_WorkformID&gt;&lt;/MDL&gt;&lt;/Cite&gt;&lt;/Refman&gt;</w:instrText>
      </w:r>
      <w:r w:rsidR="00382737">
        <w:fldChar w:fldCharType="separate"/>
      </w:r>
      <w:r w:rsidR="00382737">
        <w:rPr>
          <w:noProof/>
        </w:rPr>
        <w:t>(Nguyen et al. 2013)</w:t>
      </w:r>
      <w:r w:rsidR="00382737">
        <w:fldChar w:fldCharType="end"/>
      </w:r>
      <w:r w:rsidR="00E04844">
        <w:t xml:space="preserve">. These temperatures are </w:t>
      </w:r>
      <w:r w:rsidR="00382737">
        <w:t>higher than</w:t>
      </w:r>
      <w:r w:rsidR="00E04844">
        <w:t xml:space="preserve"> </w:t>
      </w:r>
      <w:r w:rsidR="00382737">
        <w:t xml:space="preserve">the </w:t>
      </w:r>
      <w:r w:rsidR="00E04844">
        <w:t>average summer temperatures in south</w:t>
      </w:r>
      <w:r w:rsidR="00382737">
        <w:noBreakHyphen/>
      </w:r>
      <w:r w:rsidR="00E04844">
        <w:t xml:space="preserve">east </w:t>
      </w:r>
      <w:r w:rsidR="00041B78">
        <w:t>Queensland, but the GM sorghum could suffer from heat stress if a heat wave coincided with flowering.</w:t>
      </w:r>
    </w:p>
    <w:p w:rsidR="00412458" w:rsidRPr="00811604" w:rsidRDefault="000D1CE9" w:rsidP="00412458">
      <w:pPr>
        <w:pStyle w:val="1Para"/>
        <w:tabs>
          <w:tab w:val="clear" w:pos="540"/>
        </w:tabs>
      </w:pPr>
      <w:r>
        <w:t xml:space="preserve">Sorghum is a water-efficient crop with </w:t>
      </w:r>
      <w:r w:rsidR="00BD5137">
        <w:t>high drought tolerance</w:t>
      </w:r>
      <w:r>
        <w:t xml:space="preserve"> </w:t>
      </w:r>
      <w:r w:rsidR="00C971ED">
        <w:fldChar w:fldCharType="begin"/>
      </w:r>
      <w:r w:rsidR="008D39F4">
        <w:instrText xml:space="preserve"> ADDIN REFMGR.CITE &lt;Refman&gt;&lt;Cite&gt;&lt;Author&gt;GRDC&lt;/Author&gt;&lt;Year&gt;2014&lt;/Year&gt;&lt;RecNum&gt;20965&lt;/RecNum&gt;&lt;IDText&gt;GRDC Grownotes: Sorghum&lt;/IDText&gt;&lt;MDL Ref_Type="Report"&gt;&lt;Ref_Type&gt;Report&lt;/Ref_Type&gt;&lt;Ref_ID&gt;20965&lt;/Ref_ID&gt;&lt;Title_Primary&gt;GRDC Grownotes: Sorghum&lt;/Title_Primary&gt;&lt;Authors_Primary&gt;GRDC&lt;/Authors_Primary&gt;&lt;Date_Primary&gt;2014&lt;/Date_Primary&gt;&lt;Keywords&gt;sorghum&lt;/Keywords&gt;&lt;Reprint&gt;Not in File&lt;/Reprint&gt;&lt;Pub_Place&gt;Canberra&lt;/Pub_Place&gt;&lt;Publisher&gt;Grains Research and Development Corporation&lt;/Publisher&gt;&lt;Title_Series&gt;Grownotes&lt;/Title_Series&gt;&lt;Web_URL_Link1&gt;file://S:\CO\OGTR\EVAL\Eval Sections\Library\REFS\Sorghum\References Cited\GRDC 2014 Grownotes Sorghum.pdf&lt;/Web_URL_Link1&gt;&lt;Web_URL_Link2&gt;&lt;u&gt;http://asp-au.secure-zone.net/v2/index.jsp?id=1229/1381/5646&amp;amp;lng=en&lt;/u&gt;&lt;/Web_URL_Link2&gt;&lt;ZZ_WorkformID&gt;24&lt;/ZZ_WorkformID&gt;&lt;/MDL&gt;&lt;/Cite&gt;&lt;Cite&gt;&lt;Author&gt;OECD&lt;/Author&gt;&lt;Year&gt;2016&lt;/Year&gt;&lt;RecNum&gt;22037&lt;/RecNum&gt;&lt;IDText&gt;Consensus document on the biology of sorghum (Sorghum bicolor (L.) Moench)&lt;/IDText&gt;&lt;MDL Ref_Type="Report"&gt;&lt;Ref_Type&gt;Report&lt;/Ref_Type&gt;&lt;Ref_ID&gt;22037&lt;/Ref_ID&gt;&lt;Title_Primary&gt;Consensus document on the biology of sorghum (&lt;i&gt;Sorghum bicolor&lt;/i&gt; (L.) Moench)&lt;/Title_Primary&gt;&lt;Authors_Primary&gt;OECD&lt;/Authors_Primary&gt;&lt;Date_Primary&gt;2016&lt;/Date_Primary&gt;&lt;Keywords&gt;Biology&lt;/Keywords&gt;&lt;Keywords&gt;of&lt;/Keywords&gt;&lt;Keywords&gt;sorghum&lt;/Keywords&gt;&lt;Keywords&gt;Regulatory&lt;/Keywords&gt;&lt;Keywords&gt;Biotechnology&lt;/Keywords&gt;&lt;Reprint&gt;Not in File&lt;/Reprint&gt;&lt;Volume&gt;62&lt;/Volume&gt;&lt;Pub_Place&gt;Paris&lt;/Pub_Place&gt;&lt;Publisher&gt;Organisation for Economic Co-operation and Development&lt;/Publisher&gt;&lt;Title_Series&gt;Series on Harmonisation of Regulatory Oversight in Biotechnology&lt;/Title_Series&gt;&lt;Web_URL_Link1&gt;file://S:\CO\OGTR\EVAL\Eval Sections\Library\REFS\Sorghum\OECD 2016 sorghum biology.pdf&lt;/Web_URL_Link1&gt;&lt;ZZ_WorkformID&gt;24&lt;/ZZ_WorkformID&gt;&lt;/MDL&gt;&lt;/Cite&gt;&lt;/Refman&gt;</w:instrText>
      </w:r>
      <w:r w:rsidR="00C971ED">
        <w:fldChar w:fldCharType="separate"/>
      </w:r>
      <w:r w:rsidR="00440C34">
        <w:rPr>
          <w:noProof/>
        </w:rPr>
        <w:t>(GRDC 2014; OECD 2016a)</w:t>
      </w:r>
      <w:r w:rsidR="00C971ED">
        <w:fldChar w:fldCharType="end"/>
      </w:r>
      <w:r w:rsidR="00DC6C9F" w:rsidRPr="00811604">
        <w:t>.</w:t>
      </w:r>
      <w:r w:rsidR="00BD5137">
        <w:t xml:space="preserve"> It is estimated that over 90% of sorghum in Australia is grown as a dryland crop</w:t>
      </w:r>
      <w:r w:rsidR="0035408A">
        <w:t xml:space="preserve"> </w:t>
      </w:r>
      <w:r w:rsidR="0035408A">
        <w:fldChar w:fldCharType="begin"/>
      </w:r>
      <w:r w:rsidR="008D39F4">
        <w:instrText xml:space="preserve"> ADDIN REFMGR.CITE &lt;Refman&gt;&lt;Cite&gt;&lt;Author&gt;Philp&lt;/Author&gt;&lt;Year&gt;2010&lt;/Year&gt;&lt;RecNum&gt;22035&lt;/RecNum&gt;&lt;IDText&gt;Improving profitability of irrigated sorghum through partial irrigation of larger areas&lt;/IDText&gt;&lt;MDL Ref_Type="Conference Proceeding"&gt;&lt;Ref_Type&gt;Conference Proceeding&lt;/Ref_Type&gt;&lt;Ref_ID&gt;22035&lt;/Ref_ID&gt;&lt;Title_Primary&gt;Improving profitability of irrigated sorghum through partial irrigation of larger areas&lt;/Title_Primary&gt;&lt;Authors_Primary&gt;Philp,T.&lt;/Authors_Primary&gt;&lt;Authors_Primary&gt;Peake,A.&lt;/Authors_Primary&gt;&lt;Authors_Primary&gt;McLean,G.&lt;/Authors_Primary&gt;&lt;Date_Primary&gt;2010&lt;/Date_Primary&gt;&lt;Keywords&gt;of&lt;/Keywords&gt;&lt;Keywords&gt;sorghum&lt;/Keywords&gt;&lt;Keywords&gt;Irrigation&lt;/Keywords&gt;&lt;Keywords&gt;grain&lt;/Keywords&gt;&lt;Keywords&gt;Conference&lt;/Keywords&gt;&lt;Reprint&gt;Not in File&lt;/Reprint&gt;&lt;Pub_Place&gt;Gold Coast, Australia&lt;/Pub_Place&gt;&lt;Title_Series&gt;Proceedings of the 1st Australian Summer Grains Conference&lt;/Title_Series&gt;&lt;Web_URL_Link1&gt;file://S:\CO\OGTR\EVAL\Eval Sections\Library\REFS\Sorghum\Philp et al 2010 irrigated sorghum.pdf&lt;/Web_URL_Link1&gt;&lt;ZZ_WorkformID&gt;12&lt;/ZZ_WorkformID&gt;&lt;/MDL&gt;&lt;/Cite&gt;&lt;/Refman&gt;</w:instrText>
      </w:r>
      <w:r w:rsidR="0035408A">
        <w:fldChar w:fldCharType="separate"/>
      </w:r>
      <w:r w:rsidR="0035408A">
        <w:rPr>
          <w:noProof/>
        </w:rPr>
        <w:t>(Philp et al. 2010)</w:t>
      </w:r>
      <w:r w:rsidR="0035408A">
        <w:fldChar w:fldCharType="end"/>
      </w:r>
      <w:r w:rsidR="00BD5137">
        <w:t xml:space="preserve">. </w:t>
      </w:r>
      <w:r w:rsidR="00B91A01">
        <w:t xml:space="preserve">The applicant proposes that the GM sorghum would be grown either on irrigated or dryland </w:t>
      </w:r>
      <w:r w:rsidR="003A5FFD">
        <w:t xml:space="preserve">trial </w:t>
      </w:r>
      <w:r w:rsidR="00B91A01">
        <w:t>sites.</w:t>
      </w:r>
    </w:p>
    <w:p w:rsidR="00D332A9" w:rsidRPr="00811604" w:rsidRDefault="00D332A9" w:rsidP="005F21C0">
      <w:pPr>
        <w:pStyle w:val="Style3"/>
      </w:pPr>
      <w:bookmarkStart w:id="169" w:name="_Toc488653822"/>
      <w:r w:rsidRPr="00811604">
        <w:t>Relevant biotic factors</w:t>
      </w:r>
      <w:bookmarkEnd w:id="169"/>
    </w:p>
    <w:p w:rsidR="00CC3B0C" w:rsidRPr="00811604" w:rsidRDefault="00CC3B0C" w:rsidP="00CC3B0C">
      <w:pPr>
        <w:pStyle w:val="1Para"/>
        <w:tabs>
          <w:tab w:val="clear" w:pos="540"/>
        </w:tabs>
      </w:pPr>
      <w:r>
        <w:t xml:space="preserve">The major insect pests of sorghum in Queensland are </w:t>
      </w:r>
      <w:proofErr w:type="spellStart"/>
      <w:r w:rsidRPr="00CC3B0C">
        <w:rPr>
          <w:i/>
        </w:rPr>
        <w:t>Helicoverpa</w:t>
      </w:r>
      <w:proofErr w:type="spellEnd"/>
      <w:r w:rsidRPr="00CC3B0C">
        <w:rPr>
          <w:i/>
        </w:rPr>
        <w:t xml:space="preserve"> </w:t>
      </w:r>
      <w:proofErr w:type="spellStart"/>
      <w:r w:rsidRPr="00CC3B0C">
        <w:rPr>
          <w:i/>
        </w:rPr>
        <w:t>armigera</w:t>
      </w:r>
      <w:proofErr w:type="spellEnd"/>
      <w:r w:rsidR="00AA2A95">
        <w:t xml:space="preserve"> and sorghum midge, which both feed on developing seed (</w:t>
      </w:r>
      <w:hyperlink r:id="rId22" w:history="1">
        <w:r w:rsidR="00AA2A95" w:rsidRPr="00AA2A95">
          <w:rPr>
            <w:rStyle w:val="Hyperlink"/>
          </w:rPr>
          <w:t>QDAF Insect pest management in sorghum</w:t>
        </w:r>
      </w:hyperlink>
      <w:r w:rsidR="00AA2A95">
        <w:t>). The applicant may spray insecticide on the GM sorghum to control sorghum midge post-flowering</w:t>
      </w:r>
      <w:r w:rsidR="00D75ED1">
        <w:t xml:space="preserve">. </w:t>
      </w:r>
      <w:r w:rsidR="003E4C5E">
        <w:t>Agricultural chemicals</w:t>
      </w:r>
      <w:r w:rsidR="00D75ED1">
        <w:t xml:space="preserve"> would be used according to the label instructions</w:t>
      </w:r>
      <w:r w:rsidR="003E4C5E">
        <w:t>, in the same way as on non-GM sorghum</w:t>
      </w:r>
      <w:r w:rsidR="00D75ED1">
        <w:t>.</w:t>
      </w:r>
      <w:r w:rsidR="00AA2A95">
        <w:t xml:space="preserve"> </w:t>
      </w:r>
    </w:p>
    <w:p w:rsidR="002E005E" w:rsidRDefault="00C60C04" w:rsidP="00B2380D">
      <w:pPr>
        <w:pStyle w:val="1Para"/>
      </w:pPr>
      <w:r>
        <w:t xml:space="preserve">The major disease of sorghum in Australia is ergot, caused by the fungus </w:t>
      </w:r>
      <w:proofErr w:type="spellStart"/>
      <w:r w:rsidRPr="00C60C04">
        <w:rPr>
          <w:i/>
        </w:rPr>
        <w:t>Claviceps</w:t>
      </w:r>
      <w:proofErr w:type="spellEnd"/>
      <w:r w:rsidRPr="00C60C04">
        <w:rPr>
          <w:i/>
        </w:rPr>
        <w:t xml:space="preserve"> </w:t>
      </w:r>
      <w:proofErr w:type="spellStart"/>
      <w:r w:rsidR="00AD07BC">
        <w:rPr>
          <w:i/>
        </w:rPr>
        <w:t>africana</w:t>
      </w:r>
      <w:proofErr w:type="spellEnd"/>
      <w:r w:rsidR="00AD07BC" w:rsidRPr="00AD07BC">
        <w:t>,</w:t>
      </w:r>
      <w:r w:rsidR="00AD07BC">
        <w:t xml:space="preserve"> </w:t>
      </w:r>
      <w:r w:rsidR="00AD07BC" w:rsidRPr="00AD07BC">
        <w:t>whi</w:t>
      </w:r>
      <w:r w:rsidR="00AD07BC">
        <w:t>ch generates alkaloids that are toxic to livestock</w:t>
      </w:r>
      <w:r w:rsidR="0026645F">
        <w:t xml:space="preserve"> </w:t>
      </w:r>
      <w:r w:rsidR="0041766A">
        <w:fldChar w:fldCharType="begin"/>
      </w:r>
      <w:r w:rsidR="008D39F4">
        <w:instrText xml:space="preserve"> ADDIN REFMGR.CITE &lt;Refman&gt;&lt;Cite&gt;&lt;Author&gt;GRDC&lt;/Author&gt;&lt;Year&gt;2014&lt;/Year&gt;&lt;RecNum&gt;20965&lt;/RecNum&gt;&lt;IDText&gt;GRDC Grownotes: Sorghum&lt;/IDText&gt;&lt;MDL Ref_Type="Report"&gt;&lt;Ref_Type&gt;Report&lt;/Ref_Type&gt;&lt;Ref_ID&gt;20965&lt;/Ref_ID&gt;&lt;Title_Primary&gt;GRDC Grownotes: Sorghum&lt;/Title_Primary&gt;&lt;Authors_Primary&gt;GRDC&lt;/Authors_Primary&gt;&lt;Date_Primary&gt;2014&lt;/Date_Primary&gt;&lt;Keywords&gt;sorghum&lt;/Keywords&gt;&lt;Reprint&gt;Not in File&lt;/Reprint&gt;&lt;Pub_Place&gt;Canberra&lt;/Pub_Place&gt;&lt;Publisher&gt;Grains Research and Development Corporation&lt;/Publisher&gt;&lt;Title_Series&gt;Grownotes&lt;/Title_Series&gt;&lt;Web_URL_Link1&gt;file://S:\CO\OGTR\EVAL\Eval Sections\Library\REFS\Sorghum\References Cited\GRDC 2014 Grownotes Sorghum.pdf&lt;/Web_URL_Link1&gt;&lt;Web_URL_Link2&gt;&lt;u&gt;http://asp-au.secure-zone.net/v2/index.jsp?id=1229/1381/5646&amp;amp;lng=en&lt;/u&gt;&lt;/Web_URL_Link2&gt;&lt;ZZ_WorkformID&gt;24&lt;/ZZ_WorkformID&gt;&lt;/MDL&gt;&lt;/Cite&gt;&lt;/Refman&gt;</w:instrText>
      </w:r>
      <w:r w:rsidR="0041766A">
        <w:fldChar w:fldCharType="separate"/>
      </w:r>
      <w:r w:rsidR="0041766A">
        <w:rPr>
          <w:noProof/>
        </w:rPr>
        <w:t>(GRDC 2014)</w:t>
      </w:r>
      <w:r w:rsidR="0041766A">
        <w:fldChar w:fldCharType="end"/>
      </w:r>
      <w:r w:rsidR="00AD07BC">
        <w:t>.</w:t>
      </w:r>
      <w:r w:rsidR="00AD07BC">
        <w:rPr>
          <w:i/>
        </w:rPr>
        <w:t xml:space="preserve"> </w:t>
      </w:r>
      <w:r w:rsidR="00AD07BC" w:rsidRPr="00AD07BC">
        <w:t>Ergot infection occurs during cool and humid weather at flowering</w:t>
      </w:r>
      <w:r w:rsidR="002E005E">
        <w:t xml:space="preserve"> (</w:t>
      </w:r>
      <w:hyperlink r:id="rId23" w:history="1">
        <w:r w:rsidR="002E005E" w:rsidRPr="002E005E">
          <w:rPr>
            <w:rStyle w:val="Hyperlink"/>
          </w:rPr>
          <w:t>QDAF Disease management for sorghum</w:t>
        </w:r>
      </w:hyperlink>
      <w:r w:rsidR="002E005E">
        <w:t>)</w:t>
      </w:r>
      <w:r w:rsidR="00AD07BC" w:rsidRPr="00AD07BC">
        <w:t>.</w:t>
      </w:r>
      <w:r w:rsidR="00AD07BC">
        <w:t xml:space="preserve"> The applicant proposes to avoid late planting so that flowering occurs during the warmer summer months. If cool weather is forecast during flowering, the applicant may apply a prophylactic fungicide. If</w:t>
      </w:r>
      <w:r w:rsidR="00AD07BC" w:rsidRPr="00AD07BC">
        <w:t xml:space="preserve"> there are heavy rainfall events during grain maturity</w:t>
      </w:r>
      <w:r w:rsidR="002E005E">
        <w:t>,</w:t>
      </w:r>
      <w:r w:rsidR="00AD07BC" w:rsidRPr="00AD07BC">
        <w:t xml:space="preserve"> </w:t>
      </w:r>
      <w:r w:rsidR="00AD07BC">
        <w:t>the applicant may</w:t>
      </w:r>
      <w:r w:rsidR="00AD07BC" w:rsidRPr="00AD07BC">
        <w:t xml:space="preserve"> apply fungicide to prevent grain mould.</w:t>
      </w:r>
    </w:p>
    <w:p w:rsidR="003E4C5E" w:rsidRPr="00811604" w:rsidRDefault="003E4C5E" w:rsidP="00B2380D">
      <w:pPr>
        <w:pStyle w:val="1Para"/>
      </w:pPr>
      <w:r>
        <w:t xml:space="preserve">Birds will feed on developing or ripe sorghum grain </w:t>
      </w:r>
      <w:r w:rsidR="006F2F12">
        <w:fldChar w:fldCharType="begin"/>
      </w:r>
      <w:r w:rsidR="008D39F4">
        <w:instrText xml:space="preserve"> ADDIN REFMGR.CITE &lt;Refman&gt;&lt;Cite&gt;&lt;Author&gt;Doggett&lt;/Author&gt;&lt;Year&gt;1988&lt;/Year&gt;&lt;RecNum&gt;18045&lt;/RecNum&gt;&lt;IDText&gt;Sorghum&lt;/IDText&gt;&lt;MDL Ref_Type="Book, Whole"&gt;&lt;Ref_Type&gt;Book, Whole&lt;/Ref_Type&gt;&lt;Ref_ID&gt;18045&lt;/Ref_ID&gt;&lt;Title_Primary&gt;Sorghum&lt;/Title_Primary&gt;&lt;Authors_Primary&gt;Doggett,H.&lt;/Authors_Primary&gt;&lt;Date_Primary&gt;1988&lt;/Date_Primary&gt;&lt;Keywords&gt;sorghum&lt;/Keywords&gt;&lt;Reprint&gt;Not in File&lt;/Reprint&gt;&lt;Start_Page&gt;1&lt;/Start_Page&gt;&lt;End_Page&gt;512&lt;/End_Page&gt;&lt;Volume&gt;2nd&lt;/Volume&gt;&lt;Pub_Place&gt;Essex, UK&lt;/Pub_Place&gt;&lt;Publisher&gt;Longman Scientific and Technical&lt;/Publisher&gt;&lt;ZZ_WorkformID&gt;2&lt;/ZZ_WorkformID&gt;&lt;/MDL&gt;&lt;/Cite&gt;&lt;/Refman&gt;</w:instrText>
      </w:r>
      <w:r w:rsidR="006F2F12">
        <w:fldChar w:fldCharType="separate"/>
      </w:r>
      <w:r w:rsidR="006F2F12">
        <w:rPr>
          <w:noProof/>
        </w:rPr>
        <w:t>(Doggett 1988)</w:t>
      </w:r>
      <w:r w:rsidR="006F2F12">
        <w:fldChar w:fldCharType="end"/>
      </w:r>
      <w:r>
        <w:t>. Cockatoos and corellas, in particular, are known pests of sorghum in Queensland (</w:t>
      </w:r>
      <w:hyperlink r:id="rId24" w:history="1">
        <w:r w:rsidRPr="003E4C5E">
          <w:rPr>
            <w:rStyle w:val="Hyperlink"/>
          </w:rPr>
          <w:t>ABC Rural news</w:t>
        </w:r>
      </w:hyperlink>
      <w:r>
        <w:t>).</w:t>
      </w:r>
      <w:r w:rsidR="00A02499">
        <w:t xml:space="preserve"> The proposed Gatton trial site is enclosed in bird-proof netting, but other proposed trial sites are not. </w:t>
      </w:r>
      <w:r w:rsidR="007E2999">
        <w:t xml:space="preserve">Mice also feed on sorghum, particularly </w:t>
      </w:r>
      <w:r w:rsidR="00A336AB">
        <w:t>grain</w:t>
      </w:r>
      <w:r w:rsidR="007E2999">
        <w:t>, and during plagues have been recorded at populations of up to 3000</w:t>
      </w:r>
      <w:r w:rsidR="00A336AB">
        <w:t> </w:t>
      </w:r>
      <w:r w:rsidR="007E2999">
        <w:t xml:space="preserve">mice/ha in sorghum crops </w:t>
      </w:r>
      <w:r w:rsidR="007E2999">
        <w:fldChar w:fldCharType="begin"/>
      </w:r>
      <w:r w:rsidR="008D39F4">
        <w:instrText xml:space="preserve"> ADDIN REFMGR.CITE &lt;Refman&gt;&lt;Cite&gt;&lt;Author&gt;GRDC&lt;/Author&gt;&lt;Year&gt;2011&lt;/Year&gt;&lt;RecNum&gt;22016&lt;/RecNum&gt;&lt;IDText&gt;Mouse Control Fact Sheet&lt;/IDText&gt;&lt;MDL Ref_Type="Report"&gt;&lt;Ref_Type&gt;Report&lt;/Ref_Type&gt;&lt;Ref_ID&gt;22016&lt;/Ref_ID&gt;&lt;Title_Primary&gt;Mouse Control Fact Sheet&lt;/Title_Primary&gt;&lt;Authors_Primary&gt;GRDC&lt;/Authors_Primary&gt;&lt;Date_Primary&gt;2011/9/1&lt;/Date_Primary&gt;&lt;Keywords&gt;control&lt;/Keywords&gt;&lt;Reprint&gt;Not in File&lt;/Reprint&gt;&lt;Pub_Place&gt;Canberra&lt;/Pub_Place&gt;&lt;Publisher&gt;Grains Research and Development Corporation&lt;/Publisher&gt;&lt;Web_URL_Link1&gt;file://S:\CO\OGTR\EVAL\Eval Sections\Library\REFS\Sorghum\GRDC 2011-Mouse Control.pdf&lt;/Web_URL_Link1&gt;&lt;ZZ_WorkformID&gt;24&lt;/ZZ_WorkformID&gt;&lt;/MDL&gt;&lt;/Cite&gt;&lt;/Refman&gt;</w:instrText>
      </w:r>
      <w:r w:rsidR="007E2999">
        <w:fldChar w:fldCharType="separate"/>
      </w:r>
      <w:r w:rsidR="007E2999">
        <w:rPr>
          <w:noProof/>
        </w:rPr>
        <w:t>(GRDC 2011)</w:t>
      </w:r>
      <w:r w:rsidR="007E2999">
        <w:fldChar w:fldCharType="end"/>
      </w:r>
      <w:r w:rsidR="007E2999">
        <w:t>. The applicant proposes to control rodents by baiting.</w:t>
      </w:r>
    </w:p>
    <w:p w:rsidR="00925FE4" w:rsidRPr="00811604" w:rsidRDefault="00925FE4" w:rsidP="005F21C0">
      <w:pPr>
        <w:pStyle w:val="Style3"/>
      </w:pPr>
      <w:bookmarkStart w:id="170" w:name="_Toc488653823"/>
      <w:r w:rsidRPr="00811604">
        <w:t>Relevant agricultural practices</w:t>
      </w:r>
      <w:bookmarkEnd w:id="148"/>
      <w:bookmarkEnd w:id="149"/>
      <w:bookmarkEnd w:id="150"/>
      <w:bookmarkEnd w:id="151"/>
      <w:bookmarkEnd w:id="152"/>
      <w:bookmarkEnd w:id="153"/>
      <w:bookmarkEnd w:id="170"/>
    </w:p>
    <w:p w:rsidR="007053F1" w:rsidRDefault="004D2902" w:rsidP="00222B64">
      <w:pPr>
        <w:pStyle w:val="1Para"/>
      </w:pPr>
      <w:bookmarkStart w:id="171" w:name="_Ref273696414"/>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sidRPr="00811604">
        <w:t>The</w:t>
      </w:r>
      <w:r w:rsidR="00B312E4" w:rsidRPr="00811604">
        <w:t xml:space="preserve"> applicant proposes </w:t>
      </w:r>
      <w:r w:rsidR="00222B64">
        <w:t>to plant GM</w:t>
      </w:r>
      <w:r w:rsidR="003A567A">
        <w:t xml:space="preserve"> sorghum seed by hand or with </w:t>
      </w:r>
      <w:r w:rsidR="00222B64">
        <w:t>precision planter</w:t>
      </w:r>
      <w:r w:rsidR="003A567A">
        <w:t>s</w:t>
      </w:r>
      <w:r w:rsidR="00222B64">
        <w:t xml:space="preserve">, </w:t>
      </w:r>
      <w:r w:rsidR="00222B64" w:rsidRPr="00222B64">
        <w:t xml:space="preserve">in rows </w:t>
      </w:r>
      <w:r w:rsidR="003A567A">
        <w:t>of</w:t>
      </w:r>
      <w:r w:rsidR="00222B64" w:rsidRPr="00222B64">
        <w:t xml:space="preserve"> 75 cm spacing, with a</w:t>
      </w:r>
      <w:r w:rsidR="00222B64">
        <w:t>pproximately 100,000 plants/ha</w:t>
      </w:r>
      <w:r w:rsidR="00222B64" w:rsidRPr="00222B64">
        <w:t xml:space="preserve"> </w:t>
      </w:r>
      <w:r w:rsidR="00222B64">
        <w:t>on</w:t>
      </w:r>
      <w:r w:rsidR="00222B64" w:rsidRPr="00222B64">
        <w:t xml:space="preserve"> irrigated </w:t>
      </w:r>
      <w:r w:rsidR="00222B64">
        <w:t>sites</w:t>
      </w:r>
      <w:r w:rsidR="00222B64" w:rsidRPr="00222B64">
        <w:t xml:space="preserve"> and 50,000 plants</w:t>
      </w:r>
      <w:r w:rsidR="00222B64">
        <w:t xml:space="preserve">/ha </w:t>
      </w:r>
      <w:r w:rsidR="003A567A">
        <w:t xml:space="preserve">on </w:t>
      </w:r>
      <w:r w:rsidR="00222B64">
        <w:t xml:space="preserve">dryland sites. Bags may be used to cover flowers on some plants to facilitate controlled crossing. The sorghum may be sprayed with glyphosate as a </w:t>
      </w:r>
      <w:r w:rsidR="006F2B1D">
        <w:t>desiccant</w:t>
      </w:r>
      <w:r w:rsidR="00222B64">
        <w:t xml:space="preserve"> prior to harvest. This is a common practice</w:t>
      </w:r>
      <w:r w:rsidR="003A567A">
        <w:t xml:space="preserve"> of commercial sorghum growers in Queensland which is intended </w:t>
      </w:r>
      <w:r w:rsidR="00222B64">
        <w:t>to prevent tiller growth once main heads are mature</w:t>
      </w:r>
      <w:r w:rsidR="003A567A">
        <w:t xml:space="preserve"> and to conserve soil moisture for the next crop </w:t>
      </w:r>
      <w:r w:rsidR="003A567A">
        <w:fldChar w:fldCharType="begin"/>
      </w:r>
      <w:r w:rsidR="008D39F4">
        <w:instrText xml:space="preserve"> ADDIN REFMGR.CITE &lt;Refman&gt;&lt;Cite&gt;&lt;Author&gt;GRDC&lt;/Author&gt;&lt;Year&gt;2014&lt;/Year&gt;&lt;RecNum&gt;20965&lt;/RecNum&gt;&lt;IDText&gt;GRDC Grownotes: Sorghum&lt;/IDText&gt;&lt;MDL Ref_Type="Report"&gt;&lt;Ref_Type&gt;Report&lt;/Ref_Type&gt;&lt;Ref_ID&gt;20965&lt;/Ref_ID&gt;&lt;Title_Primary&gt;GRDC Grownotes: Sorghum&lt;/Title_Primary&gt;&lt;Authors_Primary&gt;GRDC&lt;/Authors_Primary&gt;&lt;Date_Primary&gt;2014&lt;/Date_Primary&gt;&lt;Keywords&gt;sorghum&lt;/Keywords&gt;&lt;Reprint&gt;Not in File&lt;/Reprint&gt;&lt;Pub_Place&gt;Canberra&lt;/Pub_Place&gt;&lt;Publisher&gt;Grains Research and Development Corporation&lt;/Publisher&gt;&lt;Title_Series&gt;Grownotes&lt;/Title_Series&gt;&lt;Web_URL_Link1&gt;file://S:\CO\OGTR\EVAL\Eval Sections\Library\REFS\Sorghum\References Cited\GRDC 2014 Grownotes Sorghum.pdf&lt;/Web_URL_Link1&gt;&lt;Web_URL_Link2&gt;&lt;u&gt;http://asp-au.secure-zone.net/v2/index.jsp?id=1229/1381/5646&amp;amp;lng=en&lt;/u&gt;&lt;/Web_URL_Link2&gt;&lt;ZZ_WorkformID&gt;24&lt;/ZZ_WorkformID&gt;&lt;/MDL&gt;&lt;/Cite&gt;&lt;/Refman&gt;</w:instrText>
      </w:r>
      <w:r w:rsidR="003A567A">
        <w:fldChar w:fldCharType="separate"/>
      </w:r>
      <w:r w:rsidR="003A567A">
        <w:rPr>
          <w:noProof/>
        </w:rPr>
        <w:t>(GRDC 2014)</w:t>
      </w:r>
      <w:r w:rsidR="003A567A">
        <w:fldChar w:fldCharType="end"/>
      </w:r>
      <w:r w:rsidR="003A567A">
        <w:t>. The applicant proposes that the GM sorghum would be threshed and cleaned on site. Trial sites would be left fallow during the off-season and could be re-planted to the GM sorghum in the following growing season.</w:t>
      </w:r>
    </w:p>
    <w:p w:rsidR="00824C15" w:rsidRPr="00811604" w:rsidRDefault="00824C15" w:rsidP="00222B64">
      <w:pPr>
        <w:pStyle w:val="1Para"/>
      </w:pPr>
      <w:r>
        <w:t>The applicant proposes that some harvested GM sorghum seed would be processed into pellets for the purpose of a poultry feeding trial. The grinding and heating used during the production of poultry feeding rations would render the GM seed non-viable.</w:t>
      </w:r>
    </w:p>
    <w:p w:rsidR="00925FE4" w:rsidRPr="00811604" w:rsidRDefault="00925FE4" w:rsidP="005F21C0">
      <w:pPr>
        <w:pStyle w:val="Style3"/>
      </w:pPr>
      <w:bookmarkStart w:id="172" w:name="_Ref270931279"/>
      <w:bookmarkStart w:id="173" w:name="_Toc291151815"/>
      <w:bookmarkStart w:id="174" w:name="_Toc309054016"/>
      <w:bookmarkStart w:id="175" w:name="_Toc309833708"/>
      <w:bookmarkStart w:id="176" w:name="_Toc311188369"/>
      <w:bookmarkStart w:id="177" w:name="_Toc355008015"/>
      <w:bookmarkStart w:id="178" w:name="_Toc488653824"/>
      <w:bookmarkEnd w:id="171"/>
      <w:r w:rsidRPr="00811604">
        <w:lastRenderedPageBreak/>
        <w:t>Presence of related plants in the receiving environment</w:t>
      </w:r>
      <w:bookmarkEnd w:id="172"/>
      <w:bookmarkEnd w:id="173"/>
      <w:bookmarkEnd w:id="174"/>
      <w:bookmarkEnd w:id="175"/>
      <w:bookmarkEnd w:id="176"/>
      <w:bookmarkEnd w:id="177"/>
      <w:bookmarkEnd w:id="178"/>
    </w:p>
    <w:p w:rsidR="0065378B" w:rsidRDefault="00206322" w:rsidP="00EA4ACE">
      <w:pPr>
        <w:pStyle w:val="1Para"/>
      </w:pPr>
      <w:r>
        <w:rPr>
          <w:lang w:eastAsia="en-US"/>
        </w:rPr>
        <w:t>As discussed in Section 4, g</w:t>
      </w:r>
      <w:r w:rsidR="00286CB2">
        <w:rPr>
          <w:lang w:eastAsia="en-US"/>
        </w:rPr>
        <w:t>rain sorghum</w:t>
      </w:r>
      <w:r w:rsidR="005A5862">
        <w:rPr>
          <w:lang w:eastAsia="en-US"/>
        </w:rPr>
        <w:t xml:space="preserve"> </w:t>
      </w:r>
      <w:r w:rsidR="00286CB2">
        <w:rPr>
          <w:lang w:eastAsia="en-US"/>
        </w:rPr>
        <w:t>(</w:t>
      </w:r>
      <w:r w:rsidR="00286CB2" w:rsidRPr="00286CB2">
        <w:rPr>
          <w:i/>
          <w:lang w:eastAsia="en-US"/>
        </w:rPr>
        <w:t>Sorghum bicolor</w:t>
      </w:r>
      <w:r w:rsidR="00AF6246">
        <w:rPr>
          <w:i/>
          <w:lang w:eastAsia="en-US"/>
        </w:rPr>
        <w:t xml:space="preserve"> </w:t>
      </w:r>
      <w:r w:rsidR="00AF6246" w:rsidRPr="00AF6246">
        <w:rPr>
          <w:lang w:eastAsia="en-US"/>
        </w:rPr>
        <w:t>subsp.</w:t>
      </w:r>
      <w:r w:rsidR="00AF6246">
        <w:rPr>
          <w:i/>
          <w:lang w:eastAsia="en-US"/>
        </w:rPr>
        <w:t xml:space="preserve"> bicolor</w:t>
      </w:r>
      <w:r w:rsidR="005A5862">
        <w:rPr>
          <w:lang w:eastAsia="en-US"/>
        </w:rPr>
        <w:t xml:space="preserve">) </w:t>
      </w:r>
      <w:r w:rsidR="00AF6246">
        <w:rPr>
          <w:lang w:eastAsia="en-US"/>
        </w:rPr>
        <w:t>is widely</w:t>
      </w:r>
      <w:r w:rsidR="00286CB2">
        <w:rPr>
          <w:lang w:eastAsia="en-US"/>
        </w:rPr>
        <w:t xml:space="preserve"> cultivated in south</w:t>
      </w:r>
      <w:r w:rsidR="005A5862">
        <w:rPr>
          <w:lang w:eastAsia="en-US"/>
        </w:rPr>
        <w:noBreakHyphen/>
      </w:r>
      <w:r w:rsidR="00286CB2">
        <w:rPr>
          <w:lang w:eastAsia="en-US"/>
        </w:rPr>
        <w:t>east Queensland</w:t>
      </w:r>
      <w:r w:rsidR="00AF6246">
        <w:rPr>
          <w:lang w:eastAsia="en-US"/>
        </w:rPr>
        <w:t>. Forage sorghum</w:t>
      </w:r>
      <w:r w:rsidR="00A16936">
        <w:rPr>
          <w:lang w:eastAsia="en-US"/>
        </w:rPr>
        <w:t xml:space="preserve"> (</w:t>
      </w:r>
      <w:r w:rsidR="009424E3">
        <w:rPr>
          <w:i/>
          <w:lang w:eastAsia="en-US"/>
        </w:rPr>
        <w:t>S.</w:t>
      </w:r>
      <w:r w:rsidR="00A16936" w:rsidRPr="00286CB2">
        <w:rPr>
          <w:i/>
          <w:lang w:eastAsia="en-US"/>
        </w:rPr>
        <w:t xml:space="preserve"> bicolor</w:t>
      </w:r>
      <w:r w:rsidR="00A16936">
        <w:rPr>
          <w:i/>
          <w:lang w:eastAsia="en-US"/>
        </w:rPr>
        <w:t xml:space="preserve"> </w:t>
      </w:r>
      <w:r w:rsidR="00A16936" w:rsidRPr="00AF6246">
        <w:rPr>
          <w:lang w:eastAsia="en-US"/>
        </w:rPr>
        <w:t>subsp.</w:t>
      </w:r>
      <w:r w:rsidR="00A16936">
        <w:rPr>
          <w:i/>
          <w:lang w:eastAsia="en-US"/>
        </w:rPr>
        <w:t xml:space="preserve"> bicolor</w:t>
      </w:r>
      <w:r w:rsidR="00A16936" w:rsidRPr="00A16936">
        <w:rPr>
          <w:lang w:eastAsia="en-US"/>
        </w:rPr>
        <w:t>)</w:t>
      </w:r>
      <w:r w:rsidR="00A16936">
        <w:rPr>
          <w:lang w:eastAsia="en-US"/>
        </w:rPr>
        <w:t>,</w:t>
      </w:r>
      <w:r w:rsidR="00AF6246">
        <w:rPr>
          <w:lang w:eastAsia="en-US"/>
        </w:rPr>
        <w:t xml:space="preserve"> Sudan grass (</w:t>
      </w:r>
      <w:r w:rsidR="009424E3">
        <w:rPr>
          <w:i/>
          <w:lang w:eastAsia="en-US"/>
        </w:rPr>
        <w:t>S.</w:t>
      </w:r>
      <w:r w:rsidR="00AF6246">
        <w:rPr>
          <w:i/>
          <w:lang w:eastAsia="en-US"/>
        </w:rPr>
        <w:t xml:space="preserve"> bicolor </w:t>
      </w:r>
      <w:r w:rsidR="00AF6246" w:rsidRPr="00AF6246">
        <w:rPr>
          <w:lang w:eastAsia="en-US"/>
        </w:rPr>
        <w:t>subsp.</w:t>
      </w:r>
      <w:r w:rsidR="00A16936">
        <w:rPr>
          <w:i/>
          <w:lang w:eastAsia="en-US"/>
        </w:rPr>
        <w:t xml:space="preserve"> </w:t>
      </w:r>
      <w:proofErr w:type="spellStart"/>
      <w:r w:rsidR="00A16936">
        <w:rPr>
          <w:i/>
          <w:lang w:eastAsia="en-US"/>
        </w:rPr>
        <w:t>drummondii</w:t>
      </w:r>
      <w:proofErr w:type="spellEnd"/>
      <w:r w:rsidR="00A16936" w:rsidRPr="00A16936">
        <w:rPr>
          <w:lang w:eastAsia="en-US"/>
        </w:rPr>
        <w:t>)</w:t>
      </w:r>
      <w:r w:rsidR="00AF6246">
        <w:rPr>
          <w:i/>
          <w:lang w:eastAsia="en-US"/>
        </w:rPr>
        <w:t xml:space="preserve"> </w:t>
      </w:r>
      <w:r w:rsidR="00A16936" w:rsidRPr="00A16936">
        <w:rPr>
          <w:lang w:eastAsia="en-US"/>
        </w:rPr>
        <w:t xml:space="preserve">or sorghum x Sudan grass hybrids </w:t>
      </w:r>
      <w:r w:rsidR="006F2B1D">
        <w:rPr>
          <w:lang w:eastAsia="en-US"/>
        </w:rPr>
        <w:t>may also be</w:t>
      </w:r>
      <w:r w:rsidR="00A16936" w:rsidRPr="00A16936">
        <w:rPr>
          <w:lang w:eastAsia="en-US"/>
        </w:rPr>
        <w:t xml:space="preserve"> cultivated</w:t>
      </w:r>
      <w:r w:rsidR="006F2B1D">
        <w:rPr>
          <w:lang w:eastAsia="en-US"/>
        </w:rPr>
        <w:t xml:space="preserve"> in the receiving environment</w:t>
      </w:r>
      <w:r>
        <w:rPr>
          <w:lang w:eastAsia="en-US"/>
        </w:rPr>
        <w:t xml:space="preserve"> (</w:t>
      </w:r>
      <w:hyperlink r:id="rId25" w:history="1">
        <w:r w:rsidRPr="00206322">
          <w:rPr>
            <w:rStyle w:val="Hyperlink"/>
            <w:lang w:eastAsia="en-US"/>
          </w:rPr>
          <w:t>Pacific Seeds summer forage</w:t>
        </w:r>
      </w:hyperlink>
      <w:r>
        <w:rPr>
          <w:lang w:eastAsia="en-US"/>
        </w:rPr>
        <w:t>)</w:t>
      </w:r>
      <w:r w:rsidR="00286CB2">
        <w:rPr>
          <w:lang w:eastAsia="en-US"/>
        </w:rPr>
        <w:t xml:space="preserve">. </w:t>
      </w:r>
      <w:r>
        <w:rPr>
          <w:lang w:eastAsia="en-US"/>
        </w:rPr>
        <w:t xml:space="preserve">The wild progenitor of </w:t>
      </w:r>
      <w:r w:rsidR="006F2B1D">
        <w:rPr>
          <w:lang w:eastAsia="en-US"/>
        </w:rPr>
        <w:t xml:space="preserve">cultivated </w:t>
      </w:r>
      <w:r>
        <w:rPr>
          <w:lang w:eastAsia="en-US"/>
        </w:rPr>
        <w:t xml:space="preserve">sorghum, </w:t>
      </w:r>
      <w:r w:rsidR="009424E3">
        <w:rPr>
          <w:i/>
          <w:lang w:eastAsia="en-US"/>
        </w:rPr>
        <w:t>S.</w:t>
      </w:r>
      <w:r w:rsidRPr="006F2B1D">
        <w:rPr>
          <w:i/>
          <w:lang w:eastAsia="en-US"/>
        </w:rPr>
        <w:t xml:space="preserve"> bicolor</w:t>
      </w:r>
      <w:r>
        <w:rPr>
          <w:lang w:eastAsia="en-US"/>
        </w:rPr>
        <w:t xml:space="preserve"> subsp. </w:t>
      </w:r>
      <w:proofErr w:type="spellStart"/>
      <w:r w:rsidRPr="006F2B1D">
        <w:rPr>
          <w:i/>
          <w:lang w:eastAsia="en-US"/>
        </w:rPr>
        <w:t>arundinaceum</w:t>
      </w:r>
      <w:proofErr w:type="spellEnd"/>
      <w:r>
        <w:rPr>
          <w:lang w:eastAsia="en-US"/>
        </w:rPr>
        <w:t xml:space="preserve">, is naturalised </w:t>
      </w:r>
      <w:r w:rsidR="006F2B1D">
        <w:rPr>
          <w:lang w:eastAsia="en-US"/>
        </w:rPr>
        <w:t>in Australia, including south-east</w:t>
      </w:r>
      <w:r>
        <w:rPr>
          <w:lang w:eastAsia="en-US"/>
        </w:rPr>
        <w:t xml:space="preserve"> Queensland (</w:t>
      </w:r>
      <w:hyperlink r:id="rId26" w:history="1">
        <w:r w:rsidRPr="003C748F">
          <w:rPr>
            <w:rStyle w:val="Hyperlink"/>
            <w:lang w:eastAsia="en-US"/>
          </w:rPr>
          <w:t>Atlas of Living Australia</w:t>
        </w:r>
      </w:hyperlink>
      <w:r>
        <w:rPr>
          <w:lang w:eastAsia="en-US"/>
        </w:rPr>
        <w:t>).</w:t>
      </w:r>
      <w:r w:rsidR="009424E3">
        <w:rPr>
          <w:lang w:eastAsia="en-US"/>
        </w:rPr>
        <w:t xml:space="preserve"> All plants from species </w:t>
      </w:r>
      <w:r w:rsidR="009424E3" w:rsidRPr="009424E3">
        <w:rPr>
          <w:i/>
          <w:lang w:eastAsia="en-US"/>
        </w:rPr>
        <w:t>S. bicolor</w:t>
      </w:r>
      <w:r w:rsidR="009424E3">
        <w:rPr>
          <w:lang w:eastAsia="en-US"/>
        </w:rPr>
        <w:t xml:space="preserve"> are diploids that hybridise freely with grain sorghum </w:t>
      </w:r>
      <w:r w:rsidR="007E3B0B">
        <w:fldChar w:fldCharType="begin"/>
      </w:r>
      <w:r w:rsidR="008D39F4">
        <w:instrText xml:space="preserve"> ADDIN REFMGR.CITE &lt;Refman&gt;&lt;Cite&gt;&lt;Author&gt;OGTR&lt;/Author&gt;&lt;Year&gt;2017&lt;/Year&gt;&lt;RecNum&gt;22097&lt;/RecNum&gt;&lt;IDText&gt;The biology of Sorghum bicolor (L.) Moench subsp. bicolor (Sorghum)&lt;/IDText&gt;&lt;MDL Ref_Type="Report"&gt;&lt;Ref_Type&gt;Report&lt;/Ref_Type&gt;&lt;Ref_ID&gt;22097&lt;/Ref_ID&gt;&lt;Title_Primary&gt;The biology of &lt;i&gt;Sorghum bicolor&lt;/i&gt; (L.) Moench subsp. &lt;i&gt;bicolor &lt;/i&gt;(Sorghum)&lt;/Title_Primary&gt;&lt;Authors_Primary&gt;OGTR&lt;/Authors_Primary&gt;&lt;Date_Primary&gt;2017&lt;/Date_Primary&gt;&lt;Keywords&gt;Biology&lt;/Keywords&gt;&lt;Keywords&gt;of&lt;/Keywords&gt;&lt;Keywords&gt;sorghum&lt;/Keywords&gt;&lt;Reprint&gt;Not in File&lt;/Reprint&gt;&lt;Pub_Place&gt;Canberra, Australia&lt;/Pub_Place&gt;&lt;Publisher&gt;Office of the Gene Technology Regulator&lt;/Publisher&gt;&lt;ZZ_WorkformID&gt;24&lt;/ZZ_WorkformID&gt;&lt;/MDL&gt;&lt;/Cite&gt;&lt;/Refman&gt;</w:instrText>
      </w:r>
      <w:r w:rsidR="007E3B0B">
        <w:fldChar w:fldCharType="separate"/>
      </w:r>
      <w:r w:rsidR="007E3B0B">
        <w:rPr>
          <w:noProof/>
        </w:rPr>
        <w:t>(OGTR 2017)</w:t>
      </w:r>
      <w:r w:rsidR="007E3B0B">
        <w:fldChar w:fldCharType="end"/>
      </w:r>
      <w:r w:rsidR="009424E3">
        <w:t>.</w:t>
      </w:r>
    </w:p>
    <w:p w:rsidR="00206322" w:rsidRDefault="00B50508" w:rsidP="00EA4ACE">
      <w:pPr>
        <w:pStyle w:val="1Para"/>
      </w:pPr>
      <w:r>
        <w:t>Johnson grass (</w:t>
      </w:r>
      <w:r w:rsidRPr="00B50508">
        <w:rPr>
          <w:i/>
        </w:rPr>
        <w:t xml:space="preserve">S. </w:t>
      </w:r>
      <w:proofErr w:type="spellStart"/>
      <w:r w:rsidRPr="00B50508">
        <w:rPr>
          <w:i/>
        </w:rPr>
        <w:t>halepense</w:t>
      </w:r>
      <w:proofErr w:type="spellEnd"/>
      <w:r>
        <w:t>)</w:t>
      </w:r>
      <w:r w:rsidR="00CC49F2">
        <w:t>,</w:t>
      </w:r>
      <w:r>
        <w:t xml:space="preserve"> </w:t>
      </w:r>
      <w:proofErr w:type="spellStart"/>
      <w:r>
        <w:t>Colombus</w:t>
      </w:r>
      <w:proofErr w:type="spellEnd"/>
      <w:r>
        <w:t xml:space="preserve"> grass (</w:t>
      </w:r>
      <w:r w:rsidRPr="00B50508">
        <w:rPr>
          <w:i/>
        </w:rPr>
        <w:t xml:space="preserve">S. x </w:t>
      </w:r>
      <w:proofErr w:type="spellStart"/>
      <w:r w:rsidRPr="00B50508">
        <w:rPr>
          <w:i/>
        </w:rPr>
        <w:t>almum</w:t>
      </w:r>
      <w:proofErr w:type="spellEnd"/>
      <w:r>
        <w:t xml:space="preserve">) </w:t>
      </w:r>
      <w:r w:rsidR="00CC49F2">
        <w:t>and perennial sorghum (</w:t>
      </w:r>
      <w:r w:rsidR="00CC49F2" w:rsidRPr="00CC49F2">
        <w:rPr>
          <w:i/>
        </w:rPr>
        <w:t>S. spp.</w:t>
      </w:r>
      <w:r w:rsidR="00CC49F2">
        <w:t xml:space="preserve"> hybrid cv. Silk) </w:t>
      </w:r>
      <w:r>
        <w:t>are noxious weeds that are naturalised in southern Queensland (</w:t>
      </w:r>
      <w:hyperlink r:id="rId27" w:history="1">
        <w:r w:rsidRPr="00B50508">
          <w:rPr>
            <w:rStyle w:val="Hyperlink"/>
          </w:rPr>
          <w:t>National weeds list</w:t>
        </w:r>
      </w:hyperlink>
      <w:r>
        <w:t xml:space="preserve">). </w:t>
      </w:r>
      <w:r w:rsidR="004E613E">
        <w:t xml:space="preserve">The impacts of these weeds are discussed in Chapter 2, Section 2.4.6. </w:t>
      </w:r>
      <w:r w:rsidR="00E25F2F">
        <w:t xml:space="preserve">These tetraploid species can cross with cultivated sorghum despite </w:t>
      </w:r>
      <w:proofErr w:type="spellStart"/>
      <w:r w:rsidR="00E25F2F">
        <w:t>ploi</w:t>
      </w:r>
      <w:r w:rsidR="00F748AF">
        <w:t>dy</w:t>
      </w:r>
      <w:proofErr w:type="spellEnd"/>
      <w:r w:rsidR="00F748AF">
        <w:t xml:space="preserve"> level differences</w:t>
      </w:r>
      <w:r w:rsidR="00E25F2F">
        <w:t xml:space="preserve">, but hybrid offspring typically have reduced fertility </w:t>
      </w:r>
      <w:r w:rsidR="007E3B0B">
        <w:fldChar w:fldCharType="begin"/>
      </w:r>
      <w:r w:rsidR="008D39F4">
        <w:instrText xml:space="preserve"> ADDIN REFMGR.CITE &lt;Refman&gt;&lt;Cite&gt;&lt;Author&gt;OGTR&lt;/Author&gt;&lt;Year&gt;2017&lt;/Year&gt;&lt;RecNum&gt;22097&lt;/RecNum&gt;&lt;IDText&gt;The biology of Sorghum bicolor (L.) Moench subsp. bicolor (Sorghum)&lt;/IDText&gt;&lt;MDL Ref_Type="Report"&gt;&lt;Ref_Type&gt;Report&lt;/Ref_Type&gt;&lt;Ref_ID&gt;22097&lt;/Ref_ID&gt;&lt;Title_Primary&gt;The biology of &lt;i&gt;Sorghum bicolor&lt;/i&gt; (L.) Moench subsp. &lt;i&gt;bicolor &lt;/i&gt;(Sorghum)&lt;/Title_Primary&gt;&lt;Authors_Primary&gt;OGTR&lt;/Authors_Primary&gt;&lt;Date_Primary&gt;2017&lt;/Date_Primary&gt;&lt;Keywords&gt;Biology&lt;/Keywords&gt;&lt;Keywords&gt;of&lt;/Keywords&gt;&lt;Keywords&gt;sorghum&lt;/Keywords&gt;&lt;Reprint&gt;Not in File&lt;/Reprint&gt;&lt;Pub_Place&gt;Canberra, Australia&lt;/Pub_Place&gt;&lt;Publisher&gt;Office of the Gene Technology Regulator&lt;/Publisher&gt;&lt;ZZ_WorkformID&gt;24&lt;/ZZ_WorkformID&gt;&lt;/MDL&gt;&lt;/Cite&gt;&lt;/Refman&gt;</w:instrText>
      </w:r>
      <w:r w:rsidR="007E3B0B">
        <w:fldChar w:fldCharType="separate"/>
      </w:r>
      <w:r w:rsidR="007E3B0B">
        <w:rPr>
          <w:noProof/>
        </w:rPr>
        <w:t>(OGTR 2017)</w:t>
      </w:r>
      <w:r w:rsidR="007E3B0B">
        <w:fldChar w:fldCharType="end"/>
      </w:r>
      <w:r w:rsidR="00E25F2F">
        <w:t>.</w:t>
      </w:r>
    </w:p>
    <w:p w:rsidR="00E25F2F" w:rsidRPr="00811604" w:rsidRDefault="00341BCC" w:rsidP="00EA4ACE">
      <w:pPr>
        <w:pStyle w:val="1Para"/>
      </w:pPr>
      <w:r>
        <w:t xml:space="preserve">Other </w:t>
      </w:r>
      <w:r w:rsidRPr="00341BCC">
        <w:rPr>
          <w:i/>
        </w:rPr>
        <w:t>Sorghum</w:t>
      </w:r>
      <w:r>
        <w:t xml:space="preserve"> species present in Australia are not members of the </w:t>
      </w:r>
      <w:proofErr w:type="spellStart"/>
      <w:r w:rsidRPr="00341BCC">
        <w:rPr>
          <w:i/>
        </w:rPr>
        <w:t>Eusorghum</w:t>
      </w:r>
      <w:proofErr w:type="spellEnd"/>
      <w:r>
        <w:t xml:space="preserve"> section that includes cultivated sorghum. Cultivated sorghum cannot naturally hybridise with species outside </w:t>
      </w:r>
      <w:proofErr w:type="spellStart"/>
      <w:r w:rsidRPr="00341BCC">
        <w:rPr>
          <w:i/>
        </w:rPr>
        <w:t>Eusorghum</w:t>
      </w:r>
      <w:proofErr w:type="spellEnd"/>
      <w:r>
        <w:t xml:space="preserve">, due to pollen-pistil incompatibilities and other obstacles </w:t>
      </w:r>
      <w:r w:rsidR="007271F6">
        <w:fldChar w:fldCharType="begin">
          <w:fldData xml:space="preserve">PFJlZm1hbj48Q2l0ZT48QXV0aG9yPkhvZG5ldHQ8L0F1dGhvcj48WWVhcj4yMDA1PC9ZZWFyPjxS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</w:fldData>
        </w:fldChar>
      </w:r>
      <w:r w:rsidR="008D39F4">
        <w:instrText xml:space="preserve"> ADDIN REFMGR.CITE </w:instrText>
      </w:r>
      <w:r w:rsidR="008D39F4">
        <w:fldChar w:fldCharType="begin">
          <w:fldData xml:space="preserve">PFJlZm1hbj48Q2l0ZT48QXV0aG9yPkhvZG5ldHQ8L0F1dGhvcj48WWVhcj4yMDA1PC9ZZWFyPjxS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</w:fldData>
        </w:fldChar>
      </w:r>
      <w:r w:rsidR="008D39F4">
        <w:instrText xml:space="preserve"> ADDIN EN.CITE.DATA </w:instrText>
      </w:r>
      <w:r w:rsidR="008D39F4">
        <w:fldChar w:fldCharType="end"/>
      </w:r>
      <w:r w:rsidR="007271F6">
        <w:fldChar w:fldCharType="separate"/>
      </w:r>
      <w:r w:rsidR="007271F6">
        <w:rPr>
          <w:noProof/>
        </w:rPr>
        <w:t>(Hodnett et al. 2005)</w:t>
      </w:r>
      <w:r w:rsidR="007271F6">
        <w:fldChar w:fldCharType="end"/>
      </w:r>
      <w:r>
        <w:t>.</w:t>
      </w:r>
    </w:p>
    <w:p w:rsidR="00925FE4" w:rsidRPr="00811604" w:rsidRDefault="00925FE4" w:rsidP="005F21C0">
      <w:pPr>
        <w:pStyle w:val="Style3"/>
      </w:pPr>
      <w:bookmarkStart w:id="179" w:name="_Ref270935195"/>
      <w:bookmarkStart w:id="180" w:name="_Toc291151816"/>
      <w:bookmarkStart w:id="181" w:name="_Toc309054017"/>
      <w:bookmarkStart w:id="182" w:name="_Toc309833709"/>
      <w:bookmarkStart w:id="183" w:name="_Toc311188370"/>
      <w:bookmarkStart w:id="184" w:name="_Toc355008016"/>
      <w:bookmarkStart w:id="185" w:name="_Toc488653825"/>
      <w:r w:rsidRPr="00811604">
        <w:t>Presence of similar genes and encoded proteins in the environment</w:t>
      </w:r>
      <w:bookmarkEnd w:id="179"/>
      <w:bookmarkEnd w:id="180"/>
      <w:bookmarkEnd w:id="181"/>
      <w:bookmarkEnd w:id="182"/>
      <w:bookmarkEnd w:id="183"/>
      <w:bookmarkEnd w:id="184"/>
      <w:bookmarkEnd w:id="185"/>
    </w:p>
    <w:p w:rsidR="001B2D43" w:rsidRPr="00811604" w:rsidRDefault="00AE0706" w:rsidP="007D0610">
      <w:pPr>
        <w:numPr>
          <w:ilvl w:val="0"/>
          <w:numId w:val="4"/>
        </w:numPr>
        <w:spacing w:before="120" w:after="120"/>
        <w:rPr>
          <w:lang w:eastAsia="en-AU"/>
        </w:rPr>
      </w:pPr>
      <w:r>
        <w:rPr>
          <w:lang w:eastAsia="en-AU"/>
        </w:rPr>
        <w:t>All except one of the introduced genes or gene fragments in the GM sorghum are derived from sorghum. As discussed in Section 4, grain sorghum is widely cultivated in south-east Queensland.</w:t>
      </w:r>
    </w:p>
    <w:p w:rsidR="00934B12" w:rsidRPr="00811604" w:rsidRDefault="001B2D43" w:rsidP="007D0610">
      <w:pPr>
        <w:numPr>
          <w:ilvl w:val="0"/>
          <w:numId w:val="4"/>
        </w:numPr>
        <w:spacing w:before="120" w:after="120"/>
      </w:pPr>
      <w:r w:rsidRPr="00811604">
        <w:rPr>
          <w:lang w:eastAsia="en-AU"/>
        </w:rPr>
        <w:t xml:space="preserve">The </w:t>
      </w:r>
      <w:proofErr w:type="spellStart"/>
      <w:r w:rsidR="00AE0706" w:rsidRPr="006B68A7">
        <w:rPr>
          <w:i/>
        </w:rPr>
        <w:t>nptII</w:t>
      </w:r>
      <w:proofErr w:type="spellEnd"/>
      <w:r w:rsidR="00AE0706">
        <w:rPr>
          <w:i/>
        </w:rPr>
        <w:t xml:space="preserve"> </w:t>
      </w:r>
      <w:r w:rsidR="00AE0706" w:rsidRPr="00AE0706">
        <w:t xml:space="preserve">gene is derived from </w:t>
      </w:r>
      <w:r w:rsidR="00AE0706">
        <w:rPr>
          <w:i/>
        </w:rPr>
        <w:t>E. coli</w:t>
      </w:r>
      <w:r w:rsidR="00AE0706" w:rsidRPr="00AE0706">
        <w:t xml:space="preserve">, which is </w:t>
      </w:r>
      <w:r w:rsidR="00AE0706">
        <w:t>a common</w:t>
      </w:r>
      <w:r w:rsidR="00CA3E5A">
        <w:t xml:space="preserve"> gut bacterium</w:t>
      </w:r>
      <w:r w:rsidR="00AE0706">
        <w:t>.</w:t>
      </w:r>
    </w:p>
    <w:p w:rsidR="00925FE4" w:rsidRPr="00811604" w:rsidRDefault="00925FE4" w:rsidP="00E176CF">
      <w:pPr>
        <w:pStyle w:val="Style2"/>
      </w:pPr>
      <w:bookmarkStart w:id="186" w:name="_Toc311188371"/>
      <w:bookmarkStart w:id="187" w:name="_Toc355008017"/>
      <w:bookmarkStart w:id="188" w:name="_Toc488653826"/>
      <w:r w:rsidRPr="00811604">
        <w:t>Relevant Australian and international approvals</w:t>
      </w:r>
      <w:bookmarkEnd w:id="186"/>
      <w:bookmarkEnd w:id="187"/>
      <w:bookmarkEnd w:id="188"/>
    </w:p>
    <w:p w:rsidR="00925FE4" w:rsidRPr="00811604" w:rsidRDefault="00925FE4" w:rsidP="005F21C0">
      <w:pPr>
        <w:pStyle w:val="Style3"/>
      </w:pPr>
      <w:bookmarkStart w:id="189" w:name="_Toc311188372"/>
      <w:bookmarkStart w:id="190" w:name="_Toc355008018"/>
      <w:bookmarkStart w:id="191" w:name="_Toc488653827"/>
      <w:r w:rsidRPr="00811604">
        <w:t>Australian approvals</w:t>
      </w:r>
      <w:bookmarkEnd w:id="189"/>
      <w:bookmarkEnd w:id="190"/>
      <w:bookmarkEnd w:id="191"/>
    </w:p>
    <w:p w:rsidR="00925FE4" w:rsidRPr="00811604" w:rsidRDefault="008664EC" w:rsidP="0040623F">
      <w:pPr>
        <w:pStyle w:val="Quote"/>
        <w:numPr>
          <w:ilvl w:val="3"/>
          <w:numId w:val="18"/>
        </w:numPr>
      </w:pPr>
      <w:r w:rsidRPr="00811604">
        <w:t>A</w:t>
      </w:r>
      <w:r w:rsidR="00925FE4" w:rsidRPr="00811604">
        <w:t>pprov</w:t>
      </w:r>
      <w:r w:rsidRPr="00811604">
        <w:t>als</w:t>
      </w:r>
      <w:r w:rsidR="00925FE4" w:rsidRPr="00811604">
        <w:t xml:space="preserve"> by the Regulator </w:t>
      </w:r>
    </w:p>
    <w:p w:rsidR="00605AC6" w:rsidRPr="00811604" w:rsidRDefault="00AC78C2" w:rsidP="007D0610">
      <w:pPr>
        <w:keepNext/>
        <w:numPr>
          <w:ilvl w:val="0"/>
          <w:numId w:val="4"/>
        </w:numPr>
        <w:spacing w:before="120" w:after="120"/>
        <w:rPr>
          <w:rFonts w:cs="Arial"/>
          <w:b/>
          <w:bCs/>
          <w:szCs w:val="22"/>
          <w:lang w:eastAsia="en-AU"/>
        </w:rPr>
      </w:pPr>
      <w:r w:rsidRPr="00811604">
        <w:rPr>
          <w:szCs w:val="22"/>
          <w:lang w:eastAsia="en-AU"/>
        </w:rPr>
        <w:t>None of the</w:t>
      </w:r>
      <w:r w:rsidR="00B42CED" w:rsidRPr="00811604">
        <w:rPr>
          <w:szCs w:val="22"/>
          <w:lang w:eastAsia="en-AU"/>
        </w:rPr>
        <w:t xml:space="preserve"> GM </w:t>
      </w:r>
      <w:r w:rsidR="0012534E">
        <w:rPr>
          <w:szCs w:val="22"/>
          <w:lang w:eastAsia="en-AU"/>
        </w:rPr>
        <w:t>sorghum</w:t>
      </w:r>
      <w:r w:rsidR="00B42CED" w:rsidRPr="00811604">
        <w:rPr>
          <w:szCs w:val="22"/>
          <w:lang w:eastAsia="en-AU"/>
        </w:rPr>
        <w:t xml:space="preserve"> lines </w:t>
      </w:r>
      <w:r w:rsidR="001E10CC" w:rsidRPr="00811604">
        <w:rPr>
          <w:szCs w:val="22"/>
          <w:lang w:eastAsia="en-AU"/>
        </w:rPr>
        <w:t>i</w:t>
      </w:r>
      <w:r w:rsidRPr="00811604">
        <w:rPr>
          <w:szCs w:val="22"/>
          <w:lang w:eastAsia="en-AU"/>
        </w:rPr>
        <w:t xml:space="preserve">ncluded in this application </w:t>
      </w:r>
      <w:r w:rsidR="00DE63C9" w:rsidRPr="00811604">
        <w:rPr>
          <w:szCs w:val="22"/>
          <w:lang w:eastAsia="en-AU"/>
        </w:rPr>
        <w:t>have</w:t>
      </w:r>
      <w:r w:rsidR="001E10CC" w:rsidRPr="00811604">
        <w:rPr>
          <w:szCs w:val="22"/>
          <w:lang w:eastAsia="en-AU"/>
        </w:rPr>
        <w:t xml:space="preserve"> </w:t>
      </w:r>
      <w:r w:rsidRPr="00811604">
        <w:rPr>
          <w:szCs w:val="22"/>
          <w:lang w:eastAsia="en-AU"/>
        </w:rPr>
        <w:t xml:space="preserve">previously </w:t>
      </w:r>
      <w:r w:rsidR="001E10CC" w:rsidRPr="00811604">
        <w:rPr>
          <w:szCs w:val="22"/>
          <w:lang w:eastAsia="en-AU"/>
        </w:rPr>
        <w:t>been approved for release in Australia.</w:t>
      </w:r>
    </w:p>
    <w:p w:rsidR="00925FE4" w:rsidRPr="00811604" w:rsidRDefault="00C74126" w:rsidP="007D0610">
      <w:pPr>
        <w:numPr>
          <w:ilvl w:val="0"/>
          <w:numId w:val="4"/>
        </w:numPr>
        <w:spacing w:before="120" w:after="120"/>
        <w:rPr>
          <w:szCs w:val="22"/>
          <w:lang w:eastAsia="en-AU"/>
        </w:rPr>
      </w:pPr>
      <w:r w:rsidRPr="00811604">
        <w:rPr>
          <w:szCs w:val="22"/>
          <w:lang w:eastAsia="en-AU"/>
        </w:rPr>
        <w:t xml:space="preserve">The Regulator has not received any previous applications for release of GM </w:t>
      </w:r>
      <w:r w:rsidR="0012534E">
        <w:rPr>
          <w:szCs w:val="22"/>
          <w:lang w:eastAsia="en-AU"/>
        </w:rPr>
        <w:t>sorghum</w:t>
      </w:r>
      <w:r w:rsidR="00605AC6" w:rsidRPr="00811604">
        <w:rPr>
          <w:szCs w:val="22"/>
          <w:lang w:eastAsia="en-AU"/>
        </w:rPr>
        <w:t>.</w:t>
      </w:r>
      <w:r w:rsidR="00224FC6" w:rsidRPr="00811604">
        <w:rPr>
          <w:szCs w:val="22"/>
        </w:rPr>
        <w:t xml:space="preserve"> </w:t>
      </w:r>
    </w:p>
    <w:p w:rsidR="00925FE4" w:rsidRPr="00811604" w:rsidRDefault="00925FE4" w:rsidP="0040623F">
      <w:pPr>
        <w:pStyle w:val="Quote"/>
        <w:numPr>
          <w:ilvl w:val="3"/>
          <w:numId w:val="18"/>
        </w:numPr>
      </w:pPr>
      <w:r w:rsidRPr="00811604">
        <w:t>Approvals by other government agencies</w:t>
      </w:r>
    </w:p>
    <w:p w:rsidR="00925FE4" w:rsidRPr="00811604" w:rsidRDefault="00490A44" w:rsidP="00D10BBA">
      <w:pPr>
        <w:pStyle w:val="1Para"/>
        <w:rPr>
          <w:szCs w:val="22"/>
        </w:rPr>
      </w:pPr>
      <w:r w:rsidRPr="00811604">
        <w:rPr>
          <w:szCs w:val="22"/>
        </w:rPr>
        <w:t xml:space="preserve">There </w:t>
      </w:r>
      <w:r w:rsidR="008B3DFF" w:rsidRPr="00811604">
        <w:rPr>
          <w:szCs w:val="22"/>
        </w:rPr>
        <w:t>are no</w:t>
      </w:r>
      <w:r w:rsidRPr="00811604">
        <w:rPr>
          <w:szCs w:val="22"/>
        </w:rPr>
        <w:t xml:space="preserve"> approval</w:t>
      </w:r>
      <w:r w:rsidR="008B3DFF" w:rsidRPr="00811604">
        <w:rPr>
          <w:szCs w:val="22"/>
        </w:rPr>
        <w:t xml:space="preserve">s of </w:t>
      </w:r>
      <w:r w:rsidR="00682ED9">
        <w:rPr>
          <w:szCs w:val="22"/>
        </w:rPr>
        <w:t>GM sorghum</w:t>
      </w:r>
      <w:r w:rsidR="008B3DFF" w:rsidRPr="00811604">
        <w:rPr>
          <w:szCs w:val="22"/>
        </w:rPr>
        <w:t xml:space="preserve">, </w:t>
      </w:r>
      <w:r w:rsidR="00BA201A">
        <w:rPr>
          <w:szCs w:val="22"/>
        </w:rPr>
        <w:t>or applications for GM sorghum under consideration</w:t>
      </w:r>
      <w:r w:rsidR="008B3DFF" w:rsidRPr="00811604">
        <w:rPr>
          <w:szCs w:val="22"/>
        </w:rPr>
        <w:t>, from other Australian authorities.</w:t>
      </w:r>
    </w:p>
    <w:p w:rsidR="00925FE4" w:rsidRPr="00811604" w:rsidRDefault="00925FE4" w:rsidP="005F21C0">
      <w:pPr>
        <w:pStyle w:val="Style3"/>
      </w:pPr>
      <w:bookmarkStart w:id="192" w:name="_Toc311188373"/>
      <w:bookmarkStart w:id="193" w:name="_Toc355008019"/>
      <w:bookmarkStart w:id="194" w:name="_Toc488653828"/>
      <w:r w:rsidRPr="00811604">
        <w:t>International approvals</w:t>
      </w:r>
      <w:bookmarkEnd w:id="192"/>
      <w:bookmarkEnd w:id="193"/>
      <w:bookmarkEnd w:id="194"/>
    </w:p>
    <w:p w:rsidR="00925FE4" w:rsidRPr="00811604" w:rsidRDefault="00490A44" w:rsidP="007D0610">
      <w:pPr>
        <w:numPr>
          <w:ilvl w:val="0"/>
          <w:numId w:val="4"/>
        </w:numPr>
        <w:tabs>
          <w:tab w:val="left" w:pos="540"/>
        </w:tabs>
        <w:spacing w:before="120" w:after="120"/>
        <w:rPr>
          <w:szCs w:val="22"/>
          <w:lang w:eastAsia="en-AU"/>
        </w:rPr>
      </w:pPr>
      <w:r w:rsidRPr="00811604">
        <w:rPr>
          <w:szCs w:val="22"/>
          <w:lang w:eastAsia="en-AU"/>
        </w:rPr>
        <w:t>None</w:t>
      </w:r>
      <w:r w:rsidR="00925FE4" w:rsidRPr="00811604">
        <w:rPr>
          <w:szCs w:val="22"/>
          <w:lang w:eastAsia="en-AU"/>
        </w:rPr>
        <w:t xml:space="preserve"> of the GM </w:t>
      </w:r>
      <w:r w:rsidR="00682ED9">
        <w:rPr>
          <w:szCs w:val="22"/>
          <w:lang w:eastAsia="en-AU"/>
        </w:rPr>
        <w:t>sorghum</w:t>
      </w:r>
      <w:r w:rsidR="00925FE4" w:rsidRPr="00811604">
        <w:rPr>
          <w:szCs w:val="22"/>
          <w:lang w:eastAsia="en-AU"/>
        </w:rPr>
        <w:t xml:space="preserve"> lines </w:t>
      </w:r>
      <w:r w:rsidRPr="00811604">
        <w:rPr>
          <w:szCs w:val="22"/>
          <w:lang w:eastAsia="en-AU"/>
        </w:rPr>
        <w:t>covered</w:t>
      </w:r>
      <w:r w:rsidR="00925FE4" w:rsidRPr="00811604">
        <w:rPr>
          <w:szCs w:val="22"/>
          <w:lang w:eastAsia="en-AU"/>
        </w:rPr>
        <w:t xml:space="preserve"> in this application </w:t>
      </w:r>
      <w:r w:rsidR="00C74126" w:rsidRPr="00811604">
        <w:rPr>
          <w:szCs w:val="22"/>
          <w:lang w:eastAsia="en-AU"/>
        </w:rPr>
        <w:t>have</w:t>
      </w:r>
      <w:r w:rsidRPr="00811604">
        <w:rPr>
          <w:szCs w:val="22"/>
          <w:lang w:eastAsia="en-AU"/>
        </w:rPr>
        <w:t xml:space="preserve"> </w:t>
      </w:r>
      <w:r w:rsidR="00925FE4" w:rsidRPr="00811604">
        <w:rPr>
          <w:szCs w:val="22"/>
          <w:lang w:eastAsia="en-AU"/>
        </w:rPr>
        <w:t xml:space="preserve">been approved for </w:t>
      </w:r>
      <w:r w:rsidR="009C06DC">
        <w:rPr>
          <w:szCs w:val="22"/>
          <w:lang w:eastAsia="en-AU"/>
        </w:rPr>
        <w:t>release in any other country</w:t>
      </w:r>
      <w:r w:rsidR="00160176" w:rsidRPr="00811604">
        <w:rPr>
          <w:szCs w:val="22"/>
          <w:lang w:eastAsia="en-AU"/>
        </w:rPr>
        <w:t>.</w:t>
      </w:r>
    </w:p>
    <w:p w:rsidR="009C06DC" w:rsidRDefault="009C06DC" w:rsidP="007D0610">
      <w:pPr>
        <w:numPr>
          <w:ilvl w:val="0"/>
          <w:numId w:val="4"/>
        </w:numPr>
        <w:tabs>
          <w:tab w:val="left" w:pos="540"/>
        </w:tabs>
        <w:spacing w:before="120" w:after="120"/>
        <w:rPr>
          <w:szCs w:val="22"/>
          <w:lang w:eastAsia="en-AU"/>
        </w:rPr>
      </w:pPr>
      <w:r>
        <w:rPr>
          <w:szCs w:val="22"/>
          <w:lang w:eastAsia="en-AU"/>
        </w:rPr>
        <w:t xml:space="preserve">Different sorghum lines genetically modified for </w:t>
      </w:r>
      <w:r w:rsidR="00AC7411">
        <w:rPr>
          <w:szCs w:val="22"/>
          <w:lang w:eastAsia="en-AU"/>
        </w:rPr>
        <w:t>altered grain quality have been approved for field trials in the United States</w:t>
      </w:r>
      <w:r w:rsidR="003D2DB6">
        <w:rPr>
          <w:szCs w:val="22"/>
          <w:lang w:eastAsia="en-AU"/>
        </w:rPr>
        <w:t xml:space="preserve"> (</w:t>
      </w:r>
      <w:hyperlink r:id="rId28" w:history="1">
        <w:r w:rsidR="003D2DB6" w:rsidRPr="003D2DB6">
          <w:rPr>
            <w:rStyle w:val="Hyperlink"/>
            <w:szCs w:val="22"/>
            <w:lang w:eastAsia="en-AU"/>
          </w:rPr>
          <w:t>Information Systems for Biotechnology</w:t>
        </w:r>
      </w:hyperlink>
      <w:r w:rsidR="003D2DB6">
        <w:rPr>
          <w:szCs w:val="22"/>
          <w:lang w:eastAsia="en-AU"/>
        </w:rPr>
        <w:t>)</w:t>
      </w:r>
      <w:r w:rsidR="00AC7411">
        <w:rPr>
          <w:szCs w:val="22"/>
          <w:lang w:eastAsia="en-AU"/>
        </w:rPr>
        <w:t xml:space="preserve">. In </w:t>
      </w:r>
      <w:r w:rsidR="003D2DB6">
        <w:rPr>
          <w:szCs w:val="22"/>
          <w:lang w:eastAsia="en-AU"/>
        </w:rPr>
        <w:t>some of the lines trialled</w:t>
      </w:r>
      <w:r w:rsidR="00AC7411">
        <w:rPr>
          <w:szCs w:val="22"/>
          <w:lang w:eastAsia="en-AU"/>
        </w:rPr>
        <w:t xml:space="preserve">, suppression of native kafirin genes increased sorghum grain protein digestibility </w:t>
      </w:r>
      <w:r w:rsidR="005C70F1">
        <w:rPr>
          <w:szCs w:val="22"/>
          <w:lang w:eastAsia="en-AU"/>
        </w:rPr>
        <w:fldChar w:fldCharType="begin">
          <w:fldData xml:space="preserve">PFJlZm1hbj48Q2l0ZT48QXV0aG9yPmRhIFNpbHZhPC9BdXRob3I+PFllYXI+MjAxMTwvWWVhcj48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</w:fldData>
        </w:fldChar>
      </w:r>
      <w:r w:rsidR="008D39F4">
        <w:rPr>
          <w:szCs w:val="22"/>
          <w:lang w:eastAsia="en-AU"/>
        </w:rPr>
        <w:instrText xml:space="preserve"> ADDIN REFMGR.CITE </w:instrText>
      </w:r>
      <w:r w:rsidR="008D39F4">
        <w:rPr>
          <w:szCs w:val="22"/>
          <w:lang w:eastAsia="en-AU"/>
        </w:rPr>
        <w:fldChar w:fldCharType="begin">
          <w:fldData xml:space="preserve">PFJlZm1hbj48Q2l0ZT48QXV0aG9yPmRhIFNpbHZhPC9BdXRob3I+PFllYXI+MjAxMTwvWWVhcj48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</w:fldData>
        </w:fldChar>
      </w:r>
      <w:r w:rsidR="008D39F4">
        <w:rPr>
          <w:szCs w:val="22"/>
          <w:lang w:eastAsia="en-AU"/>
        </w:rPr>
        <w:instrText xml:space="preserve"> ADDIN EN.CITE.DATA </w:instrText>
      </w:r>
      <w:r w:rsidR="008D39F4">
        <w:rPr>
          <w:szCs w:val="22"/>
          <w:lang w:eastAsia="en-AU"/>
        </w:rPr>
      </w:r>
      <w:r w:rsidR="008D39F4">
        <w:rPr>
          <w:szCs w:val="22"/>
          <w:lang w:eastAsia="en-AU"/>
        </w:rPr>
        <w:fldChar w:fldCharType="end"/>
      </w:r>
      <w:r w:rsidR="005C70F1">
        <w:rPr>
          <w:szCs w:val="22"/>
          <w:lang w:eastAsia="en-AU"/>
        </w:rPr>
      </w:r>
      <w:r w:rsidR="005C70F1">
        <w:rPr>
          <w:szCs w:val="22"/>
          <w:lang w:eastAsia="en-AU"/>
        </w:rPr>
        <w:fldChar w:fldCharType="separate"/>
      </w:r>
      <w:r w:rsidR="005C70F1">
        <w:rPr>
          <w:noProof/>
          <w:szCs w:val="22"/>
          <w:lang w:eastAsia="en-AU"/>
        </w:rPr>
        <w:t>(da Silva et al. 2011)</w:t>
      </w:r>
      <w:r w:rsidR="005C70F1">
        <w:rPr>
          <w:szCs w:val="22"/>
          <w:lang w:eastAsia="en-AU"/>
        </w:rPr>
        <w:fldChar w:fldCharType="end"/>
      </w:r>
      <w:r w:rsidR="00AC7411">
        <w:rPr>
          <w:szCs w:val="22"/>
          <w:lang w:eastAsia="en-AU"/>
        </w:rPr>
        <w:t xml:space="preserve">. </w:t>
      </w:r>
    </w:p>
    <w:p w:rsidR="00B71386" w:rsidRPr="00187078" w:rsidRDefault="008B5468" w:rsidP="00E511E2">
      <w:pPr>
        <w:pStyle w:val="1Para"/>
        <w:sectPr w:rsidR="00B71386" w:rsidRPr="00187078" w:rsidSect="00823C6E">
          <w:footerReference w:type="default" r:id="rId29"/>
          <w:pgSz w:w="11906" w:h="16838" w:code="9"/>
          <w:pgMar w:top="1247" w:right="1361" w:bottom="1247" w:left="1361" w:header="680" w:footer="510" w:gutter="0"/>
          <w:pgNumType w:start="1"/>
          <w:cols w:space="708"/>
          <w:docGrid w:linePitch="360"/>
        </w:sectPr>
      </w:pPr>
      <w:r>
        <w:t xml:space="preserve">No GM sorghum has been approved for commercial release in any </w:t>
      </w:r>
      <w:r w:rsidR="00AC7411">
        <w:t>country.</w:t>
      </w:r>
      <w:r w:rsidR="00187078">
        <w:t xml:space="preserve"> In the United States, the Department of Agriculture has </w:t>
      </w:r>
      <w:r w:rsidR="00D35486">
        <w:t xml:space="preserve">recently </w:t>
      </w:r>
      <w:r w:rsidR="00187078">
        <w:t xml:space="preserve">ruled that two types of </w:t>
      </w:r>
      <w:r w:rsidR="00E511E2">
        <w:t>GM</w:t>
      </w:r>
      <w:r w:rsidR="00187078">
        <w:t xml:space="preserve"> sorghum are not subject to regulation, as they are not plant pests and do not pose an increased noxious weed risk</w:t>
      </w:r>
      <w:r w:rsidR="00E511E2">
        <w:t xml:space="preserve"> (</w:t>
      </w:r>
      <w:hyperlink r:id="rId30" w:history="1">
        <w:r w:rsidR="00E511E2" w:rsidRPr="00E511E2">
          <w:rPr>
            <w:rStyle w:val="Hyperlink"/>
          </w:rPr>
          <w:t xml:space="preserve">USDA letter re </w:t>
        </w:r>
        <w:r w:rsidR="00E511E2" w:rsidRPr="00E511E2">
          <w:rPr>
            <w:rStyle w:val="Hyperlink"/>
            <w:szCs w:val="22"/>
          </w:rPr>
          <w:t>TRSBG101S transgenic sorghum</w:t>
        </w:r>
      </w:hyperlink>
      <w:r w:rsidR="00E511E2">
        <w:rPr>
          <w:szCs w:val="22"/>
        </w:rPr>
        <w:t xml:space="preserve">, </w:t>
      </w:r>
      <w:hyperlink r:id="rId31" w:history="1">
        <w:r w:rsidR="00E511E2" w:rsidRPr="00E511E2">
          <w:rPr>
            <w:rStyle w:val="Hyperlink"/>
            <w:szCs w:val="22"/>
          </w:rPr>
          <w:t xml:space="preserve">USDA letter re </w:t>
        </w:r>
        <w:r w:rsidR="00E511E2" w:rsidRPr="00E511E2">
          <w:rPr>
            <w:rStyle w:val="Hyperlink"/>
          </w:rPr>
          <w:t>TRSBG101B transgenic sorghum</w:t>
        </w:r>
      </w:hyperlink>
      <w:r w:rsidR="00E511E2">
        <w:t>)</w:t>
      </w:r>
      <w:r w:rsidR="00187078">
        <w:t xml:space="preserve">. </w:t>
      </w:r>
    </w:p>
    <w:p w:rsidR="00925FE4" w:rsidRPr="00811604" w:rsidRDefault="00925FE4" w:rsidP="00E176CF">
      <w:pPr>
        <w:pStyle w:val="Style1"/>
      </w:pPr>
      <w:bookmarkStart w:id="195" w:name="_Ref190666427"/>
      <w:bookmarkStart w:id="196" w:name="_Toc209859587"/>
      <w:bookmarkStart w:id="197" w:name="_Toc274904766"/>
      <w:bookmarkStart w:id="198" w:name="_Toc291151820"/>
      <w:bookmarkStart w:id="199" w:name="_Toc355008020"/>
      <w:bookmarkStart w:id="200" w:name="_Toc488653829"/>
      <w:bookmarkStart w:id="201" w:name="_Toc209859615"/>
      <w:r w:rsidRPr="00811604">
        <w:lastRenderedPageBreak/>
        <w:t>Risk assessment</w:t>
      </w:r>
      <w:bookmarkEnd w:id="195"/>
      <w:bookmarkEnd w:id="196"/>
      <w:bookmarkEnd w:id="197"/>
      <w:bookmarkEnd w:id="198"/>
      <w:bookmarkEnd w:id="199"/>
      <w:bookmarkEnd w:id="200"/>
    </w:p>
    <w:p w:rsidR="00ED538A" w:rsidRPr="00811604" w:rsidRDefault="00ED538A" w:rsidP="00E176CF">
      <w:pPr>
        <w:pStyle w:val="Style2"/>
      </w:pPr>
      <w:bookmarkStart w:id="202" w:name="_Toc395612200"/>
      <w:bookmarkStart w:id="203" w:name="_Toc395612514"/>
      <w:bookmarkStart w:id="204" w:name="_Toc488653830"/>
      <w:bookmarkStart w:id="205" w:name="_Toc309054022"/>
      <w:bookmarkStart w:id="206" w:name="_Toc309833714"/>
      <w:bookmarkStart w:id="207" w:name="_Toc355008021"/>
      <w:r w:rsidRPr="00811604">
        <w:t>Introduction</w:t>
      </w:r>
      <w:bookmarkEnd w:id="202"/>
      <w:bookmarkEnd w:id="203"/>
      <w:bookmarkEnd w:id="204"/>
    </w:p>
    <w:p w:rsidR="00ED538A" w:rsidRPr="00811604" w:rsidRDefault="00160CFB" w:rsidP="00AC3BCE">
      <w:pPr>
        <w:pStyle w:val="1Para"/>
      </w:pPr>
      <w:r w:rsidRPr="00811604">
        <w:t>The risk assessment identifies and characterises risks to the health and safety of people or to the environment from dealings with GMOs, posed by or as the result of gene technology</w:t>
      </w:r>
      <w:r w:rsidR="00E85D6E" w:rsidRPr="00811604">
        <w:t xml:space="preserve"> (Figure </w:t>
      </w:r>
      <w:r w:rsidR="006D388C" w:rsidRPr="00811604">
        <w:t>2</w:t>
      </w:r>
      <w:r w:rsidR="00E85D6E" w:rsidRPr="00811604">
        <w:t xml:space="preserve">). </w:t>
      </w:r>
      <w:r w:rsidR="00ED538A" w:rsidRPr="00811604">
        <w:t xml:space="preserve">Risks are identified within the context established for the risk assessment (see </w:t>
      </w:r>
      <w:r w:rsidR="00C762C2" w:rsidRPr="00811604">
        <w:t>C</w:t>
      </w:r>
      <w:r w:rsidR="00BC07FE" w:rsidRPr="00811604">
        <w:t>hapter 1</w:t>
      </w:r>
      <w:r w:rsidR="00ED538A" w:rsidRPr="00811604">
        <w:t>), taking into account current scientific and technical knowledge. A consideration of uncertainty, in particular knowledge gaps, occurs throughout the risk assessment process.</w:t>
      </w:r>
    </w:p>
    <w:p w:rsidR="00BC07FE" w:rsidRPr="00811604" w:rsidRDefault="00ED538A" w:rsidP="00AC3BCE">
      <w:r w:rsidRPr="00811604">
        <w:rPr>
          <w:noProof/>
          <w:lang w:eastAsia="en-AU"/>
        </w:rPr>
        <w:drawing>
          <wp:inline distT="0" distB="0" distL="0" distR="0" wp14:anchorId="32DA1D18" wp14:editId="749AF017">
            <wp:extent cx="5848710" cy="3665354"/>
            <wp:effectExtent l="0" t="0" r="0" b="0"/>
            <wp:docPr id="10" name="Picture 10" descr="This figure outlines the process of risk identification followed by risk characterisation. The process is discussed in detail in the Introduction section of the chapter." title="Figure 2 The risk assessment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sk Assessment Process.jpg"/>
                    <pic:cNvPicPr/>
                  </pic:nvPicPr>
                  <pic:blipFill>
                    <a:blip r:embed="rId32">
                      <a:extLst>
                        <a:ext uri="{28A0092B-C50C-407E-A947-70E740481C1C}">
                          <a14:useLocalDpi xmlns:a14="http://schemas.microsoft.com/office/drawing/2010/main" val="0"/>
                        </a:ext>
                      </a:extLst>
                    </a:blip>
                    <a:stretch>
                      <a:fillRect/>
                    </a:stretch>
                  </pic:blipFill>
                  <pic:spPr>
                    <a:xfrm>
                      <a:off x="0" y="0"/>
                      <a:ext cx="5846064" cy="3663696"/>
                    </a:xfrm>
                    <a:prstGeom prst="rect">
                      <a:avLst/>
                    </a:prstGeom>
                  </pic:spPr>
                </pic:pic>
              </a:graphicData>
            </a:graphic>
          </wp:inline>
        </w:drawing>
      </w:r>
      <w:bookmarkStart w:id="208" w:name="_Ref395000019"/>
    </w:p>
    <w:p w:rsidR="00BC07FE" w:rsidRPr="00811604" w:rsidRDefault="009B4363" w:rsidP="009B4363">
      <w:pPr>
        <w:pStyle w:val="Caption"/>
        <w:ind w:firstLine="0"/>
      </w:pPr>
      <w:r w:rsidRPr="00811604">
        <w:tab/>
      </w:r>
      <w:proofErr w:type="gramStart"/>
      <w:r w:rsidR="00BC07FE" w:rsidRPr="00811604">
        <w:t xml:space="preserve">Figure </w:t>
      </w:r>
      <w:r w:rsidR="006D388C" w:rsidRPr="00811604">
        <w:t>2</w:t>
      </w:r>
      <w:r w:rsidR="0085232F" w:rsidRPr="00811604">
        <w:t>.</w:t>
      </w:r>
      <w:proofErr w:type="gramEnd"/>
      <w:r w:rsidR="00E85D6E" w:rsidRPr="00811604">
        <w:t xml:space="preserve"> </w:t>
      </w:r>
      <w:r w:rsidR="00BC07FE" w:rsidRPr="00811604">
        <w:t>The risk assessment process</w:t>
      </w:r>
    </w:p>
    <w:bookmarkEnd w:id="208"/>
    <w:p w:rsidR="00ED538A" w:rsidRPr="00811604" w:rsidRDefault="00ED538A" w:rsidP="00272CA2">
      <w:pPr>
        <w:pStyle w:val="1Para"/>
      </w:pPr>
      <w:r w:rsidRPr="00811604">
        <w:t xml:space="preserve">Initially, risk identification considers a wide range of circumstances whereby the GMO, or the introduced genetic material, could come into contact with people or the environment. Consideration of these circumstances leads to postulating plausible causal or exposure pathways that may give rise to harm for people or the environment from dealings with a GMO in the short </w:t>
      </w:r>
      <w:r w:rsidR="005660D8">
        <w:t>or</w:t>
      </w:r>
      <w:r w:rsidRPr="00811604">
        <w:t xml:space="preserve"> long term.</w:t>
      </w:r>
      <w:r w:rsidR="0002359D" w:rsidRPr="00811604">
        <w:t xml:space="preserve"> These are called risk scenarios.</w:t>
      </w:r>
    </w:p>
    <w:p w:rsidR="00ED538A" w:rsidRPr="00811604" w:rsidRDefault="00ED538A" w:rsidP="00ED538A">
      <w:pPr>
        <w:pStyle w:val="1Para"/>
      </w:pPr>
      <w:r w:rsidRPr="00811604">
        <w:t>A number of risk identification techniques are used by the Regulator and staff of the OGTR, including checklists, brainstorming</w:t>
      </w:r>
      <w:r w:rsidRPr="00811604">
        <w:rPr>
          <w:lang w:val="en"/>
        </w:rPr>
        <w:t>, reported international experience and consultation</w:t>
      </w:r>
      <w:r w:rsidR="001901CF" w:rsidRPr="00811604">
        <w:rPr>
          <w:lang w:val="en"/>
        </w:rPr>
        <w:t xml:space="preserve"> </w:t>
      </w:r>
      <w:r w:rsidR="00151771" w:rsidRPr="00811604">
        <w:rPr>
          <w:lang w:val="en"/>
        </w:rPr>
        <w:fldChar w:fldCharType="begin"/>
      </w:r>
      <w:r w:rsidR="008D39F4">
        <w:rPr>
          <w:lang w:val="en"/>
        </w:rPr>
        <w:instrText xml:space="preserve"> ADDIN REFMGR.CITE &lt;Refman&gt;&lt;Cite&gt;&lt;Author&gt;OGTR&lt;/Author&gt;&lt;Year&gt;2013&lt;/Year&gt;&lt;RecNum&gt;19708&lt;/RecNum&gt;&lt;IDText&gt;Risk Analysis Framework 2013&lt;/IDText&gt;&lt;MDL Ref_Type="Report"&gt;&lt;Ref_Type&gt;Report&lt;/Ref_Type&gt;&lt;Ref_ID&gt;19708&lt;/Ref_ID&gt;&lt;Title_Primary&gt;Risk Analysis Framework 2013&lt;/Title_Primary&gt;&lt;Authors_Primary&gt;OGTR&lt;/Authors_Primary&gt;&lt;Date_Primary&gt;2013/1/6&lt;/Date_Primary&gt;&lt;Keywords&gt;analysis&lt;/Keywords&gt;&lt;Keywords&gt;risk analysis&lt;/Keywords&gt;&lt;Reprint&gt;Not in File&lt;/Reprint&gt;&lt;Pub_Place&gt;Canberra&lt;/Pub_Place&gt;&lt;Publisher&gt;Australian Government Office of the Gene Technology Regulator&lt;/Publisher&gt;&lt;Web_URL&gt;&lt;u&gt;http://www.ogtr.gov.au/internet/ogtr/publishing.nsf/Content/riskassessments-1&lt;/u&gt;&lt;/Web_URL&gt;&lt;Web_URL_Link1&gt;file://S:\CO\OGTR\EVAL\Eval Sections\Scohort\RAF 2013\Pre-print final proof.PDF&lt;/Web_URL_Link1&gt;&lt;ZZ_WorkformID&gt;24&lt;/ZZ_WorkformID&gt;&lt;/MDL&gt;&lt;/Cite&gt;&lt;/Refman&gt;</w:instrText>
      </w:r>
      <w:r w:rsidR="00151771" w:rsidRPr="00811604">
        <w:rPr>
          <w:lang w:val="en"/>
        </w:rPr>
        <w:fldChar w:fldCharType="separate"/>
      </w:r>
      <w:r w:rsidR="00151771" w:rsidRPr="00811604">
        <w:rPr>
          <w:noProof/>
          <w:lang w:val="en"/>
        </w:rPr>
        <w:t>(OGTR 2013)</w:t>
      </w:r>
      <w:r w:rsidR="00151771" w:rsidRPr="00811604">
        <w:rPr>
          <w:lang w:val="en"/>
        </w:rPr>
        <w:fldChar w:fldCharType="end"/>
      </w:r>
      <w:r w:rsidRPr="00811604">
        <w:t>. A weed risk assessment approach is used to identify traits that may contribute to risks from GM plants</w:t>
      </w:r>
      <w:r w:rsidR="00C762C2" w:rsidRPr="00811604">
        <w:t>, as this approach addresses the full range of potential adverse outcomes associated with plants</w:t>
      </w:r>
      <w:r w:rsidRPr="00811604">
        <w:t>. In particular, novel traits that may increase the potential of the GMO to spread and persist in the environment or increase the level of potential harm compared with the parental plant(s) are used to postulate risk scenarios</w:t>
      </w:r>
      <w:r w:rsidR="00004537" w:rsidRPr="00811604">
        <w:t xml:space="preserve"> </w:t>
      </w:r>
      <w:r w:rsidR="00BE3F93" w:rsidRPr="00811604">
        <w:fldChar w:fldCharType="begin">
          <w:fldData xml:space="preserve">PFJlZm1hbj48Q2l0ZT48QXV0aG9yPktlZXNlPC9BdXRob3I+PFllYXI+MjAxNDwvWWVhcj48UmVj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</w:fldData>
        </w:fldChar>
      </w:r>
      <w:r w:rsidR="008D39F4">
        <w:instrText xml:space="preserve"> ADDIN REFMGR.CITE </w:instrText>
      </w:r>
      <w:r w:rsidR="008D39F4">
        <w:fldChar w:fldCharType="begin">
          <w:fldData xml:space="preserve">PFJlZm1hbj48Q2l0ZT48QXV0aG9yPktlZXNlPC9BdXRob3I+PFllYXI+MjAxNDwvWWVhcj48UmVj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</w:fldData>
        </w:fldChar>
      </w:r>
      <w:r w:rsidR="008D39F4">
        <w:instrText xml:space="preserve"> ADDIN EN.CITE.DATA </w:instrText>
      </w:r>
      <w:r w:rsidR="008D39F4">
        <w:fldChar w:fldCharType="end"/>
      </w:r>
      <w:r w:rsidR="00BE3F93" w:rsidRPr="00811604">
        <w:fldChar w:fldCharType="separate"/>
      </w:r>
      <w:r w:rsidR="00BE3F93" w:rsidRPr="00811604">
        <w:rPr>
          <w:noProof/>
        </w:rPr>
        <w:t>(Keese et al. 2014)</w:t>
      </w:r>
      <w:r w:rsidR="00BE3F93" w:rsidRPr="00811604">
        <w:fldChar w:fldCharType="end"/>
      </w:r>
      <w:r w:rsidR="0002359D" w:rsidRPr="00811604">
        <w:t>. R</w:t>
      </w:r>
      <w:r w:rsidRPr="00811604">
        <w:t>isk scenarios postulated in previous RARMPs prepared for li</w:t>
      </w:r>
      <w:r w:rsidR="0002359D" w:rsidRPr="00811604">
        <w:t xml:space="preserve">cence applications of the same or </w:t>
      </w:r>
      <w:r w:rsidRPr="00811604">
        <w:t>similar GMOs are also considered.</w:t>
      </w:r>
    </w:p>
    <w:p w:rsidR="0002359D" w:rsidRPr="00811604" w:rsidRDefault="0002359D" w:rsidP="0002359D">
      <w:pPr>
        <w:pStyle w:val="1Para"/>
      </w:pPr>
      <w:r w:rsidRPr="00811604">
        <w:t xml:space="preserve">Postulated risk scenarios are screened to identify </w:t>
      </w:r>
      <w:r w:rsidR="000D4390" w:rsidRPr="00811604">
        <w:t>those that are</w:t>
      </w:r>
      <w:r w:rsidRPr="00811604">
        <w:t xml:space="preserve"> considered to have some reasonable chance of causing harm. Pathways that do not lead to harm, or could not plausibly occur, do not advance in the risk assessment process.</w:t>
      </w:r>
    </w:p>
    <w:p w:rsidR="00ED538A" w:rsidRPr="00811604" w:rsidRDefault="00ED538A" w:rsidP="00ED538A">
      <w:pPr>
        <w:pStyle w:val="1Para"/>
      </w:pPr>
      <w:r w:rsidRPr="00811604">
        <w:t>Substantive risks (</w:t>
      </w:r>
      <w:proofErr w:type="spellStart"/>
      <w:r w:rsidR="005A1FA8" w:rsidRPr="00811604">
        <w:t>ie</w:t>
      </w:r>
      <w:proofErr w:type="spellEnd"/>
      <w:r w:rsidRPr="00811604">
        <w:t xml:space="preserve"> those identified for further assessment) are characterised in terms of the potential seriousness of harm (Consequence assessment) and the likelihood of harm (Likelihood </w:t>
      </w:r>
      <w:r w:rsidRPr="00811604">
        <w:lastRenderedPageBreak/>
        <w:t xml:space="preserve">assessment). </w:t>
      </w:r>
      <w:r w:rsidR="00C07C36" w:rsidRPr="00811604">
        <w:t xml:space="preserve">Risk evaluation then combines the Consequence and Likelihood assessments to </w:t>
      </w:r>
      <w:r w:rsidR="0002359D" w:rsidRPr="00811604">
        <w:t>estimate the</w:t>
      </w:r>
      <w:r w:rsidR="00C07C36" w:rsidRPr="00811604">
        <w:t xml:space="preserve"> level of risk and </w:t>
      </w:r>
      <w:r w:rsidR="0002359D" w:rsidRPr="00811604">
        <w:t xml:space="preserve">determine </w:t>
      </w:r>
      <w:r w:rsidR="00C07C36" w:rsidRPr="00811604">
        <w:t>whether risk treatment measures are required. The potential for interactions between risks is also considered.</w:t>
      </w:r>
    </w:p>
    <w:p w:rsidR="00ED538A" w:rsidRPr="00811604" w:rsidRDefault="00113522" w:rsidP="00E176CF">
      <w:pPr>
        <w:pStyle w:val="Style2"/>
      </w:pPr>
      <w:bookmarkStart w:id="209" w:name="_Toc395612201"/>
      <w:bookmarkStart w:id="210" w:name="_Toc395612515"/>
      <w:bookmarkStart w:id="211" w:name="_Toc488653831"/>
      <w:r>
        <w:t>Risk i</w:t>
      </w:r>
      <w:r w:rsidR="00ED538A" w:rsidRPr="00811604">
        <w:t>dentification</w:t>
      </w:r>
      <w:bookmarkEnd w:id="209"/>
      <w:bookmarkEnd w:id="210"/>
      <w:bookmarkEnd w:id="211"/>
    </w:p>
    <w:p w:rsidR="00ED538A" w:rsidRPr="00811604" w:rsidRDefault="00ED538A" w:rsidP="00ED538A">
      <w:pPr>
        <w:pStyle w:val="1Para"/>
        <w:tabs>
          <w:tab w:val="clear" w:pos="540"/>
        </w:tabs>
      </w:pPr>
      <w:r w:rsidRPr="00811604">
        <w:t xml:space="preserve">Postulated risk scenarios are comprised of </w:t>
      </w:r>
      <w:r w:rsidR="00034F76" w:rsidRPr="00811604">
        <w:t>three</w:t>
      </w:r>
      <w:r w:rsidRPr="00811604">
        <w:t xml:space="preserve"> components</w:t>
      </w:r>
      <w:r w:rsidR="00A601F5" w:rsidRPr="00811604">
        <w:t>:</w:t>
      </w:r>
    </w:p>
    <w:p w:rsidR="00ED538A" w:rsidRPr="00811604" w:rsidRDefault="00ED538A" w:rsidP="0040623F">
      <w:pPr>
        <w:numPr>
          <w:ilvl w:val="2"/>
          <w:numId w:val="13"/>
        </w:numPr>
        <w:tabs>
          <w:tab w:val="clear" w:pos="2160"/>
          <w:tab w:val="left" w:pos="540"/>
          <w:tab w:val="num" w:pos="1560"/>
        </w:tabs>
        <w:spacing w:before="120" w:after="120"/>
        <w:ind w:left="1560" w:hanging="426"/>
      </w:pPr>
      <w:r w:rsidRPr="00811604">
        <w:t>The source of potential harm (risk source).</w:t>
      </w:r>
    </w:p>
    <w:p w:rsidR="00ED538A" w:rsidRPr="00811604" w:rsidRDefault="00ED538A" w:rsidP="0040623F">
      <w:pPr>
        <w:numPr>
          <w:ilvl w:val="2"/>
          <w:numId w:val="13"/>
        </w:numPr>
        <w:tabs>
          <w:tab w:val="clear" w:pos="2160"/>
          <w:tab w:val="left" w:pos="540"/>
          <w:tab w:val="num" w:pos="1560"/>
        </w:tabs>
        <w:spacing w:before="120" w:after="120"/>
        <w:ind w:left="1560" w:hanging="426"/>
      </w:pPr>
      <w:r w:rsidRPr="00811604">
        <w:t>A plausible causal linkage to potential harm (causal pathway).</w:t>
      </w:r>
    </w:p>
    <w:p w:rsidR="00ED538A" w:rsidRPr="00811604" w:rsidRDefault="00ED538A" w:rsidP="0040623F">
      <w:pPr>
        <w:numPr>
          <w:ilvl w:val="2"/>
          <w:numId w:val="13"/>
        </w:numPr>
        <w:tabs>
          <w:tab w:val="clear" w:pos="2160"/>
          <w:tab w:val="left" w:pos="540"/>
          <w:tab w:val="num" w:pos="1560"/>
        </w:tabs>
        <w:spacing w:before="120" w:after="120"/>
        <w:ind w:left="1560" w:hanging="426"/>
      </w:pPr>
      <w:r w:rsidRPr="00811604">
        <w:t>Potential harm to people or the environment.</w:t>
      </w:r>
    </w:p>
    <w:p w:rsidR="00ED538A" w:rsidRPr="00811604" w:rsidRDefault="00201A97" w:rsidP="00ED538A">
      <w:pPr>
        <w:pStyle w:val="1Para"/>
      </w:pPr>
      <w:r w:rsidRPr="00811604">
        <w:t>When postulating relevant risk scenarios, t</w:t>
      </w:r>
      <w:r w:rsidR="000D4390" w:rsidRPr="00811604">
        <w:t>he risk context</w:t>
      </w:r>
      <w:r w:rsidRPr="00811604">
        <w:t xml:space="preserve"> is taken into account</w:t>
      </w:r>
      <w:r w:rsidR="000D4390" w:rsidRPr="00811604">
        <w:t>, including</w:t>
      </w:r>
      <w:r w:rsidR="00ED538A" w:rsidRPr="00811604">
        <w:t xml:space="preserve"> the following factors:</w:t>
      </w:r>
    </w:p>
    <w:p w:rsidR="00ED538A" w:rsidRPr="00811604" w:rsidRDefault="00ED538A" w:rsidP="007D0610">
      <w:pPr>
        <w:numPr>
          <w:ilvl w:val="0"/>
          <w:numId w:val="10"/>
        </w:numPr>
        <w:tabs>
          <w:tab w:val="num" w:pos="709"/>
        </w:tabs>
        <w:spacing w:before="120"/>
        <w:ind w:left="709" w:hanging="425"/>
      </w:pPr>
      <w:r w:rsidRPr="00811604">
        <w:t>the proposed dealings, which may be to conduct experiments, develop, produce, breed, propagate, grow, import, transport or dispose of the GMOs, use the GMOs in the course of manufacture of a thing that is not the GMO, and the possession, supply and use of the GMOs in the course of any of these dealings</w:t>
      </w:r>
    </w:p>
    <w:p w:rsidR="00ED538A" w:rsidRPr="00811604" w:rsidRDefault="00ED538A" w:rsidP="007D0610">
      <w:pPr>
        <w:numPr>
          <w:ilvl w:val="0"/>
          <w:numId w:val="10"/>
        </w:numPr>
        <w:spacing w:before="120"/>
        <w:ind w:left="709" w:hanging="425"/>
      </w:pPr>
      <w:r w:rsidRPr="00811604">
        <w:t>the proposed limits including the extent and scale of the proposed dealings</w:t>
      </w:r>
    </w:p>
    <w:p w:rsidR="00ED538A" w:rsidRPr="00811604" w:rsidRDefault="00ED538A" w:rsidP="007D0610">
      <w:pPr>
        <w:numPr>
          <w:ilvl w:val="0"/>
          <w:numId w:val="10"/>
        </w:numPr>
        <w:spacing w:before="120"/>
        <w:ind w:left="709" w:hanging="425"/>
      </w:pPr>
      <w:r w:rsidRPr="00811604">
        <w:t>the proposed controls to limit the spread and persistence of the GMO</w:t>
      </w:r>
      <w:r w:rsidR="000D4390" w:rsidRPr="00811604">
        <w:t xml:space="preserve"> and</w:t>
      </w:r>
    </w:p>
    <w:p w:rsidR="00ED538A" w:rsidRPr="00811604" w:rsidRDefault="00C762C2" w:rsidP="007D0610">
      <w:pPr>
        <w:numPr>
          <w:ilvl w:val="0"/>
          <w:numId w:val="10"/>
        </w:numPr>
        <w:spacing w:before="120"/>
        <w:ind w:left="709" w:hanging="425"/>
      </w:pPr>
      <w:proofErr w:type="gramStart"/>
      <w:r w:rsidRPr="00811604">
        <w:t>the</w:t>
      </w:r>
      <w:proofErr w:type="gramEnd"/>
      <w:r w:rsidRPr="00811604">
        <w:t xml:space="preserve"> </w:t>
      </w:r>
      <w:r w:rsidR="00ED538A" w:rsidRPr="00811604">
        <w:t>characteristics of the parent organism(s).</w:t>
      </w:r>
    </w:p>
    <w:p w:rsidR="00ED538A" w:rsidRPr="00811604" w:rsidRDefault="00ED538A" w:rsidP="005F21C0">
      <w:pPr>
        <w:pStyle w:val="Style3"/>
      </w:pPr>
      <w:bookmarkStart w:id="212" w:name="_Toc395612202"/>
      <w:bookmarkStart w:id="213" w:name="_Toc395612516"/>
      <w:bookmarkStart w:id="214" w:name="_Toc488653832"/>
      <w:r w:rsidRPr="00811604">
        <w:t>Risk source</w:t>
      </w:r>
      <w:bookmarkEnd w:id="212"/>
      <w:bookmarkEnd w:id="213"/>
      <w:bookmarkEnd w:id="214"/>
    </w:p>
    <w:p w:rsidR="00ED538A" w:rsidRPr="00811604" w:rsidRDefault="00ED538A" w:rsidP="00ED538A">
      <w:pPr>
        <w:pStyle w:val="1Para"/>
        <w:rPr>
          <w:snapToGrid w:val="0"/>
          <w:lang w:eastAsia="en-US"/>
        </w:rPr>
      </w:pPr>
      <w:r w:rsidRPr="00811604">
        <w:rPr>
          <w:snapToGrid w:val="0"/>
          <w:lang w:eastAsia="en-US"/>
        </w:rPr>
        <w:t>The source</w:t>
      </w:r>
      <w:r w:rsidR="009A4C29" w:rsidRPr="00811604">
        <w:rPr>
          <w:snapToGrid w:val="0"/>
          <w:lang w:eastAsia="en-US"/>
        </w:rPr>
        <w:t>s</w:t>
      </w:r>
      <w:r w:rsidRPr="00811604">
        <w:rPr>
          <w:snapToGrid w:val="0"/>
          <w:lang w:eastAsia="en-US"/>
        </w:rPr>
        <w:t xml:space="preserve"> of potential harms can be intended novel GM traits associated with one or more introduced genetic elements, or unintended effects/traits arising from the use of gene technology.</w:t>
      </w:r>
    </w:p>
    <w:p w:rsidR="00ED538A" w:rsidRDefault="00ED538A" w:rsidP="00397F81">
      <w:pPr>
        <w:pStyle w:val="1Para"/>
      </w:pPr>
      <w:r w:rsidRPr="00811604">
        <w:t xml:space="preserve">As discussed in Chapter 1, the GM </w:t>
      </w:r>
      <w:r w:rsidR="00434FF2">
        <w:t>sorghum</w:t>
      </w:r>
      <w:r w:rsidR="009A4C29" w:rsidRPr="00811604">
        <w:t xml:space="preserve"> lines have</w:t>
      </w:r>
      <w:r w:rsidRPr="00811604">
        <w:t xml:space="preserve"> be</w:t>
      </w:r>
      <w:r w:rsidR="009A4C29" w:rsidRPr="00811604">
        <w:t>en</w:t>
      </w:r>
      <w:r w:rsidRPr="00811604">
        <w:t xml:space="preserve"> modified by the introduction </w:t>
      </w:r>
      <w:r w:rsidR="00806789" w:rsidRPr="00811604">
        <w:t xml:space="preserve">of </w:t>
      </w:r>
      <w:r w:rsidR="00BE3F93" w:rsidRPr="00811604">
        <w:t xml:space="preserve">one </w:t>
      </w:r>
      <w:r w:rsidR="00434FF2">
        <w:t>of eight genetic elements</w:t>
      </w:r>
      <w:r w:rsidR="00C85AB0" w:rsidRPr="00811604">
        <w:t xml:space="preserve"> </w:t>
      </w:r>
      <w:r w:rsidR="00BE3F93" w:rsidRPr="00811604">
        <w:t>derived from</w:t>
      </w:r>
      <w:r w:rsidR="00397F81" w:rsidRPr="00811604">
        <w:t xml:space="preserve"> </w:t>
      </w:r>
      <w:r w:rsidR="00434FF2">
        <w:t xml:space="preserve">sorghum and designed to </w:t>
      </w:r>
      <w:r w:rsidR="00F24A4C">
        <w:t xml:space="preserve">increase </w:t>
      </w:r>
      <w:r w:rsidR="00434FF2">
        <w:t xml:space="preserve">grain quality </w:t>
      </w:r>
      <w:r w:rsidR="00F24A4C">
        <w:t>or yield</w:t>
      </w:r>
      <w:r w:rsidR="00397F81" w:rsidRPr="00811604">
        <w:t xml:space="preserve">. </w:t>
      </w:r>
      <w:r w:rsidRPr="00811604">
        <w:t xml:space="preserve">These introduced </w:t>
      </w:r>
      <w:r w:rsidR="00434FF2">
        <w:t>genetic elements</w:t>
      </w:r>
      <w:r w:rsidRPr="00811604">
        <w:t xml:space="preserve"> are considered further as potential sources of risk.</w:t>
      </w:r>
    </w:p>
    <w:p w:rsidR="00434FF2" w:rsidRPr="00811604" w:rsidRDefault="00434FF2" w:rsidP="00434FF2">
      <w:pPr>
        <w:pStyle w:val="1Para"/>
      </w:pPr>
      <w:r>
        <w:t>All of the GM sorghum</w:t>
      </w:r>
      <w:r w:rsidRPr="00434FF2">
        <w:t xml:space="preserve"> lines </w:t>
      </w:r>
      <w:r>
        <w:t xml:space="preserve">also </w:t>
      </w:r>
      <w:r w:rsidRPr="00434FF2">
        <w:t xml:space="preserve">contain the </w:t>
      </w:r>
      <w:proofErr w:type="spellStart"/>
      <w:r w:rsidRPr="00434FF2">
        <w:rPr>
          <w:i/>
        </w:rPr>
        <w:t>nptII</w:t>
      </w:r>
      <w:proofErr w:type="spellEnd"/>
      <w:r w:rsidRPr="00434FF2">
        <w:t xml:space="preserve"> gene which confers antibiotic resistance and was used as a selectable marker gene. This gene and its product have already been extensively characterised and assessed as posing negligible risk to human or animal health or to the environment by the Regulator as well as by other regulatory agencies in Australia and overseas. Further information about this gene can be found in the document </w:t>
      </w:r>
      <w:r w:rsidRPr="00434FF2">
        <w:rPr>
          <w:i/>
        </w:rPr>
        <w:t>Marker genes in GM plants</w:t>
      </w:r>
      <w:r w:rsidRPr="00434FF2">
        <w:t xml:space="preserve"> available from the </w:t>
      </w:r>
      <w:hyperlink r:id="rId33" w:history="1">
        <w:r w:rsidRPr="00811604">
          <w:rPr>
            <w:rFonts w:eastAsia="Times New Roman"/>
            <w:u w:val="single"/>
          </w:rPr>
          <w:t>Risk Assessment References page</w:t>
        </w:r>
      </w:hyperlink>
      <w:r w:rsidRPr="00434FF2">
        <w:t xml:space="preserve"> on the OGTR website. As the gene has not been found to pose a substantive risk to either people or the environment, its potential effects will not be further considered for this application.</w:t>
      </w:r>
    </w:p>
    <w:p w:rsidR="00ED538A" w:rsidRDefault="0082448B" w:rsidP="00E8005D">
      <w:pPr>
        <w:pStyle w:val="1Para"/>
      </w:pPr>
      <w:r w:rsidRPr="00811604">
        <w:t>The</w:t>
      </w:r>
      <w:r w:rsidR="00096EFF" w:rsidRPr="00811604">
        <w:t xml:space="preserve"> introduced </w:t>
      </w:r>
      <w:r w:rsidR="00434FF2">
        <w:t>genetic elements are controlled by introduced</w:t>
      </w:r>
      <w:r w:rsidR="00096EFF" w:rsidRPr="00811604">
        <w:t xml:space="preserve"> regulatory sequences</w:t>
      </w:r>
      <w:r w:rsidRPr="00811604">
        <w:t xml:space="preserve">. </w:t>
      </w:r>
      <w:r w:rsidR="00434FF2">
        <w:t xml:space="preserve">These were derived from sorghum, maize and </w:t>
      </w:r>
      <w:r w:rsidR="00434FF2">
        <w:rPr>
          <w:rFonts w:asciiTheme="minorHAnsi" w:hAnsiTheme="minorHAnsi"/>
          <w:szCs w:val="22"/>
        </w:rPr>
        <w:t xml:space="preserve">the common soil bacterium </w:t>
      </w:r>
      <w:r w:rsidR="00434FF2" w:rsidRPr="00721838">
        <w:rPr>
          <w:rFonts w:asciiTheme="minorHAnsi" w:hAnsiTheme="minorHAnsi"/>
          <w:i/>
          <w:szCs w:val="22"/>
        </w:rPr>
        <w:t xml:space="preserve">Agrobacterium </w:t>
      </w:r>
      <w:proofErr w:type="spellStart"/>
      <w:r w:rsidR="00434FF2" w:rsidRPr="00721838">
        <w:rPr>
          <w:rFonts w:asciiTheme="minorHAnsi" w:hAnsiTheme="minorHAnsi"/>
          <w:i/>
          <w:szCs w:val="22"/>
        </w:rPr>
        <w:t>tumefaciens</w:t>
      </w:r>
      <w:proofErr w:type="spellEnd"/>
      <w:r w:rsidR="00434FF2">
        <w:rPr>
          <w:rFonts w:asciiTheme="minorHAnsi" w:hAnsiTheme="minorHAnsi"/>
          <w:szCs w:val="22"/>
        </w:rPr>
        <w:t>.</w:t>
      </w:r>
      <w:r w:rsidRPr="00811604">
        <w:t xml:space="preserve"> </w:t>
      </w:r>
      <w:r w:rsidR="00E8005D" w:rsidRPr="00811604">
        <w:t xml:space="preserve">Regulatory sequences are naturally present in plants, and the introduced </w:t>
      </w:r>
      <w:r w:rsidR="004F512B">
        <w:t>sequences</w:t>
      </w:r>
      <w:r w:rsidR="00E8005D" w:rsidRPr="00811604">
        <w:t xml:space="preserve"> are expected to operate in similar ways to endogenous </w:t>
      </w:r>
      <w:r w:rsidR="004F512B">
        <w:t>sequences</w:t>
      </w:r>
      <w:r w:rsidR="00E8005D" w:rsidRPr="00811604">
        <w:t xml:space="preserve">. </w:t>
      </w:r>
      <w:r w:rsidR="00177F61" w:rsidRPr="00811604">
        <w:t xml:space="preserve">The regulatory sequences are DNA that is not expressed as a protein, and dietary DNA has no toxicity </w:t>
      </w:r>
      <w:r w:rsidR="00EC217A" w:rsidRPr="00811604">
        <w:fldChar w:fldCharType="begin"/>
      </w:r>
      <w:r w:rsidR="008D39F4">
        <w:instrText xml:space="preserve"> ADDIN REFMGR.CITE &lt;Refman&gt;&lt;Cite&gt;&lt;Author&gt;Society of Toxicology&lt;/Author&gt;&lt;Year&gt;2003&lt;/Year&gt;&lt;RecNum&gt;4389&lt;/RecNum&gt;&lt;IDText&gt;Society of Toxicology position paper: The safety of genetically modified foods produced through biotechnology&lt;/IDText&gt;&lt;MDL Ref_Type="Journal"&gt;&lt;Ref_Type&gt;Journal&lt;/Ref_Type&gt;&lt;Ref_ID&gt;4389&lt;/Ref_ID&gt;&lt;Title_Primary&gt;Society of Toxicology position paper: The safety of genetically modified foods produced through biotechnology&lt;/Title_Primary&gt;&lt;Authors_Primary&gt;Society of Toxicology&lt;/Authors_Primary&gt;&lt;Date_Primary&gt;2003&lt;/Date_Primary&gt;&lt;Keywords&gt;toxicology&lt;/Keywords&gt;&lt;Keywords&gt;Safety&lt;/Keywords&gt;&lt;Keywords&gt;genetically modified&lt;/Keywords&gt;&lt;Keywords&gt;genetically modified foods&lt;/Keywords&gt;&lt;Keywords&gt;food&lt;/Keywords&gt;&lt;Keywords&gt;Biotechnology&lt;/Keywords&gt;&lt;Reprint&gt;In File&lt;/Reprint&gt;&lt;Start_Page&gt;2&lt;/Start_Page&gt;&lt;End_Page&gt;8&lt;/End_Page&gt;&lt;Periodical&gt;Toxicological Sciences&lt;/Periodical&gt;&lt;Volume&gt;71&lt;/Volume&gt;&lt;Web_URL_Link1&gt;file://S:\CO\OGTR\EVAL\Eval Sections\Library\REFS\DIR 076\Society of toxicology_2003_GM food safety.pdf&lt;/Web_URL_Link1&gt;&lt;ZZ_JournalFull&gt;&lt;f name="System"&gt;Toxicological Sciences&lt;/f&gt;&lt;/ZZ_JournalFull&gt;&lt;ZZ_JournalStdAbbrev&gt;&lt;f name="System"&gt;Toxicol.Sci.&lt;/f&gt;&lt;/ZZ_JournalStdAbbrev&gt;&lt;ZZ_WorkformID&gt;1&lt;/ZZ_WorkformID&gt;&lt;/MDL&gt;&lt;/Cite&gt;&lt;/Refman&gt;</w:instrText>
      </w:r>
      <w:r w:rsidR="00EC217A" w:rsidRPr="00811604">
        <w:fldChar w:fldCharType="separate"/>
      </w:r>
      <w:r w:rsidR="00EC217A" w:rsidRPr="00811604">
        <w:rPr>
          <w:noProof/>
        </w:rPr>
        <w:t>(Society of Toxicology 2003)</w:t>
      </w:r>
      <w:r w:rsidR="00EC217A" w:rsidRPr="00811604">
        <w:fldChar w:fldCharType="end"/>
      </w:r>
      <w:r w:rsidR="00976A2B" w:rsidRPr="00811604">
        <w:t>.</w:t>
      </w:r>
      <w:r w:rsidR="00014052" w:rsidRPr="00811604">
        <w:t xml:space="preserve"> </w:t>
      </w:r>
      <w:r w:rsidR="00E8005D" w:rsidRPr="00811604">
        <w:t xml:space="preserve">Hence, potential harms from the regulatory </w:t>
      </w:r>
      <w:r w:rsidR="004F512B">
        <w:t>sequences</w:t>
      </w:r>
      <w:r w:rsidR="00E8005D" w:rsidRPr="00811604">
        <w:t xml:space="preserve"> will not be </w:t>
      </w:r>
      <w:r w:rsidR="00434FF2">
        <w:t>further assessed for this application.</w:t>
      </w:r>
      <w:r w:rsidR="00E8005D" w:rsidRPr="00811604">
        <w:t xml:space="preserve"> </w:t>
      </w:r>
    </w:p>
    <w:p w:rsidR="000F2948" w:rsidRPr="00811604" w:rsidRDefault="0074609E" w:rsidP="003B4ED0">
      <w:pPr>
        <w:pStyle w:val="1Para"/>
      </w:pPr>
      <w:r w:rsidRPr="00811604">
        <w:t xml:space="preserve">The genetic modifications </w:t>
      </w:r>
      <w:r w:rsidR="000F2948" w:rsidRPr="00811604">
        <w:t xml:space="preserve">have the potential to cause unintended effects in several ways including altered expression of endogenous genes by random insertion </w:t>
      </w:r>
      <w:r w:rsidR="00C15F37">
        <w:t xml:space="preserve">of introduced DNA in the genome or </w:t>
      </w:r>
      <w:r w:rsidR="00C15F37" w:rsidRPr="00573D1B">
        <w:t xml:space="preserve">off-target </w:t>
      </w:r>
      <w:r w:rsidR="00C15F37">
        <w:t>gene</w:t>
      </w:r>
      <w:r w:rsidR="00C15F37" w:rsidRPr="00573D1B">
        <w:t xml:space="preserve"> silencing of </w:t>
      </w:r>
      <w:r w:rsidR="00C15F37">
        <w:t xml:space="preserve">endogenous sorghum genes with highly similar sequences to targeted genes. </w:t>
      </w:r>
      <w:r w:rsidR="003038F5" w:rsidRPr="00811604">
        <w:t>However, t</w:t>
      </w:r>
      <w:r w:rsidR="000F2948" w:rsidRPr="00811604">
        <w:t>he</w:t>
      </w:r>
      <w:r w:rsidR="006059A4" w:rsidRPr="00811604">
        <w:t xml:space="preserve">se types of effects also occur </w:t>
      </w:r>
      <w:r w:rsidR="003B4ED0" w:rsidRPr="00811604">
        <w:t xml:space="preserve">spontaneously and </w:t>
      </w:r>
      <w:r w:rsidR="006059A4" w:rsidRPr="00811604">
        <w:t xml:space="preserve">in plants generated by </w:t>
      </w:r>
      <w:r w:rsidR="000F2948" w:rsidRPr="00811604">
        <w:t>conventional breeding</w:t>
      </w:r>
      <w:r w:rsidR="006059A4" w:rsidRPr="00811604">
        <w:t>.</w:t>
      </w:r>
      <w:r w:rsidR="000F2948" w:rsidRPr="00811604">
        <w:t xml:space="preserve"> </w:t>
      </w:r>
      <w:r w:rsidR="00497337" w:rsidRPr="00811604">
        <w:t>Accepted c</w:t>
      </w:r>
      <w:r w:rsidR="006059A4" w:rsidRPr="00811604">
        <w:t xml:space="preserve">onventional </w:t>
      </w:r>
      <w:r w:rsidR="003B4ED0" w:rsidRPr="00811604">
        <w:t xml:space="preserve">breeding </w:t>
      </w:r>
      <w:r w:rsidR="006059A4" w:rsidRPr="00811604">
        <w:t xml:space="preserve">techniques such as hybridisation, mutagenesis and </w:t>
      </w:r>
      <w:proofErr w:type="spellStart"/>
      <w:r w:rsidR="006059A4" w:rsidRPr="00811604">
        <w:t>somaclonal</w:t>
      </w:r>
      <w:proofErr w:type="spellEnd"/>
      <w:r w:rsidR="006059A4" w:rsidRPr="00811604">
        <w:t xml:space="preserve"> variation </w:t>
      </w:r>
      <w:r w:rsidR="003B4ED0" w:rsidRPr="00811604">
        <w:t>can</w:t>
      </w:r>
      <w:r w:rsidR="006059A4" w:rsidRPr="00811604">
        <w:t xml:space="preserve"> have a much larger impact on the plant genome</w:t>
      </w:r>
      <w:r w:rsidR="003B4ED0" w:rsidRPr="00811604">
        <w:t xml:space="preserve"> than genetic engineering</w:t>
      </w:r>
      <w:r w:rsidR="00ED49B8" w:rsidRPr="00811604">
        <w:t xml:space="preserve"> </w:t>
      </w:r>
      <w:r w:rsidR="00414CEE" w:rsidRPr="00811604">
        <w:fldChar w:fldCharType="begin"/>
      </w:r>
      <w:r w:rsidR="008D39F4">
        <w:instrText xml:space="preserve"> ADDIN REFMGR.CITE &lt;Refman&gt;&lt;Cite&gt;&lt;Author&gt;Schnell&lt;/Author&gt;&lt;Year&gt;2015&lt;/Year&gt;&lt;RecNum&gt;20530&lt;/RecNum&gt;&lt;IDText&gt;A comparative analysis of insertional effects in genetically engineered plants: considerations for pre-market assessments&lt;/IDText&gt;&lt;MDL Ref_Type="Journal"&gt;&lt;Ref_Type&gt;Journal&lt;/Ref_Type&gt;&lt;Ref_ID&gt;20530&lt;/Ref_ID&gt;&lt;Title_Primary&gt;A comparative analysis of insertional effects in genetically engineered plants: considerations for pre-market assessments&lt;/Title_Primary&gt;&lt;Authors_Primary&gt;Schnell,J.&lt;/Authors_Primary&gt;&lt;Authors_Primary&gt;Steele,M.&lt;/Authors_Primary&gt;&lt;Authors_Primary&gt;Bean,J.&lt;/Authors_Primary&gt;&lt;Authors_Primary&gt;Neuspiel,M.&lt;/Authors_Primary&gt;&lt;Authors_Primary&gt;Girard,C.&lt;/Authors_Primary&gt;&lt;Authors_Primary&gt;Dormann,N.&lt;/Authors_Primary&gt;&lt;Authors_Primary&gt;Pearson,C.&lt;/Authors_Primary&gt;&lt;Authors_Primary&gt;Savoie,A.&lt;/Authors_Primary&gt;&lt;Authors_Primary&gt;Bourbonniere,L.&lt;/Authors_Primary&gt;&lt;Authors_Primary&gt;Macdonald,P.&lt;/Authors_Primary&gt;&lt;Date_Primary&gt;2015&lt;/Date_Primary&gt;&lt;Keywords&gt;comparative analysis&lt;/Keywords&gt;&lt;Keywords&gt;analysis&lt;/Keywords&gt;&lt;Keywords&gt;of&lt;/Keywords&gt;&lt;Keywords&gt;effects&lt;/Keywords&gt;&lt;Keywords&gt;genetically&lt;/Keywords&gt;&lt;Keywords&gt;genetically engineered&lt;/Keywords&gt;&lt;Keywords&gt;genetically engineered plants&lt;/Keywords&gt;&lt;Keywords&gt;PLANTS&lt;/Keywords&gt;&lt;Keywords&gt;plant&lt;/Keywords&gt;&lt;Keywords&gt;Assessment&lt;/Keywords&gt;&lt;Reprint&gt;Not in File&lt;/Reprint&gt;&lt;Start_Page&gt;1&lt;/Start_Page&gt;&lt;End_Page&gt;17&lt;/End_Page&gt;&lt;Periodical&gt;Transgenic Research&lt;/Periodical&gt;&lt;Volume&gt;24&lt;/Volume&gt;&lt;Web_URL_Link1&gt;file://S:\CO\OGTR\EVAL\Eval Sections\Library\REFS\Regulation\Schnell et al 2014 - A comparative analysis of insertional effects in genetically engineered plants, considerations for pre.pdf&lt;/Web_URL_Link1&gt;&lt;ZZ_JournalFull&gt;&lt;f name="System"&gt;Transgenic Research&lt;/f&gt;&lt;/ZZ_JournalFull&gt;&lt;ZZ_JournalStdAbbrev&gt;&lt;f name="System"&gt;Transgenic Res.&lt;/f&gt;&lt;/ZZ_JournalStdAbbrev&gt;&lt;ZZ_WorkformID&gt;1&lt;/ZZ_WorkformID&gt;&lt;/MDL&gt;&lt;/Cite&gt;&lt;/Refman&gt;</w:instrText>
      </w:r>
      <w:r w:rsidR="00414CEE" w:rsidRPr="00811604">
        <w:fldChar w:fldCharType="separate"/>
      </w:r>
      <w:r w:rsidR="00414CEE" w:rsidRPr="00811604">
        <w:rPr>
          <w:noProof/>
        </w:rPr>
        <w:t>(Schnell et al. 2015)</w:t>
      </w:r>
      <w:r w:rsidR="00414CEE" w:rsidRPr="00811604">
        <w:fldChar w:fldCharType="end"/>
      </w:r>
      <w:r w:rsidR="003B4ED0" w:rsidRPr="00811604">
        <w:t xml:space="preserve">. Plants generated by conventional breeding have a long </w:t>
      </w:r>
      <w:r w:rsidR="003B4ED0" w:rsidRPr="00811604">
        <w:lastRenderedPageBreak/>
        <w:t xml:space="preserve">history of safe use, and there are no documented cases where conventional breeding has resulted in the production of a novel toxin or allergen in a crop </w:t>
      </w:r>
      <w:r w:rsidR="00414CEE" w:rsidRPr="00811604">
        <w:fldChar w:fldCharType="begin"/>
      </w:r>
      <w:r w:rsidR="008D39F4">
        <w:instrText xml:space="preserve"> ADDIN REFMGR.CITE &lt;Refman&gt;&lt;Cite&gt;&lt;Author&gt;Steiner&lt;/Author&gt;&lt;Year&gt;2013&lt;/Year&gt;&lt;RecNum&gt;19442&lt;/RecNum&gt;&lt;IDText&gt;Evaluating the potential for adverse interactions within genetically engineered breeding stacks&lt;/IDText&gt;&lt;MDL Ref_Type="Journal"&gt;&lt;Ref_Type&gt;Journal&lt;/Ref_Type&gt;&lt;Ref_ID&gt;19442&lt;/Ref_ID&gt;&lt;Title_Primary&gt;Evaluating the potential for adverse interactions within genetically engineered breeding stacks&lt;/Title_Primary&gt;&lt;Authors_Primary&gt;Steiner,H.Y.&lt;/Authors_Primary&gt;&lt;Authors_Primary&gt;Halpin,C.&lt;/Authors_Primary&gt;&lt;Authors_Primary&gt;Jez,J.M.&lt;/Authors_Primary&gt;&lt;Authors_Primary&gt;Kough,J.&lt;/Authors_Primary&gt;&lt;Authors_Primary&gt;Parrott,W.&lt;/Authors_Primary&gt;&lt;Authors_Primary&gt;Underhill,L.&lt;/Authors_Primary&gt;&lt;Authors_Primary&gt;Weber,N.&lt;/Authors_Primary&gt;&lt;Authors_Primary&gt;Hannah,L.C.&lt;/Authors_Primary&gt;&lt;Date_Primary&gt;2013&lt;/Date_Primary&gt;&lt;Keywords&gt;breeding&lt;/Keywords&gt;&lt;Keywords&gt;genetically&lt;/Keywords&gt;&lt;Keywords&gt;interaction&lt;/Keywords&gt;&lt;Keywords&gt;Interactions&lt;/Keywords&gt;&lt;Keywords&gt;Potential&lt;/Keywords&gt;&lt;Reprint&gt;In File&lt;/Reprint&gt;&lt;Start_Page&gt;1587&lt;/Start_Page&gt;&lt;End_Page&gt;1594&lt;/End_Page&gt;&lt;Periodical&gt;Plant Physiology&lt;/Periodical&gt;&lt;Volume&gt;161&lt;/Volume&gt;&lt;ISSN_ISBN&gt;0032-0889&lt;/ISSN_ISBN&gt;&lt;Web_URL_Link1&gt;file://S:\CO\OGTR\EVAL\Eval Sections\Library\REFS\stacking\Steiner et al 2013.pdf&lt;/Web_URL_Link1&gt;&lt;ZZ_JournalFull&gt;&lt;f name="System"&gt;Plant Physiology&lt;/f&gt;&lt;/ZZ_JournalFull&gt;&lt;ZZ_JournalStdAbbrev&gt;&lt;f name="System"&gt;Plant Physiol.&lt;/f&gt;&lt;/ZZ_JournalStdAbbrev&gt;&lt;ZZ_WorkformID&gt;1&lt;/ZZ_WorkformID&gt;&lt;/MDL&gt;&lt;/Cite&gt;&lt;/Refman&gt;</w:instrText>
      </w:r>
      <w:r w:rsidR="00414CEE" w:rsidRPr="00811604">
        <w:fldChar w:fldCharType="separate"/>
      </w:r>
      <w:r w:rsidR="00414CEE" w:rsidRPr="00811604">
        <w:rPr>
          <w:noProof/>
        </w:rPr>
        <w:t>(Steiner et al. 2013)</w:t>
      </w:r>
      <w:r w:rsidR="00414CEE" w:rsidRPr="00811604">
        <w:fldChar w:fldCharType="end"/>
      </w:r>
      <w:r w:rsidR="003B4ED0" w:rsidRPr="00811604">
        <w:t xml:space="preserve">. </w:t>
      </w:r>
      <w:r w:rsidR="000F2948" w:rsidRPr="00811604">
        <w:t xml:space="preserve">Therefore, </w:t>
      </w:r>
      <w:r w:rsidR="000C7EB7" w:rsidRPr="00811604">
        <w:t>the</w:t>
      </w:r>
      <w:r w:rsidR="000F2948" w:rsidRPr="00811604">
        <w:t xml:space="preserve"> </w:t>
      </w:r>
      <w:r w:rsidR="00397F81" w:rsidRPr="00811604">
        <w:t xml:space="preserve">potential for the </w:t>
      </w:r>
      <w:r w:rsidR="000F2948" w:rsidRPr="00811604">
        <w:t>process</w:t>
      </w:r>
      <w:r w:rsidR="000C7EB7" w:rsidRPr="00811604">
        <w:t>es</w:t>
      </w:r>
      <w:r w:rsidR="000F2948" w:rsidRPr="00811604">
        <w:t xml:space="preserve"> of genetic modification </w:t>
      </w:r>
      <w:r w:rsidR="00397F81" w:rsidRPr="00811604">
        <w:t>to result</w:t>
      </w:r>
      <w:r w:rsidR="000C7EB7" w:rsidRPr="00811604">
        <w:t xml:space="preserve"> in unintended effects </w:t>
      </w:r>
      <w:r w:rsidR="000F2948" w:rsidRPr="00811604">
        <w:t>will not be considered further.</w:t>
      </w:r>
    </w:p>
    <w:p w:rsidR="00ED538A" w:rsidRPr="00811604" w:rsidRDefault="00ED538A" w:rsidP="005F21C0">
      <w:pPr>
        <w:pStyle w:val="Style3"/>
      </w:pPr>
      <w:bookmarkStart w:id="215" w:name="_Toc395612203"/>
      <w:bookmarkStart w:id="216" w:name="_Toc395612517"/>
      <w:bookmarkStart w:id="217" w:name="_Toc488653833"/>
      <w:r w:rsidRPr="00811604">
        <w:t>Causal pathway</w:t>
      </w:r>
      <w:bookmarkEnd w:id="215"/>
      <w:bookmarkEnd w:id="216"/>
      <w:bookmarkEnd w:id="217"/>
    </w:p>
    <w:p w:rsidR="00ED538A" w:rsidRPr="00811604" w:rsidRDefault="00ED538A" w:rsidP="00ED538A">
      <w:pPr>
        <w:pStyle w:val="1Para"/>
        <w:rPr>
          <w:snapToGrid w:val="0"/>
          <w:lang w:eastAsia="en-US"/>
        </w:rPr>
      </w:pPr>
      <w:r w:rsidRPr="00811604">
        <w:t>The following factors are taken into account when postulating plausible causal pathways to potential harm:</w:t>
      </w:r>
    </w:p>
    <w:p w:rsidR="00ED538A" w:rsidRPr="00811604" w:rsidRDefault="00ED538A" w:rsidP="007D0610">
      <w:pPr>
        <w:pStyle w:val="bulletedRARMP2"/>
        <w:numPr>
          <w:ilvl w:val="0"/>
          <w:numId w:val="6"/>
        </w:numPr>
      </w:pPr>
      <w:r w:rsidRPr="00811604">
        <w:t>routes of exposure to the GMOs, the introduced gene(s) and gene product(s)</w:t>
      </w:r>
    </w:p>
    <w:p w:rsidR="00ED538A" w:rsidRPr="00811604" w:rsidRDefault="00ED538A" w:rsidP="007D0610">
      <w:pPr>
        <w:pStyle w:val="bulletedRARMP2"/>
        <w:numPr>
          <w:ilvl w:val="0"/>
          <w:numId w:val="6"/>
        </w:numPr>
      </w:pPr>
      <w:r w:rsidRPr="00811604">
        <w:t>potential exposure to the introduced gene(s) and gene product(s) from other sources in the environment</w:t>
      </w:r>
    </w:p>
    <w:p w:rsidR="00ED538A" w:rsidRPr="00811604" w:rsidRDefault="00ED538A" w:rsidP="007D0610">
      <w:pPr>
        <w:pStyle w:val="bulletedRARMP2"/>
        <w:numPr>
          <w:ilvl w:val="0"/>
          <w:numId w:val="6"/>
        </w:numPr>
      </w:pPr>
      <w:r w:rsidRPr="00811604">
        <w:t>the environment at the site(s) of release</w:t>
      </w:r>
    </w:p>
    <w:p w:rsidR="00ED538A" w:rsidRPr="00811604" w:rsidRDefault="00ED538A" w:rsidP="007D0610">
      <w:pPr>
        <w:pStyle w:val="bulletedRARMP2"/>
        <w:numPr>
          <w:ilvl w:val="0"/>
          <w:numId w:val="6"/>
        </w:numPr>
      </w:pPr>
      <w:r w:rsidRPr="00811604">
        <w:t>agronomic management practices for the GMOs</w:t>
      </w:r>
    </w:p>
    <w:p w:rsidR="00ED538A" w:rsidRPr="00811604" w:rsidRDefault="00ED538A" w:rsidP="007D0610">
      <w:pPr>
        <w:pStyle w:val="bulletedRARMP2"/>
        <w:numPr>
          <w:ilvl w:val="0"/>
          <w:numId w:val="6"/>
        </w:numPr>
      </w:pPr>
      <w:r w:rsidRPr="00811604">
        <w:t>spread and persistence of the GM</w:t>
      </w:r>
      <w:r w:rsidR="00A601F5" w:rsidRPr="00811604">
        <w:t>Os</w:t>
      </w:r>
      <w:r w:rsidRPr="00811604">
        <w:t xml:space="preserve">, </w:t>
      </w:r>
      <w:r w:rsidR="00177F61" w:rsidRPr="00811604">
        <w:t>(</w:t>
      </w:r>
      <w:proofErr w:type="spellStart"/>
      <w:r w:rsidR="00177F61" w:rsidRPr="00811604">
        <w:t>eg</w:t>
      </w:r>
      <w:proofErr w:type="spellEnd"/>
      <w:r w:rsidR="00177F61" w:rsidRPr="00811604">
        <w:t xml:space="preserve"> reproductive characteristics, dispersal pathways and establishment potential)</w:t>
      </w:r>
    </w:p>
    <w:p w:rsidR="00ED538A" w:rsidRPr="00811604" w:rsidRDefault="00ED538A" w:rsidP="007D0610">
      <w:pPr>
        <w:pStyle w:val="bulletedRARMP2"/>
        <w:numPr>
          <w:ilvl w:val="0"/>
          <w:numId w:val="6"/>
        </w:numPr>
      </w:pPr>
      <w:r w:rsidRPr="00811604">
        <w:t>tolerance to abiotic conditions (e.g. climate, soil and rainfall patterns)</w:t>
      </w:r>
    </w:p>
    <w:p w:rsidR="00ED538A" w:rsidRPr="00811604" w:rsidRDefault="00ED538A" w:rsidP="007D0610">
      <w:pPr>
        <w:pStyle w:val="bulletedRARMP2"/>
        <w:numPr>
          <w:ilvl w:val="0"/>
          <w:numId w:val="6"/>
        </w:numPr>
      </w:pPr>
      <w:r w:rsidRPr="00811604">
        <w:t>tolerance to biotic stressors (e.g. pest, pathogens and weeds)</w:t>
      </w:r>
    </w:p>
    <w:p w:rsidR="00ED538A" w:rsidRPr="00811604" w:rsidRDefault="00ED538A" w:rsidP="007D0610">
      <w:pPr>
        <w:pStyle w:val="bulletedRARMP2"/>
        <w:numPr>
          <w:ilvl w:val="0"/>
          <w:numId w:val="6"/>
        </w:numPr>
      </w:pPr>
      <w:r w:rsidRPr="00811604">
        <w:t>tolerance to cultivation management practices</w:t>
      </w:r>
    </w:p>
    <w:p w:rsidR="00ED538A" w:rsidRPr="00811604" w:rsidRDefault="00ED538A" w:rsidP="007D0610">
      <w:pPr>
        <w:pStyle w:val="bulletedRARMP2"/>
        <w:numPr>
          <w:ilvl w:val="0"/>
          <w:numId w:val="6"/>
        </w:numPr>
      </w:pPr>
      <w:r w:rsidRPr="00811604">
        <w:t>gene transfer to sexually compatible organism</w:t>
      </w:r>
      <w:r w:rsidR="003038F5" w:rsidRPr="00811604">
        <w:t>s</w:t>
      </w:r>
    </w:p>
    <w:p w:rsidR="00ED538A" w:rsidRPr="00811604" w:rsidRDefault="00ED538A" w:rsidP="007D0610">
      <w:pPr>
        <w:pStyle w:val="bulletedRARMP2"/>
        <w:numPr>
          <w:ilvl w:val="0"/>
          <w:numId w:val="6"/>
        </w:numPr>
      </w:pPr>
      <w:r w:rsidRPr="00811604">
        <w:t>gene transfer by horizontal gene transfer (HGT)</w:t>
      </w:r>
    </w:p>
    <w:p w:rsidR="00ED538A" w:rsidRPr="00811604" w:rsidRDefault="00ED538A" w:rsidP="007D0610">
      <w:pPr>
        <w:pStyle w:val="bulletedRARMP2"/>
        <w:numPr>
          <w:ilvl w:val="0"/>
          <w:numId w:val="6"/>
        </w:numPr>
      </w:pPr>
      <w:proofErr w:type="gramStart"/>
      <w:r w:rsidRPr="00811604">
        <w:t>unauthorised</w:t>
      </w:r>
      <w:proofErr w:type="gramEnd"/>
      <w:r w:rsidRPr="00811604">
        <w:t xml:space="preserve"> activities.</w:t>
      </w:r>
    </w:p>
    <w:p w:rsidR="00177F61" w:rsidRPr="00811604" w:rsidRDefault="00177F61" w:rsidP="00ED538A">
      <w:pPr>
        <w:pStyle w:val="1Para"/>
      </w:pPr>
      <w:r w:rsidRPr="00811604">
        <w:t>Although all of these factors are taken into account, some are not included in risk scenarios because they have been considered in previous RARMPs.</w:t>
      </w:r>
    </w:p>
    <w:p w:rsidR="00ED538A" w:rsidRPr="00811604" w:rsidRDefault="00ED538A" w:rsidP="00ED538A">
      <w:pPr>
        <w:pStyle w:val="1Para"/>
      </w:pPr>
      <w:r w:rsidRPr="00811604">
        <w:t xml:space="preserve">The potential for horizontal gene transfer (HGT) </w:t>
      </w:r>
      <w:r w:rsidR="00FB7A22" w:rsidRPr="00811604">
        <w:t xml:space="preserve">from GMOs to </w:t>
      </w:r>
      <w:r w:rsidR="0019104B" w:rsidRPr="00811604">
        <w:t>species that are not sexually compatible</w:t>
      </w:r>
      <w:r w:rsidR="00FB7A22" w:rsidRPr="00811604">
        <w:t xml:space="preserve">, </w:t>
      </w:r>
      <w:r w:rsidRPr="00811604">
        <w:t>and a</w:t>
      </w:r>
      <w:r w:rsidR="00FB7A22" w:rsidRPr="00811604">
        <w:t>ny possible adverse outcomes, have</w:t>
      </w:r>
      <w:r w:rsidRPr="00811604">
        <w:t xml:space="preserve"> been reviewed in the literature </w:t>
      </w:r>
      <w:r w:rsidR="00414CEE" w:rsidRPr="00811604">
        <w:fldChar w:fldCharType="begin">
          <w:fldData xml:space="preserve">PFJlZm1hbj48Q2l0ZT48QXV0aG9yPktlZXNlPC9BdXRob3I+PFllYXI+MjAwODwvWWVhcj48UmVj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</w:fldData>
        </w:fldChar>
      </w:r>
      <w:r w:rsidR="008D39F4">
        <w:instrText xml:space="preserve"> ADDIN REFMGR.CITE </w:instrText>
      </w:r>
      <w:r w:rsidR="008D39F4">
        <w:fldChar w:fldCharType="begin">
          <w:fldData xml:space="preserve">PFJlZm1hbj48Q2l0ZT48QXV0aG9yPktlZXNlPC9BdXRob3I+PFllYXI+MjAwODwvWWVhcj48UmVj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</w:fldData>
        </w:fldChar>
      </w:r>
      <w:r w:rsidR="008D39F4">
        <w:instrText xml:space="preserve"> ADDIN EN.CITE.DATA </w:instrText>
      </w:r>
      <w:r w:rsidR="008D39F4">
        <w:fldChar w:fldCharType="end"/>
      </w:r>
      <w:r w:rsidR="00414CEE" w:rsidRPr="00811604">
        <w:fldChar w:fldCharType="separate"/>
      </w:r>
      <w:r w:rsidR="00414CEE" w:rsidRPr="00811604">
        <w:rPr>
          <w:noProof/>
        </w:rPr>
        <w:t>(Keese 2008)</w:t>
      </w:r>
      <w:r w:rsidR="00414CEE" w:rsidRPr="00811604">
        <w:fldChar w:fldCharType="end"/>
      </w:r>
      <w:r w:rsidRPr="00811604">
        <w:t xml:space="preserve"> </w:t>
      </w:r>
      <w:r w:rsidR="00FB7A22" w:rsidRPr="00811604">
        <w:t>and</w:t>
      </w:r>
      <w:r w:rsidRPr="00811604">
        <w:t xml:space="preserve"> assessed in many previous RARMPs</w:t>
      </w:r>
      <w:r w:rsidR="00FB7A22" w:rsidRPr="00811604">
        <w:t xml:space="preserve">. HGT was most recently considered in the RARMP for </w:t>
      </w:r>
      <w:hyperlink r:id="rId34" w:history="1">
        <w:r w:rsidR="00FB7A22" w:rsidRPr="00811604">
          <w:rPr>
            <w:rStyle w:val="Hyperlink"/>
            <w:color w:val="auto"/>
          </w:rPr>
          <w:t>DIR 108</w:t>
        </w:r>
      </w:hyperlink>
      <w:r w:rsidR="00FB7A22" w:rsidRPr="00811604">
        <w:t>.</w:t>
      </w:r>
      <w:r w:rsidRPr="00811604">
        <w:t xml:space="preserve"> </w:t>
      </w:r>
      <w:r w:rsidR="006B5126" w:rsidRPr="00811604">
        <w:t xml:space="preserve">Although </w:t>
      </w:r>
      <w:r w:rsidR="00401D35" w:rsidRPr="00811604">
        <w:t>the DIR 108</w:t>
      </w:r>
      <w:r w:rsidR="006B5126" w:rsidRPr="00811604">
        <w:t xml:space="preserve"> RARMP is for GM canola, the HGT considerations are </w:t>
      </w:r>
      <w:r w:rsidR="00401D35" w:rsidRPr="00811604">
        <w:t>the same</w:t>
      </w:r>
      <w:r w:rsidR="006B5126" w:rsidRPr="00811604">
        <w:t xml:space="preserve"> for the current RARMP: HGT events </w:t>
      </w:r>
      <w:r w:rsidR="00401D35" w:rsidRPr="00811604">
        <w:t xml:space="preserve">rarely occur </w:t>
      </w:r>
      <w:r w:rsidR="006B5126" w:rsidRPr="00811604">
        <w:t>and the wild-type gene sequences</w:t>
      </w:r>
      <w:r w:rsidR="00707EDB" w:rsidRPr="00811604">
        <w:t xml:space="preserve"> or homologues</w:t>
      </w:r>
      <w:r w:rsidR="006B5126" w:rsidRPr="00811604">
        <w:t xml:space="preserve"> are already present in the environment and available for transfer via demonstrated natural mechanisms</w:t>
      </w:r>
      <w:r w:rsidR="00401D35" w:rsidRPr="00811604">
        <w:t>. Therefore</w:t>
      </w:r>
      <w:r w:rsidR="006B5126" w:rsidRPr="00811604">
        <w:t>, no substantive risk was identified in previous assessments</w:t>
      </w:r>
      <w:r w:rsidR="00401D35" w:rsidRPr="00811604">
        <w:t xml:space="preserve"> and</w:t>
      </w:r>
      <w:r w:rsidRPr="00811604">
        <w:t xml:space="preserve"> HGT will not be </w:t>
      </w:r>
      <w:r w:rsidR="00FB7A22" w:rsidRPr="00811604">
        <w:t xml:space="preserve">further </w:t>
      </w:r>
      <w:r w:rsidR="00B51156" w:rsidRPr="00811604">
        <w:t>considered</w:t>
      </w:r>
      <w:r w:rsidR="00FB7A22" w:rsidRPr="00811604">
        <w:t xml:space="preserve"> for this application.</w:t>
      </w:r>
    </w:p>
    <w:p w:rsidR="00ED538A" w:rsidRPr="00811604" w:rsidRDefault="00ED538A" w:rsidP="00ED538A">
      <w:pPr>
        <w:pStyle w:val="1Para"/>
      </w:pPr>
      <w:r w:rsidRPr="00811604">
        <w:t xml:space="preserve">The potential for unauthorised activities to lead to an adverse outcome has been considered in </w:t>
      </w:r>
      <w:r w:rsidR="00B51156" w:rsidRPr="00811604">
        <w:t xml:space="preserve">many </w:t>
      </w:r>
      <w:r w:rsidRPr="00811604">
        <w:t>previous RARMPs</w:t>
      </w:r>
      <w:r w:rsidR="00B51156" w:rsidRPr="00811604">
        <w:t xml:space="preserve">, most recently in the RARMP for </w:t>
      </w:r>
      <w:hyperlink r:id="rId35" w:history="1">
        <w:r w:rsidR="00B51156" w:rsidRPr="00811604">
          <w:rPr>
            <w:rStyle w:val="Hyperlink"/>
            <w:color w:val="auto"/>
          </w:rPr>
          <w:t>DIR 117</w:t>
        </w:r>
      </w:hyperlink>
      <w:r w:rsidRPr="00811604">
        <w:t xml:space="preserve">. </w:t>
      </w:r>
      <w:r w:rsidR="00426A99" w:rsidRPr="00811604">
        <w:t xml:space="preserve">In previous assessments of unauthorised activities, no </w:t>
      </w:r>
      <w:r w:rsidR="0079496C" w:rsidRPr="00811604">
        <w:t>substantive risk</w:t>
      </w:r>
      <w:r w:rsidR="00426A99" w:rsidRPr="00811604">
        <w:t xml:space="preserve"> was identified. The</w:t>
      </w:r>
      <w:r w:rsidRPr="00811604">
        <w:t xml:space="preserve"> Act provides for substantial penalties for </w:t>
      </w:r>
      <w:r w:rsidR="00426A99" w:rsidRPr="00811604">
        <w:t>unauthorised dealings with GMOs</w:t>
      </w:r>
      <w:r w:rsidR="00561A50" w:rsidRPr="00811604">
        <w:t xml:space="preserve"> or non-compliance with licence conditions</w:t>
      </w:r>
      <w:r w:rsidR="00426A99" w:rsidRPr="00811604">
        <w:t>,</w:t>
      </w:r>
      <w:r w:rsidRPr="00811604">
        <w:t xml:space="preserve"> </w:t>
      </w:r>
      <w:r w:rsidR="00426A99" w:rsidRPr="00811604">
        <w:t>and also</w:t>
      </w:r>
      <w:r w:rsidRPr="00811604">
        <w:t xml:space="preserve"> requires the Regulator to have regard to the suitability of </w:t>
      </w:r>
      <w:r w:rsidR="00561A50" w:rsidRPr="00811604">
        <w:t>an</w:t>
      </w:r>
      <w:r w:rsidRPr="00811604">
        <w:t xml:space="preserve"> applicant to hold a l</w:t>
      </w:r>
      <w:r w:rsidR="00561A50" w:rsidRPr="00811604">
        <w:t>icence prior to the issuing of the</w:t>
      </w:r>
      <w:r w:rsidRPr="00811604">
        <w:t xml:space="preserve"> licence. These legislative provisions are considered sufficient to minimise risks from unauthorised activities</w:t>
      </w:r>
      <w:r w:rsidR="00426A99" w:rsidRPr="00811604">
        <w:t xml:space="preserve">. </w:t>
      </w:r>
      <w:r w:rsidRPr="00811604">
        <w:t>Therefore, unauthorised activities will not be considered further.</w:t>
      </w:r>
    </w:p>
    <w:p w:rsidR="00ED538A" w:rsidRPr="00811604" w:rsidRDefault="00ED538A" w:rsidP="005F21C0">
      <w:pPr>
        <w:pStyle w:val="Style3"/>
      </w:pPr>
      <w:bookmarkStart w:id="218" w:name="_Toc395612204"/>
      <w:bookmarkStart w:id="219" w:name="_Toc395612518"/>
      <w:bookmarkStart w:id="220" w:name="_Toc488653834"/>
      <w:r w:rsidRPr="00811604">
        <w:t>Potential harm</w:t>
      </w:r>
      <w:bookmarkEnd w:id="218"/>
      <w:bookmarkEnd w:id="219"/>
      <w:bookmarkEnd w:id="220"/>
    </w:p>
    <w:p w:rsidR="00ED538A" w:rsidRPr="00811604" w:rsidRDefault="00ED538A" w:rsidP="00ED538A">
      <w:pPr>
        <w:pStyle w:val="1Para"/>
        <w:rPr>
          <w:snapToGrid w:val="0"/>
          <w:lang w:eastAsia="en-US"/>
        </w:rPr>
      </w:pPr>
      <w:r w:rsidRPr="00811604">
        <w:t>Potential harms from GM plants include:</w:t>
      </w:r>
    </w:p>
    <w:p w:rsidR="00ED538A" w:rsidRPr="00811604" w:rsidRDefault="00ED538A" w:rsidP="007D0610">
      <w:pPr>
        <w:pStyle w:val="bulletedRARMP2"/>
        <w:numPr>
          <w:ilvl w:val="0"/>
          <w:numId w:val="6"/>
        </w:numPr>
      </w:pPr>
      <w:r w:rsidRPr="00811604">
        <w:t>harm to the health of people or desirable organisms, including toxicity/allergenicity</w:t>
      </w:r>
    </w:p>
    <w:p w:rsidR="00177F61" w:rsidRPr="00811604" w:rsidRDefault="00177F61" w:rsidP="007D0610">
      <w:pPr>
        <w:pStyle w:val="bulletedRARMP2"/>
        <w:numPr>
          <w:ilvl w:val="0"/>
          <w:numId w:val="6"/>
        </w:numPr>
      </w:pPr>
      <w:r w:rsidRPr="00811604">
        <w:t>reduced biodiversity through harm to other organisms or ecosystems</w:t>
      </w:r>
    </w:p>
    <w:p w:rsidR="00ED538A" w:rsidRPr="00811604" w:rsidRDefault="00ED538A" w:rsidP="007D0610">
      <w:pPr>
        <w:pStyle w:val="bulletedRARMP2"/>
        <w:numPr>
          <w:ilvl w:val="0"/>
          <w:numId w:val="6"/>
        </w:numPr>
      </w:pPr>
      <w:r w:rsidRPr="00811604">
        <w:t xml:space="preserve">reduced establishment </w:t>
      </w:r>
      <w:r w:rsidR="009F0CFC" w:rsidRPr="00811604">
        <w:t xml:space="preserve">or yield </w:t>
      </w:r>
      <w:r w:rsidRPr="00811604">
        <w:t>of desirable plants</w:t>
      </w:r>
    </w:p>
    <w:p w:rsidR="00ED538A" w:rsidRPr="00811604" w:rsidRDefault="00ED538A" w:rsidP="007D0610">
      <w:pPr>
        <w:pStyle w:val="bulletedRARMP2"/>
        <w:numPr>
          <w:ilvl w:val="0"/>
          <w:numId w:val="6"/>
        </w:numPr>
      </w:pPr>
      <w:r w:rsidRPr="00811604">
        <w:t>reduced products or services from the land use</w:t>
      </w:r>
    </w:p>
    <w:p w:rsidR="00ED538A" w:rsidRPr="00811604" w:rsidRDefault="00ED538A" w:rsidP="007D0610">
      <w:pPr>
        <w:pStyle w:val="bulletedRARMP2"/>
        <w:numPr>
          <w:ilvl w:val="0"/>
          <w:numId w:val="6"/>
        </w:numPr>
      </w:pPr>
      <w:r w:rsidRPr="00811604">
        <w:t>restricted movement of people, animals, vehicles, machinery and/or water</w:t>
      </w:r>
    </w:p>
    <w:p w:rsidR="00ED538A" w:rsidRPr="00811604" w:rsidRDefault="00ED538A" w:rsidP="007D0610">
      <w:pPr>
        <w:pStyle w:val="bulletedRARMP2"/>
        <w:numPr>
          <w:ilvl w:val="0"/>
          <w:numId w:val="6"/>
        </w:numPr>
      </w:pPr>
      <w:proofErr w:type="gramStart"/>
      <w:r w:rsidRPr="00811604">
        <w:lastRenderedPageBreak/>
        <w:t>reduced</w:t>
      </w:r>
      <w:proofErr w:type="gramEnd"/>
      <w:r w:rsidRPr="00811604">
        <w:t xml:space="preserve"> quality of the biotic environment (</w:t>
      </w:r>
      <w:proofErr w:type="spellStart"/>
      <w:r w:rsidR="00177F61" w:rsidRPr="00811604">
        <w:t>eg</w:t>
      </w:r>
      <w:proofErr w:type="spellEnd"/>
      <w:r w:rsidRPr="00811604">
        <w:t xml:space="preserve"> providing food or shelter for pests or pathogens) or abiotic environment (</w:t>
      </w:r>
      <w:proofErr w:type="spellStart"/>
      <w:r w:rsidR="00177F61" w:rsidRPr="00811604">
        <w:t>eg</w:t>
      </w:r>
      <w:proofErr w:type="spellEnd"/>
      <w:r w:rsidRPr="00811604">
        <w:t xml:space="preserve"> negative effects on fire regimes, nutrient levels, soil salinity, soil stability or soil water table)</w:t>
      </w:r>
      <w:r w:rsidR="00177F61" w:rsidRPr="00811604">
        <w:t>.</w:t>
      </w:r>
    </w:p>
    <w:p w:rsidR="00ED538A" w:rsidRPr="00811604" w:rsidRDefault="00ED538A" w:rsidP="00ED538A">
      <w:pPr>
        <w:pStyle w:val="1Para"/>
        <w:tabs>
          <w:tab w:val="clear" w:pos="540"/>
        </w:tabs>
      </w:pPr>
      <w:r w:rsidRPr="00811604">
        <w:t xml:space="preserve">These harms are based on those used to assess risk from weeds </w:t>
      </w:r>
      <w:r w:rsidR="00D7466F" w:rsidRPr="00811604">
        <w:fldChar w:fldCharType="begin">
          <w:fldData xml:space="preserve">PFJlZm1hbj48Q2l0ZT48QXV0aG9yPktlZXNlPC9BdXRob3I+PFllYXI+MjAxNDwvWWVhcj48UmVj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</w:fldData>
        </w:fldChar>
      </w:r>
      <w:r w:rsidR="008D39F4">
        <w:instrText xml:space="preserve"> ADDIN REFMGR.CITE </w:instrText>
      </w:r>
      <w:r w:rsidR="008D39F4">
        <w:fldChar w:fldCharType="begin">
          <w:fldData xml:space="preserve">PFJlZm1hbj48Q2l0ZT48QXV0aG9yPktlZXNlPC9BdXRob3I+PFllYXI+MjAxNDwvWWVhcj48UmVj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</w:fldData>
        </w:fldChar>
      </w:r>
      <w:r w:rsidR="008D39F4">
        <w:instrText xml:space="preserve"> ADDIN EN.CITE.DATA </w:instrText>
      </w:r>
      <w:r w:rsidR="008D39F4">
        <w:fldChar w:fldCharType="end"/>
      </w:r>
      <w:r w:rsidR="00D7466F" w:rsidRPr="00811604">
        <w:fldChar w:fldCharType="separate"/>
      </w:r>
      <w:r w:rsidR="00D7466F" w:rsidRPr="00811604">
        <w:rPr>
          <w:noProof/>
        </w:rPr>
        <w:t>(Keese et al. 2014; Standards Australia Ltd et al. 2006)</w:t>
      </w:r>
      <w:r w:rsidR="00D7466F" w:rsidRPr="00811604">
        <w:fldChar w:fldCharType="end"/>
      </w:r>
      <w:r w:rsidRPr="00811604">
        <w:t xml:space="preserve">. Judgements of what is considered harm depend on the management objectives of the land where the GM plant </w:t>
      </w:r>
      <w:r w:rsidR="00DF6CA3" w:rsidRPr="00811604">
        <w:t>may</w:t>
      </w:r>
      <w:r w:rsidRPr="00811604">
        <w:t xml:space="preserve"> </w:t>
      </w:r>
      <w:r w:rsidR="00177F61" w:rsidRPr="00811604">
        <w:t>be present</w:t>
      </w:r>
      <w:r w:rsidRPr="00811604">
        <w:t xml:space="preserve">. </w:t>
      </w:r>
      <w:r w:rsidR="00595351">
        <w:t>For example, a</w:t>
      </w:r>
      <w:r w:rsidRPr="00811604">
        <w:t xml:space="preserve"> plant species may have different weed risk potential in different land uses such as dryland cropping or nature conservation.</w:t>
      </w:r>
    </w:p>
    <w:p w:rsidR="00ED538A" w:rsidRPr="00811604" w:rsidRDefault="00ED538A" w:rsidP="005F21C0">
      <w:pPr>
        <w:pStyle w:val="Style3"/>
      </w:pPr>
      <w:bookmarkStart w:id="221" w:name="_Toc395612205"/>
      <w:bookmarkStart w:id="222" w:name="_Toc395612519"/>
      <w:bookmarkStart w:id="223" w:name="_Toc488653835"/>
      <w:r w:rsidRPr="00811604">
        <w:t>Postulated risk scenarios</w:t>
      </w:r>
      <w:bookmarkEnd w:id="221"/>
      <w:bookmarkEnd w:id="222"/>
      <w:bookmarkEnd w:id="223"/>
    </w:p>
    <w:p w:rsidR="0053059C" w:rsidRPr="00811604" w:rsidRDefault="004F512B" w:rsidP="0053059C">
      <w:pPr>
        <w:pStyle w:val="1Para"/>
        <w:tabs>
          <w:tab w:val="clear" w:pos="540"/>
        </w:tabs>
      </w:pPr>
      <w:r>
        <w:t>Six</w:t>
      </w:r>
      <w:r w:rsidR="00BE7B1C" w:rsidRPr="00811604">
        <w:t xml:space="preserve"> </w:t>
      </w:r>
      <w:r w:rsidR="00ED538A" w:rsidRPr="00811604">
        <w:t>risk scenarios were postulated and screened to identify substantive risk. These scenarios are summarised in</w:t>
      </w:r>
      <w:r w:rsidR="00D145AB" w:rsidRPr="00811604">
        <w:t xml:space="preserve"> Table </w:t>
      </w:r>
      <w:r w:rsidR="00D7466F" w:rsidRPr="00811604">
        <w:t>2</w:t>
      </w:r>
      <w:r w:rsidR="007A13BA" w:rsidRPr="00811604">
        <w:t>,</w:t>
      </w:r>
      <w:r w:rsidR="004E769C" w:rsidRPr="00811604">
        <w:t xml:space="preserve"> </w:t>
      </w:r>
      <w:r w:rsidR="00ED538A" w:rsidRPr="00811604">
        <w:t xml:space="preserve">and </w:t>
      </w:r>
      <w:r w:rsidR="00FF0299">
        <w:t>examined in detail in Sections 2.4.1 – 2.4.6</w:t>
      </w:r>
      <w:r w:rsidR="00730821" w:rsidRPr="00811604">
        <w:t>.</w:t>
      </w:r>
      <w:r w:rsidR="00ED538A" w:rsidRPr="00811604">
        <w:t xml:space="preserve"> Postulation of risk scenarios considers impacts of the GM </w:t>
      </w:r>
      <w:r>
        <w:t>sorghum</w:t>
      </w:r>
      <w:r w:rsidR="0001085A" w:rsidRPr="00811604">
        <w:t xml:space="preserve"> </w:t>
      </w:r>
      <w:r w:rsidR="00ED538A" w:rsidRPr="00811604">
        <w:t xml:space="preserve">or its products on people undertaking the dealings, as well as impacts on people and the environment if the GM plants or genetic material were to spread and/or persist. </w:t>
      </w:r>
    </w:p>
    <w:p w:rsidR="002C65F8" w:rsidRPr="00811604" w:rsidRDefault="006F3870" w:rsidP="00DF6CA3">
      <w:pPr>
        <w:pStyle w:val="1Para"/>
        <w:tabs>
          <w:tab w:val="clear" w:pos="540"/>
        </w:tabs>
      </w:pPr>
      <w:r w:rsidRPr="00811604">
        <w:t xml:space="preserve">In the context of the activities proposed by the applicant and considering both the short and long term, </w:t>
      </w:r>
      <w:r w:rsidRPr="00107035">
        <w:t xml:space="preserve">none of the </w:t>
      </w:r>
      <w:r w:rsidR="004F512B" w:rsidRPr="00107035">
        <w:t>six</w:t>
      </w:r>
      <w:r w:rsidRPr="00107035">
        <w:t xml:space="preserve"> risk scenarios gave rise to any substantive risks.</w:t>
      </w:r>
    </w:p>
    <w:p w:rsidR="004D1067" w:rsidRPr="00811604" w:rsidRDefault="00AC2E77" w:rsidP="009B4363">
      <w:pPr>
        <w:pStyle w:val="Caption"/>
        <w:ind w:firstLine="0"/>
      </w:pPr>
      <w:r w:rsidRPr="00811604">
        <w:t xml:space="preserve">Table </w:t>
      </w:r>
      <w:r w:rsidR="00D7466F" w:rsidRPr="00811604">
        <w:t>2</w:t>
      </w:r>
      <w:r w:rsidRPr="00811604">
        <w:tab/>
      </w:r>
      <w:r w:rsidR="004D1067" w:rsidRPr="00811604">
        <w:t xml:space="preserve">Summary of risk scenarios from </w:t>
      </w:r>
      <w:r w:rsidR="00730821" w:rsidRPr="00811604">
        <w:t>the proposed dealings</w:t>
      </w:r>
    </w:p>
    <w:tbl>
      <w:tblPr>
        <w:tblStyle w:val="TableGrid"/>
        <w:tblW w:w="9923" w:type="dxa"/>
        <w:tblLayout w:type="fixed"/>
        <w:tblLook w:val="04A0" w:firstRow="1" w:lastRow="0" w:firstColumn="1" w:lastColumn="0" w:noHBand="0" w:noVBand="1"/>
        <w:tblCaption w:val="Table 2 Summary of risk scenarios from dealings with GM wheat genetically modified for nitroduced use efficiency and water use efficiency"/>
        <w:tblDescription w:val="Summary of the risk scenarios. The table has six columns, one each for Risk scenario, Risk source, Causal pathway, Potential harm, whether the scenario is a substantive risk, and Reasons."/>
      </w:tblPr>
      <w:tblGrid>
        <w:gridCol w:w="827"/>
        <w:gridCol w:w="1146"/>
        <w:gridCol w:w="2104"/>
        <w:gridCol w:w="1701"/>
        <w:gridCol w:w="1276"/>
        <w:gridCol w:w="2869"/>
      </w:tblGrid>
      <w:tr w:rsidR="00811604" w:rsidRPr="00811604" w:rsidTr="007C5B83">
        <w:trPr>
          <w:cantSplit/>
          <w:tblHeader/>
        </w:trPr>
        <w:tc>
          <w:tcPr>
            <w:tcW w:w="827" w:type="dxa"/>
            <w:shd w:val="clear" w:color="auto" w:fill="D9D9D9" w:themeFill="background1" w:themeFillShade="D9"/>
          </w:tcPr>
          <w:p w:rsidR="004D1067" w:rsidRPr="00811604" w:rsidRDefault="004D1067" w:rsidP="007C5B83">
            <w:pPr>
              <w:ind w:right="-108"/>
              <w:jc w:val="center"/>
              <w:rPr>
                <w:rFonts w:ascii="Arial Narrow" w:hAnsi="Arial Narrow"/>
                <w:b/>
                <w:sz w:val="20"/>
                <w:szCs w:val="20"/>
              </w:rPr>
            </w:pPr>
            <w:r w:rsidRPr="00811604">
              <w:rPr>
                <w:rFonts w:ascii="Arial Narrow" w:hAnsi="Arial Narrow"/>
                <w:b/>
                <w:sz w:val="20"/>
                <w:szCs w:val="20"/>
              </w:rPr>
              <w:t>Risk scenario</w:t>
            </w:r>
          </w:p>
        </w:tc>
        <w:tc>
          <w:tcPr>
            <w:tcW w:w="1146" w:type="dxa"/>
            <w:shd w:val="clear" w:color="auto" w:fill="D9D9D9" w:themeFill="background1" w:themeFillShade="D9"/>
          </w:tcPr>
          <w:p w:rsidR="004D1067" w:rsidRPr="00811604" w:rsidRDefault="004D1067" w:rsidP="007C5B83">
            <w:pPr>
              <w:jc w:val="center"/>
              <w:rPr>
                <w:rFonts w:ascii="Arial Narrow" w:hAnsi="Arial Narrow"/>
                <w:b/>
                <w:sz w:val="20"/>
                <w:szCs w:val="20"/>
              </w:rPr>
            </w:pPr>
            <w:r w:rsidRPr="00811604">
              <w:rPr>
                <w:rFonts w:ascii="Arial Narrow" w:hAnsi="Arial Narrow"/>
                <w:b/>
                <w:sz w:val="20"/>
                <w:szCs w:val="20"/>
              </w:rPr>
              <w:t>Risk source</w:t>
            </w:r>
          </w:p>
        </w:tc>
        <w:tc>
          <w:tcPr>
            <w:tcW w:w="2104" w:type="dxa"/>
            <w:shd w:val="clear" w:color="auto" w:fill="D9D9D9" w:themeFill="background1" w:themeFillShade="D9"/>
          </w:tcPr>
          <w:p w:rsidR="004D1067" w:rsidRPr="00811604" w:rsidRDefault="004D1067" w:rsidP="007C5B83">
            <w:pPr>
              <w:jc w:val="center"/>
              <w:rPr>
                <w:rFonts w:ascii="Arial Narrow" w:hAnsi="Arial Narrow"/>
                <w:b/>
                <w:sz w:val="20"/>
                <w:szCs w:val="20"/>
              </w:rPr>
            </w:pPr>
            <w:r w:rsidRPr="00811604">
              <w:rPr>
                <w:rFonts w:ascii="Arial Narrow" w:hAnsi="Arial Narrow"/>
                <w:b/>
                <w:sz w:val="20"/>
                <w:szCs w:val="20"/>
              </w:rPr>
              <w:t>Causal pathway</w:t>
            </w:r>
          </w:p>
        </w:tc>
        <w:tc>
          <w:tcPr>
            <w:tcW w:w="1701" w:type="dxa"/>
            <w:shd w:val="clear" w:color="auto" w:fill="D9D9D9" w:themeFill="background1" w:themeFillShade="D9"/>
          </w:tcPr>
          <w:p w:rsidR="004D1067" w:rsidRPr="00811604" w:rsidRDefault="004D1067" w:rsidP="007C5B83">
            <w:pPr>
              <w:jc w:val="center"/>
              <w:rPr>
                <w:rFonts w:ascii="Arial Narrow" w:hAnsi="Arial Narrow"/>
                <w:b/>
                <w:sz w:val="20"/>
                <w:szCs w:val="20"/>
              </w:rPr>
            </w:pPr>
            <w:r w:rsidRPr="00811604">
              <w:rPr>
                <w:rFonts w:ascii="Arial Narrow" w:hAnsi="Arial Narrow"/>
                <w:b/>
                <w:sz w:val="20"/>
                <w:szCs w:val="20"/>
              </w:rPr>
              <w:t>Potential harm/s</w:t>
            </w:r>
          </w:p>
        </w:tc>
        <w:tc>
          <w:tcPr>
            <w:tcW w:w="1276" w:type="dxa"/>
            <w:shd w:val="clear" w:color="auto" w:fill="D9D9D9" w:themeFill="background1" w:themeFillShade="D9"/>
          </w:tcPr>
          <w:p w:rsidR="004D1067" w:rsidRPr="00811604" w:rsidRDefault="004D1067" w:rsidP="007C5B83">
            <w:pPr>
              <w:jc w:val="center"/>
              <w:rPr>
                <w:rFonts w:ascii="Arial Narrow" w:hAnsi="Arial Narrow"/>
                <w:b/>
                <w:sz w:val="20"/>
                <w:szCs w:val="20"/>
              </w:rPr>
            </w:pPr>
            <w:r w:rsidRPr="00811604">
              <w:rPr>
                <w:rFonts w:ascii="Arial Narrow" w:hAnsi="Arial Narrow"/>
                <w:b/>
                <w:sz w:val="20"/>
                <w:szCs w:val="20"/>
              </w:rPr>
              <w:t>Substantive risk?</w:t>
            </w:r>
          </w:p>
        </w:tc>
        <w:tc>
          <w:tcPr>
            <w:tcW w:w="2869" w:type="dxa"/>
            <w:shd w:val="clear" w:color="auto" w:fill="D9D9D9" w:themeFill="background1" w:themeFillShade="D9"/>
          </w:tcPr>
          <w:p w:rsidR="004D1067" w:rsidRPr="00811604" w:rsidRDefault="004D1067" w:rsidP="007C5B83">
            <w:pPr>
              <w:jc w:val="center"/>
              <w:rPr>
                <w:rFonts w:ascii="Arial Narrow" w:hAnsi="Arial Narrow"/>
                <w:b/>
                <w:sz w:val="20"/>
                <w:szCs w:val="20"/>
              </w:rPr>
            </w:pPr>
            <w:r w:rsidRPr="00811604">
              <w:rPr>
                <w:rFonts w:ascii="Arial Narrow" w:hAnsi="Arial Narrow"/>
                <w:b/>
                <w:sz w:val="20"/>
                <w:szCs w:val="20"/>
              </w:rPr>
              <w:t>Reasons</w:t>
            </w:r>
          </w:p>
        </w:tc>
      </w:tr>
      <w:tr w:rsidR="00811604" w:rsidRPr="00811604" w:rsidTr="007C5B83">
        <w:trPr>
          <w:cantSplit/>
        </w:trPr>
        <w:tc>
          <w:tcPr>
            <w:tcW w:w="827" w:type="dxa"/>
          </w:tcPr>
          <w:p w:rsidR="004D1067" w:rsidRPr="00811604" w:rsidRDefault="004D1067" w:rsidP="002D7D87">
            <w:pPr>
              <w:spacing w:before="60" w:after="60"/>
              <w:jc w:val="center"/>
              <w:rPr>
                <w:rFonts w:ascii="Arial Narrow" w:hAnsi="Arial Narrow"/>
                <w:sz w:val="20"/>
                <w:szCs w:val="20"/>
              </w:rPr>
            </w:pPr>
            <w:r w:rsidRPr="00811604">
              <w:rPr>
                <w:rFonts w:ascii="Arial Narrow" w:hAnsi="Arial Narrow"/>
                <w:sz w:val="20"/>
                <w:szCs w:val="20"/>
              </w:rPr>
              <w:t>1</w:t>
            </w:r>
          </w:p>
        </w:tc>
        <w:tc>
          <w:tcPr>
            <w:tcW w:w="1146" w:type="dxa"/>
          </w:tcPr>
          <w:p w:rsidR="004D1067" w:rsidRPr="00811604" w:rsidRDefault="00A60C50" w:rsidP="0003402C">
            <w:pPr>
              <w:spacing w:before="60" w:after="60"/>
              <w:rPr>
                <w:rFonts w:ascii="Arial Narrow" w:hAnsi="Arial Narrow"/>
                <w:sz w:val="20"/>
                <w:szCs w:val="20"/>
              </w:rPr>
            </w:pPr>
            <w:r>
              <w:rPr>
                <w:rFonts w:ascii="Arial Narrow" w:hAnsi="Arial Narrow"/>
                <w:sz w:val="20"/>
                <w:szCs w:val="20"/>
              </w:rPr>
              <w:t>Introduced genetic elements conferring altered grain quality</w:t>
            </w:r>
            <w:r w:rsidR="00F24A4C">
              <w:rPr>
                <w:rFonts w:ascii="Arial Narrow" w:hAnsi="Arial Narrow"/>
                <w:sz w:val="20"/>
                <w:szCs w:val="20"/>
              </w:rPr>
              <w:t xml:space="preserve"> or </w:t>
            </w:r>
            <w:r w:rsidR="00E05291">
              <w:rPr>
                <w:rFonts w:ascii="Arial Narrow" w:hAnsi="Arial Narrow"/>
                <w:sz w:val="20"/>
                <w:szCs w:val="20"/>
              </w:rPr>
              <w:t xml:space="preserve">grain </w:t>
            </w:r>
            <w:r w:rsidR="0003402C">
              <w:rPr>
                <w:rFonts w:ascii="Arial Narrow" w:hAnsi="Arial Narrow"/>
                <w:sz w:val="20"/>
                <w:szCs w:val="20"/>
              </w:rPr>
              <w:t>yield</w:t>
            </w:r>
          </w:p>
        </w:tc>
        <w:tc>
          <w:tcPr>
            <w:tcW w:w="2104" w:type="dxa"/>
          </w:tcPr>
          <w:p w:rsidR="004D1067" w:rsidRPr="00811604" w:rsidRDefault="004425A3" w:rsidP="002D7D87">
            <w:pPr>
              <w:spacing w:before="60" w:after="60"/>
              <w:rPr>
                <w:rFonts w:ascii="Arial Narrow" w:hAnsi="Arial Narrow"/>
                <w:sz w:val="20"/>
                <w:szCs w:val="20"/>
              </w:rPr>
            </w:pPr>
            <w:r w:rsidRPr="00811604">
              <w:rPr>
                <w:rFonts w:ascii="Arial Narrow" w:hAnsi="Arial Narrow"/>
                <w:sz w:val="20"/>
                <w:szCs w:val="20"/>
              </w:rPr>
              <w:t>Growing</w:t>
            </w:r>
            <w:r w:rsidR="00AF6A4B" w:rsidRPr="00811604">
              <w:rPr>
                <w:rFonts w:ascii="Arial Narrow" w:hAnsi="Arial Narrow"/>
                <w:sz w:val="20"/>
                <w:szCs w:val="20"/>
              </w:rPr>
              <w:t xml:space="preserve"> GM </w:t>
            </w:r>
            <w:r w:rsidR="00A60C50">
              <w:rPr>
                <w:rFonts w:ascii="Arial Narrow" w:hAnsi="Arial Narrow"/>
                <w:sz w:val="20"/>
                <w:szCs w:val="20"/>
              </w:rPr>
              <w:t xml:space="preserve">sorghum </w:t>
            </w:r>
            <w:r w:rsidR="00AF6A4B" w:rsidRPr="00811604">
              <w:rPr>
                <w:rFonts w:ascii="Arial Narrow" w:hAnsi="Arial Narrow"/>
                <w:sz w:val="20"/>
                <w:szCs w:val="20"/>
              </w:rPr>
              <w:t>plants at the trial site</w:t>
            </w:r>
            <w:r w:rsidR="00A60C50">
              <w:rPr>
                <w:rFonts w:ascii="Arial Narrow" w:hAnsi="Arial Narrow"/>
                <w:sz w:val="20"/>
                <w:szCs w:val="20"/>
              </w:rPr>
              <w:t>s</w:t>
            </w:r>
          </w:p>
          <w:p w:rsidR="004D1067" w:rsidRPr="00811604" w:rsidRDefault="004D1067" w:rsidP="002D7D87">
            <w:pPr>
              <w:spacing w:before="60" w:after="60"/>
              <w:contextualSpacing/>
              <w:jc w:val="center"/>
              <w:rPr>
                <w:rFonts w:ascii="Arial Narrow" w:hAnsi="Arial Narrow"/>
                <w:sz w:val="20"/>
                <w:szCs w:val="20"/>
              </w:rPr>
            </w:pPr>
            <w:r w:rsidRPr="00811604">
              <w:rPr>
                <w:rFonts w:ascii="Arial Narrow" w:hAnsi="Arial Narrow"/>
                <w:sz w:val="20"/>
                <w:szCs w:val="20"/>
              </w:rPr>
              <w:sym w:font="Wingdings 3" w:char="F0C8"/>
            </w:r>
          </w:p>
          <w:p w:rsidR="00A40A99" w:rsidRPr="00811604" w:rsidRDefault="00A40A99" w:rsidP="00A40A99">
            <w:pPr>
              <w:spacing w:before="60" w:after="60"/>
              <w:contextualSpacing/>
              <w:rPr>
                <w:rFonts w:ascii="Arial Narrow" w:hAnsi="Arial Narrow"/>
                <w:sz w:val="20"/>
                <w:szCs w:val="20"/>
              </w:rPr>
            </w:pPr>
            <w:r w:rsidRPr="00811604">
              <w:rPr>
                <w:rFonts w:ascii="Arial Narrow" w:hAnsi="Arial Narrow"/>
                <w:sz w:val="20"/>
                <w:szCs w:val="20"/>
              </w:rPr>
              <w:t xml:space="preserve">Expression of </w:t>
            </w:r>
            <w:r w:rsidR="00AF6A4B" w:rsidRPr="00811604">
              <w:rPr>
                <w:rFonts w:ascii="Arial Narrow" w:hAnsi="Arial Narrow"/>
                <w:sz w:val="20"/>
                <w:szCs w:val="20"/>
              </w:rPr>
              <w:t xml:space="preserve">introduced </w:t>
            </w:r>
            <w:r w:rsidR="00A60C50">
              <w:rPr>
                <w:rFonts w:ascii="Arial Narrow" w:hAnsi="Arial Narrow"/>
                <w:sz w:val="20"/>
                <w:szCs w:val="20"/>
              </w:rPr>
              <w:t>genetic elements</w:t>
            </w:r>
            <w:r w:rsidRPr="00811604">
              <w:rPr>
                <w:rFonts w:ascii="Arial Narrow" w:hAnsi="Arial Narrow"/>
                <w:sz w:val="20"/>
                <w:szCs w:val="20"/>
              </w:rPr>
              <w:t xml:space="preserve"> in GM plants</w:t>
            </w:r>
          </w:p>
          <w:p w:rsidR="00A40A99" w:rsidRPr="00811604" w:rsidRDefault="00A40A99" w:rsidP="00A40A99">
            <w:pPr>
              <w:spacing w:before="60" w:after="60"/>
              <w:contextualSpacing/>
              <w:jc w:val="center"/>
              <w:rPr>
                <w:rFonts w:ascii="Arial Narrow" w:hAnsi="Arial Narrow"/>
                <w:sz w:val="20"/>
                <w:szCs w:val="20"/>
              </w:rPr>
            </w:pPr>
            <w:r w:rsidRPr="00811604">
              <w:rPr>
                <w:rFonts w:ascii="Arial Narrow" w:hAnsi="Arial Narrow"/>
                <w:sz w:val="20"/>
                <w:szCs w:val="20"/>
              </w:rPr>
              <w:sym w:font="Wingdings 3" w:char="F0C8"/>
            </w:r>
          </w:p>
          <w:p w:rsidR="004D1067" w:rsidRPr="00811604" w:rsidRDefault="004D1067" w:rsidP="00A60C50">
            <w:pPr>
              <w:spacing w:before="60" w:after="60"/>
              <w:contextualSpacing/>
              <w:rPr>
                <w:rFonts w:ascii="Arial Narrow" w:hAnsi="Arial Narrow"/>
                <w:sz w:val="20"/>
                <w:szCs w:val="20"/>
              </w:rPr>
            </w:pPr>
            <w:r w:rsidRPr="00811604">
              <w:rPr>
                <w:rFonts w:ascii="Arial Narrow" w:hAnsi="Arial Narrow"/>
                <w:sz w:val="20"/>
                <w:szCs w:val="20"/>
              </w:rPr>
              <w:t xml:space="preserve">Exposure of people who deal with the </w:t>
            </w:r>
            <w:r w:rsidR="00AA1E12" w:rsidRPr="00811604">
              <w:rPr>
                <w:rFonts w:ascii="Arial Narrow" w:hAnsi="Arial Narrow"/>
                <w:sz w:val="20"/>
                <w:szCs w:val="20"/>
              </w:rPr>
              <w:t xml:space="preserve">GM plant material or </w:t>
            </w:r>
            <w:r w:rsidR="00BD4132" w:rsidRPr="00811604">
              <w:rPr>
                <w:rFonts w:ascii="Arial Narrow" w:hAnsi="Arial Narrow"/>
                <w:sz w:val="20"/>
                <w:szCs w:val="20"/>
              </w:rPr>
              <w:t xml:space="preserve">of </w:t>
            </w:r>
            <w:r w:rsidR="00A60C50">
              <w:rPr>
                <w:rFonts w:ascii="Arial Narrow" w:hAnsi="Arial Narrow"/>
                <w:sz w:val="20"/>
                <w:szCs w:val="20"/>
              </w:rPr>
              <w:t xml:space="preserve">people in the vicinity of </w:t>
            </w:r>
            <w:r w:rsidR="00AA1E12" w:rsidRPr="00811604">
              <w:rPr>
                <w:rFonts w:ascii="Arial Narrow" w:hAnsi="Arial Narrow"/>
                <w:sz w:val="20"/>
                <w:szCs w:val="20"/>
              </w:rPr>
              <w:t>the trial site</w:t>
            </w:r>
            <w:r w:rsidR="00A60C50">
              <w:rPr>
                <w:rFonts w:ascii="Arial Narrow" w:hAnsi="Arial Narrow"/>
                <w:sz w:val="20"/>
                <w:szCs w:val="20"/>
              </w:rPr>
              <w:t>s</w:t>
            </w:r>
          </w:p>
        </w:tc>
        <w:tc>
          <w:tcPr>
            <w:tcW w:w="1701" w:type="dxa"/>
          </w:tcPr>
          <w:p w:rsidR="004D1067" w:rsidRPr="00811604" w:rsidRDefault="004D1067" w:rsidP="00A60C50">
            <w:pPr>
              <w:spacing w:before="60" w:after="60"/>
              <w:rPr>
                <w:rFonts w:ascii="Arial Narrow" w:hAnsi="Arial Narrow"/>
                <w:sz w:val="20"/>
                <w:szCs w:val="20"/>
              </w:rPr>
            </w:pPr>
            <w:r w:rsidRPr="00811604">
              <w:rPr>
                <w:rFonts w:ascii="Arial Narrow" w:hAnsi="Arial Narrow"/>
                <w:sz w:val="20"/>
                <w:szCs w:val="20"/>
              </w:rPr>
              <w:t xml:space="preserve">Toxicity or allergenicity </w:t>
            </w:r>
            <w:r w:rsidR="00AF6A4B" w:rsidRPr="00811604">
              <w:rPr>
                <w:rFonts w:ascii="Arial Narrow" w:hAnsi="Arial Narrow"/>
                <w:sz w:val="20"/>
                <w:szCs w:val="20"/>
              </w:rPr>
              <w:t>to</w:t>
            </w:r>
            <w:r w:rsidRPr="00811604">
              <w:rPr>
                <w:rFonts w:ascii="Arial Narrow" w:hAnsi="Arial Narrow"/>
                <w:sz w:val="20"/>
                <w:szCs w:val="20"/>
              </w:rPr>
              <w:t xml:space="preserve"> people</w:t>
            </w:r>
          </w:p>
        </w:tc>
        <w:tc>
          <w:tcPr>
            <w:tcW w:w="1276" w:type="dxa"/>
          </w:tcPr>
          <w:p w:rsidR="004D1067" w:rsidRPr="00811604" w:rsidRDefault="004D1067" w:rsidP="002D7D87">
            <w:pPr>
              <w:spacing w:before="60" w:after="60"/>
              <w:jc w:val="center"/>
              <w:rPr>
                <w:rFonts w:ascii="Arial Narrow" w:hAnsi="Arial Narrow"/>
                <w:sz w:val="20"/>
                <w:szCs w:val="20"/>
              </w:rPr>
            </w:pPr>
            <w:r w:rsidRPr="00811604">
              <w:rPr>
                <w:rFonts w:ascii="Arial Narrow" w:hAnsi="Arial Narrow"/>
                <w:sz w:val="20"/>
                <w:szCs w:val="20"/>
              </w:rPr>
              <w:t>No</w:t>
            </w:r>
          </w:p>
        </w:tc>
        <w:tc>
          <w:tcPr>
            <w:tcW w:w="2869" w:type="dxa"/>
          </w:tcPr>
          <w:p w:rsidR="004D1067" w:rsidRPr="00811604" w:rsidRDefault="004D1067" w:rsidP="007D0610">
            <w:pPr>
              <w:numPr>
                <w:ilvl w:val="0"/>
                <w:numId w:val="9"/>
              </w:numPr>
              <w:tabs>
                <w:tab w:val="num" w:pos="229"/>
              </w:tabs>
              <w:suppressAutoHyphens/>
              <w:snapToGrid w:val="0"/>
              <w:spacing w:before="60" w:after="60"/>
              <w:ind w:left="229" w:hanging="229"/>
              <w:rPr>
                <w:rFonts w:ascii="Arial Narrow" w:hAnsi="Arial Narrow"/>
                <w:sz w:val="20"/>
                <w:szCs w:val="20"/>
                <w:lang w:eastAsia="en-AU"/>
              </w:rPr>
            </w:pPr>
            <w:r w:rsidRPr="00811604">
              <w:rPr>
                <w:rFonts w:ascii="Arial Narrow" w:hAnsi="Arial Narrow"/>
                <w:sz w:val="20"/>
                <w:szCs w:val="20"/>
                <w:lang w:eastAsia="en-AU"/>
              </w:rPr>
              <w:t xml:space="preserve">GM plant material </w:t>
            </w:r>
            <w:r w:rsidR="004E7C95" w:rsidRPr="00811604">
              <w:rPr>
                <w:rFonts w:ascii="Arial Narrow" w:hAnsi="Arial Narrow"/>
                <w:sz w:val="20"/>
                <w:szCs w:val="20"/>
                <w:lang w:eastAsia="en-AU"/>
              </w:rPr>
              <w:t xml:space="preserve">would </w:t>
            </w:r>
            <w:r w:rsidRPr="00811604">
              <w:rPr>
                <w:rFonts w:ascii="Arial Narrow" w:hAnsi="Arial Narrow"/>
                <w:sz w:val="20"/>
                <w:szCs w:val="20"/>
                <w:lang w:eastAsia="en-AU"/>
              </w:rPr>
              <w:t xml:space="preserve">not be used </w:t>
            </w:r>
            <w:r w:rsidR="00392BC8">
              <w:rPr>
                <w:rFonts w:ascii="Arial Narrow" w:hAnsi="Arial Narrow"/>
                <w:sz w:val="20"/>
                <w:szCs w:val="20"/>
                <w:lang w:eastAsia="en-AU"/>
              </w:rPr>
              <w:t>as</w:t>
            </w:r>
            <w:r w:rsidRPr="00811604">
              <w:rPr>
                <w:rFonts w:ascii="Arial Narrow" w:hAnsi="Arial Narrow"/>
                <w:sz w:val="20"/>
                <w:szCs w:val="20"/>
                <w:lang w:eastAsia="en-AU"/>
              </w:rPr>
              <w:t xml:space="preserve"> human food</w:t>
            </w:r>
            <w:r w:rsidR="00A60C50">
              <w:rPr>
                <w:rFonts w:ascii="Arial Narrow" w:hAnsi="Arial Narrow"/>
                <w:sz w:val="20"/>
                <w:szCs w:val="20"/>
                <w:lang w:eastAsia="en-AU"/>
              </w:rPr>
              <w:t>.</w:t>
            </w:r>
          </w:p>
          <w:p w:rsidR="00B15A7E" w:rsidRPr="00811604" w:rsidRDefault="00392BC8" w:rsidP="007D0610">
            <w:pPr>
              <w:numPr>
                <w:ilvl w:val="0"/>
                <w:numId w:val="9"/>
              </w:numPr>
              <w:tabs>
                <w:tab w:val="num" w:pos="229"/>
              </w:tabs>
              <w:suppressAutoHyphens/>
              <w:snapToGrid w:val="0"/>
              <w:spacing w:before="60" w:after="60"/>
              <w:ind w:left="229" w:hanging="229"/>
              <w:rPr>
                <w:rFonts w:ascii="Arial Narrow" w:hAnsi="Arial Narrow"/>
                <w:sz w:val="20"/>
                <w:szCs w:val="20"/>
                <w:lang w:eastAsia="en-AU"/>
              </w:rPr>
            </w:pPr>
            <w:r>
              <w:rPr>
                <w:rFonts w:ascii="Arial Narrow" w:hAnsi="Arial Narrow"/>
                <w:sz w:val="20"/>
                <w:szCs w:val="20"/>
                <w:lang w:eastAsia="en-AU"/>
              </w:rPr>
              <w:t>The proposed limits and controls would restrict exposure of people to the GM plant material through skin contact or inhalation of pollen</w:t>
            </w:r>
            <w:r w:rsidR="002D7D87" w:rsidRPr="00811604">
              <w:rPr>
                <w:rFonts w:ascii="Arial Narrow" w:hAnsi="Arial Narrow"/>
                <w:sz w:val="20"/>
                <w:szCs w:val="20"/>
                <w:lang w:eastAsia="en-AU"/>
              </w:rPr>
              <w:t>.</w:t>
            </w:r>
          </w:p>
          <w:p w:rsidR="00392BC8" w:rsidRPr="00CF5D92" w:rsidRDefault="009B649B" w:rsidP="00CF5D92">
            <w:pPr>
              <w:numPr>
                <w:ilvl w:val="0"/>
                <w:numId w:val="9"/>
              </w:numPr>
              <w:tabs>
                <w:tab w:val="num" w:pos="229"/>
              </w:tabs>
              <w:suppressAutoHyphens/>
              <w:snapToGrid w:val="0"/>
              <w:spacing w:before="60" w:after="60"/>
              <w:ind w:left="229" w:hanging="229"/>
              <w:rPr>
                <w:rFonts w:ascii="Arial Narrow" w:hAnsi="Arial Narrow"/>
                <w:sz w:val="20"/>
                <w:szCs w:val="20"/>
              </w:rPr>
            </w:pPr>
            <w:r w:rsidRPr="00811604">
              <w:rPr>
                <w:rFonts w:ascii="Arial Narrow" w:hAnsi="Arial Narrow"/>
                <w:sz w:val="20"/>
                <w:szCs w:val="20"/>
                <w:lang w:eastAsia="en-AU"/>
              </w:rPr>
              <w:t>The</w:t>
            </w:r>
            <w:r w:rsidR="00CF5D92">
              <w:rPr>
                <w:rFonts w:ascii="Arial Narrow" w:hAnsi="Arial Narrow"/>
                <w:sz w:val="20"/>
                <w:szCs w:val="20"/>
                <w:lang w:eastAsia="en-AU"/>
              </w:rPr>
              <w:t>re were no adverse health effects on people handling the GM plants in glasshouse trials.</w:t>
            </w:r>
          </w:p>
        </w:tc>
      </w:tr>
      <w:tr w:rsidR="007A72FD" w:rsidRPr="00811604" w:rsidTr="007C5B83">
        <w:trPr>
          <w:cantSplit/>
        </w:trPr>
        <w:tc>
          <w:tcPr>
            <w:tcW w:w="827" w:type="dxa"/>
          </w:tcPr>
          <w:p w:rsidR="007A72FD" w:rsidRPr="00811604" w:rsidRDefault="00577D9F" w:rsidP="002D7D87">
            <w:pPr>
              <w:spacing w:before="60" w:after="60"/>
              <w:jc w:val="center"/>
              <w:rPr>
                <w:rFonts w:ascii="Arial Narrow" w:hAnsi="Arial Narrow"/>
                <w:sz w:val="20"/>
                <w:szCs w:val="20"/>
              </w:rPr>
            </w:pPr>
            <w:r>
              <w:rPr>
                <w:rFonts w:ascii="Arial Narrow" w:hAnsi="Arial Narrow"/>
                <w:sz w:val="20"/>
                <w:szCs w:val="20"/>
              </w:rPr>
              <w:t>2</w:t>
            </w:r>
          </w:p>
        </w:tc>
        <w:tc>
          <w:tcPr>
            <w:tcW w:w="1146" w:type="dxa"/>
          </w:tcPr>
          <w:p w:rsidR="007A72FD" w:rsidRPr="00811604" w:rsidRDefault="007A72FD" w:rsidP="00004F64">
            <w:pPr>
              <w:spacing w:before="60" w:after="60"/>
              <w:rPr>
                <w:rFonts w:ascii="Arial Narrow" w:hAnsi="Arial Narrow"/>
                <w:sz w:val="20"/>
                <w:szCs w:val="20"/>
              </w:rPr>
            </w:pPr>
            <w:r>
              <w:rPr>
                <w:rFonts w:ascii="Arial Narrow" w:hAnsi="Arial Narrow"/>
                <w:sz w:val="20"/>
                <w:szCs w:val="20"/>
              </w:rPr>
              <w:t>Introduced genetic elements conferring altered grain quality</w:t>
            </w:r>
            <w:r w:rsidR="00F24A4C">
              <w:rPr>
                <w:rFonts w:ascii="Arial Narrow" w:hAnsi="Arial Narrow"/>
                <w:sz w:val="20"/>
                <w:szCs w:val="20"/>
              </w:rPr>
              <w:t xml:space="preserve"> or </w:t>
            </w:r>
            <w:r w:rsidR="00E05291">
              <w:rPr>
                <w:rFonts w:ascii="Arial Narrow" w:hAnsi="Arial Narrow"/>
                <w:sz w:val="20"/>
                <w:szCs w:val="20"/>
              </w:rPr>
              <w:t xml:space="preserve">grain </w:t>
            </w:r>
            <w:r w:rsidR="00004F64">
              <w:rPr>
                <w:rFonts w:ascii="Arial Narrow" w:hAnsi="Arial Narrow"/>
                <w:sz w:val="20"/>
                <w:szCs w:val="20"/>
              </w:rPr>
              <w:t>yield</w:t>
            </w:r>
          </w:p>
        </w:tc>
        <w:tc>
          <w:tcPr>
            <w:tcW w:w="2104" w:type="dxa"/>
          </w:tcPr>
          <w:p w:rsidR="007A72FD" w:rsidRPr="00811604" w:rsidRDefault="007A72FD" w:rsidP="00A80F68">
            <w:pPr>
              <w:spacing w:before="60" w:after="60"/>
              <w:rPr>
                <w:rFonts w:ascii="Arial Narrow" w:hAnsi="Arial Narrow"/>
                <w:sz w:val="20"/>
                <w:szCs w:val="20"/>
              </w:rPr>
            </w:pPr>
            <w:r w:rsidRPr="00811604">
              <w:rPr>
                <w:rFonts w:ascii="Arial Narrow" w:hAnsi="Arial Narrow"/>
                <w:sz w:val="20"/>
                <w:szCs w:val="20"/>
              </w:rPr>
              <w:t xml:space="preserve">Growing GM </w:t>
            </w:r>
            <w:r>
              <w:rPr>
                <w:rFonts w:ascii="Arial Narrow" w:hAnsi="Arial Narrow"/>
                <w:sz w:val="20"/>
                <w:szCs w:val="20"/>
              </w:rPr>
              <w:t xml:space="preserve">sorghum </w:t>
            </w:r>
            <w:r w:rsidRPr="00811604">
              <w:rPr>
                <w:rFonts w:ascii="Arial Narrow" w:hAnsi="Arial Narrow"/>
                <w:sz w:val="20"/>
                <w:szCs w:val="20"/>
              </w:rPr>
              <w:t>plants at the trial site</w:t>
            </w:r>
            <w:r>
              <w:rPr>
                <w:rFonts w:ascii="Arial Narrow" w:hAnsi="Arial Narrow"/>
                <w:sz w:val="20"/>
                <w:szCs w:val="20"/>
              </w:rPr>
              <w:t>s</w:t>
            </w:r>
          </w:p>
          <w:p w:rsidR="007A72FD" w:rsidRPr="00811604" w:rsidRDefault="007A72FD" w:rsidP="00A80F68">
            <w:pPr>
              <w:spacing w:before="60" w:after="60"/>
              <w:contextualSpacing/>
              <w:jc w:val="center"/>
              <w:rPr>
                <w:rFonts w:ascii="Arial Narrow" w:hAnsi="Arial Narrow"/>
                <w:sz w:val="20"/>
                <w:szCs w:val="20"/>
              </w:rPr>
            </w:pPr>
            <w:r w:rsidRPr="00811604">
              <w:rPr>
                <w:rFonts w:ascii="Arial Narrow" w:hAnsi="Arial Narrow"/>
                <w:sz w:val="20"/>
                <w:szCs w:val="20"/>
              </w:rPr>
              <w:sym w:font="Wingdings 3" w:char="F0C8"/>
            </w:r>
          </w:p>
          <w:p w:rsidR="007A72FD" w:rsidRPr="00811604" w:rsidRDefault="007A72FD" w:rsidP="00A80F68">
            <w:pPr>
              <w:spacing w:before="60" w:after="60"/>
              <w:contextualSpacing/>
              <w:rPr>
                <w:rFonts w:ascii="Arial Narrow" w:hAnsi="Arial Narrow"/>
                <w:sz w:val="20"/>
                <w:szCs w:val="20"/>
              </w:rPr>
            </w:pPr>
            <w:r w:rsidRPr="00811604">
              <w:rPr>
                <w:rFonts w:ascii="Arial Narrow" w:hAnsi="Arial Narrow"/>
                <w:sz w:val="20"/>
                <w:szCs w:val="20"/>
              </w:rPr>
              <w:t xml:space="preserve">Expression of introduced </w:t>
            </w:r>
            <w:r>
              <w:rPr>
                <w:rFonts w:ascii="Arial Narrow" w:hAnsi="Arial Narrow"/>
                <w:sz w:val="20"/>
                <w:szCs w:val="20"/>
              </w:rPr>
              <w:t>genetic elements</w:t>
            </w:r>
            <w:r w:rsidRPr="00811604">
              <w:rPr>
                <w:rFonts w:ascii="Arial Narrow" w:hAnsi="Arial Narrow"/>
                <w:sz w:val="20"/>
                <w:szCs w:val="20"/>
              </w:rPr>
              <w:t xml:space="preserve"> in GM plants</w:t>
            </w:r>
          </w:p>
          <w:p w:rsidR="007A72FD" w:rsidRPr="00811604" w:rsidRDefault="007A72FD" w:rsidP="00A80F68">
            <w:pPr>
              <w:spacing w:before="60" w:after="60"/>
              <w:contextualSpacing/>
              <w:jc w:val="center"/>
              <w:rPr>
                <w:rFonts w:ascii="Arial Narrow" w:hAnsi="Arial Narrow"/>
                <w:sz w:val="20"/>
                <w:szCs w:val="20"/>
              </w:rPr>
            </w:pPr>
            <w:r w:rsidRPr="00811604">
              <w:rPr>
                <w:rFonts w:ascii="Arial Narrow" w:hAnsi="Arial Narrow"/>
                <w:sz w:val="20"/>
                <w:szCs w:val="20"/>
              </w:rPr>
              <w:sym w:font="Wingdings 3" w:char="F0C8"/>
            </w:r>
          </w:p>
          <w:p w:rsidR="007A72FD" w:rsidRPr="00811604" w:rsidRDefault="007A72FD" w:rsidP="00577D9F">
            <w:pPr>
              <w:spacing w:before="60" w:after="60"/>
              <w:contextualSpacing/>
              <w:rPr>
                <w:rFonts w:ascii="Arial Narrow" w:hAnsi="Arial Narrow"/>
                <w:sz w:val="20"/>
                <w:szCs w:val="20"/>
              </w:rPr>
            </w:pPr>
            <w:r w:rsidRPr="00811604">
              <w:rPr>
                <w:rFonts w:ascii="Arial Narrow" w:hAnsi="Arial Narrow"/>
                <w:sz w:val="20"/>
                <w:szCs w:val="20"/>
              </w:rPr>
              <w:t xml:space="preserve">Exposure of </w:t>
            </w:r>
            <w:r>
              <w:rPr>
                <w:rFonts w:ascii="Arial Narrow" w:hAnsi="Arial Narrow"/>
                <w:sz w:val="20"/>
                <w:szCs w:val="20"/>
              </w:rPr>
              <w:t>animals</w:t>
            </w:r>
            <w:r w:rsidR="00577D9F">
              <w:rPr>
                <w:rFonts w:ascii="Arial Narrow" w:hAnsi="Arial Narrow"/>
                <w:sz w:val="20"/>
                <w:szCs w:val="20"/>
              </w:rPr>
              <w:t xml:space="preserve"> eating GM plant material</w:t>
            </w:r>
          </w:p>
        </w:tc>
        <w:tc>
          <w:tcPr>
            <w:tcW w:w="1701" w:type="dxa"/>
          </w:tcPr>
          <w:p w:rsidR="007A72FD" w:rsidRPr="00811604" w:rsidRDefault="007A72FD" w:rsidP="007A72FD">
            <w:pPr>
              <w:spacing w:before="60" w:after="60"/>
              <w:rPr>
                <w:rFonts w:ascii="Arial Narrow" w:hAnsi="Arial Narrow"/>
                <w:sz w:val="20"/>
                <w:szCs w:val="20"/>
              </w:rPr>
            </w:pPr>
            <w:r w:rsidRPr="00811604">
              <w:rPr>
                <w:rFonts w:ascii="Arial Narrow" w:hAnsi="Arial Narrow"/>
                <w:sz w:val="20"/>
                <w:szCs w:val="20"/>
              </w:rPr>
              <w:t xml:space="preserve">Toxicity </w:t>
            </w:r>
            <w:r>
              <w:rPr>
                <w:rFonts w:ascii="Arial Narrow" w:hAnsi="Arial Narrow"/>
                <w:sz w:val="20"/>
                <w:szCs w:val="20"/>
              </w:rPr>
              <w:t>to desirable animals</w:t>
            </w:r>
          </w:p>
        </w:tc>
        <w:tc>
          <w:tcPr>
            <w:tcW w:w="1276" w:type="dxa"/>
          </w:tcPr>
          <w:p w:rsidR="007A72FD" w:rsidRPr="00811604" w:rsidRDefault="007A72FD" w:rsidP="00A80F68">
            <w:pPr>
              <w:spacing w:before="60" w:after="60"/>
              <w:jc w:val="center"/>
              <w:rPr>
                <w:rFonts w:ascii="Arial Narrow" w:hAnsi="Arial Narrow"/>
                <w:sz w:val="20"/>
                <w:szCs w:val="20"/>
              </w:rPr>
            </w:pPr>
            <w:r w:rsidRPr="00811604">
              <w:rPr>
                <w:rFonts w:ascii="Arial Narrow" w:hAnsi="Arial Narrow"/>
                <w:sz w:val="20"/>
                <w:szCs w:val="20"/>
              </w:rPr>
              <w:t>No</w:t>
            </w:r>
          </w:p>
        </w:tc>
        <w:tc>
          <w:tcPr>
            <w:tcW w:w="2869" w:type="dxa"/>
          </w:tcPr>
          <w:p w:rsidR="007A72FD" w:rsidRPr="00811604" w:rsidRDefault="007A72FD" w:rsidP="00A80F68">
            <w:pPr>
              <w:numPr>
                <w:ilvl w:val="0"/>
                <w:numId w:val="9"/>
              </w:numPr>
              <w:tabs>
                <w:tab w:val="num" w:pos="229"/>
              </w:tabs>
              <w:suppressAutoHyphens/>
              <w:snapToGrid w:val="0"/>
              <w:spacing w:before="60" w:after="60"/>
              <w:ind w:left="229" w:hanging="229"/>
              <w:rPr>
                <w:rFonts w:ascii="Arial Narrow" w:hAnsi="Arial Narrow"/>
                <w:sz w:val="20"/>
                <w:szCs w:val="20"/>
                <w:lang w:eastAsia="en-AU"/>
              </w:rPr>
            </w:pPr>
            <w:r w:rsidRPr="00811604">
              <w:rPr>
                <w:rFonts w:ascii="Arial Narrow" w:hAnsi="Arial Narrow"/>
                <w:sz w:val="20"/>
                <w:szCs w:val="20"/>
                <w:lang w:eastAsia="en-AU"/>
              </w:rPr>
              <w:t xml:space="preserve">GM plant material would not be used </w:t>
            </w:r>
            <w:r w:rsidR="00EA1F83">
              <w:rPr>
                <w:rFonts w:ascii="Arial Narrow" w:hAnsi="Arial Narrow"/>
                <w:sz w:val="20"/>
                <w:szCs w:val="20"/>
                <w:lang w:eastAsia="en-AU"/>
              </w:rPr>
              <w:t>as livestock feed</w:t>
            </w:r>
            <w:r w:rsidR="001274E8">
              <w:rPr>
                <w:rFonts w:ascii="Arial Narrow" w:hAnsi="Arial Narrow"/>
                <w:sz w:val="20"/>
                <w:szCs w:val="20"/>
                <w:lang w:eastAsia="en-AU"/>
              </w:rPr>
              <w:t xml:space="preserve"> except in a poultry feeding trial</w:t>
            </w:r>
            <w:r>
              <w:rPr>
                <w:rFonts w:ascii="Arial Narrow" w:hAnsi="Arial Narrow"/>
                <w:sz w:val="20"/>
                <w:szCs w:val="20"/>
                <w:lang w:eastAsia="en-AU"/>
              </w:rPr>
              <w:t>.</w:t>
            </w:r>
          </w:p>
          <w:p w:rsidR="007A72FD" w:rsidRPr="0000084A" w:rsidRDefault="007A72FD" w:rsidP="00251BA3">
            <w:pPr>
              <w:numPr>
                <w:ilvl w:val="0"/>
                <w:numId w:val="9"/>
              </w:numPr>
              <w:tabs>
                <w:tab w:val="num" w:pos="229"/>
              </w:tabs>
              <w:suppressAutoHyphens/>
              <w:snapToGrid w:val="0"/>
              <w:spacing w:before="60" w:after="60"/>
              <w:ind w:left="229" w:hanging="229"/>
              <w:rPr>
                <w:rFonts w:ascii="Arial Narrow" w:hAnsi="Arial Narrow"/>
                <w:sz w:val="20"/>
                <w:szCs w:val="20"/>
                <w:lang w:eastAsia="en-AU"/>
              </w:rPr>
            </w:pPr>
            <w:r w:rsidRPr="00811604">
              <w:rPr>
                <w:rFonts w:ascii="Arial Narrow" w:hAnsi="Arial Narrow"/>
                <w:sz w:val="20"/>
                <w:szCs w:val="20"/>
                <w:lang w:eastAsia="en-AU"/>
              </w:rPr>
              <w:t>The small</w:t>
            </w:r>
            <w:r>
              <w:rPr>
                <w:rFonts w:ascii="Arial Narrow" w:hAnsi="Arial Narrow"/>
                <w:sz w:val="20"/>
                <w:szCs w:val="20"/>
                <w:lang w:eastAsia="en-AU"/>
              </w:rPr>
              <w:t xml:space="preserve"> size and short duration</w:t>
            </w:r>
            <w:r w:rsidRPr="00811604">
              <w:rPr>
                <w:rFonts w:ascii="Arial Narrow" w:hAnsi="Arial Narrow"/>
                <w:sz w:val="20"/>
                <w:szCs w:val="20"/>
                <w:lang w:eastAsia="en-AU"/>
              </w:rPr>
              <w:t xml:space="preserve"> of the </w:t>
            </w:r>
            <w:r w:rsidR="0000084A">
              <w:rPr>
                <w:rFonts w:ascii="Arial Narrow" w:hAnsi="Arial Narrow"/>
                <w:sz w:val="20"/>
                <w:szCs w:val="20"/>
                <w:lang w:eastAsia="en-AU"/>
              </w:rPr>
              <w:t xml:space="preserve">proposed </w:t>
            </w:r>
            <w:r w:rsidRPr="00811604">
              <w:rPr>
                <w:rFonts w:ascii="Arial Narrow" w:hAnsi="Arial Narrow"/>
                <w:sz w:val="20"/>
                <w:szCs w:val="20"/>
                <w:lang w:eastAsia="en-AU"/>
              </w:rPr>
              <w:t xml:space="preserve">trial would minimise exposure of </w:t>
            </w:r>
            <w:r w:rsidR="00251BA3">
              <w:rPr>
                <w:rFonts w:ascii="Arial Narrow" w:hAnsi="Arial Narrow"/>
                <w:sz w:val="20"/>
                <w:szCs w:val="20"/>
                <w:lang w:eastAsia="en-AU"/>
              </w:rPr>
              <w:t xml:space="preserve">native animals, birds or desirable insects </w:t>
            </w:r>
            <w:r w:rsidRPr="00811604">
              <w:rPr>
                <w:rFonts w:ascii="Arial Narrow" w:hAnsi="Arial Narrow"/>
                <w:sz w:val="20"/>
                <w:szCs w:val="20"/>
                <w:lang w:eastAsia="en-AU"/>
              </w:rPr>
              <w:t>to the GM plant material.</w:t>
            </w:r>
          </w:p>
        </w:tc>
      </w:tr>
      <w:tr w:rsidR="00B6717B" w:rsidRPr="00811604" w:rsidTr="007C5B83">
        <w:trPr>
          <w:cantSplit/>
        </w:trPr>
        <w:tc>
          <w:tcPr>
            <w:tcW w:w="827" w:type="dxa"/>
          </w:tcPr>
          <w:p w:rsidR="00B6717B" w:rsidRPr="00811604" w:rsidRDefault="00B6717B" w:rsidP="00E8584E">
            <w:pPr>
              <w:spacing w:before="60" w:after="60"/>
              <w:jc w:val="center"/>
              <w:rPr>
                <w:rFonts w:ascii="Arial Narrow" w:hAnsi="Arial Narrow"/>
                <w:sz w:val="20"/>
                <w:szCs w:val="20"/>
              </w:rPr>
            </w:pPr>
            <w:r>
              <w:rPr>
                <w:rFonts w:ascii="Arial Narrow" w:hAnsi="Arial Narrow"/>
                <w:sz w:val="20"/>
                <w:szCs w:val="20"/>
              </w:rPr>
              <w:lastRenderedPageBreak/>
              <w:t>3</w:t>
            </w:r>
          </w:p>
        </w:tc>
        <w:tc>
          <w:tcPr>
            <w:tcW w:w="1146" w:type="dxa"/>
          </w:tcPr>
          <w:p w:rsidR="00B6717B" w:rsidRPr="00811604" w:rsidRDefault="00B6717B" w:rsidP="00004F64">
            <w:pPr>
              <w:spacing w:before="60" w:after="60"/>
              <w:rPr>
                <w:rFonts w:ascii="Arial Narrow" w:hAnsi="Arial Narrow"/>
                <w:sz w:val="20"/>
                <w:szCs w:val="20"/>
              </w:rPr>
            </w:pPr>
            <w:r>
              <w:rPr>
                <w:rFonts w:ascii="Arial Narrow" w:hAnsi="Arial Narrow"/>
                <w:sz w:val="20"/>
                <w:szCs w:val="20"/>
              </w:rPr>
              <w:t>Introduced genetic elements conferring altered grain quality</w:t>
            </w:r>
            <w:r w:rsidR="00F24A4C">
              <w:rPr>
                <w:rFonts w:ascii="Arial Narrow" w:hAnsi="Arial Narrow"/>
                <w:sz w:val="20"/>
                <w:szCs w:val="20"/>
              </w:rPr>
              <w:t xml:space="preserve"> or </w:t>
            </w:r>
            <w:r w:rsidR="00E05291">
              <w:rPr>
                <w:rFonts w:ascii="Arial Narrow" w:hAnsi="Arial Narrow"/>
                <w:sz w:val="20"/>
                <w:szCs w:val="20"/>
              </w:rPr>
              <w:t xml:space="preserve">grain </w:t>
            </w:r>
            <w:r w:rsidR="00004F64">
              <w:rPr>
                <w:rFonts w:ascii="Arial Narrow" w:hAnsi="Arial Narrow"/>
                <w:sz w:val="20"/>
                <w:szCs w:val="20"/>
              </w:rPr>
              <w:t>yield</w:t>
            </w:r>
          </w:p>
        </w:tc>
        <w:tc>
          <w:tcPr>
            <w:tcW w:w="2104" w:type="dxa"/>
          </w:tcPr>
          <w:p w:rsidR="00B6717B" w:rsidRPr="00811604" w:rsidRDefault="00B6717B" w:rsidP="00E8584E">
            <w:pPr>
              <w:spacing w:before="60" w:after="60"/>
              <w:rPr>
                <w:rFonts w:ascii="Arial Narrow" w:hAnsi="Arial Narrow"/>
                <w:sz w:val="20"/>
                <w:szCs w:val="20"/>
              </w:rPr>
            </w:pPr>
            <w:r w:rsidRPr="00811604">
              <w:rPr>
                <w:rFonts w:ascii="Arial Narrow" w:hAnsi="Arial Narrow"/>
                <w:sz w:val="20"/>
                <w:szCs w:val="20"/>
              </w:rPr>
              <w:t xml:space="preserve">Growing GM </w:t>
            </w:r>
            <w:r>
              <w:rPr>
                <w:rFonts w:ascii="Arial Narrow" w:hAnsi="Arial Narrow"/>
                <w:sz w:val="20"/>
                <w:szCs w:val="20"/>
              </w:rPr>
              <w:t xml:space="preserve">sorghum </w:t>
            </w:r>
            <w:r w:rsidRPr="00811604">
              <w:rPr>
                <w:rFonts w:ascii="Arial Narrow" w:hAnsi="Arial Narrow"/>
                <w:sz w:val="20"/>
                <w:szCs w:val="20"/>
              </w:rPr>
              <w:t>plants at the trial site</w:t>
            </w:r>
            <w:r>
              <w:rPr>
                <w:rFonts w:ascii="Arial Narrow" w:hAnsi="Arial Narrow"/>
                <w:sz w:val="20"/>
                <w:szCs w:val="20"/>
              </w:rPr>
              <w:t>s</w:t>
            </w:r>
          </w:p>
          <w:p w:rsidR="00B6717B" w:rsidRPr="00811604" w:rsidRDefault="00B6717B" w:rsidP="00E8584E">
            <w:pPr>
              <w:spacing w:before="60" w:after="60"/>
              <w:contextualSpacing/>
              <w:jc w:val="center"/>
              <w:rPr>
                <w:rFonts w:ascii="Arial Narrow" w:hAnsi="Arial Narrow"/>
                <w:sz w:val="20"/>
                <w:szCs w:val="20"/>
              </w:rPr>
            </w:pPr>
            <w:r w:rsidRPr="00811604">
              <w:rPr>
                <w:rFonts w:ascii="Arial Narrow" w:hAnsi="Arial Narrow"/>
                <w:sz w:val="20"/>
                <w:szCs w:val="20"/>
              </w:rPr>
              <w:sym w:font="Wingdings 3" w:char="F0C8"/>
            </w:r>
          </w:p>
          <w:p w:rsidR="00B6717B" w:rsidRPr="00811604" w:rsidRDefault="00B6717B" w:rsidP="00E8584E">
            <w:pPr>
              <w:spacing w:before="60" w:after="60"/>
              <w:contextualSpacing/>
              <w:rPr>
                <w:rFonts w:ascii="Arial Narrow" w:hAnsi="Arial Narrow"/>
                <w:sz w:val="20"/>
                <w:szCs w:val="20"/>
              </w:rPr>
            </w:pPr>
            <w:r w:rsidRPr="00811604">
              <w:rPr>
                <w:rFonts w:ascii="Arial Narrow" w:hAnsi="Arial Narrow"/>
                <w:sz w:val="20"/>
                <w:szCs w:val="20"/>
              </w:rPr>
              <w:t xml:space="preserve">Persistence of GM </w:t>
            </w:r>
            <w:r>
              <w:rPr>
                <w:rFonts w:ascii="Arial Narrow" w:hAnsi="Arial Narrow"/>
                <w:sz w:val="20"/>
                <w:szCs w:val="20"/>
              </w:rPr>
              <w:t>plants</w:t>
            </w:r>
            <w:r w:rsidRPr="00811604">
              <w:rPr>
                <w:rFonts w:ascii="Arial Narrow" w:hAnsi="Arial Narrow"/>
                <w:sz w:val="20"/>
                <w:szCs w:val="20"/>
              </w:rPr>
              <w:t xml:space="preserve"> after completion of the trial </w:t>
            </w:r>
          </w:p>
          <w:p w:rsidR="00B6717B" w:rsidRPr="00811604" w:rsidRDefault="00B6717B" w:rsidP="00E8584E">
            <w:pPr>
              <w:spacing w:before="60" w:after="60"/>
              <w:contextualSpacing/>
              <w:jc w:val="center"/>
              <w:rPr>
                <w:rFonts w:ascii="Arial Narrow" w:hAnsi="Arial Narrow"/>
                <w:sz w:val="20"/>
                <w:szCs w:val="20"/>
              </w:rPr>
            </w:pPr>
            <w:r w:rsidRPr="00811604">
              <w:rPr>
                <w:rFonts w:ascii="Arial Narrow" w:hAnsi="Arial Narrow"/>
                <w:sz w:val="20"/>
                <w:szCs w:val="20"/>
              </w:rPr>
              <w:sym w:font="Wingdings 3" w:char="F0C8"/>
            </w:r>
          </w:p>
          <w:p w:rsidR="00B6717B" w:rsidRPr="00811604" w:rsidRDefault="00B6717B" w:rsidP="00E8584E">
            <w:pPr>
              <w:spacing w:before="60" w:after="60"/>
              <w:contextualSpacing/>
              <w:rPr>
                <w:rFonts w:ascii="Arial Narrow" w:hAnsi="Arial Narrow"/>
                <w:sz w:val="20"/>
                <w:szCs w:val="20"/>
              </w:rPr>
            </w:pPr>
            <w:r w:rsidRPr="00811604">
              <w:rPr>
                <w:rFonts w:ascii="Arial Narrow" w:hAnsi="Arial Narrow"/>
                <w:sz w:val="20"/>
                <w:szCs w:val="20"/>
              </w:rPr>
              <w:t>Establishment of volunteer GM plants in the environment</w:t>
            </w:r>
          </w:p>
          <w:p w:rsidR="00B6717B" w:rsidRPr="00811604" w:rsidRDefault="00B6717B" w:rsidP="00E8584E">
            <w:pPr>
              <w:spacing w:before="60" w:after="60"/>
              <w:contextualSpacing/>
              <w:jc w:val="center"/>
              <w:rPr>
                <w:rFonts w:ascii="Arial Narrow" w:hAnsi="Arial Narrow"/>
                <w:sz w:val="20"/>
                <w:szCs w:val="20"/>
              </w:rPr>
            </w:pPr>
            <w:r w:rsidRPr="00811604">
              <w:rPr>
                <w:rFonts w:ascii="Arial Narrow" w:hAnsi="Arial Narrow"/>
                <w:sz w:val="20"/>
                <w:szCs w:val="20"/>
              </w:rPr>
              <w:sym w:font="Wingdings 3" w:char="F0C8"/>
            </w:r>
          </w:p>
          <w:p w:rsidR="00B6717B" w:rsidRPr="00811604" w:rsidRDefault="00B6717B" w:rsidP="00E8584E">
            <w:pPr>
              <w:spacing w:before="60" w:after="60"/>
              <w:contextualSpacing/>
              <w:rPr>
                <w:rFonts w:ascii="Arial Narrow" w:hAnsi="Arial Narrow"/>
                <w:sz w:val="20"/>
                <w:szCs w:val="20"/>
              </w:rPr>
            </w:pPr>
            <w:r>
              <w:rPr>
                <w:rFonts w:ascii="Arial Narrow" w:hAnsi="Arial Narrow"/>
                <w:sz w:val="20"/>
                <w:szCs w:val="20"/>
              </w:rPr>
              <w:t>Expression of introduced genetic elements</w:t>
            </w:r>
            <w:r w:rsidRPr="00811604">
              <w:rPr>
                <w:rFonts w:ascii="Arial Narrow" w:hAnsi="Arial Narrow"/>
                <w:sz w:val="20"/>
                <w:szCs w:val="20"/>
              </w:rPr>
              <w:t xml:space="preserve"> in the volunteer plants</w:t>
            </w:r>
          </w:p>
        </w:tc>
        <w:tc>
          <w:tcPr>
            <w:tcW w:w="1701" w:type="dxa"/>
          </w:tcPr>
          <w:p w:rsidR="00B6717B" w:rsidRDefault="00B6717B" w:rsidP="00E8584E">
            <w:pPr>
              <w:spacing w:before="60" w:after="60"/>
              <w:rPr>
                <w:rFonts w:ascii="Arial Narrow" w:hAnsi="Arial Narrow"/>
                <w:sz w:val="20"/>
                <w:szCs w:val="20"/>
              </w:rPr>
            </w:pPr>
            <w:r w:rsidRPr="00811604">
              <w:rPr>
                <w:rFonts w:ascii="Arial Narrow" w:hAnsi="Arial Narrow"/>
                <w:sz w:val="20"/>
                <w:szCs w:val="20"/>
              </w:rPr>
              <w:t>Toxicity or allergenicity to</w:t>
            </w:r>
            <w:r>
              <w:rPr>
                <w:rFonts w:ascii="Arial Narrow" w:hAnsi="Arial Narrow"/>
                <w:sz w:val="20"/>
                <w:szCs w:val="20"/>
              </w:rPr>
              <w:t xml:space="preserve"> people</w:t>
            </w:r>
          </w:p>
          <w:p w:rsidR="00B6717B" w:rsidRDefault="00B6717B" w:rsidP="00E8584E">
            <w:pPr>
              <w:spacing w:before="60" w:after="60"/>
              <w:rPr>
                <w:rFonts w:ascii="Arial Narrow" w:hAnsi="Arial Narrow"/>
                <w:sz w:val="20"/>
                <w:szCs w:val="20"/>
              </w:rPr>
            </w:pPr>
            <w:r>
              <w:rPr>
                <w:rFonts w:ascii="Arial Narrow" w:hAnsi="Arial Narrow"/>
                <w:sz w:val="20"/>
                <w:szCs w:val="20"/>
              </w:rPr>
              <w:t>OR</w:t>
            </w:r>
          </w:p>
          <w:p w:rsidR="00B6717B" w:rsidRPr="00811604" w:rsidRDefault="00B6717B" w:rsidP="00E8584E">
            <w:pPr>
              <w:spacing w:before="60" w:after="60"/>
              <w:rPr>
                <w:rFonts w:ascii="Arial Narrow" w:hAnsi="Arial Narrow"/>
                <w:sz w:val="20"/>
                <w:szCs w:val="20"/>
              </w:rPr>
            </w:pPr>
            <w:r>
              <w:rPr>
                <w:rFonts w:ascii="Arial Narrow" w:hAnsi="Arial Narrow"/>
                <w:sz w:val="20"/>
                <w:szCs w:val="20"/>
              </w:rPr>
              <w:t>T</w:t>
            </w:r>
            <w:r w:rsidRPr="00811604">
              <w:rPr>
                <w:rFonts w:ascii="Arial Narrow" w:hAnsi="Arial Narrow"/>
                <w:sz w:val="20"/>
                <w:szCs w:val="20"/>
              </w:rPr>
              <w:t xml:space="preserve">oxicity to desirable </w:t>
            </w:r>
            <w:r>
              <w:rPr>
                <w:rFonts w:ascii="Arial Narrow" w:hAnsi="Arial Narrow"/>
                <w:sz w:val="20"/>
                <w:szCs w:val="20"/>
              </w:rPr>
              <w:t>animals</w:t>
            </w:r>
          </w:p>
          <w:p w:rsidR="00B6717B" w:rsidRPr="00811604" w:rsidRDefault="00B6717B" w:rsidP="00E8584E">
            <w:pPr>
              <w:spacing w:before="60" w:after="60"/>
              <w:rPr>
                <w:rFonts w:ascii="Arial Narrow" w:hAnsi="Arial Narrow"/>
                <w:sz w:val="20"/>
                <w:szCs w:val="20"/>
              </w:rPr>
            </w:pPr>
            <w:r w:rsidRPr="00811604">
              <w:rPr>
                <w:rFonts w:ascii="Arial Narrow" w:hAnsi="Arial Narrow"/>
                <w:sz w:val="20"/>
                <w:szCs w:val="20"/>
              </w:rPr>
              <w:t>OR</w:t>
            </w:r>
          </w:p>
          <w:p w:rsidR="00B6717B" w:rsidRDefault="00B6717B" w:rsidP="00E8584E">
            <w:pPr>
              <w:spacing w:before="60" w:after="60"/>
              <w:rPr>
                <w:rFonts w:ascii="Arial Narrow" w:hAnsi="Arial Narrow"/>
                <w:sz w:val="20"/>
                <w:szCs w:val="20"/>
              </w:rPr>
            </w:pPr>
            <w:r w:rsidRPr="00811604">
              <w:rPr>
                <w:rFonts w:ascii="Arial Narrow" w:hAnsi="Arial Narrow"/>
                <w:sz w:val="20"/>
                <w:szCs w:val="20"/>
              </w:rPr>
              <w:t>Reduced establishment or yield of desirable plants</w:t>
            </w:r>
          </w:p>
          <w:p w:rsidR="00B6717B" w:rsidRDefault="00B6717B" w:rsidP="00E8584E">
            <w:pPr>
              <w:spacing w:before="60" w:after="60"/>
              <w:rPr>
                <w:rFonts w:ascii="Arial Narrow" w:hAnsi="Arial Narrow"/>
                <w:sz w:val="20"/>
                <w:szCs w:val="20"/>
              </w:rPr>
            </w:pPr>
            <w:r>
              <w:rPr>
                <w:rFonts w:ascii="Arial Narrow" w:hAnsi="Arial Narrow"/>
                <w:sz w:val="20"/>
                <w:szCs w:val="20"/>
              </w:rPr>
              <w:t>OR</w:t>
            </w:r>
          </w:p>
          <w:p w:rsidR="00B6717B" w:rsidRPr="00811604" w:rsidRDefault="00B6717B" w:rsidP="00E8584E">
            <w:pPr>
              <w:spacing w:before="60" w:after="60"/>
              <w:rPr>
                <w:rFonts w:ascii="Arial Narrow" w:hAnsi="Arial Narrow"/>
                <w:sz w:val="20"/>
                <w:szCs w:val="20"/>
              </w:rPr>
            </w:pPr>
            <w:r>
              <w:rPr>
                <w:rFonts w:ascii="Arial Narrow" w:hAnsi="Arial Narrow"/>
                <w:sz w:val="20"/>
                <w:szCs w:val="20"/>
              </w:rPr>
              <w:t>Increased levels of pests or pathogens</w:t>
            </w:r>
          </w:p>
        </w:tc>
        <w:tc>
          <w:tcPr>
            <w:tcW w:w="1276" w:type="dxa"/>
          </w:tcPr>
          <w:p w:rsidR="00B6717B" w:rsidRPr="00811604" w:rsidRDefault="00B6717B" w:rsidP="00E8584E">
            <w:pPr>
              <w:spacing w:before="60" w:after="60"/>
              <w:jc w:val="center"/>
              <w:rPr>
                <w:rFonts w:ascii="Arial Narrow" w:hAnsi="Arial Narrow"/>
                <w:sz w:val="20"/>
                <w:szCs w:val="20"/>
              </w:rPr>
            </w:pPr>
            <w:r w:rsidRPr="00811604">
              <w:rPr>
                <w:rFonts w:ascii="Arial Narrow" w:hAnsi="Arial Narrow"/>
                <w:sz w:val="20"/>
                <w:szCs w:val="20"/>
              </w:rPr>
              <w:t>No</w:t>
            </w:r>
          </w:p>
        </w:tc>
        <w:tc>
          <w:tcPr>
            <w:tcW w:w="2869" w:type="dxa"/>
          </w:tcPr>
          <w:p w:rsidR="00B6717B" w:rsidRPr="00811604" w:rsidRDefault="00B6717B" w:rsidP="00E8584E">
            <w:pPr>
              <w:numPr>
                <w:ilvl w:val="0"/>
                <w:numId w:val="9"/>
              </w:numPr>
              <w:tabs>
                <w:tab w:val="num" w:pos="229"/>
              </w:tabs>
              <w:suppressAutoHyphens/>
              <w:snapToGrid w:val="0"/>
              <w:spacing w:before="60" w:after="60"/>
              <w:ind w:left="229" w:hanging="229"/>
              <w:rPr>
                <w:rFonts w:ascii="Arial Narrow" w:hAnsi="Arial Narrow"/>
                <w:sz w:val="20"/>
                <w:szCs w:val="20"/>
                <w:lang w:eastAsia="en-AU"/>
              </w:rPr>
            </w:pPr>
            <w:r w:rsidRPr="00811604">
              <w:rPr>
                <w:rFonts w:ascii="Arial Narrow" w:hAnsi="Arial Narrow"/>
                <w:sz w:val="20"/>
                <w:szCs w:val="20"/>
                <w:lang w:eastAsia="en-AU"/>
              </w:rPr>
              <w:t xml:space="preserve">The </w:t>
            </w:r>
            <w:r w:rsidRPr="00021E97">
              <w:rPr>
                <w:rFonts w:ascii="Arial Narrow" w:hAnsi="Arial Narrow"/>
                <w:sz w:val="20"/>
                <w:szCs w:val="20"/>
                <w:lang w:eastAsia="en-AU"/>
              </w:rPr>
              <w:t>proposed controls would minimise persistence of GMOs after completion of the trial</w:t>
            </w:r>
            <w:r w:rsidRPr="00811604">
              <w:rPr>
                <w:rFonts w:ascii="Arial Narrow" w:hAnsi="Arial Narrow"/>
                <w:sz w:val="20"/>
                <w:szCs w:val="20"/>
                <w:lang w:eastAsia="en-AU"/>
              </w:rPr>
              <w:t>.</w:t>
            </w:r>
          </w:p>
          <w:p w:rsidR="00B6717B" w:rsidRPr="00021E97" w:rsidRDefault="00B6717B" w:rsidP="00E8584E">
            <w:pPr>
              <w:numPr>
                <w:ilvl w:val="0"/>
                <w:numId w:val="9"/>
              </w:numPr>
              <w:tabs>
                <w:tab w:val="num" w:pos="229"/>
              </w:tabs>
              <w:suppressAutoHyphens/>
              <w:snapToGrid w:val="0"/>
              <w:spacing w:before="60" w:after="60"/>
              <w:ind w:left="229" w:hanging="229"/>
              <w:rPr>
                <w:rFonts w:ascii="Arial Narrow" w:hAnsi="Arial Narrow"/>
                <w:sz w:val="20"/>
                <w:szCs w:val="20"/>
                <w:lang w:eastAsia="en-AU"/>
              </w:rPr>
            </w:pPr>
            <w:r>
              <w:rPr>
                <w:rFonts w:ascii="Arial Narrow" w:hAnsi="Arial Narrow"/>
                <w:sz w:val="20"/>
                <w:szCs w:val="20"/>
                <w:lang w:eastAsia="en-AU"/>
              </w:rPr>
              <w:t>S</w:t>
            </w:r>
            <w:r w:rsidRPr="00021E97">
              <w:rPr>
                <w:rFonts w:ascii="Arial Narrow" w:hAnsi="Arial Narrow"/>
                <w:sz w:val="20"/>
                <w:szCs w:val="20"/>
                <w:lang w:eastAsia="en-AU"/>
              </w:rPr>
              <w:t>orghum has limited ability to establish ongoing volunteer populations in the environment</w:t>
            </w:r>
            <w:r w:rsidRPr="00811604">
              <w:rPr>
                <w:rFonts w:ascii="Arial Narrow" w:hAnsi="Arial Narrow"/>
                <w:sz w:val="20"/>
                <w:szCs w:val="20"/>
                <w:lang w:eastAsia="en-AU"/>
              </w:rPr>
              <w:t>.</w:t>
            </w:r>
          </w:p>
        </w:tc>
      </w:tr>
      <w:tr w:rsidR="00567FB8" w:rsidRPr="00021E97" w:rsidTr="00E8584E">
        <w:trPr>
          <w:cantSplit/>
        </w:trPr>
        <w:tc>
          <w:tcPr>
            <w:tcW w:w="827" w:type="dxa"/>
          </w:tcPr>
          <w:p w:rsidR="00567FB8" w:rsidRPr="00811604" w:rsidRDefault="00567FB8" w:rsidP="00E8584E">
            <w:pPr>
              <w:spacing w:before="60" w:after="60"/>
              <w:jc w:val="center"/>
              <w:rPr>
                <w:rFonts w:ascii="Arial Narrow" w:hAnsi="Arial Narrow"/>
                <w:sz w:val="20"/>
                <w:szCs w:val="20"/>
              </w:rPr>
            </w:pPr>
            <w:r>
              <w:rPr>
                <w:rFonts w:ascii="Arial Narrow" w:hAnsi="Arial Narrow"/>
                <w:sz w:val="20"/>
                <w:szCs w:val="20"/>
              </w:rPr>
              <w:t>4</w:t>
            </w:r>
          </w:p>
        </w:tc>
        <w:tc>
          <w:tcPr>
            <w:tcW w:w="1146" w:type="dxa"/>
          </w:tcPr>
          <w:p w:rsidR="00567FB8" w:rsidRPr="00811604" w:rsidRDefault="00567FB8" w:rsidP="00004F64">
            <w:pPr>
              <w:spacing w:before="60" w:after="60"/>
              <w:rPr>
                <w:rFonts w:ascii="Arial Narrow" w:hAnsi="Arial Narrow"/>
                <w:sz w:val="20"/>
                <w:szCs w:val="20"/>
              </w:rPr>
            </w:pPr>
            <w:r>
              <w:rPr>
                <w:rFonts w:ascii="Arial Narrow" w:hAnsi="Arial Narrow"/>
                <w:sz w:val="20"/>
                <w:szCs w:val="20"/>
              </w:rPr>
              <w:t>Introduced genetic elements conferring altered grain quality</w:t>
            </w:r>
            <w:r w:rsidR="00F24A4C">
              <w:rPr>
                <w:rFonts w:ascii="Arial Narrow" w:hAnsi="Arial Narrow"/>
                <w:sz w:val="20"/>
                <w:szCs w:val="20"/>
              </w:rPr>
              <w:t xml:space="preserve"> or </w:t>
            </w:r>
            <w:r w:rsidR="00E05291">
              <w:rPr>
                <w:rFonts w:ascii="Arial Narrow" w:hAnsi="Arial Narrow"/>
                <w:sz w:val="20"/>
                <w:szCs w:val="20"/>
              </w:rPr>
              <w:t xml:space="preserve">grain </w:t>
            </w:r>
            <w:r w:rsidR="00004F64">
              <w:rPr>
                <w:rFonts w:ascii="Arial Narrow" w:hAnsi="Arial Narrow"/>
                <w:sz w:val="20"/>
                <w:szCs w:val="20"/>
              </w:rPr>
              <w:t>yield</w:t>
            </w:r>
          </w:p>
        </w:tc>
        <w:tc>
          <w:tcPr>
            <w:tcW w:w="2104" w:type="dxa"/>
          </w:tcPr>
          <w:p w:rsidR="00567FB8" w:rsidRPr="00811604" w:rsidRDefault="00567FB8" w:rsidP="00E8584E">
            <w:pPr>
              <w:spacing w:before="60" w:after="60"/>
              <w:rPr>
                <w:rFonts w:ascii="Arial Narrow" w:hAnsi="Arial Narrow"/>
                <w:sz w:val="20"/>
                <w:szCs w:val="20"/>
              </w:rPr>
            </w:pPr>
            <w:r w:rsidRPr="00811604">
              <w:rPr>
                <w:rFonts w:ascii="Arial Narrow" w:hAnsi="Arial Narrow"/>
                <w:sz w:val="20"/>
                <w:szCs w:val="20"/>
              </w:rPr>
              <w:t xml:space="preserve">Growing GM </w:t>
            </w:r>
            <w:r>
              <w:rPr>
                <w:rFonts w:ascii="Arial Narrow" w:hAnsi="Arial Narrow"/>
                <w:sz w:val="20"/>
                <w:szCs w:val="20"/>
              </w:rPr>
              <w:t xml:space="preserve">sorghum </w:t>
            </w:r>
            <w:r w:rsidRPr="00811604">
              <w:rPr>
                <w:rFonts w:ascii="Arial Narrow" w:hAnsi="Arial Narrow"/>
                <w:sz w:val="20"/>
                <w:szCs w:val="20"/>
              </w:rPr>
              <w:t>plants at the trial site</w:t>
            </w:r>
            <w:r>
              <w:rPr>
                <w:rFonts w:ascii="Arial Narrow" w:hAnsi="Arial Narrow"/>
                <w:sz w:val="20"/>
                <w:szCs w:val="20"/>
              </w:rPr>
              <w:t>s</w:t>
            </w:r>
          </w:p>
          <w:p w:rsidR="00567FB8" w:rsidRPr="00811604" w:rsidRDefault="00567FB8" w:rsidP="00E8584E">
            <w:pPr>
              <w:spacing w:before="60" w:after="60"/>
              <w:contextualSpacing/>
              <w:jc w:val="center"/>
              <w:rPr>
                <w:rFonts w:ascii="Arial Narrow" w:hAnsi="Arial Narrow"/>
                <w:sz w:val="20"/>
                <w:szCs w:val="20"/>
              </w:rPr>
            </w:pPr>
            <w:r w:rsidRPr="00811604">
              <w:rPr>
                <w:rFonts w:ascii="Arial Narrow" w:hAnsi="Arial Narrow"/>
                <w:sz w:val="20"/>
                <w:szCs w:val="20"/>
              </w:rPr>
              <w:sym w:font="Wingdings 3" w:char="F0C8"/>
            </w:r>
          </w:p>
          <w:p w:rsidR="00567FB8" w:rsidRPr="00811604" w:rsidRDefault="00567FB8" w:rsidP="00E8584E">
            <w:pPr>
              <w:spacing w:before="60" w:after="60"/>
              <w:contextualSpacing/>
              <w:rPr>
                <w:rFonts w:ascii="Arial Narrow" w:hAnsi="Arial Narrow"/>
                <w:sz w:val="20"/>
                <w:szCs w:val="20"/>
              </w:rPr>
            </w:pPr>
            <w:r>
              <w:rPr>
                <w:rFonts w:ascii="Arial Narrow" w:hAnsi="Arial Narrow"/>
                <w:sz w:val="20"/>
                <w:szCs w:val="20"/>
              </w:rPr>
              <w:t>Dispersal of GM sorghum seeds outside the trial sites</w:t>
            </w:r>
          </w:p>
          <w:p w:rsidR="00567FB8" w:rsidRPr="00811604" w:rsidRDefault="00567FB8" w:rsidP="00E8584E">
            <w:pPr>
              <w:spacing w:before="60" w:after="60"/>
              <w:contextualSpacing/>
              <w:jc w:val="center"/>
              <w:rPr>
                <w:rFonts w:ascii="Arial Narrow" w:hAnsi="Arial Narrow"/>
                <w:sz w:val="20"/>
                <w:szCs w:val="20"/>
              </w:rPr>
            </w:pPr>
            <w:r w:rsidRPr="00811604">
              <w:rPr>
                <w:rFonts w:ascii="Arial Narrow" w:hAnsi="Arial Narrow"/>
                <w:sz w:val="20"/>
                <w:szCs w:val="20"/>
              </w:rPr>
              <w:sym w:font="Wingdings 3" w:char="F0C8"/>
            </w:r>
          </w:p>
          <w:p w:rsidR="00567FB8" w:rsidRPr="00811604" w:rsidRDefault="00567FB8" w:rsidP="00E8584E">
            <w:pPr>
              <w:spacing w:before="60" w:after="60"/>
              <w:contextualSpacing/>
              <w:rPr>
                <w:rFonts w:ascii="Arial Narrow" w:hAnsi="Arial Narrow"/>
                <w:sz w:val="20"/>
                <w:szCs w:val="20"/>
              </w:rPr>
            </w:pPr>
            <w:r w:rsidRPr="00811604">
              <w:rPr>
                <w:rFonts w:ascii="Arial Narrow" w:hAnsi="Arial Narrow"/>
                <w:sz w:val="20"/>
                <w:szCs w:val="20"/>
              </w:rPr>
              <w:t>Establishment of volunteer GM plants in the environment</w:t>
            </w:r>
          </w:p>
          <w:p w:rsidR="00567FB8" w:rsidRPr="00811604" w:rsidRDefault="00567FB8" w:rsidP="00E8584E">
            <w:pPr>
              <w:spacing w:before="60" w:after="60"/>
              <w:contextualSpacing/>
              <w:jc w:val="center"/>
              <w:rPr>
                <w:rFonts w:ascii="Arial Narrow" w:hAnsi="Arial Narrow"/>
                <w:sz w:val="20"/>
                <w:szCs w:val="20"/>
              </w:rPr>
            </w:pPr>
            <w:r w:rsidRPr="00811604">
              <w:rPr>
                <w:rFonts w:ascii="Arial Narrow" w:hAnsi="Arial Narrow"/>
                <w:sz w:val="20"/>
                <w:szCs w:val="20"/>
              </w:rPr>
              <w:sym w:font="Wingdings 3" w:char="F0C8"/>
            </w:r>
          </w:p>
          <w:p w:rsidR="00567FB8" w:rsidRPr="00811604" w:rsidRDefault="00567FB8" w:rsidP="00E8584E">
            <w:pPr>
              <w:spacing w:before="60" w:after="60"/>
              <w:contextualSpacing/>
              <w:rPr>
                <w:rFonts w:ascii="Arial Narrow" w:hAnsi="Arial Narrow"/>
                <w:sz w:val="20"/>
                <w:szCs w:val="20"/>
              </w:rPr>
            </w:pPr>
            <w:r>
              <w:rPr>
                <w:rFonts w:ascii="Arial Narrow" w:hAnsi="Arial Narrow"/>
                <w:sz w:val="20"/>
                <w:szCs w:val="20"/>
              </w:rPr>
              <w:t>Expression of introduced genetic elements</w:t>
            </w:r>
            <w:r w:rsidRPr="00811604">
              <w:rPr>
                <w:rFonts w:ascii="Arial Narrow" w:hAnsi="Arial Narrow"/>
                <w:sz w:val="20"/>
                <w:szCs w:val="20"/>
              </w:rPr>
              <w:t xml:space="preserve"> in the volunteer plants</w:t>
            </w:r>
          </w:p>
        </w:tc>
        <w:tc>
          <w:tcPr>
            <w:tcW w:w="1701" w:type="dxa"/>
          </w:tcPr>
          <w:p w:rsidR="00567FB8" w:rsidRDefault="00567FB8" w:rsidP="00E8584E">
            <w:pPr>
              <w:spacing w:before="60" w:after="60"/>
              <w:rPr>
                <w:rFonts w:ascii="Arial Narrow" w:hAnsi="Arial Narrow"/>
                <w:sz w:val="20"/>
                <w:szCs w:val="20"/>
              </w:rPr>
            </w:pPr>
            <w:r w:rsidRPr="00811604">
              <w:rPr>
                <w:rFonts w:ascii="Arial Narrow" w:hAnsi="Arial Narrow"/>
                <w:sz w:val="20"/>
                <w:szCs w:val="20"/>
              </w:rPr>
              <w:t>Toxicity or allergenicity to</w:t>
            </w:r>
            <w:r>
              <w:rPr>
                <w:rFonts w:ascii="Arial Narrow" w:hAnsi="Arial Narrow"/>
                <w:sz w:val="20"/>
                <w:szCs w:val="20"/>
              </w:rPr>
              <w:t xml:space="preserve"> people</w:t>
            </w:r>
          </w:p>
          <w:p w:rsidR="00567FB8" w:rsidRDefault="00567FB8" w:rsidP="00E8584E">
            <w:pPr>
              <w:spacing w:before="60" w:after="60"/>
              <w:rPr>
                <w:rFonts w:ascii="Arial Narrow" w:hAnsi="Arial Narrow"/>
                <w:sz w:val="20"/>
                <w:szCs w:val="20"/>
              </w:rPr>
            </w:pPr>
            <w:r>
              <w:rPr>
                <w:rFonts w:ascii="Arial Narrow" w:hAnsi="Arial Narrow"/>
                <w:sz w:val="20"/>
                <w:szCs w:val="20"/>
              </w:rPr>
              <w:t>OR</w:t>
            </w:r>
          </w:p>
          <w:p w:rsidR="00567FB8" w:rsidRPr="00811604" w:rsidRDefault="00567FB8" w:rsidP="00E8584E">
            <w:pPr>
              <w:spacing w:before="60" w:after="60"/>
              <w:rPr>
                <w:rFonts w:ascii="Arial Narrow" w:hAnsi="Arial Narrow"/>
                <w:sz w:val="20"/>
                <w:szCs w:val="20"/>
              </w:rPr>
            </w:pPr>
            <w:r>
              <w:rPr>
                <w:rFonts w:ascii="Arial Narrow" w:hAnsi="Arial Narrow"/>
                <w:sz w:val="20"/>
                <w:szCs w:val="20"/>
              </w:rPr>
              <w:t>T</w:t>
            </w:r>
            <w:r w:rsidRPr="00811604">
              <w:rPr>
                <w:rFonts w:ascii="Arial Narrow" w:hAnsi="Arial Narrow"/>
                <w:sz w:val="20"/>
                <w:szCs w:val="20"/>
              </w:rPr>
              <w:t xml:space="preserve">oxicity to desirable </w:t>
            </w:r>
            <w:r>
              <w:rPr>
                <w:rFonts w:ascii="Arial Narrow" w:hAnsi="Arial Narrow"/>
                <w:sz w:val="20"/>
                <w:szCs w:val="20"/>
              </w:rPr>
              <w:t>animals</w:t>
            </w:r>
          </w:p>
          <w:p w:rsidR="00567FB8" w:rsidRPr="00811604" w:rsidRDefault="00567FB8" w:rsidP="00E8584E">
            <w:pPr>
              <w:spacing w:before="60" w:after="60"/>
              <w:rPr>
                <w:rFonts w:ascii="Arial Narrow" w:hAnsi="Arial Narrow"/>
                <w:sz w:val="20"/>
                <w:szCs w:val="20"/>
              </w:rPr>
            </w:pPr>
            <w:r w:rsidRPr="00811604">
              <w:rPr>
                <w:rFonts w:ascii="Arial Narrow" w:hAnsi="Arial Narrow"/>
                <w:sz w:val="20"/>
                <w:szCs w:val="20"/>
              </w:rPr>
              <w:t>OR</w:t>
            </w:r>
          </w:p>
          <w:p w:rsidR="00567FB8" w:rsidRDefault="00567FB8" w:rsidP="00E8584E">
            <w:pPr>
              <w:spacing w:before="60" w:after="60"/>
              <w:rPr>
                <w:rFonts w:ascii="Arial Narrow" w:hAnsi="Arial Narrow"/>
                <w:sz w:val="20"/>
                <w:szCs w:val="20"/>
              </w:rPr>
            </w:pPr>
            <w:r w:rsidRPr="00811604">
              <w:rPr>
                <w:rFonts w:ascii="Arial Narrow" w:hAnsi="Arial Narrow"/>
                <w:sz w:val="20"/>
                <w:szCs w:val="20"/>
              </w:rPr>
              <w:t>Reduced establishment or yield of desirable plants</w:t>
            </w:r>
          </w:p>
          <w:p w:rsidR="00567FB8" w:rsidRDefault="00567FB8" w:rsidP="00E8584E">
            <w:pPr>
              <w:spacing w:before="60" w:after="60"/>
              <w:rPr>
                <w:rFonts w:ascii="Arial Narrow" w:hAnsi="Arial Narrow"/>
                <w:sz w:val="20"/>
                <w:szCs w:val="20"/>
              </w:rPr>
            </w:pPr>
            <w:r>
              <w:rPr>
                <w:rFonts w:ascii="Arial Narrow" w:hAnsi="Arial Narrow"/>
                <w:sz w:val="20"/>
                <w:szCs w:val="20"/>
              </w:rPr>
              <w:t>OR</w:t>
            </w:r>
          </w:p>
          <w:p w:rsidR="00567FB8" w:rsidRPr="00811604" w:rsidRDefault="00567FB8" w:rsidP="00E8584E">
            <w:pPr>
              <w:spacing w:before="60" w:after="60"/>
              <w:rPr>
                <w:rFonts w:ascii="Arial Narrow" w:hAnsi="Arial Narrow"/>
                <w:sz w:val="20"/>
                <w:szCs w:val="20"/>
              </w:rPr>
            </w:pPr>
            <w:r>
              <w:rPr>
                <w:rFonts w:ascii="Arial Narrow" w:hAnsi="Arial Narrow"/>
                <w:sz w:val="20"/>
                <w:szCs w:val="20"/>
              </w:rPr>
              <w:t>Increased levels of pests or pathogens</w:t>
            </w:r>
          </w:p>
        </w:tc>
        <w:tc>
          <w:tcPr>
            <w:tcW w:w="1276" w:type="dxa"/>
          </w:tcPr>
          <w:p w:rsidR="00567FB8" w:rsidRPr="00811604" w:rsidRDefault="00567FB8" w:rsidP="00E8584E">
            <w:pPr>
              <w:spacing w:before="60" w:after="60"/>
              <w:jc w:val="center"/>
              <w:rPr>
                <w:rFonts w:ascii="Arial Narrow" w:hAnsi="Arial Narrow"/>
                <w:sz w:val="20"/>
                <w:szCs w:val="20"/>
              </w:rPr>
            </w:pPr>
            <w:r w:rsidRPr="00811604">
              <w:rPr>
                <w:rFonts w:ascii="Arial Narrow" w:hAnsi="Arial Narrow"/>
                <w:sz w:val="20"/>
                <w:szCs w:val="20"/>
              </w:rPr>
              <w:t>No</w:t>
            </w:r>
          </w:p>
        </w:tc>
        <w:tc>
          <w:tcPr>
            <w:tcW w:w="2869" w:type="dxa"/>
          </w:tcPr>
          <w:p w:rsidR="00567FB8" w:rsidRPr="00811604" w:rsidRDefault="00E165F3" w:rsidP="00E8584E">
            <w:pPr>
              <w:numPr>
                <w:ilvl w:val="0"/>
                <w:numId w:val="9"/>
              </w:numPr>
              <w:tabs>
                <w:tab w:val="num" w:pos="229"/>
              </w:tabs>
              <w:suppressAutoHyphens/>
              <w:snapToGrid w:val="0"/>
              <w:spacing w:before="60" w:after="60"/>
              <w:ind w:left="229" w:hanging="229"/>
              <w:rPr>
                <w:rFonts w:ascii="Arial Narrow" w:hAnsi="Arial Narrow"/>
                <w:sz w:val="20"/>
                <w:szCs w:val="20"/>
                <w:lang w:eastAsia="en-AU"/>
              </w:rPr>
            </w:pPr>
            <w:r>
              <w:rPr>
                <w:rFonts w:ascii="Arial Narrow" w:hAnsi="Arial Narrow"/>
                <w:sz w:val="20"/>
                <w:szCs w:val="20"/>
                <w:lang w:eastAsia="en-AU"/>
              </w:rPr>
              <w:t>The</w:t>
            </w:r>
            <w:r w:rsidR="00567FB8" w:rsidRPr="00811604">
              <w:rPr>
                <w:rFonts w:ascii="Arial Narrow" w:hAnsi="Arial Narrow"/>
                <w:sz w:val="20"/>
                <w:szCs w:val="20"/>
                <w:lang w:eastAsia="en-AU"/>
              </w:rPr>
              <w:t xml:space="preserve"> </w:t>
            </w:r>
            <w:r w:rsidR="00567FB8" w:rsidRPr="00021E97">
              <w:rPr>
                <w:rFonts w:ascii="Arial Narrow" w:hAnsi="Arial Narrow"/>
                <w:sz w:val="20"/>
                <w:szCs w:val="20"/>
                <w:lang w:eastAsia="en-AU"/>
              </w:rPr>
              <w:t>proposed controls</w:t>
            </w:r>
            <w:r w:rsidR="003C71F9">
              <w:rPr>
                <w:rFonts w:ascii="Arial Narrow" w:hAnsi="Arial Narrow"/>
                <w:sz w:val="20"/>
                <w:szCs w:val="20"/>
                <w:lang w:eastAsia="en-AU"/>
              </w:rPr>
              <w:t>, if applied to all trial sites,</w:t>
            </w:r>
            <w:r w:rsidR="00567FB8" w:rsidRPr="00021E97">
              <w:rPr>
                <w:rFonts w:ascii="Arial Narrow" w:hAnsi="Arial Narrow"/>
                <w:sz w:val="20"/>
                <w:szCs w:val="20"/>
                <w:lang w:eastAsia="en-AU"/>
              </w:rPr>
              <w:t xml:space="preserve"> would minimise </w:t>
            </w:r>
            <w:r w:rsidR="003C71F9">
              <w:rPr>
                <w:rFonts w:ascii="Arial Narrow" w:hAnsi="Arial Narrow"/>
                <w:sz w:val="20"/>
                <w:szCs w:val="20"/>
                <w:lang w:eastAsia="en-AU"/>
              </w:rPr>
              <w:t>dispersal of GM seed</w:t>
            </w:r>
            <w:r w:rsidR="00567FB8" w:rsidRPr="00811604">
              <w:rPr>
                <w:rFonts w:ascii="Arial Narrow" w:hAnsi="Arial Narrow"/>
                <w:sz w:val="20"/>
                <w:szCs w:val="20"/>
                <w:lang w:eastAsia="en-AU"/>
              </w:rPr>
              <w:t>.</w:t>
            </w:r>
          </w:p>
          <w:p w:rsidR="00567FB8" w:rsidRPr="00021E97" w:rsidRDefault="00567FB8" w:rsidP="00E8584E">
            <w:pPr>
              <w:numPr>
                <w:ilvl w:val="0"/>
                <w:numId w:val="9"/>
              </w:numPr>
              <w:tabs>
                <w:tab w:val="num" w:pos="229"/>
              </w:tabs>
              <w:suppressAutoHyphens/>
              <w:snapToGrid w:val="0"/>
              <w:spacing w:before="60" w:after="60"/>
              <w:ind w:left="229" w:hanging="229"/>
              <w:rPr>
                <w:rFonts w:ascii="Arial Narrow" w:hAnsi="Arial Narrow"/>
                <w:sz w:val="20"/>
                <w:szCs w:val="20"/>
                <w:lang w:eastAsia="en-AU"/>
              </w:rPr>
            </w:pPr>
            <w:r>
              <w:rPr>
                <w:rFonts w:ascii="Arial Narrow" w:hAnsi="Arial Narrow"/>
                <w:sz w:val="20"/>
                <w:szCs w:val="20"/>
                <w:lang w:eastAsia="en-AU"/>
              </w:rPr>
              <w:t>S</w:t>
            </w:r>
            <w:r w:rsidRPr="00021E97">
              <w:rPr>
                <w:rFonts w:ascii="Arial Narrow" w:hAnsi="Arial Narrow"/>
                <w:sz w:val="20"/>
                <w:szCs w:val="20"/>
                <w:lang w:eastAsia="en-AU"/>
              </w:rPr>
              <w:t>orghum has limited ability to establish ongoing volunteer populations in the environment</w:t>
            </w:r>
            <w:r w:rsidRPr="00811604">
              <w:rPr>
                <w:rFonts w:ascii="Arial Narrow" w:hAnsi="Arial Narrow"/>
                <w:sz w:val="20"/>
                <w:szCs w:val="20"/>
                <w:lang w:eastAsia="en-AU"/>
              </w:rPr>
              <w:t>.</w:t>
            </w:r>
          </w:p>
        </w:tc>
      </w:tr>
      <w:tr w:rsidR="00261BD8" w:rsidRPr="00811604" w:rsidTr="00261BD8">
        <w:trPr>
          <w:cantSplit/>
        </w:trPr>
        <w:tc>
          <w:tcPr>
            <w:tcW w:w="827" w:type="dxa"/>
          </w:tcPr>
          <w:p w:rsidR="00261BD8" w:rsidRPr="00811604" w:rsidRDefault="00005FEB" w:rsidP="00261BD8">
            <w:pPr>
              <w:spacing w:before="60" w:after="60"/>
              <w:jc w:val="center"/>
              <w:rPr>
                <w:rFonts w:ascii="Arial Narrow" w:hAnsi="Arial Narrow"/>
                <w:sz w:val="20"/>
                <w:szCs w:val="20"/>
              </w:rPr>
            </w:pPr>
            <w:r>
              <w:rPr>
                <w:rFonts w:ascii="Arial Narrow" w:hAnsi="Arial Narrow"/>
                <w:sz w:val="20"/>
                <w:szCs w:val="20"/>
              </w:rPr>
              <w:t>5</w:t>
            </w:r>
          </w:p>
        </w:tc>
        <w:tc>
          <w:tcPr>
            <w:tcW w:w="1146" w:type="dxa"/>
          </w:tcPr>
          <w:p w:rsidR="00261BD8" w:rsidRPr="00811604" w:rsidRDefault="00005FEB" w:rsidP="00004F64">
            <w:pPr>
              <w:spacing w:before="60" w:after="60"/>
              <w:rPr>
                <w:rFonts w:ascii="Arial Narrow" w:hAnsi="Arial Narrow"/>
                <w:sz w:val="20"/>
                <w:szCs w:val="20"/>
              </w:rPr>
            </w:pPr>
            <w:r>
              <w:rPr>
                <w:rFonts w:ascii="Arial Narrow" w:hAnsi="Arial Narrow"/>
                <w:sz w:val="20"/>
                <w:szCs w:val="20"/>
              </w:rPr>
              <w:t>Introduced genetic elements conferring altered grain quality</w:t>
            </w:r>
            <w:r w:rsidR="00F24A4C">
              <w:rPr>
                <w:rFonts w:ascii="Arial Narrow" w:hAnsi="Arial Narrow"/>
                <w:sz w:val="20"/>
                <w:szCs w:val="20"/>
              </w:rPr>
              <w:t xml:space="preserve"> or </w:t>
            </w:r>
            <w:r w:rsidR="00E05291">
              <w:rPr>
                <w:rFonts w:ascii="Arial Narrow" w:hAnsi="Arial Narrow"/>
                <w:sz w:val="20"/>
                <w:szCs w:val="20"/>
              </w:rPr>
              <w:t xml:space="preserve">grain </w:t>
            </w:r>
            <w:r w:rsidR="00004F64">
              <w:rPr>
                <w:rFonts w:ascii="Arial Narrow" w:hAnsi="Arial Narrow"/>
                <w:sz w:val="20"/>
                <w:szCs w:val="20"/>
              </w:rPr>
              <w:t>yield</w:t>
            </w:r>
          </w:p>
        </w:tc>
        <w:tc>
          <w:tcPr>
            <w:tcW w:w="2104" w:type="dxa"/>
          </w:tcPr>
          <w:p w:rsidR="00261BD8" w:rsidRPr="00811604" w:rsidRDefault="00261BD8" w:rsidP="00261BD8">
            <w:pPr>
              <w:spacing w:before="60" w:after="60"/>
              <w:rPr>
                <w:rFonts w:ascii="Arial Narrow" w:hAnsi="Arial Narrow"/>
                <w:sz w:val="20"/>
                <w:szCs w:val="20"/>
              </w:rPr>
            </w:pPr>
            <w:r w:rsidRPr="00811604">
              <w:rPr>
                <w:rFonts w:ascii="Arial Narrow" w:hAnsi="Arial Narrow"/>
                <w:sz w:val="20"/>
                <w:szCs w:val="20"/>
              </w:rPr>
              <w:t xml:space="preserve">Growing GM </w:t>
            </w:r>
            <w:r w:rsidR="00005FEB">
              <w:rPr>
                <w:rFonts w:ascii="Arial Narrow" w:hAnsi="Arial Narrow"/>
                <w:sz w:val="20"/>
                <w:szCs w:val="20"/>
              </w:rPr>
              <w:t xml:space="preserve">sorghum </w:t>
            </w:r>
            <w:r w:rsidRPr="00811604">
              <w:rPr>
                <w:rFonts w:ascii="Arial Narrow" w:hAnsi="Arial Narrow"/>
                <w:sz w:val="20"/>
                <w:szCs w:val="20"/>
              </w:rPr>
              <w:t>plants at the trial site</w:t>
            </w:r>
            <w:r w:rsidR="00005FEB">
              <w:rPr>
                <w:rFonts w:ascii="Arial Narrow" w:hAnsi="Arial Narrow"/>
                <w:sz w:val="20"/>
                <w:szCs w:val="20"/>
              </w:rPr>
              <w:t>s</w:t>
            </w:r>
          </w:p>
          <w:p w:rsidR="00261BD8" w:rsidRPr="00811604" w:rsidRDefault="00261BD8" w:rsidP="00261BD8">
            <w:pPr>
              <w:spacing w:before="60" w:after="60"/>
              <w:contextualSpacing/>
              <w:jc w:val="center"/>
              <w:rPr>
                <w:rFonts w:ascii="Arial Narrow" w:hAnsi="Arial Narrow"/>
                <w:sz w:val="20"/>
                <w:szCs w:val="20"/>
              </w:rPr>
            </w:pPr>
            <w:r w:rsidRPr="00811604">
              <w:rPr>
                <w:rFonts w:ascii="Arial Narrow" w:hAnsi="Arial Narrow"/>
                <w:sz w:val="20"/>
                <w:szCs w:val="20"/>
              </w:rPr>
              <w:sym w:font="Wingdings 3" w:char="F0C8"/>
            </w:r>
          </w:p>
          <w:p w:rsidR="00261BD8" w:rsidRPr="00811604" w:rsidRDefault="00005FEB" w:rsidP="00261BD8">
            <w:pPr>
              <w:spacing w:before="60" w:after="60"/>
              <w:contextualSpacing/>
              <w:rPr>
                <w:rFonts w:ascii="Arial Narrow" w:hAnsi="Arial Narrow"/>
                <w:sz w:val="20"/>
                <w:szCs w:val="20"/>
              </w:rPr>
            </w:pPr>
            <w:r>
              <w:rPr>
                <w:rFonts w:ascii="Arial Narrow" w:hAnsi="Arial Narrow"/>
                <w:sz w:val="20"/>
                <w:szCs w:val="20"/>
              </w:rPr>
              <w:t xml:space="preserve">Pollen flow to </w:t>
            </w:r>
            <w:r w:rsidR="00E165F3">
              <w:rPr>
                <w:rFonts w:ascii="Arial Narrow" w:hAnsi="Arial Narrow"/>
                <w:sz w:val="20"/>
                <w:szCs w:val="20"/>
              </w:rPr>
              <w:t xml:space="preserve">non-GM </w:t>
            </w:r>
            <w:r>
              <w:rPr>
                <w:rFonts w:ascii="Arial Narrow" w:hAnsi="Arial Narrow"/>
                <w:sz w:val="20"/>
                <w:szCs w:val="20"/>
              </w:rPr>
              <w:t>sorghum crops or volunteers outside the trial site</w:t>
            </w:r>
          </w:p>
          <w:p w:rsidR="00261BD8" w:rsidRPr="00811604" w:rsidRDefault="00261BD8" w:rsidP="00261BD8">
            <w:pPr>
              <w:spacing w:before="60" w:after="60"/>
              <w:contextualSpacing/>
              <w:jc w:val="center"/>
              <w:rPr>
                <w:rFonts w:ascii="Arial Narrow" w:hAnsi="Arial Narrow"/>
                <w:sz w:val="20"/>
                <w:szCs w:val="20"/>
              </w:rPr>
            </w:pPr>
            <w:r w:rsidRPr="00811604">
              <w:rPr>
                <w:rFonts w:ascii="Arial Narrow" w:hAnsi="Arial Narrow"/>
                <w:sz w:val="20"/>
                <w:szCs w:val="20"/>
              </w:rPr>
              <w:sym w:font="Wingdings 3" w:char="F0C8"/>
            </w:r>
          </w:p>
          <w:p w:rsidR="00261BD8" w:rsidRPr="00811604" w:rsidRDefault="00005FEB" w:rsidP="00261BD8">
            <w:pPr>
              <w:spacing w:before="60" w:after="60"/>
              <w:contextualSpacing/>
              <w:rPr>
                <w:rFonts w:ascii="Arial Narrow" w:hAnsi="Arial Narrow"/>
                <w:sz w:val="20"/>
                <w:szCs w:val="20"/>
              </w:rPr>
            </w:pPr>
            <w:r>
              <w:rPr>
                <w:rFonts w:ascii="Arial Narrow" w:hAnsi="Arial Narrow"/>
                <w:sz w:val="20"/>
                <w:szCs w:val="20"/>
              </w:rPr>
              <w:t>Production of hybrid seed with GM traits</w:t>
            </w:r>
          </w:p>
        </w:tc>
        <w:tc>
          <w:tcPr>
            <w:tcW w:w="1701" w:type="dxa"/>
          </w:tcPr>
          <w:p w:rsidR="00005FEB" w:rsidRDefault="00005FEB" w:rsidP="00005FEB">
            <w:pPr>
              <w:spacing w:before="60" w:after="60"/>
              <w:rPr>
                <w:rFonts w:ascii="Arial Narrow" w:hAnsi="Arial Narrow"/>
                <w:sz w:val="20"/>
                <w:szCs w:val="20"/>
              </w:rPr>
            </w:pPr>
            <w:r w:rsidRPr="00811604">
              <w:rPr>
                <w:rFonts w:ascii="Arial Narrow" w:hAnsi="Arial Narrow"/>
                <w:sz w:val="20"/>
                <w:szCs w:val="20"/>
              </w:rPr>
              <w:t>Toxicity or allergenicity to</w:t>
            </w:r>
            <w:r>
              <w:rPr>
                <w:rFonts w:ascii="Arial Narrow" w:hAnsi="Arial Narrow"/>
                <w:sz w:val="20"/>
                <w:szCs w:val="20"/>
              </w:rPr>
              <w:t xml:space="preserve"> people</w:t>
            </w:r>
          </w:p>
          <w:p w:rsidR="00005FEB" w:rsidRDefault="00005FEB" w:rsidP="00005FEB">
            <w:pPr>
              <w:spacing w:before="60" w:after="60"/>
              <w:rPr>
                <w:rFonts w:ascii="Arial Narrow" w:hAnsi="Arial Narrow"/>
                <w:sz w:val="20"/>
                <w:szCs w:val="20"/>
              </w:rPr>
            </w:pPr>
            <w:r>
              <w:rPr>
                <w:rFonts w:ascii="Arial Narrow" w:hAnsi="Arial Narrow"/>
                <w:sz w:val="20"/>
                <w:szCs w:val="20"/>
              </w:rPr>
              <w:t>OR</w:t>
            </w:r>
          </w:p>
          <w:p w:rsidR="00005FEB" w:rsidRPr="00811604" w:rsidRDefault="00005FEB" w:rsidP="00005FEB">
            <w:pPr>
              <w:spacing w:before="60" w:after="60"/>
              <w:rPr>
                <w:rFonts w:ascii="Arial Narrow" w:hAnsi="Arial Narrow"/>
                <w:sz w:val="20"/>
                <w:szCs w:val="20"/>
              </w:rPr>
            </w:pPr>
            <w:r>
              <w:rPr>
                <w:rFonts w:ascii="Arial Narrow" w:hAnsi="Arial Narrow"/>
                <w:sz w:val="20"/>
                <w:szCs w:val="20"/>
              </w:rPr>
              <w:t>T</w:t>
            </w:r>
            <w:r w:rsidRPr="00811604">
              <w:rPr>
                <w:rFonts w:ascii="Arial Narrow" w:hAnsi="Arial Narrow"/>
                <w:sz w:val="20"/>
                <w:szCs w:val="20"/>
              </w:rPr>
              <w:t xml:space="preserve">oxicity to desirable </w:t>
            </w:r>
            <w:r>
              <w:rPr>
                <w:rFonts w:ascii="Arial Narrow" w:hAnsi="Arial Narrow"/>
                <w:sz w:val="20"/>
                <w:szCs w:val="20"/>
              </w:rPr>
              <w:t>animals</w:t>
            </w:r>
          </w:p>
          <w:p w:rsidR="00005FEB" w:rsidRPr="00811604" w:rsidRDefault="00005FEB" w:rsidP="00005FEB">
            <w:pPr>
              <w:spacing w:before="60" w:after="60"/>
              <w:rPr>
                <w:rFonts w:ascii="Arial Narrow" w:hAnsi="Arial Narrow"/>
                <w:sz w:val="20"/>
                <w:szCs w:val="20"/>
              </w:rPr>
            </w:pPr>
            <w:r w:rsidRPr="00811604">
              <w:rPr>
                <w:rFonts w:ascii="Arial Narrow" w:hAnsi="Arial Narrow"/>
                <w:sz w:val="20"/>
                <w:szCs w:val="20"/>
              </w:rPr>
              <w:t>OR</w:t>
            </w:r>
          </w:p>
          <w:p w:rsidR="00005FEB" w:rsidRDefault="00005FEB" w:rsidP="00005FEB">
            <w:pPr>
              <w:spacing w:before="60" w:after="60"/>
              <w:rPr>
                <w:rFonts w:ascii="Arial Narrow" w:hAnsi="Arial Narrow"/>
                <w:sz w:val="20"/>
                <w:szCs w:val="20"/>
              </w:rPr>
            </w:pPr>
            <w:r w:rsidRPr="00811604">
              <w:rPr>
                <w:rFonts w:ascii="Arial Narrow" w:hAnsi="Arial Narrow"/>
                <w:sz w:val="20"/>
                <w:szCs w:val="20"/>
              </w:rPr>
              <w:t>Reduced establishment or yield of desirable plants</w:t>
            </w:r>
          </w:p>
          <w:p w:rsidR="00005FEB" w:rsidRDefault="00005FEB" w:rsidP="00005FEB">
            <w:pPr>
              <w:spacing w:before="60" w:after="60"/>
              <w:rPr>
                <w:rFonts w:ascii="Arial Narrow" w:hAnsi="Arial Narrow"/>
                <w:sz w:val="20"/>
                <w:szCs w:val="20"/>
              </w:rPr>
            </w:pPr>
            <w:r>
              <w:rPr>
                <w:rFonts w:ascii="Arial Narrow" w:hAnsi="Arial Narrow"/>
                <w:sz w:val="20"/>
                <w:szCs w:val="20"/>
              </w:rPr>
              <w:t>OR</w:t>
            </w:r>
          </w:p>
          <w:p w:rsidR="00261BD8" w:rsidRPr="00811604" w:rsidRDefault="00005FEB" w:rsidP="00005FEB">
            <w:pPr>
              <w:spacing w:before="60" w:after="60"/>
              <w:rPr>
                <w:rFonts w:ascii="Arial Narrow" w:hAnsi="Arial Narrow"/>
                <w:sz w:val="20"/>
                <w:szCs w:val="20"/>
              </w:rPr>
            </w:pPr>
            <w:r>
              <w:rPr>
                <w:rFonts w:ascii="Arial Narrow" w:hAnsi="Arial Narrow"/>
                <w:sz w:val="20"/>
                <w:szCs w:val="20"/>
              </w:rPr>
              <w:t>Increased levels of pests or pathogens</w:t>
            </w:r>
          </w:p>
        </w:tc>
        <w:tc>
          <w:tcPr>
            <w:tcW w:w="1276" w:type="dxa"/>
          </w:tcPr>
          <w:p w:rsidR="00261BD8" w:rsidRPr="00811604" w:rsidRDefault="00261BD8" w:rsidP="00261BD8">
            <w:pPr>
              <w:spacing w:before="60" w:after="60"/>
              <w:jc w:val="center"/>
              <w:rPr>
                <w:rFonts w:ascii="Arial Narrow" w:hAnsi="Arial Narrow"/>
                <w:sz w:val="20"/>
                <w:szCs w:val="20"/>
              </w:rPr>
            </w:pPr>
            <w:r w:rsidRPr="00811604">
              <w:rPr>
                <w:rFonts w:ascii="Arial Narrow" w:hAnsi="Arial Narrow"/>
                <w:sz w:val="20"/>
                <w:szCs w:val="20"/>
              </w:rPr>
              <w:t>No</w:t>
            </w:r>
          </w:p>
        </w:tc>
        <w:tc>
          <w:tcPr>
            <w:tcW w:w="2869" w:type="dxa"/>
          </w:tcPr>
          <w:p w:rsidR="00E165F3" w:rsidRPr="00811604" w:rsidRDefault="00E165F3" w:rsidP="00E165F3">
            <w:pPr>
              <w:numPr>
                <w:ilvl w:val="0"/>
                <w:numId w:val="9"/>
              </w:numPr>
              <w:tabs>
                <w:tab w:val="num" w:pos="229"/>
              </w:tabs>
              <w:suppressAutoHyphens/>
              <w:snapToGrid w:val="0"/>
              <w:spacing w:before="60" w:after="60"/>
              <w:ind w:left="229" w:hanging="229"/>
              <w:rPr>
                <w:rFonts w:ascii="Arial Narrow" w:hAnsi="Arial Narrow"/>
                <w:sz w:val="20"/>
                <w:szCs w:val="20"/>
                <w:lang w:eastAsia="en-AU"/>
              </w:rPr>
            </w:pPr>
            <w:r>
              <w:rPr>
                <w:rFonts w:ascii="Arial Narrow" w:hAnsi="Arial Narrow"/>
                <w:sz w:val="20"/>
                <w:szCs w:val="20"/>
                <w:lang w:eastAsia="en-AU"/>
              </w:rPr>
              <w:t xml:space="preserve">The </w:t>
            </w:r>
            <w:r w:rsidRPr="00021E97">
              <w:rPr>
                <w:rFonts w:ascii="Arial Narrow" w:hAnsi="Arial Narrow"/>
                <w:sz w:val="20"/>
                <w:szCs w:val="20"/>
                <w:lang w:eastAsia="en-AU"/>
              </w:rPr>
              <w:t>proposed controls</w:t>
            </w:r>
            <w:r>
              <w:rPr>
                <w:rFonts w:ascii="Arial Narrow" w:hAnsi="Arial Narrow"/>
                <w:sz w:val="20"/>
                <w:szCs w:val="20"/>
                <w:lang w:eastAsia="en-AU"/>
              </w:rPr>
              <w:t>, if applied to all trial sites,</w:t>
            </w:r>
            <w:r w:rsidRPr="00021E97">
              <w:rPr>
                <w:rFonts w:ascii="Arial Narrow" w:hAnsi="Arial Narrow"/>
                <w:sz w:val="20"/>
                <w:szCs w:val="20"/>
                <w:lang w:eastAsia="en-AU"/>
              </w:rPr>
              <w:t xml:space="preserve"> would minimise </w:t>
            </w:r>
            <w:r w:rsidRPr="00E165F3">
              <w:rPr>
                <w:rFonts w:ascii="Arial Narrow" w:hAnsi="Arial Narrow"/>
                <w:sz w:val="20"/>
                <w:szCs w:val="20"/>
                <w:lang w:eastAsia="en-AU"/>
              </w:rPr>
              <w:t>pollen flow to non-GM sorghum outside the trial sites</w:t>
            </w:r>
            <w:r w:rsidRPr="00811604">
              <w:rPr>
                <w:rFonts w:ascii="Arial Narrow" w:hAnsi="Arial Narrow"/>
                <w:sz w:val="20"/>
                <w:szCs w:val="20"/>
                <w:lang w:eastAsia="en-AU"/>
              </w:rPr>
              <w:t>.</w:t>
            </w:r>
          </w:p>
          <w:p w:rsidR="00261BD8" w:rsidRDefault="00E165F3" w:rsidP="00E165F3">
            <w:pPr>
              <w:numPr>
                <w:ilvl w:val="0"/>
                <w:numId w:val="9"/>
              </w:numPr>
              <w:tabs>
                <w:tab w:val="num" w:pos="229"/>
              </w:tabs>
              <w:suppressAutoHyphens/>
              <w:snapToGrid w:val="0"/>
              <w:spacing w:before="60" w:after="60"/>
              <w:ind w:left="229" w:hanging="229"/>
              <w:rPr>
                <w:rFonts w:ascii="Arial Narrow" w:hAnsi="Arial Narrow"/>
                <w:sz w:val="20"/>
                <w:szCs w:val="20"/>
                <w:lang w:eastAsia="en-AU"/>
              </w:rPr>
            </w:pPr>
            <w:r>
              <w:rPr>
                <w:rFonts w:ascii="Arial Narrow" w:hAnsi="Arial Narrow"/>
                <w:sz w:val="20"/>
                <w:szCs w:val="20"/>
                <w:lang w:eastAsia="en-AU"/>
              </w:rPr>
              <w:t>S</w:t>
            </w:r>
            <w:r w:rsidRPr="00021E97">
              <w:rPr>
                <w:rFonts w:ascii="Arial Narrow" w:hAnsi="Arial Narrow"/>
                <w:sz w:val="20"/>
                <w:szCs w:val="20"/>
                <w:lang w:eastAsia="en-AU"/>
              </w:rPr>
              <w:t>orghum has limited ability to establish ongoing volunteer populations in the environment</w:t>
            </w:r>
            <w:r w:rsidRPr="00811604">
              <w:rPr>
                <w:rFonts w:ascii="Arial Narrow" w:hAnsi="Arial Narrow"/>
                <w:sz w:val="20"/>
                <w:szCs w:val="20"/>
                <w:lang w:eastAsia="en-AU"/>
              </w:rPr>
              <w:t>.</w:t>
            </w:r>
          </w:p>
          <w:p w:rsidR="00E165F3" w:rsidRPr="00811604" w:rsidRDefault="00E165F3" w:rsidP="00E165F3">
            <w:pPr>
              <w:numPr>
                <w:ilvl w:val="0"/>
                <w:numId w:val="9"/>
              </w:numPr>
              <w:tabs>
                <w:tab w:val="num" w:pos="229"/>
              </w:tabs>
              <w:suppressAutoHyphens/>
              <w:snapToGrid w:val="0"/>
              <w:spacing w:before="60" w:after="60"/>
              <w:ind w:left="229" w:hanging="229"/>
              <w:rPr>
                <w:rFonts w:ascii="Arial Narrow" w:hAnsi="Arial Narrow"/>
                <w:sz w:val="20"/>
                <w:szCs w:val="20"/>
                <w:lang w:eastAsia="en-AU"/>
              </w:rPr>
            </w:pPr>
            <w:r>
              <w:rPr>
                <w:rFonts w:ascii="Arial Narrow" w:hAnsi="Arial Narrow"/>
                <w:sz w:val="20"/>
                <w:szCs w:val="20"/>
                <w:lang w:eastAsia="en-AU"/>
              </w:rPr>
              <w:t>C</w:t>
            </w:r>
            <w:r w:rsidRPr="00E165F3">
              <w:rPr>
                <w:rFonts w:ascii="Arial Narrow" w:hAnsi="Arial Narrow"/>
                <w:sz w:val="20"/>
                <w:szCs w:val="20"/>
                <w:lang w:eastAsia="en-AU"/>
              </w:rPr>
              <w:t>onsumption of sorghum containing low levels of GM grain by people or livestock is not expected to cause adverse health effects</w:t>
            </w:r>
            <w:r>
              <w:rPr>
                <w:rFonts w:ascii="Arial Narrow" w:hAnsi="Arial Narrow"/>
                <w:sz w:val="20"/>
                <w:szCs w:val="20"/>
                <w:lang w:eastAsia="en-AU"/>
              </w:rPr>
              <w:t>.</w:t>
            </w:r>
          </w:p>
        </w:tc>
      </w:tr>
      <w:tr w:rsidR="00811604" w:rsidRPr="00811604" w:rsidTr="007C5B83">
        <w:trPr>
          <w:cantSplit/>
        </w:trPr>
        <w:tc>
          <w:tcPr>
            <w:tcW w:w="827" w:type="dxa"/>
          </w:tcPr>
          <w:p w:rsidR="004D1067" w:rsidRPr="00811604" w:rsidRDefault="00247F6C" w:rsidP="002D7D87">
            <w:pPr>
              <w:spacing w:before="60" w:after="60"/>
              <w:jc w:val="center"/>
              <w:rPr>
                <w:rFonts w:ascii="Arial Narrow" w:hAnsi="Arial Narrow"/>
                <w:sz w:val="20"/>
                <w:szCs w:val="20"/>
              </w:rPr>
            </w:pPr>
            <w:r>
              <w:rPr>
                <w:rFonts w:ascii="Arial Narrow" w:hAnsi="Arial Narrow"/>
                <w:sz w:val="20"/>
                <w:szCs w:val="20"/>
              </w:rPr>
              <w:lastRenderedPageBreak/>
              <w:t>6</w:t>
            </w:r>
          </w:p>
        </w:tc>
        <w:tc>
          <w:tcPr>
            <w:tcW w:w="1146" w:type="dxa"/>
          </w:tcPr>
          <w:p w:rsidR="004D1067" w:rsidRPr="00811604" w:rsidRDefault="00247F6C" w:rsidP="00004F64">
            <w:pPr>
              <w:spacing w:before="60" w:after="60"/>
              <w:rPr>
                <w:rFonts w:ascii="Arial Narrow" w:hAnsi="Arial Narrow"/>
                <w:sz w:val="20"/>
                <w:szCs w:val="20"/>
              </w:rPr>
            </w:pPr>
            <w:r>
              <w:rPr>
                <w:rFonts w:ascii="Arial Narrow" w:hAnsi="Arial Narrow"/>
                <w:sz w:val="20"/>
                <w:szCs w:val="20"/>
              </w:rPr>
              <w:t>Introduced genetic elements conferring altered grain quality</w:t>
            </w:r>
            <w:r w:rsidR="00F24A4C">
              <w:rPr>
                <w:rFonts w:ascii="Arial Narrow" w:hAnsi="Arial Narrow"/>
                <w:sz w:val="20"/>
                <w:szCs w:val="20"/>
              </w:rPr>
              <w:t xml:space="preserve"> or </w:t>
            </w:r>
            <w:r w:rsidR="00E05291">
              <w:rPr>
                <w:rFonts w:ascii="Arial Narrow" w:hAnsi="Arial Narrow"/>
                <w:sz w:val="20"/>
                <w:szCs w:val="20"/>
              </w:rPr>
              <w:t xml:space="preserve">grain </w:t>
            </w:r>
            <w:r w:rsidR="00004F64">
              <w:rPr>
                <w:rFonts w:ascii="Arial Narrow" w:hAnsi="Arial Narrow"/>
                <w:sz w:val="20"/>
                <w:szCs w:val="20"/>
              </w:rPr>
              <w:t>yield</w:t>
            </w:r>
          </w:p>
        </w:tc>
        <w:tc>
          <w:tcPr>
            <w:tcW w:w="2104" w:type="dxa"/>
          </w:tcPr>
          <w:p w:rsidR="00A224A3" w:rsidRPr="00811604" w:rsidRDefault="00A224A3" w:rsidP="002D7D87">
            <w:pPr>
              <w:spacing w:before="60" w:after="60"/>
              <w:rPr>
                <w:rFonts w:ascii="Arial Narrow" w:hAnsi="Arial Narrow"/>
                <w:sz w:val="20"/>
                <w:szCs w:val="20"/>
              </w:rPr>
            </w:pPr>
            <w:r w:rsidRPr="00811604">
              <w:rPr>
                <w:rFonts w:ascii="Arial Narrow" w:hAnsi="Arial Narrow"/>
                <w:sz w:val="20"/>
                <w:szCs w:val="20"/>
              </w:rPr>
              <w:t xml:space="preserve">Growing GM </w:t>
            </w:r>
            <w:r w:rsidR="00247F6C">
              <w:rPr>
                <w:rFonts w:ascii="Arial Narrow" w:hAnsi="Arial Narrow"/>
                <w:sz w:val="20"/>
                <w:szCs w:val="20"/>
              </w:rPr>
              <w:t>sorghum</w:t>
            </w:r>
            <w:r w:rsidRPr="00811604">
              <w:rPr>
                <w:rFonts w:ascii="Arial Narrow" w:hAnsi="Arial Narrow"/>
                <w:sz w:val="20"/>
                <w:szCs w:val="20"/>
              </w:rPr>
              <w:t xml:space="preserve"> plants at the trial site</w:t>
            </w:r>
            <w:r w:rsidR="00247F6C">
              <w:rPr>
                <w:rFonts w:ascii="Arial Narrow" w:hAnsi="Arial Narrow"/>
                <w:sz w:val="20"/>
                <w:szCs w:val="20"/>
              </w:rPr>
              <w:t>s</w:t>
            </w:r>
          </w:p>
          <w:p w:rsidR="00A224A3" w:rsidRPr="00811604" w:rsidRDefault="00A224A3" w:rsidP="00A224A3">
            <w:pPr>
              <w:spacing w:before="60" w:after="60"/>
              <w:contextualSpacing/>
              <w:jc w:val="center"/>
              <w:rPr>
                <w:rFonts w:ascii="Arial Narrow" w:hAnsi="Arial Narrow"/>
                <w:sz w:val="20"/>
                <w:szCs w:val="20"/>
              </w:rPr>
            </w:pPr>
            <w:r w:rsidRPr="00811604">
              <w:rPr>
                <w:rFonts w:ascii="Arial Narrow" w:hAnsi="Arial Narrow"/>
                <w:sz w:val="20"/>
                <w:szCs w:val="20"/>
              </w:rPr>
              <w:sym w:font="Wingdings 3" w:char="F0C8"/>
            </w:r>
          </w:p>
          <w:p w:rsidR="006721BC" w:rsidRPr="00811604" w:rsidRDefault="00402C63" w:rsidP="002D7D87">
            <w:pPr>
              <w:spacing w:before="60" w:after="60"/>
              <w:rPr>
                <w:rFonts w:ascii="Arial Narrow" w:hAnsi="Arial Narrow"/>
                <w:sz w:val="20"/>
                <w:szCs w:val="20"/>
              </w:rPr>
            </w:pPr>
            <w:r>
              <w:rPr>
                <w:rFonts w:ascii="Arial Narrow" w:hAnsi="Arial Narrow"/>
                <w:sz w:val="20"/>
                <w:szCs w:val="20"/>
              </w:rPr>
              <w:t>Outcrossing with</w:t>
            </w:r>
            <w:r w:rsidR="00247F6C">
              <w:rPr>
                <w:rFonts w:ascii="Arial Narrow" w:hAnsi="Arial Narrow"/>
                <w:sz w:val="20"/>
                <w:szCs w:val="20"/>
              </w:rPr>
              <w:t xml:space="preserve"> weeds that are sexually compatible with sorghum </w:t>
            </w:r>
          </w:p>
          <w:p w:rsidR="00247F6C" w:rsidRPr="00811604" w:rsidRDefault="00247F6C" w:rsidP="00247F6C">
            <w:pPr>
              <w:spacing w:before="60" w:after="60"/>
              <w:contextualSpacing/>
              <w:jc w:val="center"/>
              <w:rPr>
                <w:rFonts w:ascii="Arial Narrow" w:hAnsi="Arial Narrow"/>
                <w:sz w:val="20"/>
                <w:szCs w:val="20"/>
              </w:rPr>
            </w:pPr>
            <w:r w:rsidRPr="00811604">
              <w:rPr>
                <w:rFonts w:ascii="Arial Narrow" w:hAnsi="Arial Narrow"/>
                <w:sz w:val="20"/>
                <w:szCs w:val="20"/>
              </w:rPr>
              <w:sym w:font="Wingdings 3" w:char="F0C8"/>
            </w:r>
          </w:p>
          <w:p w:rsidR="00247F6C" w:rsidRPr="00811604" w:rsidRDefault="00247F6C" w:rsidP="00A224A3">
            <w:pPr>
              <w:spacing w:before="60" w:after="60"/>
              <w:contextualSpacing/>
              <w:rPr>
                <w:rFonts w:ascii="Arial Narrow" w:hAnsi="Arial Narrow"/>
                <w:sz w:val="20"/>
                <w:szCs w:val="20"/>
              </w:rPr>
            </w:pPr>
            <w:r>
              <w:rPr>
                <w:rFonts w:ascii="Arial Narrow" w:hAnsi="Arial Narrow"/>
                <w:sz w:val="20"/>
                <w:szCs w:val="20"/>
              </w:rPr>
              <w:t>Introgression of GM traits into populations of weedy species</w:t>
            </w:r>
          </w:p>
        </w:tc>
        <w:tc>
          <w:tcPr>
            <w:tcW w:w="1701" w:type="dxa"/>
          </w:tcPr>
          <w:p w:rsidR="00247F6C" w:rsidRDefault="00247F6C" w:rsidP="00247F6C">
            <w:pPr>
              <w:spacing w:before="60" w:after="60"/>
              <w:rPr>
                <w:rFonts w:ascii="Arial Narrow" w:hAnsi="Arial Narrow"/>
                <w:sz w:val="20"/>
                <w:szCs w:val="20"/>
              </w:rPr>
            </w:pPr>
            <w:r w:rsidRPr="00811604">
              <w:rPr>
                <w:rFonts w:ascii="Arial Narrow" w:hAnsi="Arial Narrow"/>
                <w:sz w:val="20"/>
                <w:szCs w:val="20"/>
              </w:rPr>
              <w:t>Toxicity or allergenicity to</w:t>
            </w:r>
            <w:r>
              <w:rPr>
                <w:rFonts w:ascii="Arial Narrow" w:hAnsi="Arial Narrow"/>
                <w:sz w:val="20"/>
                <w:szCs w:val="20"/>
              </w:rPr>
              <w:t xml:space="preserve"> people</w:t>
            </w:r>
          </w:p>
          <w:p w:rsidR="00247F6C" w:rsidRDefault="00247F6C" w:rsidP="00247F6C">
            <w:pPr>
              <w:spacing w:before="60" w:after="60"/>
              <w:rPr>
                <w:rFonts w:ascii="Arial Narrow" w:hAnsi="Arial Narrow"/>
                <w:sz w:val="20"/>
                <w:szCs w:val="20"/>
              </w:rPr>
            </w:pPr>
            <w:r>
              <w:rPr>
                <w:rFonts w:ascii="Arial Narrow" w:hAnsi="Arial Narrow"/>
                <w:sz w:val="20"/>
                <w:szCs w:val="20"/>
              </w:rPr>
              <w:t>OR</w:t>
            </w:r>
          </w:p>
          <w:p w:rsidR="00247F6C" w:rsidRPr="00811604" w:rsidRDefault="00247F6C" w:rsidP="00247F6C">
            <w:pPr>
              <w:spacing w:before="60" w:after="60"/>
              <w:rPr>
                <w:rFonts w:ascii="Arial Narrow" w:hAnsi="Arial Narrow"/>
                <w:sz w:val="20"/>
                <w:szCs w:val="20"/>
              </w:rPr>
            </w:pPr>
            <w:r>
              <w:rPr>
                <w:rFonts w:ascii="Arial Narrow" w:hAnsi="Arial Narrow"/>
                <w:sz w:val="20"/>
                <w:szCs w:val="20"/>
              </w:rPr>
              <w:t>T</w:t>
            </w:r>
            <w:r w:rsidRPr="00811604">
              <w:rPr>
                <w:rFonts w:ascii="Arial Narrow" w:hAnsi="Arial Narrow"/>
                <w:sz w:val="20"/>
                <w:szCs w:val="20"/>
              </w:rPr>
              <w:t xml:space="preserve">oxicity to desirable </w:t>
            </w:r>
            <w:r>
              <w:rPr>
                <w:rFonts w:ascii="Arial Narrow" w:hAnsi="Arial Narrow"/>
                <w:sz w:val="20"/>
                <w:szCs w:val="20"/>
              </w:rPr>
              <w:t>animals</w:t>
            </w:r>
          </w:p>
          <w:p w:rsidR="00247F6C" w:rsidRPr="00811604" w:rsidRDefault="00247F6C" w:rsidP="00247F6C">
            <w:pPr>
              <w:spacing w:before="60" w:after="60"/>
              <w:rPr>
                <w:rFonts w:ascii="Arial Narrow" w:hAnsi="Arial Narrow"/>
                <w:sz w:val="20"/>
                <w:szCs w:val="20"/>
              </w:rPr>
            </w:pPr>
            <w:r w:rsidRPr="00811604">
              <w:rPr>
                <w:rFonts w:ascii="Arial Narrow" w:hAnsi="Arial Narrow"/>
                <w:sz w:val="20"/>
                <w:szCs w:val="20"/>
              </w:rPr>
              <w:t>OR</w:t>
            </w:r>
          </w:p>
          <w:p w:rsidR="00247F6C" w:rsidRDefault="00247F6C" w:rsidP="00247F6C">
            <w:pPr>
              <w:spacing w:before="60" w:after="60"/>
              <w:rPr>
                <w:rFonts w:ascii="Arial Narrow" w:hAnsi="Arial Narrow"/>
                <w:sz w:val="20"/>
                <w:szCs w:val="20"/>
              </w:rPr>
            </w:pPr>
            <w:r w:rsidRPr="00811604">
              <w:rPr>
                <w:rFonts w:ascii="Arial Narrow" w:hAnsi="Arial Narrow"/>
                <w:sz w:val="20"/>
                <w:szCs w:val="20"/>
              </w:rPr>
              <w:t>Reduced establishment or yield of desirable plants</w:t>
            </w:r>
          </w:p>
          <w:p w:rsidR="00247F6C" w:rsidRDefault="00247F6C" w:rsidP="00247F6C">
            <w:pPr>
              <w:spacing w:before="60" w:after="60"/>
              <w:rPr>
                <w:rFonts w:ascii="Arial Narrow" w:hAnsi="Arial Narrow"/>
                <w:sz w:val="20"/>
                <w:szCs w:val="20"/>
              </w:rPr>
            </w:pPr>
            <w:r>
              <w:rPr>
                <w:rFonts w:ascii="Arial Narrow" w:hAnsi="Arial Narrow"/>
                <w:sz w:val="20"/>
                <w:szCs w:val="20"/>
              </w:rPr>
              <w:t>OR</w:t>
            </w:r>
          </w:p>
          <w:p w:rsidR="004D1067" w:rsidRDefault="00247F6C" w:rsidP="00247F6C">
            <w:pPr>
              <w:spacing w:before="60" w:after="60"/>
              <w:rPr>
                <w:rFonts w:ascii="Arial Narrow" w:hAnsi="Arial Narrow"/>
                <w:sz w:val="20"/>
                <w:szCs w:val="20"/>
              </w:rPr>
            </w:pPr>
            <w:r>
              <w:rPr>
                <w:rFonts w:ascii="Arial Narrow" w:hAnsi="Arial Narrow"/>
                <w:sz w:val="20"/>
                <w:szCs w:val="20"/>
              </w:rPr>
              <w:t>Increased levels of pests or pathogens</w:t>
            </w:r>
          </w:p>
          <w:p w:rsidR="00C12DAB" w:rsidRDefault="00C12DAB" w:rsidP="00247F6C">
            <w:pPr>
              <w:spacing w:before="60" w:after="60"/>
              <w:rPr>
                <w:rFonts w:ascii="Arial Narrow" w:hAnsi="Arial Narrow"/>
                <w:sz w:val="20"/>
                <w:szCs w:val="20"/>
              </w:rPr>
            </w:pPr>
            <w:r>
              <w:rPr>
                <w:rFonts w:ascii="Arial Narrow" w:hAnsi="Arial Narrow"/>
                <w:sz w:val="20"/>
                <w:szCs w:val="20"/>
              </w:rPr>
              <w:t>OR</w:t>
            </w:r>
          </w:p>
          <w:p w:rsidR="00C12DAB" w:rsidRPr="00811604" w:rsidRDefault="00C12DAB" w:rsidP="00247F6C">
            <w:pPr>
              <w:spacing w:before="60" w:after="60"/>
              <w:rPr>
                <w:rFonts w:ascii="Arial Narrow" w:hAnsi="Arial Narrow"/>
                <w:sz w:val="20"/>
                <w:szCs w:val="20"/>
              </w:rPr>
            </w:pPr>
            <w:r>
              <w:rPr>
                <w:rFonts w:ascii="Arial Narrow" w:hAnsi="Arial Narrow"/>
                <w:sz w:val="20"/>
                <w:szCs w:val="20"/>
              </w:rPr>
              <w:t>Reduced services from the land use</w:t>
            </w:r>
          </w:p>
        </w:tc>
        <w:tc>
          <w:tcPr>
            <w:tcW w:w="1276" w:type="dxa"/>
          </w:tcPr>
          <w:p w:rsidR="004D1067" w:rsidRPr="00811604" w:rsidRDefault="004D1067" w:rsidP="002D7D87">
            <w:pPr>
              <w:spacing w:before="60" w:after="60"/>
              <w:jc w:val="center"/>
              <w:rPr>
                <w:rFonts w:ascii="Arial Narrow" w:hAnsi="Arial Narrow"/>
                <w:sz w:val="20"/>
                <w:szCs w:val="20"/>
              </w:rPr>
            </w:pPr>
            <w:r w:rsidRPr="00811604">
              <w:rPr>
                <w:rFonts w:ascii="Arial Narrow" w:hAnsi="Arial Narrow"/>
                <w:sz w:val="20"/>
                <w:szCs w:val="20"/>
              </w:rPr>
              <w:t>No</w:t>
            </w:r>
          </w:p>
        </w:tc>
        <w:tc>
          <w:tcPr>
            <w:tcW w:w="2869" w:type="dxa"/>
          </w:tcPr>
          <w:p w:rsidR="004D1067" w:rsidRPr="00B816AA" w:rsidRDefault="00A224A3" w:rsidP="00B816AA">
            <w:pPr>
              <w:numPr>
                <w:ilvl w:val="0"/>
                <w:numId w:val="9"/>
              </w:numPr>
              <w:tabs>
                <w:tab w:val="num" w:pos="229"/>
              </w:tabs>
              <w:suppressAutoHyphens/>
              <w:snapToGrid w:val="0"/>
              <w:spacing w:before="60" w:after="60"/>
              <w:ind w:left="229" w:hanging="229"/>
              <w:rPr>
                <w:rFonts w:ascii="Arial Narrow" w:hAnsi="Arial Narrow"/>
                <w:sz w:val="20"/>
                <w:szCs w:val="20"/>
                <w:lang w:eastAsia="en-AU"/>
              </w:rPr>
            </w:pPr>
            <w:r w:rsidRPr="00B816AA">
              <w:rPr>
                <w:rFonts w:ascii="Arial Narrow" w:hAnsi="Arial Narrow"/>
                <w:sz w:val="20"/>
                <w:szCs w:val="20"/>
                <w:lang w:eastAsia="en-AU"/>
              </w:rPr>
              <w:t xml:space="preserve">The </w:t>
            </w:r>
            <w:r w:rsidR="00B816AA" w:rsidRPr="00B816AA">
              <w:rPr>
                <w:rFonts w:ascii="Arial Narrow" w:hAnsi="Arial Narrow"/>
                <w:sz w:val="20"/>
                <w:szCs w:val="20"/>
                <w:lang w:eastAsia="en-AU"/>
              </w:rPr>
              <w:t>proposed controls, if applied to all trial sites, would minimise outcrossing with sexually compatible weeds</w:t>
            </w:r>
          </w:p>
        </w:tc>
      </w:tr>
    </w:tbl>
    <w:p w:rsidR="004D1067" w:rsidRPr="00811604" w:rsidRDefault="00472727" w:rsidP="0040623F">
      <w:pPr>
        <w:pStyle w:val="Quote"/>
        <w:numPr>
          <w:ilvl w:val="3"/>
          <w:numId w:val="18"/>
        </w:numPr>
      </w:pPr>
      <w:bookmarkStart w:id="224" w:name="OLE_Table5"/>
      <w:bookmarkStart w:id="225" w:name="Chapter_2_2_1"/>
      <w:bookmarkStart w:id="226" w:name="Risk_Scenario_1"/>
      <w:bookmarkStart w:id="227" w:name="_Ref256411272"/>
      <w:bookmarkStart w:id="228" w:name="_Ref309223608"/>
      <w:bookmarkStart w:id="229" w:name="_Toc159907353"/>
      <w:bookmarkEnd w:id="205"/>
      <w:bookmarkEnd w:id="206"/>
      <w:bookmarkEnd w:id="207"/>
      <w:bookmarkEnd w:id="224"/>
      <w:bookmarkEnd w:id="225"/>
      <w:bookmarkEnd w:id="226"/>
      <w:r w:rsidRPr="00811604">
        <w:t>Risk scenario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This table has rows for Risk source, Causal pathway and Potential harm for Risk Scenario 1."/>
      </w:tblPr>
      <w:tblGrid>
        <w:gridCol w:w="1252"/>
        <w:gridCol w:w="8040"/>
      </w:tblGrid>
      <w:tr w:rsidR="00811604" w:rsidRPr="00811604" w:rsidTr="005402AF">
        <w:trPr>
          <w:trHeight w:val="360"/>
        </w:trPr>
        <w:tc>
          <w:tcPr>
            <w:tcW w:w="1276" w:type="dxa"/>
            <w:shd w:val="clear" w:color="auto" w:fill="D9D9D9" w:themeFill="background1" w:themeFillShade="D9"/>
            <w:vAlign w:val="center"/>
          </w:tcPr>
          <w:p w:rsidR="00DF7D75" w:rsidRPr="00811604" w:rsidRDefault="00DF7D75" w:rsidP="00DF7D75">
            <w:pPr>
              <w:rPr>
                <w:rFonts w:ascii="Arial Narrow" w:hAnsi="Arial Narrow"/>
                <w:i/>
                <w:sz w:val="20"/>
                <w:szCs w:val="20"/>
              </w:rPr>
            </w:pPr>
            <w:r w:rsidRPr="00811604">
              <w:rPr>
                <w:rFonts w:ascii="Arial Narrow" w:hAnsi="Arial Narrow"/>
                <w:i/>
                <w:sz w:val="20"/>
                <w:szCs w:val="20"/>
              </w:rPr>
              <w:t>Risk source</w:t>
            </w:r>
          </w:p>
        </w:tc>
        <w:tc>
          <w:tcPr>
            <w:tcW w:w="8470" w:type="dxa"/>
            <w:vAlign w:val="center"/>
          </w:tcPr>
          <w:p w:rsidR="00DF7D75" w:rsidRPr="00811604" w:rsidRDefault="00A60C50" w:rsidP="00004F64">
            <w:pPr>
              <w:pStyle w:val="1Para"/>
              <w:numPr>
                <w:ilvl w:val="0"/>
                <w:numId w:val="0"/>
              </w:numPr>
              <w:spacing w:before="0" w:after="0"/>
              <w:jc w:val="center"/>
              <w:rPr>
                <w:rFonts w:ascii="Arial Narrow" w:hAnsi="Arial Narrow"/>
                <w:sz w:val="20"/>
                <w:szCs w:val="20"/>
              </w:rPr>
            </w:pPr>
            <w:r>
              <w:rPr>
                <w:rFonts w:ascii="Arial Narrow" w:hAnsi="Arial Narrow"/>
                <w:sz w:val="20"/>
                <w:szCs w:val="20"/>
              </w:rPr>
              <w:t>Introduced genetic elements conferring altered grain quality</w:t>
            </w:r>
            <w:r w:rsidR="00F24A4C">
              <w:rPr>
                <w:rFonts w:ascii="Arial Narrow" w:hAnsi="Arial Narrow"/>
                <w:sz w:val="20"/>
                <w:szCs w:val="20"/>
              </w:rPr>
              <w:t xml:space="preserve"> or </w:t>
            </w:r>
            <w:r w:rsidR="005F43F4">
              <w:rPr>
                <w:rFonts w:ascii="Arial Narrow" w:hAnsi="Arial Narrow"/>
                <w:sz w:val="20"/>
                <w:szCs w:val="20"/>
              </w:rPr>
              <w:t xml:space="preserve">grain </w:t>
            </w:r>
            <w:r w:rsidR="00004F64">
              <w:rPr>
                <w:rFonts w:ascii="Arial Narrow" w:hAnsi="Arial Narrow"/>
                <w:sz w:val="20"/>
                <w:szCs w:val="20"/>
              </w:rPr>
              <w:t>yield</w:t>
            </w:r>
          </w:p>
        </w:tc>
      </w:tr>
      <w:tr w:rsidR="00811604" w:rsidRPr="00811604" w:rsidTr="005402AF">
        <w:trPr>
          <w:trHeight w:val="360"/>
        </w:trPr>
        <w:tc>
          <w:tcPr>
            <w:tcW w:w="1276" w:type="dxa"/>
            <w:shd w:val="clear" w:color="auto" w:fill="D9D9D9" w:themeFill="background1" w:themeFillShade="D9"/>
            <w:vAlign w:val="center"/>
          </w:tcPr>
          <w:p w:rsidR="00DF7D75" w:rsidRPr="00811604" w:rsidRDefault="00DF7D75" w:rsidP="00DF7D75">
            <w:pPr>
              <w:rPr>
                <w:rFonts w:ascii="Arial Narrow" w:hAnsi="Arial Narrow"/>
                <w:i/>
                <w:sz w:val="20"/>
                <w:szCs w:val="20"/>
              </w:rPr>
            </w:pPr>
            <w:r w:rsidRPr="00811604">
              <w:rPr>
                <w:rFonts w:ascii="Arial Narrow" w:hAnsi="Arial Narrow"/>
                <w:i/>
                <w:sz w:val="20"/>
                <w:szCs w:val="20"/>
              </w:rPr>
              <w:t>Causal pathway</w:t>
            </w:r>
          </w:p>
        </w:tc>
        <w:tc>
          <w:tcPr>
            <w:tcW w:w="8470" w:type="dxa"/>
            <w:vAlign w:val="center"/>
          </w:tcPr>
          <w:p w:rsidR="006B59C8" w:rsidRPr="00811604" w:rsidRDefault="00BB3D26" w:rsidP="00BB3D26">
            <w:pPr>
              <w:spacing w:before="60" w:after="60"/>
              <w:contextualSpacing/>
              <w:jc w:val="center"/>
              <w:rPr>
                <w:rFonts w:ascii="Arial Narrow" w:hAnsi="Arial Narrow"/>
                <w:sz w:val="20"/>
                <w:szCs w:val="20"/>
              </w:rPr>
            </w:pPr>
            <w:r w:rsidRPr="00811604">
              <w:rPr>
                <w:rFonts w:ascii="Arial Narrow" w:hAnsi="Arial Narrow"/>
                <w:sz w:val="20"/>
                <w:szCs w:val="20"/>
              </w:rPr>
              <w:sym w:font="Wingdings 3" w:char="F0C8"/>
            </w:r>
          </w:p>
          <w:p w:rsidR="00A60C50" w:rsidRPr="00811604" w:rsidRDefault="00A60C50" w:rsidP="00A60C50">
            <w:pPr>
              <w:spacing w:before="60" w:after="60"/>
              <w:jc w:val="center"/>
              <w:rPr>
                <w:rFonts w:ascii="Arial Narrow" w:hAnsi="Arial Narrow"/>
                <w:sz w:val="20"/>
                <w:szCs w:val="20"/>
              </w:rPr>
            </w:pPr>
            <w:r w:rsidRPr="00811604">
              <w:rPr>
                <w:rFonts w:ascii="Arial Narrow" w:hAnsi="Arial Narrow"/>
                <w:sz w:val="20"/>
                <w:szCs w:val="20"/>
              </w:rPr>
              <w:t xml:space="preserve">Growing GM </w:t>
            </w:r>
            <w:r>
              <w:rPr>
                <w:rFonts w:ascii="Arial Narrow" w:hAnsi="Arial Narrow"/>
                <w:sz w:val="20"/>
                <w:szCs w:val="20"/>
              </w:rPr>
              <w:t xml:space="preserve">sorghum </w:t>
            </w:r>
            <w:r w:rsidRPr="00811604">
              <w:rPr>
                <w:rFonts w:ascii="Arial Narrow" w:hAnsi="Arial Narrow"/>
                <w:sz w:val="20"/>
                <w:szCs w:val="20"/>
              </w:rPr>
              <w:t>plants at the trial site</w:t>
            </w:r>
            <w:r>
              <w:rPr>
                <w:rFonts w:ascii="Arial Narrow" w:hAnsi="Arial Narrow"/>
                <w:sz w:val="20"/>
                <w:szCs w:val="20"/>
              </w:rPr>
              <w:t>s</w:t>
            </w:r>
          </w:p>
          <w:p w:rsidR="00A60C50" w:rsidRPr="00811604" w:rsidRDefault="00A60C50" w:rsidP="00A60C50">
            <w:pPr>
              <w:spacing w:before="60" w:after="60"/>
              <w:contextualSpacing/>
              <w:jc w:val="center"/>
              <w:rPr>
                <w:rFonts w:ascii="Arial Narrow" w:hAnsi="Arial Narrow"/>
                <w:sz w:val="20"/>
                <w:szCs w:val="20"/>
              </w:rPr>
            </w:pPr>
            <w:r w:rsidRPr="00811604">
              <w:rPr>
                <w:rFonts w:ascii="Arial Narrow" w:hAnsi="Arial Narrow"/>
                <w:sz w:val="20"/>
                <w:szCs w:val="20"/>
              </w:rPr>
              <w:sym w:font="Wingdings 3" w:char="F0C8"/>
            </w:r>
          </w:p>
          <w:p w:rsidR="00A60C50" w:rsidRPr="00811604" w:rsidRDefault="00A60C50" w:rsidP="00A60C50">
            <w:pPr>
              <w:spacing w:before="60" w:after="60"/>
              <w:contextualSpacing/>
              <w:jc w:val="center"/>
              <w:rPr>
                <w:rFonts w:ascii="Arial Narrow" w:hAnsi="Arial Narrow"/>
                <w:sz w:val="20"/>
                <w:szCs w:val="20"/>
              </w:rPr>
            </w:pPr>
            <w:r w:rsidRPr="00811604">
              <w:rPr>
                <w:rFonts w:ascii="Arial Narrow" w:hAnsi="Arial Narrow"/>
                <w:sz w:val="20"/>
                <w:szCs w:val="20"/>
              </w:rPr>
              <w:t xml:space="preserve">Expression of introduced </w:t>
            </w:r>
            <w:r>
              <w:rPr>
                <w:rFonts w:ascii="Arial Narrow" w:hAnsi="Arial Narrow"/>
                <w:sz w:val="20"/>
                <w:szCs w:val="20"/>
              </w:rPr>
              <w:t>genetic elements</w:t>
            </w:r>
            <w:r w:rsidRPr="00811604">
              <w:rPr>
                <w:rFonts w:ascii="Arial Narrow" w:hAnsi="Arial Narrow"/>
                <w:sz w:val="20"/>
                <w:szCs w:val="20"/>
              </w:rPr>
              <w:t xml:space="preserve"> in GM plants</w:t>
            </w:r>
          </w:p>
          <w:p w:rsidR="00A60C50" w:rsidRPr="00811604" w:rsidRDefault="00A60C50" w:rsidP="00A60C50">
            <w:pPr>
              <w:spacing w:before="60" w:after="60"/>
              <w:contextualSpacing/>
              <w:jc w:val="center"/>
              <w:rPr>
                <w:rFonts w:ascii="Arial Narrow" w:hAnsi="Arial Narrow"/>
                <w:sz w:val="20"/>
                <w:szCs w:val="20"/>
              </w:rPr>
            </w:pPr>
            <w:r w:rsidRPr="00811604">
              <w:rPr>
                <w:rFonts w:ascii="Arial Narrow" w:hAnsi="Arial Narrow"/>
                <w:sz w:val="20"/>
                <w:szCs w:val="20"/>
              </w:rPr>
              <w:sym w:font="Wingdings 3" w:char="F0C8"/>
            </w:r>
          </w:p>
          <w:p w:rsidR="00A60C50" w:rsidRDefault="00A60C50" w:rsidP="00A60C50">
            <w:pPr>
              <w:spacing w:before="60" w:after="60"/>
              <w:contextualSpacing/>
              <w:jc w:val="center"/>
              <w:rPr>
                <w:rFonts w:ascii="Arial Narrow" w:hAnsi="Arial Narrow"/>
                <w:sz w:val="20"/>
                <w:szCs w:val="20"/>
              </w:rPr>
            </w:pPr>
            <w:r w:rsidRPr="00811604">
              <w:rPr>
                <w:rFonts w:ascii="Arial Narrow" w:hAnsi="Arial Narrow"/>
                <w:sz w:val="20"/>
                <w:szCs w:val="20"/>
              </w:rPr>
              <w:t xml:space="preserve">Exposure of people who deal with the GM plant material or of </w:t>
            </w:r>
            <w:r>
              <w:rPr>
                <w:rFonts w:ascii="Arial Narrow" w:hAnsi="Arial Narrow"/>
                <w:sz w:val="20"/>
                <w:szCs w:val="20"/>
              </w:rPr>
              <w:t xml:space="preserve">people in the vicinity of </w:t>
            </w:r>
            <w:r w:rsidRPr="00811604">
              <w:rPr>
                <w:rFonts w:ascii="Arial Narrow" w:hAnsi="Arial Narrow"/>
                <w:sz w:val="20"/>
                <w:szCs w:val="20"/>
              </w:rPr>
              <w:t>the trial site</w:t>
            </w:r>
            <w:r>
              <w:rPr>
                <w:rFonts w:ascii="Arial Narrow" w:hAnsi="Arial Narrow"/>
                <w:sz w:val="20"/>
                <w:szCs w:val="20"/>
              </w:rPr>
              <w:t>s</w:t>
            </w:r>
          </w:p>
          <w:p w:rsidR="00DF7D75" w:rsidRPr="00811604" w:rsidRDefault="00BB3D26" w:rsidP="00A60C50">
            <w:pPr>
              <w:spacing w:before="60" w:after="60"/>
              <w:contextualSpacing/>
              <w:jc w:val="center"/>
              <w:rPr>
                <w:rFonts w:ascii="Arial Narrow" w:hAnsi="Arial Narrow"/>
                <w:sz w:val="20"/>
                <w:szCs w:val="20"/>
              </w:rPr>
            </w:pPr>
            <w:r w:rsidRPr="00811604">
              <w:rPr>
                <w:rFonts w:ascii="Arial Narrow" w:hAnsi="Arial Narrow"/>
                <w:sz w:val="20"/>
                <w:szCs w:val="20"/>
              </w:rPr>
              <w:sym w:font="Wingdings 3" w:char="F0C8"/>
            </w:r>
          </w:p>
        </w:tc>
      </w:tr>
      <w:tr w:rsidR="00811604" w:rsidRPr="00811604" w:rsidTr="005402AF">
        <w:trPr>
          <w:trHeight w:val="360"/>
        </w:trPr>
        <w:tc>
          <w:tcPr>
            <w:tcW w:w="1276" w:type="dxa"/>
            <w:shd w:val="clear" w:color="auto" w:fill="D9D9D9" w:themeFill="background1" w:themeFillShade="D9"/>
            <w:vAlign w:val="center"/>
          </w:tcPr>
          <w:p w:rsidR="00DF7D75" w:rsidRPr="00811604" w:rsidRDefault="00DF7D75" w:rsidP="00DF7D75">
            <w:pPr>
              <w:rPr>
                <w:rFonts w:ascii="Arial Narrow" w:hAnsi="Arial Narrow"/>
                <w:i/>
                <w:sz w:val="20"/>
                <w:szCs w:val="20"/>
              </w:rPr>
            </w:pPr>
            <w:r w:rsidRPr="00811604">
              <w:rPr>
                <w:rFonts w:ascii="Arial Narrow" w:hAnsi="Arial Narrow"/>
                <w:i/>
                <w:sz w:val="20"/>
                <w:szCs w:val="20"/>
              </w:rPr>
              <w:t>Potential harm</w:t>
            </w:r>
          </w:p>
        </w:tc>
        <w:tc>
          <w:tcPr>
            <w:tcW w:w="8470" w:type="dxa"/>
            <w:vAlign w:val="center"/>
          </w:tcPr>
          <w:p w:rsidR="00DF7D75" w:rsidRPr="00811604" w:rsidRDefault="00DF7D75" w:rsidP="00A60C50">
            <w:pPr>
              <w:pStyle w:val="1Para"/>
              <w:numPr>
                <w:ilvl w:val="0"/>
                <w:numId w:val="0"/>
              </w:numPr>
              <w:spacing w:before="0" w:after="0"/>
              <w:jc w:val="center"/>
              <w:rPr>
                <w:rFonts w:ascii="Arial Narrow" w:hAnsi="Arial Narrow"/>
                <w:sz w:val="20"/>
                <w:szCs w:val="20"/>
              </w:rPr>
            </w:pPr>
            <w:r w:rsidRPr="00811604">
              <w:rPr>
                <w:rFonts w:ascii="Arial Narrow" w:hAnsi="Arial Narrow"/>
                <w:sz w:val="20"/>
                <w:szCs w:val="20"/>
              </w:rPr>
              <w:t xml:space="preserve">Toxicity or allergenicity </w:t>
            </w:r>
            <w:r w:rsidR="00BD4132" w:rsidRPr="00811604">
              <w:rPr>
                <w:rFonts w:ascii="Arial Narrow" w:hAnsi="Arial Narrow"/>
                <w:sz w:val="20"/>
                <w:szCs w:val="20"/>
              </w:rPr>
              <w:t>to</w:t>
            </w:r>
            <w:r w:rsidRPr="00811604">
              <w:rPr>
                <w:rFonts w:ascii="Arial Narrow" w:hAnsi="Arial Narrow"/>
                <w:sz w:val="20"/>
                <w:szCs w:val="20"/>
              </w:rPr>
              <w:t xml:space="preserve"> people</w:t>
            </w:r>
          </w:p>
        </w:tc>
      </w:tr>
    </w:tbl>
    <w:p w:rsidR="00472727" w:rsidRPr="00811604" w:rsidRDefault="00472727" w:rsidP="007C33DB">
      <w:pPr>
        <w:pStyle w:val="1Para"/>
        <w:keepNext/>
        <w:numPr>
          <w:ilvl w:val="0"/>
          <w:numId w:val="0"/>
        </w:numPr>
        <w:spacing w:before="240"/>
        <w:outlineLvl w:val="4"/>
        <w:rPr>
          <w:b/>
          <w:i/>
        </w:rPr>
      </w:pPr>
      <w:r w:rsidRPr="00811604">
        <w:rPr>
          <w:b/>
          <w:i/>
        </w:rPr>
        <w:t>Risk source</w:t>
      </w:r>
    </w:p>
    <w:p w:rsidR="00472727" w:rsidRPr="00811604" w:rsidRDefault="00472727" w:rsidP="00472727">
      <w:pPr>
        <w:pStyle w:val="1Para"/>
        <w:spacing w:after="0"/>
      </w:pPr>
      <w:r w:rsidRPr="00811604">
        <w:t xml:space="preserve">The source of potential harm for this postulated risk scenario is </w:t>
      </w:r>
      <w:r w:rsidR="004E7C95" w:rsidRPr="00811604">
        <w:t>the</w:t>
      </w:r>
      <w:r w:rsidR="00017D03" w:rsidRPr="00811604">
        <w:t xml:space="preserve"> </w:t>
      </w:r>
      <w:r w:rsidR="003D2600">
        <w:t>introduced genes and gene silencing constructs for grain traits.</w:t>
      </w:r>
    </w:p>
    <w:p w:rsidR="0062301E" w:rsidRPr="00811604" w:rsidRDefault="0062301E" w:rsidP="007C33DB">
      <w:pPr>
        <w:pStyle w:val="1Para"/>
        <w:keepNext/>
        <w:numPr>
          <w:ilvl w:val="0"/>
          <w:numId w:val="0"/>
        </w:numPr>
        <w:spacing w:before="240"/>
        <w:outlineLvl w:val="4"/>
        <w:rPr>
          <w:b/>
          <w:i/>
        </w:rPr>
      </w:pPr>
      <w:r w:rsidRPr="00811604">
        <w:rPr>
          <w:b/>
          <w:i/>
        </w:rPr>
        <w:t>Causal pathway</w:t>
      </w:r>
    </w:p>
    <w:p w:rsidR="003B0B56" w:rsidRDefault="00283203" w:rsidP="00732DE3">
      <w:pPr>
        <w:pStyle w:val="1Para"/>
        <w:spacing w:after="0"/>
      </w:pPr>
      <w:r w:rsidRPr="00811604">
        <w:t xml:space="preserve">GM </w:t>
      </w:r>
      <w:r w:rsidR="003D2600">
        <w:t>sorghum</w:t>
      </w:r>
      <w:r w:rsidRPr="00811604">
        <w:t xml:space="preserve"> </w:t>
      </w:r>
      <w:r w:rsidR="0035622B">
        <w:t>expressing</w:t>
      </w:r>
      <w:r w:rsidRPr="00811604">
        <w:t xml:space="preserve"> the introduced g</w:t>
      </w:r>
      <w:r w:rsidR="003D2600">
        <w:t xml:space="preserve">enetic elements </w:t>
      </w:r>
      <w:r w:rsidRPr="00811604">
        <w:t xml:space="preserve">would be grown </w:t>
      </w:r>
      <w:r w:rsidR="009D2C1E">
        <w:t>at</w:t>
      </w:r>
      <w:r w:rsidR="009D2C1E" w:rsidRPr="00811604">
        <w:t xml:space="preserve"> </w:t>
      </w:r>
      <w:r w:rsidRPr="00811604">
        <w:t>the trial site</w:t>
      </w:r>
      <w:r w:rsidR="003D2600">
        <w:t>s</w:t>
      </w:r>
      <w:r w:rsidRPr="00811604">
        <w:t xml:space="preserve">. </w:t>
      </w:r>
      <w:r w:rsidR="0035622B">
        <w:t>People could potentially be exposed t</w:t>
      </w:r>
      <w:r w:rsidR="003B0B56">
        <w:t>o the GM plant material through consumption, skin contact or inhalation.</w:t>
      </w:r>
    </w:p>
    <w:p w:rsidR="006A4C1F" w:rsidRDefault="006A4C1F" w:rsidP="00732DE3">
      <w:pPr>
        <w:pStyle w:val="1Para"/>
        <w:spacing w:after="0"/>
      </w:pPr>
      <w:r>
        <w:t>The licence application</w:t>
      </w:r>
      <w:r w:rsidR="003B0B56">
        <w:t xml:space="preserve"> proposes that the GM plant material will not be used for human food. </w:t>
      </w:r>
      <w:r w:rsidR="00354879">
        <w:t>There is little potential for accidental ingestion of sorghum plants grown on field trial sites.</w:t>
      </w:r>
      <w:r>
        <w:t xml:space="preserve"> Thus, it is not expected that people would be exposed to the GM sorghum by consumption. </w:t>
      </w:r>
    </w:p>
    <w:p w:rsidR="009004BB" w:rsidRDefault="00F31E62" w:rsidP="00F31E62">
      <w:pPr>
        <w:pStyle w:val="1Para"/>
      </w:pPr>
      <w:r>
        <w:t xml:space="preserve">The licence application proposes that only </w:t>
      </w:r>
      <w:r w:rsidRPr="00F31E62">
        <w:t>trained and authorised staff would be permitted to deal with the GM sorghum.</w:t>
      </w:r>
      <w:r>
        <w:t xml:space="preserve"> </w:t>
      </w:r>
      <w:r w:rsidR="00A9703A">
        <w:t>Due to the sm</w:t>
      </w:r>
      <w:r w:rsidR="005A431B">
        <w:t>all scale of the proposed trial</w:t>
      </w:r>
      <w:r w:rsidR="00A9703A">
        <w:t xml:space="preserve">, only a few people would </w:t>
      </w:r>
      <w:r w:rsidR="002541C4">
        <w:t xml:space="preserve">be expected to </w:t>
      </w:r>
      <w:r w:rsidR="009D2C1E">
        <w:t>handle</w:t>
      </w:r>
      <w:r w:rsidR="00A9703A">
        <w:t xml:space="preserve"> the GM sorghum. </w:t>
      </w:r>
      <w:r>
        <w:t xml:space="preserve">These people could be </w:t>
      </w:r>
      <w:r w:rsidRPr="00811604">
        <w:t xml:space="preserve">exposed to </w:t>
      </w:r>
      <w:r>
        <w:t>plant material</w:t>
      </w:r>
      <w:r w:rsidRPr="00811604">
        <w:t xml:space="preserve"> through skin contact </w:t>
      </w:r>
      <w:r>
        <w:t>during cultivation</w:t>
      </w:r>
      <w:r w:rsidR="00732DE3" w:rsidRPr="00811604">
        <w:t xml:space="preserve">, </w:t>
      </w:r>
      <w:r>
        <w:t>transportation or</w:t>
      </w:r>
      <w:r w:rsidR="00732DE3" w:rsidRPr="00811604">
        <w:t xml:space="preserve"> </w:t>
      </w:r>
      <w:r>
        <w:t xml:space="preserve">analysis of </w:t>
      </w:r>
      <w:r w:rsidR="00732DE3" w:rsidRPr="00811604">
        <w:t xml:space="preserve">the GM </w:t>
      </w:r>
      <w:r w:rsidR="006A4C1F">
        <w:t>sorghum</w:t>
      </w:r>
      <w:r w:rsidR="00A36AB6" w:rsidRPr="00811604">
        <w:t>.</w:t>
      </w:r>
      <w:r w:rsidR="00732DE3" w:rsidRPr="00811604">
        <w:t xml:space="preserve"> </w:t>
      </w:r>
    </w:p>
    <w:p w:rsidR="00F31E62" w:rsidRDefault="00A9703A" w:rsidP="00F31E62">
      <w:pPr>
        <w:pStyle w:val="1Para"/>
      </w:pPr>
      <w:r>
        <w:t>As sorghum is a wind-pollinated plant, people could inhale airborne pollen during flowering of t</w:t>
      </w:r>
      <w:r w:rsidR="002541C4">
        <w:t>he GM sorghum.</w:t>
      </w:r>
      <w:r w:rsidR="00053904">
        <w:t xml:space="preserve"> </w:t>
      </w:r>
      <w:r w:rsidR="00475ED8">
        <w:t xml:space="preserve">Pollen shedding from R-lines, such as RTx430 which is the parental cultivar of the GM sorghum, usually lasts for 10-15 days </w:t>
      </w:r>
      <w:r w:rsidR="004A7584">
        <w:fldChar w:fldCharType="begin"/>
      </w:r>
      <w:r w:rsidR="008D39F4">
        <w:instrText xml:space="preserve"> ADDIN REFMGR.CITE &lt;Refman&gt;&lt;Cite&gt;&lt;Author&gt;Singh&lt;/Author&gt;&lt;Year&gt;1997&lt;/Year&gt;&lt;RecNum&gt;22054&lt;/RecNum&gt;&lt;IDText&gt;Development of cultivars and seed production techniques in sorghum and pearl millet&lt;/IDText&gt;&lt;MDL Ref_Type="Report"&gt;&lt;Ref_Type&gt;Report&lt;/Ref_Type&gt;&lt;Ref_ID&gt;22054&lt;/Ref_ID&gt;&lt;Title_Primary&gt;Development of cultivars and seed production techniques in sorghum and pearl millet&lt;/Title_Primary&gt;&lt;Authors_Primary&gt;Singh,F.&lt;/Authors_Primary&gt;&lt;Authors_Primary&gt;Rai,K.N.&lt;/Authors_Primary&gt;&lt;Authors_Primary&gt;Reddy,B.V.S.&lt;/Authors_Primary&gt;&lt;Authors_Primary&gt;Diwakar,B.&lt;/Authors_Primary&gt;&lt;Date_Primary&gt;1997&lt;/Date_Primary&gt;&lt;Keywords&gt;development&lt;/Keywords&gt;&lt;Keywords&gt;of&lt;/Keywords&gt;&lt;Keywords&gt;cultivars&lt;/Keywords&gt;&lt;Keywords&gt;cultivar&lt;/Keywords&gt;&lt;Keywords&gt;and&lt;/Keywords&gt;&lt;Keywords&gt;seed&lt;/Keywords&gt;&lt;Keywords&gt;Seed production&lt;/Keywords&gt;&lt;Keywords&gt;production&lt;/Keywords&gt;&lt;Keywords&gt;Techniques&lt;/Keywords&gt;&lt;Keywords&gt;sorghum&lt;/Keywords&gt;&lt;Keywords&gt;Millet&lt;/Keywords&gt;&lt;Reprint&gt;Not in File&lt;/Reprint&gt;&lt;Pub_Place&gt;India&lt;/Pub_Place&gt;&lt;Publisher&gt;ICRISAT&lt;/Publisher&gt;&lt;Web_URL_Link1&gt;file://S:\CO\OGTR\EVAL\Eval Sections\Library\REFS\Sorghum\Singh et al 1997 Development of cultivars sorghum.pdf&lt;/Web_URL_Link1&gt;&lt;ZZ_WorkformID&gt;24&lt;/ZZ_WorkformID&gt;&lt;/MDL&gt;&lt;/Cite&gt;&lt;/Refman&gt;</w:instrText>
      </w:r>
      <w:r w:rsidR="004A7584">
        <w:fldChar w:fldCharType="separate"/>
      </w:r>
      <w:r w:rsidR="004A7584">
        <w:rPr>
          <w:noProof/>
        </w:rPr>
        <w:t>(Singh et al. 1997)</w:t>
      </w:r>
      <w:r w:rsidR="004A7584">
        <w:fldChar w:fldCharType="end"/>
      </w:r>
      <w:r w:rsidR="00475ED8">
        <w:t xml:space="preserve">. </w:t>
      </w:r>
      <w:r w:rsidR="009D2C1E">
        <w:t xml:space="preserve">Workers </w:t>
      </w:r>
      <w:r w:rsidR="00053904">
        <w:t xml:space="preserve">entering the </w:t>
      </w:r>
      <w:r w:rsidR="008535BE">
        <w:t xml:space="preserve">proposed </w:t>
      </w:r>
      <w:r w:rsidR="00053904">
        <w:t xml:space="preserve">trial sites </w:t>
      </w:r>
      <w:r w:rsidR="00475ED8">
        <w:t xml:space="preserve">during flowering </w:t>
      </w:r>
      <w:r w:rsidR="00053904">
        <w:t xml:space="preserve">would </w:t>
      </w:r>
      <w:r w:rsidR="00ED01C3">
        <w:t>be exposed</w:t>
      </w:r>
      <w:r w:rsidR="00053904">
        <w:t xml:space="preserve"> to poll</w:t>
      </w:r>
      <w:r w:rsidR="006301B0">
        <w:t xml:space="preserve">en </w:t>
      </w:r>
      <w:r w:rsidR="00ED01C3">
        <w:t>through inhalation</w:t>
      </w:r>
      <w:r w:rsidR="006301B0">
        <w:t xml:space="preserve">. </w:t>
      </w:r>
      <w:r w:rsidR="00ED01C3">
        <w:t>A</w:t>
      </w:r>
      <w:r w:rsidR="006301B0">
        <w:t xml:space="preserve"> study has </w:t>
      </w:r>
      <w:r w:rsidR="00ED01C3">
        <w:t xml:space="preserve">also </w:t>
      </w:r>
      <w:r w:rsidR="006301B0">
        <w:t>reported low levels of sorghum pollen travelling 200 m in the direction of the prevailing wind</w:t>
      </w:r>
      <w:r w:rsidR="005E0765">
        <w:t xml:space="preserve"> </w:t>
      </w:r>
      <w:r w:rsidR="004A7584">
        <w:fldChar w:fldCharType="begin"/>
      </w:r>
      <w:r w:rsidR="008D39F4">
        <w:instrText xml:space="preserve"> ADDIN REFMGR.CITE &lt;Refman&gt;&lt;Cite&gt;&lt;Author&gt;Schmidt&lt;/Author&gt;&lt;Year&gt;2013&lt;/Year&gt;&lt;RecNum&gt;22020&lt;/RecNum&gt;&lt;IDText&gt;Rate of shattercane x sorghum hybridization in situ&lt;/IDText&gt;&lt;MDL Ref_Type="Journal"&gt;&lt;Ref_Type&gt;Journal&lt;/Ref_Type&gt;&lt;Ref_ID&gt;22020&lt;/Ref_ID&gt;&lt;Title_Primary&gt;Rate of shattercane x sorghum hybridization in situ&lt;/Title_Primary&gt;&lt;Authors_Primary&gt;Schmidt,J.J.&lt;/Authors_Primary&gt;&lt;Authors_Primary&gt;Pedersen,J.F.&lt;/Authors_Primary&gt;&lt;Authors_Primary&gt;Bernards,M.L.&lt;/Authors_Primary&gt;&lt;Authors_Primary&gt;Lindquist,J.L.&lt;/Authors_Primary&gt;&lt;Date_Primary&gt;2013&lt;/Date_Primary&gt;&lt;Keywords&gt;of&lt;/Keywords&gt;&lt;Keywords&gt;sorghum&lt;/Keywords&gt;&lt;Keywords&gt;HYBRIDIZATION&lt;/Keywords&gt;&lt;Reprint&gt;Not in File&lt;/Reprint&gt;&lt;Start_Page&gt;1677&lt;/Start_Page&gt;&lt;End_Page&gt;1685&lt;/End_Page&gt;&lt;Periodical&gt;Crop Science&lt;/Periodical&gt;&lt;Volume&gt;53&lt;/Volume&gt;&lt;Web_URL_Link1&gt;file://S:\CO\OGTR\EVAL\Eval Sections\Library\REFS\Sorghum\Schmidt et al -2013_ Rate of shattercan X Sorghum Hybridization in situ.pdf&lt;/Web_URL_Link1&gt;&lt;ZZ_JournalFull&gt;&lt;f name="System"&gt;Crop Science&lt;/f&gt;&lt;/ZZ_JournalFull&gt;&lt;ZZ_JournalStdAbbrev&gt;&lt;f name="System"&gt;Crop Sci&lt;/f&gt;&lt;/ZZ_JournalStdAbbrev&gt;&lt;ZZ_WorkformID&gt;1&lt;/ZZ_WorkformID&gt;&lt;/MDL&gt;&lt;/Cite&gt;&lt;/Refman&gt;</w:instrText>
      </w:r>
      <w:r w:rsidR="004A7584">
        <w:fldChar w:fldCharType="separate"/>
      </w:r>
      <w:r w:rsidR="00973375">
        <w:rPr>
          <w:noProof/>
        </w:rPr>
        <w:t>(Schmidt et al. 2013)</w:t>
      </w:r>
      <w:r w:rsidR="004A7584">
        <w:fldChar w:fldCharType="end"/>
      </w:r>
      <w:r w:rsidR="006301B0">
        <w:t xml:space="preserve">. </w:t>
      </w:r>
      <w:r w:rsidR="008535BE">
        <w:t xml:space="preserve"> </w:t>
      </w:r>
      <w:r w:rsidR="008535BE">
        <w:lastRenderedPageBreak/>
        <w:t xml:space="preserve">Therefore, people </w:t>
      </w:r>
      <w:r w:rsidR="009D2C1E">
        <w:t xml:space="preserve">in </w:t>
      </w:r>
      <w:r w:rsidR="008535BE">
        <w:t xml:space="preserve">the </w:t>
      </w:r>
      <w:r w:rsidR="007062A9">
        <w:t xml:space="preserve">close </w:t>
      </w:r>
      <w:r w:rsidR="008535BE">
        <w:t>vicinity of the proposed trial sites during flowering, for instance working in the research stations or farms where the trial sites are located</w:t>
      </w:r>
      <w:r w:rsidR="007062A9">
        <w:t xml:space="preserve">, </w:t>
      </w:r>
      <w:r w:rsidR="008535BE">
        <w:t xml:space="preserve">could </w:t>
      </w:r>
      <w:r w:rsidR="006119E1">
        <w:t>inhale</w:t>
      </w:r>
      <w:r w:rsidR="004A7584">
        <w:t xml:space="preserve"> pollen from the GM sorghum. In the event of high winds during flowering, pollen from the GM sorghum could potentially be transported much further than 200 m. However, </w:t>
      </w:r>
      <w:r w:rsidR="00673D39">
        <w:t>the severity of allergic reactions to pollen is correlated with atmospheric pollen concentration. If pollen count is below a threshold level (typically around 30 grains/m</w:t>
      </w:r>
      <w:r w:rsidR="00673D39" w:rsidRPr="00673D39">
        <w:rPr>
          <w:vertAlign w:val="superscript"/>
        </w:rPr>
        <w:t>3</w:t>
      </w:r>
      <w:r w:rsidR="00673D39">
        <w:rPr>
          <w:vertAlign w:val="superscript"/>
        </w:rPr>
        <w:t xml:space="preserve"> </w:t>
      </w:r>
      <w:r w:rsidR="00673D39">
        <w:t>for grass pollen), this elicits no or minor symptoms even in people sensitive to the pollen allergens</w:t>
      </w:r>
      <w:r w:rsidR="006244DD">
        <w:t xml:space="preserve"> </w:t>
      </w:r>
      <w:r w:rsidR="00BF75C3">
        <w:fldChar w:fldCharType="begin">
          <w:fldData xml:space="preserve">PFJlZm1hbj48Q2l0ZT48QXV0aG9yPktpb3RzZXJpZGlzPC9BdXRob3I+PFllYXI+MjAxMzwvWWVh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</w:fldData>
        </w:fldChar>
      </w:r>
      <w:r w:rsidR="008D39F4">
        <w:instrText xml:space="preserve"> ADDIN REFMGR.CITE </w:instrText>
      </w:r>
      <w:r w:rsidR="008D39F4">
        <w:fldChar w:fldCharType="begin">
          <w:fldData xml:space="preserve">PFJlZm1hbj48Q2l0ZT48QXV0aG9yPktpb3RzZXJpZGlzPC9BdXRob3I+PFllYXI+MjAxMzwvWWVh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</w:fldData>
        </w:fldChar>
      </w:r>
      <w:r w:rsidR="008D39F4">
        <w:instrText xml:space="preserve"> ADDIN EN.CITE.DATA </w:instrText>
      </w:r>
      <w:r w:rsidR="008D39F4">
        <w:fldChar w:fldCharType="end"/>
      </w:r>
      <w:r w:rsidR="00BF75C3">
        <w:fldChar w:fldCharType="separate"/>
      </w:r>
      <w:r w:rsidR="00BF75C3">
        <w:rPr>
          <w:noProof/>
        </w:rPr>
        <w:t>(Kiotseridis et al. 2013)</w:t>
      </w:r>
      <w:r w:rsidR="00BF75C3">
        <w:fldChar w:fldCharType="end"/>
      </w:r>
      <w:r w:rsidR="00673D39">
        <w:t>. Given the small sizes of all</w:t>
      </w:r>
      <w:r w:rsidR="007062A9">
        <w:t xml:space="preserve"> proposed trial</w:t>
      </w:r>
      <w:r w:rsidR="00673D39">
        <w:t xml:space="preserve"> sites, it is not expected that </w:t>
      </w:r>
      <w:r w:rsidR="00471BB1">
        <w:t xml:space="preserve">concentrations of </w:t>
      </w:r>
      <w:r w:rsidR="00EA6C4A">
        <w:t xml:space="preserve">airborne </w:t>
      </w:r>
      <w:r w:rsidR="00673D39">
        <w:t>pollen from GM sorghum could exceed a threshold level</w:t>
      </w:r>
      <w:r w:rsidR="00471BB1">
        <w:t xml:space="preserve"> for allergenicity</w:t>
      </w:r>
      <w:r w:rsidR="007062A9">
        <w:t xml:space="preserve"> in areas </w:t>
      </w:r>
      <w:r w:rsidR="00673D39">
        <w:t>outside</w:t>
      </w:r>
      <w:r w:rsidR="007062A9">
        <w:t xml:space="preserve"> the close vicinity of the trial sites.</w:t>
      </w:r>
    </w:p>
    <w:p w:rsidR="00F454C4" w:rsidRPr="00811604" w:rsidRDefault="00F454C4" w:rsidP="00F31E62">
      <w:pPr>
        <w:pStyle w:val="1Para"/>
      </w:pPr>
      <w:r>
        <w:t>For some GM sorghum plants grown in the proposed field trials, flowers may be covered with bags, either to facil</w:t>
      </w:r>
      <w:r w:rsidR="00E06B70">
        <w:t>itate controlled crossing or as one of two alternative measures to control pollen flow</w:t>
      </w:r>
      <w:r w:rsidR="00511E48">
        <w:t xml:space="preserve"> (see Section 3.2 of Chapter 1)</w:t>
      </w:r>
      <w:r w:rsidR="00E06B70">
        <w:t>. Bagging GM sorghum plants would minimise exposure of people to pollen from those plants.</w:t>
      </w:r>
    </w:p>
    <w:p w:rsidR="0062301E" w:rsidRPr="00811604" w:rsidRDefault="00472727" w:rsidP="007C33DB">
      <w:pPr>
        <w:pStyle w:val="1Para"/>
        <w:keepNext/>
        <w:numPr>
          <w:ilvl w:val="0"/>
          <w:numId w:val="0"/>
        </w:numPr>
        <w:spacing w:before="240"/>
        <w:outlineLvl w:val="4"/>
        <w:rPr>
          <w:b/>
          <w:i/>
        </w:rPr>
      </w:pPr>
      <w:r w:rsidRPr="00811604">
        <w:rPr>
          <w:b/>
          <w:i/>
        </w:rPr>
        <w:t>Potential harm</w:t>
      </w:r>
    </w:p>
    <w:p w:rsidR="00146222" w:rsidRPr="00811604" w:rsidRDefault="00146222" w:rsidP="00146222">
      <w:pPr>
        <w:pStyle w:val="1Para"/>
      </w:pPr>
      <w:r w:rsidRPr="00811604">
        <w:t xml:space="preserve">Toxicity is the adverse effect(s) of exposure to a dose of a substance as a result of direct cellular or tissue injury, or through the inhibition of normal physiological processes </w:t>
      </w:r>
      <w:r w:rsidR="00414CEE" w:rsidRPr="00811604">
        <w:fldChar w:fldCharType="begin"/>
      </w:r>
      <w:r w:rsidR="008D39F4">
        <w:instrText xml:space="preserve"> ADDIN REFMGR.CITE &lt;Refman&gt;&lt;Cite&gt;&lt;Author&gt;Felsot&lt;/Author&gt;&lt;Year&gt;2000&lt;/Year&gt;&lt;RecNum&gt;3802&lt;/RecNum&gt;&lt;IDText&gt;Insecticidal genes part 2: Human health hoopla&lt;/IDText&gt;&lt;MDL Ref_Type="Journal"&gt;&lt;Ref_Type&gt;Journal&lt;/Ref_Type&gt;&lt;Ref_ID&gt;3802&lt;/Ref_ID&gt;&lt;Title_Primary&gt;Insecticidal genes part 2: Human health hoopla&lt;/Title_Primary&gt;&lt;Authors_Primary&gt;Felsot,A.S.&lt;/Authors_Primary&gt;&lt;Date_Primary&gt;2000&lt;/Date_Primary&gt;&lt;Keywords&gt;insecticidal&lt;/Keywords&gt;&lt;Keywords&gt;Genes&lt;/Keywords&gt;&lt;Keywords&gt;GENE&lt;/Keywords&gt;&lt;Keywords&gt;Human&lt;/Keywords&gt;&lt;Keywords&gt;health&lt;/Keywords&gt;&lt;Reprint&gt;In File&lt;/Reprint&gt;&lt;Start_Page&gt;1&lt;/Start_Page&gt;&lt;End_Page&gt;7&lt;/End_Page&gt;&lt;Periodical&gt;Agrichemical &amp;amp; Environmental News&lt;/Periodical&gt;&lt;Volume&gt;168&lt;/Volume&gt;&lt;Web_URL&gt;&lt;u&gt;http://www.aenews.wsu.edu/April00AENews/Apr00AENews.htm#anchor5338542&lt;/u&gt;&lt;/Web_URL&gt;&lt;Web_URL_Link1&gt;&lt;u&gt;file://&lt;/u&gt;S:\CO\OGTR\&lt;u&gt;EVAL\Eval Sections\Library\REFS\3802FelsotAprAENews00.pdf&lt;/u&gt;&lt;/Web_URL_Link1&gt;&lt;ZZ_JournalFull&gt;&lt;f name="System"&gt;Agrichemical &amp;amp; Environmental News&lt;/f&gt;&lt;/ZZ_JournalFull&gt;&lt;ZZ_WorkformID&gt;1&lt;/ZZ_WorkformID&gt;&lt;/MDL&gt;&lt;/Cite&gt;&lt;/Refman&gt;</w:instrText>
      </w:r>
      <w:r w:rsidR="00414CEE" w:rsidRPr="00811604">
        <w:fldChar w:fldCharType="separate"/>
      </w:r>
      <w:r w:rsidR="00414CEE" w:rsidRPr="00811604">
        <w:rPr>
          <w:noProof/>
        </w:rPr>
        <w:t>(Felsot 2000)</w:t>
      </w:r>
      <w:r w:rsidR="00414CEE" w:rsidRPr="00811604">
        <w:fldChar w:fldCharType="end"/>
      </w:r>
      <w:r w:rsidRPr="00811604">
        <w:t xml:space="preserve">. Allergenicity is the potential of a substance to elicit an immunological reaction following its ingestion, dermal contact or inhalation, which may lead to tissue inflammation and organ dysfunction </w:t>
      </w:r>
      <w:r w:rsidR="00414CEE" w:rsidRPr="00811604">
        <w:fldChar w:fldCharType="begin"/>
      </w:r>
      <w:r w:rsidR="008D39F4">
        <w:instrText xml:space="preserve"> ADDIN REFMGR.CITE &lt;Refman&gt;&lt;Cite&gt;&lt;Author&gt;Arts&lt;/Author&gt;&lt;Year&gt;2006&lt;/Year&gt;&lt;RecNum&gt;9677&lt;/RecNum&gt;&lt;IDText&gt;Dose-response relationships and threshold levels in skin and respiratory allergy&lt;/IDText&gt;&lt;MDL Ref_Type="Journal"&gt;&lt;Ref_Type&gt;Journal&lt;/Ref_Type&gt;&lt;Ref_ID&gt;9677&lt;/Ref_ID&gt;&lt;Title_Primary&gt;Dose-response relationships and threshold levels in skin and respiratory allergy&lt;/Title_Primary&gt;&lt;Authors_Primary&gt;Arts,J.H.E.&lt;/Authors_Primary&gt;&lt;Authors_Primary&gt;Mommers,C.&lt;/Authors_Primary&gt;&lt;Authors_Primary&gt;de Heer,C.&lt;/Authors_Primary&gt;&lt;Date_Primary&gt;2006&lt;/Date_Primary&gt;&lt;Keywords&gt;Allergies&lt;/Keywords&gt;&lt;Keywords&gt;allergy&lt;/Keywords&gt;&lt;Keywords&gt;Dose-Response Relationship,Drug&lt;/Keywords&gt;&lt;Keywords&gt;Skin&lt;/Keywords&gt;&lt;Reprint&gt;In File&lt;/Reprint&gt;&lt;Start_Page&gt;219&lt;/Start_Page&gt;&lt;End_Page&gt;251&lt;/End_Page&gt;&lt;Periodical&gt;Critical Reviews in Toxicology&lt;/Periodical&gt;&lt;Volume&gt;36&lt;/Volume&gt;&lt;Web_URL_Link1&gt;file://S:\CO\OGTR\EVAL\Eval Sections\Library\REFS\allergen\Arts et al 2006.pdf&lt;/Web_URL_Link1&gt;&lt;ZZ_JournalFull&gt;&lt;f name="System"&gt;Critical Reviews in Toxicology&lt;/f&gt;&lt;/ZZ_JournalFull&gt;&lt;ZZ_WorkformID&gt;1&lt;/ZZ_WorkformID&gt;&lt;/MDL&gt;&lt;/Cite&gt;&lt;/Refman&gt;</w:instrText>
      </w:r>
      <w:r w:rsidR="00414CEE" w:rsidRPr="00811604">
        <w:fldChar w:fldCharType="separate"/>
      </w:r>
      <w:r w:rsidR="00414CEE" w:rsidRPr="00811604">
        <w:rPr>
          <w:noProof/>
        </w:rPr>
        <w:t>(Arts et al. 2006)</w:t>
      </w:r>
      <w:r w:rsidR="00414CEE" w:rsidRPr="00811604">
        <w:fldChar w:fldCharType="end"/>
      </w:r>
      <w:r w:rsidRPr="00811604">
        <w:t>.</w:t>
      </w:r>
    </w:p>
    <w:p w:rsidR="00921E73" w:rsidRDefault="00AC0BDD" w:rsidP="00AC0BDD">
      <w:pPr>
        <w:pStyle w:val="1Para"/>
      </w:pPr>
      <w:r w:rsidRPr="00AC0BDD">
        <w:t xml:space="preserve">In </w:t>
      </w:r>
      <w:r>
        <w:t xml:space="preserve">GM sorghum </w:t>
      </w:r>
      <w:r w:rsidRPr="00AC0BDD">
        <w:t>Category 2 and Category 3 lines</w:t>
      </w:r>
      <w:r>
        <w:t xml:space="preserve"> (see Section 5 of Chapter 1)</w:t>
      </w:r>
      <w:r w:rsidRPr="00AC0BDD">
        <w:t xml:space="preserve"> the introduced genetic elements conferring grain traits are gene silencing constructs. </w:t>
      </w:r>
      <w:r>
        <w:t>These</w:t>
      </w:r>
      <w:r w:rsidRPr="00AC0BDD">
        <w:t xml:space="preserve"> do not encode a protein that could potentially be toxic or allergenic</w:t>
      </w:r>
      <w:r w:rsidR="00921E73">
        <w:t xml:space="preserve">, but they are processed into siRNAs that could possibly modulate </w:t>
      </w:r>
      <w:r w:rsidR="00F953E2">
        <w:t xml:space="preserve">expression of non-target </w:t>
      </w:r>
      <w:r w:rsidR="00921E73">
        <w:t xml:space="preserve">human or animal genes. The </w:t>
      </w:r>
      <w:r w:rsidR="00F953E2">
        <w:t>pathway by which</w:t>
      </w:r>
      <w:r w:rsidR="00921E73">
        <w:t xml:space="preserve"> </w:t>
      </w:r>
      <w:r w:rsidR="00FF1B0A">
        <w:t>exposure to</w:t>
      </w:r>
      <w:r w:rsidR="00921E73">
        <w:t xml:space="preserve"> siRNAs could lead to toxicity</w:t>
      </w:r>
      <w:r w:rsidR="00EB1A41">
        <w:t xml:space="preserve"> or allergenicity</w:t>
      </w:r>
      <w:r w:rsidR="00921E73">
        <w:t xml:space="preserve"> </w:t>
      </w:r>
      <w:r w:rsidR="00F953E2">
        <w:t>has been addressed</w:t>
      </w:r>
      <w:r w:rsidR="00921E73">
        <w:t xml:space="preserve"> in previous RARMPs, most recently </w:t>
      </w:r>
      <w:hyperlink r:id="rId36" w:history="1">
        <w:r w:rsidR="00921E73" w:rsidRPr="00F953E2">
          <w:rPr>
            <w:rStyle w:val="Hyperlink"/>
          </w:rPr>
          <w:t>DIR 131</w:t>
        </w:r>
      </w:hyperlink>
      <w:r w:rsidR="00F953E2">
        <w:t>, and is considered highly unlikely</w:t>
      </w:r>
      <w:r w:rsidR="00921E73">
        <w:t>.</w:t>
      </w:r>
      <w:r>
        <w:t xml:space="preserve"> </w:t>
      </w:r>
    </w:p>
    <w:p w:rsidR="00AC0BDD" w:rsidRPr="00AC0BDD" w:rsidRDefault="00AC0BDD" w:rsidP="00AC0BDD">
      <w:pPr>
        <w:pStyle w:val="1Para"/>
      </w:pPr>
      <w:r>
        <w:t>In Category 1 and Category 4 GM sorghum lines the</w:t>
      </w:r>
      <w:r w:rsidRPr="00AC0BDD">
        <w:t xml:space="preserve"> introduced </w:t>
      </w:r>
      <w:r>
        <w:t xml:space="preserve">genes for </w:t>
      </w:r>
      <w:r w:rsidR="00F24A4C">
        <w:t xml:space="preserve">increased </w:t>
      </w:r>
      <w:r>
        <w:t>grain quality</w:t>
      </w:r>
      <w:r w:rsidR="00F24A4C">
        <w:t xml:space="preserve"> or yield</w:t>
      </w:r>
      <w:r w:rsidRPr="00AC0BDD">
        <w:t xml:space="preserve"> are based on </w:t>
      </w:r>
      <w:r w:rsidR="007D6984">
        <w:t xml:space="preserve">native </w:t>
      </w:r>
      <w:r>
        <w:t>genes expressed in sorghum grain.</w:t>
      </w:r>
      <w:r w:rsidRPr="00AC0BDD">
        <w:t xml:space="preserve"> </w:t>
      </w:r>
      <w:r w:rsidR="0041539D">
        <w:t>As discussed in Section 5.3 of Chapter 1, t</w:t>
      </w:r>
      <w:r w:rsidR="007D6984">
        <w:t>he</w:t>
      </w:r>
      <w:r>
        <w:t xml:space="preserve"> </w:t>
      </w:r>
      <w:r w:rsidRPr="00AC0BDD">
        <w:t xml:space="preserve">proteins in sorghum grain are regularly consumed by humans </w:t>
      </w:r>
      <w:r w:rsidR="0041539D">
        <w:t xml:space="preserve">and livestock </w:t>
      </w:r>
      <w:r>
        <w:t>without adverse effects</w:t>
      </w:r>
      <w:r w:rsidR="007D6984">
        <w:t>, so are not expected to be toxic or allergenic.</w:t>
      </w:r>
      <w:r>
        <w:t xml:space="preserve"> </w:t>
      </w:r>
      <w:r w:rsidR="007D6984">
        <w:t>The</w:t>
      </w:r>
      <w:r>
        <w:t xml:space="preserve"> sequences of the introduced proteins have been </w:t>
      </w:r>
      <w:r w:rsidR="007D6984">
        <w:t>modified from the native sorghum protein sequences, so there is some uncertainty regarding whether the modifi</w:t>
      </w:r>
      <w:r w:rsidR="00773140">
        <w:t>ed proteins</w:t>
      </w:r>
      <w:r w:rsidR="007D6984">
        <w:t xml:space="preserve"> could increase toxicity or allergenicity.</w:t>
      </w:r>
    </w:p>
    <w:p w:rsidR="00A80F68" w:rsidRPr="00AC0BDD" w:rsidRDefault="006119E1" w:rsidP="00577D9F">
      <w:pPr>
        <w:pStyle w:val="1Para"/>
      </w:pPr>
      <w:r>
        <w:t>Non-GM s</w:t>
      </w:r>
      <w:r w:rsidR="00CD48D5">
        <w:t>orghum</w:t>
      </w:r>
      <w:r w:rsidR="001C44F1">
        <w:t xml:space="preserve"> plants naturally produce the toxins </w:t>
      </w:r>
      <w:proofErr w:type="spellStart"/>
      <w:r w:rsidR="001C44F1">
        <w:t>dhurrin</w:t>
      </w:r>
      <w:proofErr w:type="spellEnd"/>
      <w:r w:rsidR="001C44F1">
        <w:t xml:space="preserve"> (which is metabolised to cyanide) and nitrates</w:t>
      </w:r>
      <w:r w:rsidR="003C0909">
        <w:t xml:space="preserve"> (which are metabolised to nitrites)</w:t>
      </w:r>
      <w:r w:rsidR="001C44F1">
        <w:t xml:space="preserve"> </w:t>
      </w:r>
      <w:r w:rsidR="007E3B0B">
        <w:fldChar w:fldCharType="begin"/>
      </w:r>
      <w:r w:rsidR="008D39F4">
        <w:instrText xml:space="preserve"> ADDIN REFMGR.CITE &lt;Refman&gt;&lt;Cite&gt;&lt;Author&gt;OGTR&lt;/Author&gt;&lt;Year&gt;2017&lt;/Year&gt;&lt;RecNum&gt;22097&lt;/RecNum&gt;&lt;IDText&gt;The biology of Sorghum bicolor (L.) Moench subsp. bicolor (Sorghum)&lt;/IDText&gt;&lt;MDL Ref_Type="Report"&gt;&lt;Ref_Type&gt;Report&lt;/Ref_Type&gt;&lt;Ref_ID&gt;22097&lt;/Ref_ID&gt;&lt;Title_Primary&gt;The biology of &lt;i&gt;Sorghum bicolor&lt;/i&gt; (L.) Moench subsp. &lt;i&gt;bicolor &lt;/i&gt;(Sorghum)&lt;/Title_Primary&gt;&lt;Authors_Primary&gt;OGTR&lt;/Authors_Primary&gt;&lt;Date_Primary&gt;2017&lt;/Date_Primary&gt;&lt;Keywords&gt;Biology&lt;/Keywords&gt;&lt;Keywords&gt;of&lt;/Keywords&gt;&lt;Keywords&gt;sorghum&lt;/Keywords&gt;&lt;Reprint&gt;Not in File&lt;/Reprint&gt;&lt;Pub_Place&gt;Canberra, Australia&lt;/Pub_Place&gt;&lt;Publisher&gt;Office of the Gene Technology Regulator&lt;/Publisher&gt;&lt;ZZ_WorkformID&gt;24&lt;/ZZ_WorkformID&gt;&lt;/MDL&gt;&lt;/Cite&gt;&lt;/Refman&gt;</w:instrText>
      </w:r>
      <w:r w:rsidR="007E3B0B">
        <w:fldChar w:fldCharType="separate"/>
      </w:r>
      <w:r w:rsidR="007E3B0B">
        <w:rPr>
          <w:noProof/>
        </w:rPr>
        <w:t>(OGTR 2017)</w:t>
      </w:r>
      <w:r w:rsidR="007E3B0B">
        <w:fldChar w:fldCharType="end"/>
      </w:r>
      <w:r w:rsidR="001C44F1">
        <w:t xml:space="preserve">. </w:t>
      </w:r>
      <w:proofErr w:type="spellStart"/>
      <w:r w:rsidR="00377F80">
        <w:t>Dhurrin</w:t>
      </w:r>
      <w:proofErr w:type="spellEnd"/>
      <w:r w:rsidR="00377F80">
        <w:t xml:space="preserve"> mostly occurs in leaves</w:t>
      </w:r>
      <w:r w:rsidR="00741460">
        <w:t xml:space="preserve"> and is not present in </w:t>
      </w:r>
      <w:r w:rsidR="00180303">
        <w:t>grain</w:t>
      </w:r>
      <w:r w:rsidR="00741460">
        <w:t>,</w:t>
      </w:r>
      <w:r w:rsidR="00377F80">
        <w:t xml:space="preserve"> and </w:t>
      </w:r>
      <w:proofErr w:type="spellStart"/>
      <w:r w:rsidR="00741460">
        <w:t>dhurrin</w:t>
      </w:r>
      <w:proofErr w:type="spellEnd"/>
      <w:r w:rsidR="00741460">
        <w:t xml:space="preserve"> </w:t>
      </w:r>
      <w:r w:rsidR="00377F80">
        <w:t>levels are high</w:t>
      </w:r>
      <w:r w:rsidR="00EB3929">
        <w:t>er</w:t>
      </w:r>
      <w:r w:rsidR="00377F80">
        <w:t xml:space="preserve"> in young growth or </w:t>
      </w:r>
      <w:r w:rsidR="00EB3929">
        <w:t xml:space="preserve">plants grown </w:t>
      </w:r>
      <w:r w:rsidR="00377F80">
        <w:t xml:space="preserve">under drought conditions </w:t>
      </w:r>
      <w:r w:rsidR="00644C3A">
        <w:fldChar w:fldCharType="begin"/>
      </w:r>
      <w:r w:rsidR="008D39F4">
        <w:instrText xml:space="preserve"> ADDIN REFMGR.CITE &lt;Refman&gt;&lt;Cite&gt;&lt;Author&gt;Doggett&lt;/Author&gt;&lt;Year&gt;1988&lt;/Year&gt;&lt;RecNum&gt;18045&lt;/RecNum&gt;&lt;IDText&gt;Sorghum&lt;/IDText&gt;&lt;MDL Ref_Type="Book, Whole"&gt;&lt;Ref_Type&gt;Book, Whole&lt;/Ref_Type&gt;&lt;Ref_ID&gt;18045&lt;/Ref_ID&gt;&lt;Title_Primary&gt;Sorghum&lt;/Title_Primary&gt;&lt;Authors_Primary&gt;Doggett,H.&lt;/Authors_Primary&gt;&lt;Date_Primary&gt;1988&lt;/Date_Primary&gt;&lt;Keywords&gt;sorghum&lt;/Keywords&gt;&lt;Reprint&gt;Not in File&lt;/Reprint&gt;&lt;Start_Page&gt;1&lt;/Start_Page&gt;&lt;End_Page&gt;512&lt;/End_Page&gt;&lt;Volume&gt;2nd&lt;/Volume&gt;&lt;Pub_Place&gt;Essex, UK&lt;/Pub_Place&gt;&lt;Publisher&gt;Longman Scientific and Technical&lt;/Publisher&gt;&lt;ZZ_WorkformID&gt;2&lt;/ZZ_WorkformID&gt;&lt;/MDL&gt;&lt;/Cite&gt;&lt;/Refman&gt;</w:instrText>
      </w:r>
      <w:r w:rsidR="00644C3A">
        <w:fldChar w:fldCharType="separate"/>
      </w:r>
      <w:r w:rsidR="00644C3A">
        <w:rPr>
          <w:noProof/>
        </w:rPr>
        <w:t>(Doggett 1988)</w:t>
      </w:r>
      <w:r w:rsidR="00644C3A">
        <w:fldChar w:fldCharType="end"/>
      </w:r>
      <w:r w:rsidR="00377F80">
        <w:t xml:space="preserve">. Nitrates accumulate in </w:t>
      </w:r>
      <w:r w:rsidR="00180303">
        <w:t xml:space="preserve">stems, leaves and roots </w:t>
      </w:r>
      <w:r w:rsidR="00EB3929">
        <w:t>rather than</w:t>
      </w:r>
      <w:r w:rsidR="00180303">
        <w:t xml:space="preserve"> </w:t>
      </w:r>
      <w:r w:rsidR="00EB3929">
        <w:t>flowers or grain</w:t>
      </w:r>
      <w:r w:rsidR="00180303">
        <w:t xml:space="preserve">, </w:t>
      </w:r>
      <w:r w:rsidR="00EB3929">
        <w:t xml:space="preserve">and nitrate levels are higher in young plants or plants grown under unfavourable weather conditions </w:t>
      </w:r>
      <w:r w:rsidR="00EB3929">
        <w:fldChar w:fldCharType="begin">
          <w:fldData xml:space="preserve">PFJlZm1hbj48Q2l0ZT48QXV0aG9yPlNpZGh1PC9BdXRob3I+PFllYXI+MjAxMTwvWWVhcj48UmVj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</w:fldData>
        </w:fldChar>
      </w:r>
      <w:r w:rsidR="008D39F4">
        <w:instrText xml:space="preserve"> ADDIN REFMGR.CITE </w:instrText>
      </w:r>
      <w:r w:rsidR="008D39F4">
        <w:fldChar w:fldCharType="begin">
          <w:fldData xml:space="preserve">PFJlZm1hbj48Q2l0ZT48QXV0aG9yPlNpZGh1PC9BdXRob3I+PFllYXI+MjAxMTwvWWVhcj48UmVj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</w:fldData>
        </w:fldChar>
      </w:r>
      <w:r w:rsidR="008D39F4">
        <w:instrText xml:space="preserve"> ADDIN EN.CITE.DATA </w:instrText>
      </w:r>
      <w:r w:rsidR="008D39F4">
        <w:fldChar w:fldCharType="end"/>
      </w:r>
      <w:r w:rsidR="00EB3929">
        <w:fldChar w:fldCharType="separate"/>
      </w:r>
      <w:r w:rsidR="00EB3929">
        <w:rPr>
          <w:noProof/>
        </w:rPr>
        <w:t>(Sidhu et al. 2011)</w:t>
      </w:r>
      <w:r w:rsidR="00EB3929">
        <w:fldChar w:fldCharType="end"/>
      </w:r>
      <w:r w:rsidR="00377F80">
        <w:t>.</w:t>
      </w:r>
      <w:r w:rsidR="00EB3929">
        <w:t xml:space="preserve"> </w:t>
      </w:r>
      <w:r w:rsidR="00377F80">
        <w:t xml:space="preserve"> </w:t>
      </w:r>
      <w:r w:rsidR="00644C3A">
        <w:t xml:space="preserve">Sorghum with high levels of </w:t>
      </w:r>
      <w:proofErr w:type="spellStart"/>
      <w:r w:rsidR="00741460">
        <w:t>dhurrin</w:t>
      </w:r>
      <w:proofErr w:type="spellEnd"/>
      <w:r w:rsidR="00741460">
        <w:t xml:space="preserve"> or nitrates can be toxic to livestock grazing the crop or fed on the hay (</w:t>
      </w:r>
      <w:hyperlink r:id="rId37" w:history="1">
        <w:r w:rsidR="00741460" w:rsidRPr="00741460">
          <w:rPr>
            <w:rStyle w:val="Hyperlink"/>
          </w:rPr>
          <w:t>QDAF Cyanide and nitrate in sorghum crops</w:t>
        </w:r>
      </w:hyperlink>
      <w:r w:rsidR="00741460">
        <w:t xml:space="preserve">). No evidence was found in the literature suggesting that sorghum </w:t>
      </w:r>
      <w:r w:rsidR="00773140">
        <w:t xml:space="preserve">plants </w:t>
      </w:r>
      <w:r w:rsidR="00741460">
        <w:t>could be toxic to humans through skin contact or inhalation of pollen</w:t>
      </w:r>
      <w:r w:rsidR="00A56602">
        <w:t>, regardless of the levels of native toxins present</w:t>
      </w:r>
      <w:r w:rsidR="00741460">
        <w:t>.</w:t>
      </w:r>
      <w:r w:rsidR="00A80F68">
        <w:t xml:space="preserve"> </w:t>
      </w:r>
    </w:p>
    <w:p w:rsidR="00281078" w:rsidRPr="00811604" w:rsidRDefault="00CD48D5" w:rsidP="0001452E">
      <w:pPr>
        <w:pStyle w:val="1Para"/>
      </w:pPr>
      <w:r>
        <w:t>Pollen from cultivated</w:t>
      </w:r>
      <w:r w:rsidR="00860174">
        <w:t xml:space="preserve"> non-GM</w:t>
      </w:r>
      <w:r>
        <w:t xml:space="preserve"> sorghum has been reported to elicit allergic sensitivity in </w:t>
      </w:r>
      <w:r w:rsidR="00A56602">
        <w:t>p</w:t>
      </w:r>
      <w:r w:rsidR="00577B57">
        <w:t>eople</w:t>
      </w:r>
      <w:r w:rsidR="00A56602">
        <w:t xml:space="preserve"> in </w:t>
      </w:r>
      <w:r>
        <w:t>India</w:t>
      </w:r>
      <w:r w:rsidR="00860174">
        <w:t xml:space="preserve"> </w:t>
      </w:r>
      <w:r w:rsidR="00A56602">
        <w:fldChar w:fldCharType="begin"/>
      </w:r>
      <w:r w:rsidR="008D39F4">
        <w:instrText xml:space="preserve"> ADDIN REFMGR.CITE &lt;Refman&gt;&lt;Cite&gt;&lt;Author&gt;Davies&lt;/Author&gt;&lt;Year&gt;2014&lt;/Year&gt;&lt;RecNum&gt;21964&lt;/RecNum&gt;&lt;IDText&gt;Grass pollen allergens globally: the contribution of subtropical grasses to burden of allergic respiratory diseases&lt;/IDText&gt;&lt;MDL Ref_Type="Journal"&gt;&lt;Ref_Type&gt;Journal&lt;/Ref_Type&gt;&lt;Ref_ID&gt;21964&lt;/Ref_ID&gt;&lt;Title_Primary&gt;Grass pollen allergens globally: the contribution of subtropical grasses to burden of allergic respiratory diseases&lt;/Title_Primary&gt;&lt;Authors_Primary&gt;Davies,J.M.&lt;/Authors_Primary&gt;&lt;Date_Primary&gt;2014&lt;/Date_Primary&gt;&lt;Keywords&gt;grass&lt;/Keywords&gt;&lt;Keywords&gt;grasses&lt;/Keywords&gt;&lt;Keywords&gt;POLLEN&lt;/Keywords&gt;&lt;Keywords&gt;Allergens&lt;/Keywords&gt;&lt;Keywords&gt;allergen&lt;/Keywords&gt;&lt;Keywords&gt;of&lt;/Keywords&gt;&lt;Keywords&gt;DISEASE&lt;/Keywords&gt;&lt;Reprint&gt;Not in File&lt;/Reprint&gt;&lt;Start_Page&gt;790&lt;/Start_Page&gt;&lt;End_Page&gt;801&lt;/End_Page&gt;&lt;Periodical&gt;Clinical &amp;amp; Experimental Allergy&lt;/Periodical&gt;&lt;Volume&gt;44&lt;/Volume&gt;&lt;Web_URL_Link1&gt;file://S:\CO\OGTR\EVAL\Eval Sections\Library\REFS\Buffalo grass\Davies 2014.pdf&lt;/Web_URL_Link1&gt;&lt;ZZ_JournalFull&gt;&lt;f name="System"&gt;Clinical &amp;amp; Experimental Allergy&lt;/f&gt;&lt;/ZZ_JournalFull&gt;&lt;ZZ_JournalStdAbbrev&gt;&lt;f name="System"&gt;Clin Exp Allergy&lt;/f&gt;&lt;/ZZ_JournalStdAbbrev&gt;&lt;ZZ_WorkformID&gt;1&lt;/ZZ_WorkformID&gt;&lt;/MDL&gt;&lt;/Cite&gt;&lt;/Refman&gt;</w:instrText>
      </w:r>
      <w:r w:rsidR="00A56602">
        <w:fldChar w:fldCharType="separate"/>
      </w:r>
      <w:r w:rsidR="00A56602">
        <w:rPr>
          <w:noProof/>
        </w:rPr>
        <w:t>(Davies 2014)</w:t>
      </w:r>
      <w:r w:rsidR="00A56602">
        <w:fldChar w:fldCharType="end"/>
      </w:r>
      <w:r>
        <w:t xml:space="preserve">. </w:t>
      </w:r>
      <w:r w:rsidR="00860174">
        <w:t xml:space="preserve">Also, a study of grass pollen </w:t>
      </w:r>
      <w:r w:rsidR="001F6133">
        <w:t xml:space="preserve">allergies </w:t>
      </w:r>
      <w:r w:rsidR="00860174">
        <w:t>in Brisbane</w:t>
      </w:r>
      <w:r w:rsidR="001F6133">
        <w:t xml:space="preserve"> has identified allergic sensitivity</w:t>
      </w:r>
      <w:r w:rsidR="00860174">
        <w:t xml:space="preserve"> to the pollen of Johnson grass (</w:t>
      </w:r>
      <w:r w:rsidR="00860174" w:rsidRPr="00860174">
        <w:rPr>
          <w:i/>
        </w:rPr>
        <w:t>S</w:t>
      </w:r>
      <w:r w:rsidR="00860174">
        <w:rPr>
          <w:i/>
        </w:rPr>
        <w:t>.</w:t>
      </w:r>
      <w:r w:rsidR="00860174" w:rsidRPr="00860174">
        <w:rPr>
          <w:i/>
        </w:rPr>
        <w:t xml:space="preserve"> </w:t>
      </w:r>
      <w:proofErr w:type="spellStart"/>
      <w:r w:rsidR="00860174" w:rsidRPr="00860174">
        <w:rPr>
          <w:i/>
        </w:rPr>
        <w:t>halepense</w:t>
      </w:r>
      <w:proofErr w:type="spellEnd"/>
      <w:r w:rsidR="00860174">
        <w:t xml:space="preserve">) </w:t>
      </w:r>
      <w:r w:rsidR="00A56602">
        <w:fldChar w:fldCharType="begin">
          <w:fldData xml:space="preserve">PFJlZm1hbj48Q2l0ZT48QXV0aG9yPkRhdmllczwvQXV0aG9yPjxZZWFyPjIwMTI8L1llYXI+PFJl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</w:fldData>
        </w:fldChar>
      </w:r>
      <w:r w:rsidR="008D39F4">
        <w:instrText xml:space="preserve"> ADDIN REFMGR.CITE </w:instrText>
      </w:r>
      <w:r w:rsidR="008D39F4">
        <w:fldChar w:fldCharType="begin">
          <w:fldData xml:space="preserve">PFJlZm1hbj48Q2l0ZT48QXV0aG9yPkRhdmllczwvQXV0aG9yPjxZZWFyPjIwMTI8L1llYXI+PFJl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</w:fldData>
        </w:fldChar>
      </w:r>
      <w:r w:rsidR="008D39F4">
        <w:instrText xml:space="preserve"> ADDIN EN.CITE.DATA </w:instrText>
      </w:r>
      <w:r w:rsidR="008D39F4">
        <w:fldChar w:fldCharType="end"/>
      </w:r>
      <w:r w:rsidR="00A56602">
        <w:fldChar w:fldCharType="separate"/>
      </w:r>
      <w:r w:rsidR="00A56602">
        <w:rPr>
          <w:noProof/>
        </w:rPr>
        <w:t>(Davies et al. 2012)</w:t>
      </w:r>
      <w:r w:rsidR="00A56602">
        <w:fldChar w:fldCharType="end"/>
      </w:r>
      <w:r w:rsidR="00860174">
        <w:t>, which is closely related to cultivated sorghum (</w:t>
      </w:r>
      <w:r w:rsidR="00860174" w:rsidRPr="00860174">
        <w:rPr>
          <w:i/>
        </w:rPr>
        <w:t>S. bicolor</w:t>
      </w:r>
      <w:r w:rsidR="00860174">
        <w:t>), so immunological cross-reactivity is likely to exist.</w:t>
      </w:r>
    </w:p>
    <w:p w:rsidR="00035EAD" w:rsidRDefault="002E467E" w:rsidP="00A56602">
      <w:pPr>
        <w:pStyle w:val="1Para"/>
      </w:pPr>
      <w:r>
        <w:t xml:space="preserve">Pollen allergies are due to protein allergens present in pollen </w:t>
      </w:r>
      <w:r w:rsidR="005E512F">
        <w:fldChar w:fldCharType="begin">
          <w:fldData xml:space="preserve">PFJlZm1hbj48Q2l0ZT48QXV0aG9yPlJhZGF1ZXI8L0F1dGhvcj48WWVhcj4yMDA2PC9ZZWFyPjxS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</w:fldData>
        </w:fldChar>
      </w:r>
      <w:r w:rsidR="008D39F4">
        <w:instrText xml:space="preserve"> ADDIN REFMGR.CITE </w:instrText>
      </w:r>
      <w:r w:rsidR="008D39F4">
        <w:fldChar w:fldCharType="begin">
          <w:fldData xml:space="preserve">PFJlZm1hbj48Q2l0ZT48QXV0aG9yPlJhZGF1ZXI8L0F1dGhvcj48WWVhcj4yMDA2PC9ZZWFyPjxS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</w:fldData>
        </w:fldChar>
      </w:r>
      <w:r w:rsidR="008D39F4">
        <w:instrText xml:space="preserve"> ADDIN EN.CITE.DATA </w:instrText>
      </w:r>
      <w:r w:rsidR="008D39F4">
        <w:fldChar w:fldCharType="end"/>
      </w:r>
      <w:r w:rsidR="005E512F">
        <w:fldChar w:fldCharType="separate"/>
      </w:r>
      <w:r w:rsidR="005E512F">
        <w:rPr>
          <w:noProof/>
        </w:rPr>
        <w:t>(Radauer &amp; Breiteneder 2006)</w:t>
      </w:r>
      <w:r w:rsidR="005E512F">
        <w:fldChar w:fldCharType="end"/>
      </w:r>
      <w:r>
        <w:t>.</w:t>
      </w:r>
      <w:r w:rsidR="005E512F">
        <w:t xml:space="preserve"> In Category 2 GM sorghum lines, a </w:t>
      </w:r>
      <w:proofErr w:type="spellStart"/>
      <w:r w:rsidR="005E512F">
        <w:t>foldase</w:t>
      </w:r>
      <w:proofErr w:type="spellEnd"/>
      <w:r w:rsidR="005E512F">
        <w:t xml:space="preserve"> enzyme gene is silenced, which confers increased protein content and possibly altered protein folding in the GM sorghum grain. Although the </w:t>
      </w:r>
      <w:proofErr w:type="spellStart"/>
      <w:r w:rsidR="005E512F">
        <w:t>foldase</w:t>
      </w:r>
      <w:proofErr w:type="spellEnd"/>
      <w:r w:rsidR="005E512F">
        <w:t xml:space="preserve"> enzyme gene is preferentially expressed in grain, it is also present in other plant parts, and the introduced silencing construct controlled by a constitutive promoter could also silence this gene in pollen. If GM </w:t>
      </w:r>
      <w:r w:rsidR="005E512F">
        <w:lastRenderedPageBreak/>
        <w:t xml:space="preserve">sorghum pollen has increased protein content and/or altered protein folding, this could </w:t>
      </w:r>
      <w:r w:rsidR="00577D9F">
        <w:t>increase the quantity or surface exposure of a protein allergen and potentially increase pollen</w:t>
      </w:r>
      <w:r w:rsidR="005E512F">
        <w:t xml:space="preserve"> allergenicity.</w:t>
      </w:r>
    </w:p>
    <w:p w:rsidR="005E512F" w:rsidRPr="00811604" w:rsidRDefault="000227D3" w:rsidP="00A56602">
      <w:pPr>
        <w:pStyle w:val="1Para"/>
      </w:pPr>
      <w:r>
        <w:t>As discussed in Section 5.3 of Chapter 1, the licence applicant has grown all of the GM sorghum lines proposed for release in glasshouse trials. No adverse health effects were reported by people dealing with the GM plants in the glasshouse.</w:t>
      </w:r>
    </w:p>
    <w:p w:rsidR="00472727" w:rsidRDefault="00472727" w:rsidP="00472727">
      <w:pPr>
        <w:pStyle w:val="1Para"/>
      </w:pPr>
      <w:r w:rsidRPr="00811604">
        <w:rPr>
          <w:b/>
          <w:i/>
        </w:rPr>
        <w:t>Conclusion</w:t>
      </w:r>
      <w:r w:rsidRPr="00811604">
        <w:t xml:space="preserve">: Risk scenario 1 </w:t>
      </w:r>
      <w:r w:rsidR="002428FC" w:rsidRPr="00811604">
        <w:t xml:space="preserve">is </w:t>
      </w:r>
      <w:r w:rsidR="005627DF" w:rsidRPr="00811604">
        <w:t>not identified as a substantive</w:t>
      </w:r>
      <w:r w:rsidR="002428FC" w:rsidRPr="00811604">
        <w:t xml:space="preserve"> risk </w:t>
      </w:r>
      <w:r w:rsidR="00157866" w:rsidRPr="00811604">
        <w:t>because</w:t>
      </w:r>
      <w:r w:rsidR="002428FC" w:rsidRPr="00811604">
        <w:t xml:space="preserve"> </w:t>
      </w:r>
      <w:r w:rsidR="00791241">
        <w:t>the GM plant material</w:t>
      </w:r>
      <w:r w:rsidR="000227D3">
        <w:t xml:space="preserve"> would not be used as </w:t>
      </w:r>
      <w:r w:rsidR="00EA1F83">
        <w:t xml:space="preserve">human </w:t>
      </w:r>
      <w:r w:rsidR="000227D3">
        <w:t xml:space="preserve">food, </w:t>
      </w:r>
      <w:r w:rsidR="002428FC" w:rsidRPr="00811604">
        <w:t xml:space="preserve">the proposed limits and controls </w:t>
      </w:r>
      <w:r w:rsidR="008E0A58" w:rsidRPr="00811604">
        <w:t xml:space="preserve">would </w:t>
      </w:r>
      <w:r w:rsidR="000227D3">
        <w:t>restrict</w:t>
      </w:r>
      <w:r w:rsidR="002428FC" w:rsidRPr="00811604">
        <w:t xml:space="preserve"> exposure of people to the GM plant material </w:t>
      </w:r>
      <w:r w:rsidR="000227D3">
        <w:t xml:space="preserve">through skin contact or inhalation of pollen, and there were no adverse health effects </w:t>
      </w:r>
      <w:r w:rsidR="00791241">
        <w:t>on</w:t>
      </w:r>
      <w:r w:rsidR="000227D3">
        <w:t xml:space="preserve"> people handling the GM plants in glasshouse trials. </w:t>
      </w:r>
      <w:r w:rsidR="005627DF" w:rsidRPr="00811604">
        <w:t>Therefore, this risk could not be greater than negligible and does not warra</w:t>
      </w:r>
      <w:r w:rsidR="006119E1">
        <w:t>nt further detailed assessment.</w:t>
      </w:r>
    </w:p>
    <w:p w:rsidR="006119E1" w:rsidRPr="00811604" w:rsidRDefault="006119E1" w:rsidP="0040623F">
      <w:pPr>
        <w:pStyle w:val="Quote"/>
        <w:numPr>
          <w:ilvl w:val="3"/>
          <w:numId w:val="18"/>
        </w:numPr>
      </w:pPr>
      <w:r w:rsidRPr="00811604">
        <w:t xml:space="preserve">Risk scenario </w:t>
      </w:r>
      <w:r>
        <w:t>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This table has rows for Risk source, Causal pathway and Potential harm for Risk Scenario 1."/>
      </w:tblPr>
      <w:tblGrid>
        <w:gridCol w:w="1252"/>
        <w:gridCol w:w="8040"/>
      </w:tblGrid>
      <w:tr w:rsidR="006119E1" w:rsidRPr="00811604" w:rsidTr="006119E1">
        <w:trPr>
          <w:trHeight w:val="360"/>
        </w:trPr>
        <w:tc>
          <w:tcPr>
            <w:tcW w:w="1276" w:type="dxa"/>
            <w:shd w:val="clear" w:color="auto" w:fill="D9D9D9" w:themeFill="background1" w:themeFillShade="D9"/>
            <w:vAlign w:val="center"/>
          </w:tcPr>
          <w:p w:rsidR="006119E1" w:rsidRPr="00811604" w:rsidRDefault="006119E1" w:rsidP="006119E1">
            <w:pPr>
              <w:rPr>
                <w:rFonts w:ascii="Arial Narrow" w:hAnsi="Arial Narrow"/>
                <w:i/>
                <w:sz w:val="20"/>
                <w:szCs w:val="20"/>
              </w:rPr>
            </w:pPr>
            <w:r w:rsidRPr="00811604">
              <w:rPr>
                <w:rFonts w:ascii="Arial Narrow" w:hAnsi="Arial Narrow"/>
                <w:i/>
                <w:sz w:val="20"/>
                <w:szCs w:val="20"/>
              </w:rPr>
              <w:t>Risk source</w:t>
            </w:r>
          </w:p>
        </w:tc>
        <w:tc>
          <w:tcPr>
            <w:tcW w:w="8470" w:type="dxa"/>
            <w:vAlign w:val="center"/>
          </w:tcPr>
          <w:p w:rsidR="006119E1" w:rsidRPr="00811604" w:rsidRDefault="006119E1" w:rsidP="00004F64">
            <w:pPr>
              <w:pStyle w:val="1Para"/>
              <w:numPr>
                <w:ilvl w:val="0"/>
                <w:numId w:val="0"/>
              </w:numPr>
              <w:spacing w:before="0" w:after="0"/>
              <w:jc w:val="center"/>
              <w:rPr>
                <w:rFonts w:ascii="Arial Narrow" w:hAnsi="Arial Narrow"/>
                <w:sz w:val="20"/>
                <w:szCs w:val="20"/>
              </w:rPr>
            </w:pPr>
            <w:r>
              <w:rPr>
                <w:rFonts w:ascii="Arial Narrow" w:hAnsi="Arial Narrow"/>
                <w:sz w:val="20"/>
                <w:szCs w:val="20"/>
              </w:rPr>
              <w:t>Introduced genetic elements conferring altered grain quality</w:t>
            </w:r>
            <w:r w:rsidR="00F24A4C">
              <w:rPr>
                <w:rFonts w:ascii="Arial Narrow" w:hAnsi="Arial Narrow"/>
                <w:sz w:val="20"/>
                <w:szCs w:val="20"/>
              </w:rPr>
              <w:t xml:space="preserve"> or </w:t>
            </w:r>
            <w:r w:rsidR="005F43F4">
              <w:rPr>
                <w:rFonts w:ascii="Arial Narrow" w:hAnsi="Arial Narrow"/>
                <w:sz w:val="20"/>
                <w:szCs w:val="20"/>
              </w:rPr>
              <w:t xml:space="preserve">grain </w:t>
            </w:r>
            <w:r w:rsidR="00004F64">
              <w:rPr>
                <w:rFonts w:ascii="Arial Narrow" w:hAnsi="Arial Narrow"/>
                <w:sz w:val="20"/>
                <w:szCs w:val="20"/>
              </w:rPr>
              <w:t>yield</w:t>
            </w:r>
          </w:p>
        </w:tc>
      </w:tr>
      <w:tr w:rsidR="006119E1" w:rsidRPr="00811604" w:rsidTr="006119E1">
        <w:trPr>
          <w:trHeight w:val="360"/>
        </w:trPr>
        <w:tc>
          <w:tcPr>
            <w:tcW w:w="1276" w:type="dxa"/>
            <w:shd w:val="clear" w:color="auto" w:fill="D9D9D9" w:themeFill="background1" w:themeFillShade="D9"/>
            <w:vAlign w:val="center"/>
          </w:tcPr>
          <w:p w:rsidR="006119E1" w:rsidRPr="00811604" w:rsidRDefault="006119E1" w:rsidP="006119E1">
            <w:pPr>
              <w:rPr>
                <w:rFonts w:ascii="Arial Narrow" w:hAnsi="Arial Narrow"/>
                <w:i/>
                <w:sz w:val="20"/>
                <w:szCs w:val="20"/>
              </w:rPr>
            </w:pPr>
            <w:r w:rsidRPr="00811604">
              <w:rPr>
                <w:rFonts w:ascii="Arial Narrow" w:hAnsi="Arial Narrow"/>
                <w:i/>
                <w:sz w:val="20"/>
                <w:szCs w:val="20"/>
              </w:rPr>
              <w:t>Causal pathway</w:t>
            </w:r>
          </w:p>
        </w:tc>
        <w:tc>
          <w:tcPr>
            <w:tcW w:w="8470" w:type="dxa"/>
            <w:vAlign w:val="center"/>
          </w:tcPr>
          <w:p w:rsidR="006119E1" w:rsidRPr="00811604" w:rsidRDefault="006119E1" w:rsidP="006119E1">
            <w:pPr>
              <w:spacing w:before="60" w:after="60"/>
              <w:contextualSpacing/>
              <w:jc w:val="center"/>
              <w:rPr>
                <w:rFonts w:ascii="Arial Narrow" w:hAnsi="Arial Narrow"/>
                <w:sz w:val="20"/>
                <w:szCs w:val="20"/>
              </w:rPr>
            </w:pPr>
            <w:r w:rsidRPr="00811604">
              <w:rPr>
                <w:rFonts w:ascii="Arial Narrow" w:hAnsi="Arial Narrow"/>
                <w:sz w:val="20"/>
                <w:szCs w:val="20"/>
              </w:rPr>
              <w:sym w:font="Wingdings 3" w:char="F0C8"/>
            </w:r>
          </w:p>
          <w:p w:rsidR="006119E1" w:rsidRPr="00811604" w:rsidRDefault="006119E1" w:rsidP="006119E1">
            <w:pPr>
              <w:spacing w:before="60" w:after="60"/>
              <w:jc w:val="center"/>
              <w:rPr>
                <w:rFonts w:ascii="Arial Narrow" w:hAnsi="Arial Narrow"/>
                <w:sz w:val="20"/>
                <w:szCs w:val="20"/>
              </w:rPr>
            </w:pPr>
            <w:r w:rsidRPr="00811604">
              <w:rPr>
                <w:rFonts w:ascii="Arial Narrow" w:hAnsi="Arial Narrow"/>
                <w:sz w:val="20"/>
                <w:szCs w:val="20"/>
              </w:rPr>
              <w:t xml:space="preserve">Growing GM </w:t>
            </w:r>
            <w:r>
              <w:rPr>
                <w:rFonts w:ascii="Arial Narrow" w:hAnsi="Arial Narrow"/>
                <w:sz w:val="20"/>
                <w:szCs w:val="20"/>
              </w:rPr>
              <w:t xml:space="preserve">sorghum </w:t>
            </w:r>
            <w:r w:rsidRPr="00811604">
              <w:rPr>
                <w:rFonts w:ascii="Arial Narrow" w:hAnsi="Arial Narrow"/>
                <w:sz w:val="20"/>
                <w:szCs w:val="20"/>
              </w:rPr>
              <w:t>plants at the trial site</w:t>
            </w:r>
            <w:r>
              <w:rPr>
                <w:rFonts w:ascii="Arial Narrow" w:hAnsi="Arial Narrow"/>
                <w:sz w:val="20"/>
                <w:szCs w:val="20"/>
              </w:rPr>
              <w:t>s</w:t>
            </w:r>
          </w:p>
          <w:p w:rsidR="006119E1" w:rsidRPr="00811604" w:rsidRDefault="006119E1" w:rsidP="006119E1">
            <w:pPr>
              <w:spacing w:before="60" w:after="60"/>
              <w:contextualSpacing/>
              <w:jc w:val="center"/>
              <w:rPr>
                <w:rFonts w:ascii="Arial Narrow" w:hAnsi="Arial Narrow"/>
                <w:sz w:val="20"/>
                <w:szCs w:val="20"/>
              </w:rPr>
            </w:pPr>
            <w:r w:rsidRPr="00811604">
              <w:rPr>
                <w:rFonts w:ascii="Arial Narrow" w:hAnsi="Arial Narrow"/>
                <w:sz w:val="20"/>
                <w:szCs w:val="20"/>
              </w:rPr>
              <w:sym w:font="Wingdings 3" w:char="F0C8"/>
            </w:r>
          </w:p>
          <w:p w:rsidR="006119E1" w:rsidRPr="00811604" w:rsidRDefault="006119E1" w:rsidP="006119E1">
            <w:pPr>
              <w:spacing w:before="60" w:after="60"/>
              <w:contextualSpacing/>
              <w:jc w:val="center"/>
              <w:rPr>
                <w:rFonts w:ascii="Arial Narrow" w:hAnsi="Arial Narrow"/>
                <w:sz w:val="20"/>
                <w:szCs w:val="20"/>
              </w:rPr>
            </w:pPr>
            <w:r w:rsidRPr="00811604">
              <w:rPr>
                <w:rFonts w:ascii="Arial Narrow" w:hAnsi="Arial Narrow"/>
                <w:sz w:val="20"/>
                <w:szCs w:val="20"/>
              </w:rPr>
              <w:t xml:space="preserve">Expression of introduced </w:t>
            </w:r>
            <w:r>
              <w:rPr>
                <w:rFonts w:ascii="Arial Narrow" w:hAnsi="Arial Narrow"/>
                <w:sz w:val="20"/>
                <w:szCs w:val="20"/>
              </w:rPr>
              <w:t>genetic elements</w:t>
            </w:r>
            <w:r w:rsidRPr="00811604">
              <w:rPr>
                <w:rFonts w:ascii="Arial Narrow" w:hAnsi="Arial Narrow"/>
                <w:sz w:val="20"/>
                <w:szCs w:val="20"/>
              </w:rPr>
              <w:t xml:space="preserve"> in GM plants</w:t>
            </w:r>
          </w:p>
          <w:p w:rsidR="006119E1" w:rsidRPr="00811604" w:rsidRDefault="006119E1" w:rsidP="006119E1">
            <w:pPr>
              <w:spacing w:before="60" w:after="60"/>
              <w:contextualSpacing/>
              <w:jc w:val="center"/>
              <w:rPr>
                <w:rFonts w:ascii="Arial Narrow" w:hAnsi="Arial Narrow"/>
                <w:sz w:val="20"/>
                <w:szCs w:val="20"/>
              </w:rPr>
            </w:pPr>
            <w:r w:rsidRPr="00811604">
              <w:rPr>
                <w:rFonts w:ascii="Arial Narrow" w:hAnsi="Arial Narrow"/>
                <w:sz w:val="20"/>
                <w:szCs w:val="20"/>
              </w:rPr>
              <w:sym w:font="Wingdings 3" w:char="F0C8"/>
            </w:r>
          </w:p>
          <w:p w:rsidR="006119E1" w:rsidRDefault="0028626B" w:rsidP="006119E1">
            <w:pPr>
              <w:spacing w:before="60" w:after="60"/>
              <w:contextualSpacing/>
              <w:jc w:val="center"/>
              <w:rPr>
                <w:rFonts w:ascii="Arial Narrow" w:hAnsi="Arial Narrow"/>
                <w:sz w:val="20"/>
                <w:szCs w:val="20"/>
              </w:rPr>
            </w:pPr>
            <w:r w:rsidRPr="0028626B">
              <w:rPr>
                <w:rFonts w:ascii="Arial Narrow" w:hAnsi="Arial Narrow"/>
                <w:sz w:val="20"/>
                <w:szCs w:val="20"/>
              </w:rPr>
              <w:t>Exposure of animals eating GM plant material</w:t>
            </w:r>
          </w:p>
          <w:p w:rsidR="006119E1" w:rsidRPr="00811604" w:rsidRDefault="006119E1" w:rsidP="006119E1">
            <w:pPr>
              <w:spacing w:before="60" w:after="60"/>
              <w:contextualSpacing/>
              <w:jc w:val="center"/>
              <w:rPr>
                <w:rFonts w:ascii="Arial Narrow" w:hAnsi="Arial Narrow"/>
                <w:sz w:val="20"/>
                <w:szCs w:val="20"/>
              </w:rPr>
            </w:pPr>
            <w:r w:rsidRPr="00811604">
              <w:rPr>
                <w:rFonts w:ascii="Arial Narrow" w:hAnsi="Arial Narrow"/>
                <w:sz w:val="20"/>
                <w:szCs w:val="20"/>
              </w:rPr>
              <w:sym w:font="Wingdings 3" w:char="F0C8"/>
            </w:r>
          </w:p>
        </w:tc>
      </w:tr>
      <w:tr w:rsidR="006119E1" w:rsidRPr="00811604" w:rsidTr="006119E1">
        <w:trPr>
          <w:trHeight w:val="360"/>
        </w:trPr>
        <w:tc>
          <w:tcPr>
            <w:tcW w:w="1276" w:type="dxa"/>
            <w:shd w:val="clear" w:color="auto" w:fill="D9D9D9" w:themeFill="background1" w:themeFillShade="D9"/>
            <w:vAlign w:val="center"/>
          </w:tcPr>
          <w:p w:rsidR="006119E1" w:rsidRPr="00811604" w:rsidRDefault="006119E1" w:rsidP="006119E1">
            <w:pPr>
              <w:rPr>
                <w:rFonts w:ascii="Arial Narrow" w:hAnsi="Arial Narrow"/>
                <w:i/>
                <w:sz w:val="20"/>
                <w:szCs w:val="20"/>
              </w:rPr>
            </w:pPr>
            <w:r w:rsidRPr="00811604">
              <w:rPr>
                <w:rFonts w:ascii="Arial Narrow" w:hAnsi="Arial Narrow"/>
                <w:i/>
                <w:sz w:val="20"/>
                <w:szCs w:val="20"/>
              </w:rPr>
              <w:t>Potential harm</w:t>
            </w:r>
          </w:p>
        </w:tc>
        <w:tc>
          <w:tcPr>
            <w:tcW w:w="8470" w:type="dxa"/>
            <w:vAlign w:val="center"/>
          </w:tcPr>
          <w:p w:rsidR="006119E1" w:rsidRPr="00811604" w:rsidRDefault="006119E1" w:rsidP="0028626B">
            <w:pPr>
              <w:pStyle w:val="1Para"/>
              <w:numPr>
                <w:ilvl w:val="0"/>
                <w:numId w:val="0"/>
              </w:numPr>
              <w:spacing w:before="0" w:after="0"/>
              <w:jc w:val="center"/>
              <w:rPr>
                <w:rFonts w:ascii="Arial Narrow" w:hAnsi="Arial Narrow"/>
                <w:sz w:val="20"/>
                <w:szCs w:val="20"/>
              </w:rPr>
            </w:pPr>
            <w:r w:rsidRPr="00811604">
              <w:rPr>
                <w:rFonts w:ascii="Arial Narrow" w:hAnsi="Arial Narrow"/>
                <w:sz w:val="20"/>
                <w:szCs w:val="20"/>
              </w:rPr>
              <w:t xml:space="preserve">Toxicity </w:t>
            </w:r>
            <w:r w:rsidR="0028626B">
              <w:rPr>
                <w:rFonts w:ascii="Arial Narrow" w:hAnsi="Arial Narrow"/>
                <w:sz w:val="20"/>
                <w:szCs w:val="20"/>
              </w:rPr>
              <w:t>to desirable animals</w:t>
            </w:r>
          </w:p>
        </w:tc>
      </w:tr>
    </w:tbl>
    <w:p w:rsidR="006119E1" w:rsidRPr="00811604" w:rsidRDefault="006119E1" w:rsidP="006119E1">
      <w:pPr>
        <w:pStyle w:val="1Para"/>
        <w:keepNext/>
        <w:numPr>
          <w:ilvl w:val="0"/>
          <w:numId w:val="0"/>
        </w:numPr>
        <w:spacing w:before="240"/>
        <w:outlineLvl w:val="4"/>
        <w:rPr>
          <w:b/>
          <w:i/>
        </w:rPr>
      </w:pPr>
      <w:r w:rsidRPr="00811604">
        <w:rPr>
          <w:b/>
          <w:i/>
        </w:rPr>
        <w:t>Risk source</w:t>
      </w:r>
    </w:p>
    <w:p w:rsidR="006119E1" w:rsidRPr="00811604" w:rsidRDefault="006119E1" w:rsidP="006119E1">
      <w:pPr>
        <w:pStyle w:val="1Para"/>
        <w:spacing w:after="0"/>
      </w:pPr>
      <w:r w:rsidRPr="00811604">
        <w:t xml:space="preserve">The source of potential harm for this postulated risk scenario is the </w:t>
      </w:r>
      <w:r>
        <w:t>introduced genes and gene silencing constructs for grain traits.</w:t>
      </w:r>
    </w:p>
    <w:p w:rsidR="006119E1" w:rsidRPr="00811604" w:rsidRDefault="006119E1" w:rsidP="006119E1">
      <w:pPr>
        <w:pStyle w:val="1Para"/>
        <w:keepNext/>
        <w:numPr>
          <w:ilvl w:val="0"/>
          <w:numId w:val="0"/>
        </w:numPr>
        <w:spacing w:before="240"/>
        <w:outlineLvl w:val="4"/>
        <w:rPr>
          <w:b/>
          <w:i/>
        </w:rPr>
      </w:pPr>
      <w:r w:rsidRPr="00811604">
        <w:rPr>
          <w:b/>
          <w:i/>
        </w:rPr>
        <w:t>Causal pathway</w:t>
      </w:r>
    </w:p>
    <w:p w:rsidR="006119E1" w:rsidRDefault="006119E1" w:rsidP="006119E1">
      <w:pPr>
        <w:pStyle w:val="1Para"/>
        <w:spacing w:after="0"/>
      </w:pPr>
      <w:r w:rsidRPr="00811604">
        <w:t xml:space="preserve">GM </w:t>
      </w:r>
      <w:r>
        <w:t>sorghum</w:t>
      </w:r>
      <w:r w:rsidRPr="00811604">
        <w:t xml:space="preserve"> </w:t>
      </w:r>
      <w:r>
        <w:t>expressing</w:t>
      </w:r>
      <w:r w:rsidRPr="00811604">
        <w:t xml:space="preserve"> the introduced g</w:t>
      </w:r>
      <w:r>
        <w:t xml:space="preserve">enetic elements </w:t>
      </w:r>
      <w:r w:rsidRPr="00811604">
        <w:t xml:space="preserve">would be grown </w:t>
      </w:r>
      <w:r w:rsidR="009D2C1E">
        <w:t>at</w:t>
      </w:r>
      <w:r w:rsidR="009D2C1E" w:rsidRPr="00811604">
        <w:t xml:space="preserve"> </w:t>
      </w:r>
      <w:r w:rsidRPr="00811604">
        <w:t>the trial site</w:t>
      </w:r>
      <w:r>
        <w:t>s</w:t>
      </w:r>
      <w:r w:rsidRPr="00811604">
        <w:t xml:space="preserve">. </w:t>
      </w:r>
      <w:r w:rsidR="0028626B">
        <w:t>Animals entering the trial sites could consume</w:t>
      </w:r>
      <w:r>
        <w:t xml:space="preserve"> GM plant material.</w:t>
      </w:r>
      <w:r w:rsidR="0028626B">
        <w:t xml:space="preserve"> Poultry included in the proposed feeding trial would be fed GM </w:t>
      </w:r>
      <w:r w:rsidR="001B7149">
        <w:t>plant material</w:t>
      </w:r>
      <w:r w:rsidR="0028626B">
        <w:t>.</w:t>
      </w:r>
    </w:p>
    <w:p w:rsidR="006119E1" w:rsidRDefault="006119E1" w:rsidP="006119E1">
      <w:pPr>
        <w:pStyle w:val="1Para"/>
        <w:spacing w:after="0"/>
      </w:pPr>
      <w:r>
        <w:t xml:space="preserve">The licence application proposes that the GM plant material will not be used for </w:t>
      </w:r>
      <w:r w:rsidR="004C0924">
        <w:t>animal feed</w:t>
      </w:r>
      <w:r w:rsidR="00DD1FCA">
        <w:t>, excluding the proposed feeding trial</w:t>
      </w:r>
      <w:r>
        <w:t xml:space="preserve">. </w:t>
      </w:r>
      <w:r w:rsidR="004C0924">
        <w:t xml:space="preserve">Thus, </w:t>
      </w:r>
      <w:r w:rsidR="00DD1FCA">
        <w:t xml:space="preserve">agricultural </w:t>
      </w:r>
      <w:r w:rsidR="004C0924">
        <w:t>livestock are not expected to be exposed to the GM sorghum.</w:t>
      </w:r>
      <w:r>
        <w:t xml:space="preserve"> </w:t>
      </w:r>
    </w:p>
    <w:p w:rsidR="001274E8" w:rsidRPr="001274E8" w:rsidRDefault="001274E8" w:rsidP="001274E8">
      <w:pPr>
        <w:pStyle w:val="1Para"/>
      </w:pPr>
      <w:r w:rsidRPr="001274E8">
        <w:t xml:space="preserve">Although poultry included in a proposed feeding trial would be exposed to </w:t>
      </w:r>
      <w:r w:rsidR="0003402C">
        <w:t xml:space="preserve">a product made from </w:t>
      </w:r>
      <w:r w:rsidRPr="001274E8">
        <w:t>the GM sorghum through consumption, this will not be considered as a causal pathway leading to harm, as a main aim of the feeding trial would be to detect any toxicity. The feeding trial would only occur if approved by an Animal Ethics Committee.</w:t>
      </w:r>
    </w:p>
    <w:p w:rsidR="006119E1" w:rsidRDefault="004C0924" w:rsidP="006119E1">
      <w:pPr>
        <w:pStyle w:val="1Para"/>
      </w:pPr>
      <w:r>
        <w:t xml:space="preserve">Native animals or birds could enter the trial sites and feed on the GM sorghum plants. One of the proposed trial sites (which may be planted in multiple years) is enclosed in </w:t>
      </w:r>
      <w:r w:rsidR="006E7A6A">
        <w:t xml:space="preserve">bird-proof netting that is expected to exclude birds and animals, but other proposed sites </w:t>
      </w:r>
      <w:r w:rsidR="00B4167F">
        <w:t xml:space="preserve">do </w:t>
      </w:r>
      <w:r w:rsidR="006E7A6A">
        <w:t>not have netting. The small size and short duration of the proposed trial, combined with protection of some sites by netting, would restrict the numbers of native animals or birds that could be exposed to the GM plants.</w:t>
      </w:r>
    </w:p>
    <w:p w:rsidR="006E7A6A" w:rsidRDefault="006E7A6A" w:rsidP="006119E1">
      <w:pPr>
        <w:pStyle w:val="1Para"/>
      </w:pPr>
      <w:r>
        <w:t xml:space="preserve">Although </w:t>
      </w:r>
      <w:r w:rsidR="004B0896">
        <w:t xml:space="preserve">non-native </w:t>
      </w:r>
      <w:r>
        <w:t>pest an</w:t>
      </w:r>
      <w:r w:rsidR="00151524">
        <w:t xml:space="preserve">imals such as rabbits, rodents or </w:t>
      </w:r>
      <w:r>
        <w:t xml:space="preserve">feral pigs </w:t>
      </w:r>
      <w:r w:rsidR="00151524">
        <w:t>c</w:t>
      </w:r>
      <w:r w:rsidR="004B0896">
        <w:t xml:space="preserve">ould </w:t>
      </w:r>
      <w:r>
        <w:t>be exposed to the GM sorghum through consumption</w:t>
      </w:r>
      <w:r w:rsidR="004B0896">
        <w:t>, this will</w:t>
      </w:r>
      <w:r>
        <w:t xml:space="preserve"> not </w:t>
      </w:r>
      <w:r w:rsidR="004B0896">
        <w:t xml:space="preserve">be </w:t>
      </w:r>
      <w:r>
        <w:t xml:space="preserve">considered </w:t>
      </w:r>
      <w:r w:rsidR="004B0896">
        <w:t xml:space="preserve">as </w:t>
      </w:r>
      <w:r>
        <w:t xml:space="preserve">a causal pathway leading to harm, as </w:t>
      </w:r>
      <w:r w:rsidR="004B0896">
        <w:t xml:space="preserve">potential toxicity to </w:t>
      </w:r>
      <w:r w:rsidR="00151524">
        <w:t>these pests</w:t>
      </w:r>
      <w:r w:rsidR="004B0896">
        <w:t xml:space="preserve"> would not be an environmental harm.</w:t>
      </w:r>
    </w:p>
    <w:p w:rsidR="004B0896" w:rsidRDefault="00151524" w:rsidP="006119E1">
      <w:pPr>
        <w:pStyle w:val="1Para"/>
      </w:pPr>
      <w:r>
        <w:t>Insects, including desirable species such as pollinators, could enter the trial sites and feed on the GM sorghum. The small size and short duration of the proposed trial would restrict the numbers of insects exposed to the GM plants.</w:t>
      </w:r>
    </w:p>
    <w:p w:rsidR="006119E1" w:rsidRPr="00811604" w:rsidRDefault="006119E1" w:rsidP="006119E1">
      <w:pPr>
        <w:pStyle w:val="1Para"/>
        <w:keepNext/>
        <w:numPr>
          <w:ilvl w:val="0"/>
          <w:numId w:val="0"/>
        </w:numPr>
        <w:spacing w:before="240"/>
        <w:outlineLvl w:val="4"/>
        <w:rPr>
          <w:b/>
          <w:i/>
        </w:rPr>
      </w:pPr>
      <w:r w:rsidRPr="00811604">
        <w:rPr>
          <w:b/>
          <w:i/>
        </w:rPr>
        <w:lastRenderedPageBreak/>
        <w:t>Potential harm</w:t>
      </w:r>
    </w:p>
    <w:p w:rsidR="006119E1" w:rsidRPr="00AC0BDD" w:rsidRDefault="00161C89" w:rsidP="006119E1">
      <w:pPr>
        <w:pStyle w:val="1Para"/>
      </w:pPr>
      <w:r>
        <w:t>As discussed in Risk Scenario 1, the introduced proteins conferring grain traits</w:t>
      </w:r>
      <w:r w:rsidR="006119E1">
        <w:t xml:space="preserve"> </w:t>
      </w:r>
      <w:r w:rsidR="006119E1" w:rsidRPr="00AC0BDD">
        <w:t xml:space="preserve">are based on </w:t>
      </w:r>
      <w:r>
        <w:t>proteins present</w:t>
      </w:r>
      <w:r w:rsidR="006119E1">
        <w:t xml:space="preserve"> in </w:t>
      </w:r>
      <w:r w:rsidR="00ED2D75">
        <w:t xml:space="preserve">non-GM </w:t>
      </w:r>
      <w:r w:rsidR="006119E1">
        <w:t>sorghum grain.</w:t>
      </w:r>
      <w:r w:rsidR="006119E1" w:rsidRPr="00AC0BDD">
        <w:t xml:space="preserve"> </w:t>
      </w:r>
      <w:r w:rsidR="006119E1">
        <w:t xml:space="preserve">The </w:t>
      </w:r>
      <w:r w:rsidR="006119E1" w:rsidRPr="00AC0BDD">
        <w:t>proteins in sorghum grain are regularly consumed by humans and li</w:t>
      </w:r>
      <w:r w:rsidR="006119E1">
        <w:t xml:space="preserve">vestock without adverse effects, so are not expected to be toxic </w:t>
      </w:r>
      <w:r>
        <w:t>to animals</w:t>
      </w:r>
      <w:r w:rsidR="006119E1">
        <w:t xml:space="preserve">. The sequences of the introduced proteins have been modified from the native sorghum protein sequences, so there is some uncertainty regarding whether the modified proteins could </w:t>
      </w:r>
      <w:r>
        <w:t xml:space="preserve">have </w:t>
      </w:r>
      <w:r w:rsidR="006119E1">
        <w:t>increase</w:t>
      </w:r>
      <w:r>
        <w:t>d</w:t>
      </w:r>
      <w:r w:rsidR="006119E1">
        <w:t xml:space="preserve"> toxicity.</w:t>
      </w:r>
    </w:p>
    <w:p w:rsidR="006119E1" w:rsidRDefault="00161C89" w:rsidP="00161C89">
      <w:pPr>
        <w:pStyle w:val="1Para"/>
      </w:pPr>
      <w:r w:rsidRPr="00161C89">
        <w:t>As discussed in Risk Scenario 1, n</w:t>
      </w:r>
      <w:r w:rsidR="006119E1" w:rsidRPr="00161C89">
        <w:t xml:space="preserve">on-GM sorghum plants naturally produce the toxins </w:t>
      </w:r>
      <w:proofErr w:type="spellStart"/>
      <w:r w:rsidR="006119E1" w:rsidRPr="00161C89">
        <w:t>dhurrin</w:t>
      </w:r>
      <w:proofErr w:type="spellEnd"/>
      <w:r w:rsidR="006119E1" w:rsidRPr="00161C89">
        <w:t xml:space="preserve"> and nitrates</w:t>
      </w:r>
      <w:r w:rsidRPr="00161C89">
        <w:t>.</w:t>
      </w:r>
      <w:r w:rsidR="006119E1" w:rsidRPr="00161C89">
        <w:t xml:space="preserve"> GM sorghum lines from categories 2, 3 and 4 are designed to alter the function of a </w:t>
      </w:r>
      <w:proofErr w:type="spellStart"/>
      <w:r w:rsidR="006119E1" w:rsidRPr="00161C89">
        <w:t>foldase</w:t>
      </w:r>
      <w:proofErr w:type="spellEnd"/>
      <w:r w:rsidR="006119E1" w:rsidRPr="00161C89">
        <w:t xml:space="preserve"> enzyme gene or one of three membrane protein genes. All of these genes are present in many plant parts. The </w:t>
      </w:r>
      <w:proofErr w:type="spellStart"/>
      <w:r w:rsidR="006119E1" w:rsidRPr="00161C89">
        <w:t>foldase</w:t>
      </w:r>
      <w:proofErr w:type="spellEnd"/>
      <w:r w:rsidR="006119E1" w:rsidRPr="00161C89">
        <w:t xml:space="preserve"> enzyme or one of the membrane proteins could potentially interact with proteins involved in the synthesis of natural toxins in sorghum. Thus, there is some uncertainty regarding whether the genetic modifications could alter the levels of na</w:t>
      </w:r>
      <w:r w:rsidR="00D35903">
        <w:t>tural</w:t>
      </w:r>
      <w:r w:rsidR="006119E1" w:rsidRPr="00161C89">
        <w:t xml:space="preserve"> toxins in the GM sorghum.</w:t>
      </w:r>
    </w:p>
    <w:p w:rsidR="00161C89" w:rsidRPr="00161C89" w:rsidRDefault="00161C89" w:rsidP="00161C89">
      <w:pPr>
        <w:pStyle w:val="1Para"/>
      </w:pPr>
      <w:r>
        <w:t xml:space="preserve">Sorghum with high levels of </w:t>
      </w:r>
      <w:proofErr w:type="spellStart"/>
      <w:r>
        <w:t>dhurrin</w:t>
      </w:r>
      <w:proofErr w:type="spellEnd"/>
      <w:r>
        <w:t xml:space="preserve"> or nitrates can be toxic to livestock grazing the crop (</w:t>
      </w:r>
      <w:hyperlink r:id="rId38" w:history="1">
        <w:r w:rsidRPr="00741460">
          <w:rPr>
            <w:rStyle w:val="Hyperlink"/>
          </w:rPr>
          <w:t>QDAF Cyanide and nitrate in sorghum crops</w:t>
        </w:r>
      </w:hyperlink>
      <w:r>
        <w:t>).</w:t>
      </w:r>
      <w:r w:rsidR="004B6484">
        <w:t xml:space="preserve"> However, </w:t>
      </w:r>
      <w:r w:rsidR="006428A5">
        <w:t xml:space="preserve">both </w:t>
      </w:r>
      <w:proofErr w:type="spellStart"/>
      <w:r w:rsidR="004B6484">
        <w:t>dhurrin</w:t>
      </w:r>
      <w:proofErr w:type="spellEnd"/>
      <w:r w:rsidR="006428A5">
        <w:t xml:space="preserve"> and nitrates are </w:t>
      </w:r>
      <w:r w:rsidR="004B6484">
        <w:t xml:space="preserve">less toxic to monogastric animals than to ruminants such as cattle or sheep </w:t>
      </w:r>
      <w:r w:rsidR="00637D77">
        <w:fldChar w:fldCharType="begin"/>
      </w:r>
      <w:r w:rsidR="008D39F4">
        <w:instrText xml:space="preserve"> ADDIN REFMGR.CITE &lt;Refman&gt;&lt;Cite&gt;&lt;Author&gt;Robson&lt;/Author&gt;&lt;Year&gt;2007&lt;/Year&gt;&lt;RecNum&gt;22067&lt;/RecNum&gt;&lt;IDText&gt;Prussic acid poisoning in livestock&lt;/IDText&gt;&lt;MDL Ref_Type="Report"&gt;&lt;Ref_Type&gt;Report&lt;/Ref_Type&gt;&lt;Ref_ID&gt;22067&lt;/Ref_ID&gt;&lt;Title_Primary&gt;Prussic acid poisoning in livestock&lt;/Title_Primary&gt;&lt;Authors_Primary&gt;Robson,S.&lt;/Authors_Primary&gt;&lt;Date_Primary&gt;2007&lt;/Date_Primary&gt;&lt;Keywords&gt;ACID&lt;/Keywords&gt;&lt;Keywords&gt;poisoning&lt;/Keywords&gt;&lt;Keywords&gt;livestock&lt;/Keywords&gt;&lt;Reprint&gt;Not in File&lt;/Reprint&gt;&lt;Publisher&gt;NSW Department of Primary Industries&lt;/Publisher&gt;&lt;Web_URL_Link1&gt;file://S:\CO\OGTR\EVAL\Eval Sections\Library\REFS\Sorghum\Robson 2007 prussic acid poisoning.pdf&lt;/Web_URL_Link1&gt;&lt;ZZ_WorkformID&gt;24&lt;/ZZ_WorkformID&gt;&lt;/MDL&gt;&lt;/Cite&gt;&lt;Cite&gt;&lt;Author&gt;Robson&lt;/Author&gt;&lt;Year&gt;2007&lt;/Year&gt;&lt;RecNum&gt;11702&lt;/RecNum&gt;&lt;IDText&gt;Nitrate and nitrite poisoning in livestock.&lt;/IDText&gt;&lt;MDL Ref_Type="Report"&gt;&lt;Ref_Type&gt;Report&lt;/Ref_Type&gt;&lt;Ref_ID&gt;11702&lt;/Ref_ID&gt;&lt;Title_Primary&gt;Nitrate and nitrite poisoning in livestock.&lt;/Title_Primary&gt;&lt;Authors_Primary&gt;Robson,S.&lt;/Authors_Primary&gt;&lt;Date_Primary&gt;2007&lt;/Date_Primary&gt;&lt;Keywords&gt;livestock&lt;/Keywords&gt;&lt;Keywords&gt;Nitrite&lt;/Keywords&gt;&lt;Keywords&gt;poisoning&lt;/Keywords&gt;&lt;Reprint&gt;In File&lt;/Reprint&gt;&lt;Publisher&gt;NSW Department of Primary Industries.&lt;/Publisher&gt;&lt;Misc_1&gt;primefact 415&lt;/Misc_1&gt;&lt;Web_URL&gt;&lt;u&gt;http://www.dairyaustralia.com.au/files/Drought/nitrite_poisoning_in_livestock.pdf&lt;/u&gt;&lt;/Web_URL&gt;&lt;Web_URL_Link1&gt;file://S:\CO\OGTR\EVAL\Eval Sections\Library\REFS\Wheat\nitrite_poisoning_in_livestock.pdf&lt;/Web_URL_Link1&gt;&lt;ZZ_WorkformID&gt;24&lt;/ZZ_WorkformID&gt;&lt;/MDL&gt;&lt;/Cite&gt;&lt;/Refman&gt;</w:instrText>
      </w:r>
      <w:r w:rsidR="00637D77">
        <w:fldChar w:fldCharType="separate"/>
      </w:r>
      <w:r w:rsidR="00637D77">
        <w:rPr>
          <w:noProof/>
        </w:rPr>
        <w:t>(Robson 2007a; Robson 2007b)</w:t>
      </w:r>
      <w:r w:rsidR="00637D77">
        <w:fldChar w:fldCharType="end"/>
      </w:r>
      <w:r w:rsidR="006428A5">
        <w:t>.</w:t>
      </w:r>
      <w:r w:rsidR="00D35903">
        <w:t xml:space="preserve"> Native</w:t>
      </w:r>
      <w:r w:rsidR="004B6484">
        <w:t xml:space="preserve"> </w:t>
      </w:r>
      <w:r w:rsidR="00D35903">
        <w:t xml:space="preserve">Australian </w:t>
      </w:r>
      <w:r w:rsidR="00555C61">
        <w:t>mammals</w:t>
      </w:r>
      <w:r w:rsidR="004B6484">
        <w:t xml:space="preserve"> </w:t>
      </w:r>
      <w:r w:rsidR="00555C61">
        <w:t xml:space="preserve">that could graze on sorghum </w:t>
      </w:r>
      <w:r w:rsidR="00D35903">
        <w:t xml:space="preserve">are monogastric and </w:t>
      </w:r>
      <w:r w:rsidR="006428A5">
        <w:t>may</w:t>
      </w:r>
      <w:r w:rsidR="00D35903">
        <w:t xml:space="preserve"> be less affected than livestock by increased levels of natural sorghum toxins.</w:t>
      </w:r>
      <w:r w:rsidR="004B6484">
        <w:t xml:space="preserve"> </w:t>
      </w:r>
      <w:proofErr w:type="spellStart"/>
      <w:r w:rsidR="00637D77">
        <w:t>Dhurrin</w:t>
      </w:r>
      <w:proofErr w:type="spellEnd"/>
      <w:r w:rsidR="00637D77">
        <w:t xml:space="preserve"> or nitrates do not usually accumulate in s</w:t>
      </w:r>
      <w:r w:rsidR="00D35903">
        <w:t>orghum flowers or grain</w:t>
      </w:r>
      <w:r w:rsidR="006428A5">
        <w:t xml:space="preserve"> </w:t>
      </w:r>
      <w:r w:rsidR="00555C61">
        <w:fldChar w:fldCharType="begin">
          <w:fldData xml:space="preserve">PFJlZm1hbj48Q2l0ZT48QXV0aG9yPkRvZ2dldHQ8L0F1dGhvcj48WWVhcj4xOTg4PC9ZZWFyPjxS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</w:fldData>
        </w:fldChar>
      </w:r>
      <w:r w:rsidR="008D39F4">
        <w:instrText xml:space="preserve"> ADDIN REFMGR.CITE </w:instrText>
      </w:r>
      <w:r w:rsidR="008D39F4">
        <w:fldChar w:fldCharType="begin">
          <w:fldData xml:space="preserve">PFJlZm1hbj48Q2l0ZT48QXV0aG9yPkRvZ2dldHQ8L0F1dGhvcj48WWVhcj4xOTg4PC9ZZWFyPjxS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</w:fldData>
        </w:fldChar>
      </w:r>
      <w:r w:rsidR="008D39F4">
        <w:instrText xml:space="preserve"> ADDIN EN.CITE.DATA </w:instrText>
      </w:r>
      <w:r w:rsidR="008D39F4">
        <w:fldChar w:fldCharType="end"/>
      </w:r>
      <w:r w:rsidR="00555C61">
        <w:fldChar w:fldCharType="separate"/>
      </w:r>
      <w:r w:rsidR="006428A5">
        <w:rPr>
          <w:noProof/>
        </w:rPr>
        <w:t>(Doggett 1988; Sidhu et al. 2011)</w:t>
      </w:r>
      <w:r w:rsidR="00555C61">
        <w:fldChar w:fldCharType="end"/>
      </w:r>
      <w:r w:rsidR="00D35903">
        <w:t>. Th</w:t>
      </w:r>
      <w:r w:rsidR="00ED2D75">
        <w:t>us</w:t>
      </w:r>
      <w:r w:rsidR="00D35903">
        <w:t xml:space="preserve">, </w:t>
      </w:r>
      <w:r w:rsidR="00637D77">
        <w:t xml:space="preserve">pollinator insects or </w:t>
      </w:r>
      <w:r w:rsidR="00D35903">
        <w:t>seed-feeding birds are unlikely to be affected by increased levels of natural sorghum toxins.</w:t>
      </w:r>
    </w:p>
    <w:p w:rsidR="006119E1" w:rsidRPr="00811604" w:rsidRDefault="006119E1" w:rsidP="006119E1">
      <w:pPr>
        <w:pStyle w:val="1Para"/>
      </w:pPr>
      <w:r w:rsidRPr="00811604">
        <w:rPr>
          <w:b/>
          <w:i/>
        </w:rPr>
        <w:t>Conclusion</w:t>
      </w:r>
      <w:r w:rsidRPr="00811604">
        <w:t xml:space="preserve">: Risk scenario </w:t>
      </w:r>
      <w:r w:rsidR="00EA1F83">
        <w:t>2</w:t>
      </w:r>
      <w:r w:rsidRPr="00811604">
        <w:t xml:space="preserve"> is not identified as a substantive risk because </w:t>
      </w:r>
      <w:r>
        <w:t xml:space="preserve">the GM plant material would not be used as </w:t>
      </w:r>
      <w:r w:rsidR="00EA1F83">
        <w:t>livestock feed</w:t>
      </w:r>
      <w:r w:rsidR="00824C15">
        <w:t xml:space="preserve"> except in a poultry feeding trial</w:t>
      </w:r>
      <w:r>
        <w:t xml:space="preserve">, </w:t>
      </w:r>
      <w:r w:rsidR="00EA1F83">
        <w:t xml:space="preserve">and the small size and short duration of the proposed trial would </w:t>
      </w:r>
      <w:r w:rsidR="0000084A">
        <w:t>minimise</w:t>
      </w:r>
      <w:r w:rsidR="00EA1F83">
        <w:t xml:space="preserve"> exposure of </w:t>
      </w:r>
      <w:r w:rsidR="00ED2D75">
        <w:t>native animals, birds or desirable insects</w:t>
      </w:r>
      <w:r w:rsidR="00EA1F83">
        <w:t xml:space="preserve"> to the GM plant material. </w:t>
      </w:r>
      <w:r w:rsidRPr="00811604">
        <w:t xml:space="preserve">Therefore, this risk could not be greater than negligible and does not warrant further detailed assessment.  </w:t>
      </w:r>
    </w:p>
    <w:p w:rsidR="007A5AB7" w:rsidRPr="00811604" w:rsidRDefault="007A5AB7" w:rsidP="0040623F">
      <w:pPr>
        <w:pStyle w:val="Quote"/>
        <w:numPr>
          <w:ilvl w:val="3"/>
          <w:numId w:val="18"/>
        </w:numPr>
      </w:pPr>
      <w:bookmarkStart w:id="230" w:name="_Ref422301367"/>
      <w:r w:rsidRPr="00811604">
        <w:t xml:space="preserve">Risk scenario </w:t>
      </w:r>
      <w:bookmarkEnd w:id="230"/>
      <w:r w:rsidR="006119E1">
        <w:t>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This table has rows for Risk source, Causal pathway and Potential harm for Risk Scenario 2."/>
      </w:tblPr>
      <w:tblGrid>
        <w:gridCol w:w="1251"/>
        <w:gridCol w:w="8041"/>
      </w:tblGrid>
      <w:tr w:rsidR="0063162C" w:rsidRPr="00811604" w:rsidTr="0063162C">
        <w:trPr>
          <w:trHeight w:val="360"/>
        </w:trPr>
        <w:tc>
          <w:tcPr>
            <w:tcW w:w="1276" w:type="dxa"/>
            <w:shd w:val="clear" w:color="auto" w:fill="D9D9D9" w:themeFill="background1" w:themeFillShade="D9"/>
            <w:vAlign w:val="center"/>
          </w:tcPr>
          <w:p w:rsidR="0063162C" w:rsidRPr="00811604" w:rsidRDefault="0063162C" w:rsidP="0063162C">
            <w:pPr>
              <w:rPr>
                <w:rFonts w:ascii="Arial Narrow" w:hAnsi="Arial Narrow"/>
                <w:i/>
                <w:sz w:val="20"/>
                <w:szCs w:val="20"/>
              </w:rPr>
            </w:pPr>
            <w:r w:rsidRPr="00811604">
              <w:rPr>
                <w:rFonts w:ascii="Arial Narrow" w:hAnsi="Arial Narrow"/>
                <w:i/>
                <w:sz w:val="20"/>
                <w:szCs w:val="20"/>
              </w:rPr>
              <w:t>Risk source</w:t>
            </w:r>
          </w:p>
        </w:tc>
        <w:tc>
          <w:tcPr>
            <w:tcW w:w="8470" w:type="dxa"/>
            <w:vAlign w:val="center"/>
          </w:tcPr>
          <w:p w:rsidR="0063162C" w:rsidRPr="00811604" w:rsidRDefault="0063162C" w:rsidP="00004F64">
            <w:pPr>
              <w:pStyle w:val="1Para"/>
              <w:numPr>
                <w:ilvl w:val="0"/>
                <w:numId w:val="0"/>
              </w:numPr>
              <w:spacing w:before="0" w:after="0"/>
              <w:jc w:val="center"/>
              <w:rPr>
                <w:rFonts w:ascii="Arial Narrow" w:hAnsi="Arial Narrow"/>
                <w:sz w:val="20"/>
                <w:szCs w:val="20"/>
              </w:rPr>
            </w:pPr>
            <w:r>
              <w:rPr>
                <w:rFonts w:ascii="Arial Narrow" w:hAnsi="Arial Narrow"/>
                <w:sz w:val="20"/>
                <w:szCs w:val="20"/>
              </w:rPr>
              <w:t>Introduced genetic elements conferring altered grain quality</w:t>
            </w:r>
            <w:r w:rsidR="00F24A4C">
              <w:rPr>
                <w:rFonts w:ascii="Arial Narrow" w:hAnsi="Arial Narrow"/>
                <w:sz w:val="20"/>
                <w:szCs w:val="20"/>
              </w:rPr>
              <w:t xml:space="preserve"> or </w:t>
            </w:r>
            <w:r w:rsidR="005F43F4">
              <w:rPr>
                <w:rFonts w:ascii="Arial Narrow" w:hAnsi="Arial Narrow"/>
                <w:sz w:val="20"/>
                <w:szCs w:val="20"/>
              </w:rPr>
              <w:t xml:space="preserve">grain </w:t>
            </w:r>
            <w:r w:rsidR="00004F64">
              <w:rPr>
                <w:rFonts w:ascii="Arial Narrow" w:hAnsi="Arial Narrow"/>
                <w:sz w:val="20"/>
                <w:szCs w:val="20"/>
              </w:rPr>
              <w:t>yield</w:t>
            </w:r>
          </w:p>
        </w:tc>
      </w:tr>
      <w:tr w:rsidR="0063162C" w:rsidRPr="00811604" w:rsidTr="0063162C">
        <w:trPr>
          <w:trHeight w:val="360"/>
        </w:trPr>
        <w:tc>
          <w:tcPr>
            <w:tcW w:w="1276" w:type="dxa"/>
            <w:shd w:val="clear" w:color="auto" w:fill="D9D9D9" w:themeFill="background1" w:themeFillShade="D9"/>
            <w:vAlign w:val="center"/>
          </w:tcPr>
          <w:p w:rsidR="0063162C" w:rsidRPr="00811604" w:rsidRDefault="0063162C" w:rsidP="0063162C">
            <w:pPr>
              <w:rPr>
                <w:rFonts w:ascii="Arial Narrow" w:hAnsi="Arial Narrow"/>
                <w:i/>
                <w:sz w:val="20"/>
                <w:szCs w:val="20"/>
              </w:rPr>
            </w:pPr>
            <w:r w:rsidRPr="00811604">
              <w:rPr>
                <w:rFonts w:ascii="Arial Narrow" w:hAnsi="Arial Narrow"/>
                <w:i/>
                <w:sz w:val="20"/>
                <w:szCs w:val="20"/>
              </w:rPr>
              <w:t>Causal pathway</w:t>
            </w:r>
          </w:p>
        </w:tc>
        <w:tc>
          <w:tcPr>
            <w:tcW w:w="8470" w:type="dxa"/>
            <w:vAlign w:val="center"/>
          </w:tcPr>
          <w:p w:rsidR="0063162C" w:rsidRPr="00811604" w:rsidRDefault="0063162C" w:rsidP="0063162C">
            <w:pPr>
              <w:spacing w:before="60" w:after="60"/>
              <w:contextualSpacing/>
              <w:jc w:val="center"/>
              <w:rPr>
                <w:rFonts w:ascii="Arial Narrow" w:hAnsi="Arial Narrow"/>
                <w:sz w:val="20"/>
                <w:szCs w:val="20"/>
              </w:rPr>
            </w:pPr>
            <w:r w:rsidRPr="00811604">
              <w:rPr>
                <w:rFonts w:ascii="Arial Narrow" w:hAnsi="Arial Narrow"/>
                <w:sz w:val="20"/>
                <w:szCs w:val="20"/>
              </w:rPr>
              <w:sym w:font="Wingdings 3" w:char="F0C8"/>
            </w:r>
          </w:p>
          <w:p w:rsidR="0063162C" w:rsidRPr="00811604" w:rsidRDefault="0063162C" w:rsidP="0063162C">
            <w:pPr>
              <w:spacing w:before="60" w:after="60"/>
              <w:jc w:val="center"/>
              <w:rPr>
                <w:rFonts w:ascii="Arial Narrow" w:hAnsi="Arial Narrow"/>
                <w:sz w:val="20"/>
                <w:szCs w:val="20"/>
              </w:rPr>
            </w:pPr>
            <w:r w:rsidRPr="00811604">
              <w:rPr>
                <w:rFonts w:ascii="Arial Narrow" w:hAnsi="Arial Narrow"/>
                <w:sz w:val="20"/>
                <w:szCs w:val="20"/>
              </w:rPr>
              <w:t xml:space="preserve">Growing GM </w:t>
            </w:r>
            <w:r>
              <w:rPr>
                <w:rFonts w:ascii="Arial Narrow" w:hAnsi="Arial Narrow"/>
                <w:sz w:val="20"/>
                <w:szCs w:val="20"/>
              </w:rPr>
              <w:t xml:space="preserve">sorghum </w:t>
            </w:r>
            <w:r w:rsidRPr="00811604">
              <w:rPr>
                <w:rFonts w:ascii="Arial Narrow" w:hAnsi="Arial Narrow"/>
                <w:sz w:val="20"/>
                <w:szCs w:val="20"/>
              </w:rPr>
              <w:t>plants at the trial site</w:t>
            </w:r>
            <w:r>
              <w:rPr>
                <w:rFonts w:ascii="Arial Narrow" w:hAnsi="Arial Narrow"/>
                <w:sz w:val="20"/>
                <w:szCs w:val="20"/>
              </w:rPr>
              <w:t>s</w:t>
            </w:r>
          </w:p>
          <w:p w:rsidR="0063162C" w:rsidRPr="00811604" w:rsidRDefault="0063162C" w:rsidP="0063162C">
            <w:pPr>
              <w:spacing w:before="60" w:after="60"/>
              <w:contextualSpacing/>
              <w:jc w:val="center"/>
              <w:rPr>
                <w:rFonts w:ascii="Arial Narrow" w:hAnsi="Arial Narrow"/>
                <w:sz w:val="20"/>
                <w:szCs w:val="20"/>
              </w:rPr>
            </w:pPr>
            <w:r w:rsidRPr="00811604">
              <w:rPr>
                <w:rFonts w:ascii="Arial Narrow" w:hAnsi="Arial Narrow"/>
                <w:sz w:val="20"/>
                <w:szCs w:val="20"/>
              </w:rPr>
              <w:sym w:font="Wingdings 3" w:char="F0C8"/>
            </w:r>
          </w:p>
          <w:p w:rsidR="0063162C" w:rsidRPr="00811604" w:rsidRDefault="0063162C" w:rsidP="0063162C">
            <w:pPr>
              <w:spacing w:before="60" w:after="60"/>
              <w:contextualSpacing/>
              <w:jc w:val="center"/>
              <w:rPr>
                <w:rFonts w:ascii="Arial Narrow" w:hAnsi="Arial Narrow"/>
                <w:sz w:val="20"/>
                <w:szCs w:val="20"/>
              </w:rPr>
            </w:pPr>
            <w:r w:rsidRPr="00811604">
              <w:rPr>
                <w:rFonts w:ascii="Arial Narrow" w:hAnsi="Arial Narrow"/>
                <w:sz w:val="20"/>
                <w:szCs w:val="20"/>
              </w:rPr>
              <w:t xml:space="preserve">Persistence of GM </w:t>
            </w:r>
            <w:r>
              <w:rPr>
                <w:rFonts w:ascii="Arial Narrow" w:hAnsi="Arial Narrow"/>
                <w:sz w:val="20"/>
                <w:szCs w:val="20"/>
              </w:rPr>
              <w:t>plants</w:t>
            </w:r>
            <w:r w:rsidRPr="00811604">
              <w:rPr>
                <w:rFonts w:ascii="Arial Narrow" w:hAnsi="Arial Narrow"/>
                <w:sz w:val="20"/>
                <w:szCs w:val="20"/>
              </w:rPr>
              <w:t xml:space="preserve"> after completion of the trial</w:t>
            </w:r>
          </w:p>
          <w:p w:rsidR="0063162C" w:rsidRPr="00811604" w:rsidRDefault="0063162C" w:rsidP="0063162C">
            <w:pPr>
              <w:spacing w:before="60" w:after="60"/>
              <w:contextualSpacing/>
              <w:jc w:val="center"/>
              <w:rPr>
                <w:rFonts w:ascii="Arial Narrow" w:hAnsi="Arial Narrow"/>
                <w:sz w:val="20"/>
                <w:szCs w:val="20"/>
              </w:rPr>
            </w:pPr>
            <w:r w:rsidRPr="00811604">
              <w:rPr>
                <w:rFonts w:ascii="Arial Narrow" w:hAnsi="Arial Narrow"/>
                <w:sz w:val="20"/>
                <w:szCs w:val="20"/>
              </w:rPr>
              <w:sym w:font="Wingdings 3" w:char="F0C8"/>
            </w:r>
          </w:p>
          <w:p w:rsidR="0063162C" w:rsidRPr="00811604" w:rsidRDefault="0063162C" w:rsidP="0063162C">
            <w:pPr>
              <w:spacing w:before="60" w:after="60"/>
              <w:contextualSpacing/>
              <w:jc w:val="center"/>
              <w:rPr>
                <w:rFonts w:ascii="Arial Narrow" w:hAnsi="Arial Narrow"/>
                <w:sz w:val="20"/>
                <w:szCs w:val="20"/>
              </w:rPr>
            </w:pPr>
            <w:r w:rsidRPr="00811604">
              <w:rPr>
                <w:rFonts w:ascii="Arial Narrow" w:hAnsi="Arial Narrow"/>
                <w:sz w:val="20"/>
                <w:szCs w:val="20"/>
              </w:rPr>
              <w:t>Establishment of volunteer GM plants in the environment</w:t>
            </w:r>
          </w:p>
          <w:p w:rsidR="0063162C" w:rsidRPr="00811604" w:rsidRDefault="0063162C" w:rsidP="0063162C">
            <w:pPr>
              <w:spacing w:before="60" w:after="60"/>
              <w:contextualSpacing/>
              <w:jc w:val="center"/>
              <w:rPr>
                <w:rFonts w:ascii="Arial Narrow" w:hAnsi="Arial Narrow"/>
                <w:sz w:val="20"/>
                <w:szCs w:val="20"/>
              </w:rPr>
            </w:pPr>
            <w:r w:rsidRPr="00811604">
              <w:rPr>
                <w:rFonts w:ascii="Arial Narrow" w:hAnsi="Arial Narrow"/>
                <w:sz w:val="20"/>
                <w:szCs w:val="20"/>
              </w:rPr>
              <w:sym w:font="Wingdings 3" w:char="F0C8"/>
            </w:r>
          </w:p>
          <w:p w:rsidR="0063162C" w:rsidRDefault="0063162C" w:rsidP="0063162C">
            <w:pPr>
              <w:spacing w:before="60" w:after="60"/>
              <w:contextualSpacing/>
              <w:jc w:val="center"/>
              <w:rPr>
                <w:rFonts w:ascii="Arial Narrow" w:hAnsi="Arial Narrow"/>
                <w:sz w:val="20"/>
                <w:szCs w:val="20"/>
              </w:rPr>
            </w:pPr>
            <w:r>
              <w:rPr>
                <w:rFonts w:ascii="Arial Narrow" w:hAnsi="Arial Narrow"/>
                <w:sz w:val="20"/>
                <w:szCs w:val="20"/>
              </w:rPr>
              <w:t>Expression of introduced genetic elements</w:t>
            </w:r>
            <w:r w:rsidRPr="00811604">
              <w:rPr>
                <w:rFonts w:ascii="Arial Narrow" w:hAnsi="Arial Narrow"/>
                <w:sz w:val="20"/>
                <w:szCs w:val="20"/>
              </w:rPr>
              <w:t xml:space="preserve"> in the volunteer plants</w:t>
            </w:r>
          </w:p>
          <w:p w:rsidR="0063162C" w:rsidRPr="00811604" w:rsidRDefault="0063162C" w:rsidP="0063162C">
            <w:pPr>
              <w:spacing w:before="60" w:after="60"/>
              <w:contextualSpacing/>
              <w:jc w:val="center"/>
              <w:rPr>
                <w:rFonts w:ascii="Arial Narrow" w:hAnsi="Arial Narrow"/>
                <w:sz w:val="20"/>
                <w:szCs w:val="20"/>
              </w:rPr>
            </w:pPr>
            <w:r w:rsidRPr="00811604">
              <w:rPr>
                <w:rFonts w:ascii="Arial Narrow" w:hAnsi="Arial Narrow"/>
                <w:sz w:val="20"/>
                <w:szCs w:val="20"/>
              </w:rPr>
              <w:sym w:font="Wingdings 3" w:char="F0C8"/>
            </w:r>
          </w:p>
        </w:tc>
      </w:tr>
      <w:tr w:rsidR="0063162C" w:rsidRPr="00811604" w:rsidTr="0063162C">
        <w:trPr>
          <w:trHeight w:val="360"/>
        </w:trPr>
        <w:tc>
          <w:tcPr>
            <w:tcW w:w="1276" w:type="dxa"/>
            <w:shd w:val="clear" w:color="auto" w:fill="D9D9D9" w:themeFill="background1" w:themeFillShade="D9"/>
            <w:vAlign w:val="center"/>
          </w:tcPr>
          <w:p w:rsidR="0063162C" w:rsidRPr="00811604" w:rsidRDefault="0063162C" w:rsidP="0063162C">
            <w:pPr>
              <w:rPr>
                <w:rFonts w:ascii="Arial Narrow" w:hAnsi="Arial Narrow"/>
                <w:i/>
                <w:sz w:val="20"/>
                <w:szCs w:val="20"/>
              </w:rPr>
            </w:pPr>
            <w:r w:rsidRPr="00811604">
              <w:rPr>
                <w:rFonts w:ascii="Arial Narrow" w:hAnsi="Arial Narrow"/>
                <w:i/>
                <w:sz w:val="20"/>
                <w:szCs w:val="20"/>
              </w:rPr>
              <w:t>Potential harm</w:t>
            </w:r>
          </w:p>
        </w:tc>
        <w:tc>
          <w:tcPr>
            <w:tcW w:w="8470" w:type="dxa"/>
            <w:vAlign w:val="center"/>
          </w:tcPr>
          <w:p w:rsidR="0063162C" w:rsidRDefault="0063162C" w:rsidP="0063162C">
            <w:pPr>
              <w:spacing w:before="60" w:after="60"/>
              <w:jc w:val="center"/>
              <w:rPr>
                <w:rFonts w:ascii="Arial Narrow" w:hAnsi="Arial Narrow"/>
                <w:sz w:val="20"/>
                <w:szCs w:val="20"/>
              </w:rPr>
            </w:pPr>
            <w:r w:rsidRPr="00811604">
              <w:rPr>
                <w:rFonts w:ascii="Arial Narrow" w:hAnsi="Arial Narrow"/>
                <w:sz w:val="20"/>
                <w:szCs w:val="20"/>
              </w:rPr>
              <w:t>Toxicity or allergenicity to</w:t>
            </w:r>
            <w:r>
              <w:rPr>
                <w:rFonts w:ascii="Arial Narrow" w:hAnsi="Arial Narrow"/>
                <w:sz w:val="20"/>
                <w:szCs w:val="20"/>
              </w:rPr>
              <w:t xml:space="preserve"> people</w:t>
            </w:r>
          </w:p>
          <w:p w:rsidR="0063162C" w:rsidRDefault="0063162C" w:rsidP="0063162C">
            <w:pPr>
              <w:spacing w:before="60" w:after="60"/>
              <w:jc w:val="center"/>
              <w:rPr>
                <w:rFonts w:ascii="Arial Narrow" w:hAnsi="Arial Narrow"/>
                <w:sz w:val="20"/>
                <w:szCs w:val="20"/>
              </w:rPr>
            </w:pPr>
            <w:r>
              <w:rPr>
                <w:rFonts w:ascii="Arial Narrow" w:hAnsi="Arial Narrow"/>
                <w:sz w:val="20"/>
                <w:szCs w:val="20"/>
              </w:rPr>
              <w:t>OR</w:t>
            </w:r>
          </w:p>
          <w:p w:rsidR="0063162C" w:rsidRPr="00811604" w:rsidRDefault="0063162C" w:rsidP="0063162C">
            <w:pPr>
              <w:spacing w:before="60" w:after="60"/>
              <w:jc w:val="center"/>
              <w:rPr>
                <w:rFonts w:ascii="Arial Narrow" w:hAnsi="Arial Narrow"/>
                <w:sz w:val="20"/>
                <w:szCs w:val="20"/>
              </w:rPr>
            </w:pPr>
            <w:r>
              <w:rPr>
                <w:rFonts w:ascii="Arial Narrow" w:hAnsi="Arial Narrow"/>
                <w:sz w:val="20"/>
                <w:szCs w:val="20"/>
              </w:rPr>
              <w:t>T</w:t>
            </w:r>
            <w:r w:rsidRPr="00811604">
              <w:rPr>
                <w:rFonts w:ascii="Arial Narrow" w:hAnsi="Arial Narrow"/>
                <w:sz w:val="20"/>
                <w:szCs w:val="20"/>
              </w:rPr>
              <w:t xml:space="preserve">oxicity to desirable </w:t>
            </w:r>
            <w:r>
              <w:rPr>
                <w:rFonts w:ascii="Arial Narrow" w:hAnsi="Arial Narrow"/>
                <w:sz w:val="20"/>
                <w:szCs w:val="20"/>
              </w:rPr>
              <w:t>animals</w:t>
            </w:r>
          </w:p>
          <w:p w:rsidR="0063162C" w:rsidRPr="00811604" w:rsidRDefault="0063162C" w:rsidP="0063162C">
            <w:pPr>
              <w:spacing w:before="60" w:after="60"/>
              <w:jc w:val="center"/>
              <w:rPr>
                <w:rFonts w:ascii="Arial Narrow" w:hAnsi="Arial Narrow"/>
                <w:sz w:val="20"/>
                <w:szCs w:val="20"/>
              </w:rPr>
            </w:pPr>
            <w:r w:rsidRPr="00811604">
              <w:rPr>
                <w:rFonts w:ascii="Arial Narrow" w:hAnsi="Arial Narrow"/>
                <w:sz w:val="20"/>
                <w:szCs w:val="20"/>
              </w:rPr>
              <w:t>OR</w:t>
            </w:r>
          </w:p>
          <w:p w:rsidR="0063162C" w:rsidRDefault="0063162C" w:rsidP="0063162C">
            <w:pPr>
              <w:spacing w:before="60" w:after="60"/>
              <w:jc w:val="center"/>
              <w:rPr>
                <w:rFonts w:ascii="Arial Narrow" w:hAnsi="Arial Narrow"/>
                <w:sz w:val="20"/>
                <w:szCs w:val="20"/>
              </w:rPr>
            </w:pPr>
            <w:r w:rsidRPr="00811604">
              <w:rPr>
                <w:rFonts w:ascii="Arial Narrow" w:hAnsi="Arial Narrow"/>
                <w:sz w:val="20"/>
                <w:szCs w:val="20"/>
              </w:rPr>
              <w:t>Reduced establishment or yield of desirable plants</w:t>
            </w:r>
          </w:p>
          <w:p w:rsidR="0063162C" w:rsidRDefault="0063162C" w:rsidP="0063162C">
            <w:pPr>
              <w:spacing w:before="60" w:after="60"/>
              <w:jc w:val="center"/>
              <w:rPr>
                <w:rFonts w:ascii="Arial Narrow" w:hAnsi="Arial Narrow"/>
                <w:sz w:val="20"/>
                <w:szCs w:val="20"/>
              </w:rPr>
            </w:pPr>
            <w:r>
              <w:rPr>
                <w:rFonts w:ascii="Arial Narrow" w:hAnsi="Arial Narrow"/>
                <w:sz w:val="20"/>
                <w:szCs w:val="20"/>
              </w:rPr>
              <w:t>OR</w:t>
            </w:r>
          </w:p>
          <w:p w:rsidR="0063162C" w:rsidRPr="00811604" w:rsidRDefault="0063162C" w:rsidP="0063162C">
            <w:pPr>
              <w:spacing w:before="60" w:after="60"/>
              <w:jc w:val="center"/>
              <w:rPr>
                <w:rFonts w:ascii="Arial Narrow" w:hAnsi="Arial Narrow"/>
                <w:sz w:val="20"/>
                <w:szCs w:val="20"/>
              </w:rPr>
            </w:pPr>
            <w:r>
              <w:rPr>
                <w:rFonts w:ascii="Arial Narrow" w:hAnsi="Arial Narrow"/>
                <w:sz w:val="20"/>
                <w:szCs w:val="20"/>
              </w:rPr>
              <w:t>Increased levels of pests or pathogens</w:t>
            </w:r>
          </w:p>
        </w:tc>
      </w:tr>
    </w:tbl>
    <w:p w:rsidR="0063162C" w:rsidRPr="00811604" w:rsidRDefault="0063162C" w:rsidP="0063162C">
      <w:pPr>
        <w:pStyle w:val="1Para"/>
        <w:keepNext/>
        <w:numPr>
          <w:ilvl w:val="0"/>
          <w:numId w:val="0"/>
        </w:numPr>
        <w:spacing w:before="240"/>
        <w:outlineLvl w:val="4"/>
        <w:rPr>
          <w:b/>
          <w:i/>
        </w:rPr>
      </w:pPr>
      <w:r w:rsidRPr="00811604">
        <w:rPr>
          <w:b/>
          <w:i/>
        </w:rPr>
        <w:t>Risk source</w:t>
      </w:r>
    </w:p>
    <w:p w:rsidR="0063162C" w:rsidRPr="00811604" w:rsidRDefault="0063162C" w:rsidP="0063162C">
      <w:pPr>
        <w:pStyle w:val="1Para"/>
        <w:spacing w:after="0"/>
      </w:pPr>
      <w:r w:rsidRPr="00811604">
        <w:t xml:space="preserve">The source of potential harm for this postulated risk scenario is the </w:t>
      </w:r>
      <w:r>
        <w:t>introduced genes and gene silencing constructs for grain traits.</w:t>
      </w:r>
    </w:p>
    <w:p w:rsidR="0063162C" w:rsidRPr="00811604" w:rsidRDefault="0063162C" w:rsidP="0063162C">
      <w:pPr>
        <w:pStyle w:val="1Para"/>
        <w:keepNext/>
        <w:numPr>
          <w:ilvl w:val="0"/>
          <w:numId w:val="0"/>
        </w:numPr>
        <w:spacing w:before="240"/>
        <w:outlineLvl w:val="4"/>
        <w:rPr>
          <w:b/>
          <w:i/>
        </w:rPr>
      </w:pPr>
      <w:r w:rsidRPr="00811604">
        <w:rPr>
          <w:b/>
          <w:i/>
        </w:rPr>
        <w:lastRenderedPageBreak/>
        <w:t>Causal pathway</w:t>
      </w:r>
    </w:p>
    <w:p w:rsidR="0063162C" w:rsidRPr="00811604" w:rsidRDefault="0063162C" w:rsidP="0063162C">
      <w:pPr>
        <w:pStyle w:val="1Para"/>
      </w:pPr>
      <w:r w:rsidRPr="00811604">
        <w:t xml:space="preserve">GM </w:t>
      </w:r>
      <w:r>
        <w:t>sorghum</w:t>
      </w:r>
      <w:r w:rsidRPr="00811604">
        <w:t xml:space="preserve"> would be grown </w:t>
      </w:r>
      <w:r w:rsidR="009D2C1E">
        <w:t>at</w:t>
      </w:r>
      <w:r w:rsidR="009D2C1E" w:rsidRPr="00811604">
        <w:t xml:space="preserve"> </w:t>
      </w:r>
      <w:r w:rsidRPr="00811604">
        <w:t>the trial site</w:t>
      </w:r>
      <w:r>
        <w:t>s</w:t>
      </w:r>
      <w:r w:rsidRPr="00811604">
        <w:t xml:space="preserve"> and would </w:t>
      </w:r>
      <w:r>
        <w:t>bear seed</w:t>
      </w:r>
      <w:r w:rsidRPr="00811604">
        <w:t xml:space="preserve">. </w:t>
      </w:r>
      <w:r>
        <w:t xml:space="preserve">If either live GM plants or viable seed persisted </w:t>
      </w:r>
      <w:r w:rsidR="009D2C1E">
        <w:t xml:space="preserve">at </w:t>
      </w:r>
      <w:r>
        <w:t>the trial sites after completion of the trial, this could lead to establishment of volunteer GM sorghum populations in the environment.</w:t>
      </w:r>
    </w:p>
    <w:p w:rsidR="0063162C" w:rsidRDefault="0063162C" w:rsidP="0063162C">
      <w:pPr>
        <w:pStyle w:val="1Para"/>
      </w:pPr>
      <w:r>
        <w:t xml:space="preserve">Grain sorghum is often grown in cultivation as a single-stemmed </w:t>
      </w:r>
      <w:proofErr w:type="gramStart"/>
      <w:r>
        <w:t>plant,</w:t>
      </w:r>
      <w:proofErr w:type="gramEnd"/>
      <w:r>
        <w:t xml:space="preserve"> however, there are tillers at the base of the plants that can develop into additional stems. The extent and timing of tillering depends on both the cultivar and environmental conditions. In some parts of Africa, after harvest of a seeded sorghum crop, a </w:t>
      </w:r>
      <w:proofErr w:type="spellStart"/>
      <w:r>
        <w:t>ratoon</w:t>
      </w:r>
      <w:proofErr w:type="spellEnd"/>
      <w:r>
        <w:t xml:space="preserve"> sorghum crop is grown from the tillers </w:t>
      </w:r>
      <w:r>
        <w:fldChar w:fldCharType="begin"/>
      </w:r>
      <w:r w:rsidR="008D39F4">
        <w:instrText xml:space="preserve"> ADDIN REFMGR.CITE &lt;Refman&gt;&lt;Cite&gt;&lt;Author&gt;Doggett&lt;/Author&gt;&lt;Year&gt;1988&lt;/Year&gt;&lt;RecNum&gt;18045&lt;/RecNum&gt;&lt;IDText&gt;Sorghum&lt;/IDText&gt;&lt;MDL Ref_Type="Book, Whole"&gt;&lt;Ref_Type&gt;Book, Whole&lt;/Ref_Type&gt;&lt;Ref_ID&gt;18045&lt;/Ref_ID&gt;&lt;Title_Primary&gt;Sorghum&lt;/Title_Primary&gt;&lt;Authors_Primary&gt;Doggett,H.&lt;/Authors_Primary&gt;&lt;Date_Primary&gt;1988&lt;/Date_Primary&gt;&lt;Keywords&gt;sorghum&lt;/Keywords&gt;&lt;Reprint&gt;Not in File&lt;/Reprint&gt;&lt;Start_Page&gt;1&lt;/Start_Page&gt;&lt;End_Page&gt;512&lt;/End_Page&gt;&lt;Volume&gt;2nd&lt;/Volume&gt;&lt;Pub_Place&gt;Essex, UK&lt;/Pub_Place&gt;&lt;Publisher&gt;Longman Scientific and Technical&lt;/Publisher&gt;&lt;ZZ_WorkformID&gt;2&lt;/ZZ_WorkformID&gt;&lt;/MDL&gt;&lt;/Cite&gt;&lt;/Refman&gt;</w:instrText>
      </w:r>
      <w:r>
        <w:fldChar w:fldCharType="separate"/>
      </w:r>
      <w:r>
        <w:rPr>
          <w:noProof/>
        </w:rPr>
        <w:t>(Doggett 1988)</w:t>
      </w:r>
      <w:r>
        <w:fldChar w:fldCharType="end"/>
      </w:r>
      <w:r>
        <w:t xml:space="preserve">. In Australia, it is a common practice for sorghum growers to desiccate the crop with a knockdown herbicide prior to harvest </w:t>
      </w:r>
      <w:r>
        <w:fldChar w:fldCharType="begin"/>
      </w:r>
      <w:r w:rsidR="008D39F4">
        <w:instrText xml:space="preserve"> ADDIN REFMGR.CITE &lt;Refman&gt;&lt;Cite&gt;&lt;Author&gt;GRDC&lt;/Author&gt;&lt;Year&gt;2014&lt;/Year&gt;&lt;RecNum&gt;20965&lt;/RecNum&gt;&lt;IDText&gt;GRDC Grownotes: Sorghum&lt;/IDText&gt;&lt;MDL Ref_Type="Report"&gt;&lt;Ref_Type&gt;Report&lt;/Ref_Type&gt;&lt;Ref_ID&gt;20965&lt;/Ref_ID&gt;&lt;Title_Primary&gt;GRDC Grownotes: Sorghum&lt;/Title_Primary&gt;&lt;Authors_Primary&gt;GRDC&lt;/Authors_Primary&gt;&lt;Date_Primary&gt;2014&lt;/Date_Primary&gt;&lt;Keywords&gt;sorghum&lt;/Keywords&gt;&lt;Reprint&gt;Not in File&lt;/Reprint&gt;&lt;Pub_Place&gt;Canberra&lt;/Pub_Place&gt;&lt;Publisher&gt;Grains Research and Development Corporation&lt;/Publisher&gt;&lt;Title_Series&gt;Grownotes&lt;/Title_Series&gt;&lt;Web_URL_Link1&gt;file://S:\CO\OGTR\EVAL\Eval Sections\Library\REFS\Sorghum\References Cited\GRDC 2014 Grownotes Sorghum.pdf&lt;/Web_URL_Link1&gt;&lt;Web_URL_Link2&gt;&lt;u&gt;http://asp-au.secure-zone.net/v2/index.jsp?id=1229/1381/5646&amp;amp;lng=en&lt;/u&gt;&lt;/Web_URL_Link2&gt;&lt;ZZ_WorkformID&gt;24&lt;/ZZ_WorkformID&gt;&lt;/MDL&gt;&lt;/Cite&gt;&lt;/Refman&gt;</w:instrText>
      </w:r>
      <w:r>
        <w:fldChar w:fldCharType="separate"/>
      </w:r>
      <w:r>
        <w:rPr>
          <w:noProof/>
        </w:rPr>
        <w:t>(GRDC 2014)</w:t>
      </w:r>
      <w:r>
        <w:fldChar w:fldCharType="end"/>
      </w:r>
      <w:r>
        <w:t>, which would be expected to prevent further growth of tillers. The applicant may desiccate the GM sorghum prior to harvest, but if not, viable new GM sorghum stems could potentially grow from tillers after harvest of the trial sites.</w:t>
      </w:r>
    </w:p>
    <w:p w:rsidR="0063162C" w:rsidRDefault="0063162C" w:rsidP="0063162C">
      <w:pPr>
        <w:pStyle w:val="1Para"/>
      </w:pPr>
      <w:r>
        <w:t xml:space="preserve">Some GM sorghum seeds would remain in the soil of the trial sites after harvest due, for instance, to seed losses during harvest and threshing. These seeds could germinate and grow into volunteer GM sorghum plants. Germination would likely occur soon after the harvest as grain sorghum seed has little dormancy.  A study of dormancy in a range of grain sorghum cultivars found that by three months after harvest 93% of seeds germinated, and few of the non-germinated seeds were viable </w:t>
      </w:r>
      <w:r>
        <w:fldChar w:fldCharType="begin"/>
      </w:r>
      <w:r w:rsidR="008D39F4">
        <w:instrText xml:space="preserve"> ADDIN REFMGR.CITE &lt;Refman&gt;&lt;Cite&gt;&lt;Author&gt;Gritton&lt;/Author&gt;&lt;Year&gt;1963&lt;/Year&gt;&lt;RecNum&gt;22063&lt;/RecNum&gt;&lt;IDText&gt;Germination of sorghum seed as affected by dormancy&lt;/IDText&gt;&lt;MDL Ref_Type="Journal"&gt;&lt;Ref_Type&gt;Journal&lt;/Ref_Type&gt;&lt;Ref_ID&gt;22063&lt;/Ref_ID&gt;&lt;Title_Primary&gt;Germination of sorghum seed as affected by dormancy&lt;/Title_Primary&gt;&lt;Authors_Primary&gt;Gritton,E.T.&lt;/Authors_Primary&gt;&lt;Authors_Primary&gt;Atkins,R.E.&lt;/Authors_Primary&gt;&lt;Date_Primary&gt;1963&lt;/Date_Primary&gt;&lt;Keywords&gt;as&lt;/Keywords&gt;&lt;Keywords&gt;dormancy&lt;/Keywords&gt;&lt;Keywords&gt;germination&lt;/Keywords&gt;&lt;Keywords&gt;of&lt;/Keywords&gt;&lt;Keywords&gt;seed&lt;/Keywords&gt;&lt;Keywords&gt;sorghum&lt;/Keywords&gt;&lt;Reprint&gt;Not in File&lt;/Reprint&gt;&lt;Start_Page&gt;169&lt;/Start_Page&gt;&lt;End_Page&gt;174&lt;/End_Page&gt;&lt;Periodical&gt;Agronomy Journal&lt;/Periodical&gt;&lt;Volume&gt;55&lt;/Volume&gt;&lt;Web_URL_Link1&gt;file://S:\CO\OGTR\EVAL\Eval Sections\Library\REFS\Sorghum\Gritton and Atkins 1963 Seed dormancy sorghum.pdf&lt;/Web_URL_Link1&gt;&lt;ZZ_JournalFull&gt;&lt;f name="System"&gt;Agronomy Journal&lt;/f&gt;&lt;/ZZ_JournalFull&gt;&lt;ZZ_JournalStdAbbrev&gt;&lt;f name="System"&gt;Agron J&lt;/f&gt;&lt;/ZZ_JournalStdAbbrev&gt;&lt;ZZ_WorkformID&gt;1&lt;/ZZ_WorkformID&gt;&lt;/MDL&gt;&lt;/Cite&gt;&lt;/Refman&gt;</w:instrText>
      </w:r>
      <w:r>
        <w:fldChar w:fldCharType="separate"/>
      </w:r>
      <w:r>
        <w:rPr>
          <w:noProof/>
        </w:rPr>
        <w:t>(Gritton &amp; Atkins 1963)</w:t>
      </w:r>
      <w:r>
        <w:fldChar w:fldCharType="end"/>
      </w:r>
      <w:r>
        <w:t xml:space="preserve">. When grain sorghum seeds were buried in soil, &lt;0.5% of seeds remained viable after four months, and none were viable after eight months </w:t>
      </w:r>
      <w:r>
        <w:fldChar w:fldCharType="begin"/>
      </w:r>
      <w:r w:rsidR="008D39F4">
        <w:instrText xml:space="preserve"> ADDIN REFMGR.CITE &lt;Refman&gt;&lt;Cite&gt;&lt;Author&gt;Jacques&lt;/Author&gt;&lt;Year&gt;1974&lt;/Year&gt;&lt;RecNum&gt;20996&lt;/RecNum&gt;&lt;IDText&gt;Effects of depth and duration of burial on shattercane seed&lt;/IDText&gt;&lt;MDL Ref_Type="Journal"&gt;&lt;Ref_Type&gt;Journal&lt;/Ref_Type&gt;&lt;Ref_ID&gt;20996&lt;/Ref_ID&gt;&lt;Title_Primary&gt;Effects of depth and duration of burial on shattercane seed&lt;/Title_Primary&gt;&lt;Authors_Primary&gt;Jacques,G.L.&lt;/Authors_Primary&gt;&lt;Authors_Primary&gt;Vesecky,J.F.&lt;/Authors_Primary&gt;&lt;Authors_Primary&gt;Feltner,K.C.&lt;/Authors_Primary&gt;&lt;Authors_Primary&gt;Vanderlip,R.L.&lt;/Authors_Primary&gt;&lt;Date_Primary&gt;1974&lt;/Date_Primary&gt;&lt;Keywords&gt;effects&lt;/Keywords&gt;&lt;Keywords&gt;of&lt;/Keywords&gt;&lt;Keywords&gt;and&lt;/Keywords&gt;&lt;Keywords&gt;seed&lt;/Keywords&gt;&lt;Reprint&gt;Not in File&lt;/Reprint&gt;&lt;Start_Page&gt;787&lt;/Start_Page&gt;&lt;End_Page&gt;789&lt;/End_Page&gt;&lt;Periodical&gt;Crop Science&lt;/Periodical&gt;&lt;Volume&gt;14&lt;/Volume&gt;&lt;Web_URL_Link1&gt;file://S:\CO\OGTR\EVAL\Eval Sections\Library\REFS\Sorghum\References Cited\Jacques et al 1974 Shattercane seed durvival.pdf&lt;/Web_URL_Link1&gt;&lt;ZZ_JournalFull&gt;&lt;f name="System"&gt;Crop Science&lt;/f&gt;&lt;/ZZ_JournalFull&gt;&lt;ZZ_JournalStdAbbrev&gt;&lt;f name="System"&gt;Crop Sci&lt;/f&gt;&lt;/ZZ_JournalStdAbbrev&gt;&lt;ZZ_WorkformID&gt;1&lt;/ZZ_WorkformID&gt;&lt;/MDL&gt;&lt;/Cite&gt;&lt;/Refman&gt;</w:instrText>
      </w:r>
      <w:r>
        <w:fldChar w:fldCharType="separate"/>
      </w:r>
      <w:r>
        <w:rPr>
          <w:noProof/>
        </w:rPr>
        <w:t>(Jacques et al. 1974)</w:t>
      </w:r>
      <w:r>
        <w:fldChar w:fldCharType="end"/>
      </w:r>
      <w:r>
        <w:t xml:space="preserve">. </w:t>
      </w:r>
      <w:r w:rsidRPr="003C0226">
        <w:t>The introduced genetic modifications are unlikely to markedly extend seed dormancy, as all lines of the GM sorghum have been grown from seed in glasshouse trials, and the applicant did not observe any changes from normal sorghum phenotype except the targeted traits.</w:t>
      </w:r>
    </w:p>
    <w:p w:rsidR="0063162C" w:rsidRPr="00582EFF" w:rsidRDefault="0063162C" w:rsidP="0063162C">
      <w:pPr>
        <w:pStyle w:val="1Para"/>
      </w:pPr>
      <w:r>
        <w:t xml:space="preserve">The applicant has proposed to monitor the trial sites </w:t>
      </w:r>
      <w:r w:rsidRPr="00582EFF">
        <w:t xml:space="preserve">for </w:t>
      </w:r>
      <w:r>
        <w:t xml:space="preserve">sorghum volunteers for </w:t>
      </w:r>
      <w:r w:rsidRPr="00582EFF">
        <w:t>at least 12 months</w:t>
      </w:r>
      <w:r>
        <w:t xml:space="preserve"> after harvest,</w:t>
      </w:r>
      <w:r w:rsidRPr="00582EFF">
        <w:t xml:space="preserve"> and until the sites are free of volunteers for at least </w:t>
      </w:r>
      <w:r>
        <w:t>six consecutive months, and to destroy any volunteers found before they flower. This measure is expected to minimise persistence of GM plants or seeds on the trial sites.</w:t>
      </w:r>
    </w:p>
    <w:p w:rsidR="0063162C" w:rsidRDefault="0063162C" w:rsidP="0063162C">
      <w:pPr>
        <w:pStyle w:val="1Para"/>
      </w:pPr>
      <w:r>
        <w:t xml:space="preserve">In Australia, volunteer </w:t>
      </w:r>
      <w:r w:rsidR="006A1E0B">
        <w:t xml:space="preserve">non-GM </w:t>
      </w:r>
      <w:r>
        <w:t xml:space="preserve">sorghum plants grow in disturbed sites, such as agricultural areas and roadsides </w:t>
      </w:r>
      <w:r>
        <w:fldChar w:fldCharType="begin">
          <w:fldData xml:space="preserve">PFJlZm1hbj48Q2l0ZT48QXV0aG9yPlJpY2hhcmRzb248L0F1dGhvcj48WWVhcj4yMDExPC9ZZWFy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=
</w:fldData>
        </w:fldChar>
      </w:r>
      <w:r w:rsidR="008D39F4">
        <w:instrText xml:space="preserve"> ADDIN REFMGR.CITE </w:instrText>
      </w:r>
      <w:r w:rsidR="008D39F4">
        <w:fldChar w:fldCharType="begin">
          <w:fldData xml:space="preserve">PFJlZm1hbj48Q2l0ZT48QXV0aG9yPlJpY2hhcmRzb248L0F1dGhvcj48WWVhcj4yMDExPC9ZZWFy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=
</w:fldData>
        </w:fldChar>
      </w:r>
      <w:r w:rsidR="008D39F4">
        <w:instrText xml:space="preserve"> ADDIN EN.CITE.DATA </w:instrText>
      </w:r>
      <w:r w:rsidR="008D39F4">
        <w:fldChar w:fldCharType="end"/>
      </w:r>
      <w:r>
        <w:fldChar w:fldCharType="separate"/>
      </w:r>
      <w:r>
        <w:rPr>
          <w:noProof/>
        </w:rPr>
        <w:t>(Groves et al. 2003; Richardson et al. 2011)</w:t>
      </w:r>
      <w:r>
        <w:fldChar w:fldCharType="end"/>
      </w:r>
      <w:r>
        <w:t xml:space="preserve">, but volunteer sorghum is not considered a major problem warranting control </w:t>
      </w:r>
      <w:r>
        <w:fldChar w:fldCharType="begin"/>
      </w:r>
      <w:r w:rsidR="008D39F4">
        <w:instrText xml:space="preserve"> ADDIN REFMGR.CITE &lt;Refman&gt;&lt;Cite&gt;&lt;Author&gt;Groves&lt;/Author&gt;&lt;Year&gt;2003&lt;/Year&gt;&lt;RecNum&gt;5320&lt;/RecNum&gt;&lt;IDText&gt;Weed categories for natural and agricultural ecosystem management&lt;/IDText&gt;&lt;MDL Ref_Type="Book, Whole"&gt;&lt;Ref_Type&gt;Book, Whole&lt;/Ref_Type&gt;&lt;Ref_ID&gt;5320&lt;/Ref_ID&gt;&lt;Title_Primary&gt;Weed categories for natural and agricultural ecosystem management&lt;/Title_Primary&gt;&lt;Authors_Primary&gt;Groves,R.H.&lt;/Authors_Primary&gt;&lt;Authors_Primary&gt;Hosking,J.R.&lt;/Authors_Primary&gt;&lt;Authors_Primary&gt;Batianoff,G.N.&lt;/Authors_Primary&gt;&lt;Authors_Primary&gt;Cooke,D.A.&lt;/Authors_Primary&gt;&lt;Authors_Primary&gt;Cowie,I.D.&lt;/Authors_Primary&gt;&lt;Authors_Primary&gt;Johnson,R.W.&lt;/Authors_Primary&gt;&lt;Authors_Primary&gt;Keighery,G.J.&lt;/Authors_Primary&gt;&lt;Authors_Primary&gt;Lepschi,B.J.&lt;/Authors_Primary&gt;&lt;Authors_Primary&gt;Mitchell,A.A.&lt;/Authors_Primary&gt;&lt;Authors_Primary&gt;Moerkerk,M.&lt;/Authors_Primary&gt;&lt;Authors_Primary&gt;Randall,R.P&lt;/Authors_Primary&gt;&lt;Authors_Primary&gt;Rozefelds,A.C.&lt;/Authors_Primary&gt;&lt;Authors_Primary&gt;Walsh,N.G.&lt;/Authors_Primary&gt;&lt;Authors_Primary&gt;Waterhouse,B.M.&lt;/Authors_Primary&gt;&lt;Date_Primary&gt;2003&lt;/Date_Primary&gt;&lt;Keywords&gt;weed&lt;/Keywords&gt;&lt;Keywords&gt;Ecosystem&lt;/Keywords&gt;&lt;Keywords&gt;management&lt;/Keywords&gt;&lt;Reprint&gt;On Request 05/20/15&lt;/Reprint&gt;&lt;Publisher&gt;Bureau of Rural Sciences, Canberra&lt;/Publisher&gt;&lt;ISSN_ISBN&gt;0 642 47534 2&lt;/ISSN_ISBN&gt;&lt;Web_URL&gt;&lt;u&gt;http://www.southwestnrm.org.au/sites/default/files/uploads/ihub/groves-rh-et-al-2004-weed-categories-natural-and-agricultural-ecosystem-management.pdf&lt;/u&gt;&lt;/Web_URL&gt;&lt;Web_URL_Link1&gt;&lt;u&gt;file://&lt;/u&gt;S:\CO\OGTR\&lt;u&gt;EVAL\Eval Sections\Library\REFS\5320 Groves 2003.pdf&lt;/u&gt;&lt;/Web_URL_Link1&gt;&lt;ZZ_WorkformID&gt;2&lt;/ZZ_WorkformID&gt;&lt;/MDL&gt;&lt;/Cite&gt;&lt;/Refman&gt;</w:instrText>
      </w:r>
      <w:r>
        <w:fldChar w:fldCharType="separate"/>
      </w:r>
      <w:r>
        <w:rPr>
          <w:noProof/>
        </w:rPr>
        <w:t>(Groves et al. 2003)</w:t>
      </w:r>
      <w:r>
        <w:fldChar w:fldCharType="end"/>
      </w:r>
      <w:r>
        <w:t xml:space="preserve">. A survey of weed species at farms in the Northern Grain Region of Australia (including south-east Queensland) found that sorghum was the major summer crop grown, providing excellent opportunity for creation of a sorghum seedbank, and that volunteer sorghum plants were present in 54% of paddocks. However, in terms of abundance, volunteer sorghum comprised &lt;2% of total weed populations </w:t>
      </w:r>
      <w:r>
        <w:fldChar w:fldCharType="begin"/>
      </w:r>
      <w:r w:rsidR="008D39F4">
        <w:instrText xml:space="preserve"> ADDIN REFMGR.CITE &lt;Refman&gt;&lt;Cite&gt;&lt;Author&gt;Rew&lt;/Author&gt;&lt;Year&gt;2005&lt;/Year&gt;&lt;RecNum&gt;21033&lt;/RecNum&gt;&lt;IDText&gt;Weed species richness, density and relative abundance on farms in the subtropical grain region of Australia&lt;/IDText&gt;&lt;MDL Ref_Type="Journal (Full)"&gt;&lt;Ref_Type&gt;Journal (Full)&lt;/Ref_Type&gt;&lt;Ref_ID&gt;21033&lt;/Ref_ID&gt;&lt;Title_Primary&gt;Weed species richness, density and relative abundance on farms in the subtropical grain region of Australia&lt;/Title_Primary&gt;&lt;Authors_Primary&gt;Rew,L.J.&lt;/Authors_Primary&gt;&lt;Authors_Primary&gt;Medd,R.W.&lt;/Authors_Primary&gt;&lt;Authors_Primary&gt;Van de Ven,R.&lt;/Authors_Primary&gt;&lt;Authors_Primary&gt;Gavin,J.J.&lt;/Authors_Primary&gt;&lt;Authors_Primary&gt;Robinson,G.R.&lt;/Authors_Primary&gt;&lt;Authors_Primary&gt;Tuitee,M.&lt;/Authors_Primary&gt;&lt;Authors_Primary&gt;Barnes,J.&lt;/Authors_Primary&gt;&lt;Authors_Primary&gt;Walker,S.&lt;/Authors_Primary&gt;&lt;Date_Primary&gt;2005&lt;/Date_Primary&gt;&lt;Keywords&gt;weed&lt;/Keywords&gt;&lt;Keywords&gt;species&lt;/Keywords&gt;&lt;Keywords&gt;density&lt;/Keywords&gt;&lt;Keywords&gt;and&lt;/Keywords&gt;&lt;Keywords&gt;grain&lt;/Keywords&gt;&lt;Keywords&gt;REGION&lt;/Keywords&gt;&lt;Keywords&gt;of&lt;/Keywords&gt;&lt;Keywords&gt;AUSTRALIA&lt;/Keywords&gt;&lt;Reprint&gt;Not in File&lt;/Reprint&gt;&lt;Start_Page&gt;711&lt;/Start_Page&gt;&lt;End_Page&gt;723&lt;/End_Page&gt;&lt;Periodical&gt;Australian Journal of Experimental Agriculture&lt;/Periodical&gt;&lt;Volume&gt;45&lt;/Volume&gt;&lt;Web_URL&gt;&lt;u&gt;http://www.publish.csiro.au/?paper=EA03273&lt;/u&gt;&lt;/Web_URL&gt;&lt;Web_URL_Link1&gt;file://S:\CO\OGTR\EVAL\Eval Sections\Library\REFS\Sorghum\References Cited\Rew et al 2004 Crop Volunteers.pdf&lt;/Web_URL_Link1&gt;&lt;Web_URL_Link2&gt;&lt;u&gt;http://www.publish.csiro.au/?act=view_file&amp;amp;file_id=EA03273.pdf&lt;/u&gt;&lt;/Web_URL_Link2&gt;&lt;ZZ_JournalFull&gt;&lt;f name="System"&gt;Australian Journal of Experimental Agriculture&lt;/f&gt;&lt;/ZZ_JournalFull&gt;&lt;ZZ_JournalStdAbbrev&gt;&lt;f name="System"&gt;Aust.J.Exp.Agric.&lt;/f&gt;&lt;/ZZ_JournalStdAbbrev&gt;&lt;ZZ_WorkformID&gt;32&lt;/ZZ_WorkformID&gt;&lt;/MDL&gt;&lt;/Cite&gt;&lt;/Refman&gt;</w:instrText>
      </w:r>
      <w:r>
        <w:fldChar w:fldCharType="separate"/>
      </w:r>
      <w:r>
        <w:rPr>
          <w:noProof/>
        </w:rPr>
        <w:t>(Rew et al. 2005)</w:t>
      </w:r>
      <w:r>
        <w:fldChar w:fldCharType="end"/>
      </w:r>
      <w:r>
        <w:t xml:space="preserve">, </w:t>
      </w:r>
      <w:r w:rsidR="006A1E0B">
        <w:t>indicating</w:t>
      </w:r>
      <w:r>
        <w:t xml:space="preserve"> that only a tiny proportion of the sorghum seedbank successfully </w:t>
      </w:r>
      <w:r w:rsidR="009D2C1E">
        <w:t xml:space="preserve">grew </w:t>
      </w:r>
      <w:r>
        <w:t>into volunteer plants.</w:t>
      </w:r>
      <w:r w:rsidR="006A1E0B">
        <w:t xml:space="preserve"> This suggests that non-GM cultivated sorghum has limited ability to establish ongoing volunteer </w:t>
      </w:r>
      <w:r w:rsidR="0019120B">
        <w:t>populations in the environment.</w:t>
      </w:r>
    </w:p>
    <w:p w:rsidR="0063162C" w:rsidRDefault="0063162C" w:rsidP="0063162C">
      <w:pPr>
        <w:pStyle w:val="1Para"/>
      </w:pPr>
      <w:r>
        <w:t xml:space="preserve">The introduced genetic modifications confer some traits that could potentially increase the weediness of the GM sorghum in comparison to non-GM sorghum. Some GM lines have increased seed production, and high seed set is a factor that can contribute to invasiveness of a plant </w:t>
      </w:r>
      <w:r>
        <w:fldChar w:fldCharType="begin">
          <w:fldData xml:space="preserve">PFJlZm1hbj48Q2l0ZT48QXV0aG9yPktlZXNlPC9BdXRob3I+PFllYXI+MjAxNDwvWWVhcj48UmVj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</w:fldData>
        </w:fldChar>
      </w:r>
      <w:r w:rsidR="008D39F4">
        <w:instrText xml:space="preserve"> ADDIN REFMGR.CITE </w:instrText>
      </w:r>
      <w:r w:rsidR="008D39F4">
        <w:fldChar w:fldCharType="begin">
          <w:fldData xml:space="preserve">PFJlZm1hbj48Q2l0ZT48QXV0aG9yPktlZXNlPC9BdXRob3I+PFllYXI+MjAxNDwvWWVhcj48UmVj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</w:fldData>
        </w:fldChar>
      </w:r>
      <w:r w:rsidR="008D39F4">
        <w:instrText xml:space="preserve"> ADDIN EN.CITE.DATA </w:instrText>
      </w:r>
      <w:r w:rsidR="008D39F4">
        <w:fldChar w:fldCharType="end"/>
      </w:r>
      <w:r>
        <w:fldChar w:fldCharType="separate"/>
      </w:r>
      <w:r>
        <w:rPr>
          <w:noProof/>
        </w:rPr>
        <w:t>(Keese et al. 2014)</w:t>
      </w:r>
      <w:r>
        <w:fldChar w:fldCharType="end"/>
      </w:r>
      <w:r>
        <w:t xml:space="preserve">. Some GM lines have increased seed size, and the greater resources available to seedlings could increase their ability to establish amongst competition from existing vegetation, which is another factor contributing to invasiveness of a plant </w:t>
      </w:r>
      <w:r>
        <w:fldChar w:fldCharType="begin">
          <w:fldData xml:space="preserve">PFJlZm1hbj48Q2l0ZT48QXV0aG9yPktlZXNlPC9BdXRob3I+PFllYXI+MjAxNDwvWWVhcj48UmVj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</w:fldData>
        </w:fldChar>
      </w:r>
      <w:r w:rsidR="008D39F4">
        <w:instrText xml:space="preserve"> ADDIN REFMGR.CITE </w:instrText>
      </w:r>
      <w:r w:rsidR="008D39F4">
        <w:fldChar w:fldCharType="begin">
          <w:fldData xml:space="preserve">PFJlZm1hbj48Q2l0ZT48QXV0aG9yPktlZXNlPC9BdXRob3I+PFllYXI+MjAxNDwvWWVhcj48UmVj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</w:fldData>
        </w:fldChar>
      </w:r>
      <w:r w:rsidR="008D39F4">
        <w:instrText xml:space="preserve"> ADDIN EN.CITE.DATA </w:instrText>
      </w:r>
      <w:r w:rsidR="008D39F4">
        <w:fldChar w:fldCharType="end"/>
      </w:r>
      <w:r>
        <w:fldChar w:fldCharType="separate"/>
      </w:r>
      <w:r>
        <w:rPr>
          <w:noProof/>
        </w:rPr>
        <w:t>(Keese et al. 2014)</w:t>
      </w:r>
      <w:r>
        <w:fldChar w:fldCharType="end"/>
      </w:r>
      <w:r>
        <w:t>.  There could also be deliberate or inadvertent crossing between different lines of GM sorghum producing hybrids with traits for both increased seed production and increased seed size.</w:t>
      </w:r>
    </w:p>
    <w:p w:rsidR="0063162C" w:rsidRDefault="0063162C" w:rsidP="0063162C">
      <w:pPr>
        <w:pStyle w:val="1Para"/>
      </w:pPr>
      <w:r>
        <w:t xml:space="preserve">Glasshouse trials of the GM sorghum lines found that the increase in seed production was up to 18%, and the increase in seed size was up to 30% in comparison to the non-GM parent cultivar. A study of the grain traits of 65 sorghum cultivars found that 19/65 cultivars had seed production that was greater than 18% above the average, and 3/65 cultivars had seed size that was greater than 30% above the average </w:t>
      </w:r>
      <w:r>
        <w:fldChar w:fldCharType="begin"/>
      </w:r>
      <w:r w:rsidR="008D39F4">
        <w:instrText xml:space="preserve"> ADDIN REFMGR.CITE &lt;Refman&gt;&lt;Cite&gt;&lt;Author&gt;Gambín&lt;/Author&gt;&lt;Year&gt;2011&lt;/Year&gt;&lt;RecNum&gt;22080&lt;/RecNum&gt;&lt;IDText&gt;Genotypic diversity in sorghum inbred lines for grain-filling patterns and other related agronomic traits&lt;/IDText&gt;&lt;MDL Ref_Type="Journal"&gt;&lt;Ref_Type&gt;Journal&lt;/Ref_Type&gt;&lt;Ref_ID&gt;22080&lt;/Ref_ID&gt;&lt;Title_Primary&gt;Genotypic diversity in sorghum inbred lines for grain-filling patterns and other related agronomic traits&lt;/Title_Primary&gt;&lt;Authors_Primary&gt;Gamb&amp;#xED;n,B.L.&lt;/Authors_Primary&gt;&lt;Authors_Primary&gt;Borr&amp;#xE1;s,L.&lt;/Authors_Primary&gt;&lt;Date_Primary&gt;2011&lt;/Date_Primary&gt;&lt;Keywords&gt;genotypic&lt;/Keywords&gt;&lt;Keywords&gt;genotypic diversity&lt;/Keywords&gt;&lt;Keywords&gt;DIVERSITY&lt;/Keywords&gt;&lt;Keywords&gt;sorghum&lt;/Keywords&gt;&lt;Keywords&gt;LINE&lt;/Keywords&gt;&lt;Keywords&gt;PATTERNS&lt;/Keywords&gt;&lt;Keywords&gt;and&lt;/Keywords&gt;&lt;Keywords&gt;traits&lt;/Keywords&gt;&lt;Reprint&gt;Not in File&lt;/Reprint&gt;&lt;Start_Page&gt;1026&lt;/Start_Page&gt;&lt;End_Page&gt;1036&lt;/End_Page&gt;&lt;Periodical&gt;Crop &amp;amp; Pasture Science&lt;/Periodical&gt;&lt;Volume&gt;62&lt;/Volume&gt;&lt;Web_URL_Link1&gt;file://S:\CO\OGTR\EVAL\Eval Sections\Library\REFS\Sorghum\Gambin 2012 diversity of sorghum lines.pdf&lt;/Web_URL_Link1&gt;&lt;ZZ_JournalFull&gt;&lt;f name="System"&gt;Crop &amp;amp; Pasture Science&lt;/f&gt;&lt;/ZZ_JournalFull&gt;&lt;ZZ_WorkformID&gt;1&lt;/ZZ_WorkformID&gt;&lt;/MDL&gt;&lt;/Cite&gt;&lt;/Refman&gt;</w:instrText>
      </w:r>
      <w:r>
        <w:fldChar w:fldCharType="separate"/>
      </w:r>
      <w:r>
        <w:rPr>
          <w:noProof/>
        </w:rPr>
        <w:t>(Gambín &amp; Borrás 2011)</w:t>
      </w:r>
      <w:r>
        <w:fldChar w:fldCharType="end"/>
      </w:r>
      <w:r>
        <w:t>. Th</w:t>
      </w:r>
      <w:r w:rsidR="00B6717B">
        <w:t>us</w:t>
      </w:r>
      <w:r>
        <w:t xml:space="preserve"> the increased seed production measured in the GM sorghum is well within the normal range of variation between sorghum cultivars, and the increased </w:t>
      </w:r>
      <w:r>
        <w:lastRenderedPageBreak/>
        <w:t xml:space="preserve">seed size is at the upper limit of normal variation between sorghum cultivars. No cultivars in the grain trait study </w:t>
      </w:r>
      <w:r>
        <w:fldChar w:fldCharType="begin"/>
      </w:r>
      <w:r w:rsidR="008D39F4">
        <w:instrText xml:space="preserve"> ADDIN REFMGR.CITE &lt;Refman&gt;&lt;Cite&gt;&lt;Author&gt;Gambín&lt;/Author&gt;&lt;Year&gt;2011&lt;/Year&gt;&lt;RecNum&gt;22080&lt;/RecNum&gt;&lt;IDText&gt;Genotypic diversity in sorghum inbred lines for grain-filling patterns and other related agronomic traits&lt;/IDText&gt;&lt;MDL Ref_Type="Journal"&gt;&lt;Ref_Type&gt;Journal&lt;/Ref_Type&gt;&lt;Ref_ID&gt;22080&lt;/Ref_ID&gt;&lt;Title_Primary&gt;Genotypic diversity in sorghum inbred lines for grain-filling patterns and other related agronomic traits&lt;/Title_Primary&gt;&lt;Authors_Primary&gt;Gamb&amp;#xED;n,B.L.&lt;/Authors_Primary&gt;&lt;Authors_Primary&gt;Borr&amp;#xE1;s,L.&lt;/Authors_Primary&gt;&lt;Date_Primary&gt;2011&lt;/Date_Primary&gt;&lt;Keywords&gt;genotypic&lt;/Keywords&gt;&lt;Keywords&gt;genotypic diversity&lt;/Keywords&gt;&lt;Keywords&gt;DIVERSITY&lt;/Keywords&gt;&lt;Keywords&gt;sorghum&lt;/Keywords&gt;&lt;Keywords&gt;LINE&lt;/Keywords&gt;&lt;Keywords&gt;PATTERNS&lt;/Keywords&gt;&lt;Keywords&gt;and&lt;/Keywords&gt;&lt;Keywords&gt;traits&lt;/Keywords&gt;&lt;Reprint&gt;Not in File&lt;/Reprint&gt;&lt;Start_Page&gt;1026&lt;/Start_Page&gt;&lt;End_Page&gt;1036&lt;/End_Page&gt;&lt;Periodical&gt;Crop &amp;amp; Pasture Science&lt;/Periodical&gt;&lt;Volume&gt;62&lt;/Volume&gt;&lt;Web_URL_Link1&gt;file://S:\CO\OGTR\EVAL\Eval Sections\Library\REFS\Sorghum\Gambin 2012 diversity of sorghum lines.pdf&lt;/Web_URL_Link1&gt;&lt;ZZ_JournalFull&gt;&lt;f name="System"&gt;Crop &amp;amp; Pasture Science&lt;/f&gt;&lt;/ZZ_JournalFull&gt;&lt;ZZ_WorkformID&gt;1&lt;/ZZ_WorkformID&gt;&lt;/MDL&gt;&lt;/Cite&gt;&lt;/Refman&gt;</w:instrText>
      </w:r>
      <w:r>
        <w:fldChar w:fldCharType="separate"/>
      </w:r>
      <w:r>
        <w:rPr>
          <w:noProof/>
        </w:rPr>
        <w:t>(Gambín &amp; Borrás 2011)</w:t>
      </w:r>
      <w:r>
        <w:fldChar w:fldCharType="end"/>
      </w:r>
      <w:r>
        <w:t xml:space="preserve"> had both seed production &gt;18% above average and seed size &gt;30% above average. If hybrids between GM lines with increased seed production and GM lines with increased seed size inherit both traits in full, these GM hybrids could fall outside the normal range of variation for sorghum cultivars.</w:t>
      </w:r>
    </w:p>
    <w:p w:rsidR="0063162C" w:rsidRDefault="0063162C" w:rsidP="0063162C">
      <w:pPr>
        <w:pStyle w:val="1Para"/>
      </w:pPr>
      <w:r>
        <w:t>Given that the genetic modifications confer changes that are within, or marginally outside, the normal range of variation for sorghum cultivars, the GM sorghum is expected to have equivalent or only marginally increased invasiveness compared to non-GM sorghum. Thus the GM sorghum, like non</w:t>
      </w:r>
      <w:r>
        <w:noBreakHyphen/>
        <w:t>GM sorghum, would have limited ability to establish ongoing volunteer populations in the environment.</w:t>
      </w:r>
    </w:p>
    <w:p w:rsidR="0063162C" w:rsidRPr="00811604" w:rsidRDefault="0063162C" w:rsidP="0063162C">
      <w:pPr>
        <w:pStyle w:val="1Para"/>
        <w:keepNext/>
        <w:numPr>
          <w:ilvl w:val="0"/>
          <w:numId w:val="0"/>
        </w:numPr>
        <w:spacing w:before="240"/>
        <w:outlineLvl w:val="4"/>
        <w:rPr>
          <w:b/>
          <w:i/>
        </w:rPr>
      </w:pPr>
      <w:r w:rsidRPr="00811604">
        <w:rPr>
          <w:b/>
          <w:i/>
        </w:rPr>
        <w:t>Potential harm</w:t>
      </w:r>
    </w:p>
    <w:p w:rsidR="0063162C" w:rsidRPr="00AC0BDD" w:rsidRDefault="0063162C" w:rsidP="0063162C">
      <w:pPr>
        <w:pStyle w:val="1Para"/>
      </w:pPr>
      <w:proofErr w:type="gramStart"/>
      <w:r>
        <w:t>One potential harm</w:t>
      </w:r>
      <w:proofErr w:type="gramEnd"/>
      <w:r>
        <w:t xml:space="preserve"> from volunteer GM sorghum populations would be toxicity or allergenicity to people. People would not be expected to consume wild sorghum plants, but they could be exposed to the GM sorghum through inhalation of pollen. </w:t>
      </w:r>
      <w:r w:rsidR="003B61A4">
        <w:t>As discussed in Risk Scenario 1, there is uncertainty regarding potential allergenicity of the GM sorghum pollen.</w:t>
      </w:r>
    </w:p>
    <w:p w:rsidR="0063162C" w:rsidRDefault="0063162C" w:rsidP="0063162C">
      <w:pPr>
        <w:pStyle w:val="1Para"/>
      </w:pPr>
      <w:r>
        <w:t xml:space="preserve">Volunteer GM sorghum plants could be eaten by desirable animals, including livestock, native animals, birds and insect pollinators. </w:t>
      </w:r>
      <w:r w:rsidR="003B61A4">
        <w:t>As discussed in Risk Scenario 2, there is uncertainty regarding potential toxicity of GM sorghum.</w:t>
      </w:r>
    </w:p>
    <w:p w:rsidR="0063162C" w:rsidRDefault="0063162C" w:rsidP="0063162C">
      <w:pPr>
        <w:pStyle w:val="1Para"/>
      </w:pPr>
      <w:r>
        <w:t>Volunteer GM sorghum plants could potentially compete with and reduce establishment or yield of desirable plants, such as agricultural crops in farms or native plants in nature reserves. Volunteer non</w:t>
      </w:r>
      <w:r>
        <w:noBreakHyphen/>
        <w:t xml:space="preserve">GM sorghum is considered to be a minor problem as a weed in Australian agricultural environments, and a minor and rare problem as a weed in natural environments </w:t>
      </w:r>
      <w:r>
        <w:fldChar w:fldCharType="begin"/>
      </w:r>
      <w:r w:rsidR="008D39F4">
        <w:instrText xml:space="preserve"> ADDIN REFMGR.CITE &lt;Refman&gt;&lt;Cite&gt;&lt;Author&gt;Groves&lt;/Author&gt;&lt;Year&gt;2003&lt;/Year&gt;&lt;RecNum&gt;5320&lt;/RecNum&gt;&lt;IDText&gt;Weed categories for natural and agricultural ecosystem management&lt;/IDText&gt;&lt;MDL Ref_Type="Book, Whole"&gt;&lt;Ref_Type&gt;Book, Whole&lt;/Ref_Type&gt;&lt;Ref_ID&gt;5320&lt;/Ref_ID&gt;&lt;Title_Primary&gt;Weed categories for natural and agricultural ecosystem management&lt;/Title_Primary&gt;&lt;Authors_Primary&gt;Groves,R.H.&lt;/Authors_Primary&gt;&lt;Authors_Primary&gt;Hosking,J.R.&lt;/Authors_Primary&gt;&lt;Authors_Primary&gt;Batianoff,G.N.&lt;/Authors_Primary&gt;&lt;Authors_Primary&gt;Cooke,D.A.&lt;/Authors_Primary&gt;&lt;Authors_Primary&gt;Cowie,I.D.&lt;/Authors_Primary&gt;&lt;Authors_Primary&gt;Johnson,R.W.&lt;/Authors_Primary&gt;&lt;Authors_Primary&gt;Keighery,G.J.&lt;/Authors_Primary&gt;&lt;Authors_Primary&gt;Lepschi,B.J.&lt;/Authors_Primary&gt;&lt;Authors_Primary&gt;Mitchell,A.A.&lt;/Authors_Primary&gt;&lt;Authors_Primary&gt;Moerkerk,M.&lt;/Authors_Primary&gt;&lt;Authors_Primary&gt;Randall,R.P&lt;/Authors_Primary&gt;&lt;Authors_Primary&gt;Rozefelds,A.C.&lt;/Authors_Primary&gt;&lt;Authors_Primary&gt;Walsh,N.G.&lt;/Authors_Primary&gt;&lt;Authors_Primary&gt;Waterhouse,B.M.&lt;/Authors_Primary&gt;&lt;Date_Primary&gt;2003&lt;/Date_Primary&gt;&lt;Keywords&gt;weed&lt;/Keywords&gt;&lt;Keywords&gt;Ecosystem&lt;/Keywords&gt;&lt;Keywords&gt;management&lt;/Keywords&gt;&lt;Reprint&gt;On Request 05/20/15&lt;/Reprint&gt;&lt;Publisher&gt;Bureau of Rural Sciences, Canberra&lt;/Publisher&gt;&lt;ISSN_ISBN&gt;0 642 47534 2&lt;/ISSN_ISBN&gt;&lt;Web_URL&gt;&lt;u&gt;http://www.southwestnrm.org.au/sites/default/files/uploads/ihub/groves-rh-et-al-2004-weed-categories-natural-and-agricultural-ecosystem-management.pdf&lt;/u&gt;&lt;/Web_URL&gt;&lt;Web_URL_Link1&gt;&lt;u&gt;file://&lt;/u&gt;S:\CO\OGTR\&lt;u&gt;EVAL\Eval Sections\Library\REFS\5320 Groves 2003.pdf&lt;/u&gt;&lt;/Web_URL_Link1&gt;&lt;ZZ_WorkformID&gt;2&lt;/ZZ_WorkformID&gt;&lt;/MDL&gt;&lt;/Cite&gt;&lt;/Refman&gt;</w:instrText>
      </w:r>
      <w:r>
        <w:fldChar w:fldCharType="separate"/>
      </w:r>
      <w:r>
        <w:rPr>
          <w:noProof/>
        </w:rPr>
        <w:t>(Groves et al. 2003)</w:t>
      </w:r>
      <w:r>
        <w:fldChar w:fldCharType="end"/>
      </w:r>
      <w:r>
        <w:t xml:space="preserve">. As discussed above, the GM sorghum is expected to have equivalent or only marginally increased invasiveness compared to non-GM sorghum. Non-GM sorghum volunteers can be effectively controlled by a range of herbicides </w:t>
      </w:r>
      <w:r w:rsidR="0029797D">
        <w:fldChar w:fldCharType="begin"/>
      </w:r>
      <w:r w:rsidR="008D39F4">
        <w:instrText xml:space="preserve"> ADDIN REFMGR.CITE &lt;Refman&gt;&lt;Cite&gt;&lt;Author&gt;Fleming&lt;/Author&gt;&lt;Year&gt;2012&lt;/Year&gt;&lt;RecNum&gt;22082&lt;/RecNum&gt;&lt;IDText&gt;Weed control in summer crops 2012-13&lt;/IDText&gt;&lt;MDL Ref_Type="Report"&gt;&lt;Ref_Type&gt;Report&lt;/Ref_Type&gt;&lt;Ref_ID&gt;22082&lt;/Ref_ID&gt;&lt;Title_Primary&gt;Weed control in summer crops 2012-13&lt;/Title_Primary&gt;&lt;Authors_Primary&gt;Fleming,J.&lt;/Authors_Primary&gt;&lt;Authors_Primary&gt;McNee,T.&lt;/Authors_Primary&gt;&lt;Authors_Primary&gt;Cook,T.&lt;/Authors_Primary&gt;&lt;Authors_Primary&gt;Manning,B.&lt;/Authors_Primary&gt;&lt;Date_Primary&gt;2012&lt;/Date_Primary&gt;&lt;Keywords&gt;weed&lt;/Keywords&gt;&lt;Keywords&gt;weed control&lt;/Keywords&gt;&lt;Keywords&gt;control&lt;/Keywords&gt;&lt;Keywords&gt;crops&lt;/Keywords&gt;&lt;Keywords&gt;CROP&lt;/Keywords&gt;&lt;Reprint&gt;Not in File&lt;/Reprint&gt;&lt;Publisher&gt;NSW Department of Primary Industries&lt;/Publisher&gt;&lt;Web_URL_Link1&gt;file://S:\CO\OGTR\EVAL\Eval Sections\Library\REFS\Fleming et al 2012 weed control.pdf&lt;/Web_URL_Link1&gt;&lt;ZZ_WorkformID&gt;24&lt;/ZZ_WorkformID&gt;&lt;/MDL&gt;&lt;/Cite&gt;&lt;/Refman&gt;</w:instrText>
      </w:r>
      <w:r w:rsidR="0029797D">
        <w:fldChar w:fldCharType="separate"/>
      </w:r>
      <w:r w:rsidR="0029797D">
        <w:rPr>
          <w:noProof/>
        </w:rPr>
        <w:t>(Fleming et al. 2012)</w:t>
      </w:r>
      <w:r w:rsidR="0029797D">
        <w:fldChar w:fldCharType="end"/>
      </w:r>
      <w:r w:rsidR="0029797D">
        <w:t xml:space="preserve"> </w:t>
      </w:r>
      <w:r>
        <w:t>as well as physical weed management techniques. The GM sorghum</w:t>
      </w:r>
      <w:r w:rsidR="00F63274">
        <w:t xml:space="preserve"> with altered grain quality traits</w:t>
      </w:r>
      <w:r w:rsidR="00F24A4C">
        <w:t xml:space="preserve"> or yield</w:t>
      </w:r>
      <w:r>
        <w:t xml:space="preserve"> is not expected to have increased tolerance to weed management.</w:t>
      </w:r>
    </w:p>
    <w:p w:rsidR="0063162C" w:rsidRDefault="0063162C" w:rsidP="0063162C">
      <w:pPr>
        <w:pStyle w:val="1Para"/>
      </w:pPr>
      <w:r>
        <w:t>Volunteer GM sorghum plants could potentially host pests or pathogens, which could subsequently transfer to and damage agricultural crops. Non</w:t>
      </w:r>
      <w:r>
        <w:noBreakHyphen/>
        <w:t xml:space="preserve">GM sorghum volunteers are known to harbour both disease and insects that are agricultural pests </w:t>
      </w:r>
      <w:r>
        <w:fldChar w:fldCharType="begin"/>
      </w:r>
      <w:r w:rsidR="008D39F4">
        <w:instrText xml:space="preserve"> ADDIN REFMGR.CITE &lt;Refman&gt;&lt;Cite&gt;&lt;Author&gt;Groves&lt;/Author&gt;&lt;Year&gt;2003&lt;/Year&gt;&lt;RecNum&gt;5320&lt;/RecNum&gt;&lt;IDText&gt;Weed categories for natural and agricultural ecosystem management&lt;/IDText&gt;&lt;MDL Ref_Type="Book, Whole"&gt;&lt;Ref_Type&gt;Book, Whole&lt;/Ref_Type&gt;&lt;Ref_ID&gt;5320&lt;/Ref_ID&gt;&lt;Title_Primary&gt;Weed categories for natural and agricultural ecosystem management&lt;/Title_Primary&gt;&lt;Authors_Primary&gt;Groves,R.H.&lt;/Authors_Primary&gt;&lt;Authors_Primary&gt;Hosking,J.R.&lt;/Authors_Primary&gt;&lt;Authors_Primary&gt;Batianoff,G.N.&lt;/Authors_Primary&gt;&lt;Authors_Primary&gt;Cooke,D.A.&lt;/Authors_Primary&gt;&lt;Authors_Primary&gt;Cowie,I.D.&lt;/Authors_Primary&gt;&lt;Authors_Primary&gt;Johnson,R.W.&lt;/Authors_Primary&gt;&lt;Authors_Primary&gt;Keighery,G.J.&lt;/Authors_Primary&gt;&lt;Authors_Primary&gt;Lepschi,B.J.&lt;/Authors_Primary&gt;&lt;Authors_Primary&gt;Mitchell,A.A.&lt;/Authors_Primary&gt;&lt;Authors_Primary&gt;Moerkerk,M.&lt;/Authors_Primary&gt;&lt;Authors_Primary&gt;Randall,R.P&lt;/Authors_Primary&gt;&lt;Authors_Primary&gt;Rozefelds,A.C.&lt;/Authors_Primary&gt;&lt;Authors_Primary&gt;Walsh,N.G.&lt;/Authors_Primary&gt;&lt;Authors_Primary&gt;Waterhouse,B.M.&lt;/Authors_Primary&gt;&lt;Date_Primary&gt;2003&lt;/Date_Primary&gt;&lt;Keywords&gt;weed&lt;/Keywords&gt;&lt;Keywords&gt;Ecosystem&lt;/Keywords&gt;&lt;Keywords&gt;management&lt;/Keywords&gt;&lt;Reprint&gt;On Request 05/20/15&lt;/Reprint&gt;&lt;Publisher&gt;Bureau of Rural Sciences, Canberra&lt;/Publisher&gt;&lt;ISSN_ISBN&gt;0 642 47534 2&lt;/ISSN_ISBN&gt;&lt;Web_URL&gt;&lt;u&gt;http://www.southwestnrm.org.au/sites/default/files/uploads/ihub/groves-rh-et-al-2004-weed-categories-natural-and-agricultural-ecosystem-management.pdf&lt;/u&gt;&lt;/Web_URL&gt;&lt;Web_URL_Link1&gt;&lt;u&gt;file://&lt;/u&gt;S:\CO\OGTR\&lt;u&gt;EVAL\Eval Sections\Library\REFS\5320 Groves 2003.pdf&lt;/u&gt;&lt;/Web_URL_Link1&gt;&lt;ZZ_WorkformID&gt;2&lt;/ZZ_WorkformID&gt;&lt;/MDL&gt;&lt;/Cite&gt;&lt;/Refman&gt;</w:instrText>
      </w:r>
      <w:r>
        <w:fldChar w:fldCharType="separate"/>
      </w:r>
      <w:r>
        <w:rPr>
          <w:noProof/>
        </w:rPr>
        <w:t>(Groves et al. 2003)</w:t>
      </w:r>
      <w:r>
        <w:fldChar w:fldCharType="end"/>
      </w:r>
      <w:r>
        <w:t xml:space="preserve">. GM sorghum volunteers with </w:t>
      </w:r>
      <w:r w:rsidR="00746A23">
        <w:t xml:space="preserve">improved </w:t>
      </w:r>
      <w:r>
        <w:t xml:space="preserve">grain quality </w:t>
      </w:r>
      <w:r w:rsidR="00746A23">
        <w:t xml:space="preserve">traits </w:t>
      </w:r>
      <w:r>
        <w:t xml:space="preserve">could possibly provide a better food source to pests or pathogens that attack grain, and thus carry a higher burden of pests or pathogens than non-GM sorghum volunteers. </w:t>
      </w:r>
    </w:p>
    <w:p w:rsidR="0063162C" w:rsidRDefault="0063162C" w:rsidP="0063162C">
      <w:pPr>
        <w:pStyle w:val="1Para"/>
        <w:numPr>
          <w:ilvl w:val="0"/>
          <w:numId w:val="0"/>
        </w:numPr>
      </w:pPr>
      <w:r w:rsidRPr="00811604">
        <w:rPr>
          <w:b/>
          <w:i/>
        </w:rPr>
        <w:t>Conclusion</w:t>
      </w:r>
      <w:r w:rsidRPr="00811604">
        <w:t xml:space="preserve">: Risk scenario </w:t>
      </w:r>
      <w:r>
        <w:t>3</w:t>
      </w:r>
      <w:r w:rsidRPr="00811604">
        <w:t xml:space="preserve"> is not identified as a substantive risk because </w:t>
      </w:r>
      <w:r>
        <w:t xml:space="preserve">the proposed controls would minimise persistence of GMOs after completion of the trial, and sorghum has limited ability to establish ongoing volunteer populations in the environment. </w:t>
      </w:r>
      <w:r w:rsidRPr="00811604">
        <w:t>Therefore, this risk could not be greater than negligible and does not warrant further detailed assessment.</w:t>
      </w:r>
    </w:p>
    <w:p w:rsidR="00567FB8" w:rsidRPr="00811604" w:rsidRDefault="00567FB8" w:rsidP="0040623F">
      <w:pPr>
        <w:pStyle w:val="Quote"/>
        <w:numPr>
          <w:ilvl w:val="3"/>
          <w:numId w:val="18"/>
        </w:numPr>
      </w:pPr>
      <w:r w:rsidRPr="00811604">
        <w:t xml:space="preserve">Risk scenario </w:t>
      </w:r>
      <w:r>
        <w:t>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This table has rows for Risk source, Causal pathway and Potential harm for Risk Scenario 2."/>
      </w:tblPr>
      <w:tblGrid>
        <w:gridCol w:w="1251"/>
        <w:gridCol w:w="8041"/>
      </w:tblGrid>
      <w:tr w:rsidR="00567FB8" w:rsidRPr="00811604" w:rsidTr="00E8584E">
        <w:trPr>
          <w:trHeight w:val="360"/>
        </w:trPr>
        <w:tc>
          <w:tcPr>
            <w:tcW w:w="1276" w:type="dxa"/>
            <w:shd w:val="clear" w:color="auto" w:fill="D9D9D9" w:themeFill="background1" w:themeFillShade="D9"/>
            <w:vAlign w:val="center"/>
          </w:tcPr>
          <w:p w:rsidR="00567FB8" w:rsidRPr="00811604" w:rsidRDefault="00567FB8" w:rsidP="00E8584E">
            <w:pPr>
              <w:rPr>
                <w:rFonts w:ascii="Arial Narrow" w:hAnsi="Arial Narrow"/>
                <w:i/>
                <w:sz w:val="20"/>
                <w:szCs w:val="20"/>
              </w:rPr>
            </w:pPr>
            <w:r w:rsidRPr="00811604">
              <w:rPr>
                <w:rFonts w:ascii="Arial Narrow" w:hAnsi="Arial Narrow"/>
                <w:i/>
                <w:sz w:val="20"/>
                <w:szCs w:val="20"/>
              </w:rPr>
              <w:t>Risk source</w:t>
            </w:r>
          </w:p>
        </w:tc>
        <w:tc>
          <w:tcPr>
            <w:tcW w:w="8470" w:type="dxa"/>
            <w:vAlign w:val="center"/>
          </w:tcPr>
          <w:p w:rsidR="00567FB8" w:rsidRPr="00811604" w:rsidRDefault="00567FB8" w:rsidP="00004F64">
            <w:pPr>
              <w:pStyle w:val="1Para"/>
              <w:numPr>
                <w:ilvl w:val="0"/>
                <w:numId w:val="0"/>
              </w:numPr>
              <w:spacing w:before="0" w:after="0"/>
              <w:jc w:val="center"/>
              <w:rPr>
                <w:rFonts w:ascii="Arial Narrow" w:hAnsi="Arial Narrow"/>
                <w:sz w:val="20"/>
                <w:szCs w:val="20"/>
              </w:rPr>
            </w:pPr>
            <w:r>
              <w:rPr>
                <w:rFonts w:ascii="Arial Narrow" w:hAnsi="Arial Narrow"/>
                <w:sz w:val="20"/>
                <w:szCs w:val="20"/>
              </w:rPr>
              <w:t>Introduced genetic elements conferring altered grain quality</w:t>
            </w:r>
            <w:r w:rsidR="00F24A4C">
              <w:rPr>
                <w:rFonts w:ascii="Arial Narrow" w:hAnsi="Arial Narrow"/>
                <w:sz w:val="20"/>
                <w:szCs w:val="20"/>
              </w:rPr>
              <w:t xml:space="preserve"> or </w:t>
            </w:r>
            <w:r w:rsidR="005F43F4">
              <w:rPr>
                <w:rFonts w:ascii="Arial Narrow" w:hAnsi="Arial Narrow"/>
                <w:sz w:val="20"/>
                <w:szCs w:val="20"/>
              </w:rPr>
              <w:t xml:space="preserve">grain </w:t>
            </w:r>
            <w:r w:rsidR="00004F64">
              <w:rPr>
                <w:rFonts w:ascii="Arial Narrow" w:hAnsi="Arial Narrow"/>
                <w:sz w:val="20"/>
                <w:szCs w:val="20"/>
              </w:rPr>
              <w:t>yield</w:t>
            </w:r>
          </w:p>
        </w:tc>
      </w:tr>
      <w:tr w:rsidR="00567FB8" w:rsidRPr="00811604" w:rsidTr="00E8584E">
        <w:trPr>
          <w:trHeight w:val="360"/>
        </w:trPr>
        <w:tc>
          <w:tcPr>
            <w:tcW w:w="1276" w:type="dxa"/>
            <w:shd w:val="clear" w:color="auto" w:fill="D9D9D9" w:themeFill="background1" w:themeFillShade="D9"/>
            <w:vAlign w:val="center"/>
          </w:tcPr>
          <w:p w:rsidR="00567FB8" w:rsidRPr="00811604" w:rsidRDefault="00567FB8" w:rsidP="00E8584E">
            <w:pPr>
              <w:rPr>
                <w:rFonts w:ascii="Arial Narrow" w:hAnsi="Arial Narrow"/>
                <w:i/>
                <w:sz w:val="20"/>
                <w:szCs w:val="20"/>
              </w:rPr>
            </w:pPr>
            <w:r w:rsidRPr="00811604">
              <w:rPr>
                <w:rFonts w:ascii="Arial Narrow" w:hAnsi="Arial Narrow"/>
                <w:i/>
                <w:sz w:val="20"/>
                <w:szCs w:val="20"/>
              </w:rPr>
              <w:t>Causal pathway</w:t>
            </w:r>
          </w:p>
        </w:tc>
        <w:tc>
          <w:tcPr>
            <w:tcW w:w="8470" w:type="dxa"/>
            <w:vAlign w:val="center"/>
          </w:tcPr>
          <w:p w:rsidR="00567FB8" w:rsidRPr="00811604" w:rsidRDefault="00567FB8" w:rsidP="00E8584E">
            <w:pPr>
              <w:spacing w:before="60" w:after="60"/>
              <w:contextualSpacing/>
              <w:jc w:val="center"/>
              <w:rPr>
                <w:rFonts w:ascii="Arial Narrow" w:hAnsi="Arial Narrow"/>
                <w:sz w:val="20"/>
                <w:szCs w:val="20"/>
              </w:rPr>
            </w:pPr>
            <w:r w:rsidRPr="00811604">
              <w:rPr>
                <w:rFonts w:ascii="Arial Narrow" w:hAnsi="Arial Narrow"/>
                <w:sz w:val="20"/>
                <w:szCs w:val="20"/>
              </w:rPr>
              <w:sym w:font="Wingdings 3" w:char="F0C8"/>
            </w:r>
          </w:p>
          <w:p w:rsidR="00567FB8" w:rsidRPr="00811604" w:rsidRDefault="00567FB8" w:rsidP="00E8584E">
            <w:pPr>
              <w:spacing w:before="60" w:after="60"/>
              <w:jc w:val="center"/>
              <w:rPr>
                <w:rFonts w:ascii="Arial Narrow" w:hAnsi="Arial Narrow"/>
                <w:sz w:val="20"/>
                <w:szCs w:val="20"/>
              </w:rPr>
            </w:pPr>
            <w:r w:rsidRPr="00811604">
              <w:rPr>
                <w:rFonts w:ascii="Arial Narrow" w:hAnsi="Arial Narrow"/>
                <w:sz w:val="20"/>
                <w:szCs w:val="20"/>
              </w:rPr>
              <w:t xml:space="preserve">Growing GM </w:t>
            </w:r>
            <w:r>
              <w:rPr>
                <w:rFonts w:ascii="Arial Narrow" w:hAnsi="Arial Narrow"/>
                <w:sz w:val="20"/>
                <w:szCs w:val="20"/>
              </w:rPr>
              <w:t xml:space="preserve">sorghum </w:t>
            </w:r>
            <w:r w:rsidRPr="00811604">
              <w:rPr>
                <w:rFonts w:ascii="Arial Narrow" w:hAnsi="Arial Narrow"/>
                <w:sz w:val="20"/>
                <w:szCs w:val="20"/>
              </w:rPr>
              <w:t>plants at the trial site</w:t>
            </w:r>
            <w:r>
              <w:rPr>
                <w:rFonts w:ascii="Arial Narrow" w:hAnsi="Arial Narrow"/>
                <w:sz w:val="20"/>
                <w:szCs w:val="20"/>
              </w:rPr>
              <w:t>s</w:t>
            </w:r>
          </w:p>
          <w:p w:rsidR="00567FB8" w:rsidRPr="00811604" w:rsidRDefault="00567FB8" w:rsidP="00E8584E">
            <w:pPr>
              <w:spacing w:before="60" w:after="60"/>
              <w:contextualSpacing/>
              <w:jc w:val="center"/>
              <w:rPr>
                <w:rFonts w:ascii="Arial Narrow" w:hAnsi="Arial Narrow"/>
                <w:sz w:val="20"/>
                <w:szCs w:val="20"/>
              </w:rPr>
            </w:pPr>
            <w:r w:rsidRPr="00811604">
              <w:rPr>
                <w:rFonts w:ascii="Arial Narrow" w:hAnsi="Arial Narrow"/>
                <w:sz w:val="20"/>
                <w:szCs w:val="20"/>
              </w:rPr>
              <w:sym w:font="Wingdings 3" w:char="F0C8"/>
            </w:r>
          </w:p>
          <w:p w:rsidR="00567FB8" w:rsidRPr="00811604" w:rsidRDefault="00567FB8" w:rsidP="00E8584E">
            <w:pPr>
              <w:spacing w:before="60" w:after="60"/>
              <w:contextualSpacing/>
              <w:jc w:val="center"/>
              <w:rPr>
                <w:rFonts w:ascii="Arial Narrow" w:hAnsi="Arial Narrow"/>
                <w:sz w:val="20"/>
                <w:szCs w:val="20"/>
              </w:rPr>
            </w:pPr>
            <w:r>
              <w:rPr>
                <w:rFonts w:ascii="Arial Narrow" w:hAnsi="Arial Narrow"/>
                <w:sz w:val="20"/>
                <w:szCs w:val="20"/>
              </w:rPr>
              <w:t>Dispersal of GM sorghum seeds outside the trial sites</w:t>
            </w:r>
          </w:p>
          <w:p w:rsidR="00567FB8" w:rsidRPr="00811604" w:rsidRDefault="00567FB8" w:rsidP="00E8584E">
            <w:pPr>
              <w:spacing w:before="60" w:after="60"/>
              <w:contextualSpacing/>
              <w:jc w:val="center"/>
              <w:rPr>
                <w:rFonts w:ascii="Arial Narrow" w:hAnsi="Arial Narrow"/>
                <w:sz w:val="20"/>
                <w:szCs w:val="20"/>
              </w:rPr>
            </w:pPr>
            <w:r w:rsidRPr="00811604">
              <w:rPr>
                <w:rFonts w:ascii="Arial Narrow" w:hAnsi="Arial Narrow"/>
                <w:sz w:val="20"/>
                <w:szCs w:val="20"/>
              </w:rPr>
              <w:sym w:font="Wingdings 3" w:char="F0C8"/>
            </w:r>
          </w:p>
          <w:p w:rsidR="00567FB8" w:rsidRPr="00811604" w:rsidRDefault="00567FB8" w:rsidP="00E8584E">
            <w:pPr>
              <w:spacing w:before="60" w:after="60"/>
              <w:contextualSpacing/>
              <w:jc w:val="center"/>
              <w:rPr>
                <w:rFonts w:ascii="Arial Narrow" w:hAnsi="Arial Narrow"/>
                <w:sz w:val="20"/>
                <w:szCs w:val="20"/>
              </w:rPr>
            </w:pPr>
            <w:r w:rsidRPr="00811604">
              <w:rPr>
                <w:rFonts w:ascii="Arial Narrow" w:hAnsi="Arial Narrow"/>
                <w:sz w:val="20"/>
                <w:szCs w:val="20"/>
              </w:rPr>
              <w:t>Establishment of volunteer GM plants in the environment</w:t>
            </w:r>
          </w:p>
          <w:p w:rsidR="00567FB8" w:rsidRPr="00811604" w:rsidRDefault="00567FB8" w:rsidP="00E8584E">
            <w:pPr>
              <w:spacing w:before="60" w:after="60"/>
              <w:contextualSpacing/>
              <w:jc w:val="center"/>
              <w:rPr>
                <w:rFonts w:ascii="Arial Narrow" w:hAnsi="Arial Narrow"/>
                <w:sz w:val="20"/>
                <w:szCs w:val="20"/>
              </w:rPr>
            </w:pPr>
            <w:r w:rsidRPr="00811604">
              <w:rPr>
                <w:rFonts w:ascii="Arial Narrow" w:hAnsi="Arial Narrow"/>
                <w:sz w:val="20"/>
                <w:szCs w:val="20"/>
              </w:rPr>
              <w:sym w:font="Wingdings 3" w:char="F0C8"/>
            </w:r>
          </w:p>
          <w:p w:rsidR="00567FB8" w:rsidRDefault="00567FB8" w:rsidP="00E8584E">
            <w:pPr>
              <w:spacing w:before="60" w:after="60"/>
              <w:contextualSpacing/>
              <w:jc w:val="center"/>
              <w:rPr>
                <w:rFonts w:ascii="Arial Narrow" w:hAnsi="Arial Narrow"/>
                <w:sz w:val="20"/>
                <w:szCs w:val="20"/>
              </w:rPr>
            </w:pPr>
            <w:r>
              <w:rPr>
                <w:rFonts w:ascii="Arial Narrow" w:hAnsi="Arial Narrow"/>
                <w:sz w:val="20"/>
                <w:szCs w:val="20"/>
              </w:rPr>
              <w:t>Expression of introduced genetic elements</w:t>
            </w:r>
            <w:r w:rsidRPr="00811604">
              <w:rPr>
                <w:rFonts w:ascii="Arial Narrow" w:hAnsi="Arial Narrow"/>
                <w:sz w:val="20"/>
                <w:szCs w:val="20"/>
              </w:rPr>
              <w:t xml:space="preserve"> in the volunteer plants</w:t>
            </w:r>
          </w:p>
          <w:p w:rsidR="00567FB8" w:rsidRPr="00811604" w:rsidRDefault="00567FB8" w:rsidP="00E8584E">
            <w:pPr>
              <w:spacing w:before="60" w:after="60"/>
              <w:contextualSpacing/>
              <w:jc w:val="center"/>
              <w:rPr>
                <w:rFonts w:ascii="Arial Narrow" w:hAnsi="Arial Narrow"/>
                <w:sz w:val="20"/>
                <w:szCs w:val="20"/>
              </w:rPr>
            </w:pPr>
            <w:r w:rsidRPr="00811604">
              <w:rPr>
                <w:rFonts w:ascii="Arial Narrow" w:hAnsi="Arial Narrow"/>
                <w:sz w:val="20"/>
                <w:szCs w:val="20"/>
              </w:rPr>
              <w:sym w:font="Wingdings 3" w:char="F0C8"/>
            </w:r>
          </w:p>
        </w:tc>
      </w:tr>
      <w:tr w:rsidR="00567FB8" w:rsidRPr="00811604" w:rsidTr="00E8584E">
        <w:trPr>
          <w:trHeight w:val="360"/>
        </w:trPr>
        <w:tc>
          <w:tcPr>
            <w:tcW w:w="1276" w:type="dxa"/>
            <w:shd w:val="clear" w:color="auto" w:fill="D9D9D9" w:themeFill="background1" w:themeFillShade="D9"/>
            <w:vAlign w:val="center"/>
          </w:tcPr>
          <w:p w:rsidR="00567FB8" w:rsidRPr="00811604" w:rsidRDefault="00567FB8" w:rsidP="00E8584E">
            <w:pPr>
              <w:rPr>
                <w:rFonts w:ascii="Arial Narrow" w:hAnsi="Arial Narrow"/>
                <w:i/>
                <w:sz w:val="20"/>
                <w:szCs w:val="20"/>
              </w:rPr>
            </w:pPr>
            <w:r w:rsidRPr="00811604">
              <w:rPr>
                <w:rFonts w:ascii="Arial Narrow" w:hAnsi="Arial Narrow"/>
                <w:i/>
                <w:sz w:val="20"/>
                <w:szCs w:val="20"/>
              </w:rPr>
              <w:t xml:space="preserve">Potential </w:t>
            </w:r>
            <w:r w:rsidRPr="00811604">
              <w:rPr>
                <w:rFonts w:ascii="Arial Narrow" w:hAnsi="Arial Narrow"/>
                <w:i/>
                <w:sz w:val="20"/>
                <w:szCs w:val="20"/>
              </w:rPr>
              <w:lastRenderedPageBreak/>
              <w:t>harm</w:t>
            </w:r>
          </w:p>
        </w:tc>
        <w:tc>
          <w:tcPr>
            <w:tcW w:w="8470" w:type="dxa"/>
            <w:vAlign w:val="center"/>
          </w:tcPr>
          <w:p w:rsidR="00567FB8" w:rsidRDefault="00567FB8" w:rsidP="00E8584E">
            <w:pPr>
              <w:spacing w:before="60" w:after="60"/>
              <w:jc w:val="center"/>
              <w:rPr>
                <w:rFonts w:ascii="Arial Narrow" w:hAnsi="Arial Narrow"/>
                <w:sz w:val="20"/>
                <w:szCs w:val="20"/>
              </w:rPr>
            </w:pPr>
            <w:r w:rsidRPr="00811604">
              <w:rPr>
                <w:rFonts w:ascii="Arial Narrow" w:hAnsi="Arial Narrow"/>
                <w:sz w:val="20"/>
                <w:szCs w:val="20"/>
              </w:rPr>
              <w:lastRenderedPageBreak/>
              <w:t>Toxicity or allergenicity to</w:t>
            </w:r>
            <w:r>
              <w:rPr>
                <w:rFonts w:ascii="Arial Narrow" w:hAnsi="Arial Narrow"/>
                <w:sz w:val="20"/>
                <w:szCs w:val="20"/>
              </w:rPr>
              <w:t xml:space="preserve"> people</w:t>
            </w:r>
          </w:p>
          <w:p w:rsidR="00567FB8" w:rsidRDefault="00567FB8" w:rsidP="00E8584E">
            <w:pPr>
              <w:spacing w:before="60" w:after="60"/>
              <w:jc w:val="center"/>
              <w:rPr>
                <w:rFonts w:ascii="Arial Narrow" w:hAnsi="Arial Narrow"/>
                <w:sz w:val="20"/>
                <w:szCs w:val="20"/>
              </w:rPr>
            </w:pPr>
            <w:r>
              <w:rPr>
                <w:rFonts w:ascii="Arial Narrow" w:hAnsi="Arial Narrow"/>
                <w:sz w:val="20"/>
                <w:szCs w:val="20"/>
              </w:rPr>
              <w:lastRenderedPageBreak/>
              <w:t>OR</w:t>
            </w:r>
          </w:p>
          <w:p w:rsidR="00567FB8" w:rsidRPr="00811604" w:rsidRDefault="00567FB8" w:rsidP="00E8584E">
            <w:pPr>
              <w:spacing w:before="60" w:after="60"/>
              <w:jc w:val="center"/>
              <w:rPr>
                <w:rFonts w:ascii="Arial Narrow" w:hAnsi="Arial Narrow"/>
                <w:sz w:val="20"/>
                <w:szCs w:val="20"/>
              </w:rPr>
            </w:pPr>
            <w:r>
              <w:rPr>
                <w:rFonts w:ascii="Arial Narrow" w:hAnsi="Arial Narrow"/>
                <w:sz w:val="20"/>
                <w:szCs w:val="20"/>
              </w:rPr>
              <w:t>T</w:t>
            </w:r>
            <w:r w:rsidRPr="00811604">
              <w:rPr>
                <w:rFonts w:ascii="Arial Narrow" w:hAnsi="Arial Narrow"/>
                <w:sz w:val="20"/>
                <w:szCs w:val="20"/>
              </w:rPr>
              <w:t xml:space="preserve">oxicity to desirable </w:t>
            </w:r>
            <w:r>
              <w:rPr>
                <w:rFonts w:ascii="Arial Narrow" w:hAnsi="Arial Narrow"/>
                <w:sz w:val="20"/>
                <w:szCs w:val="20"/>
              </w:rPr>
              <w:t>animals</w:t>
            </w:r>
          </w:p>
          <w:p w:rsidR="00567FB8" w:rsidRPr="00811604" w:rsidRDefault="00567FB8" w:rsidP="00E8584E">
            <w:pPr>
              <w:spacing w:before="60" w:after="60"/>
              <w:jc w:val="center"/>
              <w:rPr>
                <w:rFonts w:ascii="Arial Narrow" w:hAnsi="Arial Narrow"/>
                <w:sz w:val="20"/>
                <w:szCs w:val="20"/>
              </w:rPr>
            </w:pPr>
            <w:r w:rsidRPr="00811604">
              <w:rPr>
                <w:rFonts w:ascii="Arial Narrow" w:hAnsi="Arial Narrow"/>
                <w:sz w:val="20"/>
                <w:szCs w:val="20"/>
              </w:rPr>
              <w:t>OR</w:t>
            </w:r>
          </w:p>
          <w:p w:rsidR="00567FB8" w:rsidRDefault="00567FB8" w:rsidP="00E8584E">
            <w:pPr>
              <w:spacing w:before="60" w:after="60"/>
              <w:jc w:val="center"/>
              <w:rPr>
                <w:rFonts w:ascii="Arial Narrow" w:hAnsi="Arial Narrow"/>
                <w:sz w:val="20"/>
                <w:szCs w:val="20"/>
              </w:rPr>
            </w:pPr>
            <w:r w:rsidRPr="00811604">
              <w:rPr>
                <w:rFonts w:ascii="Arial Narrow" w:hAnsi="Arial Narrow"/>
                <w:sz w:val="20"/>
                <w:szCs w:val="20"/>
              </w:rPr>
              <w:t>Reduced establishment or yield of desirable plants</w:t>
            </w:r>
          </w:p>
          <w:p w:rsidR="00567FB8" w:rsidRDefault="00567FB8" w:rsidP="00E8584E">
            <w:pPr>
              <w:spacing w:before="60" w:after="60"/>
              <w:jc w:val="center"/>
              <w:rPr>
                <w:rFonts w:ascii="Arial Narrow" w:hAnsi="Arial Narrow"/>
                <w:sz w:val="20"/>
                <w:szCs w:val="20"/>
              </w:rPr>
            </w:pPr>
            <w:r>
              <w:rPr>
                <w:rFonts w:ascii="Arial Narrow" w:hAnsi="Arial Narrow"/>
                <w:sz w:val="20"/>
                <w:szCs w:val="20"/>
              </w:rPr>
              <w:t>OR</w:t>
            </w:r>
          </w:p>
          <w:p w:rsidR="00567FB8" w:rsidRPr="00811604" w:rsidRDefault="00567FB8" w:rsidP="00E8584E">
            <w:pPr>
              <w:spacing w:before="60" w:after="60"/>
              <w:jc w:val="center"/>
              <w:rPr>
                <w:rFonts w:ascii="Arial Narrow" w:hAnsi="Arial Narrow"/>
                <w:sz w:val="20"/>
                <w:szCs w:val="20"/>
              </w:rPr>
            </w:pPr>
            <w:r>
              <w:rPr>
                <w:rFonts w:ascii="Arial Narrow" w:hAnsi="Arial Narrow"/>
                <w:sz w:val="20"/>
                <w:szCs w:val="20"/>
              </w:rPr>
              <w:t>Increased levels of pests or pathogens</w:t>
            </w:r>
          </w:p>
        </w:tc>
      </w:tr>
    </w:tbl>
    <w:p w:rsidR="00567FB8" w:rsidRPr="00811604" w:rsidRDefault="00567FB8" w:rsidP="00567FB8">
      <w:pPr>
        <w:pStyle w:val="1Para"/>
        <w:keepNext/>
        <w:numPr>
          <w:ilvl w:val="0"/>
          <w:numId w:val="0"/>
        </w:numPr>
        <w:spacing w:before="240"/>
        <w:outlineLvl w:val="4"/>
        <w:rPr>
          <w:b/>
          <w:i/>
        </w:rPr>
      </w:pPr>
      <w:r w:rsidRPr="00811604">
        <w:rPr>
          <w:b/>
          <w:i/>
        </w:rPr>
        <w:lastRenderedPageBreak/>
        <w:t>Risk source</w:t>
      </w:r>
    </w:p>
    <w:p w:rsidR="00567FB8" w:rsidRPr="00811604" w:rsidRDefault="00567FB8" w:rsidP="00567FB8">
      <w:pPr>
        <w:pStyle w:val="1Para"/>
        <w:spacing w:after="0"/>
      </w:pPr>
      <w:r w:rsidRPr="00811604">
        <w:t xml:space="preserve">The source of potential harm for this postulated risk scenario is the </w:t>
      </w:r>
      <w:r>
        <w:t>introduced genes and gene silencing constructs for grain traits.</w:t>
      </w:r>
    </w:p>
    <w:p w:rsidR="00567FB8" w:rsidRPr="00811604" w:rsidRDefault="00567FB8" w:rsidP="00567FB8">
      <w:pPr>
        <w:pStyle w:val="1Para"/>
        <w:keepNext/>
        <w:numPr>
          <w:ilvl w:val="0"/>
          <w:numId w:val="0"/>
        </w:numPr>
        <w:spacing w:before="240"/>
        <w:outlineLvl w:val="4"/>
        <w:rPr>
          <w:b/>
          <w:i/>
        </w:rPr>
      </w:pPr>
      <w:r w:rsidRPr="00811604">
        <w:rPr>
          <w:b/>
          <w:i/>
        </w:rPr>
        <w:t>Causal pathway</w:t>
      </w:r>
    </w:p>
    <w:p w:rsidR="00567FB8" w:rsidRDefault="00567FB8" w:rsidP="00567FB8">
      <w:pPr>
        <w:pStyle w:val="1Para"/>
        <w:spacing w:after="0"/>
      </w:pPr>
      <w:r w:rsidRPr="00811604">
        <w:t xml:space="preserve">GM </w:t>
      </w:r>
      <w:r>
        <w:t>sorghum</w:t>
      </w:r>
      <w:r w:rsidRPr="00811604">
        <w:t xml:space="preserve"> would be grown </w:t>
      </w:r>
      <w:r w:rsidR="009D2C1E">
        <w:t>at</w:t>
      </w:r>
      <w:r w:rsidR="009D2C1E" w:rsidRPr="00811604">
        <w:t xml:space="preserve"> </w:t>
      </w:r>
      <w:r w:rsidRPr="00811604">
        <w:t>the trial site</w:t>
      </w:r>
      <w:r>
        <w:t>s</w:t>
      </w:r>
      <w:r w:rsidRPr="00811604">
        <w:t xml:space="preserve"> and would </w:t>
      </w:r>
      <w:r>
        <w:t>bear seed</w:t>
      </w:r>
      <w:r w:rsidRPr="00811604">
        <w:t>.</w:t>
      </w:r>
      <w:r w:rsidR="00746A23">
        <w:t xml:space="preserve"> GM seeds could potentially be dispersed outside the trial sites by wind or water, by </w:t>
      </w:r>
      <w:r w:rsidR="00AA2D52">
        <w:t>human activity or by animal activity</w:t>
      </w:r>
      <w:r w:rsidR="00746A23">
        <w:t>.</w:t>
      </w:r>
    </w:p>
    <w:p w:rsidR="0028551B" w:rsidRDefault="00DA1FF3" w:rsidP="00A66E71">
      <w:pPr>
        <w:pStyle w:val="1Para"/>
      </w:pPr>
      <w:r>
        <w:t xml:space="preserve">Sorghum seeds are </w:t>
      </w:r>
      <w:r w:rsidR="000E4E67">
        <w:t xml:space="preserve">not usually </w:t>
      </w:r>
      <w:r>
        <w:t xml:space="preserve">spread by wind as cultivated sorghum has non-shattering seed heads and the seeds lack specialised structures to aid windborne dispersal </w:t>
      </w:r>
      <w:r w:rsidR="007E3B0B">
        <w:fldChar w:fldCharType="begin"/>
      </w:r>
      <w:r w:rsidR="008D39F4">
        <w:instrText xml:space="preserve"> ADDIN REFMGR.CITE &lt;Refman&gt;&lt;Cite&gt;&lt;Author&gt;OGTR&lt;/Author&gt;&lt;Year&gt;2017&lt;/Year&gt;&lt;RecNum&gt;22097&lt;/RecNum&gt;&lt;IDText&gt;The biology of Sorghum bicolor (L.) Moench subsp. bicolor (Sorghum)&lt;/IDText&gt;&lt;MDL Ref_Type="Report"&gt;&lt;Ref_Type&gt;Report&lt;/Ref_Type&gt;&lt;Ref_ID&gt;22097&lt;/Ref_ID&gt;&lt;Title_Primary&gt;The biology of &lt;i&gt;Sorghum bicolor&lt;/i&gt; (L.) Moench subsp. &lt;i&gt;bicolor &lt;/i&gt;(Sorghum)&lt;/Title_Primary&gt;&lt;Authors_Primary&gt;OGTR&lt;/Authors_Primary&gt;&lt;Date_Primary&gt;2017&lt;/Date_Primary&gt;&lt;Keywords&gt;Biology&lt;/Keywords&gt;&lt;Keywords&gt;of&lt;/Keywords&gt;&lt;Keywords&gt;sorghum&lt;/Keywords&gt;&lt;Reprint&gt;Not in File&lt;/Reprint&gt;&lt;Pub_Place&gt;Canberra, Australia&lt;/Pub_Place&gt;&lt;Publisher&gt;Office of the Gene Technology Regulator&lt;/Publisher&gt;&lt;ZZ_WorkformID&gt;24&lt;/ZZ_WorkformID&gt;&lt;/MDL&gt;&lt;/Cite&gt;&lt;/Refman&gt;</w:instrText>
      </w:r>
      <w:r w:rsidR="007E3B0B">
        <w:fldChar w:fldCharType="separate"/>
      </w:r>
      <w:r w:rsidR="007E3B0B">
        <w:rPr>
          <w:noProof/>
        </w:rPr>
        <w:t>(OGTR 2017)</w:t>
      </w:r>
      <w:r w:rsidR="007E3B0B">
        <w:fldChar w:fldCharType="end"/>
      </w:r>
      <w:r>
        <w:t xml:space="preserve">. It is possible that </w:t>
      </w:r>
      <w:r w:rsidR="006C5738">
        <w:t xml:space="preserve">GM sorghum </w:t>
      </w:r>
      <w:r>
        <w:t>seeds could be dispersed by high winds</w:t>
      </w:r>
      <w:r w:rsidR="000E4E67">
        <w:t xml:space="preserve"> if a </w:t>
      </w:r>
      <w:r w:rsidR="009D2C1E">
        <w:t xml:space="preserve">severe </w:t>
      </w:r>
      <w:r w:rsidR="000E4E67">
        <w:t>storm</w:t>
      </w:r>
      <w:r>
        <w:t xml:space="preserve"> occurred </w:t>
      </w:r>
      <w:r w:rsidR="000E4E67">
        <w:t xml:space="preserve">while mature seed was present on plants or the soil surface. </w:t>
      </w:r>
      <w:r w:rsidR="004236FF">
        <w:t>Sorghum</w:t>
      </w:r>
      <w:r w:rsidR="00A66E71">
        <w:t xml:space="preserve"> seeds </w:t>
      </w:r>
      <w:r w:rsidR="004236FF">
        <w:t xml:space="preserve">on the soil surface </w:t>
      </w:r>
      <w:r w:rsidR="00A66E71">
        <w:t xml:space="preserve">could </w:t>
      </w:r>
      <w:r w:rsidR="006C5738">
        <w:t xml:space="preserve">also </w:t>
      </w:r>
      <w:r w:rsidR="00A66E71">
        <w:t xml:space="preserve">be transported by water </w:t>
      </w:r>
      <w:r w:rsidR="004236FF">
        <w:t>during</w:t>
      </w:r>
      <w:r w:rsidR="006C5738">
        <w:t xml:space="preserve"> </w:t>
      </w:r>
      <w:r w:rsidR="004236FF">
        <w:t xml:space="preserve">heavy runoff or </w:t>
      </w:r>
      <w:r w:rsidR="006C5738">
        <w:t>flooding</w:t>
      </w:r>
      <w:r w:rsidR="00A66E71">
        <w:t xml:space="preserve">. </w:t>
      </w:r>
      <w:r w:rsidR="00A66E71" w:rsidRPr="00A66E71">
        <w:t xml:space="preserve">The applicant has proposed </w:t>
      </w:r>
      <w:r w:rsidR="00A66E71">
        <w:t>that all field trial sites would be located</w:t>
      </w:r>
      <w:r w:rsidR="00A66E71" w:rsidRPr="00A66E71">
        <w:t xml:space="preserve"> at least </w:t>
      </w:r>
      <w:r w:rsidR="00A66E71">
        <w:t>100</w:t>
      </w:r>
      <w:r w:rsidR="00A66E71" w:rsidRPr="00A66E71">
        <w:t xml:space="preserve"> m from </w:t>
      </w:r>
      <w:r w:rsidR="00A66E71">
        <w:t>any</w:t>
      </w:r>
      <w:r w:rsidR="00A66E71" w:rsidRPr="00A66E71">
        <w:t xml:space="preserve"> natural waterway</w:t>
      </w:r>
      <w:r w:rsidR="00A66E71">
        <w:t xml:space="preserve">, which would </w:t>
      </w:r>
      <w:r w:rsidR="00A66E71" w:rsidRPr="00A66E71">
        <w:t xml:space="preserve">minimise the potential for seed dispersal </w:t>
      </w:r>
      <w:r w:rsidR="004236FF">
        <w:t>through</w:t>
      </w:r>
      <w:r w:rsidR="00A66E71" w:rsidRPr="00A66E71">
        <w:t xml:space="preserve"> flooding.</w:t>
      </w:r>
    </w:p>
    <w:p w:rsidR="00A66E71" w:rsidRDefault="006C5738" w:rsidP="006C5738">
      <w:pPr>
        <w:pStyle w:val="1Para"/>
      </w:pPr>
      <w:r>
        <w:t>The proposed field trials would occur on research stations or private land in rural areas, and it is expected that only people conducting dealings would enter the sites. The applicant proposes that all equipment or clothing used in contact</w:t>
      </w:r>
      <w:r w:rsidRPr="006C5738">
        <w:t xml:space="preserve"> with the GMOs </w:t>
      </w:r>
      <w:r>
        <w:t xml:space="preserve">would be cleaned </w:t>
      </w:r>
      <w:r w:rsidRPr="006C5738">
        <w:t>before removal from a trial site</w:t>
      </w:r>
      <w:r w:rsidR="00B41897">
        <w:t xml:space="preserve"> or use for other purposes</w:t>
      </w:r>
      <w:r>
        <w:t>. T</w:t>
      </w:r>
      <w:r w:rsidRPr="006C5738">
        <w:t xml:space="preserve">ransport of GM </w:t>
      </w:r>
      <w:r>
        <w:t>sorghum seeds</w:t>
      </w:r>
      <w:r w:rsidRPr="006C5738">
        <w:t xml:space="preserve"> to and from the trial site</w:t>
      </w:r>
      <w:r>
        <w:t xml:space="preserve">s </w:t>
      </w:r>
      <w:r w:rsidR="00B41897">
        <w:t xml:space="preserve">would </w:t>
      </w:r>
      <w:r w:rsidRPr="006C5738">
        <w:t xml:space="preserve">be conducted in accordance with the Regulator’s </w:t>
      </w:r>
      <w:hyperlink r:id="rId39" w:history="1">
        <w:r w:rsidRPr="00C21C7B">
          <w:rPr>
            <w:rStyle w:val="Hyperlink"/>
          </w:rPr>
          <w:t>Guidelines for the Transport, Storage and Disposal of GMOs</w:t>
        </w:r>
      </w:hyperlink>
      <w:r w:rsidRPr="006C5738">
        <w:t xml:space="preserve">. These controls would minimise the likelihood of dispersal of GM </w:t>
      </w:r>
      <w:r w:rsidR="00B41897">
        <w:t>sorghum seeds</w:t>
      </w:r>
      <w:r w:rsidRPr="006C5738">
        <w:t xml:space="preserve"> from the trial site</w:t>
      </w:r>
      <w:r w:rsidR="00B41897">
        <w:t>s</w:t>
      </w:r>
      <w:r w:rsidRPr="006C5738">
        <w:t xml:space="preserve"> by human activity.</w:t>
      </w:r>
    </w:p>
    <w:p w:rsidR="00B41897" w:rsidRDefault="00BE146D" w:rsidP="006C5738">
      <w:pPr>
        <w:pStyle w:val="1Para"/>
      </w:pPr>
      <w:r>
        <w:t xml:space="preserve">The applicant has proposed that the GM sorghum will not be used as livestock feed, thus livestock will not be permitted to enter the trial sites. However, wild or pest animals, such as native animals, birds, feral pigs or deer, rabbits, rodents and seed-eating ants could potentially enter the trial sites in order to feed on sorghum seed. </w:t>
      </w:r>
    </w:p>
    <w:p w:rsidR="005B1D1F" w:rsidRPr="004236FF" w:rsidRDefault="000A268F" w:rsidP="006C5738">
      <w:pPr>
        <w:pStyle w:val="1Para"/>
      </w:pPr>
      <w:r>
        <w:t>Ants</w:t>
      </w:r>
      <w:r w:rsidR="005B1D1F">
        <w:t xml:space="preserve"> </w:t>
      </w:r>
      <w:r>
        <w:t xml:space="preserve">may </w:t>
      </w:r>
      <w:r w:rsidR="00E8584E">
        <w:t>transport</w:t>
      </w:r>
      <w:r w:rsidR="00D516B8">
        <w:t xml:space="preserve"> seeds to nest sites</w:t>
      </w:r>
      <w:r w:rsidR="00E8584E">
        <w:t xml:space="preserve"> over </w:t>
      </w:r>
      <w:r w:rsidR="00D516B8">
        <w:t xml:space="preserve">distances that </w:t>
      </w:r>
      <w:r w:rsidR="00E8584E">
        <w:t xml:space="preserve">are </w:t>
      </w:r>
      <w:r>
        <w:t>typically</w:t>
      </w:r>
      <w:r w:rsidR="00E8584E">
        <w:t xml:space="preserve"> </w:t>
      </w:r>
      <w:r>
        <w:t xml:space="preserve">between </w:t>
      </w:r>
      <w:r w:rsidR="00E278C2">
        <w:t>tens of</w:t>
      </w:r>
      <w:r>
        <w:t xml:space="preserve"> centimetres and a few metres </w:t>
      </w:r>
      <w:r w:rsidR="001F37A0">
        <w:fldChar w:fldCharType="begin"/>
      </w:r>
      <w:r w:rsidR="008D39F4">
        <w:instrText xml:space="preserve"> ADDIN REFMGR.CITE &lt;Refman&gt;&lt;Cite&gt;&lt;Author&gt;Gómez&lt;/Author&gt;&lt;Year&gt;1998&lt;/Year&gt;&lt;RecNum&gt;7190&lt;/RecNum&gt;&lt;IDText&gt;Myrmecochorous dispersal distances: a world survey&lt;/IDText&gt;&lt;MDL Ref_Type="Journal"&gt;&lt;Ref_Type&gt;Journal&lt;/Ref_Type&gt;&lt;Ref_ID&gt;7190&lt;/Ref_ID&gt;&lt;Title_Primary&gt;Myrmecochorous dispersal distances: a world survey&lt;/Title_Primary&gt;&lt;Authors_Primary&gt;G&amp;#xF3;mez,C.&lt;/Authors_Primary&gt;&lt;Authors_Primary&gt;Espadaler,X.&lt;/Authors_Primary&gt;&lt;Date_Primary&gt;1998&lt;/Date_Primary&gt;&lt;Keywords&gt;distance&lt;/Keywords&gt;&lt;Reprint&gt;In File&lt;/Reprint&gt;&lt;Start_Page&gt;573&lt;/Start_Page&gt;&lt;End_Page&gt;580&lt;/End_Page&gt;&lt;Periodical&gt;Journal of Biogeography&lt;/Periodical&gt;&lt;Volume&gt;&lt;b&gt;25&lt;/b&gt;&lt;/Volume&gt;&lt;Issue&gt;3&lt;/Issue&gt;&lt;ZZ_JournalFull&gt;&lt;f name="System"&gt;Journal of Biogeography&lt;/f&gt;&lt;/ZZ_JournalFull&gt;&lt;ZZ_WorkformID&gt;1&lt;/ZZ_WorkformID&gt;&lt;/MDL&gt;&lt;/Cite&gt;&lt;/Refman&gt;</w:instrText>
      </w:r>
      <w:r w:rsidR="001F37A0">
        <w:fldChar w:fldCharType="separate"/>
      </w:r>
      <w:r w:rsidR="001F37A0">
        <w:rPr>
          <w:noProof/>
        </w:rPr>
        <w:t>(Gómez &amp; Espadaler 1998)</w:t>
      </w:r>
      <w:r w:rsidR="001F37A0">
        <w:fldChar w:fldCharType="end"/>
      </w:r>
      <w:r w:rsidR="00E8584E">
        <w:t xml:space="preserve">. </w:t>
      </w:r>
      <w:r w:rsidR="009D2C1E">
        <w:t>Mice are likely to consume sorghum seed on site</w:t>
      </w:r>
      <w:r w:rsidR="00E8584E">
        <w:t xml:space="preserve"> but they can also collect and carry seed over distances estimated as up to 50 m</w:t>
      </w:r>
      <w:r w:rsidR="00C21C7B">
        <w:t xml:space="preserve"> </w:t>
      </w:r>
      <w:r w:rsidR="00C21C7B">
        <w:fldChar w:fldCharType="begin"/>
      </w:r>
      <w:r w:rsidR="008D39F4">
        <w:instrText xml:space="preserve"> ADDIN REFMGR.CITE &lt;Refman&gt;&lt;Cite&gt;&lt;Author&gt;Andersson&lt;/Author&gt;&lt;Year&gt;2010&lt;/Year&gt;&lt;RecNum&gt;20867&lt;/RecNum&gt;&lt;IDText&gt;Sorghum&lt;/IDText&gt;&lt;MDL Ref_Type="Book Chapter"&gt;&lt;Ref_Type&gt;Book Chapter&lt;/Ref_Type&gt;&lt;Ref_ID&gt;20867&lt;/Ref_ID&gt;&lt;Title_Primary&gt;Sorghum&lt;/Title_Primary&gt;&lt;Authors_Primary&gt;Andersson,M.S.&lt;/Authors_Primary&gt;&lt;Authors_Primary&gt;de Vicente,M.C&lt;/Authors_Primary&gt;&lt;Date_Primary&gt;2010&lt;/Date_Primary&gt;&lt;Keywords&gt;sorghum&lt;/Keywords&gt;&lt;Keywords&gt;GENE&lt;/Keywords&gt;&lt;Keywords&gt;gene flow&lt;/Keywords&gt;&lt;Keywords&gt;FLOW&lt;/Keywords&gt;&lt;Keywords&gt;crops&lt;/Keywords&gt;&lt;Keywords&gt;CROP&lt;/Keywords&gt;&lt;Keywords&gt;and&lt;/Keywords&gt;&lt;Keywords&gt;WILD&lt;/Keywords&gt;&lt;Keywords&gt;WILD RELATIVES&lt;/Keywords&gt;&lt;Reprint&gt;On Request 07/29/15&lt;/Reprint&gt;&lt;Start_Page&gt;443&lt;/Start_Page&gt;&lt;End_Page&gt;462&lt;/End_Page&gt;&lt;Title_Secondary&gt;Gene Flow between Crops and Their Wild Relatives&lt;/Title_Secondary&gt;&lt;Issue&gt;19&lt;/Issue&gt;&lt;Publisher&gt;The Johns Hopkins University Press&lt;/Publisher&gt;&lt;ZZ_WorkformID&gt;3&lt;/ZZ_WorkformID&gt;&lt;/MDL&gt;&lt;/Cite&gt;&lt;/Refman&gt;</w:instrText>
      </w:r>
      <w:r w:rsidR="00C21C7B">
        <w:fldChar w:fldCharType="separate"/>
      </w:r>
      <w:r w:rsidR="00C21C7B">
        <w:rPr>
          <w:noProof/>
        </w:rPr>
        <w:t>(Andersson &amp; de Vicente 2010)</w:t>
      </w:r>
      <w:r w:rsidR="00C21C7B">
        <w:fldChar w:fldCharType="end"/>
      </w:r>
      <w:r w:rsidR="00E8584E">
        <w:t xml:space="preserve">. </w:t>
      </w:r>
      <w:r w:rsidR="001F37A0">
        <w:t xml:space="preserve">The applicant proposes to </w:t>
      </w:r>
      <w:r w:rsidR="001F37A0">
        <w:rPr>
          <w:szCs w:val="22"/>
        </w:rPr>
        <w:t xml:space="preserve">control rodents in the trial sites by baiting. </w:t>
      </w:r>
      <w:r w:rsidR="000F5557">
        <w:rPr>
          <w:szCs w:val="22"/>
        </w:rPr>
        <w:t xml:space="preserve">In addition, any GM seed that is transported </w:t>
      </w:r>
      <w:r w:rsidR="0012101F">
        <w:rPr>
          <w:szCs w:val="22"/>
        </w:rPr>
        <w:t>a few metres</w:t>
      </w:r>
      <w:r w:rsidR="000F5557">
        <w:rPr>
          <w:szCs w:val="22"/>
        </w:rPr>
        <w:t xml:space="preserve"> from the parent plant would </w:t>
      </w:r>
      <w:r w:rsidR="00153D81">
        <w:rPr>
          <w:szCs w:val="22"/>
        </w:rPr>
        <w:t xml:space="preserve">likely </w:t>
      </w:r>
      <w:r w:rsidR="000F5557">
        <w:rPr>
          <w:szCs w:val="22"/>
        </w:rPr>
        <w:t xml:space="preserve">still be located within areas of the trial sites </w:t>
      </w:r>
      <w:r w:rsidR="00951305">
        <w:rPr>
          <w:szCs w:val="22"/>
        </w:rPr>
        <w:t>where</w:t>
      </w:r>
      <w:r w:rsidR="000F5557">
        <w:rPr>
          <w:szCs w:val="22"/>
        </w:rPr>
        <w:t xml:space="preserve"> the applicant proposes to </w:t>
      </w:r>
      <w:r w:rsidR="00951305">
        <w:rPr>
          <w:szCs w:val="22"/>
        </w:rPr>
        <w:t>monitor and destroy</w:t>
      </w:r>
      <w:r w:rsidR="000F5557">
        <w:rPr>
          <w:szCs w:val="22"/>
        </w:rPr>
        <w:t xml:space="preserve"> volunteers</w:t>
      </w:r>
      <w:r w:rsidR="0012101F">
        <w:rPr>
          <w:szCs w:val="22"/>
        </w:rPr>
        <w:t xml:space="preserve"> (see Chapter 3, Section 3.1.1)</w:t>
      </w:r>
      <w:r w:rsidR="000F5557">
        <w:rPr>
          <w:szCs w:val="22"/>
        </w:rPr>
        <w:t>.</w:t>
      </w:r>
    </w:p>
    <w:p w:rsidR="004236FF" w:rsidRDefault="00A862CD" w:rsidP="006C5738">
      <w:pPr>
        <w:pStyle w:val="1Para"/>
      </w:pPr>
      <w:r>
        <w:t xml:space="preserve">The applicant states that the </w:t>
      </w:r>
      <w:r w:rsidR="00025712">
        <w:t xml:space="preserve">seeds of </w:t>
      </w:r>
      <w:r>
        <w:t>sorghum cultivars to be grown do not have awns or hooks, and the seeds are not expected to adhere</w:t>
      </w:r>
      <w:r w:rsidR="00025712">
        <w:t xml:space="preserve"> to animal fur or bird plumage. If sorghum seed is on the soil surface and conditions are wet, mud containing seeds could possibly stick to animal or bird feet and be transported outside the trial sites.</w:t>
      </w:r>
    </w:p>
    <w:p w:rsidR="00025712" w:rsidRDefault="00A62629" w:rsidP="00102A12">
      <w:pPr>
        <w:pStyle w:val="1Para"/>
      </w:pPr>
      <w:r>
        <w:t>Birds, including cockatoos and corellas (</w:t>
      </w:r>
      <w:hyperlink r:id="rId40" w:history="1">
        <w:r w:rsidRPr="003E4C5E">
          <w:rPr>
            <w:rStyle w:val="Hyperlink"/>
          </w:rPr>
          <w:t>ABC Rural news</w:t>
        </w:r>
      </w:hyperlink>
      <w:r>
        <w:t>)</w:t>
      </w:r>
      <w:r w:rsidR="009D20EC">
        <w:t xml:space="preserve">, and animals, </w:t>
      </w:r>
      <w:r>
        <w:t>including feral pigs (</w:t>
      </w:r>
      <w:hyperlink r:id="rId41" w:history="1">
        <w:r w:rsidRPr="00A62629">
          <w:rPr>
            <w:rStyle w:val="Hyperlink"/>
          </w:rPr>
          <w:t>Rural Weekly</w:t>
        </w:r>
      </w:hyperlink>
      <w:r>
        <w:t xml:space="preserve">), are known to feed on grain sorghum seed in Queensland. If a proportion of sorghum seed can </w:t>
      </w:r>
      <w:r w:rsidR="003F68D5">
        <w:t>survive digestion</w:t>
      </w:r>
      <w:r>
        <w:t xml:space="preserve"> without losing viability, this seed could be dispersed in excreta.</w:t>
      </w:r>
      <w:r w:rsidR="008C1728">
        <w:t xml:space="preserve"> When</w:t>
      </w:r>
      <w:r w:rsidR="00C33E93">
        <w:t xml:space="preserve"> pigs eat whole grain, some of the grain </w:t>
      </w:r>
      <w:r w:rsidR="00B70EA5">
        <w:t>passes</w:t>
      </w:r>
      <w:r w:rsidR="00C33E93">
        <w:t xml:space="preserve"> through</w:t>
      </w:r>
      <w:r w:rsidR="00D245F4">
        <w:t xml:space="preserve"> undigested</w:t>
      </w:r>
      <w:r w:rsidR="00C33E93">
        <w:t xml:space="preserve"> and appear</w:t>
      </w:r>
      <w:r w:rsidR="00B70EA5">
        <w:t>s</w:t>
      </w:r>
      <w:r w:rsidR="00C33E93">
        <w:t xml:space="preserve"> </w:t>
      </w:r>
      <w:r w:rsidR="008C1728">
        <w:t>as whole grains in manure</w:t>
      </w:r>
      <w:r w:rsidR="00C33E93">
        <w:t xml:space="preserve"> </w:t>
      </w:r>
      <w:r w:rsidR="009D20EC">
        <w:fldChar w:fldCharType="begin"/>
      </w:r>
      <w:r w:rsidR="008D39F4">
        <w:instrText xml:space="preserve"> ADDIN REFMGR.CITE &lt;Refman&gt;&lt;Cite&gt;&lt;Author&gt;Morgan&lt;/Author&gt;&lt;Year&gt;2013&lt;/Year&gt;&lt;RecNum&gt;22085&lt;/RecNum&gt;&lt;IDText&gt;A diet fit for a pig: seven basic rules&lt;/IDText&gt;&lt;MDL Ref_Type="Report"&gt;&lt;Ref_Type&gt;Report&lt;/Ref_Type&gt;&lt;Ref_ID&gt;22085&lt;/Ref_ID&gt;&lt;Title_Primary&gt;A diet fit for a pig: seven basic rules&lt;/Title_Primary&gt;&lt;Authors_Primary&gt;Morgan,J.&lt;/Authors_Primary&gt;&lt;Date_Primary&gt;2013&lt;/Date_Primary&gt;&lt;Keywords&gt;Diet&lt;/Keywords&gt;&lt;Keywords&gt;pig&lt;/Keywords&gt;&lt;Keywords&gt;basic&lt;/Keywords&gt;&lt;Reprint&gt;Not in File&lt;/Reprint&gt;&lt;Publisher&gt;NSW Department of Primary Industries&lt;/Publisher&gt;&lt;Web_URL_Link1&gt;file://S:\CO\OGTR\EVAL\Eval Sections\Library\REFS\Morgan 2013 pig diet.pdf&lt;/Web_URL_Link1&gt;&lt;ZZ_WorkformID&gt;24&lt;/ZZ_WorkformID&gt;&lt;/MDL&gt;&lt;/Cite&gt;&lt;/Refman&gt;</w:instrText>
      </w:r>
      <w:r w:rsidR="009D20EC">
        <w:fldChar w:fldCharType="separate"/>
      </w:r>
      <w:r w:rsidR="009D20EC">
        <w:rPr>
          <w:noProof/>
        </w:rPr>
        <w:t>(Morgan 2013)</w:t>
      </w:r>
      <w:r w:rsidR="009D20EC">
        <w:fldChar w:fldCharType="end"/>
      </w:r>
      <w:r w:rsidR="00C33E93">
        <w:t>.</w:t>
      </w:r>
      <w:r w:rsidR="008C1728">
        <w:t xml:space="preserve"> </w:t>
      </w:r>
      <w:r w:rsidR="00D245F4">
        <w:t>Whole s</w:t>
      </w:r>
      <w:r w:rsidR="008C1728">
        <w:t xml:space="preserve">orghum grain may well </w:t>
      </w:r>
      <w:r w:rsidR="00D245F4">
        <w:t>remain viable</w:t>
      </w:r>
      <w:r w:rsidR="008C1728">
        <w:t xml:space="preserve"> after </w:t>
      </w:r>
      <w:r w:rsidR="0087601F">
        <w:t>passage through animal digestive tracts</w:t>
      </w:r>
      <w:r w:rsidR="008C1728">
        <w:t xml:space="preserve"> as </w:t>
      </w:r>
      <w:r w:rsidR="00C33E93">
        <w:t xml:space="preserve">germination of </w:t>
      </w:r>
      <w:r w:rsidR="00C33E93" w:rsidRPr="00C33E93">
        <w:t>sorghum seeds</w:t>
      </w:r>
      <w:r w:rsidR="00C33E93">
        <w:t xml:space="preserve"> from deer faeces</w:t>
      </w:r>
      <w:r w:rsidR="00D245F4">
        <w:t xml:space="preserve"> has been reported</w:t>
      </w:r>
      <w:r w:rsidR="00C33E93">
        <w:t xml:space="preserve"> </w:t>
      </w:r>
      <w:r w:rsidR="00C33E93">
        <w:fldChar w:fldCharType="begin">
          <w:fldData xml:space="preserve">PFJlZm1hbj48Q2l0ZT48QXV0aG9yPk15ZXJzPC9BdXRob3I+PFllYXI+MjAwNDwvWWVhcj48UmVj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==
</w:fldData>
        </w:fldChar>
      </w:r>
      <w:r w:rsidR="008D39F4">
        <w:instrText xml:space="preserve"> ADDIN REFMGR.CITE </w:instrText>
      </w:r>
      <w:r w:rsidR="008D39F4">
        <w:fldChar w:fldCharType="begin">
          <w:fldData xml:space="preserve">PFJlZm1hbj48Q2l0ZT48QXV0aG9yPk15ZXJzPC9BdXRob3I+PFllYXI+MjAwNDwvWWVhcj48UmVj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==
</w:fldData>
        </w:fldChar>
      </w:r>
      <w:r w:rsidR="008D39F4">
        <w:instrText xml:space="preserve"> ADDIN EN.CITE.DATA </w:instrText>
      </w:r>
      <w:r w:rsidR="008D39F4">
        <w:fldChar w:fldCharType="end"/>
      </w:r>
      <w:r w:rsidR="00C33E93">
        <w:fldChar w:fldCharType="separate"/>
      </w:r>
      <w:r w:rsidR="00C33E93">
        <w:rPr>
          <w:noProof/>
        </w:rPr>
        <w:t>(Myers et al. 2004)</w:t>
      </w:r>
      <w:r w:rsidR="00C33E93">
        <w:fldChar w:fldCharType="end"/>
      </w:r>
      <w:r w:rsidR="00C33E93">
        <w:t xml:space="preserve">. </w:t>
      </w:r>
      <w:r w:rsidR="00C33E93">
        <w:lastRenderedPageBreak/>
        <w:t>However, chicken</w:t>
      </w:r>
      <w:r w:rsidR="008C1728">
        <w:t>s</w:t>
      </w:r>
      <w:r w:rsidR="00C33E93">
        <w:t xml:space="preserve"> </w:t>
      </w:r>
      <w:r w:rsidR="00102A12">
        <w:t>efficiently</w:t>
      </w:r>
      <w:r w:rsidR="008C1728">
        <w:t xml:space="preserve"> digest whole sorghum seed</w:t>
      </w:r>
      <w:r w:rsidR="00B70EA5">
        <w:t>s</w:t>
      </w:r>
      <w:r w:rsidR="00102A12">
        <w:t xml:space="preserve">, partially because feed does not leave the chicken gizzard until it has been broken down into small particles </w:t>
      </w:r>
      <w:r w:rsidR="009D20EC">
        <w:fldChar w:fldCharType="begin"/>
      </w:r>
      <w:r w:rsidR="008D39F4">
        <w:instrText xml:space="preserve"> ADDIN REFMGR.CITE &lt;Refman&gt;&lt;Cite&gt;&lt;Author&gt;Rodgers&lt;/Author&gt;&lt;Year&gt;2005&lt;/Year&gt;&lt;RecNum&gt;22084&lt;/RecNum&gt;&lt;IDText&gt;Dietary roller-milled sorghum improves broiler efficiency and whole sorghum improves gut development&lt;/IDText&gt;&lt;MDL Ref_Type="Journal"&gt;&lt;Ref_Type&gt;Journal&lt;/Ref_Type&gt;&lt;Ref_ID&gt;22084&lt;/Ref_ID&gt;&lt;Title_Primary&gt;Dietary roller-milled sorghum improves broiler efficiency and whole sorghum improves gut development&lt;/Title_Primary&gt;&lt;Authors_Primary&gt;Rodgers,N.&lt;/Authors_Primary&gt;&lt;Authors_Primary&gt;Choct,M.&lt;/Authors_Primary&gt;&lt;Authors_Primary&gt;Hetland,H.&lt;/Authors_Primary&gt;&lt;Authors_Primary&gt;Sundby,F.&lt;/Authors_Primary&gt;&lt;Authors_Primary&gt;Svihus,B.&lt;/Authors_Primary&gt;&lt;Date_Primary&gt;2005&lt;/Date_Primary&gt;&lt;Keywords&gt;dietary&lt;/Keywords&gt;&lt;Keywords&gt;sorghum&lt;/Keywords&gt;&lt;Keywords&gt;EFFICIENCY&lt;/Keywords&gt;&lt;Keywords&gt;and&lt;/Keywords&gt;&lt;Keywords&gt;development&lt;/Keywords&gt;&lt;Reprint&gt;Not in File&lt;/Reprint&gt;&lt;Start_Page&gt;57&lt;/Start_Page&gt;&lt;End_Page&gt;64&lt;/End_Page&gt;&lt;Periodical&gt;Recent Advances in Animal Nutrition in Australia&lt;/Periodical&gt;&lt;Volume&gt;15&lt;/Volume&gt;&lt;Web_URL_Link1&gt;file://S:\CO\OGTR\EVAL\Eval Sections\Library\REFS\Sorghum\Rodgers et al 2005 sorghum feed.pdf&lt;/Web_URL_Link1&gt;&lt;ZZ_JournalFull&gt;&lt;f name="System"&gt;Recent Advances in Animal Nutrition in Australia&lt;/f&gt;&lt;/ZZ_JournalFull&gt;&lt;ZZ_WorkformID&gt;1&lt;/ZZ_WorkformID&gt;&lt;/MDL&gt;&lt;/Cite&gt;&lt;/Refman&gt;</w:instrText>
      </w:r>
      <w:r w:rsidR="009D20EC">
        <w:fldChar w:fldCharType="separate"/>
      </w:r>
      <w:r w:rsidR="009D20EC">
        <w:rPr>
          <w:noProof/>
        </w:rPr>
        <w:t>(Rodgers et al. 2005)</w:t>
      </w:r>
      <w:r w:rsidR="009D20EC">
        <w:fldChar w:fldCharType="end"/>
      </w:r>
      <w:r w:rsidR="008C1728">
        <w:t xml:space="preserve">. </w:t>
      </w:r>
      <w:r w:rsidR="00D245F4">
        <w:t xml:space="preserve">Based on the limited evidence available, it seems that </w:t>
      </w:r>
      <w:proofErr w:type="spellStart"/>
      <w:r w:rsidR="00D245F4">
        <w:t>endozoochory</w:t>
      </w:r>
      <w:proofErr w:type="spellEnd"/>
      <w:r w:rsidR="00D245F4">
        <w:t xml:space="preserve"> mediated by animals is a plausible pathway for dispersal of sorghum seeds, </w:t>
      </w:r>
      <w:r w:rsidR="00B70EA5">
        <w:t>while</w:t>
      </w:r>
      <w:r w:rsidR="00D245F4">
        <w:t xml:space="preserve"> </w:t>
      </w:r>
      <w:proofErr w:type="spellStart"/>
      <w:r w:rsidR="00D245F4">
        <w:t>endozoochory</w:t>
      </w:r>
      <w:proofErr w:type="spellEnd"/>
      <w:r w:rsidR="00D245F4">
        <w:t xml:space="preserve"> mediated by birds is less likely.</w:t>
      </w:r>
    </w:p>
    <w:p w:rsidR="007D7334" w:rsidRDefault="007D7334" w:rsidP="007D7334">
      <w:pPr>
        <w:pStyle w:val="1Para"/>
      </w:pPr>
      <w:r>
        <w:t xml:space="preserve">A few Northern Hemisphere bird species hoard or cache seeds </w:t>
      </w:r>
      <w:r>
        <w:fldChar w:fldCharType="begin">
          <w:fldData xml:space="preserve">PFJlZm1hbj48Q2l0ZT48QXV0aG9yPkN1bW1pbmdzPC9BdXRob3I+PFllYXI+MjAwODwvWWVhcj48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</w:fldData>
        </w:fldChar>
      </w:r>
      <w:r w:rsidR="008D39F4">
        <w:instrText xml:space="preserve"> ADDIN REFMGR.CITE </w:instrText>
      </w:r>
      <w:r w:rsidR="008D39F4">
        <w:fldChar w:fldCharType="begin">
          <w:fldData xml:space="preserve">PFJlZm1hbj48Q2l0ZT48QXV0aG9yPkN1bW1pbmdzPC9BdXRob3I+PFllYXI+MjAwODwvWWVhcj48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</w:fldData>
        </w:fldChar>
      </w:r>
      <w:r w:rsidR="008D39F4">
        <w:instrText xml:space="preserve"> ADDIN EN.CITE.DATA </w:instrText>
      </w:r>
      <w:r w:rsidR="008D39F4">
        <w:fldChar w:fldCharType="end"/>
      </w:r>
      <w:r>
        <w:fldChar w:fldCharType="separate"/>
      </w:r>
      <w:r>
        <w:rPr>
          <w:noProof/>
        </w:rPr>
        <w:t>(Cummings et al. 2008)</w:t>
      </w:r>
      <w:r>
        <w:fldChar w:fldCharType="end"/>
      </w:r>
      <w:r>
        <w:t xml:space="preserve">. It is </w:t>
      </w:r>
      <w:r w:rsidRPr="007D7334">
        <w:t xml:space="preserve">not known whether </w:t>
      </w:r>
      <w:r>
        <w:t xml:space="preserve">any </w:t>
      </w:r>
      <w:r w:rsidRPr="007D7334">
        <w:t>Australian birds carry seeds away for later consumption.</w:t>
      </w:r>
    </w:p>
    <w:p w:rsidR="00211FCA" w:rsidRDefault="00211FCA" w:rsidP="00102A12">
      <w:pPr>
        <w:pStyle w:val="1Para"/>
      </w:pPr>
      <w:r>
        <w:t xml:space="preserve">Several of the genetic modifications for grain quality traits could potentially increase the palatability of the GM sorghum, which may increase the likelihood of animal </w:t>
      </w:r>
      <w:r w:rsidR="00A10515">
        <w:t xml:space="preserve">or bird </w:t>
      </w:r>
      <w:r>
        <w:t xml:space="preserve">ingestion. </w:t>
      </w:r>
      <w:r w:rsidR="006C3A08">
        <w:t>Conversely</w:t>
      </w:r>
      <w:r>
        <w:t xml:space="preserve">, lines with increased grain protein digestibility could have poorer seed survival in digestive tracts. Increased seed size is also correlated with reduced ability to germinate after gut passage </w:t>
      </w:r>
      <w:r w:rsidR="00A10515">
        <w:fldChar w:fldCharType="begin"/>
      </w:r>
      <w:r w:rsidR="008D39F4">
        <w:instrText xml:space="preserve"> ADDIN REFMGR.CITE &lt;Refman&gt;&lt;Cite&gt;&lt;Author&gt;Pakeman&lt;/Author&gt;&lt;Year&gt;2002&lt;/Year&gt;&lt;RecNum&gt;22083&lt;/RecNum&gt;&lt;IDText&gt;Ecological correlates of endozoochory by herbivores&lt;/IDText&gt;&lt;MDL Ref_Type="Journal"&gt;&lt;Ref_Type&gt;Journal&lt;/Ref_Type&gt;&lt;Ref_ID&gt;22083&lt;/Ref_ID&gt;&lt;Title_Primary&gt;Ecological correlates of endozoochory by herbivores&lt;/Title_Primary&gt;&lt;Authors_Primary&gt;Pakeman,R.J.&lt;/Authors_Primary&gt;&lt;Authors_Primary&gt;Digneffe,G.&lt;/Authors_Primary&gt;&lt;Authors_Primary&gt;Small,J.L.&lt;/Authors_Primary&gt;&lt;Date_Primary&gt;2002&lt;/Date_Primary&gt;&lt;Keywords&gt;ecological&lt;/Keywords&gt;&lt;Keywords&gt;of&lt;/Keywords&gt;&lt;Reprint&gt;Not in File&lt;/Reprint&gt;&lt;Start_Page&gt;296&lt;/Start_Page&gt;&lt;End_Page&gt;304&lt;/End_Page&gt;&lt;Periodical&gt;Functional Ecology&lt;/Periodical&gt;&lt;Volume&gt;16&lt;/Volume&gt;&lt;Web_URL_Link1&gt;file://S:\CO\OGTR\EVAL\Eval Sections\Library\REFS\Pakeman 2002 endozoochory.pdf&lt;/Web_URL_Link1&gt;&lt;ZZ_JournalFull&gt;&lt;f name="System"&gt;Functional Ecology&lt;/f&gt;&lt;/ZZ_JournalFull&gt;&lt;ZZ_WorkformID&gt;1&lt;/ZZ_WorkformID&gt;&lt;/MDL&gt;&lt;/Cite&gt;&lt;/Refman&gt;</w:instrText>
      </w:r>
      <w:r w:rsidR="00A10515">
        <w:fldChar w:fldCharType="separate"/>
      </w:r>
      <w:r w:rsidR="00A10515">
        <w:rPr>
          <w:noProof/>
        </w:rPr>
        <w:t>(Pakeman et al. 2002)</w:t>
      </w:r>
      <w:r w:rsidR="00A10515">
        <w:fldChar w:fldCharType="end"/>
      </w:r>
      <w:r>
        <w:t xml:space="preserve">. </w:t>
      </w:r>
    </w:p>
    <w:p w:rsidR="00A10515" w:rsidRDefault="00A10515" w:rsidP="00102A12">
      <w:pPr>
        <w:pStyle w:val="1Para"/>
      </w:pPr>
      <w:r>
        <w:t xml:space="preserve">One of the proposed trial sites (which may be planted in multiple years) is enclosed in bird-proof netting that is expected to exclude birds and animals, but other proposed sites </w:t>
      </w:r>
      <w:r w:rsidR="00DB706E">
        <w:t xml:space="preserve">do </w:t>
      </w:r>
      <w:r>
        <w:t xml:space="preserve">not </w:t>
      </w:r>
      <w:r w:rsidR="00B06375">
        <w:t xml:space="preserve">currently </w:t>
      </w:r>
      <w:r>
        <w:t xml:space="preserve">have netting. </w:t>
      </w:r>
      <w:r w:rsidR="003C71F9">
        <w:t xml:space="preserve">If netting or </w:t>
      </w:r>
      <w:r w:rsidR="008F6713">
        <w:t xml:space="preserve">equally effective </w:t>
      </w:r>
      <w:r w:rsidR="001573A9">
        <w:t xml:space="preserve">control measures </w:t>
      </w:r>
      <w:r w:rsidR="003C71F9">
        <w:t>(see Chapter 3, Section 3.1.1) are extended to all trial sites, this would minimise the potential for seed dispersal by animal activity.</w:t>
      </w:r>
    </w:p>
    <w:p w:rsidR="00A10515" w:rsidRDefault="00A10515" w:rsidP="00A10515">
      <w:pPr>
        <w:pStyle w:val="1Para"/>
      </w:pPr>
      <w:r>
        <w:t xml:space="preserve">As discussed in Risk Scenario 3, </w:t>
      </w:r>
      <w:r w:rsidRPr="00A10515">
        <w:t>the GM sorghum is expected to have equivalent or only marginally increased invasiveness co</w:t>
      </w:r>
      <w:r>
        <w:t>mpared to non-GM sorghum. T</w:t>
      </w:r>
      <w:r w:rsidRPr="00A10515">
        <w:t>he GM sorghum would have limited ability to establish ongoing volunteer populations in the environment.</w:t>
      </w:r>
    </w:p>
    <w:p w:rsidR="00567FB8" w:rsidRPr="00811604" w:rsidRDefault="00567FB8" w:rsidP="00567FB8">
      <w:pPr>
        <w:pStyle w:val="1Para"/>
        <w:keepNext/>
        <w:numPr>
          <w:ilvl w:val="0"/>
          <w:numId w:val="0"/>
        </w:numPr>
        <w:spacing w:before="240"/>
        <w:outlineLvl w:val="4"/>
        <w:rPr>
          <w:b/>
          <w:i/>
        </w:rPr>
      </w:pPr>
      <w:r w:rsidRPr="00811604">
        <w:rPr>
          <w:b/>
          <w:i/>
        </w:rPr>
        <w:t>Potential harm</w:t>
      </w:r>
    </w:p>
    <w:p w:rsidR="00567FB8" w:rsidRDefault="00567FB8" w:rsidP="00567FB8">
      <w:pPr>
        <w:pStyle w:val="1Para"/>
      </w:pPr>
      <w:r>
        <w:t>The potential harms from Risk Scenario 4 are the same as for Risk Scenario 3</w:t>
      </w:r>
      <w:r w:rsidR="006C3A08">
        <w:t xml:space="preserve">, </w:t>
      </w:r>
      <w:r w:rsidR="00204E63">
        <w:t>which considered harms that may be caused by</w:t>
      </w:r>
      <w:r w:rsidR="006C3A08">
        <w:t xml:space="preserve"> </w:t>
      </w:r>
      <w:r w:rsidR="00204E63">
        <w:t xml:space="preserve">volunteer </w:t>
      </w:r>
      <w:r w:rsidR="006C3A08">
        <w:t xml:space="preserve">GM sorghum </w:t>
      </w:r>
      <w:r w:rsidR="00204E63">
        <w:t xml:space="preserve">populations </w:t>
      </w:r>
      <w:r w:rsidR="006C3A08">
        <w:t>in the environment.</w:t>
      </w:r>
    </w:p>
    <w:p w:rsidR="00567FB8" w:rsidRDefault="00567FB8" w:rsidP="00567FB8">
      <w:pPr>
        <w:pStyle w:val="1Para"/>
        <w:numPr>
          <w:ilvl w:val="0"/>
          <w:numId w:val="0"/>
        </w:numPr>
      </w:pPr>
      <w:r w:rsidRPr="00811604">
        <w:rPr>
          <w:b/>
          <w:i/>
        </w:rPr>
        <w:t>Conclusion</w:t>
      </w:r>
      <w:r w:rsidRPr="00811604">
        <w:t xml:space="preserve">: Risk scenario </w:t>
      </w:r>
      <w:r w:rsidR="00356935">
        <w:t>4</w:t>
      </w:r>
      <w:r w:rsidRPr="00811604">
        <w:t xml:space="preserve"> is not identified as a substantive risk because </w:t>
      </w:r>
      <w:r w:rsidR="00E165F3">
        <w:t>the</w:t>
      </w:r>
      <w:r w:rsidR="00FF3BAC">
        <w:t xml:space="preserve"> proposed control</w:t>
      </w:r>
      <w:r w:rsidR="00E165F3">
        <w:t>s</w:t>
      </w:r>
      <w:r w:rsidR="003C71F9">
        <w:t>, if applied to all trial sites, would</w:t>
      </w:r>
      <w:r>
        <w:t xml:space="preserve"> </w:t>
      </w:r>
      <w:r w:rsidR="003C71F9">
        <w:t>minimise dispersal of GM seed</w:t>
      </w:r>
      <w:r>
        <w:t xml:space="preserve">, and sorghum has limited ability to establish ongoing volunteer populations in the environment. </w:t>
      </w:r>
      <w:r w:rsidRPr="00811604">
        <w:t>Therefore, this risk could not be greater than negligible and does not warrant further detailed assessment.</w:t>
      </w:r>
    </w:p>
    <w:p w:rsidR="00567FB8" w:rsidRPr="00567FB8" w:rsidRDefault="00335376" w:rsidP="0040623F">
      <w:pPr>
        <w:pStyle w:val="Quote"/>
        <w:numPr>
          <w:ilvl w:val="3"/>
          <w:numId w:val="18"/>
        </w:numPr>
      </w:pPr>
      <w:r w:rsidRPr="00811604">
        <w:t xml:space="preserve">Risk scenario </w:t>
      </w:r>
      <w:r w:rsidR="00567FB8">
        <w:t>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This table has rows for Risk source, Causal pathway and Potential harm for Risk Scenario 3."/>
      </w:tblPr>
      <w:tblGrid>
        <w:gridCol w:w="1251"/>
        <w:gridCol w:w="8041"/>
      </w:tblGrid>
      <w:tr w:rsidR="00335376" w:rsidRPr="00811604" w:rsidTr="0063162C">
        <w:trPr>
          <w:trHeight w:val="360"/>
        </w:trPr>
        <w:tc>
          <w:tcPr>
            <w:tcW w:w="1276" w:type="dxa"/>
            <w:shd w:val="clear" w:color="auto" w:fill="D9D9D9" w:themeFill="background1" w:themeFillShade="D9"/>
            <w:vAlign w:val="center"/>
          </w:tcPr>
          <w:p w:rsidR="00335376" w:rsidRPr="00811604" w:rsidRDefault="00335376" w:rsidP="0063162C">
            <w:pPr>
              <w:rPr>
                <w:rFonts w:ascii="Arial Narrow" w:hAnsi="Arial Narrow"/>
                <w:i/>
                <w:sz w:val="20"/>
                <w:szCs w:val="20"/>
              </w:rPr>
            </w:pPr>
            <w:r w:rsidRPr="00811604">
              <w:rPr>
                <w:rFonts w:ascii="Arial Narrow" w:hAnsi="Arial Narrow"/>
                <w:i/>
                <w:sz w:val="20"/>
                <w:szCs w:val="20"/>
              </w:rPr>
              <w:t>Risk source</w:t>
            </w:r>
          </w:p>
        </w:tc>
        <w:tc>
          <w:tcPr>
            <w:tcW w:w="8470" w:type="dxa"/>
            <w:vAlign w:val="center"/>
          </w:tcPr>
          <w:p w:rsidR="00335376" w:rsidRPr="00811604" w:rsidRDefault="00D6401E" w:rsidP="00004F64">
            <w:pPr>
              <w:pStyle w:val="1Para"/>
              <w:numPr>
                <w:ilvl w:val="0"/>
                <w:numId w:val="0"/>
              </w:numPr>
              <w:spacing w:before="0" w:after="0"/>
              <w:jc w:val="center"/>
              <w:rPr>
                <w:rFonts w:ascii="Arial Narrow" w:hAnsi="Arial Narrow"/>
                <w:sz w:val="20"/>
                <w:szCs w:val="20"/>
              </w:rPr>
            </w:pPr>
            <w:r>
              <w:rPr>
                <w:rFonts w:ascii="Arial Narrow" w:hAnsi="Arial Narrow"/>
                <w:sz w:val="20"/>
                <w:szCs w:val="20"/>
              </w:rPr>
              <w:t>Introduced genetic elements conferring altered grain quality</w:t>
            </w:r>
            <w:r w:rsidR="005F43F4">
              <w:rPr>
                <w:rFonts w:ascii="Arial Narrow" w:hAnsi="Arial Narrow"/>
                <w:sz w:val="20"/>
                <w:szCs w:val="20"/>
              </w:rPr>
              <w:t xml:space="preserve"> or grain </w:t>
            </w:r>
            <w:r w:rsidR="00004F64">
              <w:rPr>
                <w:rFonts w:ascii="Arial Narrow" w:hAnsi="Arial Narrow"/>
                <w:sz w:val="20"/>
                <w:szCs w:val="20"/>
              </w:rPr>
              <w:t>yield</w:t>
            </w:r>
          </w:p>
        </w:tc>
      </w:tr>
      <w:tr w:rsidR="00335376" w:rsidRPr="00811604" w:rsidTr="0063162C">
        <w:trPr>
          <w:trHeight w:val="360"/>
        </w:trPr>
        <w:tc>
          <w:tcPr>
            <w:tcW w:w="1276" w:type="dxa"/>
            <w:shd w:val="clear" w:color="auto" w:fill="D9D9D9" w:themeFill="background1" w:themeFillShade="D9"/>
            <w:vAlign w:val="center"/>
          </w:tcPr>
          <w:p w:rsidR="00335376" w:rsidRPr="00811604" w:rsidRDefault="00335376" w:rsidP="0063162C">
            <w:pPr>
              <w:rPr>
                <w:rFonts w:ascii="Arial Narrow" w:hAnsi="Arial Narrow"/>
                <w:i/>
                <w:sz w:val="20"/>
                <w:szCs w:val="20"/>
              </w:rPr>
            </w:pPr>
            <w:r w:rsidRPr="00811604">
              <w:rPr>
                <w:rFonts w:ascii="Arial Narrow" w:hAnsi="Arial Narrow"/>
                <w:i/>
                <w:sz w:val="20"/>
                <w:szCs w:val="20"/>
              </w:rPr>
              <w:t>Causal pathway</w:t>
            </w:r>
          </w:p>
        </w:tc>
        <w:tc>
          <w:tcPr>
            <w:tcW w:w="8470" w:type="dxa"/>
            <w:vAlign w:val="center"/>
          </w:tcPr>
          <w:p w:rsidR="00335376" w:rsidRPr="00811604" w:rsidRDefault="00335376" w:rsidP="0063162C">
            <w:pPr>
              <w:spacing w:before="60" w:after="60"/>
              <w:contextualSpacing/>
              <w:jc w:val="center"/>
              <w:rPr>
                <w:rFonts w:ascii="Arial Narrow" w:hAnsi="Arial Narrow"/>
                <w:sz w:val="20"/>
                <w:szCs w:val="20"/>
              </w:rPr>
            </w:pPr>
            <w:r w:rsidRPr="00811604">
              <w:rPr>
                <w:rFonts w:ascii="Arial Narrow" w:hAnsi="Arial Narrow"/>
                <w:sz w:val="20"/>
                <w:szCs w:val="20"/>
              </w:rPr>
              <w:sym w:font="Wingdings 3" w:char="F0C8"/>
            </w:r>
          </w:p>
          <w:p w:rsidR="00D6401E" w:rsidRPr="00811604" w:rsidRDefault="00D6401E" w:rsidP="00D6401E">
            <w:pPr>
              <w:spacing w:before="60" w:after="60"/>
              <w:jc w:val="center"/>
              <w:rPr>
                <w:rFonts w:ascii="Arial Narrow" w:hAnsi="Arial Narrow"/>
                <w:sz w:val="20"/>
                <w:szCs w:val="20"/>
              </w:rPr>
            </w:pPr>
            <w:r w:rsidRPr="00811604">
              <w:rPr>
                <w:rFonts w:ascii="Arial Narrow" w:hAnsi="Arial Narrow"/>
                <w:sz w:val="20"/>
                <w:szCs w:val="20"/>
              </w:rPr>
              <w:t xml:space="preserve">Growing GM </w:t>
            </w:r>
            <w:r>
              <w:rPr>
                <w:rFonts w:ascii="Arial Narrow" w:hAnsi="Arial Narrow"/>
                <w:sz w:val="20"/>
                <w:szCs w:val="20"/>
              </w:rPr>
              <w:t xml:space="preserve">sorghum </w:t>
            </w:r>
            <w:r w:rsidRPr="00811604">
              <w:rPr>
                <w:rFonts w:ascii="Arial Narrow" w:hAnsi="Arial Narrow"/>
                <w:sz w:val="20"/>
                <w:szCs w:val="20"/>
              </w:rPr>
              <w:t>plants at the trial site</w:t>
            </w:r>
            <w:r>
              <w:rPr>
                <w:rFonts w:ascii="Arial Narrow" w:hAnsi="Arial Narrow"/>
                <w:sz w:val="20"/>
                <w:szCs w:val="20"/>
              </w:rPr>
              <w:t>s</w:t>
            </w:r>
          </w:p>
          <w:p w:rsidR="00D6401E" w:rsidRPr="00811604" w:rsidRDefault="00D6401E" w:rsidP="00D6401E">
            <w:pPr>
              <w:spacing w:before="60" w:after="60"/>
              <w:contextualSpacing/>
              <w:jc w:val="center"/>
              <w:rPr>
                <w:rFonts w:ascii="Arial Narrow" w:hAnsi="Arial Narrow"/>
                <w:sz w:val="20"/>
                <w:szCs w:val="20"/>
              </w:rPr>
            </w:pPr>
            <w:r w:rsidRPr="00811604">
              <w:rPr>
                <w:rFonts w:ascii="Arial Narrow" w:hAnsi="Arial Narrow"/>
                <w:sz w:val="20"/>
                <w:szCs w:val="20"/>
              </w:rPr>
              <w:sym w:font="Wingdings 3" w:char="F0C8"/>
            </w:r>
          </w:p>
          <w:p w:rsidR="00D6401E" w:rsidRPr="00811604" w:rsidRDefault="00D6401E" w:rsidP="00D6401E">
            <w:pPr>
              <w:spacing w:before="60" w:after="60"/>
              <w:contextualSpacing/>
              <w:jc w:val="center"/>
              <w:rPr>
                <w:rFonts w:ascii="Arial Narrow" w:hAnsi="Arial Narrow"/>
                <w:sz w:val="20"/>
                <w:szCs w:val="20"/>
              </w:rPr>
            </w:pPr>
            <w:r>
              <w:rPr>
                <w:rFonts w:ascii="Arial Narrow" w:hAnsi="Arial Narrow"/>
                <w:sz w:val="20"/>
                <w:szCs w:val="20"/>
              </w:rPr>
              <w:t xml:space="preserve">Pollen flow to </w:t>
            </w:r>
            <w:r w:rsidR="00E165F3">
              <w:rPr>
                <w:rFonts w:ascii="Arial Narrow" w:hAnsi="Arial Narrow"/>
                <w:sz w:val="20"/>
                <w:szCs w:val="20"/>
              </w:rPr>
              <w:t xml:space="preserve">non-GM </w:t>
            </w:r>
            <w:r>
              <w:rPr>
                <w:rFonts w:ascii="Arial Narrow" w:hAnsi="Arial Narrow"/>
                <w:sz w:val="20"/>
                <w:szCs w:val="20"/>
              </w:rPr>
              <w:t>sorghum crops or volunteers outside the trial site</w:t>
            </w:r>
            <w:r w:rsidR="002346BD">
              <w:rPr>
                <w:rFonts w:ascii="Arial Narrow" w:hAnsi="Arial Narrow"/>
                <w:sz w:val="20"/>
                <w:szCs w:val="20"/>
              </w:rPr>
              <w:t>s</w:t>
            </w:r>
          </w:p>
          <w:p w:rsidR="00D6401E" w:rsidRPr="00811604" w:rsidRDefault="00D6401E" w:rsidP="00D6401E">
            <w:pPr>
              <w:spacing w:before="60" w:after="60"/>
              <w:contextualSpacing/>
              <w:jc w:val="center"/>
              <w:rPr>
                <w:rFonts w:ascii="Arial Narrow" w:hAnsi="Arial Narrow"/>
                <w:sz w:val="20"/>
                <w:szCs w:val="20"/>
              </w:rPr>
            </w:pPr>
            <w:r w:rsidRPr="00811604">
              <w:rPr>
                <w:rFonts w:ascii="Arial Narrow" w:hAnsi="Arial Narrow"/>
                <w:sz w:val="20"/>
                <w:szCs w:val="20"/>
              </w:rPr>
              <w:sym w:font="Wingdings 3" w:char="F0C8"/>
            </w:r>
          </w:p>
          <w:p w:rsidR="00D6401E" w:rsidRDefault="00D6401E" w:rsidP="00D6401E">
            <w:pPr>
              <w:spacing w:before="60" w:after="60"/>
              <w:contextualSpacing/>
              <w:jc w:val="center"/>
              <w:rPr>
                <w:rFonts w:ascii="Arial Narrow" w:hAnsi="Arial Narrow"/>
                <w:sz w:val="20"/>
                <w:szCs w:val="20"/>
              </w:rPr>
            </w:pPr>
            <w:r>
              <w:rPr>
                <w:rFonts w:ascii="Arial Narrow" w:hAnsi="Arial Narrow"/>
                <w:sz w:val="20"/>
                <w:szCs w:val="20"/>
              </w:rPr>
              <w:t>Production of hybrid seed with GM traits</w:t>
            </w:r>
            <w:r w:rsidRPr="00811604">
              <w:rPr>
                <w:rFonts w:ascii="Arial Narrow" w:hAnsi="Arial Narrow"/>
                <w:sz w:val="20"/>
                <w:szCs w:val="20"/>
              </w:rPr>
              <w:t xml:space="preserve"> </w:t>
            </w:r>
          </w:p>
          <w:p w:rsidR="00335376" w:rsidRPr="00811604" w:rsidRDefault="00335376" w:rsidP="00D6401E">
            <w:pPr>
              <w:spacing w:before="60" w:after="60"/>
              <w:contextualSpacing/>
              <w:jc w:val="center"/>
              <w:rPr>
                <w:rFonts w:ascii="Arial Narrow" w:hAnsi="Arial Narrow"/>
                <w:sz w:val="20"/>
                <w:szCs w:val="20"/>
              </w:rPr>
            </w:pPr>
            <w:r w:rsidRPr="00811604">
              <w:rPr>
                <w:rFonts w:ascii="Arial Narrow" w:hAnsi="Arial Narrow"/>
                <w:sz w:val="20"/>
                <w:szCs w:val="20"/>
              </w:rPr>
              <w:sym w:font="Wingdings 3" w:char="F0C8"/>
            </w:r>
          </w:p>
        </w:tc>
      </w:tr>
      <w:tr w:rsidR="00335376" w:rsidRPr="00811604" w:rsidTr="0063162C">
        <w:trPr>
          <w:trHeight w:val="360"/>
        </w:trPr>
        <w:tc>
          <w:tcPr>
            <w:tcW w:w="1276" w:type="dxa"/>
            <w:shd w:val="clear" w:color="auto" w:fill="D9D9D9" w:themeFill="background1" w:themeFillShade="D9"/>
            <w:vAlign w:val="center"/>
          </w:tcPr>
          <w:p w:rsidR="00335376" w:rsidRPr="00811604" w:rsidRDefault="00335376" w:rsidP="0063162C">
            <w:pPr>
              <w:rPr>
                <w:rFonts w:ascii="Arial Narrow" w:hAnsi="Arial Narrow"/>
                <w:i/>
                <w:sz w:val="20"/>
                <w:szCs w:val="20"/>
              </w:rPr>
            </w:pPr>
            <w:r w:rsidRPr="00811604">
              <w:rPr>
                <w:rFonts w:ascii="Arial Narrow" w:hAnsi="Arial Narrow"/>
                <w:i/>
                <w:sz w:val="20"/>
                <w:szCs w:val="20"/>
              </w:rPr>
              <w:t>Potential harms</w:t>
            </w:r>
          </w:p>
        </w:tc>
        <w:tc>
          <w:tcPr>
            <w:tcW w:w="8470" w:type="dxa"/>
            <w:vAlign w:val="center"/>
          </w:tcPr>
          <w:p w:rsidR="00D6401E" w:rsidRDefault="00D6401E" w:rsidP="00D6401E">
            <w:pPr>
              <w:spacing w:before="60" w:after="60"/>
              <w:jc w:val="center"/>
              <w:rPr>
                <w:rFonts w:ascii="Arial Narrow" w:hAnsi="Arial Narrow"/>
                <w:sz w:val="20"/>
                <w:szCs w:val="20"/>
              </w:rPr>
            </w:pPr>
            <w:r w:rsidRPr="00811604">
              <w:rPr>
                <w:rFonts w:ascii="Arial Narrow" w:hAnsi="Arial Narrow"/>
                <w:sz w:val="20"/>
                <w:szCs w:val="20"/>
              </w:rPr>
              <w:t>Toxicity or allergenicity to</w:t>
            </w:r>
            <w:r>
              <w:rPr>
                <w:rFonts w:ascii="Arial Narrow" w:hAnsi="Arial Narrow"/>
                <w:sz w:val="20"/>
                <w:szCs w:val="20"/>
              </w:rPr>
              <w:t xml:space="preserve"> people</w:t>
            </w:r>
          </w:p>
          <w:p w:rsidR="00D6401E" w:rsidRDefault="00D6401E" w:rsidP="00D6401E">
            <w:pPr>
              <w:spacing w:before="60" w:after="60"/>
              <w:jc w:val="center"/>
              <w:rPr>
                <w:rFonts w:ascii="Arial Narrow" w:hAnsi="Arial Narrow"/>
                <w:sz w:val="20"/>
                <w:szCs w:val="20"/>
              </w:rPr>
            </w:pPr>
            <w:r>
              <w:rPr>
                <w:rFonts w:ascii="Arial Narrow" w:hAnsi="Arial Narrow"/>
                <w:sz w:val="20"/>
                <w:szCs w:val="20"/>
              </w:rPr>
              <w:t>OR</w:t>
            </w:r>
          </w:p>
          <w:p w:rsidR="00D6401E" w:rsidRPr="00811604" w:rsidRDefault="00D6401E" w:rsidP="00D6401E">
            <w:pPr>
              <w:spacing w:before="60" w:after="60"/>
              <w:jc w:val="center"/>
              <w:rPr>
                <w:rFonts w:ascii="Arial Narrow" w:hAnsi="Arial Narrow"/>
                <w:sz w:val="20"/>
                <w:szCs w:val="20"/>
              </w:rPr>
            </w:pPr>
            <w:r>
              <w:rPr>
                <w:rFonts w:ascii="Arial Narrow" w:hAnsi="Arial Narrow"/>
                <w:sz w:val="20"/>
                <w:szCs w:val="20"/>
              </w:rPr>
              <w:t>T</w:t>
            </w:r>
            <w:r w:rsidRPr="00811604">
              <w:rPr>
                <w:rFonts w:ascii="Arial Narrow" w:hAnsi="Arial Narrow"/>
                <w:sz w:val="20"/>
                <w:szCs w:val="20"/>
              </w:rPr>
              <w:t xml:space="preserve">oxicity to desirable </w:t>
            </w:r>
            <w:r>
              <w:rPr>
                <w:rFonts w:ascii="Arial Narrow" w:hAnsi="Arial Narrow"/>
                <w:sz w:val="20"/>
                <w:szCs w:val="20"/>
              </w:rPr>
              <w:t>animals</w:t>
            </w:r>
          </w:p>
          <w:p w:rsidR="00D6401E" w:rsidRPr="00811604" w:rsidRDefault="00D6401E" w:rsidP="00D6401E">
            <w:pPr>
              <w:spacing w:before="60" w:after="60"/>
              <w:jc w:val="center"/>
              <w:rPr>
                <w:rFonts w:ascii="Arial Narrow" w:hAnsi="Arial Narrow"/>
                <w:sz w:val="20"/>
                <w:szCs w:val="20"/>
              </w:rPr>
            </w:pPr>
            <w:r w:rsidRPr="00811604">
              <w:rPr>
                <w:rFonts w:ascii="Arial Narrow" w:hAnsi="Arial Narrow"/>
                <w:sz w:val="20"/>
                <w:szCs w:val="20"/>
              </w:rPr>
              <w:t>OR</w:t>
            </w:r>
          </w:p>
          <w:p w:rsidR="00D6401E" w:rsidRDefault="00D6401E" w:rsidP="00D6401E">
            <w:pPr>
              <w:spacing w:before="60" w:after="60"/>
              <w:jc w:val="center"/>
              <w:rPr>
                <w:rFonts w:ascii="Arial Narrow" w:hAnsi="Arial Narrow"/>
                <w:sz w:val="20"/>
                <w:szCs w:val="20"/>
              </w:rPr>
            </w:pPr>
            <w:r w:rsidRPr="00811604">
              <w:rPr>
                <w:rFonts w:ascii="Arial Narrow" w:hAnsi="Arial Narrow"/>
                <w:sz w:val="20"/>
                <w:szCs w:val="20"/>
              </w:rPr>
              <w:t>Reduced establishment or yield of desirable plants</w:t>
            </w:r>
          </w:p>
          <w:p w:rsidR="00D6401E" w:rsidRDefault="00D6401E" w:rsidP="00D6401E">
            <w:pPr>
              <w:spacing w:before="60" w:after="60"/>
              <w:jc w:val="center"/>
              <w:rPr>
                <w:rFonts w:ascii="Arial Narrow" w:hAnsi="Arial Narrow"/>
                <w:sz w:val="20"/>
                <w:szCs w:val="20"/>
              </w:rPr>
            </w:pPr>
            <w:r>
              <w:rPr>
                <w:rFonts w:ascii="Arial Narrow" w:hAnsi="Arial Narrow"/>
                <w:sz w:val="20"/>
                <w:szCs w:val="20"/>
              </w:rPr>
              <w:t>OR</w:t>
            </w:r>
          </w:p>
          <w:p w:rsidR="00335376" w:rsidRPr="00811604" w:rsidRDefault="00D6401E" w:rsidP="00D6401E">
            <w:pPr>
              <w:pStyle w:val="1Para"/>
              <w:numPr>
                <w:ilvl w:val="0"/>
                <w:numId w:val="0"/>
              </w:numPr>
              <w:spacing w:before="0" w:after="0"/>
              <w:jc w:val="center"/>
              <w:rPr>
                <w:rFonts w:ascii="Arial Narrow" w:hAnsi="Arial Narrow"/>
                <w:sz w:val="20"/>
                <w:szCs w:val="20"/>
              </w:rPr>
            </w:pPr>
            <w:r>
              <w:rPr>
                <w:rFonts w:ascii="Arial Narrow" w:hAnsi="Arial Narrow"/>
                <w:sz w:val="20"/>
                <w:szCs w:val="20"/>
              </w:rPr>
              <w:t>Increased levels of pests or pathogens</w:t>
            </w:r>
          </w:p>
        </w:tc>
      </w:tr>
    </w:tbl>
    <w:p w:rsidR="00335376" w:rsidRPr="00811604" w:rsidRDefault="00335376" w:rsidP="00335376">
      <w:pPr>
        <w:pStyle w:val="1Para"/>
        <w:keepNext/>
        <w:numPr>
          <w:ilvl w:val="0"/>
          <w:numId w:val="0"/>
        </w:numPr>
        <w:spacing w:before="240"/>
        <w:outlineLvl w:val="4"/>
        <w:rPr>
          <w:b/>
          <w:i/>
        </w:rPr>
      </w:pPr>
      <w:r w:rsidRPr="00811604">
        <w:rPr>
          <w:b/>
          <w:i/>
        </w:rPr>
        <w:t>Risk source</w:t>
      </w:r>
    </w:p>
    <w:p w:rsidR="00335376" w:rsidRPr="00811604" w:rsidRDefault="00335376" w:rsidP="00335376">
      <w:pPr>
        <w:pStyle w:val="1Para"/>
        <w:spacing w:after="0"/>
      </w:pPr>
      <w:r w:rsidRPr="00811604">
        <w:t xml:space="preserve">The source of potential harm for this postulated risk scenario </w:t>
      </w:r>
      <w:r w:rsidR="00A82F60">
        <w:t xml:space="preserve">is </w:t>
      </w:r>
      <w:r w:rsidR="00A82F60" w:rsidRPr="00811604">
        <w:t xml:space="preserve">the </w:t>
      </w:r>
      <w:r w:rsidR="00A82F60">
        <w:t>introduced genes and gene silencing constructs for grain traits</w:t>
      </w:r>
      <w:r w:rsidRPr="00811604">
        <w:t>.</w:t>
      </w:r>
    </w:p>
    <w:p w:rsidR="00335376" w:rsidRPr="00D6401E" w:rsidRDefault="00335376" w:rsidP="00D6401E">
      <w:pPr>
        <w:pStyle w:val="1Para"/>
        <w:keepNext/>
        <w:numPr>
          <w:ilvl w:val="0"/>
          <w:numId w:val="0"/>
        </w:numPr>
        <w:spacing w:before="240"/>
        <w:outlineLvl w:val="4"/>
        <w:rPr>
          <w:b/>
          <w:i/>
        </w:rPr>
      </w:pPr>
      <w:r w:rsidRPr="00811604">
        <w:rPr>
          <w:b/>
          <w:i/>
        </w:rPr>
        <w:lastRenderedPageBreak/>
        <w:t>Causal Pathway</w:t>
      </w:r>
    </w:p>
    <w:p w:rsidR="00D6401E" w:rsidRDefault="00D6401E" w:rsidP="00D6401E">
      <w:pPr>
        <w:pStyle w:val="1Para"/>
      </w:pPr>
      <w:r w:rsidRPr="00D6401E">
        <w:t xml:space="preserve">GM sorghum would be grown </w:t>
      </w:r>
      <w:r w:rsidR="009D2C1E">
        <w:t>at</w:t>
      </w:r>
      <w:r w:rsidR="009D2C1E" w:rsidRPr="00D6401E">
        <w:t xml:space="preserve"> </w:t>
      </w:r>
      <w:r w:rsidRPr="00D6401E">
        <w:t xml:space="preserve">the trial sites and would </w:t>
      </w:r>
      <w:r>
        <w:t>produce pollen</w:t>
      </w:r>
      <w:r w:rsidRPr="00D6401E">
        <w:t>.</w:t>
      </w:r>
      <w:r>
        <w:t xml:space="preserve"> If the GM pollen fertilised non-GM </w:t>
      </w:r>
      <w:r w:rsidR="00397FF0">
        <w:t xml:space="preserve">cultivated </w:t>
      </w:r>
      <w:r>
        <w:t>sorghum plan</w:t>
      </w:r>
      <w:r w:rsidR="00397FF0">
        <w:t>ts</w:t>
      </w:r>
      <w:r w:rsidR="00854AD9">
        <w:t xml:space="preserve"> that flowered simultaneously</w:t>
      </w:r>
      <w:r w:rsidR="00397FF0">
        <w:t>, either crops or volunteers</w:t>
      </w:r>
      <w:r>
        <w:t>, the non-GM plants would produce hybrid GM seed. The seed could enter animal feed or human food supply chains, or grow into volunteer GM sorghum plants in the environment.</w:t>
      </w:r>
      <w:r w:rsidRPr="00D6401E">
        <w:t xml:space="preserve"> </w:t>
      </w:r>
    </w:p>
    <w:p w:rsidR="00D6401E" w:rsidRDefault="00C841E7" w:rsidP="00D6401E">
      <w:pPr>
        <w:pStyle w:val="1Para"/>
      </w:pPr>
      <w:r>
        <w:t>Cultivated sorghum is primarily self-pollinating. Outcrossing rates in the field</w:t>
      </w:r>
      <w:r w:rsidR="00077F98">
        <w:t xml:space="preserve"> depend on </w:t>
      </w:r>
      <w:r w:rsidR="00204E63">
        <w:t xml:space="preserve">the </w:t>
      </w:r>
      <w:r w:rsidR="00077F98">
        <w:t>cultivar and may be</w:t>
      </w:r>
      <w:r>
        <w:t xml:space="preserve"> </w:t>
      </w:r>
      <w:r w:rsidR="00077F98">
        <w:t xml:space="preserve">up to 30% </w:t>
      </w:r>
      <w:r w:rsidR="00077F98">
        <w:fldChar w:fldCharType="begin">
          <w:fldData xml:space="preserve">PFJlZm1hbj48Q2l0ZT48QXV0aG9yPlBlZGVyc2VuPC9BdXRob3I+PFllYXI+MTk5ODwvWWVhcj48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</w:fldData>
        </w:fldChar>
      </w:r>
      <w:r w:rsidR="008D39F4">
        <w:instrText xml:space="preserve"> ADDIN REFMGR.CITE </w:instrText>
      </w:r>
      <w:r w:rsidR="008D39F4">
        <w:fldChar w:fldCharType="begin">
          <w:fldData xml:space="preserve">PFJlZm1hbj48Q2l0ZT48QXV0aG9yPlBlZGVyc2VuPC9BdXRob3I+PFllYXI+MTk5ODwvWWVhcj48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</w:fldData>
        </w:fldChar>
      </w:r>
      <w:r w:rsidR="008D39F4">
        <w:instrText xml:space="preserve"> ADDIN EN.CITE.DATA </w:instrText>
      </w:r>
      <w:r w:rsidR="008D39F4">
        <w:fldChar w:fldCharType="end"/>
      </w:r>
      <w:r w:rsidR="00077F98">
        <w:fldChar w:fldCharType="separate"/>
      </w:r>
      <w:r w:rsidR="00077F98">
        <w:rPr>
          <w:noProof/>
        </w:rPr>
        <w:t>(Djè et al. 2004; Pedersen et al. 1998)</w:t>
      </w:r>
      <w:r w:rsidR="00077F98">
        <w:fldChar w:fldCharType="end"/>
      </w:r>
      <w:r w:rsidR="00077F98">
        <w:t xml:space="preserve">. </w:t>
      </w:r>
      <w:r w:rsidR="00AC20C7">
        <w:t xml:space="preserve">Outcrossing is </w:t>
      </w:r>
      <w:r w:rsidR="000B543A">
        <w:t xml:space="preserve">well </w:t>
      </w:r>
      <w:r w:rsidR="00AC20C7">
        <w:t xml:space="preserve">known to occur by wind pollination. A South African study reported bees visiting sorghum flowers and </w:t>
      </w:r>
      <w:r w:rsidR="00BF1190">
        <w:t>pollen adhering to the insects</w:t>
      </w:r>
      <w:r w:rsidR="00E16480">
        <w:t xml:space="preserve"> </w:t>
      </w:r>
      <w:r w:rsidR="00E16480">
        <w:fldChar w:fldCharType="begin"/>
      </w:r>
      <w:r w:rsidR="008D39F4">
        <w:instrText xml:space="preserve"> ADDIN REFMGR.CITE &lt;Refman&gt;&lt;Cite&gt;&lt;Author&gt;Schmidt&lt;/Author&gt;&lt;Year&gt;2005&lt;/Year&gt;&lt;RecNum&gt;20964&lt;/RecNum&gt;&lt;IDText&gt;Indications of bee pollination in sorghum and its implications for transgenic biosafety&lt;/IDText&gt;&lt;MDL Ref_Type="Journal"&gt;&lt;Ref_Type&gt;Journal&lt;/Ref_Type&gt;&lt;Ref_ID&gt;20964&lt;/Ref_ID&gt;&lt;Title_Primary&gt;Indications of bee pollination in sorghum and its implications for transgenic biosafety&lt;/Title_Primary&gt;&lt;Authors_Primary&gt;Schmidt,M.R.&lt;/Authors_Primary&gt;&lt;Authors_Primary&gt;Bothma,G.&lt;/Authors_Primary&gt;&lt;Date_Primary&gt;2005&lt;/Date_Primary&gt;&lt;Keywords&gt;of&lt;/Keywords&gt;&lt;Keywords&gt;bee&lt;/Keywords&gt;&lt;Keywords&gt;pollination&lt;/Keywords&gt;&lt;Keywords&gt;sorghum&lt;/Keywords&gt;&lt;Keywords&gt;and&lt;/Keywords&gt;&lt;Keywords&gt;ITS&lt;/Keywords&gt;&lt;Keywords&gt;transgenic&lt;/Keywords&gt;&lt;Keywords&gt;biosafety&lt;/Keywords&gt;&lt;Keywords&gt;Cations&lt;/Keywords&gt;&lt;Reprint&gt;Not in File&lt;/Reprint&gt;&lt;Start_Page&gt;72&lt;/Start_Page&gt;&lt;End_Page&gt;75&lt;/End_Page&gt;&lt;Periodical&gt;International Sorghum and Millets Newsletter&lt;/Periodical&gt;&lt;Volume&gt;6&lt;/Volume&gt;&lt;Web_URL_Link1&gt;file://S:\CO\OGTR\EVAL\Eval Sections\PES\Biol Docs\Sorghum\Current drafts\References Cited\ICRISAT 2005 Int Sorghum Millets Newsletter 46.pdf&lt;/Web_URL_Link1&gt;&lt;Web_URL_Link2&gt;&lt;u&gt;http://oar.icrisat.org/1192/1/RA_00411.pdf&lt;/u&gt;&lt;/Web_URL_Link2&gt;&lt;ZZ_JournalFull&gt;&lt;f name="System"&gt;International Sorghum and Millets Newsletter&lt;/f&gt;&lt;/ZZ_JournalFull&gt;&lt;ZZ_WorkformID&gt;1&lt;/ZZ_WorkformID&gt;&lt;/MDL&gt;&lt;/Cite&gt;&lt;/Refman&gt;</w:instrText>
      </w:r>
      <w:r w:rsidR="00E16480">
        <w:fldChar w:fldCharType="separate"/>
      </w:r>
      <w:r w:rsidR="00E16480">
        <w:rPr>
          <w:noProof/>
        </w:rPr>
        <w:t>(Schmidt &amp; Bothma 2005)</w:t>
      </w:r>
      <w:r w:rsidR="00E16480">
        <w:fldChar w:fldCharType="end"/>
      </w:r>
      <w:r w:rsidR="000B543A">
        <w:t>, however, there is no direct evidence of insect-mediated pollination.</w:t>
      </w:r>
      <w:r w:rsidR="00AC20C7">
        <w:t xml:space="preserve"> </w:t>
      </w:r>
    </w:p>
    <w:p w:rsidR="000B543A" w:rsidRDefault="00EC43DA" w:rsidP="00D6401E">
      <w:pPr>
        <w:pStyle w:val="1Para"/>
      </w:pPr>
      <w:r w:rsidRPr="00EC43DA">
        <w:t xml:space="preserve">The characteristic features of insect-pollinated plants are blossoms containing an attractant such as nectar, a large and conspicuous flower, sticky pollen grains, and pollen production synchronised with the activity of the pollinator </w:t>
      </w:r>
      <w:r w:rsidRPr="00EC43DA">
        <w:fldChar w:fldCharType="begin"/>
      </w:r>
      <w:r w:rsidR="008D39F4">
        <w:instrText xml:space="preserve"> ADDIN REFMGR.CITE &lt;Refman&gt;&lt;Cite&gt;&lt;Author&gt;Faegri&lt;/Author&gt;&lt;Year&gt;1979&lt;/Year&gt;&lt;RecNum&gt;22236&lt;/RecNum&gt;&lt;IDText&gt;The Principles of Pollination Ecology&lt;/IDText&gt;&lt;MDL Ref_Type="Book, Whole"&gt;&lt;Ref_Type&gt;Book, Whole&lt;/Ref_Type&gt;&lt;Ref_ID&gt;22236&lt;/Ref_ID&gt;&lt;Title_Primary&gt;The Principles of Pollination Ecology&lt;/Title_Primary&gt;&lt;Authors_Primary&gt;Faegri,K.&lt;/Authors_Primary&gt;&lt;Authors_Primary&gt;van der Pijl,L.&lt;/Authors_Primary&gt;&lt;Date_Primary&gt;1979&lt;/Date_Primary&gt;&lt;Keywords&gt;of&lt;/Keywords&gt;&lt;Keywords&gt;ogtr&lt;/Keywords&gt;&lt;Keywords&gt;pollination&lt;/Keywords&gt;&lt;Keywords&gt;ECOLOGY&lt;/Keywords&gt;&lt;Reprint&gt;Not in File&lt;/Reprint&gt;&lt;Volume&gt;3rd&lt;/Volume&gt;&lt;Pub_Place&gt;Oxford&lt;/Pub_Place&gt;&lt;Publisher&gt;Pergamon Press Ltd&lt;/Publisher&gt;&lt;Web_URL_Link2&gt;&lt;u&gt;https://books.google.com.au/books?id=3zfLBAAAQBAJ&amp;amp;dq=Principles+of+Pollination+Ecology&amp;amp;source=gbs_navlinks_s&lt;/u&gt;&lt;/Web_URL_Link2&gt;&lt;ZZ_WorkformID&gt;2&lt;/ZZ_WorkformID&gt;&lt;/MDL&gt;&lt;/Cite&gt;&lt;/Refman&gt;</w:instrText>
      </w:r>
      <w:r w:rsidRPr="00EC43DA">
        <w:fldChar w:fldCharType="separate"/>
      </w:r>
      <w:r w:rsidRPr="00EC43DA">
        <w:rPr>
          <w:noProof/>
        </w:rPr>
        <w:t>(Faegri &amp; van der Pijl 1979)</w:t>
      </w:r>
      <w:r w:rsidRPr="00EC43DA">
        <w:fldChar w:fldCharType="end"/>
      </w:r>
      <w:r w:rsidRPr="00EC43DA">
        <w:t xml:space="preserve">. The characteristic features of wind-pollinated plants are unisexual flowers, flowers exposed outside the leaves, petals small or absent, attractants absent, anthers and stigmas exposed, pollen grains small, smooth and dry, release of pollen occurs only while wind is blowing, high pollen production and low number of ovules </w:t>
      </w:r>
      <w:r w:rsidRPr="00EC43DA">
        <w:fldChar w:fldCharType="begin"/>
      </w:r>
      <w:r w:rsidR="008D39F4">
        <w:instrText xml:space="preserve"> ADDIN REFMGR.CITE &lt;Refman&gt;&lt;Cite&gt;&lt;Author&gt;Faegri&lt;/Author&gt;&lt;Year&gt;1979&lt;/Year&gt;&lt;RecNum&gt;22236&lt;/RecNum&gt;&lt;IDText&gt;The Principles of Pollination Ecology&lt;/IDText&gt;&lt;MDL Ref_Type="Book, Whole"&gt;&lt;Ref_Type&gt;Book, Whole&lt;/Ref_Type&gt;&lt;Ref_ID&gt;22236&lt;/Ref_ID&gt;&lt;Title_Primary&gt;The Principles of Pollination Ecology&lt;/Title_Primary&gt;&lt;Authors_Primary&gt;Faegri,K.&lt;/Authors_Primary&gt;&lt;Authors_Primary&gt;van der Pijl,L.&lt;/Authors_Primary&gt;&lt;Date_Primary&gt;1979&lt;/Date_Primary&gt;&lt;Keywords&gt;of&lt;/Keywords&gt;&lt;Keywords&gt;ogtr&lt;/Keywords&gt;&lt;Keywords&gt;pollination&lt;/Keywords&gt;&lt;Keywords&gt;ECOLOGY&lt;/Keywords&gt;&lt;Reprint&gt;Not in File&lt;/Reprint&gt;&lt;Volume&gt;3rd&lt;/Volume&gt;&lt;Pub_Place&gt;Oxford&lt;/Pub_Place&gt;&lt;Publisher&gt;Pergamon Press Ltd&lt;/Publisher&gt;&lt;Web_URL_Link2&gt;&lt;u&gt;https://books.google.com.au/books?id=3zfLBAAAQBAJ&amp;amp;dq=Principles+of+Pollination+Ecology&amp;amp;source=gbs_navlinks_s&lt;/u&gt;&lt;/Web_URL_Link2&gt;&lt;ZZ_WorkformID&gt;2&lt;/ZZ_WorkformID&gt;&lt;/MDL&gt;&lt;/Cite&gt;&lt;/Refman&gt;</w:instrText>
      </w:r>
      <w:r w:rsidRPr="00EC43DA">
        <w:fldChar w:fldCharType="separate"/>
      </w:r>
      <w:r w:rsidRPr="00EC43DA">
        <w:rPr>
          <w:noProof/>
        </w:rPr>
        <w:t>(Faegri &amp; van der Pijl 1979)</w:t>
      </w:r>
      <w:r w:rsidRPr="00EC43DA">
        <w:fldChar w:fldCharType="end"/>
      </w:r>
      <w:r w:rsidRPr="00EC43DA">
        <w:t xml:space="preserve">. Sorghum possesses none of the characteristic features of insect–pollinated plants and all of the characteristic features of wind-pollinated plants, with the exception that some sorghum flowers are bisexual, facilitating self-pollination </w:t>
      </w:r>
      <w:r w:rsidRPr="00EC43DA">
        <w:fldChar w:fldCharType="begin">
          <w:fldData xml:space="preserve">PFJlZm1hbj48Q2l0ZT48QXV0aG9yPkRvZ2dldHQ8L0F1dGhvcj48WWVhcj4xOTg4PC9ZZWFyPjxS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</w:fldData>
        </w:fldChar>
      </w:r>
      <w:r w:rsidR="008D39F4">
        <w:instrText xml:space="preserve"> ADDIN REFMGR.CITE </w:instrText>
      </w:r>
      <w:r w:rsidR="008D39F4">
        <w:fldChar w:fldCharType="begin">
          <w:fldData xml:space="preserve">PFJlZm1hbj48Q2l0ZT48QXV0aG9yPkRvZ2dldHQ8L0F1dGhvcj48WWVhcj4xOTg4PC9ZZWFyPjxS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</w:fldData>
        </w:fldChar>
      </w:r>
      <w:r w:rsidR="008D39F4">
        <w:instrText xml:space="preserve"> ADDIN EN.CITE.DATA </w:instrText>
      </w:r>
      <w:r w:rsidR="008D39F4">
        <w:fldChar w:fldCharType="end"/>
      </w:r>
      <w:r w:rsidRPr="00EC43DA">
        <w:fldChar w:fldCharType="separate"/>
      </w:r>
      <w:r w:rsidRPr="00EC43DA">
        <w:rPr>
          <w:noProof/>
        </w:rPr>
        <w:t>(Doggett 1988; Schmidt &amp; Bothma 2005; Stephens &amp; Quinby 1934)</w:t>
      </w:r>
      <w:r w:rsidRPr="00EC43DA">
        <w:fldChar w:fldCharType="end"/>
      </w:r>
      <w:r w:rsidRPr="00EC43DA">
        <w:t xml:space="preserve">. Therefore, sorghum is clearly adapted for wind pollination rather than insect pollination. Although the </w:t>
      </w:r>
      <w:r w:rsidR="00A256EA">
        <w:t>large</w:t>
      </w:r>
      <w:r w:rsidRPr="00EC43DA">
        <w:t xml:space="preserve"> quantities of pollen produced by wind-pollinated plants are known to attract pollen-collectors, as the architecture of the blossoms is adapted for wind-pollination, the pollinating effect of insect visitors to the blossoms is doubtful at best </w:t>
      </w:r>
      <w:r w:rsidRPr="00EC43DA">
        <w:fldChar w:fldCharType="begin"/>
      </w:r>
      <w:r w:rsidR="008D39F4">
        <w:instrText xml:space="preserve"> ADDIN REFMGR.CITE &lt;Refman&gt;&lt;Cite&gt;&lt;Author&gt;Faegri&lt;/Author&gt;&lt;Year&gt;1979&lt;/Year&gt;&lt;RecNum&gt;22236&lt;/RecNum&gt;&lt;IDText&gt;The Principles of Pollination Ecology&lt;/IDText&gt;&lt;MDL Ref_Type="Book, Whole"&gt;&lt;Ref_Type&gt;Book, Whole&lt;/Ref_Type&gt;&lt;Ref_ID&gt;22236&lt;/Ref_ID&gt;&lt;Title_Primary&gt;The Principles of Pollination Ecology&lt;/Title_Primary&gt;&lt;Authors_Primary&gt;Faegri,K.&lt;/Authors_Primary&gt;&lt;Authors_Primary&gt;van der Pijl,L.&lt;/Authors_Primary&gt;&lt;Date_Primary&gt;1979&lt;/Date_Primary&gt;&lt;Keywords&gt;of&lt;/Keywords&gt;&lt;Keywords&gt;ogtr&lt;/Keywords&gt;&lt;Keywords&gt;pollination&lt;/Keywords&gt;&lt;Keywords&gt;ECOLOGY&lt;/Keywords&gt;&lt;Reprint&gt;Not in File&lt;/Reprint&gt;&lt;Volume&gt;3rd&lt;/Volume&gt;&lt;Pub_Place&gt;Oxford&lt;/Pub_Place&gt;&lt;Publisher&gt;Pergamon Press Ltd&lt;/Publisher&gt;&lt;Web_URL_Link2&gt;&lt;u&gt;https://books.google.com.au/books?id=3zfLBAAAQBAJ&amp;amp;dq=Principles+of+Pollination+Ecology&amp;amp;source=gbs_navlinks_s&lt;/u&gt;&lt;/Web_URL_Link2&gt;&lt;ZZ_WorkformID&gt;2&lt;/ZZ_WorkformID&gt;&lt;/MDL&gt;&lt;/Cite&gt;&lt;/Refman&gt;</w:instrText>
      </w:r>
      <w:r w:rsidRPr="00EC43DA">
        <w:fldChar w:fldCharType="separate"/>
      </w:r>
      <w:r w:rsidRPr="00EC43DA">
        <w:rPr>
          <w:noProof/>
        </w:rPr>
        <w:t>(Faegri &amp; van der Pijl 1979)</w:t>
      </w:r>
      <w:r w:rsidRPr="00EC43DA">
        <w:fldChar w:fldCharType="end"/>
      </w:r>
      <w:r w:rsidRPr="00EC43DA">
        <w:t xml:space="preserve">. </w:t>
      </w:r>
      <w:r w:rsidR="007D4091">
        <w:t>If</w:t>
      </w:r>
      <w:r w:rsidRPr="00EC43DA">
        <w:t xml:space="preserve"> sorghum is pollinated by insects at all, it is expected that the rate of insect pollination would be far lower than the rates of self-pollination or wind pollination, and insect-mediated pollination could only comprise a very small fraction of total pollination.</w:t>
      </w:r>
    </w:p>
    <w:p w:rsidR="00ED74D1" w:rsidRDefault="00870F5E" w:rsidP="00D6401E">
      <w:pPr>
        <w:pStyle w:val="1Para"/>
      </w:pPr>
      <w:r>
        <w:t xml:space="preserve">Two studies of </w:t>
      </w:r>
      <w:r w:rsidR="00E64537">
        <w:t xml:space="preserve">wind-mediated </w:t>
      </w:r>
      <w:r>
        <w:t>outcrossing in grain sorghum</w:t>
      </w:r>
      <w:r w:rsidR="00364757">
        <w:t xml:space="preserve"> (</w:t>
      </w:r>
      <w:r w:rsidR="00364757" w:rsidRPr="00364757">
        <w:rPr>
          <w:i/>
        </w:rPr>
        <w:t>S.</w:t>
      </w:r>
      <w:r w:rsidR="00364757">
        <w:t xml:space="preserve"> </w:t>
      </w:r>
      <w:r w:rsidR="00364757" w:rsidRPr="00364757">
        <w:rPr>
          <w:i/>
        </w:rPr>
        <w:t>bicolor</w:t>
      </w:r>
      <w:r w:rsidR="00364757">
        <w:t xml:space="preserve"> spp. </w:t>
      </w:r>
      <w:r w:rsidR="00364757" w:rsidRPr="00364757">
        <w:rPr>
          <w:i/>
        </w:rPr>
        <w:t>bicolor</w:t>
      </w:r>
      <w:r w:rsidR="00364757">
        <w:t>)</w:t>
      </w:r>
      <w:r>
        <w:t xml:space="preserve"> found that outcrossing between a pollen donor field and pollen recipients</w:t>
      </w:r>
      <w:r w:rsidR="006651A8">
        <w:t xml:space="preserve"> occurred at low levels at the maximum distances tested, with </w:t>
      </w:r>
      <w:r w:rsidR="00E64537">
        <w:t xml:space="preserve">one study finding </w:t>
      </w:r>
      <w:r w:rsidR="006651A8">
        <w:t xml:space="preserve">0.06% outcrossing at 153 m </w:t>
      </w:r>
      <w:r w:rsidR="000B1BC6">
        <w:fldChar w:fldCharType="begin">
          <w:fldData xml:space="preserve">PFJlZm1hbj48Q2l0ZT48QXV0aG9yPlNjaG1pZHQ8L0F1dGhvcj48WWVhcj4yMDA2PC9ZZWFyPjxS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</w:fldData>
        </w:fldChar>
      </w:r>
      <w:r w:rsidR="008D39F4">
        <w:instrText xml:space="preserve"> ADDIN REFMGR.CITE </w:instrText>
      </w:r>
      <w:r w:rsidR="008D39F4">
        <w:fldChar w:fldCharType="begin">
          <w:fldData xml:space="preserve">PFJlZm1hbj48Q2l0ZT48QXV0aG9yPlNjaG1pZHQ8L0F1dGhvcj48WWVhcj4yMDA2PC9ZZWFyPjxS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</w:fldData>
        </w:fldChar>
      </w:r>
      <w:r w:rsidR="008D39F4">
        <w:instrText xml:space="preserve"> ADDIN EN.CITE.DATA </w:instrText>
      </w:r>
      <w:r w:rsidR="008D39F4">
        <w:fldChar w:fldCharType="end"/>
      </w:r>
      <w:r w:rsidR="000B1BC6">
        <w:fldChar w:fldCharType="separate"/>
      </w:r>
      <w:r w:rsidR="000B1BC6">
        <w:rPr>
          <w:noProof/>
        </w:rPr>
        <w:t>(Schmidt &amp; Bothma 2006)</w:t>
      </w:r>
      <w:r w:rsidR="000B1BC6">
        <w:fldChar w:fldCharType="end"/>
      </w:r>
      <w:r w:rsidR="006651A8">
        <w:t xml:space="preserve"> and</w:t>
      </w:r>
      <w:r w:rsidR="00E64537">
        <w:t xml:space="preserve"> the other study finding</w:t>
      </w:r>
      <w:r w:rsidR="006651A8">
        <w:t xml:space="preserve"> </w:t>
      </w:r>
      <w:r w:rsidR="00E64537">
        <w:t xml:space="preserve">0.04% outcrossing at 100 m </w:t>
      </w:r>
      <w:r w:rsidR="00B55A5B">
        <w:fldChar w:fldCharType="begin"/>
      </w:r>
      <w:r w:rsidR="008D39F4">
        <w:instrText xml:space="preserve"> ADDIN REFMGR.CITE &lt;Refman&gt;&lt;Cite&gt;&lt;Author&gt;Rabbi&lt;/Author&gt;&lt;Year&gt;2011&lt;/Year&gt;&lt;RecNum&gt;22089&lt;/RecNum&gt;&lt;IDText&gt;Experimental studies on pollen-mediated gene flow in Sorghum bicolor (L.) Moench using male-sterile bait plants&lt;/IDText&gt;&lt;MDL Ref_Type="Journal"&gt;&lt;Ref_Type&gt;Journal&lt;/Ref_Type&gt;&lt;Ref_ID&gt;22089&lt;/Ref_ID&gt;&lt;Title_Primary&gt;Experimental studies on pollen-mediated gene flow in &lt;i&gt;Sorghum bicolor&lt;/i&gt; (L.) Moench using male-sterile bait plants&lt;/Title_Primary&gt;&lt;Authors_Primary&gt;Rabbi,I.Y.&lt;/Authors_Primary&gt;&lt;Authors_Primary&gt;Parzies,H.K.&lt;/Authors_Primary&gt;&lt;Authors_Primary&gt;Kiambi,D.&lt;/Authors_Primary&gt;&lt;Authors_Primary&gt;Haussmann,B.I.&lt;/Authors_Primary&gt;&lt;Authors_Primary&gt;Folkertsma,R.&lt;/Authors_Primary&gt;&lt;Authors_Primary&gt;Geiger,H.H.&lt;/Authors_Primary&gt;&lt;Date_Primary&gt;2011&lt;/Date_Primary&gt;&lt;Keywords&gt;studies&lt;/Keywords&gt;&lt;Keywords&gt;GENE&lt;/Keywords&gt;&lt;Keywords&gt;gene flow&lt;/Keywords&gt;&lt;Keywords&gt;FLOW&lt;/Keywords&gt;&lt;Keywords&gt;sorghum&lt;/Keywords&gt;&lt;Keywords&gt;male sterile&lt;/Keywords&gt;&lt;Keywords&gt;PLANTS&lt;/Keywords&gt;&lt;Keywords&gt;plant&lt;/Keywords&gt;&lt;Reprint&gt;Not in File&lt;/Reprint&gt;&lt;Start_Page&gt;217&lt;/Start_Page&gt;&lt;End_Page&gt;224&lt;/End_Page&gt;&lt;Periodical&gt;Plant Breeding&lt;/Periodical&gt;&lt;Volume&gt;130&lt;/Volume&gt;&lt;Web_URL_Link1&gt;file://S:\CO\OGTR\EVAL\Eval Sections\Library\REFS\Sorghum\Rabbi et al 2011 gene flow sorghum.pdf&lt;/Web_URL_Link1&gt;&lt;ZZ_JournalFull&gt;&lt;f name="System"&gt;Plant Breeding&lt;/f&gt;&lt;/ZZ_JournalFull&gt;&lt;ZZ_WorkformID&gt;1&lt;/ZZ_WorkformID&gt;&lt;/MDL&gt;&lt;/Cite&gt;&lt;/Refman&gt;</w:instrText>
      </w:r>
      <w:r w:rsidR="00B55A5B">
        <w:fldChar w:fldCharType="separate"/>
      </w:r>
      <w:r w:rsidR="00B55A5B">
        <w:rPr>
          <w:noProof/>
        </w:rPr>
        <w:t>(Rabbi et al. 2011)</w:t>
      </w:r>
      <w:r w:rsidR="00B55A5B">
        <w:fldChar w:fldCharType="end"/>
      </w:r>
      <w:r w:rsidR="006651A8">
        <w:t>.</w:t>
      </w:r>
      <w:r w:rsidR="00E64537">
        <w:t xml:space="preserve"> It is noted that both of these studies used male-sterile recipient plants, which were not capable of self-fertilisation, whereas commercial grain sorghum </w:t>
      </w:r>
      <w:r w:rsidR="001573A9">
        <w:t>crops</w:t>
      </w:r>
      <w:r w:rsidR="00E64537">
        <w:t xml:space="preserve"> are male-fertile. Therefore, outcrossing rates between commercial grain sorghum plants are expected to be substantially lower than measured in these studies.</w:t>
      </w:r>
    </w:p>
    <w:p w:rsidR="00E64537" w:rsidRDefault="00E84364" w:rsidP="00D6401E">
      <w:pPr>
        <w:pStyle w:val="1Para"/>
      </w:pPr>
      <w:r>
        <w:t>Another study measure</w:t>
      </w:r>
      <w:r w:rsidR="00364757">
        <w:t>d</w:t>
      </w:r>
      <w:r>
        <w:t xml:space="preserve"> </w:t>
      </w:r>
      <w:r w:rsidR="00364757">
        <w:t>pollen</w:t>
      </w:r>
      <w:r>
        <w:t xml:space="preserve"> flow from grain sorghum to </w:t>
      </w:r>
      <w:r w:rsidR="00364757">
        <w:t xml:space="preserve">weedy </w:t>
      </w:r>
      <w:r>
        <w:t>shattercane</w:t>
      </w:r>
      <w:r w:rsidR="00364757">
        <w:t xml:space="preserve"> (</w:t>
      </w:r>
      <w:r w:rsidR="00364757" w:rsidRPr="00364757">
        <w:rPr>
          <w:i/>
        </w:rPr>
        <w:t>S. bicolor</w:t>
      </w:r>
      <w:r w:rsidR="00364757">
        <w:t xml:space="preserve"> spp. </w:t>
      </w:r>
      <w:proofErr w:type="spellStart"/>
      <w:r w:rsidR="00364757" w:rsidRPr="00364757">
        <w:rPr>
          <w:i/>
        </w:rPr>
        <w:t>drummond</w:t>
      </w:r>
      <w:r w:rsidR="00364757">
        <w:rPr>
          <w:i/>
        </w:rPr>
        <w:t>i</w:t>
      </w:r>
      <w:r w:rsidR="00364757" w:rsidRPr="00364757">
        <w:rPr>
          <w:i/>
        </w:rPr>
        <w:t>i</w:t>
      </w:r>
      <w:proofErr w:type="spellEnd"/>
      <w:r w:rsidR="00364757">
        <w:t>)</w:t>
      </w:r>
      <w:r w:rsidR="00994236">
        <w:t xml:space="preserve"> in the direction of the prevailing winds</w:t>
      </w:r>
      <w:r w:rsidR="00364757">
        <w:t>. Shattercane, although it is self-fertile, has a more open panicle</w:t>
      </w:r>
      <w:r w:rsidR="002A4E59">
        <w:t xml:space="preserve"> structure than grain sorghum and</w:t>
      </w:r>
      <w:r w:rsidR="00364757">
        <w:t xml:space="preserve"> generally has higher rates of outcrossing. The </w:t>
      </w:r>
      <w:r w:rsidR="00C1589C">
        <w:t xml:space="preserve">study found that the </w:t>
      </w:r>
      <w:r w:rsidR="00402C63">
        <w:t xml:space="preserve">average </w:t>
      </w:r>
      <w:r w:rsidR="00364757">
        <w:t xml:space="preserve">percentage of hybrid seeds produced by the </w:t>
      </w:r>
      <w:r w:rsidR="00C1589C">
        <w:t xml:space="preserve">recipient </w:t>
      </w:r>
      <w:r w:rsidR="00364757">
        <w:t xml:space="preserve">shattercane plants was </w:t>
      </w:r>
      <w:r w:rsidR="00402C63">
        <w:t xml:space="preserve">0.53% at 100 m and </w:t>
      </w:r>
      <w:r w:rsidR="00364757">
        <w:t>0.</w:t>
      </w:r>
      <w:r w:rsidR="00994236">
        <w:t>22</w:t>
      </w:r>
      <w:r w:rsidR="00364757">
        <w:t>% at 200</w:t>
      </w:r>
      <w:r w:rsidR="00C1589C">
        <w:t> </w:t>
      </w:r>
      <w:r w:rsidR="00364757">
        <w:t xml:space="preserve">m </w:t>
      </w:r>
      <w:r w:rsidR="000B1BC6">
        <w:fldChar w:fldCharType="begin"/>
      </w:r>
      <w:r w:rsidR="008D39F4">
        <w:instrText xml:space="preserve"> ADDIN REFMGR.CITE &lt;Refman&gt;&lt;Cite&gt;&lt;Author&gt;Schmidt&lt;/Author&gt;&lt;Year&gt;2013&lt;/Year&gt;&lt;RecNum&gt;22020&lt;/RecNum&gt;&lt;IDText&gt;Rate of shattercane x sorghum hybridization in situ&lt;/IDText&gt;&lt;MDL Ref_Type="Journal"&gt;&lt;Ref_Type&gt;Journal&lt;/Ref_Type&gt;&lt;Ref_ID&gt;22020&lt;/Ref_ID&gt;&lt;Title_Primary&gt;Rate of shattercane x sorghum hybridization in situ&lt;/Title_Primary&gt;&lt;Authors_Primary&gt;Schmidt,J.J.&lt;/Authors_Primary&gt;&lt;Authors_Primary&gt;Pedersen,J.F.&lt;/Authors_Primary&gt;&lt;Authors_Primary&gt;Bernards,M.L.&lt;/Authors_Primary&gt;&lt;Authors_Primary&gt;Lindquist,J.L.&lt;/Authors_Primary&gt;&lt;Date_Primary&gt;2013&lt;/Date_Primary&gt;&lt;Keywords&gt;of&lt;/Keywords&gt;&lt;Keywords&gt;sorghum&lt;/Keywords&gt;&lt;Keywords&gt;HYBRIDIZATION&lt;/Keywords&gt;&lt;Reprint&gt;Not in File&lt;/Reprint&gt;&lt;Start_Page&gt;1677&lt;/Start_Page&gt;&lt;End_Page&gt;1685&lt;/End_Page&gt;&lt;Periodical&gt;Crop Science&lt;/Periodical&gt;&lt;Volume&gt;53&lt;/Volume&gt;&lt;Web_URL_Link1&gt;file://S:\CO\OGTR\EVAL\Eval Sections\Library\REFS\Sorghum\Schmidt et al -2013_ Rate of shattercan X Sorghum Hybridization in situ.pdf&lt;/Web_URL_Link1&gt;&lt;ZZ_JournalFull&gt;&lt;f name="System"&gt;Crop Science&lt;/f&gt;&lt;/ZZ_JournalFull&gt;&lt;ZZ_JournalStdAbbrev&gt;&lt;f name="System"&gt;Crop Sci&lt;/f&gt;&lt;/ZZ_JournalStdAbbrev&gt;&lt;ZZ_WorkformID&gt;1&lt;/ZZ_WorkformID&gt;&lt;/MDL&gt;&lt;/Cite&gt;&lt;/Refman&gt;</w:instrText>
      </w:r>
      <w:r w:rsidR="000B1BC6">
        <w:fldChar w:fldCharType="separate"/>
      </w:r>
      <w:r w:rsidR="00973375">
        <w:rPr>
          <w:noProof/>
        </w:rPr>
        <w:t>(Schmidt et al. 2013)</w:t>
      </w:r>
      <w:r w:rsidR="000B1BC6">
        <w:fldChar w:fldCharType="end"/>
      </w:r>
      <w:r w:rsidR="00364757">
        <w:t>.</w:t>
      </w:r>
      <w:r w:rsidR="00B55A5B">
        <w:t xml:space="preserve"> </w:t>
      </w:r>
      <w:r w:rsidR="00364757">
        <w:t>Shattercane</w:t>
      </w:r>
      <w:r>
        <w:t xml:space="preserve"> belongs to the same subspecies </w:t>
      </w:r>
      <w:r w:rsidR="00F8292A">
        <w:t>and has similar panicle morphology to</w:t>
      </w:r>
      <w:r>
        <w:t xml:space="preserve"> </w:t>
      </w:r>
      <w:r w:rsidR="00364757">
        <w:t xml:space="preserve">Sudan </w:t>
      </w:r>
      <w:r>
        <w:t>grass</w:t>
      </w:r>
      <w:r w:rsidR="00C1589C">
        <w:t xml:space="preserve">, and </w:t>
      </w:r>
      <w:r w:rsidR="00364757">
        <w:t>Sudan grass or Sudan grass hybrids are cultivated as forage</w:t>
      </w:r>
      <w:r w:rsidR="00C1589C">
        <w:t xml:space="preserve"> sorghum</w:t>
      </w:r>
      <w:r w:rsidR="00364757">
        <w:t xml:space="preserve"> in Australia (</w:t>
      </w:r>
      <w:r w:rsidR="00C1589C">
        <w:t>see Chapter 1, Section 6.4)</w:t>
      </w:r>
      <w:r w:rsidR="00F8292A">
        <w:t>. Therefore,</w:t>
      </w:r>
      <w:r w:rsidR="00C1589C">
        <w:t xml:space="preserve"> this study provides a model for expected outcrossing rates from grain sorghum to some types of forage sorghum.</w:t>
      </w:r>
      <w:r>
        <w:t xml:space="preserve"> </w:t>
      </w:r>
    </w:p>
    <w:p w:rsidR="00355B9B" w:rsidRDefault="00BD5AA8" w:rsidP="00355B9B">
      <w:pPr>
        <w:pStyle w:val="1Para"/>
      </w:pPr>
      <w:r>
        <w:t>The applicant has pr</w:t>
      </w:r>
      <w:r w:rsidR="00CD7815">
        <w:t xml:space="preserve">oposed two options to manage pollen flow (Chapter 1, Section 3.1). In Option A, </w:t>
      </w:r>
      <w:r w:rsidR="001573A9">
        <w:t>a</w:t>
      </w:r>
      <w:r w:rsidR="00CD7815">
        <w:t xml:space="preserve"> GM sorghum</w:t>
      </w:r>
      <w:r w:rsidR="001573A9">
        <w:t xml:space="preserve"> planting area</w:t>
      </w:r>
      <w:r w:rsidR="00CD7815">
        <w:t xml:space="preserve"> would be surrounded by </w:t>
      </w:r>
      <w:r w:rsidR="00355B9B">
        <w:t xml:space="preserve">a 7.5 m pollen trap of non-GM sorghum, then a </w:t>
      </w:r>
      <w:r w:rsidR="00355B9B" w:rsidRPr="00355B9B">
        <w:t xml:space="preserve">200 m monitoring zone </w:t>
      </w:r>
      <w:r w:rsidR="00355B9B">
        <w:t>which would be</w:t>
      </w:r>
      <w:r w:rsidR="00355B9B" w:rsidRPr="00355B9B">
        <w:t xml:space="preserve"> inspected while the GM sorghum is flowering to destroy any </w:t>
      </w:r>
      <w:r w:rsidR="00355B9B">
        <w:t xml:space="preserve">sexually compatible </w:t>
      </w:r>
      <w:r w:rsidR="00355B9B" w:rsidRPr="00355B9B">
        <w:t>plants</w:t>
      </w:r>
      <w:r w:rsidR="00355B9B">
        <w:t>, then a 100 m zone where no sorghum crops would flower simultaneously with the GM sorghum. Based on the outcrossing information summarised above, it is expected that this option would minimise pollen flow from the GMOs to grain sorghum volunteers or crops, but might not fully control pollen flow to forage sorghum volunteers or crops.</w:t>
      </w:r>
    </w:p>
    <w:p w:rsidR="003054AE" w:rsidRDefault="00355B9B" w:rsidP="001573A9">
      <w:pPr>
        <w:pStyle w:val="1Para"/>
      </w:pPr>
      <w:r>
        <w:t xml:space="preserve">  In Option B, the GM sorghum plants would be bagged during flowering</w:t>
      </w:r>
      <w:r w:rsidR="001573A9">
        <w:t xml:space="preserve"> to prevent pollen release</w:t>
      </w:r>
      <w:r>
        <w:t xml:space="preserve">, and in addition, </w:t>
      </w:r>
      <w:r w:rsidR="001573A9">
        <w:t>the planting area would be surrounded by a 1</w:t>
      </w:r>
      <w:r w:rsidR="001573A9" w:rsidRPr="00355B9B">
        <w:t xml:space="preserve">00 m monitoring zone </w:t>
      </w:r>
      <w:r w:rsidR="001573A9">
        <w:t xml:space="preserve">which </w:t>
      </w:r>
      <w:r w:rsidR="001573A9">
        <w:lastRenderedPageBreak/>
        <w:t>would be</w:t>
      </w:r>
      <w:r w:rsidR="001573A9" w:rsidRPr="00355B9B">
        <w:t xml:space="preserve"> inspected while the GM sorghum is flowering to destroy any </w:t>
      </w:r>
      <w:r w:rsidR="001573A9">
        <w:t xml:space="preserve">sexually compatible </w:t>
      </w:r>
      <w:r w:rsidR="001573A9" w:rsidRPr="00355B9B">
        <w:t>plants</w:t>
      </w:r>
      <w:r w:rsidR="001573A9">
        <w:t xml:space="preserve">. This option would minimise pollen flow from the GMOs to either grain or forage sorghum. If Option B or </w:t>
      </w:r>
      <w:r w:rsidR="008F6713">
        <w:t xml:space="preserve">equally effective </w:t>
      </w:r>
      <w:r w:rsidR="001573A9" w:rsidRPr="001573A9">
        <w:t>control measures (see Chapter 3, Section 3.1.1)</w:t>
      </w:r>
      <w:r w:rsidR="001573A9">
        <w:t xml:space="preserve"> are applied to</w:t>
      </w:r>
      <w:r w:rsidR="002346BD">
        <w:t xml:space="preserve"> all trial sites, this would minimise the potential for pollen flow to non-GM sorghum outside the trial sites.</w:t>
      </w:r>
    </w:p>
    <w:p w:rsidR="0038209F" w:rsidRDefault="0038209F" w:rsidP="00D6401E">
      <w:pPr>
        <w:pStyle w:val="1Para"/>
      </w:pPr>
      <w:r>
        <w:t xml:space="preserve">The characteristics of sorghum seed endosperm depend on both male and female parents of the seed </w:t>
      </w:r>
      <w:r w:rsidR="00B55A5B">
        <w:fldChar w:fldCharType="begin"/>
      </w:r>
      <w:r w:rsidR="008D39F4">
        <w:instrText xml:space="preserve"> ADDIN REFMGR.CITE &lt;Refman&gt;&lt;Cite&gt;&lt;Author&gt;Murty&lt;/Author&gt;&lt;Year&gt;1987&lt;/Year&gt;&lt;RecNum&gt;22090&lt;/RecNum&gt;&lt;IDText&gt;Interallelic relations among endosperm variants in sorghum&lt;/IDText&gt;&lt;MDL Ref_Type="Journal"&gt;&lt;Ref_Type&gt;Journal&lt;/Ref_Type&gt;&lt;Ref_ID&gt;22090&lt;/Ref_ID&gt;&lt;Title_Primary&gt;Interallelic relations among endosperm variants in sorghum&lt;/Title_Primary&gt;&lt;Authors_Primary&gt;Murty,D.S.&lt;/Authors_Primary&gt;&lt;Authors_Primary&gt;Nicodemus,K.D.&lt;/Authors_Primary&gt;&lt;Date_Primary&gt;1987&lt;/Date_Primary&gt;&lt;Keywords&gt;Endosperm&lt;/Keywords&gt;&lt;Keywords&gt;sorghum&lt;/Keywords&gt;&lt;Reprint&gt;Not in File&lt;/Reprint&gt;&lt;Start_Page&gt;391&lt;/Start_Page&gt;&lt;End_Page&gt;394&lt;/End_Page&gt;&lt;Periodical&gt;Journal of Heredity&lt;/Periodical&gt;&lt;Volume&gt;78&lt;/Volume&gt;&lt;Web_URL_Link1&gt;file://S:\CO\OGTR\EVAL\Eval Sections\Library\REFS\Sorghum\Murty &amp;amp; Nicodemus 1987 sorghum endosperm.pdf&lt;/Web_URL_Link1&gt;&lt;ZZ_JournalFull&gt;&lt;f name="System"&gt;Journal of Heredity&lt;/f&gt;&lt;/ZZ_JournalFull&gt;&lt;ZZ_JournalStdAbbrev&gt;&lt;f name="System"&gt;J.Hered.&lt;/f&gt;&lt;/ZZ_JournalStdAbbrev&gt;&lt;ZZ_WorkformID&gt;1&lt;/ZZ_WorkformID&gt;&lt;/MDL&gt;&lt;/Cite&gt;&lt;/Refman&gt;</w:instrText>
      </w:r>
      <w:r w:rsidR="00B55A5B">
        <w:fldChar w:fldCharType="separate"/>
      </w:r>
      <w:r w:rsidR="00B55A5B">
        <w:rPr>
          <w:noProof/>
        </w:rPr>
        <w:t>(Murty &amp; Nicodemus 1987)</w:t>
      </w:r>
      <w:r w:rsidR="00B55A5B">
        <w:fldChar w:fldCharType="end"/>
      </w:r>
      <w:r>
        <w:t>. The grain quality traits introduced into the GM sorghum lines primarily affect the seed endosperm. Therefore, i</w:t>
      </w:r>
      <w:r w:rsidR="002346BD">
        <w:t xml:space="preserve">f GM sorghum pollen fertilised non-GM sorghum, the </w:t>
      </w:r>
      <w:r>
        <w:t xml:space="preserve">first generation seed would </w:t>
      </w:r>
      <w:r w:rsidR="006D739E">
        <w:t>possess</w:t>
      </w:r>
      <w:r>
        <w:t xml:space="preserve"> altered grain quality characteristics as well as carrying altered genetic elements that could be transmitted to future generations.</w:t>
      </w:r>
    </w:p>
    <w:p w:rsidR="00310ECD" w:rsidRDefault="0038209F" w:rsidP="00D6401E">
      <w:pPr>
        <w:pStyle w:val="1Para"/>
      </w:pPr>
      <w:r>
        <w:t>If GM sorghum pollen fertilised non-GM sorghum plants in a commercial crop, the hybrid se</w:t>
      </w:r>
      <w:r w:rsidR="0012595C">
        <w:t>ed could be used as animal feed</w:t>
      </w:r>
      <w:r>
        <w:t xml:space="preserve"> or </w:t>
      </w:r>
      <w:r w:rsidR="00654E6E">
        <w:t>human food</w:t>
      </w:r>
      <w:r>
        <w:t>. Alternatively, hybrid seed lost during harvest or spilt during transport could grow as volunteer GM sorghum in the environment.</w:t>
      </w:r>
      <w:r w:rsidR="0012595C">
        <w:t xml:space="preserve"> If GM sorghum pollen fertilised non-GM sorghum volunteers, the hybrid seed could grow as volunteer GM sorghum.</w:t>
      </w:r>
    </w:p>
    <w:p w:rsidR="0012595C" w:rsidRPr="00811604" w:rsidRDefault="0012595C" w:rsidP="00D6401E">
      <w:pPr>
        <w:pStyle w:val="1Para"/>
      </w:pPr>
      <w:r>
        <w:t xml:space="preserve">As discussed in Risk Scenario 3, </w:t>
      </w:r>
      <w:r w:rsidRPr="00A10515">
        <w:t>the GM sorghum is expected to have equivalent or only marginally increased invasiveness co</w:t>
      </w:r>
      <w:r>
        <w:t>mpared to non-GM sorghum. T</w:t>
      </w:r>
      <w:r w:rsidRPr="00A10515">
        <w:t>he GM sorghum would have limited ability to establish ongoing volunteer populations in the environment.</w:t>
      </w:r>
    </w:p>
    <w:p w:rsidR="007A5AB7" w:rsidRPr="00811604" w:rsidRDefault="007A5AB7" w:rsidP="007A5AB7">
      <w:pPr>
        <w:pStyle w:val="1Para"/>
        <w:keepNext/>
        <w:numPr>
          <w:ilvl w:val="0"/>
          <w:numId w:val="0"/>
        </w:numPr>
        <w:spacing w:before="240"/>
        <w:outlineLvl w:val="4"/>
        <w:rPr>
          <w:b/>
          <w:i/>
        </w:rPr>
      </w:pPr>
      <w:r w:rsidRPr="00811604">
        <w:rPr>
          <w:b/>
          <w:i/>
        </w:rPr>
        <w:t>Potential harm</w:t>
      </w:r>
    </w:p>
    <w:p w:rsidR="007A5AB7" w:rsidRPr="00811604" w:rsidRDefault="009D119C" w:rsidP="007A5AB7">
      <w:pPr>
        <w:pStyle w:val="1Para"/>
      </w:pPr>
      <w:r>
        <w:t>If a non-GM sorghum crop produced hybrid GM seeds, the</w:t>
      </w:r>
      <w:r w:rsidR="0070682A">
        <w:t>re is uncertainty about whether the</w:t>
      </w:r>
      <w:r>
        <w:t xml:space="preserve"> introduced proteins in the grain could </w:t>
      </w:r>
      <w:r w:rsidR="0070682A">
        <w:t>be toxic or allergenic</w:t>
      </w:r>
      <w:r>
        <w:t xml:space="preserve"> to people, as discussed in Risk Scenario 1</w:t>
      </w:r>
      <w:r w:rsidR="00382E42" w:rsidRPr="00811604">
        <w:t>.</w:t>
      </w:r>
      <w:r>
        <w:t xml:space="preserve">  Some of the Australian </w:t>
      </w:r>
      <w:r w:rsidR="00EB6598">
        <w:t xml:space="preserve">grain </w:t>
      </w:r>
      <w:r>
        <w:t xml:space="preserve">sorghum crop is exported for human consumption, </w:t>
      </w:r>
      <w:r w:rsidR="00387097">
        <w:t xml:space="preserve">particularly for production of </w:t>
      </w:r>
      <w:proofErr w:type="spellStart"/>
      <w:r w:rsidR="00387097">
        <w:t>baijiu</w:t>
      </w:r>
      <w:proofErr w:type="spellEnd"/>
      <w:r w:rsidR="00387097">
        <w:t>, a traditional Chinese distilled liquor</w:t>
      </w:r>
      <w:r w:rsidR="00C9523B">
        <w:t xml:space="preserve"> </w:t>
      </w:r>
      <w:r w:rsidR="000C0DD7">
        <w:fldChar w:fldCharType="begin"/>
      </w:r>
      <w:r w:rsidR="008D39F4">
        <w:instrText xml:space="preserve"> ADDIN REFMGR.CITE &lt;Refman&gt;&lt;Cite&gt;&lt;Author&gt;Gordon&lt;/Author&gt;&lt;Year&gt;2016&lt;/Year&gt;&lt;RecNum&gt;22046&lt;/RecNum&gt;&lt;IDText&gt;State of the Australian grains industry 2016&lt;/IDText&gt;&lt;MDL Ref_Type="Report"&gt;&lt;Ref_Type&gt;Report&lt;/Ref_Type&gt;&lt;Ref_ID&gt;22046&lt;/Ref_ID&gt;&lt;Title_Primary&gt;State of the Australian grains industry 2016&lt;/Title_Primary&gt;&lt;Authors_Primary&gt;Gordon,C.K.&lt;/Authors_Primary&gt;&lt;Date_Primary&gt;2016&lt;/Date_Primary&gt;&lt;Keywords&gt;STATE&lt;/Keywords&gt;&lt;Keywords&gt;of&lt;/Keywords&gt;&lt;Keywords&gt;grain&lt;/Keywords&gt;&lt;Keywords&gt;Industry&lt;/Keywords&gt;&lt;Reprint&gt;Not in File&lt;/Reprint&gt;&lt;Pub_Place&gt;Canberra&lt;/Pub_Place&gt;&lt;Publisher&gt;Grain Growers Limited&lt;/Publisher&gt;&lt;Web_URL_Link1&gt;file://S:\CO\OGTR\EVAL\Eval Sections\Library\REFS\Sorghum\Gordon 2016 State of Australian grain industry.pdf&lt;/Web_URL_Link1&gt;&lt;ZZ_WorkformID&gt;24&lt;/ZZ_WorkformID&gt;&lt;/MDL&gt;&lt;/Cite&gt;&lt;/Refman&gt;</w:instrText>
      </w:r>
      <w:r w:rsidR="000C0DD7">
        <w:fldChar w:fldCharType="separate"/>
      </w:r>
      <w:r w:rsidR="000C0DD7">
        <w:rPr>
          <w:noProof/>
        </w:rPr>
        <w:t>(Gordon 2016)</w:t>
      </w:r>
      <w:r w:rsidR="000C0DD7">
        <w:fldChar w:fldCharType="end"/>
      </w:r>
      <w:r w:rsidR="00387097">
        <w:t xml:space="preserve">. </w:t>
      </w:r>
      <w:r w:rsidR="00971C24">
        <w:t xml:space="preserve">Sorghum flour is also used in </w:t>
      </w:r>
      <w:r w:rsidR="008E3DBD">
        <w:t xml:space="preserve">some </w:t>
      </w:r>
      <w:r w:rsidR="00971C24">
        <w:t>gluten-free food products in Australia (</w:t>
      </w:r>
      <w:hyperlink r:id="rId42" w:history="1">
        <w:r w:rsidR="00971C24" w:rsidRPr="00971C24">
          <w:rPr>
            <w:rStyle w:val="Hyperlink"/>
          </w:rPr>
          <w:t xml:space="preserve">GRDC </w:t>
        </w:r>
        <w:proofErr w:type="spellStart"/>
        <w:r w:rsidR="00971C24" w:rsidRPr="00971C24">
          <w:rPr>
            <w:rStyle w:val="Hyperlink"/>
          </w:rPr>
          <w:t>GroundCover</w:t>
        </w:r>
        <w:proofErr w:type="spellEnd"/>
        <w:r w:rsidR="00971C24" w:rsidRPr="00971C24">
          <w:rPr>
            <w:rStyle w:val="Hyperlink"/>
          </w:rPr>
          <w:t xml:space="preserve"> 2017</w:t>
        </w:r>
      </w:hyperlink>
      <w:r w:rsidR="00971C24">
        <w:t xml:space="preserve">). </w:t>
      </w:r>
      <w:r w:rsidR="00C9523B">
        <w:t xml:space="preserve">However, </w:t>
      </w:r>
      <w:r w:rsidR="00387097">
        <w:t>hybrid GM seeds could only be a very small proportion of the seed of a non-GM sorghum crop due to competition from self-pollination or pollen flow from neighbouring plants.</w:t>
      </w:r>
      <w:r w:rsidR="00C9523B">
        <w:t xml:space="preserve"> In commercial food production, where large quantities of seed are pooled and processed, any toxic or allergenic proteins from GM seeds would be present at extremely low concentrations in a final food product, and would be unlikely to elicit symptoms in people.</w:t>
      </w:r>
    </w:p>
    <w:p w:rsidR="00382E42" w:rsidRPr="00811604" w:rsidRDefault="00EB6598" w:rsidP="007A5AB7">
      <w:pPr>
        <w:pStyle w:val="1Para"/>
      </w:pPr>
      <w:r>
        <w:t>If a non-GM sorghum crop produced h</w:t>
      </w:r>
      <w:r w:rsidR="00421AE2">
        <w:t>ybrid GM seeds</w:t>
      </w:r>
      <w:r>
        <w:t>,</w:t>
      </w:r>
      <w:r w:rsidR="00421AE2">
        <w:t xml:space="preserve"> </w:t>
      </w:r>
      <w:r>
        <w:t>the</w:t>
      </w:r>
      <w:r w:rsidR="0070682A">
        <w:t>re is uncertainty about whether</w:t>
      </w:r>
      <w:r>
        <w:t xml:space="preserve"> </w:t>
      </w:r>
      <w:r w:rsidR="0070682A">
        <w:t xml:space="preserve">the </w:t>
      </w:r>
      <w:r>
        <w:t xml:space="preserve">introduced proteins in the grain could </w:t>
      </w:r>
      <w:r w:rsidR="0070682A">
        <w:t>be toxic</w:t>
      </w:r>
      <w:r>
        <w:t xml:space="preserve"> to animals, as discussed in Risk Scenario 2. The </w:t>
      </w:r>
      <w:r w:rsidR="0070682A">
        <w:t xml:space="preserve">non-GM </w:t>
      </w:r>
      <w:r>
        <w:t xml:space="preserve">crop would not have increased levels of the natural toxins </w:t>
      </w:r>
      <w:proofErr w:type="spellStart"/>
      <w:r>
        <w:t>dhurrin</w:t>
      </w:r>
      <w:proofErr w:type="spellEnd"/>
      <w:r>
        <w:t xml:space="preserve"> or nitrates due to the GM pollen flow, as </w:t>
      </w:r>
      <w:proofErr w:type="spellStart"/>
      <w:r>
        <w:t>dhurrin</w:t>
      </w:r>
      <w:proofErr w:type="spellEnd"/>
      <w:r>
        <w:t xml:space="preserve"> or nitrates do not accumulate in sorghum grain </w:t>
      </w:r>
      <w:r>
        <w:fldChar w:fldCharType="begin">
          <w:fldData xml:space="preserve">PFJlZm1hbj48Q2l0ZT48QXV0aG9yPkRvZ2dldHQ8L0F1dGhvcj48WWVhcj4xOTg4PC9ZZWFyPjxS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</w:fldData>
        </w:fldChar>
      </w:r>
      <w:r w:rsidR="008D39F4">
        <w:instrText xml:space="preserve"> ADDIN REFMGR.CITE </w:instrText>
      </w:r>
      <w:r w:rsidR="008D39F4">
        <w:fldChar w:fldCharType="begin">
          <w:fldData xml:space="preserve">PFJlZm1hbj48Q2l0ZT48QXV0aG9yPkRvZ2dldHQ8L0F1dGhvcj48WWVhcj4xOTg4PC9ZZWFyPjxS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</w:fldData>
        </w:fldChar>
      </w:r>
      <w:r w:rsidR="008D39F4">
        <w:instrText xml:space="preserve"> ADDIN EN.CITE.DATA </w:instrText>
      </w:r>
      <w:r w:rsidR="008D39F4">
        <w:fldChar w:fldCharType="end"/>
      </w:r>
      <w:r>
        <w:fldChar w:fldCharType="separate"/>
      </w:r>
      <w:r>
        <w:rPr>
          <w:noProof/>
        </w:rPr>
        <w:t>(Doggett 1988; Sidhu et al. 2011)</w:t>
      </w:r>
      <w:r>
        <w:fldChar w:fldCharType="end"/>
      </w:r>
      <w:r>
        <w:t xml:space="preserve"> </w:t>
      </w:r>
      <w:r w:rsidRPr="00223C6C">
        <w:t>and the vegetative parts of the crop would not be affected by pollination. Sorghum grain is</w:t>
      </w:r>
      <w:r w:rsidR="00A03F1F" w:rsidRPr="00223C6C">
        <w:t xml:space="preserve"> mainly used in </w:t>
      </w:r>
      <w:r w:rsidR="00A03F1F">
        <w:t>Australia as feed for cattle, pigs and poultry, with some grain going to the pet food industry</w:t>
      </w:r>
      <w:r w:rsidR="0070682A">
        <w:t xml:space="preserve"> </w:t>
      </w:r>
      <w:r w:rsidR="0070682A">
        <w:fldChar w:fldCharType="begin"/>
      </w:r>
      <w:r w:rsidR="008D39F4">
        <w:instrText xml:space="preserve"> ADDIN REFMGR.CITE &lt;Refman&gt;&lt;Cite&gt;&lt;Author&gt;GRDC&lt;/Author&gt;&lt;Year&gt;2014&lt;/Year&gt;&lt;RecNum&gt;20965&lt;/RecNum&gt;&lt;IDText&gt;GRDC Grownotes: Sorghum&lt;/IDText&gt;&lt;MDL Ref_Type="Report"&gt;&lt;Ref_Type&gt;Report&lt;/Ref_Type&gt;&lt;Ref_ID&gt;20965&lt;/Ref_ID&gt;&lt;Title_Primary&gt;GRDC Grownotes: Sorghum&lt;/Title_Primary&gt;&lt;Authors_Primary&gt;GRDC&lt;/Authors_Primary&gt;&lt;Date_Primary&gt;2014&lt;/Date_Primary&gt;&lt;Keywords&gt;sorghum&lt;/Keywords&gt;&lt;Reprint&gt;Not in File&lt;/Reprint&gt;&lt;Pub_Place&gt;Canberra&lt;/Pub_Place&gt;&lt;Publisher&gt;Grains Research and Development Corporation&lt;/Publisher&gt;&lt;Title_Series&gt;Grownotes&lt;/Title_Series&gt;&lt;Web_URL_Link1&gt;file://S:\CO\OGTR\EVAL\Eval Sections\Library\REFS\Sorghum\References Cited\GRDC 2014 Grownotes Sorghum.pdf&lt;/Web_URL_Link1&gt;&lt;Web_URL_Link2&gt;&lt;u&gt;http://asp-au.secure-zone.net/v2/index.jsp?id=1229/1381/5646&amp;amp;lng=en&lt;/u&gt;&lt;/Web_URL_Link2&gt;&lt;ZZ_WorkformID&gt;24&lt;/ZZ_WorkformID&gt;&lt;/MDL&gt;&lt;/Cite&gt;&lt;/Refman&gt;</w:instrText>
      </w:r>
      <w:r w:rsidR="0070682A">
        <w:fldChar w:fldCharType="separate"/>
      </w:r>
      <w:r w:rsidR="0070682A">
        <w:rPr>
          <w:noProof/>
        </w:rPr>
        <w:t>(GRDC 2014)</w:t>
      </w:r>
      <w:r w:rsidR="0070682A">
        <w:fldChar w:fldCharType="end"/>
      </w:r>
      <w:r w:rsidR="00A03F1F">
        <w:t>. As hybrid GM seeds could only be a very small proportion of the seed of a non-GM sorghum crop, they would also only form a very small part of the daily diet of livestock. For small pets, where a single sorghum seed might be a substantial portion of a meal, if hybrid GM seed had increased toxicity this could cause adverse health effects.</w:t>
      </w:r>
    </w:p>
    <w:p w:rsidR="00B06A37" w:rsidRPr="00811604" w:rsidRDefault="00DF00E0" w:rsidP="00C42365">
      <w:pPr>
        <w:pStyle w:val="1Para"/>
      </w:pPr>
      <w:r>
        <w:t>If hybrid GM sorghum seeds grew into volunteer plants in the environment, the potential harms would be the same as discussed in Risk Scenario 3</w:t>
      </w:r>
      <w:r w:rsidR="009C0976" w:rsidRPr="00811604">
        <w:t>.</w:t>
      </w:r>
    </w:p>
    <w:p w:rsidR="00126A4D" w:rsidRPr="00811604" w:rsidRDefault="007A5AB7" w:rsidP="007A5AB7">
      <w:pPr>
        <w:rPr>
          <w:b/>
          <w:i/>
        </w:rPr>
      </w:pPr>
      <w:r w:rsidRPr="00811604">
        <w:rPr>
          <w:b/>
          <w:i/>
        </w:rPr>
        <w:t>Conclusion</w:t>
      </w:r>
      <w:r w:rsidRPr="00811604">
        <w:t xml:space="preserve">: Risk scenario </w:t>
      </w:r>
      <w:r w:rsidR="000A4B35">
        <w:t>5</w:t>
      </w:r>
      <w:r w:rsidRPr="00811604">
        <w:t xml:space="preserve"> is not identified as a substantive risk </w:t>
      </w:r>
      <w:r w:rsidR="009C0976" w:rsidRPr="00811604">
        <w:t xml:space="preserve">because </w:t>
      </w:r>
      <w:r w:rsidR="00E165F3">
        <w:t>the</w:t>
      </w:r>
      <w:r w:rsidR="000A4B35">
        <w:t xml:space="preserve"> proposed control</w:t>
      </w:r>
      <w:r w:rsidR="00E165F3">
        <w:t>s</w:t>
      </w:r>
      <w:r w:rsidR="008F6713">
        <w:t xml:space="preserve"> (</w:t>
      </w:r>
      <w:r w:rsidR="00681B45">
        <w:t>bagging and a monitoring zone</w:t>
      </w:r>
      <w:r w:rsidR="008F6713">
        <w:t>)</w:t>
      </w:r>
      <w:r w:rsidR="000A4B35">
        <w:t>, if applied to all trial sites, would minimise</w:t>
      </w:r>
      <w:r w:rsidR="000A4B35" w:rsidRPr="000A4B35">
        <w:t xml:space="preserve"> pollen flow to non-GM sorghum outside the trial sites</w:t>
      </w:r>
      <w:r w:rsidR="000A4B35">
        <w:t>,</w:t>
      </w:r>
      <w:r w:rsidR="009C0976" w:rsidRPr="00811604">
        <w:t xml:space="preserve"> </w:t>
      </w:r>
      <w:r w:rsidR="000A4B35">
        <w:t>sorghum has limited ability to establish ongoing volunteer populations in the environment</w:t>
      </w:r>
      <w:r w:rsidR="009C0976" w:rsidRPr="00811604">
        <w:t xml:space="preserve">, </w:t>
      </w:r>
      <w:r w:rsidR="000A4B35">
        <w:t xml:space="preserve">and consumption of sorghum containing low </w:t>
      </w:r>
      <w:r w:rsidR="00FF3BAC">
        <w:t>levels</w:t>
      </w:r>
      <w:r w:rsidR="000A4B35">
        <w:t xml:space="preserve"> of GM grain by people or livestock is not expected to </w:t>
      </w:r>
      <w:r w:rsidR="00FF3BAC">
        <w:t>cause</w:t>
      </w:r>
      <w:r w:rsidR="000A4B35">
        <w:t xml:space="preserve"> adverse health effects. </w:t>
      </w:r>
      <w:r w:rsidRPr="00811604">
        <w:t>Therefore, this risk could not be greater than negligible and does not warrant further detailed assessment.</w:t>
      </w:r>
    </w:p>
    <w:p w:rsidR="004D1067" w:rsidRPr="00811604" w:rsidRDefault="00EE23EF" w:rsidP="0040623F">
      <w:pPr>
        <w:pStyle w:val="Quote"/>
        <w:numPr>
          <w:ilvl w:val="3"/>
          <w:numId w:val="18"/>
        </w:numPr>
      </w:pPr>
      <w:r w:rsidRPr="00811604">
        <w:t xml:space="preserve">Risk </w:t>
      </w:r>
      <w:r w:rsidR="00E60F67" w:rsidRPr="00811604">
        <w:t>s</w:t>
      </w:r>
      <w:r w:rsidRPr="00811604">
        <w:t xml:space="preserve">cenario </w:t>
      </w:r>
      <w:r w:rsidR="000A4B35">
        <w:t>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This table has rows for Risk source, Causal pathway and Potential harm for Risk Scenario 3."/>
      </w:tblPr>
      <w:tblGrid>
        <w:gridCol w:w="1251"/>
        <w:gridCol w:w="8041"/>
      </w:tblGrid>
      <w:tr w:rsidR="00811604" w:rsidRPr="00811604" w:rsidTr="005402AF">
        <w:trPr>
          <w:trHeight w:val="360"/>
        </w:trPr>
        <w:tc>
          <w:tcPr>
            <w:tcW w:w="1276" w:type="dxa"/>
            <w:shd w:val="clear" w:color="auto" w:fill="D9D9D9" w:themeFill="background1" w:themeFillShade="D9"/>
            <w:vAlign w:val="center"/>
          </w:tcPr>
          <w:p w:rsidR="0017757D" w:rsidRPr="00811604" w:rsidRDefault="0017757D" w:rsidP="0017757D">
            <w:pPr>
              <w:rPr>
                <w:rFonts w:ascii="Arial Narrow" w:hAnsi="Arial Narrow"/>
                <w:i/>
                <w:sz w:val="20"/>
                <w:szCs w:val="20"/>
              </w:rPr>
            </w:pPr>
            <w:r w:rsidRPr="00811604">
              <w:rPr>
                <w:rFonts w:ascii="Arial Narrow" w:hAnsi="Arial Narrow"/>
                <w:i/>
                <w:sz w:val="20"/>
                <w:szCs w:val="20"/>
              </w:rPr>
              <w:t>Risk source</w:t>
            </w:r>
          </w:p>
        </w:tc>
        <w:tc>
          <w:tcPr>
            <w:tcW w:w="8470" w:type="dxa"/>
            <w:vAlign w:val="center"/>
          </w:tcPr>
          <w:p w:rsidR="0017757D" w:rsidRPr="00811604" w:rsidRDefault="00A82F60" w:rsidP="00004F64">
            <w:pPr>
              <w:pStyle w:val="1Para"/>
              <w:numPr>
                <w:ilvl w:val="0"/>
                <w:numId w:val="0"/>
              </w:numPr>
              <w:spacing w:before="0" w:after="0"/>
              <w:jc w:val="center"/>
              <w:rPr>
                <w:rFonts w:ascii="Arial Narrow" w:hAnsi="Arial Narrow"/>
                <w:sz w:val="20"/>
                <w:szCs w:val="20"/>
              </w:rPr>
            </w:pPr>
            <w:r>
              <w:rPr>
                <w:rFonts w:ascii="Arial Narrow" w:hAnsi="Arial Narrow"/>
                <w:sz w:val="20"/>
                <w:szCs w:val="20"/>
              </w:rPr>
              <w:t>Introduced genetic elements conferring altered grain quality</w:t>
            </w:r>
            <w:r w:rsidR="005F43F4">
              <w:rPr>
                <w:rFonts w:ascii="Arial Narrow" w:hAnsi="Arial Narrow"/>
                <w:sz w:val="20"/>
                <w:szCs w:val="20"/>
              </w:rPr>
              <w:t xml:space="preserve"> or grain </w:t>
            </w:r>
            <w:r w:rsidR="00004F64">
              <w:rPr>
                <w:rFonts w:ascii="Arial Narrow" w:hAnsi="Arial Narrow"/>
                <w:sz w:val="20"/>
                <w:szCs w:val="20"/>
              </w:rPr>
              <w:t>yield</w:t>
            </w:r>
          </w:p>
        </w:tc>
      </w:tr>
      <w:tr w:rsidR="00811604" w:rsidRPr="00811604" w:rsidTr="005402AF">
        <w:trPr>
          <w:trHeight w:val="360"/>
        </w:trPr>
        <w:tc>
          <w:tcPr>
            <w:tcW w:w="1276" w:type="dxa"/>
            <w:shd w:val="clear" w:color="auto" w:fill="D9D9D9" w:themeFill="background1" w:themeFillShade="D9"/>
            <w:vAlign w:val="center"/>
          </w:tcPr>
          <w:p w:rsidR="0017757D" w:rsidRPr="00811604" w:rsidRDefault="0017757D" w:rsidP="0017757D">
            <w:pPr>
              <w:rPr>
                <w:rFonts w:ascii="Arial Narrow" w:hAnsi="Arial Narrow"/>
                <w:i/>
                <w:sz w:val="20"/>
                <w:szCs w:val="20"/>
              </w:rPr>
            </w:pPr>
            <w:r w:rsidRPr="00811604">
              <w:rPr>
                <w:rFonts w:ascii="Arial Narrow" w:hAnsi="Arial Narrow"/>
                <w:i/>
                <w:sz w:val="20"/>
                <w:szCs w:val="20"/>
              </w:rPr>
              <w:lastRenderedPageBreak/>
              <w:t>Causal pathway</w:t>
            </w:r>
          </w:p>
        </w:tc>
        <w:tc>
          <w:tcPr>
            <w:tcW w:w="8470" w:type="dxa"/>
            <w:vAlign w:val="center"/>
          </w:tcPr>
          <w:p w:rsidR="00500222" w:rsidRPr="00811604" w:rsidRDefault="00500222" w:rsidP="00500222">
            <w:pPr>
              <w:spacing w:before="60" w:after="60"/>
              <w:contextualSpacing/>
              <w:jc w:val="center"/>
              <w:rPr>
                <w:rFonts w:ascii="Arial Narrow" w:hAnsi="Arial Narrow"/>
                <w:sz w:val="20"/>
                <w:szCs w:val="20"/>
              </w:rPr>
            </w:pPr>
            <w:r w:rsidRPr="00811604">
              <w:rPr>
                <w:rFonts w:ascii="Arial Narrow" w:hAnsi="Arial Narrow"/>
                <w:sz w:val="20"/>
                <w:szCs w:val="20"/>
              </w:rPr>
              <w:sym w:font="Wingdings 3" w:char="F0C8"/>
            </w:r>
          </w:p>
          <w:p w:rsidR="00A82F60" w:rsidRPr="00811604" w:rsidRDefault="00A82F60" w:rsidP="00A82F60">
            <w:pPr>
              <w:spacing w:before="60" w:after="60"/>
              <w:jc w:val="center"/>
              <w:rPr>
                <w:rFonts w:ascii="Arial Narrow" w:hAnsi="Arial Narrow"/>
                <w:sz w:val="20"/>
                <w:szCs w:val="20"/>
              </w:rPr>
            </w:pPr>
            <w:r w:rsidRPr="00811604">
              <w:rPr>
                <w:rFonts w:ascii="Arial Narrow" w:hAnsi="Arial Narrow"/>
                <w:sz w:val="20"/>
                <w:szCs w:val="20"/>
              </w:rPr>
              <w:t xml:space="preserve">Growing GM </w:t>
            </w:r>
            <w:r>
              <w:rPr>
                <w:rFonts w:ascii="Arial Narrow" w:hAnsi="Arial Narrow"/>
                <w:sz w:val="20"/>
                <w:szCs w:val="20"/>
              </w:rPr>
              <w:t>sorghum</w:t>
            </w:r>
            <w:r w:rsidRPr="00811604">
              <w:rPr>
                <w:rFonts w:ascii="Arial Narrow" w:hAnsi="Arial Narrow"/>
                <w:sz w:val="20"/>
                <w:szCs w:val="20"/>
              </w:rPr>
              <w:t xml:space="preserve"> plants at the trial site</w:t>
            </w:r>
            <w:r>
              <w:rPr>
                <w:rFonts w:ascii="Arial Narrow" w:hAnsi="Arial Narrow"/>
                <w:sz w:val="20"/>
                <w:szCs w:val="20"/>
              </w:rPr>
              <w:t>s</w:t>
            </w:r>
          </w:p>
          <w:p w:rsidR="00A82F60" w:rsidRPr="00811604" w:rsidRDefault="00A82F60" w:rsidP="00A82F60">
            <w:pPr>
              <w:spacing w:before="60" w:after="60"/>
              <w:contextualSpacing/>
              <w:jc w:val="center"/>
              <w:rPr>
                <w:rFonts w:ascii="Arial Narrow" w:hAnsi="Arial Narrow"/>
                <w:sz w:val="20"/>
                <w:szCs w:val="20"/>
              </w:rPr>
            </w:pPr>
            <w:r w:rsidRPr="00811604">
              <w:rPr>
                <w:rFonts w:ascii="Arial Narrow" w:hAnsi="Arial Narrow"/>
                <w:sz w:val="20"/>
                <w:szCs w:val="20"/>
              </w:rPr>
              <w:sym w:font="Wingdings 3" w:char="F0C8"/>
            </w:r>
          </w:p>
          <w:p w:rsidR="00FA046F" w:rsidRDefault="00FA046F" w:rsidP="00A82F60">
            <w:pPr>
              <w:spacing w:before="60" w:after="60"/>
              <w:contextualSpacing/>
              <w:jc w:val="center"/>
              <w:rPr>
                <w:rFonts w:ascii="Arial Narrow" w:hAnsi="Arial Narrow"/>
                <w:sz w:val="20"/>
                <w:szCs w:val="20"/>
              </w:rPr>
            </w:pPr>
            <w:r w:rsidRPr="00FA046F">
              <w:rPr>
                <w:rFonts w:ascii="Arial Narrow" w:hAnsi="Arial Narrow"/>
                <w:sz w:val="20"/>
                <w:szCs w:val="20"/>
              </w:rPr>
              <w:t xml:space="preserve">Outcrossing with weeds that are sexually compatible with sorghum </w:t>
            </w:r>
          </w:p>
          <w:p w:rsidR="00A82F60" w:rsidRPr="00811604" w:rsidRDefault="00A82F60" w:rsidP="00A82F60">
            <w:pPr>
              <w:spacing w:before="60" w:after="60"/>
              <w:contextualSpacing/>
              <w:jc w:val="center"/>
              <w:rPr>
                <w:rFonts w:ascii="Arial Narrow" w:hAnsi="Arial Narrow"/>
                <w:sz w:val="20"/>
                <w:szCs w:val="20"/>
              </w:rPr>
            </w:pPr>
            <w:r w:rsidRPr="00811604">
              <w:rPr>
                <w:rFonts w:ascii="Arial Narrow" w:hAnsi="Arial Narrow"/>
                <w:sz w:val="20"/>
                <w:szCs w:val="20"/>
              </w:rPr>
              <w:sym w:font="Wingdings 3" w:char="F0C8"/>
            </w:r>
          </w:p>
          <w:p w:rsidR="00A82F60" w:rsidRDefault="00A82F60" w:rsidP="00A82F60">
            <w:pPr>
              <w:spacing w:before="60" w:after="60"/>
              <w:contextualSpacing/>
              <w:jc w:val="center"/>
              <w:rPr>
                <w:rFonts w:ascii="Arial Narrow" w:hAnsi="Arial Narrow"/>
                <w:sz w:val="20"/>
                <w:szCs w:val="20"/>
              </w:rPr>
            </w:pPr>
            <w:r>
              <w:rPr>
                <w:rFonts w:ascii="Arial Narrow" w:hAnsi="Arial Narrow"/>
                <w:sz w:val="20"/>
                <w:szCs w:val="20"/>
              </w:rPr>
              <w:t>Introgression of GM traits into populations of weedy species</w:t>
            </w:r>
            <w:r w:rsidRPr="00811604">
              <w:rPr>
                <w:rFonts w:ascii="Arial Narrow" w:hAnsi="Arial Narrow"/>
                <w:sz w:val="20"/>
                <w:szCs w:val="20"/>
              </w:rPr>
              <w:t xml:space="preserve"> </w:t>
            </w:r>
          </w:p>
          <w:p w:rsidR="00500222" w:rsidRPr="00811604" w:rsidRDefault="00500222" w:rsidP="00A82F60">
            <w:pPr>
              <w:spacing w:before="60" w:after="60"/>
              <w:contextualSpacing/>
              <w:jc w:val="center"/>
              <w:rPr>
                <w:rFonts w:ascii="Arial Narrow" w:hAnsi="Arial Narrow"/>
                <w:sz w:val="20"/>
                <w:szCs w:val="20"/>
              </w:rPr>
            </w:pPr>
            <w:r w:rsidRPr="00811604">
              <w:rPr>
                <w:rFonts w:ascii="Arial Narrow" w:hAnsi="Arial Narrow"/>
                <w:sz w:val="20"/>
                <w:szCs w:val="20"/>
              </w:rPr>
              <w:sym w:font="Wingdings 3" w:char="F0C8"/>
            </w:r>
          </w:p>
        </w:tc>
      </w:tr>
      <w:tr w:rsidR="00811604" w:rsidRPr="00811604" w:rsidTr="005402AF">
        <w:trPr>
          <w:trHeight w:val="360"/>
        </w:trPr>
        <w:tc>
          <w:tcPr>
            <w:tcW w:w="1276" w:type="dxa"/>
            <w:shd w:val="clear" w:color="auto" w:fill="D9D9D9" w:themeFill="background1" w:themeFillShade="D9"/>
            <w:vAlign w:val="center"/>
          </w:tcPr>
          <w:p w:rsidR="0017757D" w:rsidRPr="00811604" w:rsidRDefault="0017757D" w:rsidP="0017757D">
            <w:pPr>
              <w:rPr>
                <w:rFonts w:ascii="Arial Narrow" w:hAnsi="Arial Narrow"/>
                <w:i/>
                <w:sz w:val="20"/>
                <w:szCs w:val="20"/>
              </w:rPr>
            </w:pPr>
            <w:r w:rsidRPr="00811604">
              <w:rPr>
                <w:rFonts w:ascii="Arial Narrow" w:hAnsi="Arial Narrow"/>
                <w:i/>
                <w:sz w:val="20"/>
                <w:szCs w:val="20"/>
              </w:rPr>
              <w:t>Potential harm</w:t>
            </w:r>
            <w:r w:rsidR="0092757E" w:rsidRPr="00811604">
              <w:rPr>
                <w:rFonts w:ascii="Arial Narrow" w:hAnsi="Arial Narrow"/>
                <w:i/>
                <w:sz w:val="20"/>
                <w:szCs w:val="20"/>
              </w:rPr>
              <w:t>s</w:t>
            </w:r>
          </w:p>
        </w:tc>
        <w:tc>
          <w:tcPr>
            <w:tcW w:w="8470" w:type="dxa"/>
            <w:vAlign w:val="center"/>
          </w:tcPr>
          <w:p w:rsidR="00A82F60" w:rsidRDefault="00A82F60" w:rsidP="00A82F60">
            <w:pPr>
              <w:spacing w:before="60" w:after="60"/>
              <w:jc w:val="center"/>
              <w:rPr>
                <w:rFonts w:ascii="Arial Narrow" w:hAnsi="Arial Narrow"/>
                <w:sz w:val="20"/>
                <w:szCs w:val="20"/>
              </w:rPr>
            </w:pPr>
            <w:r w:rsidRPr="00811604">
              <w:rPr>
                <w:rFonts w:ascii="Arial Narrow" w:hAnsi="Arial Narrow"/>
                <w:sz w:val="20"/>
                <w:szCs w:val="20"/>
              </w:rPr>
              <w:t>Toxicity or allergenicity to</w:t>
            </w:r>
            <w:r>
              <w:rPr>
                <w:rFonts w:ascii="Arial Narrow" w:hAnsi="Arial Narrow"/>
                <w:sz w:val="20"/>
                <w:szCs w:val="20"/>
              </w:rPr>
              <w:t xml:space="preserve"> people</w:t>
            </w:r>
          </w:p>
          <w:p w:rsidR="00A82F60" w:rsidRDefault="00A82F60" w:rsidP="00A82F60">
            <w:pPr>
              <w:spacing w:before="60" w:after="60"/>
              <w:jc w:val="center"/>
              <w:rPr>
                <w:rFonts w:ascii="Arial Narrow" w:hAnsi="Arial Narrow"/>
                <w:sz w:val="20"/>
                <w:szCs w:val="20"/>
              </w:rPr>
            </w:pPr>
            <w:r>
              <w:rPr>
                <w:rFonts w:ascii="Arial Narrow" w:hAnsi="Arial Narrow"/>
                <w:sz w:val="20"/>
                <w:szCs w:val="20"/>
              </w:rPr>
              <w:t>OR</w:t>
            </w:r>
          </w:p>
          <w:p w:rsidR="00A82F60" w:rsidRPr="00811604" w:rsidRDefault="00A82F60" w:rsidP="00A82F60">
            <w:pPr>
              <w:spacing w:before="60" w:after="60"/>
              <w:jc w:val="center"/>
              <w:rPr>
                <w:rFonts w:ascii="Arial Narrow" w:hAnsi="Arial Narrow"/>
                <w:sz w:val="20"/>
                <w:szCs w:val="20"/>
              </w:rPr>
            </w:pPr>
            <w:r>
              <w:rPr>
                <w:rFonts w:ascii="Arial Narrow" w:hAnsi="Arial Narrow"/>
                <w:sz w:val="20"/>
                <w:szCs w:val="20"/>
              </w:rPr>
              <w:t>T</w:t>
            </w:r>
            <w:r w:rsidRPr="00811604">
              <w:rPr>
                <w:rFonts w:ascii="Arial Narrow" w:hAnsi="Arial Narrow"/>
                <w:sz w:val="20"/>
                <w:szCs w:val="20"/>
              </w:rPr>
              <w:t xml:space="preserve">oxicity to desirable </w:t>
            </w:r>
            <w:r>
              <w:rPr>
                <w:rFonts w:ascii="Arial Narrow" w:hAnsi="Arial Narrow"/>
                <w:sz w:val="20"/>
                <w:szCs w:val="20"/>
              </w:rPr>
              <w:t>animals</w:t>
            </w:r>
          </w:p>
          <w:p w:rsidR="00A82F60" w:rsidRPr="00811604" w:rsidRDefault="00A82F60" w:rsidP="00A82F60">
            <w:pPr>
              <w:spacing w:before="60" w:after="60"/>
              <w:jc w:val="center"/>
              <w:rPr>
                <w:rFonts w:ascii="Arial Narrow" w:hAnsi="Arial Narrow"/>
                <w:sz w:val="20"/>
                <w:szCs w:val="20"/>
              </w:rPr>
            </w:pPr>
            <w:r w:rsidRPr="00811604">
              <w:rPr>
                <w:rFonts w:ascii="Arial Narrow" w:hAnsi="Arial Narrow"/>
                <w:sz w:val="20"/>
                <w:szCs w:val="20"/>
              </w:rPr>
              <w:t>OR</w:t>
            </w:r>
          </w:p>
          <w:p w:rsidR="00A82F60" w:rsidRDefault="00A82F60" w:rsidP="00A82F60">
            <w:pPr>
              <w:spacing w:before="60" w:after="60"/>
              <w:jc w:val="center"/>
              <w:rPr>
                <w:rFonts w:ascii="Arial Narrow" w:hAnsi="Arial Narrow"/>
                <w:sz w:val="20"/>
                <w:szCs w:val="20"/>
              </w:rPr>
            </w:pPr>
            <w:r w:rsidRPr="00811604">
              <w:rPr>
                <w:rFonts w:ascii="Arial Narrow" w:hAnsi="Arial Narrow"/>
                <w:sz w:val="20"/>
                <w:szCs w:val="20"/>
              </w:rPr>
              <w:t>Reduced establishment or yield of desirable plants</w:t>
            </w:r>
          </w:p>
          <w:p w:rsidR="00A82F60" w:rsidRDefault="00A82F60" w:rsidP="00A82F60">
            <w:pPr>
              <w:spacing w:before="60" w:after="60"/>
              <w:jc w:val="center"/>
              <w:rPr>
                <w:rFonts w:ascii="Arial Narrow" w:hAnsi="Arial Narrow"/>
                <w:sz w:val="20"/>
                <w:szCs w:val="20"/>
              </w:rPr>
            </w:pPr>
            <w:r>
              <w:rPr>
                <w:rFonts w:ascii="Arial Narrow" w:hAnsi="Arial Narrow"/>
                <w:sz w:val="20"/>
                <w:szCs w:val="20"/>
              </w:rPr>
              <w:t>OR</w:t>
            </w:r>
          </w:p>
          <w:p w:rsidR="00A82F60" w:rsidRDefault="00A82F60" w:rsidP="00A82F60">
            <w:pPr>
              <w:spacing w:before="60" w:after="60"/>
              <w:jc w:val="center"/>
              <w:rPr>
                <w:rFonts w:ascii="Arial Narrow" w:hAnsi="Arial Narrow"/>
                <w:sz w:val="20"/>
                <w:szCs w:val="20"/>
              </w:rPr>
            </w:pPr>
            <w:r>
              <w:rPr>
                <w:rFonts w:ascii="Arial Narrow" w:hAnsi="Arial Narrow"/>
                <w:sz w:val="20"/>
                <w:szCs w:val="20"/>
              </w:rPr>
              <w:t>Increased levels of pests or pathogens</w:t>
            </w:r>
          </w:p>
          <w:p w:rsidR="00A82F60" w:rsidRDefault="00A82F60" w:rsidP="00A82F60">
            <w:pPr>
              <w:spacing w:before="60" w:after="60"/>
              <w:jc w:val="center"/>
              <w:rPr>
                <w:rFonts w:ascii="Arial Narrow" w:hAnsi="Arial Narrow"/>
                <w:sz w:val="20"/>
                <w:szCs w:val="20"/>
              </w:rPr>
            </w:pPr>
            <w:r>
              <w:rPr>
                <w:rFonts w:ascii="Arial Narrow" w:hAnsi="Arial Narrow"/>
                <w:sz w:val="20"/>
                <w:szCs w:val="20"/>
              </w:rPr>
              <w:t>OR</w:t>
            </w:r>
          </w:p>
          <w:p w:rsidR="0017757D" w:rsidRPr="00811604" w:rsidRDefault="00A82F60" w:rsidP="00A82F60">
            <w:pPr>
              <w:pStyle w:val="1Para"/>
              <w:numPr>
                <w:ilvl w:val="0"/>
                <w:numId w:val="0"/>
              </w:numPr>
              <w:spacing w:before="0" w:after="0"/>
              <w:jc w:val="center"/>
              <w:rPr>
                <w:rFonts w:ascii="Arial Narrow" w:hAnsi="Arial Narrow"/>
                <w:sz w:val="20"/>
                <w:szCs w:val="20"/>
              </w:rPr>
            </w:pPr>
            <w:r>
              <w:rPr>
                <w:rFonts w:ascii="Arial Narrow" w:hAnsi="Arial Narrow"/>
                <w:sz w:val="20"/>
                <w:szCs w:val="20"/>
              </w:rPr>
              <w:t>Reduced services from the land use</w:t>
            </w:r>
          </w:p>
        </w:tc>
      </w:tr>
    </w:tbl>
    <w:p w:rsidR="006D30B1" w:rsidRPr="00811604" w:rsidRDefault="006D30B1" w:rsidP="005840C1">
      <w:pPr>
        <w:pStyle w:val="1Para"/>
        <w:keepNext/>
        <w:numPr>
          <w:ilvl w:val="0"/>
          <w:numId w:val="0"/>
        </w:numPr>
        <w:spacing w:before="240"/>
        <w:outlineLvl w:val="4"/>
        <w:rPr>
          <w:b/>
          <w:i/>
        </w:rPr>
      </w:pPr>
      <w:r w:rsidRPr="00811604">
        <w:rPr>
          <w:b/>
          <w:i/>
        </w:rPr>
        <w:t>Risk source</w:t>
      </w:r>
    </w:p>
    <w:p w:rsidR="00062B94" w:rsidRPr="00811604" w:rsidRDefault="00062B94" w:rsidP="00062B94">
      <w:pPr>
        <w:pStyle w:val="1Para"/>
        <w:spacing w:after="0"/>
      </w:pPr>
      <w:r w:rsidRPr="00811604">
        <w:t>The source of potential harm for this postulated risk s</w:t>
      </w:r>
      <w:r w:rsidR="00A82F60">
        <w:t>cenario is</w:t>
      </w:r>
      <w:r w:rsidRPr="00811604">
        <w:t xml:space="preserve"> </w:t>
      </w:r>
      <w:r w:rsidR="00A82F60" w:rsidRPr="00811604">
        <w:t xml:space="preserve">the </w:t>
      </w:r>
      <w:r w:rsidR="00A82F60">
        <w:t>introduced genes and gene silencing constructs for grain traits.</w:t>
      </w:r>
    </w:p>
    <w:p w:rsidR="00CA44EB" w:rsidRPr="00811604" w:rsidRDefault="00CA44EB" w:rsidP="005840C1">
      <w:pPr>
        <w:pStyle w:val="1Para"/>
        <w:keepNext/>
        <w:numPr>
          <w:ilvl w:val="0"/>
          <w:numId w:val="0"/>
        </w:numPr>
        <w:spacing w:before="240"/>
        <w:outlineLvl w:val="4"/>
        <w:rPr>
          <w:b/>
          <w:i/>
        </w:rPr>
      </w:pPr>
      <w:r w:rsidRPr="00811604">
        <w:rPr>
          <w:b/>
          <w:i/>
        </w:rPr>
        <w:t>Causal Pathway</w:t>
      </w:r>
    </w:p>
    <w:p w:rsidR="00854AD9" w:rsidRDefault="00854AD9" w:rsidP="00062B94">
      <w:pPr>
        <w:pStyle w:val="1Para"/>
        <w:spacing w:after="0"/>
      </w:pPr>
      <w:r w:rsidRPr="00D6401E">
        <w:t xml:space="preserve">GM sorghum would be grown </w:t>
      </w:r>
      <w:r w:rsidR="009D2C1E">
        <w:t>at</w:t>
      </w:r>
      <w:r w:rsidR="009D2C1E" w:rsidRPr="00D6401E">
        <w:t xml:space="preserve"> </w:t>
      </w:r>
      <w:r w:rsidRPr="00D6401E">
        <w:t xml:space="preserve">the trial sites and would </w:t>
      </w:r>
      <w:r>
        <w:t xml:space="preserve">produce </w:t>
      </w:r>
      <w:r w:rsidR="00FA046F">
        <w:t>fertile flowers</w:t>
      </w:r>
      <w:r w:rsidRPr="00D6401E">
        <w:t>.</w:t>
      </w:r>
      <w:r>
        <w:t xml:space="preserve"> If the GM </w:t>
      </w:r>
      <w:r w:rsidR="0061150A">
        <w:t xml:space="preserve">sorghum outcrossed with </w:t>
      </w:r>
      <w:r>
        <w:t xml:space="preserve">weedy related species that flowered simultaneously, </w:t>
      </w:r>
      <w:r w:rsidR="0061150A">
        <w:t>this could</w:t>
      </w:r>
      <w:r>
        <w:t xml:space="preserve"> produce hybrid GM seed. GM hybrid plants could backcross with the weedy parent leading to introgression of GM traits into the weedy species. </w:t>
      </w:r>
    </w:p>
    <w:p w:rsidR="00A054CB" w:rsidRPr="00811604" w:rsidRDefault="007216AF" w:rsidP="00062B94">
      <w:pPr>
        <w:pStyle w:val="1Para"/>
        <w:spacing w:after="0"/>
      </w:pPr>
      <w:r>
        <w:rPr>
          <w:szCs w:val="22"/>
        </w:rPr>
        <w:t xml:space="preserve">As described in Chapter 1, Section 6.4, the weedy species that are sexually compatible with grain sorghum and present in south-east Queensland are </w:t>
      </w:r>
      <w:r>
        <w:rPr>
          <w:lang w:eastAsia="en-US"/>
        </w:rPr>
        <w:t>wild sorghum (</w:t>
      </w:r>
      <w:r>
        <w:rPr>
          <w:i/>
          <w:lang w:eastAsia="en-US"/>
        </w:rPr>
        <w:t>S.</w:t>
      </w:r>
      <w:r w:rsidRPr="006F2B1D">
        <w:rPr>
          <w:i/>
          <w:lang w:eastAsia="en-US"/>
        </w:rPr>
        <w:t xml:space="preserve"> bicolor</w:t>
      </w:r>
      <w:r>
        <w:rPr>
          <w:lang w:eastAsia="en-US"/>
        </w:rPr>
        <w:t xml:space="preserve"> subsp. </w:t>
      </w:r>
      <w:proofErr w:type="spellStart"/>
      <w:r w:rsidRPr="006F2B1D">
        <w:rPr>
          <w:i/>
          <w:lang w:eastAsia="en-US"/>
        </w:rPr>
        <w:t>arundinaceum</w:t>
      </w:r>
      <w:proofErr w:type="spellEnd"/>
      <w:r w:rsidRPr="007216AF">
        <w:rPr>
          <w:lang w:eastAsia="en-US"/>
        </w:rPr>
        <w:t>)</w:t>
      </w:r>
      <w:r>
        <w:rPr>
          <w:szCs w:val="22"/>
        </w:rPr>
        <w:t xml:space="preserve">, </w:t>
      </w:r>
      <w:r>
        <w:t>Johnson grass (</w:t>
      </w:r>
      <w:r w:rsidRPr="00B50508">
        <w:rPr>
          <w:i/>
        </w:rPr>
        <w:t xml:space="preserve">S. </w:t>
      </w:r>
      <w:proofErr w:type="spellStart"/>
      <w:r w:rsidRPr="00B50508">
        <w:rPr>
          <w:i/>
        </w:rPr>
        <w:t>halepense</w:t>
      </w:r>
      <w:proofErr w:type="spellEnd"/>
      <w:r>
        <w:t xml:space="preserve">), </w:t>
      </w:r>
      <w:proofErr w:type="spellStart"/>
      <w:r>
        <w:t>Colombus</w:t>
      </w:r>
      <w:proofErr w:type="spellEnd"/>
      <w:r>
        <w:t xml:space="preserve"> grass (</w:t>
      </w:r>
      <w:r w:rsidRPr="00B50508">
        <w:rPr>
          <w:i/>
        </w:rPr>
        <w:t xml:space="preserve">S. x </w:t>
      </w:r>
      <w:proofErr w:type="spellStart"/>
      <w:r w:rsidRPr="00B50508">
        <w:rPr>
          <w:i/>
        </w:rPr>
        <w:t>almum</w:t>
      </w:r>
      <w:proofErr w:type="spellEnd"/>
      <w:r>
        <w:t>) and perennial sorghum (</w:t>
      </w:r>
      <w:r w:rsidRPr="00CC49F2">
        <w:rPr>
          <w:i/>
        </w:rPr>
        <w:t>S. spp.</w:t>
      </w:r>
      <w:r>
        <w:t xml:space="preserve"> hybrid cv. Silk)</w:t>
      </w:r>
      <w:r w:rsidR="00FC4B3C" w:rsidRPr="00811604">
        <w:rPr>
          <w:szCs w:val="22"/>
        </w:rPr>
        <w:t xml:space="preserve">. </w:t>
      </w:r>
      <w:r w:rsidR="00C616AE">
        <w:rPr>
          <w:szCs w:val="22"/>
        </w:rPr>
        <w:t xml:space="preserve">Sorghum crops in Queensland </w:t>
      </w:r>
      <w:r w:rsidR="00AA3CBF">
        <w:rPr>
          <w:szCs w:val="22"/>
        </w:rPr>
        <w:t xml:space="preserve">can </w:t>
      </w:r>
      <w:r w:rsidR="00C616AE">
        <w:rPr>
          <w:szCs w:val="22"/>
        </w:rPr>
        <w:t>flower</w:t>
      </w:r>
      <w:r w:rsidR="00AA3CBF">
        <w:rPr>
          <w:szCs w:val="22"/>
        </w:rPr>
        <w:t xml:space="preserve"> at any time</w:t>
      </w:r>
      <w:r w:rsidR="00C616AE">
        <w:rPr>
          <w:szCs w:val="22"/>
        </w:rPr>
        <w:t xml:space="preserve"> in summer or early autumn</w:t>
      </w:r>
      <w:r w:rsidR="00AA3CBF">
        <w:rPr>
          <w:szCs w:val="22"/>
        </w:rPr>
        <w:t>, depending on planting dates</w:t>
      </w:r>
      <w:r w:rsidR="00C616AE">
        <w:rPr>
          <w:szCs w:val="22"/>
        </w:rPr>
        <w:t xml:space="preserve"> (</w:t>
      </w:r>
      <w:hyperlink r:id="rId43" w:history="1">
        <w:r w:rsidR="00C616AE" w:rsidRPr="00AA3CBF">
          <w:rPr>
            <w:rStyle w:val="Hyperlink"/>
            <w:szCs w:val="22"/>
          </w:rPr>
          <w:t>QDAF sorghum planting information</w:t>
        </w:r>
      </w:hyperlink>
      <w:r w:rsidR="00C616AE">
        <w:rPr>
          <w:szCs w:val="22"/>
        </w:rPr>
        <w:t>)</w:t>
      </w:r>
      <w:r>
        <w:rPr>
          <w:szCs w:val="22"/>
        </w:rPr>
        <w:t xml:space="preserve">. </w:t>
      </w:r>
      <w:r w:rsidR="00AA3CBF">
        <w:rPr>
          <w:szCs w:val="22"/>
        </w:rPr>
        <w:t xml:space="preserve">Wild sorghum, </w:t>
      </w:r>
      <w:r>
        <w:rPr>
          <w:szCs w:val="22"/>
        </w:rPr>
        <w:t xml:space="preserve">Johnson grass, </w:t>
      </w:r>
      <w:proofErr w:type="spellStart"/>
      <w:r>
        <w:rPr>
          <w:szCs w:val="22"/>
        </w:rPr>
        <w:t>Colombus</w:t>
      </w:r>
      <w:proofErr w:type="spellEnd"/>
      <w:r>
        <w:rPr>
          <w:szCs w:val="22"/>
        </w:rPr>
        <w:t xml:space="preserve"> grass and perennial ‘Silk’ sorghum all </w:t>
      </w:r>
      <w:r w:rsidR="00AA3CBF">
        <w:rPr>
          <w:szCs w:val="22"/>
        </w:rPr>
        <w:t>have flowering periods that overlap with the potential flowering period of cultivated sorghum</w:t>
      </w:r>
      <w:r w:rsidR="0061150A">
        <w:rPr>
          <w:szCs w:val="22"/>
        </w:rPr>
        <w:t xml:space="preserve"> </w:t>
      </w:r>
      <w:r w:rsidR="00DF2AAB">
        <w:rPr>
          <w:szCs w:val="22"/>
        </w:rPr>
        <w:fldChar w:fldCharType="begin"/>
      </w:r>
      <w:r w:rsidR="008D39F4">
        <w:rPr>
          <w:szCs w:val="22"/>
        </w:rPr>
        <w:instrText xml:space="preserve"> ADDIN REFMGR.CITE &lt;Refman&gt;&lt;Cite&gt;&lt;Author&gt;Parsons&lt;/Author&gt;&lt;Year&gt;2001&lt;/Year&gt;&lt;RecNum&gt;1816&lt;/RecNum&gt;&lt;IDText&gt;Noxious Weeds of Australia&lt;/IDText&gt;&lt;MDL Ref_Type="Book, Whole"&gt;&lt;Ref_Type&gt;Book, Whole&lt;/Ref_Type&gt;&lt;Ref_ID&gt;1816&lt;/Ref_ID&gt;&lt;Title_Primary&gt;Noxious Weeds of Australia&lt;/Title_Primary&gt;&lt;Authors_Primary&gt;Parsons,W.T.&lt;/Authors_Primary&gt;&lt;Authors_Primary&gt;Cuthbertson,E.G.&lt;/Authors_Primary&gt;&lt;Date_Primary&gt;2001&lt;/Date_Primary&gt;&lt;Keywords&gt;weeds&lt;/Keywords&gt;&lt;Keywords&gt;weed&lt;/Keywords&gt;&lt;Keywords&gt;AUSTRALIA&lt;/Keywords&gt;&lt;Reprint&gt;On Request 05/25/15&lt;/Reprint&gt;&lt;Volume&gt;2nd&lt;/Volume&gt;&lt;Pub_Place&gt;Collingwood, Victoria&lt;/Pub_Place&gt;&lt;Publisher&gt;CSIRO Publishing&lt;/Publisher&gt;&lt;ISSN_ISBN&gt;0 643 06514 8&lt;/ISSN_ISBN&gt;&lt;Availability&gt;Monitoring and Compliance Section library.  (BC 032)&lt;/Availability&gt;&lt;ZZ_WorkformID&gt;2&lt;/ZZ_WorkformID&gt;&lt;/MDL&gt;&lt;/Cite&gt;&lt;/Refman&gt;</w:instrText>
      </w:r>
      <w:r w:rsidR="00DF2AAB">
        <w:rPr>
          <w:szCs w:val="22"/>
        </w:rPr>
        <w:fldChar w:fldCharType="separate"/>
      </w:r>
      <w:r w:rsidR="00DF2AAB">
        <w:rPr>
          <w:noProof/>
          <w:szCs w:val="22"/>
        </w:rPr>
        <w:t>(Parsons &amp; Cuthbertson 2001)</w:t>
      </w:r>
      <w:r w:rsidR="00DF2AAB">
        <w:rPr>
          <w:szCs w:val="22"/>
        </w:rPr>
        <w:fldChar w:fldCharType="end"/>
      </w:r>
      <w:r w:rsidR="00AA3CBF">
        <w:rPr>
          <w:szCs w:val="22"/>
        </w:rPr>
        <w:t>(</w:t>
      </w:r>
      <w:hyperlink r:id="rId44" w:history="1">
        <w:r w:rsidR="00AA3CBF" w:rsidRPr="001B0901">
          <w:rPr>
            <w:rStyle w:val="Hyperlink"/>
            <w:szCs w:val="22"/>
          </w:rPr>
          <w:t xml:space="preserve">AusGrass2: Sorghum </w:t>
        </w:r>
        <w:proofErr w:type="spellStart"/>
        <w:r w:rsidR="00AA3CBF" w:rsidRPr="001B0901">
          <w:rPr>
            <w:rStyle w:val="Hyperlink"/>
            <w:szCs w:val="22"/>
          </w:rPr>
          <w:t>arundinaceum</w:t>
        </w:r>
        <w:proofErr w:type="spellEnd"/>
      </w:hyperlink>
      <w:r w:rsidR="00AA3CBF">
        <w:rPr>
          <w:szCs w:val="22"/>
        </w:rPr>
        <w:t>)</w:t>
      </w:r>
      <w:r>
        <w:rPr>
          <w:szCs w:val="22"/>
        </w:rPr>
        <w:t>, so could cross with the GM sorghum.</w:t>
      </w:r>
    </w:p>
    <w:p w:rsidR="00AA3CBF" w:rsidRDefault="00AA3CBF" w:rsidP="00062B94">
      <w:pPr>
        <w:pStyle w:val="1Para"/>
        <w:spacing w:after="0"/>
      </w:pPr>
      <w:r>
        <w:t>Wild sorghum (</w:t>
      </w:r>
      <w:r>
        <w:rPr>
          <w:i/>
          <w:lang w:eastAsia="en-US"/>
        </w:rPr>
        <w:t>S.</w:t>
      </w:r>
      <w:r w:rsidRPr="006F2B1D">
        <w:rPr>
          <w:i/>
          <w:lang w:eastAsia="en-US"/>
        </w:rPr>
        <w:t xml:space="preserve"> bicolor</w:t>
      </w:r>
      <w:r>
        <w:rPr>
          <w:lang w:eastAsia="en-US"/>
        </w:rPr>
        <w:t xml:space="preserve"> subsp. </w:t>
      </w:r>
      <w:proofErr w:type="spellStart"/>
      <w:r w:rsidRPr="006F2B1D">
        <w:rPr>
          <w:i/>
          <w:lang w:eastAsia="en-US"/>
        </w:rPr>
        <w:t>arundinaceum</w:t>
      </w:r>
      <w:proofErr w:type="spellEnd"/>
      <w:r w:rsidRPr="00004F64">
        <w:rPr>
          <w:lang w:eastAsia="en-US"/>
        </w:rPr>
        <w:t>)</w:t>
      </w:r>
      <w:r>
        <w:rPr>
          <w:lang w:eastAsia="en-US"/>
        </w:rPr>
        <w:t xml:space="preserve"> belongs to the same species as cultivated sorghum </w:t>
      </w:r>
      <w:r>
        <w:t>(</w:t>
      </w:r>
      <w:r>
        <w:rPr>
          <w:i/>
          <w:lang w:eastAsia="en-US"/>
        </w:rPr>
        <w:t>S.</w:t>
      </w:r>
      <w:r w:rsidRPr="006F2B1D">
        <w:rPr>
          <w:i/>
          <w:lang w:eastAsia="en-US"/>
        </w:rPr>
        <w:t xml:space="preserve"> bicolor</w:t>
      </w:r>
      <w:r>
        <w:rPr>
          <w:lang w:eastAsia="en-US"/>
        </w:rPr>
        <w:t xml:space="preserve"> subsp. </w:t>
      </w:r>
      <w:r>
        <w:rPr>
          <w:i/>
          <w:lang w:eastAsia="en-US"/>
        </w:rPr>
        <w:t>bicolor</w:t>
      </w:r>
      <w:r w:rsidRPr="00FF1F66">
        <w:rPr>
          <w:lang w:eastAsia="en-US"/>
        </w:rPr>
        <w:t>)</w:t>
      </w:r>
      <w:r>
        <w:rPr>
          <w:lang w:eastAsia="en-US"/>
        </w:rPr>
        <w:t>. The outcrossing potential between cultivated sorghum and wild sorghum is expected to be similar to the outcrossing potential</w:t>
      </w:r>
      <w:r w:rsidR="00560C0C">
        <w:rPr>
          <w:lang w:eastAsia="en-US"/>
        </w:rPr>
        <w:t>s</w:t>
      </w:r>
      <w:r>
        <w:rPr>
          <w:lang w:eastAsia="en-US"/>
        </w:rPr>
        <w:t xml:space="preserve"> between two types of cultivated sorghum or between cultivated sorghum and shattercane </w:t>
      </w:r>
      <w:r>
        <w:t>(</w:t>
      </w:r>
      <w:r>
        <w:rPr>
          <w:i/>
          <w:lang w:eastAsia="en-US"/>
        </w:rPr>
        <w:t>S.</w:t>
      </w:r>
      <w:r w:rsidRPr="006F2B1D">
        <w:rPr>
          <w:i/>
          <w:lang w:eastAsia="en-US"/>
        </w:rPr>
        <w:t xml:space="preserve"> bicolor</w:t>
      </w:r>
      <w:r>
        <w:rPr>
          <w:lang w:eastAsia="en-US"/>
        </w:rPr>
        <w:t xml:space="preserve"> subsp. </w:t>
      </w:r>
      <w:proofErr w:type="spellStart"/>
      <w:r>
        <w:rPr>
          <w:i/>
          <w:lang w:eastAsia="en-US"/>
        </w:rPr>
        <w:t>drummondi</w:t>
      </w:r>
      <w:r w:rsidR="00560C0C">
        <w:rPr>
          <w:i/>
          <w:lang w:eastAsia="en-US"/>
        </w:rPr>
        <w:t>i</w:t>
      </w:r>
      <w:proofErr w:type="spellEnd"/>
      <w:r w:rsidRPr="00FF1F66">
        <w:rPr>
          <w:lang w:eastAsia="en-US"/>
        </w:rPr>
        <w:t>)</w:t>
      </w:r>
      <w:r w:rsidR="00560C0C">
        <w:rPr>
          <w:lang w:eastAsia="en-US"/>
        </w:rPr>
        <w:t xml:space="preserve">, which are discussed in Risk Scenario 5. A study in Africa found evidence suggesting gene flow from cultivated sorghum to wild sorghum </w:t>
      </w:r>
      <w:r w:rsidR="00860E03">
        <w:rPr>
          <w:lang w:eastAsia="en-US"/>
        </w:rPr>
        <w:fldChar w:fldCharType="begin">
          <w:fldData xml:space="preserve">PFJlZm1hbj48Q2l0ZT48QXV0aG9yPlNhZ25hcmQ8L0F1dGhvcj48WWVhcj4yMDExPC9ZZWFyPjxS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</w:fldData>
        </w:fldChar>
      </w:r>
      <w:r w:rsidR="008D39F4">
        <w:rPr>
          <w:lang w:eastAsia="en-US"/>
        </w:rPr>
        <w:instrText xml:space="preserve"> ADDIN REFMGR.CITE </w:instrText>
      </w:r>
      <w:r w:rsidR="008D39F4">
        <w:rPr>
          <w:lang w:eastAsia="en-US"/>
        </w:rPr>
        <w:fldChar w:fldCharType="begin">
          <w:fldData xml:space="preserve">PFJlZm1hbj48Q2l0ZT48QXV0aG9yPlNhZ25hcmQ8L0F1dGhvcj48WWVhcj4yMDExPC9ZZWFyPjxS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</w:fldData>
        </w:fldChar>
      </w:r>
      <w:r w:rsidR="008D39F4">
        <w:rPr>
          <w:lang w:eastAsia="en-US"/>
        </w:rPr>
        <w:instrText xml:space="preserve"> ADDIN EN.CITE.DATA </w:instrText>
      </w:r>
      <w:r w:rsidR="008D39F4">
        <w:rPr>
          <w:lang w:eastAsia="en-US"/>
        </w:rPr>
      </w:r>
      <w:r w:rsidR="008D39F4">
        <w:rPr>
          <w:lang w:eastAsia="en-US"/>
        </w:rPr>
        <w:fldChar w:fldCharType="end"/>
      </w:r>
      <w:r w:rsidR="00860E03">
        <w:rPr>
          <w:lang w:eastAsia="en-US"/>
        </w:rPr>
      </w:r>
      <w:r w:rsidR="00860E03">
        <w:rPr>
          <w:lang w:eastAsia="en-US"/>
        </w:rPr>
        <w:fldChar w:fldCharType="separate"/>
      </w:r>
      <w:r w:rsidR="00860E03">
        <w:rPr>
          <w:noProof/>
          <w:lang w:eastAsia="en-US"/>
        </w:rPr>
        <w:t>(Sagnard et al. 2011)</w:t>
      </w:r>
      <w:r w:rsidR="00860E03">
        <w:rPr>
          <w:lang w:eastAsia="en-US"/>
        </w:rPr>
        <w:fldChar w:fldCharType="end"/>
      </w:r>
      <w:r w:rsidR="00560C0C">
        <w:rPr>
          <w:lang w:eastAsia="en-US"/>
        </w:rPr>
        <w:t xml:space="preserve">. </w:t>
      </w:r>
    </w:p>
    <w:p w:rsidR="00A054CB" w:rsidRDefault="0010756B" w:rsidP="00062B94">
      <w:pPr>
        <w:pStyle w:val="1Para"/>
        <w:spacing w:after="0"/>
      </w:pPr>
      <w:r>
        <w:t xml:space="preserve">Despite </w:t>
      </w:r>
      <w:proofErr w:type="spellStart"/>
      <w:r>
        <w:t>ploidy</w:t>
      </w:r>
      <w:proofErr w:type="spellEnd"/>
      <w:r>
        <w:t xml:space="preserve"> differences, hybridisation </w:t>
      </w:r>
      <w:r w:rsidR="006412CA">
        <w:t xml:space="preserve">occurs </w:t>
      </w:r>
      <w:r>
        <w:t xml:space="preserve">between grain sorghum and Johnson grass. </w:t>
      </w:r>
      <w:r w:rsidR="004B1FB7">
        <w:t xml:space="preserve">In a field study, </w:t>
      </w:r>
      <w:r w:rsidR="005E6507">
        <w:t>outcrossing between</w:t>
      </w:r>
      <w:r w:rsidR="004B1FB7">
        <w:t xml:space="preserve"> grain sorghum pollen donor field</w:t>
      </w:r>
      <w:r w:rsidR="005E6507">
        <w:t>s</w:t>
      </w:r>
      <w:r w:rsidR="004B1FB7">
        <w:t xml:space="preserve"> and Johnson grass plants occurred at an average rate of 1% at 100 m, which was the maximum distance tested</w:t>
      </w:r>
      <w:r w:rsidR="005E6507">
        <w:t xml:space="preserve"> </w:t>
      </w:r>
      <w:r w:rsidR="005E6507">
        <w:fldChar w:fldCharType="begin"/>
      </w:r>
      <w:r w:rsidR="008D39F4">
        <w:instrText xml:space="preserve"> ADDIN REFMGR.CITE &lt;Refman&gt;&lt;Cite&gt;&lt;Author&gt;Arriola&lt;/Author&gt;&lt;Year&gt;1996&lt;/Year&gt;&lt;RecNum&gt;17783&lt;/RecNum&gt;&lt;IDText&gt;Crop-to-weed gene flow in the genus Sorghum (Poaceae):  Spontaneous interspecific hybridization between Johnsongrass, Sorghum halepense, and crop sorghum, S. bicolor.&lt;/IDText&gt;&lt;MDL Ref_Type="Journal"&gt;&lt;Ref_Type&gt;Journal&lt;/Ref_Type&gt;&lt;Ref_ID&gt;17783&lt;/Ref_ID&gt;&lt;Title_Primary&gt;Crop-to-weed gene flow in the genus &lt;i&gt;Sorghum&lt;/i&gt; (Poaceae):  Spontaneous interspecific hybridization between Johnsongrass, &lt;i&gt;Sorghum halepense&lt;/i&gt;, and crop sorghum, &lt;i&gt;S. bicolor.&lt;/i&gt;&lt;/Title_Primary&gt;&lt;Authors_Primary&gt;Arriola,P.E.&lt;/Authors_Primary&gt;&lt;Authors_Primary&gt;Ellstrand,N.C.&lt;/Authors_Primary&gt;&lt;Date_Primary&gt;1996&lt;/Date_Primary&gt;&lt;Keywords&gt;GENE&lt;/Keywords&gt;&lt;Keywords&gt;gene flow&lt;/Keywords&gt;&lt;Keywords&gt;FLOW&lt;/Keywords&gt;&lt;Keywords&gt;sorghum&lt;/Keywords&gt;&lt;Keywords&gt;Poaceae&lt;/Keywords&gt;&lt;Keywords&gt;Interspecific hybridization&lt;/Keywords&gt;&lt;Keywords&gt;HYBRIDIZATION&lt;/Keywords&gt;&lt;Keywords&gt;and&lt;/Keywords&gt;&lt;Keywords&gt;CROP&lt;/Keywords&gt;&lt;Reprint&gt;In File&lt;/Reprint&gt;&lt;Start_Page&gt;1153&lt;/Start_Page&gt;&lt;End_Page&gt;1160&lt;/End_Page&gt;&lt;Periodical&gt;American Journal of Botany&lt;/Periodical&gt;&lt;Volume&gt;83&lt;/Volume&gt;&lt;Issue&gt;9&lt;/Issue&gt;&lt;Availability&gt;Yes&lt;/Availability&gt;&lt;Web_URL_Link1&gt;file://S:\CO\OGTR\EVAL\Eval Sections\Library\REFS\Sorghum\References Cited\Arriola &amp;amp; Ellstrand 1996 Sorghum crop-weed geneflow.pdf&lt;/Web_URL_Link1&gt;&lt;ZZ_JournalFull&gt;&lt;f name="System"&gt;American Journal of Botany&lt;/f&gt;&lt;/ZZ_JournalFull&gt;&lt;ZZ_JournalStdAbbrev&gt;&lt;f name="System"&gt;Am.J.Bot.&lt;/f&gt;&lt;/ZZ_JournalStdAbbrev&gt;&lt;ZZ_WorkformID&gt;1&lt;/ZZ_WorkformID&gt;&lt;/MDL&gt;&lt;/Cite&gt;&lt;/Refman&gt;</w:instrText>
      </w:r>
      <w:r w:rsidR="005E6507">
        <w:fldChar w:fldCharType="separate"/>
      </w:r>
      <w:r w:rsidR="005E6507">
        <w:rPr>
          <w:noProof/>
        </w:rPr>
        <w:t>(Arriola &amp; Ellstrand 1996)</w:t>
      </w:r>
      <w:r w:rsidR="005E6507">
        <w:fldChar w:fldCharType="end"/>
      </w:r>
      <w:r w:rsidR="004B1FB7">
        <w:t xml:space="preserve">. </w:t>
      </w:r>
      <w:r w:rsidR="002B2E05">
        <w:t xml:space="preserve">Some studies of first generation offspring found the hybrids had reduced fertility </w:t>
      </w:r>
      <w:r w:rsidR="00A803A0">
        <w:fldChar w:fldCharType="begin"/>
      </w:r>
      <w:r w:rsidR="008D39F4">
        <w:instrText xml:space="preserve"> ADDIN REFMGR.CITE &lt;Refman&gt;&lt;Cite&gt;&lt;Author&gt;Warwick&lt;/Author&gt;&lt;Year&gt;1983&lt;/Year&gt;&lt;RecNum&gt;20787&lt;/RecNum&gt;&lt;IDText&gt;The biology of Canadian weeds. 61 Sorghum halepense (L.) PERS.&lt;/IDText&gt;&lt;Prefix&gt;reviewed by &lt;/Prefix&gt;&lt;MDL Ref_Type="Journal"&gt;&lt;Ref_Type&gt;Journal&lt;/Ref_Type&gt;&lt;Ref_ID&gt;20787&lt;/Ref_ID&gt;&lt;Title_Primary&gt;The biology of Canadian weeds. 61 &lt;i&gt;Sorghum halepense&lt;/i&gt; (L.) PERS.&lt;/Title_Primary&gt;&lt;Authors_Primary&gt;Warwick,S.I.&lt;/Authors_Primary&gt;&lt;Authors_Primary&gt;Black,L.D.&lt;/Authors_Primary&gt;&lt;Date_Primary&gt;1983&lt;/Date_Primary&gt;&lt;Keywords&gt;Biology&lt;/Keywords&gt;&lt;Keywords&gt;of&lt;/Keywords&gt;&lt;Keywords&gt;weeds&lt;/Keywords&gt;&lt;Keywords&gt;weed&lt;/Keywords&gt;&lt;Keywords&gt;sorghum&lt;/Keywords&gt;&lt;Reprint&gt;In File&lt;/Reprint&gt;&lt;Start_Page&gt;997&lt;/Start_Page&gt;&lt;End_Page&gt;1014&lt;/End_Page&gt;&lt;Periodical&gt;Journal of Plant Science&lt;/Periodical&gt;&lt;Volume&gt;63&lt;/Volume&gt;&lt;Web_URL_Link1&gt;file://S:\CO\OGTR\EVAL\Eval Sections\Library\REFS\Sorghum\References Cited\Warwick and Black 1983 Canadian Weeds .pdf&lt;/Web_URL_Link1&gt;&lt;ZZ_JournalFull&gt;&lt;f name="System"&gt;Journal of Plant Science&lt;/f&gt;&lt;/ZZ_JournalFull&gt;&lt;ZZ_WorkformID&gt;1&lt;/ZZ_WorkformID&gt;&lt;/MDL&gt;&lt;/Cite&gt;&lt;/Refman&gt;</w:instrText>
      </w:r>
      <w:r w:rsidR="00A803A0">
        <w:fldChar w:fldCharType="separate"/>
      </w:r>
      <w:r w:rsidR="00780AF3">
        <w:rPr>
          <w:noProof/>
        </w:rPr>
        <w:t>(reviewed by Warwick &amp; Black 1983)</w:t>
      </w:r>
      <w:r w:rsidR="00A803A0">
        <w:fldChar w:fldCharType="end"/>
      </w:r>
      <w:r w:rsidR="002B2E05">
        <w:t>, but other studies found that hybrids had</w:t>
      </w:r>
      <w:r w:rsidR="006412CA">
        <w:t xml:space="preserve"> comparable vigour and reproductive ability to the weedy parent </w:t>
      </w:r>
      <w:r w:rsidR="00916A94">
        <w:fldChar w:fldCharType="begin">
          <w:fldData xml:space="preserve">PFJlZm1hbj48Q2l0ZT48QXV0aG9yPkFycmlvbGE8L0F1dGhvcj48WWVhcj4xOTk3PC9ZZWFyPjxS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</w:fldData>
        </w:fldChar>
      </w:r>
      <w:r w:rsidR="008D39F4">
        <w:instrText xml:space="preserve"> ADDIN REFMGR.CITE </w:instrText>
      </w:r>
      <w:r w:rsidR="008D39F4">
        <w:fldChar w:fldCharType="begin">
          <w:fldData xml:space="preserve">PFJlZm1hbj48Q2l0ZT48QXV0aG9yPkFycmlvbGE8L0F1dGhvcj48WWVhcj4xOTk3PC9ZZWFyPjxS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</w:fldData>
        </w:fldChar>
      </w:r>
      <w:r w:rsidR="008D39F4">
        <w:instrText xml:space="preserve"> ADDIN EN.CITE.DATA </w:instrText>
      </w:r>
      <w:r w:rsidR="008D39F4">
        <w:fldChar w:fldCharType="end"/>
      </w:r>
      <w:r w:rsidR="00916A94">
        <w:fldChar w:fldCharType="separate"/>
      </w:r>
      <w:r w:rsidR="006F2F12">
        <w:rPr>
          <w:noProof/>
        </w:rPr>
        <w:t>(Arriola &amp; Ellstrand 1997; Magomere et al. 2015)</w:t>
      </w:r>
      <w:r w:rsidR="00916A94">
        <w:fldChar w:fldCharType="end"/>
      </w:r>
      <w:r w:rsidR="00916A94">
        <w:t>.</w:t>
      </w:r>
      <w:r w:rsidR="004B1FB7">
        <w:t xml:space="preserve"> </w:t>
      </w:r>
      <w:r w:rsidR="00CA187C">
        <w:t xml:space="preserve">In the United States, a range of alleles originating from cultivated sorghum were found in Johnson grass populations, including weedy populations with no recent exposure to cultivated sorghum, suggesting occurrence of introgression events followed by dispersal </w:t>
      </w:r>
      <w:r w:rsidR="00752927">
        <w:fldChar w:fldCharType="begin"/>
      </w:r>
      <w:r w:rsidR="008D39F4">
        <w:instrText xml:space="preserve"> ADDIN REFMGR.CITE &lt;Refman&gt;&lt;Cite&gt;&lt;Author&gt;Morrell&lt;/Author&gt;&lt;Year&gt;2005&lt;/Year&gt;&lt;RecNum&gt;17779&lt;/RecNum&gt;&lt;IDText&gt;Crop-to-weed introgression has impacted allelic composition of johnsongrass populations with and without recent exposure to cultivated sorghum&lt;/IDText&gt;&lt;MDL Ref_Type="Journal"&gt;&lt;Ref_Type&gt;Journal&lt;/Ref_Type&gt;&lt;Ref_ID&gt;17779&lt;/Ref_ID&gt;&lt;Title_Primary&gt;Crop-to-weed introgression has impacted allelic composition of johnsongrass populations with and without recent exposure to cultivated sorghum&lt;/Title_Primary&gt;&lt;Authors_Primary&gt;Morrell,P.L.&lt;/Authors_Primary&gt;&lt;Authors_Primary&gt;Williams-Coplin,T.D&lt;/Authors_Primary&gt;&lt;Authors_Primary&gt;Lattu,A.L,&lt;/Authors_Primary&gt;&lt;Authors_Primary&gt;Bowers,J.E&lt;/Authors_Primary&gt;&lt;Authors_Primary&gt;Chandler,J.M.&lt;/Authors_Primary&gt;&lt;Authors_Primary&gt;Paterson,A.H.&lt;/Authors_Primary&gt;&lt;Date_Primary&gt;2005&lt;/Date_Primary&gt;&lt;Keywords&gt;INTROGRESSION&lt;/Keywords&gt;&lt;Keywords&gt;composition&lt;/Keywords&gt;&lt;Keywords&gt;of&lt;/Keywords&gt;&lt;Keywords&gt;POPULATIONS&lt;/Keywords&gt;&lt;Keywords&gt;POPULATION&lt;/Keywords&gt;&lt;Keywords&gt;and&lt;/Keywords&gt;&lt;Keywords&gt;exposure&lt;/Keywords&gt;&lt;Keywords&gt;sorghum&lt;/Keywords&gt;&lt;Reprint&gt;In File&lt;/Reprint&gt;&lt;Start_Page&gt;2143&lt;/Start_Page&gt;&lt;End_Page&gt;2154&lt;/End_Page&gt;&lt;Periodical&gt;Molecular Ecology&lt;/Periodical&gt;&lt;Volume&gt;14&lt;/Volume&gt;&lt;Web_URL_Link1&gt;file://S:\CO\OGTR\EVAL\Eval Sections\Library\REFS\Sorghum\References Cited\Morrell et al 2005 Crop-to-weed introgression impact allelic composition johnsongrass with &amp;amp; without recent exposure to cultivated sorghum.pdf&lt;/Web_URL_Link1&gt;&lt;ZZ_JournalFull&gt;&lt;f name="System"&gt;Molecular Ecology&lt;/f&gt;&lt;/ZZ_JournalFull&gt;&lt;ZZ_JournalStdAbbrev&gt;&lt;f name="System"&gt;Mol.Ecol.&lt;/f&gt;&lt;/ZZ_JournalStdAbbrev&gt;&lt;ZZ_WorkformID&gt;1&lt;/ZZ_WorkformID&gt;&lt;/MDL&gt;&lt;/Cite&gt;&lt;/Refman&gt;</w:instrText>
      </w:r>
      <w:r w:rsidR="00752927">
        <w:fldChar w:fldCharType="separate"/>
      </w:r>
      <w:r w:rsidR="00752927">
        <w:rPr>
          <w:noProof/>
        </w:rPr>
        <w:t>(Morrell et al. 2005)</w:t>
      </w:r>
      <w:r w:rsidR="00752927">
        <w:fldChar w:fldCharType="end"/>
      </w:r>
      <w:r w:rsidR="00CA187C">
        <w:t xml:space="preserve">. </w:t>
      </w:r>
    </w:p>
    <w:p w:rsidR="00752927" w:rsidRDefault="00752927" w:rsidP="00062B94">
      <w:pPr>
        <w:pStyle w:val="1Para"/>
        <w:spacing w:after="0"/>
      </w:pPr>
      <w:r>
        <w:lastRenderedPageBreak/>
        <w:t xml:space="preserve">Little information is available in the literature about the likelihood of outcrossing, and subsequent introgression of genes, between grain sorghum and </w:t>
      </w:r>
      <w:proofErr w:type="spellStart"/>
      <w:r>
        <w:t>Colombus</w:t>
      </w:r>
      <w:proofErr w:type="spellEnd"/>
      <w:r>
        <w:t xml:space="preserve"> grass or perennial ‘Silk’ sorghum. It is noted that </w:t>
      </w:r>
      <w:r w:rsidR="00720062">
        <w:t xml:space="preserve">neither </w:t>
      </w:r>
      <w:proofErr w:type="spellStart"/>
      <w:r w:rsidR="00720062">
        <w:t>Colombus</w:t>
      </w:r>
      <w:proofErr w:type="spellEnd"/>
      <w:r w:rsidR="00720062">
        <w:t xml:space="preserve"> grass nor perennial ‘Silk’ sorghum are separate species, but are genetically intermediate between </w:t>
      </w:r>
      <w:r w:rsidR="00720062" w:rsidRPr="00720062">
        <w:rPr>
          <w:i/>
        </w:rPr>
        <w:t xml:space="preserve">S. </w:t>
      </w:r>
      <w:proofErr w:type="spellStart"/>
      <w:r w:rsidR="00720062" w:rsidRPr="00720062">
        <w:rPr>
          <w:i/>
        </w:rPr>
        <w:t>halepense</w:t>
      </w:r>
      <w:proofErr w:type="spellEnd"/>
      <w:r w:rsidR="00720062">
        <w:t xml:space="preserve"> and </w:t>
      </w:r>
      <w:r w:rsidR="00720062" w:rsidRPr="00720062">
        <w:rPr>
          <w:i/>
        </w:rPr>
        <w:t>S. bicolor</w:t>
      </w:r>
      <w:r w:rsidR="002B3A1D">
        <w:rPr>
          <w:i/>
        </w:rPr>
        <w:t xml:space="preserve"> </w:t>
      </w:r>
      <w:r w:rsidR="007E3B0B">
        <w:fldChar w:fldCharType="begin"/>
      </w:r>
      <w:r w:rsidR="008D39F4">
        <w:instrText xml:space="preserve"> ADDIN REFMGR.CITE &lt;Refman&gt;&lt;Cite&gt;&lt;Author&gt;OGTR&lt;/Author&gt;&lt;Year&gt;2017&lt;/Year&gt;&lt;RecNum&gt;22097&lt;/RecNum&gt;&lt;IDText&gt;The biology of Sorghum bicolor (L.) Moench subsp. bicolor (Sorghum)&lt;/IDText&gt;&lt;MDL Ref_Type="Report"&gt;&lt;Ref_Type&gt;Report&lt;/Ref_Type&gt;&lt;Ref_ID&gt;22097&lt;/Ref_ID&gt;&lt;Title_Primary&gt;The biology of &lt;i&gt;Sorghum bicolor&lt;/i&gt; (L.) Moench subsp. &lt;i&gt;bicolor &lt;/i&gt;(Sorghum)&lt;/Title_Primary&gt;&lt;Authors_Primary&gt;OGTR&lt;/Authors_Primary&gt;&lt;Date_Primary&gt;2017&lt;/Date_Primary&gt;&lt;Keywords&gt;Biology&lt;/Keywords&gt;&lt;Keywords&gt;of&lt;/Keywords&gt;&lt;Keywords&gt;sorghum&lt;/Keywords&gt;&lt;Reprint&gt;Not in File&lt;/Reprint&gt;&lt;Pub_Place&gt;Canberra, Australia&lt;/Pub_Place&gt;&lt;Publisher&gt;Office of the Gene Technology Regulator&lt;/Publisher&gt;&lt;ZZ_WorkformID&gt;24&lt;/ZZ_WorkformID&gt;&lt;/MDL&gt;&lt;/Cite&gt;&lt;/Refman&gt;</w:instrText>
      </w:r>
      <w:r w:rsidR="007E3B0B">
        <w:fldChar w:fldCharType="separate"/>
      </w:r>
      <w:r w:rsidR="007E3B0B">
        <w:rPr>
          <w:noProof/>
        </w:rPr>
        <w:t>(OGTR 2017)</w:t>
      </w:r>
      <w:r w:rsidR="007E3B0B">
        <w:fldChar w:fldCharType="end"/>
      </w:r>
      <w:r w:rsidR="00720062">
        <w:t xml:space="preserve">. </w:t>
      </w:r>
      <w:r w:rsidR="00C8606D">
        <w:t>If outcrossing rates</w:t>
      </w:r>
      <w:r w:rsidR="00720062">
        <w:t xml:space="preserve"> </w:t>
      </w:r>
      <w:r w:rsidR="00C8606D">
        <w:t>are</w:t>
      </w:r>
      <w:r w:rsidR="00720062">
        <w:t xml:space="preserve"> </w:t>
      </w:r>
      <w:r w:rsidR="00FA046F">
        <w:t xml:space="preserve">also </w:t>
      </w:r>
      <w:r w:rsidR="00720062">
        <w:t>intermediate</w:t>
      </w:r>
      <w:r w:rsidR="002B3A1D">
        <w:t xml:space="preserve">, </w:t>
      </w:r>
      <w:r w:rsidR="00C8606D">
        <w:t>they would be lower</w:t>
      </w:r>
      <w:r w:rsidR="002B3A1D">
        <w:t xml:space="preserve"> than the outcrossing rate measured for </w:t>
      </w:r>
      <w:r w:rsidR="002B3A1D" w:rsidRPr="002B3A1D">
        <w:rPr>
          <w:i/>
        </w:rPr>
        <w:t>S.</w:t>
      </w:r>
      <w:r w:rsidR="00402C63">
        <w:rPr>
          <w:i/>
        </w:rPr>
        <w:t> </w:t>
      </w:r>
      <w:proofErr w:type="spellStart"/>
      <w:r w:rsidR="002B3A1D" w:rsidRPr="002B3A1D">
        <w:rPr>
          <w:i/>
        </w:rPr>
        <w:t>halepense</w:t>
      </w:r>
      <w:proofErr w:type="spellEnd"/>
      <w:r w:rsidR="002B2E05">
        <w:rPr>
          <w:i/>
        </w:rPr>
        <w:t xml:space="preserve"> </w:t>
      </w:r>
      <w:r w:rsidR="00FA046F" w:rsidRPr="00FA046F">
        <w:t>(above)</w:t>
      </w:r>
      <w:r w:rsidR="00FA046F">
        <w:rPr>
          <w:i/>
        </w:rPr>
        <w:t xml:space="preserve"> </w:t>
      </w:r>
      <w:r w:rsidR="002B2E05" w:rsidRPr="002B2E05">
        <w:t>and higher than the outcrossing rate measured for</w:t>
      </w:r>
      <w:r w:rsidR="002B2E05">
        <w:rPr>
          <w:i/>
        </w:rPr>
        <w:t xml:space="preserve"> S. bicolor</w:t>
      </w:r>
      <w:r w:rsidR="00FA046F">
        <w:rPr>
          <w:i/>
        </w:rPr>
        <w:t xml:space="preserve"> </w:t>
      </w:r>
      <w:r w:rsidR="00FA046F" w:rsidRPr="00FA046F">
        <w:t>(Risk Scenario 5)</w:t>
      </w:r>
      <w:r w:rsidR="002B3A1D" w:rsidRPr="00FA046F">
        <w:t>.</w:t>
      </w:r>
    </w:p>
    <w:p w:rsidR="002B3A1D" w:rsidRDefault="002B3A1D" w:rsidP="00062B94">
      <w:pPr>
        <w:pStyle w:val="1Para"/>
        <w:spacing w:after="0"/>
      </w:pPr>
      <w:r>
        <w:t xml:space="preserve">Outcrossing between the GM sorghum and weedy related species could occur either by </w:t>
      </w:r>
      <w:r w:rsidR="00943255">
        <w:t>pollen from the GMOs fertilising weeds</w:t>
      </w:r>
      <w:r w:rsidR="003B6E16">
        <w:t xml:space="preserve"> within or outside the trial site</w:t>
      </w:r>
      <w:r w:rsidR="00943255">
        <w:t xml:space="preserve">, or by pollen from weeds fertilising the GMOs. </w:t>
      </w:r>
      <w:r w:rsidR="00CD5BC7">
        <w:t>If pollen from the GM sorghum fertilised a weed, hybrid GM seeds growing on the weed could be widely dispersed.</w:t>
      </w:r>
      <w:r w:rsidR="0035084E">
        <w:t xml:space="preserve">  For instance, Johnson grass seeds shatter</w:t>
      </w:r>
      <w:r w:rsidR="00E85145">
        <w:t xml:space="preserve"> </w:t>
      </w:r>
      <w:r w:rsidR="00AC7020">
        <w:fldChar w:fldCharType="begin">
          <w:fldData xml:space="preserve">PFJlZm1hbj48Q2l0ZT48QXV0aG9yPlRhbmc8L0F1dGhvcj48WWVhcj4yMDEzPC9ZZWFyPjxSZWNO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==
</w:fldData>
        </w:fldChar>
      </w:r>
      <w:r w:rsidR="008D39F4">
        <w:instrText xml:space="preserve"> ADDIN REFMGR.CITE </w:instrText>
      </w:r>
      <w:r w:rsidR="008D39F4">
        <w:fldChar w:fldCharType="begin">
          <w:fldData xml:space="preserve">PFJlZm1hbj48Q2l0ZT48QXV0aG9yPlRhbmc8L0F1dGhvcj48WWVhcj4yMDEzPC9ZZWFyPjxSZWNO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==
</w:fldData>
        </w:fldChar>
      </w:r>
      <w:r w:rsidR="008D39F4">
        <w:instrText xml:space="preserve"> ADDIN EN.CITE.DATA </w:instrText>
      </w:r>
      <w:r w:rsidR="008D39F4">
        <w:fldChar w:fldCharType="end"/>
      </w:r>
      <w:r w:rsidR="00AC7020">
        <w:fldChar w:fldCharType="separate"/>
      </w:r>
      <w:r w:rsidR="00AC7020">
        <w:rPr>
          <w:noProof/>
        </w:rPr>
        <w:t>(Tang et al. 2013)</w:t>
      </w:r>
      <w:r w:rsidR="00AC7020">
        <w:fldChar w:fldCharType="end"/>
      </w:r>
      <w:r w:rsidR="0035084E">
        <w:t xml:space="preserve"> and are transported by wind, water, externally on animals and internally through animal digestive tracts</w:t>
      </w:r>
      <w:r w:rsidR="009C7818">
        <w:t xml:space="preserve"> </w:t>
      </w:r>
      <w:r w:rsidR="00AC7020">
        <w:fldChar w:fldCharType="begin"/>
      </w:r>
      <w:r w:rsidR="008D39F4">
        <w:instrText xml:space="preserve"> ADDIN REFMGR.CITE &lt;Refman&gt;&lt;Cite&gt;&lt;Author&gt;Parsons&lt;/Author&gt;&lt;Year&gt;2001&lt;/Year&gt;&lt;RecNum&gt;1816&lt;/RecNum&gt;&lt;IDText&gt;Noxious Weeds of Australia&lt;/IDText&gt;&lt;MDL Ref_Type="Book, Whole"&gt;&lt;Ref_Type&gt;Book, Whole&lt;/Ref_Type&gt;&lt;Ref_ID&gt;1816&lt;/Ref_ID&gt;&lt;Title_Primary&gt;Noxious Weeds of Australia&lt;/Title_Primary&gt;&lt;Authors_Primary&gt;Parsons,W.T.&lt;/Authors_Primary&gt;&lt;Authors_Primary&gt;Cuthbertson,E.G.&lt;/Authors_Primary&gt;&lt;Date_Primary&gt;2001&lt;/Date_Primary&gt;&lt;Keywords&gt;weeds&lt;/Keywords&gt;&lt;Keywords&gt;weed&lt;/Keywords&gt;&lt;Keywords&gt;AUSTRALIA&lt;/Keywords&gt;&lt;Reprint&gt;On Request 05/25/15&lt;/Reprint&gt;&lt;Volume&gt;2nd&lt;/Volume&gt;&lt;Pub_Place&gt;Collingwood, Victoria&lt;/Pub_Place&gt;&lt;Publisher&gt;CSIRO Publishing&lt;/Publisher&gt;&lt;ISSN_ISBN&gt;0 643 06514 8&lt;/ISSN_ISBN&gt;&lt;Availability&gt;Monitoring and Compliance Section library.  (BC 032)&lt;/Availability&gt;&lt;ZZ_WorkformID&gt;2&lt;/ZZ_WorkformID&gt;&lt;/MDL&gt;&lt;/Cite&gt;&lt;/Refman&gt;</w:instrText>
      </w:r>
      <w:r w:rsidR="00AC7020">
        <w:fldChar w:fldCharType="separate"/>
      </w:r>
      <w:r w:rsidR="00AC7020">
        <w:rPr>
          <w:noProof/>
        </w:rPr>
        <w:t>(Parsons &amp; Cuthbertson 2001)</w:t>
      </w:r>
      <w:r w:rsidR="00AC7020">
        <w:fldChar w:fldCharType="end"/>
      </w:r>
      <w:r w:rsidR="0035084E">
        <w:t xml:space="preserve">. </w:t>
      </w:r>
      <w:r w:rsidR="00CD5BC7">
        <w:t xml:space="preserve">If pollen from a weed fertilised a GMO, </w:t>
      </w:r>
      <w:r w:rsidR="0056792E">
        <w:t>h</w:t>
      </w:r>
      <w:r w:rsidR="0035084E">
        <w:t xml:space="preserve">ybrid seeds growing on </w:t>
      </w:r>
      <w:r w:rsidR="00CD5BC7">
        <w:t>the GM plant</w:t>
      </w:r>
      <w:r w:rsidR="0035084E">
        <w:t xml:space="preserve"> would have fewer dispersal routes, but </w:t>
      </w:r>
      <w:r w:rsidR="0056792E">
        <w:t xml:space="preserve">might not be controlled by the proposed measures to restrict GM seed persistence in the trial sites (Risk Scenario 3) due to high </w:t>
      </w:r>
      <w:r w:rsidR="00860E03">
        <w:t xml:space="preserve">Johnson grass </w:t>
      </w:r>
      <w:r w:rsidR="0056792E">
        <w:t>seed</w:t>
      </w:r>
      <w:r w:rsidR="009C7818">
        <w:t xml:space="preserve"> </w:t>
      </w:r>
      <w:r w:rsidR="0035084E">
        <w:t>dormancy</w:t>
      </w:r>
      <w:r w:rsidR="009C7818">
        <w:t xml:space="preserve"> </w:t>
      </w:r>
      <w:r w:rsidR="00AC7020">
        <w:t>and</w:t>
      </w:r>
      <w:r w:rsidR="002B2E05">
        <w:t xml:space="preserve"> production of</w:t>
      </w:r>
      <w:r w:rsidR="00AC7020">
        <w:t xml:space="preserve"> rhizomes that can</w:t>
      </w:r>
      <w:r w:rsidR="0056792E">
        <w:t xml:space="preserve"> regrow after an aboveground plant is destroyed </w:t>
      </w:r>
      <w:r w:rsidR="0056792E">
        <w:fldChar w:fldCharType="begin">
          <w:fldData xml:space="preserve">PFJlZm1hbj48Q2l0ZT48QXV0aG9yPkFycmlvbGE8L0F1dGhvcj48WWVhcj4xOTk3PC9ZZWFyPjxS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</w:fldData>
        </w:fldChar>
      </w:r>
      <w:r w:rsidR="008D39F4">
        <w:instrText xml:space="preserve"> ADDIN REFMGR.CITE </w:instrText>
      </w:r>
      <w:r w:rsidR="008D39F4">
        <w:fldChar w:fldCharType="begin">
          <w:fldData xml:space="preserve">PFJlZm1hbj48Q2l0ZT48QXV0aG9yPkFycmlvbGE8L0F1dGhvcj48WWVhcj4xOTk3PC9ZZWFyPjxS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</w:fldData>
        </w:fldChar>
      </w:r>
      <w:r w:rsidR="008D39F4">
        <w:instrText xml:space="preserve"> ADDIN EN.CITE.DATA </w:instrText>
      </w:r>
      <w:r w:rsidR="008D39F4">
        <w:fldChar w:fldCharType="end"/>
      </w:r>
      <w:r w:rsidR="0056792E">
        <w:fldChar w:fldCharType="separate"/>
      </w:r>
      <w:r w:rsidR="006F2F12">
        <w:rPr>
          <w:noProof/>
        </w:rPr>
        <w:t>(Arriola &amp; Ellstrand 1997; Magomere et al. 2015)</w:t>
      </w:r>
      <w:r w:rsidR="0056792E">
        <w:fldChar w:fldCharType="end"/>
      </w:r>
      <w:r w:rsidR="0056792E">
        <w:t>.</w:t>
      </w:r>
      <w:r w:rsidR="00AC7020">
        <w:t xml:space="preserve"> </w:t>
      </w:r>
    </w:p>
    <w:p w:rsidR="0056792E" w:rsidRDefault="0056792E" w:rsidP="0056792E">
      <w:pPr>
        <w:pStyle w:val="1Para"/>
      </w:pPr>
      <w:r>
        <w:t xml:space="preserve">The applicant has proposed two options to manage pollen flow to or from weedy related species (Chapter 1, Section 3.1). In Option A, a GM sorghum planting area would be surrounded by a 7.5 m pollen trap of non-GM sorghum, then a 200 m monitoring zone which would be inspected while the GM sorghum is flowering to destroy any sexually compatible plants. Based on the outcrossing information summarised above, it is </w:t>
      </w:r>
      <w:r w:rsidR="00402C63">
        <w:t>unlikely that this option would fully control</w:t>
      </w:r>
      <w:r>
        <w:t xml:space="preserve"> </w:t>
      </w:r>
      <w:r w:rsidR="002B2E05">
        <w:t xml:space="preserve">potential </w:t>
      </w:r>
      <w:r w:rsidR="00402C63">
        <w:t xml:space="preserve">outcrossing of the GMOs with </w:t>
      </w:r>
      <w:r w:rsidR="002B2E05">
        <w:t>weedy related species.</w:t>
      </w:r>
    </w:p>
    <w:p w:rsidR="00E16A2F" w:rsidRDefault="0056792E" w:rsidP="00E16A2F">
      <w:pPr>
        <w:pStyle w:val="1Para"/>
      </w:pPr>
      <w:r>
        <w:t xml:space="preserve">In Option B, the GM sorghum plants would be bagged during flowering to prevent pollen release, and in addition, the planting area would be surrounded by a 100 m monitoring zone which would be inspected while the GM sorghum is flowering to destroy any sexually compatible plants. This option would minimise </w:t>
      </w:r>
      <w:r w:rsidR="00402C63">
        <w:t xml:space="preserve">cross-pollination between the </w:t>
      </w:r>
      <w:r>
        <w:t xml:space="preserve">GMOs </w:t>
      </w:r>
      <w:r w:rsidR="00402C63">
        <w:t>and weedy related species</w:t>
      </w:r>
      <w:r>
        <w:t xml:space="preserve">. If Option B or </w:t>
      </w:r>
      <w:r w:rsidR="008F6713">
        <w:t xml:space="preserve">equally effective </w:t>
      </w:r>
      <w:r>
        <w:t xml:space="preserve">control measures (see Chapter 3, Section 3.1.1) are applied to all trial sites, this would minimise the potential for </w:t>
      </w:r>
      <w:r w:rsidR="00402C63">
        <w:t>outcrossing with weeds that are sexually compatible with sorghum.</w:t>
      </w:r>
      <w:r>
        <w:t xml:space="preserve"> </w:t>
      </w:r>
    </w:p>
    <w:p w:rsidR="00C8606D" w:rsidRDefault="00C8606D" w:rsidP="00C8606D">
      <w:pPr>
        <w:pStyle w:val="1Para"/>
      </w:pPr>
      <w:r>
        <w:t xml:space="preserve">As discussed in Risk Scenario 3, the GM traits for increased seed production or increased seed size could potentially marginally increase the invasiveness of the GM sorghum. </w:t>
      </w:r>
      <w:r w:rsidR="008F6713">
        <w:t>In the unlikely event that</w:t>
      </w:r>
      <w:r>
        <w:t xml:space="preserve"> the genetic elements conferring these traits introgressed into related weeds, this could potentially increase the invasiveness of the weeds at a similar level. In a worst case scenario, marginally increased weed invasiveness could have a cumulative effect over generations, causing a build-up of the weed population.</w:t>
      </w:r>
    </w:p>
    <w:p w:rsidR="00C8606D" w:rsidRPr="00811604" w:rsidRDefault="00C8606D" w:rsidP="00C8606D">
      <w:pPr>
        <w:pStyle w:val="1Para"/>
      </w:pPr>
      <w:r>
        <w:t>It is noted that the trait</w:t>
      </w:r>
      <w:r w:rsidR="003013D3">
        <w:t>s</w:t>
      </w:r>
      <w:r>
        <w:t xml:space="preserve"> of increased seed production </w:t>
      </w:r>
      <w:r w:rsidR="003013D3">
        <w:t xml:space="preserve">or increased seed size </w:t>
      </w:r>
      <w:r>
        <w:t xml:space="preserve">in the GM sorghum </w:t>
      </w:r>
      <w:r w:rsidR="003013D3">
        <w:t>are</w:t>
      </w:r>
      <w:r>
        <w:t xml:space="preserve"> conferred by either silencing or expressing </w:t>
      </w:r>
      <w:r w:rsidR="003013D3">
        <w:t>truncated versions</w:t>
      </w:r>
      <w:r>
        <w:t xml:space="preserve"> of native sorghum gene</w:t>
      </w:r>
      <w:r w:rsidR="003013D3">
        <w:t>s</w:t>
      </w:r>
      <w:r>
        <w:t>. Gene downregulation or truncation can occur by natural mutations, and if th</w:t>
      </w:r>
      <w:r w:rsidR="003013D3">
        <w:t>ese</w:t>
      </w:r>
      <w:r>
        <w:t xml:space="preserve"> type</w:t>
      </w:r>
      <w:r w:rsidR="003013D3">
        <w:t>s</w:t>
      </w:r>
      <w:r>
        <w:t xml:space="preserve"> of mutation</w:t>
      </w:r>
      <w:r w:rsidR="003013D3">
        <w:t>s</w:t>
      </w:r>
      <w:r>
        <w:t xml:space="preserve"> conferred substantive fitness advantages, </w:t>
      </w:r>
      <w:r w:rsidR="003013D3">
        <w:t>they</w:t>
      </w:r>
      <w:r>
        <w:t xml:space="preserve"> </w:t>
      </w:r>
      <w:r w:rsidR="00FA046F">
        <w:t>could have already</w:t>
      </w:r>
      <w:r>
        <w:t xml:space="preserve"> occurred and spread in sorghum-related weeds.</w:t>
      </w:r>
    </w:p>
    <w:p w:rsidR="001246B3" w:rsidRPr="00811604" w:rsidRDefault="001246B3" w:rsidP="005840C1">
      <w:pPr>
        <w:pStyle w:val="1Para"/>
        <w:keepNext/>
        <w:numPr>
          <w:ilvl w:val="0"/>
          <w:numId w:val="0"/>
        </w:numPr>
        <w:spacing w:before="240"/>
        <w:outlineLvl w:val="4"/>
        <w:rPr>
          <w:b/>
          <w:i/>
        </w:rPr>
      </w:pPr>
      <w:r w:rsidRPr="00811604">
        <w:rPr>
          <w:b/>
          <w:i/>
        </w:rPr>
        <w:t>Potential harm</w:t>
      </w:r>
      <w:r w:rsidR="0092757E" w:rsidRPr="00811604">
        <w:rPr>
          <w:b/>
          <w:i/>
        </w:rPr>
        <w:t>s</w:t>
      </w:r>
    </w:p>
    <w:p w:rsidR="00E16A2F" w:rsidRDefault="00013ABE" w:rsidP="00C8606D">
      <w:pPr>
        <w:pStyle w:val="1Para"/>
      </w:pPr>
      <w:r>
        <w:t xml:space="preserve">Non-GM </w:t>
      </w:r>
      <w:r w:rsidR="0075346F">
        <w:t>Johnson grass, Columbus grass and perennial ‘Silk’ sorghum are all declared noxious weeds</w:t>
      </w:r>
      <w:r w:rsidR="00112901">
        <w:t xml:space="preserve"> in NSW and Western Australia</w:t>
      </w:r>
      <w:r w:rsidR="0075346F">
        <w:t xml:space="preserve"> (</w:t>
      </w:r>
      <w:hyperlink r:id="rId45" w:history="1">
        <w:r w:rsidR="0075346F" w:rsidRPr="00B50508">
          <w:rPr>
            <w:rStyle w:val="Hyperlink"/>
          </w:rPr>
          <w:t>National weeds list</w:t>
        </w:r>
      </w:hyperlink>
      <w:r w:rsidR="0075346F">
        <w:t>)</w:t>
      </w:r>
      <w:r w:rsidR="00C8606D">
        <w:t xml:space="preserve"> and cause a number of harms in the environment.</w:t>
      </w:r>
      <w:r w:rsidR="008D39F4">
        <w:t xml:space="preserve"> Wild sorghum is not a declared noxious weed but is naturalised and known to be a major problem in some agricultural ecosystems in Queensland </w:t>
      </w:r>
      <w:r w:rsidR="008D39F4">
        <w:fldChar w:fldCharType="begin"/>
      </w:r>
      <w:r w:rsidR="008D39F4">
        <w:instrText xml:space="preserve"> ADDIN REFMGR.CITE &lt;Refman&gt;&lt;Cite&gt;&lt;Author&gt;Groves&lt;/Author&gt;&lt;Year&gt;2003&lt;/Year&gt;&lt;RecNum&gt;5320&lt;/RecNum&gt;&lt;IDText&gt;Weed categories for natural and agricultural ecosystem management&lt;/IDText&gt;&lt;MDL Ref_Type="Book, Whole"&gt;&lt;Ref_Type&gt;Book, Whole&lt;/Ref_Type&gt;&lt;Ref_ID&gt;5320&lt;/Ref_ID&gt;&lt;Title_Primary&gt;Weed categories for natural and agricultural ecosystem management&lt;/Title_Primary&gt;&lt;Authors_Primary&gt;Groves,R.H.&lt;/Authors_Primary&gt;&lt;Authors_Primary&gt;Hosking,J.R.&lt;/Authors_Primary&gt;&lt;Authors_Primary&gt;Batianoff,G.N.&lt;/Authors_Primary&gt;&lt;Authors_Primary&gt;Cooke,D.A.&lt;/Authors_Primary&gt;&lt;Authors_Primary&gt;Cowie,I.D.&lt;/Authors_Primary&gt;&lt;Authors_Primary&gt;Johnson,R.W.&lt;/Authors_Primary&gt;&lt;Authors_Primary&gt;Keighery,G.J.&lt;/Authors_Primary&gt;&lt;Authors_Primary&gt;Lepschi,B.J.&lt;/Authors_Primary&gt;&lt;Authors_Primary&gt;Mitchell,A.A.&lt;/Authors_Primary&gt;&lt;Authors_Primary&gt;Moerkerk,M.&lt;/Authors_Primary&gt;&lt;Authors_Primary&gt;Randall,R.P&lt;/Authors_Primary&gt;&lt;Authors_Primary&gt;Rozefelds,A.C.&lt;/Authors_Primary&gt;&lt;Authors_Primary&gt;Walsh,N.G.&lt;/Authors_Primary&gt;&lt;Authors_Primary&gt;Waterhouse,B.M.&lt;/Authors_Primary&gt;&lt;Date_Primary&gt;2003&lt;/Date_Primary&gt;&lt;Keywords&gt;weed&lt;/Keywords&gt;&lt;Keywords&gt;Ecosystem&lt;/Keywords&gt;&lt;Keywords&gt;management&lt;/Keywords&gt;&lt;Reprint&gt;On Request 05/20/15&lt;/Reprint&gt;&lt;Publisher&gt;Bureau of Rural Sciences, Canberra&lt;/Publisher&gt;&lt;ISSN_ISBN&gt;0 642 47534 2&lt;/ISSN_ISBN&gt;&lt;Web_URL&gt;&lt;u&gt;http://www.southwestnrm.org.au/sites/default/files/uploads/ihub/groves-rh-et-al-2004-weed-categories-natural-and-agricultural-ecosystem-management.pdf&lt;/u&gt;&lt;/Web_URL&gt;&lt;Web_URL_Link1&gt;&lt;u&gt;file://&lt;/u&gt;S:\CO\OGTR\&lt;u&gt;EVAL\Eval Sections\Library\REFS\5320 Groves 2003.pdf&lt;/u&gt;&lt;/Web_URL_Link1&gt;&lt;ZZ_WorkformID&gt;2&lt;/ZZ_WorkformID&gt;&lt;/MDL&gt;&lt;/Cite&gt;&lt;/Refman&gt;</w:instrText>
      </w:r>
      <w:r w:rsidR="008D39F4">
        <w:fldChar w:fldCharType="separate"/>
      </w:r>
      <w:r w:rsidR="008D39F4">
        <w:rPr>
          <w:noProof/>
        </w:rPr>
        <w:t>(Groves et al. 2003)</w:t>
      </w:r>
      <w:r w:rsidR="008D39F4">
        <w:fldChar w:fldCharType="end"/>
      </w:r>
      <w:r w:rsidR="008D39F4">
        <w:t>.</w:t>
      </w:r>
      <w:r w:rsidR="00CB571E">
        <w:t xml:space="preserve"> Johnson grass and Columbus grass weeds are difficult to control due to ready regeneration from rhizomes; perennial ‘Silk’ sorghum has less aggressive rhizomes and is easier to control </w:t>
      </w:r>
      <w:r w:rsidR="00780AF3">
        <w:fldChar w:fldCharType="begin"/>
      </w:r>
      <w:r w:rsidR="008D39F4">
        <w:instrText xml:space="preserve"> ADDIN REFMGR.CITE &lt;Refman&gt;&lt;Cite&gt;&lt;Author&gt;Parsons&lt;/Author&gt;&lt;Year&gt;2001&lt;/Year&gt;&lt;RecNum&gt;1816&lt;/RecNum&gt;&lt;IDText&gt;Noxious Weeds of Australia&lt;/IDText&gt;&lt;MDL Ref_Type="Book, Whole"&gt;&lt;Ref_Type&gt;Book, Whole&lt;/Ref_Type&gt;&lt;Ref_ID&gt;1816&lt;/Ref_ID&gt;&lt;Title_Primary&gt;Noxious Weeds of Australia&lt;/Title_Primary&gt;&lt;Authors_Primary&gt;Parsons,W.T.&lt;/Authors_Primary&gt;&lt;Authors_Primary&gt;Cuthbertson,E.G.&lt;/Authors_Primary&gt;&lt;Date_Primary&gt;2001&lt;/Date_Primary&gt;&lt;Keywords&gt;weeds&lt;/Keywords&gt;&lt;Keywords&gt;weed&lt;/Keywords&gt;&lt;Keywords&gt;AUSTRALIA&lt;/Keywords&gt;&lt;Reprint&gt;On Request 05/25/15&lt;/Reprint&gt;&lt;Volume&gt;2nd&lt;/Volume&gt;&lt;Pub_Place&gt;Collingwood, Victoria&lt;/Pub_Place&gt;&lt;Publisher&gt;CSIRO Publishing&lt;/Publisher&gt;&lt;ISSN_ISBN&gt;0 643 06514 8&lt;/ISSN_ISBN&gt;&lt;Availability&gt;Monitoring and Compliance Section library.  (BC 032)&lt;/Availability&gt;&lt;ZZ_WorkformID&gt;2&lt;/ZZ_WorkformID&gt;&lt;/MDL&gt;&lt;/Cite&gt;&lt;/Refman&gt;</w:instrText>
      </w:r>
      <w:r w:rsidR="00780AF3">
        <w:fldChar w:fldCharType="separate"/>
      </w:r>
      <w:r w:rsidR="00780AF3">
        <w:rPr>
          <w:noProof/>
        </w:rPr>
        <w:t>(Parsons &amp; Cuthbertson 2001)</w:t>
      </w:r>
      <w:r w:rsidR="00780AF3">
        <w:fldChar w:fldCharType="end"/>
      </w:r>
      <w:r w:rsidR="008D39F4">
        <w:t xml:space="preserve">; wild sorghum has no rhizomes </w:t>
      </w:r>
      <w:r w:rsidR="008D39F4">
        <w:rPr>
          <w:szCs w:val="22"/>
        </w:rPr>
        <w:t>(</w:t>
      </w:r>
      <w:hyperlink r:id="rId46" w:history="1">
        <w:r w:rsidR="008D39F4" w:rsidRPr="001B0901">
          <w:rPr>
            <w:rStyle w:val="Hyperlink"/>
            <w:szCs w:val="22"/>
          </w:rPr>
          <w:t xml:space="preserve">AusGrass2: Sorghum </w:t>
        </w:r>
        <w:proofErr w:type="spellStart"/>
        <w:r w:rsidR="008D39F4" w:rsidRPr="001B0901">
          <w:rPr>
            <w:rStyle w:val="Hyperlink"/>
            <w:szCs w:val="22"/>
          </w:rPr>
          <w:t>arundinaceum</w:t>
        </w:r>
        <w:proofErr w:type="spellEnd"/>
      </w:hyperlink>
      <w:r w:rsidR="008D39F4">
        <w:rPr>
          <w:szCs w:val="22"/>
        </w:rPr>
        <w:t>)</w:t>
      </w:r>
      <w:r w:rsidR="00CB571E">
        <w:t>.</w:t>
      </w:r>
    </w:p>
    <w:p w:rsidR="00C8606D" w:rsidRDefault="00013ABE" w:rsidP="00327714">
      <w:pPr>
        <w:pStyle w:val="1Para"/>
      </w:pPr>
      <w:r>
        <w:t xml:space="preserve">Johnson grass pollen has been shown to elicit allergenic sensitivity in people with grass pollen allergies in Brisbane </w:t>
      </w:r>
      <w:r>
        <w:fldChar w:fldCharType="begin">
          <w:fldData xml:space="preserve">PFJlZm1hbj48Q2l0ZT48QXV0aG9yPkRhdmllczwvQXV0aG9yPjxZZWFyPjIwMTI8L1llYXI+PFJl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</w:fldData>
        </w:fldChar>
      </w:r>
      <w:r w:rsidR="008D39F4">
        <w:instrText xml:space="preserve"> ADDIN REFMGR.CITE </w:instrText>
      </w:r>
      <w:r w:rsidR="008D39F4">
        <w:fldChar w:fldCharType="begin">
          <w:fldData xml:space="preserve">PFJlZm1hbj48Q2l0ZT48QXV0aG9yPkRhdmllczwvQXV0aG9yPjxZZWFyPjIwMTI8L1llYXI+PFJl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</w:fldData>
        </w:fldChar>
      </w:r>
      <w:r w:rsidR="008D39F4">
        <w:instrText xml:space="preserve"> ADDIN EN.CITE.DATA </w:instrText>
      </w:r>
      <w:r w:rsidR="008D39F4">
        <w:fldChar w:fldCharType="end"/>
      </w:r>
      <w:r>
        <w:fldChar w:fldCharType="separate"/>
      </w:r>
      <w:r>
        <w:rPr>
          <w:noProof/>
        </w:rPr>
        <w:t>(Davies et al. 2012)</w:t>
      </w:r>
      <w:r>
        <w:fldChar w:fldCharType="end"/>
      </w:r>
      <w:r>
        <w:t xml:space="preserve">. </w:t>
      </w:r>
      <w:r w:rsidR="00C8606D">
        <w:t xml:space="preserve"> </w:t>
      </w:r>
      <w:r w:rsidR="008D39F4">
        <w:t>The other sorghum weeds</w:t>
      </w:r>
      <w:r>
        <w:t xml:space="preserve"> are closely related to Johnson </w:t>
      </w:r>
      <w:r>
        <w:lastRenderedPageBreak/>
        <w:t xml:space="preserve">grass and may also have allergenic pollen. As discussed in Risk Scenario 1, the genetic modification silencing a </w:t>
      </w:r>
      <w:proofErr w:type="spellStart"/>
      <w:r>
        <w:t>foldase</w:t>
      </w:r>
      <w:proofErr w:type="spellEnd"/>
      <w:r>
        <w:t xml:space="preserve"> gene could possibly increase pollen allergenicity, including if this genetic element was introgressed into a weed. Al</w:t>
      </w:r>
      <w:r w:rsidR="00D55D02">
        <w:t>ternatively</w:t>
      </w:r>
      <w:r>
        <w:t>, if introgressed GM traits led to margina</w:t>
      </w:r>
      <w:r w:rsidR="00D55D02">
        <w:t>lly increased weed invasiveness</w:t>
      </w:r>
      <w:r>
        <w:t xml:space="preserve"> and higher weed populations, increased exposure of people to weed pollen could increase the severity of allergy symptoms.</w:t>
      </w:r>
    </w:p>
    <w:p w:rsidR="00D55D02" w:rsidRDefault="00887A3D" w:rsidP="0065650B">
      <w:pPr>
        <w:pStyle w:val="1Para"/>
      </w:pPr>
      <w:r>
        <w:t>Johnson grass, Columbus grass</w:t>
      </w:r>
      <w:r w:rsidR="008D39F4">
        <w:t>,</w:t>
      </w:r>
      <w:r>
        <w:t xml:space="preserve"> perennial ‘Silk’ sorghum </w:t>
      </w:r>
      <w:r w:rsidR="008D39F4">
        <w:t xml:space="preserve">and wild sorghum </w:t>
      </w:r>
      <w:r>
        <w:t>are all potentially toxic to livestock, particularly c</w:t>
      </w:r>
      <w:r w:rsidR="0065650B">
        <w:t xml:space="preserve">attle, due to production of </w:t>
      </w:r>
      <w:proofErr w:type="spellStart"/>
      <w:r w:rsidR="0065650B">
        <w:t>dhurrin</w:t>
      </w:r>
      <w:proofErr w:type="spellEnd"/>
      <w:r w:rsidR="0065650B">
        <w:t xml:space="preserve"> and nitrates</w:t>
      </w:r>
      <w:r>
        <w:t xml:space="preserve"> </w:t>
      </w:r>
      <w:r>
        <w:fldChar w:fldCharType="begin">
          <w:fldData xml:space="preserve">PFJlZm1hbj48Q2l0ZT48QXV0aG9yPlBhcnNvbnM8L0F1dGhvcj48WWVhcj4yMDAxPC9ZZWFyPjxS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</w:fldData>
        </w:fldChar>
      </w:r>
      <w:r w:rsidR="008D39F4">
        <w:instrText xml:space="preserve"> ADDIN REFMGR.CITE </w:instrText>
      </w:r>
      <w:r w:rsidR="008D39F4">
        <w:fldChar w:fldCharType="begin">
          <w:fldData xml:space="preserve">PFJlZm1hbj48Q2l0ZT48QXV0aG9yPlBhcnNvbnM8L0F1dGhvcj48WWVhcj4yMDAxPC9ZZWFyPjxS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</w:fldData>
        </w:fldChar>
      </w:r>
      <w:r w:rsidR="008D39F4">
        <w:instrText xml:space="preserve"> ADDIN EN.CITE.DATA </w:instrText>
      </w:r>
      <w:r w:rsidR="008D39F4">
        <w:fldChar w:fldCharType="end"/>
      </w:r>
      <w:r>
        <w:fldChar w:fldCharType="separate"/>
      </w:r>
      <w:r w:rsidR="008D39F4">
        <w:rPr>
          <w:noProof/>
        </w:rPr>
        <w:t>(Groves et al. 2003; Parsons &amp; Cuthbertson 2001)</w:t>
      </w:r>
      <w:r>
        <w:fldChar w:fldCharType="end"/>
      </w:r>
      <w:r>
        <w:t>.</w:t>
      </w:r>
      <w:r w:rsidR="0065650B">
        <w:t xml:space="preserve"> As discussed in Risk Scenario 2, there is uncertainty </w:t>
      </w:r>
      <w:r w:rsidR="0065650B" w:rsidRPr="0065650B">
        <w:t>regarding whether the genetic modifications could alter the levels of natural toxins</w:t>
      </w:r>
      <w:r w:rsidR="0065650B">
        <w:t xml:space="preserve"> in individual plants. If introgressed GM traits led to marginally increased weed invasiveness and higher weed populations, this could also increase the doses of natural toxins ingested by animals.</w:t>
      </w:r>
    </w:p>
    <w:p w:rsidR="0065650B" w:rsidRDefault="0065650B" w:rsidP="005A1CCC">
      <w:pPr>
        <w:pStyle w:val="1Para"/>
      </w:pPr>
      <w:r>
        <w:t xml:space="preserve">Johnson grass causes severe crop losses due to </w:t>
      </w:r>
      <w:r w:rsidR="00F57E55">
        <w:t xml:space="preserve">direct competition and </w:t>
      </w:r>
      <w:proofErr w:type="spellStart"/>
      <w:r w:rsidR="00F57E55">
        <w:t>allelopathic</w:t>
      </w:r>
      <w:proofErr w:type="spellEnd"/>
      <w:r w:rsidR="00F57E55">
        <w:t xml:space="preserve"> action.</w:t>
      </w:r>
      <w:r w:rsidR="005A1CCC">
        <w:t xml:space="preserve"> Columbus grass is less invasive but can compete with annual crops in high rainfall areas </w:t>
      </w:r>
      <w:r w:rsidR="005A1CCC">
        <w:fldChar w:fldCharType="begin"/>
      </w:r>
      <w:r w:rsidR="008D39F4">
        <w:instrText xml:space="preserve"> ADDIN REFMGR.CITE &lt;Refman&gt;&lt;Cite&gt;&lt;Author&gt;Parsons&lt;/Author&gt;&lt;Year&gt;2001&lt;/Year&gt;&lt;RecNum&gt;1816&lt;/RecNum&gt;&lt;IDText&gt;Noxious Weeds of Australia&lt;/IDText&gt;&lt;MDL Ref_Type="Book, Whole"&gt;&lt;Ref_Type&gt;Book, Whole&lt;/Ref_Type&gt;&lt;Ref_ID&gt;1816&lt;/Ref_ID&gt;&lt;Title_Primary&gt;Noxious Weeds of Australia&lt;/Title_Primary&gt;&lt;Authors_Primary&gt;Parsons,W.T.&lt;/Authors_Primary&gt;&lt;Authors_Primary&gt;Cuthbertson,E.G.&lt;/Authors_Primary&gt;&lt;Date_Primary&gt;2001&lt;/Date_Primary&gt;&lt;Keywords&gt;weeds&lt;/Keywords&gt;&lt;Keywords&gt;weed&lt;/Keywords&gt;&lt;Keywords&gt;AUSTRALIA&lt;/Keywords&gt;&lt;Reprint&gt;On Request 05/25/15&lt;/Reprint&gt;&lt;Volume&gt;2nd&lt;/Volume&gt;&lt;Pub_Place&gt;Collingwood, Victoria&lt;/Pub_Place&gt;&lt;Publisher&gt;CSIRO Publishing&lt;/Publisher&gt;&lt;ISSN_ISBN&gt;0 643 06514 8&lt;/ISSN_ISBN&gt;&lt;Availability&gt;Monitoring and Compliance Section library.  (BC 032)&lt;/Availability&gt;&lt;ZZ_WorkformID&gt;2&lt;/ZZ_WorkformID&gt;&lt;/MDL&gt;&lt;/Cite&gt;&lt;/Refman&gt;</w:instrText>
      </w:r>
      <w:r w:rsidR="005A1CCC">
        <w:fldChar w:fldCharType="separate"/>
      </w:r>
      <w:r w:rsidR="005A1CCC">
        <w:rPr>
          <w:noProof/>
        </w:rPr>
        <w:t>(Parsons &amp; Cuthbertson 2001)</w:t>
      </w:r>
      <w:r w:rsidR="005A1CCC">
        <w:fldChar w:fldCharType="end"/>
      </w:r>
      <w:r w:rsidR="005A1CCC">
        <w:t>.</w:t>
      </w:r>
      <w:r w:rsidR="00F57E55">
        <w:t xml:space="preserve"> </w:t>
      </w:r>
      <w:r w:rsidR="005A1CCC">
        <w:t xml:space="preserve">Johnson grass is considered a major problem and Columbus grass </w:t>
      </w:r>
      <w:r w:rsidR="00871ADB">
        <w:t xml:space="preserve">and wild sorghum are considered </w:t>
      </w:r>
      <w:r w:rsidR="005A1CCC">
        <w:t>minor problem</w:t>
      </w:r>
      <w:r w:rsidR="00871ADB">
        <w:t>s</w:t>
      </w:r>
      <w:r w:rsidR="005A1CCC">
        <w:t xml:space="preserve"> as weeds in natural ecosystems </w:t>
      </w:r>
      <w:r w:rsidR="005A1CCC">
        <w:fldChar w:fldCharType="begin"/>
      </w:r>
      <w:r w:rsidR="008D39F4">
        <w:instrText xml:space="preserve"> ADDIN REFMGR.CITE &lt;Refman&gt;&lt;Cite&gt;&lt;Author&gt;Groves&lt;/Author&gt;&lt;Year&gt;2003&lt;/Year&gt;&lt;RecNum&gt;5320&lt;/RecNum&gt;&lt;IDText&gt;Weed categories for natural and agricultural ecosystem management&lt;/IDText&gt;&lt;MDL Ref_Type="Book, Whole"&gt;&lt;Ref_Type&gt;Book, Whole&lt;/Ref_Type&gt;&lt;Ref_ID&gt;5320&lt;/Ref_ID&gt;&lt;Title_Primary&gt;Weed categories for natural and agricultural ecosystem management&lt;/Title_Primary&gt;&lt;Authors_Primary&gt;Groves,R.H.&lt;/Authors_Primary&gt;&lt;Authors_Primary&gt;Hosking,J.R.&lt;/Authors_Primary&gt;&lt;Authors_Primary&gt;Batianoff,G.N.&lt;/Authors_Primary&gt;&lt;Authors_Primary&gt;Cooke,D.A.&lt;/Authors_Primary&gt;&lt;Authors_Primary&gt;Cowie,I.D.&lt;/Authors_Primary&gt;&lt;Authors_Primary&gt;Johnson,R.W.&lt;/Authors_Primary&gt;&lt;Authors_Primary&gt;Keighery,G.J.&lt;/Authors_Primary&gt;&lt;Authors_Primary&gt;Lepschi,B.J.&lt;/Authors_Primary&gt;&lt;Authors_Primary&gt;Mitchell,A.A.&lt;/Authors_Primary&gt;&lt;Authors_Primary&gt;Moerkerk,M.&lt;/Authors_Primary&gt;&lt;Authors_Primary&gt;Randall,R.P&lt;/Authors_Primary&gt;&lt;Authors_Primary&gt;Rozefelds,A.C.&lt;/Authors_Primary&gt;&lt;Authors_Primary&gt;Walsh,N.G.&lt;/Authors_Primary&gt;&lt;Authors_Primary&gt;Waterhouse,B.M.&lt;/Authors_Primary&gt;&lt;Date_Primary&gt;2003&lt;/Date_Primary&gt;&lt;Keywords&gt;weed&lt;/Keywords&gt;&lt;Keywords&gt;Ecosystem&lt;/Keywords&gt;&lt;Keywords&gt;management&lt;/Keywords&gt;&lt;Reprint&gt;On Request 05/20/15&lt;/Reprint&gt;&lt;Publisher&gt;Bureau of Rural Sciences, Canberra&lt;/Publisher&gt;&lt;ISSN_ISBN&gt;0 642 47534 2&lt;/ISSN_ISBN&gt;&lt;Web_URL&gt;&lt;u&gt;http://www.southwestnrm.org.au/sites/default/files/uploads/ihub/groves-rh-et-al-2004-weed-categories-natural-and-agricultural-ecosystem-management.pdf&lt;/u&gt;&lt;/Web_URL&gt;&lt;Web_URL_Link1&gt;&lt;u&gt;file://&lt;/u&gt;S:\CO\OGTR\&lt;u&gt;EVAL\Eval Sections\Library\REFS\5320 Groves 2003.pdf&lt;/u&gt;&lt;/Web_URL_Link1&gt;&lt;ZZ_WorkformID&gt;2&lt;/ZZ_WorkformID&gt;&lt;/MDL&gt;&lt;/Cite&gt;&lt;/Refman&gt;</w:instrText>
      </w:r>
      <w:r w:rsidR="005A1CCC">
        <w:fldChar w:fldCharType="separate"/>
      </w:r>
      <w:r w:rsidR="005A1CCC">
        <w:rPr>
          <w:noProof/>
        </w:rPr>
        <w:t>(Groves et al. 2003)</w:t>
      </w:r>
      <w:r w:rsidR="005A1CCC">
        <w:fldChar w:fldCharType="end"/>
      </w:r>
      <w:r w:rsidR="005A1CCC">
        <w:t xml:space="preserve">. If introgressed GM traits led to marginally increased weed invasiveness, particularly in Johnson grass, this could reduce </w:t>
      </w:r>
      <w:r w:rsidR="005A1CCC" w:rsidRPr="005A1CCC">
        <w:t xml:space="preserve">establishment or yield of desirable </w:t>
      </w:r>
      <w:r w:rsidR="005A1CCC">
        <w:t>crops in agricultural areas or desirable native plants in natural ecosystems.</w:t>
      </w:r>
    </w:p>
    <w:p w:rsidR="005A1CCC" w:rsidRDefault="00CE5C60" w:rsidP="005A1CCC">
      <w:pPr>
        <w:pStyle w:val="1Para"/>
      </w:pPr>
      <w:r>
        <w:t xml:space="preserve">Johnson grass, Columbus grass and perennial ‘Silk’ sorghum </w:t>
      </w:r>
      <w:r w:rsidR="00871ADB">
        <w:t xml:space="preserve">are all known to </w:t>
      </w:r>
      <w:r>
        <w:t xml:space="preserve">harbour disease and insect pests that can damage sorghum, maize and sugarcane crops </w:t>
      </w:r>
      <w:r>
        <w:fldChar w:fldCharType="begin"/>
      </w:r>
      <w:r w:rsidR="008D39F4">
        <w:instrText xml:space="preserve"> ADDIN REFMGR.CITE &lt;Refman&gt;&lt;Cite&gt;&lt;Author&gt;Parsons&lt;/Author&gt;&lt;Year&gt;2001&lt;/Year&gt;&lt;RecNum&gt;1816&lt;/RecNum&gt;&lt;IDText&gt;Noxious Weeds of Australia&lt;/IDText&gt;&lt;MDL Ref_Type="Book, Whole"&gt;&lt;Ref_Type&gt;Book, Whole&lt;/Ref_Type&gt;&lt;Ref_ID&gt;1816&lt;/Ref_ID&gt;&lt;Title_Primary&gt;Noxious Weeds of Australia&lt;/Title_Primary&gt;&lt;Authors_Primary&gt;Parsons,W.T.&lt;/Authors_Primary&gt;&lt;Authors_Primary&gt;Cuthbertson,E.G.&lt;/Authors_Primary&gt;&lt;Date_Primary&gt;2001&lt;/Date_Primary&gt;&lt;Keywords&gt;weeds&lt;/Keywords&gt;&lt;Keywords&gt;weed&lt;/Keywords&gt;&lt;Keywords&gt;AUSTRALIA&lt;/Keywords&gt;&lt;Reprint&gt;On Request 05/25/15&lt;/Reprint&gt;&lt;Volume&gt;2nd&lt;/Volume&gt;&lt;Pub_Place&gt;Collingwood, Victoria&lt;/Pub_Place&gt;&lt;Publisher&gt;CSIRO Publishing&lt;/Publisher&gt;&lt;ISSN_ISBN&gt;0 643 06514 8&lt;/ISSN_ISBN&gt;&lt;Availability&gt;Monitoring and Compliance Section library.  (BC 032)&lt;/Availability&gt;&lt;ZZ_WorkformID&gt;2&lt;/ZZ_WorkformID&gt;&lt;/MDL&gt;&lt;/Cite&gt;&lt;/Refman&gt;</w:instrText>
      </w:r>
      <w:r>
        <w:fldChar w:fldCharType="separate"/>
      </w:r>
      <w:r>
        <w:rPr>
          <w:noProof/>
        </w:rPr>
        <w:t>(Parsons &amp; Cuthbertson 2001)</w:t>
      </w:r>
      <w:r>
        <w:fldChar w:fldCharType="end"/>
      </w:r>
      <w:r w:rsidR="00871ADB">
        <w:t>, and presumably wild sorghum could also be a host</w:t>
      </w:r>
      <w:r>
        <w:t xml:space="preserve">. </w:t>
      </w:r>
      <w:r w:rsidR="00E222BD">
        <w:t xml:space="preserve">As discussed in Risk Scenario 3, GM plants with improved grain quality </w:t>
      </w:r>
      <w:r w:rsidR="005F43F4">
        <w:t xml:space="preserve">or yield </w:t>
      </w:r>
      <w:r w:rsidR="00E222BD">
        <w:t>could possibly provide a better food source to pests or pathogens that attack grain, and thus carry a higher burden of pests or pathogens.</w:t>
      </w:r>
      <w:r w:rsidR="00E222BD" w:rsidRPr="00E222BD">
        <w:t xml:space="preserve"> </w:t>
      </w:r>
      <w:r w:rsidR="00E222BD">
        <w:t>If introgressed GM traits led to marginally increased weed invasiveness and higher weed populations, this could also increase the levels of pests or pathogens present in the environment.</w:t>
      </w:r>
    </w:p>
    <w:p w:rsidR="00E222BD" w:rsidRPr="00811604" w:rsidRDefault="00E222BD" w:rsidP="005A1CCC">
      <w:pPr>
        <w:pStyle w:val="1Para"/>
      </w:pPr>
      <w:r>
        <w:t xml:space="preserve">As roadside weeds, </w:t>
      </w:r>
      <w:r w:rsidR="00871ADB">
        <w:t xml:space="preserve">wild sorghum, </w:t>
      </w:r>
      <w:r>
        <w:t xml:space="preserve">Johnson grass, Columbus grass and perennial ‘Silk’ sorghum </w:t>
      </w:r>
      <w:r w:rsidR="006C5084">
        <w:t xml:space="preserve">can all restrict visibility around curves or corners, and </w:t>
      </w:r>
      <w:r w:rsidR="00871ADB">
        <w:t>all except Johnson grass</w:t>
      </w:r>
      <w:r w:rsidR="006C5084">
        <w:t xml:space="preserve"> are </w:t>
      </w:r>
      <w:r w:rsidR="00871ADB">
        <w:t xml:space="preserve">also </w:t>
      </w:r>
      <w:r w:rsidR="006C5084">
        <w:t xml:space="preserve">tall enough to obscure signage </w:t>
      </w:r>
      <w:r w:rsidR="006C5084">
        <w:fldChar w:fldCharType="begin"/>
      </w:r>
      <w:r w:rsidR="008D39F4">
        <w:instrText xml:space="preserve"> ADDIN REFMGR.CITE &lt;Refman&gt;&lt;Cite&gt;&lt;Author&gt;Parsons&lt;/Author&gt;&lt;Year&gt;2001&lt;/Year&gt;&lt;RecNum&gt;1816&lt;/RecNum&gt;&lt;IDText&gt;Noxious Weeds of Australia&lt;/IDText&gt;&lt;MDL Ref_Type="Book, Whole"&gt;&lt;Ref_Type&gt;Book, Whole&lt;/Ref_Type&gt;&lt;Ref_ID&gt;1816&lt;/Ref_ID&gt;&lt;Title_Primary&gt;Noxious Weeds of Australia&lt;/Title_Primary&gt;&lt;Authors_Primary&gt;Parsons,W.T.&lt;/Authors_Primary&gt;&lt;Authors_Primary&gt;Cuthbertson,E.G.&lt;/Authors_Primary&gt;&lt;Date_Primary&gt;2001&lt;/Date_Primary&gt;&lt;Keywords&gt;weeds&lt;/Keywords&gt;&lt;Keywords&gt;weed&lt;/Keywords&gt;&lt;Keywords&gt;AUSTRALIA&lt;/Keywords&gt;&lt;Reprint&gt;On Request 05/25/15&lt;/Reprint&gt;&lt;Volume&gt;2nd&lt;/Volume&gt;&lt;Pub_Place&gt;Collingwood, Victoria&lt;/Pub_Place&gt;&lt;Publisher&gt;CSIRO Publishing&lt;/Publisher&gt;&lt;ISSN_ISBN&gt;0 643 06514 8&lt;/ISSN_ISBN&gt;&lt;Availability&gt;Monitoring and Compliance Section library.  (BC 032)&lt;/Availability&gt;&lt;ZZ_WorkformID&gt;2&lt;/ZZ_WorkformID&gt;&lt;/MDL&gt;&lt;/Cite&gt;&lt;/Refman&gt;</w:instrText>
      </w:r>
      <w:r w:rsidR="006C5084">
        <w:fldChar w:fldCharType="separate"/>
      </w:r>
      <w:r w:rsidR="006C5084">
        <w:rPr>
          <w:noProof/>
        </w:rPr>
        <w:t>(Parsons &amp; Cuthbertson 2001)</w:t>
      </w:r>
      <w:r w:rsidR="006C5084">
        <w:fldChar w:fldCharType="end"/>
      </w:r>
      <w:r w:rsidR="00871ADB" w:rsidRPr="00871ADB">
        <w:rPr>
          <w:szCs w:val="22"/>
        </w:rPr>
        <w:t xml:space="preserve"> </w:t>
      </w:r>
      <w:r w:rsidR="00871ADB">
        <w:rPr>
          <w:szCs w:val="22"/>
        </w:rPr>
        <w:t>(</w:t>
      </w:r>
      <w:hyperlink r:id="rId47" w:history="1">
        <w:r w:rsidR="00871ADB" w:rsidRPr="001B0901">
          <w:rPr>
            <w:rStyle w:val="Hyperlink"/>
            <w:szCs w:val="22"/>
          </w:rPr>
          <w:t xml:space="preserve">AusGrass2: Sorghum </w:t>
        </w:r>
        <w:proofErr w:type="spellStart"/>
        <w:r w:rsidR="00871ADB" w:rsidRPr="001B0901">
          <w:rPr>
            <w:rStyle w:val="Hyperlink"/>
            <w:szCs w:val="22"/>
          </w:rPr>
          <w:t>arundinaceum</w:t>
        </w:r>
        <w:proofErr w:type="spellEnd"/>
      </w:hyperlink>
      <w:r w:rsidR="00871ADB">
        <w:rPr>
          <w:szCs w:val="22"/>
        </w:rPr>
        <w:t>)</w:t>
      </w:r>
      <w:r w:rsidR="006C5084">
        <w:t>. This makes the roads less usable and can pose a safety hazard to people. If introgressed GM traits led to marginally increased weed invasiveness and higher weed populations, this harm could become more common.</w:t>
      </w:r>
    </w:p>
    <w:bookmarkEnd w:id="227"/>
    <w:bookmarkEnd w:id="228"/>
    <w:p w:rsidR="00925FE4" w:rsidRPr="00811604" w:rsidRDefault="00925FE4" w:rsidP="003E7450">
      <w:pPr>
        <w:pStyle w:val="1Para"/>
        <w:numPr>
          <w:ilvl w:val="0"/>
          <w:numId w:val="0"/>
        </w:numPr>
      </w:pPr>
      <w:r w:rsidRPr="00811604">
        <w:rPr>
          <w:b/>
          <w:i/>
        </w:rPr>
        <w:t>Conclusion:</w:t>
      </w:r>
      <w:r w:rsidR="008372E8" w:rsidRPr="00811604">
        <w:rPr>
          <w:b/>
          <w:i/>
        </w:rPr>
        <w:t xml:space="preserve"> </w:t>
      </w:r>
      <w:r w:rsidR="007D1DD1" w:rsidRPr="00811604">
        <w:t xml:space="preserve">Risk scenario </w:t>
      </w:r>
      <w:r w:rsidR="00B732FE">
        <w:t>6</w:t>
      </w:r>
      <w:r w:rsidR="007D1DD1" w:rsidRPr="00811604">
        <w:t xml:space="preserve"> is</w:t>
      </w:r>
      <w:r w:rsidR="00D61375" w:rsidRPr="00811604">
        <w:t xml:space="preserve"> not identified as a substantive risk</w:t>
      </w:r>
      <w:r w:rsidR="007D1DD1" w:rsidRPr="00811604">
        <w:t xml:space="preserve"> </w:t>
      </w:r>
      <w:r w:rsidR="00F8277B" w:rsidRPr="00811604">
        <w:t xml:space="preserve">because </w:t>
      </w:r>
      <w:r w:rsidR="00B732FE" w:rsidRPr="00B732FE">
        <w:t>the proposed controls</w:t>
      </w:r>
      <w:r w:rsidR="008F6713">
        <w:t xml:space="preserve"> (</w:t>
      </w:r>
      <w:r w:rsidR="00E676AF">
        <w:t>bagging and a monitoring zone</w:t>
      </w:r>
      <w:r w:rsidR="008F6713">
        <w:t>)</w:t>
      </w:r>
      <w:r w:rsidR="00B732FE" w:rsidRPr="00B732FE">
        <w:t xml:space="preserve">, if applied to all trial sites, would minimise </w:t>
      </w:r>
      <w:r w:rsidR="00B732FE">
        <w:t>outcrossing</w:t>
      </w:r>
      <w:r w:rsidR="00B732FE" w:rsidRPr="00B732FE">
        <w:t xml:space="preserve"> </w:t>
      </w:r>
      <w:r w:rsidR="00B732FE">
        <w:t>with sexually compatible weeds</w:t>
      </w:r>
      <w:r w:rsidR="007D1DD1" w:rsidRPr="00811604">
        <w:t>.</w:t>
      </w:r>
    </w:p>
    <w:p w:rsidR="00CC558E" w:rsidRPr="00811604" w:rsidRDefault="00CC558E" w:rsidP="00E176CF">
      <w:pPr>
        <w:pStyle w:val="Style2"/>
      </w:pPr>
      <w:bookmarkStart w:id="231" w:name="_Toc488653836"/>
      <w:bookmarkEnd w:id="229"/>
      <w:r w:rsidRPr="00811604">
        <w:t>Uncertainty</w:t>
      </w:r>
      <w:bookmarkEnd w:id="231"/>
    </w:p>
    <w:p w:rsidR="008548DB" w:rsidRPr="00811604" w:rsidRDefault="008548DB" w:rsidP="008548DB">
      <w:pPr>
        <w:pStyle w:val="1Para"/>
        <w:tabs>
          <w:tab w:val="clear" w:pos="540"/>
        </w:tabs>
      </w:pPr>
      <w:r w:rsidRPr="00811604">
        <w:t xml:space="preserve">Uncertainty is an intrinsic </w:t>
      </w:r>
      <w:r w:rsidR="007A13BA" w:rsidRPr="00811604">
        <w:t xml:space="preserve">property </w:t>
      </w:r>
      <w:r w:rsidRPr="00811604">
        <w:t>of risk analysis</w:t>
      </w:r>
      <w:r w:rsidR="007A13BA" w:rsidRPr="00811604">
        <w:t xml:space="preserve"> and is present in all aspects of risk analysis</w:t>
      </w:r>
      <w:r w:rsidRPr="00811604">
        <w:rPr>
          <w:rStyle w:val="FootnoteReference"/>
        </w:rPr>
        <w:footnoteReference w:id="2"/>
      </w:r>
      <w:r w:rsidRPr="00811604">
        <w:t xml:space="preserve">. </w:t>
      </w:r>
    </w:p>
    <w:p w:rsidR="008548DB" w:rsidRPr="00811604" w:rsidRDefault="008548DB" w:rsidP="008548DB">
      <w:pPr>
        <w:pStyle w:val="1Para"/>
        <w:tabs>
          <w:tab w:val="clear" w:pos="540"/>
        </w:tabs>
      </w:pPr>
      <w:r w:rsidRPr="00811604">
        <w:t xml:space="preserve">There are several types of uncertainty in risk analysis </w:t>
      </w:r>
      <w:r w:rsidR="00E64F70" w:rsidRPr="00811604">
        <w:fldChar w:fldCharType="begin">
          <w:fldData xml:space="preserve">PFJlZm1hbj48Q2l0ZT48QXV0aG9yPkJhbW1lcjwvQXV0aG9yPjxZZWFyPjIwMDg8L1llYXI+PFJl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</w:fldData>
        </w:fldChar>
      </w:r>
      <w:r w:rsidR="008D39F4">
        <w:instrText xml:space="preserve"> ADDIN REFMGR.CITE </w:instrText>
      </w:r>
      <w:r w:rsidR="008D39F4">
        <w:fldChar w:fldCharType="begin">
          <w:fldData xml:space="preserve">PFJlZm1hbj48Q2l0ZT48QXV0aG9yPkJhbW1lcjwvQXV0aG9yPjxZZWFyPjIwMDg8L1llYXI+PFJl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</w:fldData>
        </w:fldChar>
      </w:r>
      <w:r w:rsidR="008D39F4">
        <w:instrText xml:space="preserve"> ADDIN EN.CITE.DATA </w:instrText>
      </w:r>
      <w:r w:rsidR="008D39F4">
        <w:fldChar w:fldCharType="end"/>
      </w:r>
      <w:r w:rsidR="00E64F70" w:rsidRPr="00811604">
        <w:fldChar w:fldCharType="separate"/>
      </w:r>
      <w:r w:rsidR="00E64F70" w:rsidRPr="00811604">
        <w:rPr>
          <w:noProof/>
        </w:rPr>
        <w:t>(Bammer &amp; Smithson 2008; Clark &amp; Brinkley 2001; Hayes 2004)</w:t>
      </w:r>
      <w:r w:rsidR="00E64F70" w:rsidRPr="00811604">
        <w:fldChar w:fldCharType="end"/>
      </w:r>
      <w:r w:rsidRPr="00811604">
        <w:t>. These include:</w:t>
      </w:r>
    </w:p>
    <w:p w:rsidR="008548DB" w:rsidRPr="00811604" w:rsidRDefault="008548DB" w:rsidP="0040623F">
      <w:pPr>
        <w:numPr>
          <w:ilvl w:val="0"/>
          <w:numId w:val="15"/>
        </w:numPr>
      </w:pPr>
      <w:r w:rsidRPr="00811604">
        <w:t>uncertainty about facts:</w:t>
      </w:r>
    </w:p>
    <w:p w:rsidR="008548DB" w:rsidRPr="00811604" w:rsidRDefault="008548DB" w:rsidP="008548DB">
      <w:pPr>
        <w:pStyle w:val="bulletlevel2"/>
        <w:ind w:hanging="351"/>
        <w:rPr>
          <w:lang w:val="en-AU"/>
        </w:rPr>
      </w:pPr>
      <w:r w:rsidRPr="00811604">
        <w:rPr>
          <w:lang w:val="en-AU"/>
        </w:rPr>
        <w:t>knowledge – data gaps, errors, small sample size, use of surrogate data</w:t>
      </w:r>
    </w:p>
    <w:p w:rsidR="008548DB" w:rsidRPr="00811604" w:rsidRDefault="008548DB" w:rsidP="008548DB">
      <w:pPr>
        <w:pStyle w:val="bulletlevel2"/>
        <w:ind w:hanging="351"/>
        <w:rPr>
          <w:lang w:val="en-AU"/>
        </w:rPr>
      </w:pPr>
      <w:r w:rsidRPr="00811604">
        <w:rPr>
          <w:lang w:val="en-AU"/>
        </w:rPr>
        <w:t>variability – inherent fluctuations or differences over time, space or group, associated with diversity and heterogeneity</w:t>
      </w:r>
    </w:p>
    <w:p w:rsidR="008548DB" w:rsidRPr="00811604" w:rsidRDefault="008548DB" w:rsidP="0040623F">
      <w:pPr>
        <w:numPr>
          <w:ilvl w:val="0"/>
          <w:numId w:val="15"/>
        </w:numPr>
      </w:pPr>
      <w:r w:rsidRPr="00811604">
        <w:t>uncertainty about ideas:</w:t>
      </w:r>
    </w:p>
    <w:p w:rsidR="008548DB" w:rsidRPr="00811604" w:rsidRDefault="008548DB" w:rsidP="008548DB">
      <w:pPr>
        <w:pStyle w:val="bulletlevel2"/>
        <w:ind w:hanging="351"/>
        <w:rPr>
          <w:lang w:val="en-AU"/>
        </w:rPr>
      </w:pPr>
      <w:r w:rsidRPr="00811604">
        <w:rPr>
          <w:lang w:val="en-AU"/>
        </w:rPr>
        <w:lastRenderedPageBreak/>
        <w:t>description – expression of ideas with symbols, language or models can be subject to vagueness, ambiguity, context dependence, indeterminacy or under-specificity</w:t>
      </w:r>
    </w:p>
    <w:p w:rsidR="008548DB" w:rsidRPr="00811604" w:rsidRDefault="008548DB" w:rsidP="008548DB">
      <w:pPr>
        <w:pStyle w:val="bulletlevel2"/>
        <w:ind w:hanging="351"/>
      </w:pPr>
      <w:proofErr w:type="gramStart"/>
      <w:r w:rsidRPr="00811604">
        <w:rPr>
          <w:lang w:val="en-AU"/>
        </w:rPr>
        <w:t>perception</w:t>
      </w:r>
      <w:proofErr w:type="gramEnd"/>
      <w:r w:rsidRPr="00811604">
        <w:rPr>
          <w:lang w:val="en-AU"/>
        </w:rPr>
        <w:t xml:space="preserve"> – processing and interpreting risk is shaped by our mental processes and social/cultural circumstances, which vary between individuals and over time.</w:t>
      </w:r>
    </w:p>
    <w:p w:rsidR="00803161" w:rsidRPr="00811604" w:rsidRDefault="00803161" w:rsidP="001A0CE0">
      <w:pPr>
        <w:pStyle w:val="1Para"/>
        <w:tabs>
          <w:tab w:val="clear" w:pos="540"/>
        </w:tabs>
      </w:pPr>
      <w:r w:rsidRPr="00811604">
        <w:t>Uncertainty is addressed by approaches such as balance of evidence, conservative assumptions, and applying risk management measures that reduce the potential for risk scenarios involving uncertainty to lead to harm. If there is residual uncertainty that is important to estimating the level of risk, the Regulator will take this uncertainty into account in making decisions.</w:t>
      </w:r>
    </w:p>
    <w:p w:rsidR="004F7DA1" w:rsidRPr="00811604" w:rsidRDefault="004F7DA1" w:rsidP="004F7DA1">
      <w:pPr>
        <w:pStyle w:val="1Para"/>
      </w:pPr>
      <w:r w:rsidRPr="00811604">
        <w:t>As field trials of GMOs are designed to gather data, there are generally data gaps when assessing the risks of a field trial application. However, field trial applications are required to be limited and controlled. Even if there is uncertainty about the characteristics of a GMO, limits and controls restrict exposure to the GMO, and thus decrease the likelihood of harm.</w:t>
      </w:r>
    </w:p>
    <w:p w:rsidR="00FE25D9" w:rsidRPr="00811604" w:rsidRDefault="00FE25D9" w:rsidP="001A0CE0">
      <w:pPr>
        <w:pStyle w:val="1Para"/>
        <w:tabs>
          <w:tab w:val="clear" w:pos="540"/>
        </w:tabs>
      </w:pPr>
      <w:r w:rsidRPr="00811604">
        <w:t xml:space="preserve">For DIR </w:t>
      </w:r>
      <w:r w:rsidR="001717F6" w:rsidRPr="00811604">
        <w:t>1</w:t>
      </w:r>
      <w:r w:rsidR="003963DF" w:rsidRPr="00811604">
        <w:t>5</w:t>
      </w:r>
      <w:r w:rsidR="00BA18A0">
        <w:t>3</w:t>
      </w:r>
      <w:r w:rsidRPr="00811604">
        <w:t>, uncertainty is noted particularly in relation to:</w:t>
      </w:r>
    </w:p>
    <w:p w:rsidR="008548DB" w:rsidRPr="00811604" w:rsidRDefault="008548DB" w:rsidP="007D0610">
      <w:pPr>
        <w:pStyle w:val="1Para"/>
        <w:numPr>
          <w:ilvl w:val="0"/>
          <w:numId w:val="10"/>
        </w:numPr>
        <w:tabs>
          <w:tab w:val="clear" w:pos="540"/>
          <w:tab w:val="clear" w:pos="644"/>
          <w:tab w:val="num" w:pos="709"/>
        </w:tabs>
        <w:spacing w:after="0"/>
        <w:ind w:left="709" w:hanging="425"/>
      </w:pPr>
      <w:r w:rsidRPr="00811604">
        <w:t xml:space="preserve">Potential </w:t>
      </w:r>
      <w:r w:rsidR="003963DF" w:rsidRPr="00811604">
        <w:t xml:space="preserve">for </w:t>
      </w:r>
      <w:r w:rsidR="003F03A9">
        <w:t>increased toxicity or allergenicity of the GM sorghum</w:t>
      </w:r>
    </w:p>
    <w:p w:rsidR="00FE25D9" w:rsidRPr="00811604" w:rsidRDefault="003963DF" w:rsidP="007D0610">
      <w:pPr>
        <w:pStyle w:val="1Para"/>
        <w:numPr>
          <w:ilvl w:val="0"/>
          <w:numId w:val="10"/>
        </w:numPr>
        <w:tabs>
          <w:tab w:val="clear" w:pos="540"/>
          <w:tab w:val="clear" w:pos="644"/>
          <w:tab w:val="num" w:pos="709"/>
        </w:tabs>
        <w:spacing w:after="0"/>
        <w:ind w:left="709" w:hanging="425"/>
      </w:pPr>
      <w:r w:rsidRPr="00811604">
        <w:t xml:space="preserve">Potential for </w:t>
      </w:r>
      <w:r w:rsidR="003F03A9">
        <w:t>the genetic modifications to increase plant invasiveness</w:t>
      </w:r>
    </w:p>
    <w:p w:rsidR="003F03A9" w:rsidRPr="00811604" w:rsidRDefault="003F03A9" w:rsidP="007D0610">
      <w:pPr>
        <w:pStyle w:val="1Para"/>
        <w:numPr>
          <w:ilvl w:val="0"/>
          <w:numId w:val="10"/>
        </w:numPr>
        <w:tabs>
          <w:tab w:val="clear" w:pos="540"/>
          <w:tab w:val="clear" w:pos="644"/>
          <w:tab w:val="num" w:pos="709"/>
        </w:tabs>
        <w:spacing w:after="0"/>
        <w:ind w:left="709" w:hanging="425"/>
      </w:pPr>
      <w:r>
        <w:t>Potential for dispersal of sorghum seeds by birds in Australia</w:t>
      </w:r>
    </w:p>
    <w:p w:rsidR="00FE25D9" w:rsidRPr="00811604" w:rsidRDefault="00D317DD" w:rsidP="00CA154D">
      <w:pPr>
        <w:pStyle w:val="1Para"/>
        <w:tabs>
          <w:tab w:val="clear" w:pos="540"/>
        </w:tabs>
      </w:pPr>
      <w:r w:rsidRPr="00811604">
        <w:t>Additional data, including information to address these uncertainties, may be required to assess possible future applications with reduced limits and controls, such as a larger scale trial or the commercial release of these GMOs.</w:t>
      </w:r>
    </w:p>
    <w:p w:rsidR="00FE25D9" w:rsidRPr="00811604" w:rsidRDefault="00FE25D9" w:rsidP="00FE25D9">
      <w:pPr>
        <w:pStyle w:val="1Para"/>
      </w:pPr>
      <w:r w:rsidRPr="00811604">
        <w:t xml:space="preserve">Chapter 3, </w:t>
      </w:r>
      <w:r w:rsidR="00FF3D87" w:rsidRPr="00811604">
        <w:t>S</w:t>
      </w:r>
      <w:r w:rsidRPr="00811604">
        <w:t>ection 4, discusses information that may be required for future release</w:t>
      </w:r>
      <w:r w:rsidR="000178FB" w:rsidRPr="00811604">
        <w:t>.</w:t>
      </w:r>
    </w:p>
    <w:p w:rsidR="000178FB" w:rsidRPr="00811604" w:rsidRDefault="000178FB" w:rsidP="00E176CF">
      <w:pPr>
        <w:pStyle w:val="Style2"/>
      </w:pPr>
      <w:bookmarkStart w:id="232" w:name="_Toc488653837"/>
      <w:r w:rsidRPr="00811604">
        <w:t xml:space="preserve">Risk </w:t>
      </w:r>
      <w:r w:rsidR="00113522">
        <w:t>e</w:t>
      </w:r>
      <w:r w:rsidRPr="00811604">
        <w:t>valuation</w:t>
      </w:r>
      <w:bookmarkEnd w:id="232"/>
    </w:p>
    <w:p w:rsidR="00071E99" w:rsidRPr="00811604" w:rsidRDefault="00071E99" w:rsidP="00071E99">
      <w:pPr>
        <w:pStyle w:val="1Para"/>
        <w:tabs>
          <w:tab w:val="clear" w:pos="540"/>
        </w:tabs>
      </w:pPr>
      <w:r w:rsidRPr="00811604">
        <w:rPr>
          <w:rFonts w:eastAsia="Times"/>
          <w:lang w:eastAsia="en-US"/>
        </w:rPr>
        <w:t>Risk is evaluated against the objective of protecting the health and safety of people and the environment to determine the level of concern and, subsequently, the need for controls to mitigate or reduce risk. Risk evaluation may also aid consideration of whether the proposed dealings should be authorised, need further assessment, or require collection of additional information.</w:t>
      </w:r>
    </w:p>
    <w:p w:rsidR="00071E99" w:rsidRPr="00811604" w:rsidRDefault="00071E99" w:rsidP="00071E99">
      <w:pPr>
        <w:pStyle w:val="1Para"/>
        <w:tabs>
          <w:tab w:val="clear" w:pos="540"/>
        </w:tabs>
        <w:rPr>
          <w:rFonts w:eastAsia="Times"/>
          <w:lang w:eastAsia="en-US"/>
        </w:rPr>
      </w:pPr>
      <w:r w:rsidRPr="00811604">
        <w:rPr>
          <w:rFonts w:eastAsia="Times"/>
          <w:lang w:eastAsia="en-US"/>
        </w:rPr>
        <w:t>Factors used to determine which risks need treatment may include:</w:t>
      </w:r>
    </w:p>
    <w:p w:rsidR="00071E99" w:rsidRPr="00811604" w:rsidRDefault="00071E99" w:rsidP="007D0610">
      <w:pPr>
        <w:pStyle w:val="bulletedRARMP2"/>
        <w:numPr>
          <w:ilvl w:val="0"/>
          <w:numId w:val="6"/>
        </w:numPr>
      </w:pPr>
      <w:r w:rsidRPr="00811604">
        <w:t>risk criteria</w:t>
      </w:r>
    </w:p>
    <w:p w:rsidR="00071E99" w:rsidRPr="00811604" w:rsidRDefault="00071E99" w:rsidP="007D0610">
      <w:pPr>
        <w:pStyle w:val="bulletedRARMP2"/>
        <w:numPr>
          <w:ilvl w:val="0"/>
          <w:numId w:val="6"/>
        </w:numPr>
      </w:pPr>
      <w:r w:rsidRPr="00811604">
        <w:t>level of risk</w:t>
      </w:r>
    </w:p>
    <w:p w:rsidR="00071E99" w:rsidRPr="00811604" w:rsidRDefault="00071E99" w:rsidP="007D0610">
      <w:pPr>
        <w:pStyle w:val="bulletedRARMP2"/>
        <w:numPr>
          <w:ilvl w:val="0"/>
          <w:numId w:val="6"/>
        </w:numPr>
      </w:pPr>
      <w:r w:rsidRPr="00811604">
        <w:t>uncertainty associated with risk characterisation</w:t>
      </w:r>
    </w:p>
    <w:p w:rsidR="00071E99" w:rsidRPr="00811604" w:rsidRDefault="00071E99" w:rsidP="007D0610">
      <w:pPr>
        <w:pStyle w:val="bulletedRARMP2"/>
        <w:numPr>
          <w:ilvl w:val="0"/>
          <w:numId w:val="6"/>
        </w:numPr>
      </w:pPr>
      <w:proofErr w:type="gramStart"/>
      <w:r w:rsidRPr="00811604">
        <w:t>interactions</w:t>
      </w:r>
      <w:proofErr w:type="gramEnd"/>
      <w:r w:rsidRPr="00811604">
        <w:t xml:space="preserve"> between substantive risks.</w:t>
      </w:r>
    </w:p>
    <w:p w:rsidR="00071E99" w:rsidRPr="00811604" w:rsidRDefault="0099580F" w:rsidP="00071E99">
      <w:pPr>
        <w:pStyle w:val="1Para"/>
        <w:tabs>
          <w:tab w:val="clear" w:pos="540"/>
        </w:tabs>
      </w:pPr>
      <w:r>
        <w:t>Six</w:t>
      </w:r>
      <w:r w:rsidR="00071E99" w:rsidRPr="00811604">
        <w:t xml:space="preserve"> risk scenarios were postulated whereby the proposed dealings might give rise to harm to people or the environment. </w:t>
      </w:r>
      <w:r w:rsidR="00CC390F" w:rsidRPr="00811604">
        <w:t xml:space="preserve">In the context of the </w:t>
      </w:r>
      <w:r w:rsidR="00D37E4F" w:rsidRPr="00811604">
        <w:t>limits and controls</w:t>
      </w:r>
      <w:r w:rsidR="00CC390F" w:rsidRPr="00811604">
        <w:t xml:space="preserve"> proposed by the applicant, and considering both the short and long term</w:t>
      </w:r>
      <w:r w:rsidR="00283588" w:rsidRPr="00811604">
        <w:t>,</w:t>
      </w:r>
      <w:r w:rsidR="00CC390F" w:rsidRPr="00811604">
        <w:t xml:space="preserve"> none of these scenarios were </w:t>
      </w:r>
      <w:r w:rsidR="00BF13D0" w:rsidRPr="00811604">
        <w:t>identified as substantive risks</w:t>
      </w:r>
      <w:r w:rsidR="00071E99" w:rsidRPr="00811604">
        <w:t xml:space="preserve">. The principal reasons for these conclusions are summarised in Table </w:t>
      </w:r>
      <w:r w:rsidR="00D7466F" w:rsidRPr="00811604">
        <w:t>2</w:t>
      </w:r>
      <w:r w:rsidR="00071E99" w:rsidRPr="00811604">
        <w:t xml:space="preserve"> and include:</w:t>
      </w:r>
    </w:p>
    <w:p w:rsidR="004B3A65" w:rsidRPr="00811604" w:rsidRDefault="004B3A65" w:rsidP="007D0610">
      <w:pPr>
        <w:pStyle w:val="bulletedRARMP2"/>
        <w:numPr>
          <w:ilvl w:val="0"/>
          <w:numId w:val="6"/>
        </w:numPr>
      </w:pPr>
      <w:r w:rsidRPr="00811604">
        <w:t>none of the GM plant material w</w:t>
      </w:r>
      <w:r w:rsidR="00D37E4F" w:rsidRPr="00811604">
        <w:t>ould</w:t>
      </w:r>
      <w:r w:rsidRPr="00811604">
        <w:t xml:space="preserve"> enter human food or animal feed</w:t>
      </w:r>
      <w:r w:rsidR="0099580F">
        <w:t>, except in a poultry feeding trial</w:t>
      </w:r>
    </w:p>
    <w:p w:rsidR="0099580F" w:rsidRDefault="0099580F" w:rsidP="0099580F">
      <w:pPr>
        <w:pStyle w:val="bulletedRARMP0"/>
      </w:pPr>
      <w:r>
        <w:t>no</w:t>
      </w:r>
      <w:r w:rsidRPr="0099580F">
        <w:t xml:space="preserve"> adverse health effects </w:t>
      </w:r>
      <w:r>
        <w:t>on</w:t>
      </w:r>
      <w:r w:rsidRPr="0099580F">
        <w:t xml:space="preserve"> people handling the GM plants in glasshouse trials </w:t>
      </w:r>
    </w:p>
    <w:p w:rsidR="0099580F" w:rsidRDefault="0099580F" w:rsidP="0099580F">
      <w:pPr>
        <w:pStyle w:val="bulletedRARMP0"/>
      </w:pPr>
      <w:r>
        <w:t>sorghum</w:t>
      </w:r>
      <w:r w:rsidRPr="0099580F">
        <w:t xml:space="preserve"> has limited ability to establish ongoing volunteer populations in the environment </w:t>
      </w:r>
    </w:p>
    <w:p w:rsidR="00105E3A" w:rsidRPr="00811604" w:rsidRDefault="00105E3A" w:rsidP="007D0610">
      <w:pPr>
        <w:pStyle w:val="bulletedRARMP2"/>
        <w:numPr>
          <w:ilvl w:val="0"/>
          <w:numId w:val="6"/>
        </w:numPr>
      </w:pPr>
      <w:r w:rsidRPr="00811604">
        <w:t>limits on the size</w:t>
      </w:r>
      <w:r w:rsidR="0099580F">
        <w:t xml:space="preserve"> and</w:t>
      </w:r>
      <w:r w:rsidRPr="00811604">
        <w:t xml:space="preserve"> duration of the </w:t>
      </w:r>
      <w:r w:rsidR="0099580F">
        <w:t>proposed release</w:t>
      </w:r>
    </w:p>
    <w:p w:rsidR="004B3A65" w:rsidRPr="00811604" w:rsidRDefault="004B3A65" w:rsidP="007D0610">
      <w:pPr>
        <w:pStyle w:val="bulletedRARMP2"/>
        <w:numPr>
          <w:ilvl w:val="0"/>
          <w:numId w:val="6"/>
        </w:numPr>
      </w:pPr>
      <w:proofErr w:type="gramStart"/>
      <w:r w:rsidRPr="00811604">
        <w:t>suitability</w:t>
      </w:r>
      <w:proofErr w:type="gramEnd"/>
      <w:r w:rsidRPr="00811604">
        <w:t xml:space="preserve"> of controls proposed by </w:t>
      </w:r>
      <w:r w:rsidR="0099580F">
        <w:t xml:space="preserve">the applicant </w:t>
      </w:r>
      <w:r w:rsidRPr="00811604">
        <w:t xml:space="preserve">to restrict the spread and persistence of the GM </w:t>
      </w:r>
      <w:r w:rsidR="0099580F">
        <w:t>sorghum</w:t>
      </w:r>
      <w:r w:rsidR="00D37E4F" w:rsidRPr="00811604">
        <w:t xml:space="preserve"> </w:t>
      </w:r>
      <w:r w:rsidRPr="00811604">
        <w:t>plants and their genetic material.</w:t>
      </w:r>
    </w:p>
    <w:p w:rsidR="000178FB" w:rsidRPr="00811604" w:rsidRDefault="000178FB" w:rsidP="000178FB">
      <w:pPr>
        <w:pStyle w:val="1Para"/>
      </w:pPr>
      <w:r w:rsidRPr="00811604">
        <w:t>Therefore, risk</w:t>
      </w:r>
      <w:r w:rsidR="006B139D" w:rsidRPr="00811604">
        <w:t>s</w:t>
      </w:r>
      <w:r w:rsidRPr="00811604">
        <w:t xml:space="preserve"> to the health and safety of people, or the environment, from the proposed release of the GM </w:t>
      </w:r>
      <w:r w:rsidR="0099580F">
        <w:t>sorghum</w:t>
      </w:r>
      <w:r w:rsidR="004B3A65" w:rsidRPr="00811604">
        <w:t xml:space="preserve"> </w:t>
      </w:r>
      <w:r w:rsidRPr="00811604">
        <w:t xml:space="preserve">plants into the environment </w:t>
      </w:r>
      <w:r w:rsidR="006B139D" w:rsidRPr="00811604">
        <w:t>are</w:t>
      </w:r>
      <w:r w:rsidRPr="00811604">
        <w:t xml:space="preserve"> considered to be </w:t>
      </w:r>
      <w:r w:rsidRPr="00811604">
        <w:rPr>
          <w:bCs/>
        </w:rPr>
        <w:t xml:space="preserve">negligible. </w:t>
      </w:r>
      <w:r w:rsidRPr="00811604">
        <w:t xml:space="preserve">The </w:t>
      </w:r>
      <w:r w:rsidRPr="00811604">
        <w:rPr>
          <w:i/>
        </w:rPr>
        <w:t xml:space="preserve">Risk </w:t>
      </w:r>
      <w:r w:rsidRPr="00811604">
        <w:rPr>
          <w:i/>
        </w:rPr>
        <w:lastRenderedPageBreak/>
        <w:t>Analysis Framework</w:t>
      </w:r>
      <w:r w:rsidR="00D37E4F" w:rsidRPr="00811604">
        <w:rPr>
          <w:i/>
        </w:rPr>
        <w:t xml:space="preserve"> </w:t>
      </w:r>
      <w:r w:rsidR="00D37E4F" w:rsidRPr="00811604">
        <w:rPr>
          <w:lang w:val="en"/>
        </w:rPr>
        <w:fldChar w:fldCharType="begin"/>
      </w:r>
      <w:r w:rsidR="008D39F4">
        <w:rPr>
          <w:lang w:val="en"/>
        </w:rPr>
        <w:instrText xml:space="preserve"> ADDIN REFMGR.CITE &lt;Refman&gt;&lt;Cite&gt;&lt;Author&gt;OGTR&lt;/Author&gt;&lt;Year&gt;2013&lt;/Year&gt;&lt;RecNum&gt;19708&lt;/RecNum&gt;&lt;IDText&gt;Risk Analysis Framework 2013&lt;/IDText&gt;&lt;MDL Ref_Type="Report"&gt;&lt;Ref_Type&gt;Report&lt;/Ref_Type&gt;&lt;Ref_ID&gt;19708&lt;/Ref_ID&gt;&lt;Title_Primary&gt;Risk Analysis Framework 2013&lt;/Title_Primary&gt;&lt;Authors_Primary&gt;OGTR&lt;/Authors_Primary&gt;&lt;Date_Primary&gt;2013/1/6&lt;/Date_Primary&gt;&lt;Keywords&gt;analysis&lt;/Keywords&gt;&lt;Keywords&gt;risk analysis&lt;/Keywords&gt;&lt;Reprint&gt;Not in File&lt;/Reprint&gt;&lt;Pub_Place&gt;Canberra&lt;/Pub_Place&gt;&lt;Publisher&gt;Australian Government Office of the Gene Technology Regulator&lt;/Publisher&gt;&lt;Web_URL&gt;&lt;u&gt;http://www.ogtr.gov.au/internet/ogtr/publishing.nsf/Content/riskassessments-1&lt;/u&gt;&lt;/Web_URL&gt;&lt;Web_URL_Link1&gt;file://S:\CO\OGTR\EVAL\Eval Sections\Scohort\RAF 2013\Pre-print final proof.PDF&lt;/Web_URL_Link1&gt;&lt;ZZ_WorkformID&gt;24&lt;/ZZ_WorkformID&gt;&lt;/MDL&gt;&lt;/Cite&gt;&lt;/Refman&gt;</w:instrText>
      </w:r>
      <w:r w:rsidR="00D37E4F" w:rsidRPr="00811604">
        <w:rPr>
          <w:lang w:val="en"/>
        </w:rPr>
        <w:fldChar w:fldCharType="separate"/>
      </w:r>
      <w:r w:rsidR="00D37E4F" w:rsidRPr="00811604">
        <w:rPr>
          <w:noProof/>
          <w:lang w:val="en"/>
        </w:rPr>
        <w:t>(OGTR 2013)</w:t>
      </w:r>
      <w:r w:rsidR="00D37E4F" w:rsidRPr="00811604">
        <w:rPr>
          <w:lang w:val="en"/>
        </w:rPr>
        <w:fldChar w:fldCharType="end"/>
      </w:r>
      <w:r w:rsidR="00D37E4F" w:rsidRPr="00811604">
        <w:rPr>
          <w:lang w:val="en"/>
        </w:rPr>
        <w:t>,</w:t>
      </w:r>
      <w:r w:rsidRPr="00811604">
        <w:t xml:space="preserve"> which guides the risk assessment and risk management process, defines negligible risks as </w:t>
      </w:r>
      <w:r w:rsidR="000D2599" w:rsidRPr="00811604">
        <w:t xml:space="preserve">risks of no discernible concern with </w:t>
      </w:r>
      <w:r w:rsidRPr="00811604">
        <w:t xml:space="preserve">no present need to invoke actions for mitigation. Therefore, no </w:t>
      </w:r>
      <w:r w:rsidR="00D37E4F" w:rsidRPr="00811604">
        <w:t xml:space="preserve">additional </w:t>
      </w:r>
      <w:r w:rsidRPr="00811604">
        <w:t>controls are required to treat these negligible risks. Hence,</w:t>
      </w:r>
      <w:r w:rsidRPr="00811604">
        <w:rPr>
          <w:bCs/>
        </w:rPr>
        <w:t xml:space="preserve"> </w:t>
      </w:r>
      <w:r w:rsidRPr="00811604">
        <w:t xml:space="preserve">the Regulator considers that the dealings involved in this proposed release </w:t>
      </w:r>
      <w:r w:rsidRPr="00811604">
        <w:rPr>
          <w:bCs/>
        </w:rPr>
        <w:t>do not pose a significant risk</w:t>
      </w:r>
      <w:r w:rsidRPr="00811604">
        <w:t xml:space="preserve"> to either people or the environment.</w:t>
      </w:r>
    </w:p>
    <w:p w:rsidR="00071E99" w:rsidRPr="00811604" w:rsidRDefault="00071E99" w:rsidP="00A42185">
      <w:pPr>
        <w:pStyle w:val="1Para"/>
        <w:numPr>
          <w:ilvl w:val="0"/>
          <w:numId w:val="0"/>
        </w:numPr>
        <w:sectPr w:rsidR="00071E99" w:rsidRPr="00811604" w:rsidSect="00823C6E">
          <w:headerReference w:type="even" r:id="rId48"/>
          <w:footerReference w:type="default" r:id="rId49"/>
          <w:headerReference w:type="first" r:id="rId50"/>
          <w:pgSz w:w="11906" w:h="16838" w:code="9"/>
          <w:pgMar w:top="1247" w:right="1361" w:bottom="1247" w:left="1361" w:header="680" w:footer="510" w:gutter="0"/>
          <w:cols w:space="708"/>
          <w:docGrid w:linePitch="360"/>
        </w:sectPr>
      </w:pPr>
    </w:p>
    <w:p w:rsidR="000178FB" w:rsidRPr="00811604" w:rsidRDefault="000178FB" w:rsidP="00E176CF">
      <w:pPr>
        <w:pStyle w:val="Style1"/>
      </w:pPr>
      <w:bookmarkStart w:id="233" w:name="_Toc488653838"/>
      <w:r w:rsidRPr="00811604">
        <w:lastRenderedPageBreak/>
        <w:t>Risk management plan</w:t>
      </w:r>
      <w:bookmarkEnd w:id="233"/>
    </w:p>
    <w:p w:rsidR="000178FB" w:rsidRPr="00811604" w:rsidRDefault="000178FB" w:rsidP="00E176CF">
      <w:pPr>
        <w:pStyle w:val="Style2"/>
      </w:pPr>
      <w:bookmarkStart w:id="234" w:name="_Toc488653839"/>
      <w:r w:rsidRPr="00811604">
        <w:t>Background</w:t>
      </w:r>
      <w:bookmarkEnd w:id="234"/>
    </w:p>
    <w:p w:rsidR="000178FB" w:rsidRPr="00811604" w:rsidRDefault="000178FB" w:rsidP="000178FB">
      <w:pPr>
        <w:pStyle w:val="1Para"/>
      </w:pPr>
      <w:r w:rsidRPr="00811604">
        <w:t xml:space="preserve">Risk management is used to protect the health and safety of people and to protect the environment by controlling or mitigating risk. The risk management plan </w:t>
      </w:r>
      <w:r w:rsidR="00CC390F" w:rsidRPr="00811604">
        <w:t>address</w:t>
      </w:r>
      <w:r w:rsidR="0034162A" w:rsidRPr="00811604">
        <w:t>es</w:t>
      </w:r>
      <w:r w:rsidR="00CC390F" w:rsidRPr="00811604">
        <w:t xml:space="preserve"> risks evaluated as requiring treatment and considers </w:t>
      </w:r>
      <w:r w:rsidR="00A94B93" w:rsidRPr="00811604">
        <w:t xml:space="preserve">limits and </w:t>
      </w:r>
      <w:r w:rsidRPr="00811604">
        <w:t xml:space="preserve">controls proposed by the applicant, </w:t>
      </w:r>
      <w:r w:rsidR="00CC390F" w:rsidRPr="00811604">
        <w:t>as well as</w:t>
      </w:r>
      <w:r w:rsidRPr="00811604">
        <w:t xml:space="preserve"> general risk management measures. The risk management plan informs the Regulator’s decision-making process and is given effect through licence conditions.</w:t>
      </w:r>
    </w:p>
    <w:p w:rsidR="00A42185" w:rsidRPr="00811604" w:rsidRDefault="00A42185" w:rsidP="00A42185">
      <w:pPr>
        <w:pStyle w:val="1Para"/>
      </w:pPr>
      <w:r w:rsidRPr="00811604">
        <w:t>Under section 56 of the Act, the Regulator must not issue a licence unless satisfied that any risks posed by the dealings proposed to be authorised by the licence are able to be managed in a way that protects the health and safety of people and the environment.</w:t>
      </w:r>
    </w:p>
    <w:p w:rsidR="00A42185" w:rsidRPr="00811604" w:rsidRDefault="00A42185" w:rsidP="00A42185">
      <w:pPr>
        <w:pStyle w:val="1Para"/>
      </w:pPr>
      <w:r w:rsidRPr="00811604">
        <w:t>All licences are subject to three conditions prescribed in the Act. Section 63 of the Act requires that each licence holder inform relevant people of their obligations under the licence. The other statutory conditions allow the Regulator to maintain oversight of licensed dealings: section 64 requires the licence holder to provide access to premises to OGTR inspectors and section 65 requires the licence holder to report any information about risks or unintended effects of the dealing to the Regulator on becoming aware of them. Matters related to the ongoing suitability of the licence holder are also required to be reported to the Regulator.</w:t>
      </w:r>
    </w:p>
    <w:p w:rsidR="00E75BD0" w:rsidRPr="00811604" w:rsidRDefault="00A42185" w:rsidP="00E75BD0">
      <w:pPr>
        <w:pStyle w:val="1Para"/>
      </w:pPr>
      <w:r w:rsidRPr="00811604">
        <w:t>The licence is also subject to any conditions imposed by the Regulator. Examples of the matters to which conditions may relate are listed in section 62 of the Act. Licence conditions can be imposed to limit and control the scope of the dealings. In addition, the Regulator has extensive powers to monitor compliance with licence conditions under section 152 of the Act.</w:t>
      </w:r>
    </w:p>
    <w:p w:rsidR="00B37F52" w:rsidRPr="00811604" w:rsidRDefault="00B37F52" w:rsidP="00E176CF">
      <w:pPr>
        <w:pStyle w:val="Style2"/>
      </w:pPr>
      <w:bookmarkStart w:id="235" w:name="_Toc488653840"/>
      <w:r w:rsidRPr="00811604">
        <w:t>Risk treatment measures for substantive risks</w:t>
      </w:r>
      <w:bookmarkEnd w:id="235"/>
    </w:p>
    <w:p w:rsidR="00A42185" w:rsidRPr="00811604" w:rsidRDefault="00B95852" w:rsidP="00B37F52">
      <w:pPr>
        <w:pStyle w:val="1Para"/>
      </w:pPr>
      <w:r w:rsidRPr="00811604">
        <w:tab/>
      </w:r>
      <w:r w:rsidR="00A42185" w:rsidRPr="00811604">
        <w:t xml:space="preserve">The risk assessment of risk scenarios listed in Chapter 2 concluded that there are negligible risks to people and the environment from the proposed field trial of GM </w:t>
      </w:r>
      <w:r w:rsidR="00DA3D23">
        <w:t>sorghum</w:t>
      </w:r>
      <w:r w:rsidR="00A42185" w:rsidRPr="00811604">
        <w:t>. These risk scenarios were considered in the context of the scale of the proposed release (Chapter 1, Sec</w:t>
      </w:r>
      <w:r w:rsidR="00665585" w:rsidRPr="00811604">
        <w:t xml:space="preserve">tion </w:t>
      </w:r>
      <w:r w:rsidR="00665585" w:rsidRPr="00811604">
        <w:fldChar w:fldCharType="begin"/>
      </w:r>
      <w:r w:rsidR="00665585" w:rsidRPr="00811604">
        <w:instrText xml:space="preserve"> REF _Ref255555021 \n \h </w:instrText>
      </w:r>
      <w:r w:rsidR="00665585" w:rsidRPr="00811604">
        <w:fldChar w:fldCharType="separate"/>
      </w:r>
      <w:r w:rsidR="003B61A4">
        <w:t>3.1</w:t>
      </w:r>
      <w:r w:rsidR="00665585" w:rsidRPr="00811604">
        <w:fldChar w:fldCharType="end"/>
      </w:r>
      <w:r w:rsidR="00A42185" w:rsidRPr="00811604">
        <w:t xml:space="preserve">), the proposed containment measures (Chapter 1, Section </w:t>
      </w:r>
      <w:r w:rsidR="00665585" w:rsidRPr="00811604">
        <w:fldChar w:fldCharType="begin"/>
      </w:r>
      <w:r w:rsidR="00665585" w:rsidRPr="00811604">
        <w:instrText xml:space="preserve"> REF _Ref191268900 \n \h </w:instrText>
      </w:r>
      <w:r w:rsidR="00665585" w:rsidRPr="00811604">
        <w:fldChar w:fldCharType="separate"/>
      </w:r>
      <w:r w:rsidR="003B61A4">
        <w:t>3.2</w:t>
      </w:r>
      <w:r w:rsidR="00665585" w:rsidRPr="00811604">
        <w:fldChar w:fldCharType="end"/>
      </w:r>
      <w:r w:rsidR="00A42185" w:rsidRPr="00811604">
        <w:t>), and the receiving environment (Chapter 1</w:t>
      </w:r>
      <w:r w:rsidR="00890648" w:rsidRPr="00811604">
        <w:t xml:space="preserve">, </w:t>
      </w:r>
      <w:r w:rsidR="00665585" w:rsidRPr="00811604">
        <w:fldChar w:fldCharType="begin"/>
      </w:r>
      <w:r w:rsidR="00665585" w:rsidRPr="00811604">
        <w:instrText xml:space="preserve"> REF _Ref419284238 \n \h </w:instrText>
      </w:r>
      <w:r w:rsidR="00665585" w:rsidRPr="00811604">
        <w:fldChar w:fldCharType="separate"/>
      </w:r>
      <w:r w:rsidR="003B61A4">
        <w:t>Section 6</w:t>
      </w:r>
      <w:r w:rsidR="00665585" w:rsidRPr="00811604">
        <w:fldChar w:fldCharType="end"/>
      </w:r>
      <w:r w:rsidR="00A42185" w:rsidRPr="00811604">
        <w:t xml:space="preserve">), and considering both the short and the long term. </w:t>
      </w:r>
      <w:r w:rsidR="00890648" w:rsidRPr="00811604">
        <w:t xml:space="preserve">The risk evaluation concluded that no </w:t>
      </w:r>
      <w:r w:rsidR="00EB3156">
        <w:t>specific</w:t>
      </w:r>
      <w:r w:rsidR="00631A83" w:rsidRPr="00811604">
        <w:t xml:space="preserve"> risk treatment measures </w:t>
      </w:r>
      <w:r w:rsidR="00890648" w:rsidRPr="00811604">
        <w:t>are required</w:t>
      </w:r>
      <w:r w:rsidR="00A42185" w:rsidRPr="00811604">
        <w:t xml:space="preserve"> to treat these negligible risks.</w:t>
      </w:r>
      <w:r w:rsidR="00A91177" w:rsidRPr="00811604">
        <w:t xml:space="preserve"> Limits and controls proposed by the applicant and other general risk management measures are discussed below.</w:t>
      </w:r>
    </w:p>
    <w:p w:rsidR="00634A3E" w:rsidRPr="00811604" w:rsidRDefault="00634A3E" w:rsidP="00E176CF">
      <w:pPr>
        <w:pStyle w:val="Style2"/>
      </w:pPr>
      <w:bookmarkStart w:id="236" w:name="_Toc488653841"/>
      <w:r w:rsidRPr="00811604">
        <w:t>General risk management</w:t>
      </w:r>
      <w:bookmarkEnd w:id="236"/>
    </w:p>
    <w:p w:rsidR="00A42185" w:rsidRPr="00811604" w:rsidRDefault="00A42185" w:rsidP="00A42185">
      <w:pPr>
        <w:pStyle w:val="1Para"/>
      </w:pPr>
      <w:r w:rsidRPr="00811604">
        <w:t xml:space="preserve">The limits and controls proposed in the application were important in establishing the context for the risk assessment and in reaching the conclusion that the risks posed to people and the environment are negligible. Therefore, to maintain the risk context, licence conditions have been </w:t>
      </w:r>
      <w:r w:rsidR="00EB3156">
        <w:t>imposed</w:t>
      </w:r>
      <w:r w:rsidRPr="00811604">
        <w:t xml:space="preserve"> to limit the release to the proposed size, location</w:t>
      </w:r>
      <w:r w:rsidR="00DA3D23">
        <w:t>s</w:t>
      </w:r>
      <w:r w:rsidRPr="00811604">
        <w:t xml:space="preserve"> and duration, and to restrict the spread and persistence of the GMOs and their genetic material in the environment. </w:t>
      </w:r>
      <w:r w:rsidR="00EC222B" w:rsidRPr="00811604">
        <w:t xml:space="preserve">The conditions are </w:t>
      </w:r>
      <w:r w:rsidR="00333B84" w:rsidRPr="00811604">
        <w:t>discussed and summarised in this</w:t>
      </w:r>
      <w:r w:rsidR="004D788F" w:rsidRPr="00811604">
        <w:t xml:space="preserve"> Chapter and listed in </w:t>
      </w:r>
      <w:r w:rsidR="00EB3156">
        <w:t>full in the licence</w:t>
      </w:r>
      <w:r w:rsidR="004D788F" w:rsidRPr="00811604">
        <w:t>.</w:t>
      </w:r>
    </w:p>
    <w:p w:rsidR="00700774" w:rsidRPr="00811604" w:rsidRDefault="00185C31" w:rsidP="005F21C0">
      <w:pPr>
        <w:pStyle w:val="Style3"/>
      </w:pPr>
      <w:bookmarkStart w:id="237" w:name="_Toc488653842"/>
      <w:bookmarkStart w:id="238" w:name="_Ref191369310"/>
      <w:bookmarkStart w:id="239" w:name="_Ref258841340"/>
      <w:bookmarkStart w:id="240" w:name="_Ref190674059"/>
      <w:bookmarkStart w:id="241" w:name="_Ref190674068"/>
      <w:bookmarkEnd w:id="201"/>
      <w:r>
        <w:t>L</w:t>
      </w:r>
      <w:r w:rsidR="00700774" w:rsidRPr="00811604">
        <w:t>icence conditions to limit and control the release</w:t>
      </w:r>
      <w:bookmarkEnd w:id="237"/>
    </w:p>
    <w:p w:rsidR="00925FE4" w:rsidRPr="00811604" w:rsidRDefault="00B95852" w:rsidP="00E176CF">
      <w:pPr>
        <w:pStyle w:val="Quote"/>
        <w:numPr>
          <w:ilvl w:val="0"/>
          <w:numId w:val="0"/>
        </w:numPr>
      </w:pPr>
      <w:r w:rsidRPr="00811604">
        <w:t>3.1.1</w:t>
      </w:r>
      <w:r w:rsidRPr="00811604">
        <w:tab/>
      </w:r>
      <w:r w:rsidR="00925FE4" w:rsidRPr="00811604">
        <w:t xml:space="preserve">Consideration of limits and controls proposed by </w:t>
      </w:r>
      <w:bookmarkEnd w:id="238"/>
      <w:bookmarkEnd w:id="239"/>
      <w:r w:rsidR="009D25D0">
        <w:t xml:space="preserve">the University </w:t>
      </w:r>
      <w:proofErr w:type="gramStart"/>
      <w:r w:rsidR="009D25D0">
        <w:t>of</w:t>
      </w:r>
      <w:proofErr w:type="gramEnd"/>
      <w:r w:rsidR="009D25D0">
        <w:t xml:space="preserve"> Queensland (UQ)</w:t>
      </w:r>
    </w:p>
    <w:p w:rsidR="00925FE4" w:rsidRPr="00811604" w:rsidRDefault="00925FE4" w:rsidP="00565054">
      <w:pPr>
        <w:pStyle w:val="1Para"/>
      </w:pPr>
      <w:bookmarkStart w:id="242" w:name="_Ref194904872"/>
      <w:r w:rsidRPr="00811604">
        <w:t xml:space="preserve">Sections </w:t>
      </w:r>
      <w:r w:rsidR="00665585" w:rsidRPr="00811604">
        <w:fldChar w:fldCharType="begin"/>
      </w:r>
      <w:r w:rsidR="00665585" w:rsidRPr="00811604">
        <w:instrText xml:space="preserve"> REF _Ref255555021 \n \h </w:instrText>
      </w:r>
      <w:r w:rsidR="00665585" w:rsidRPr="00811604">
        <w:fldChar w:fldCharType="separate"/>
      </w:r>
      <w:r w:rsidR="003B61A4">
        <w:t>3.1</w:t>
      </w:r>
      <w:r w:rsidR="00665585" w:rsidRPr="00811604">
        <w:fldChar w:fldCharType="end"/>
      </w:r>
      <w:r w:rsidR="00C60287" w:rsidRPr="00811604">
        <w:t xml:space="preserve"> </w:t>
      </w:r>
      <w:r w:rsidRPr="00811604">
        <w:t xml:space="preserve">and </w:t>
      </w:r>
      <w:r w:rsidR="00665585" w:rsidRPr="00811604">
        <w:fldChar w:fldCharType="begin"/>
      </w:r>
      <w:r w:rsidR="00665585" w:rsidRPr="00811604">
        <w:instrText xml:space="preserve"> REF _Ref191268900 \n \h </w:instrText>
      </w:r>
      <w:r w:rsidR="00665585" w:rsidRPr="00811604">
        <w:fldChar w:fldCharType="separate"/>
      </w:r>
      <w:r w:rsidR="003B61A4">
        <w:t>3.2</w:t>
      </w:r>
      <w:r w:rsidR="00665585" w:rsidRPr="00811604">
        <w:fldChar w:fldCharType="end"/>
      </w:r>
      <w:r w:rsidR="00665585" w:rsidRPr="00811604">
        <w:t xml:space="preserve"> </w:t>
      </w:r>
      <w:r w:rsidRPr="00811604">
        <w:t xml:space="preserve">of Chapter 1 provide details of the limits and controls proposed by </w:t>
      </w:r>
      <w:r w:rsidR="009D25D0">
        <w:t>UQ</w:t>
      </w:r>
      <w:r w:rsidR="00333B84" w:rsidRPr="00811604">
        <w:t xml:space="preserve"> in the</w:t>
      </w:r>
      <w:r w:rsidRPr="00811604">
        <w:t xml:space="preserve"> application. These are </w:t>
      </w:r>
      <w:r w:rsidR="00D06DD7" w:rsidRPr="00811604">
        <w:t>taken into account</w:t>
      </w:r>
      <w:r w:rsidRPr="00811604">
        <w:t xml:space="preserve"> in the </w:t>
      </w:r>
      <w:r w:rsidR="009D25D0">
        <w:t>six</w:t>
      </w:r>
      <w:r w:rsidR="00736DBA" w:rsidRPr="00811604">
        <w:t xml:space="preserve"> </w:t>
      </w:r>
      <w:r w:rsidRPr="00811604">
        <w:t xml:space="preserve">risk scenarios </w:t>
      </w:r>
      <w:r w:rsidR="003B5CD7" w:rsidRPr="00811604">
        <w:t>postulated</w:t>
      </w:r>
      <w:r w:rsidRPr="00811604">
        <w:t xml:space="preserve"> for the proposed rel</w:t>
      </w:r>
      <w:r w:rsidR="00D06DD7" w:rsidRPr="00811604">
        <w:t>ease in Chapter 2. Many of the</w:t>
      </w:r>
      <w:r w:rsidRPr="00811604">
        <w:t xml:space="preserve"> proposed control measures are considered standard for GM crop trials and have been imposed by the Regulator in previous DIR licences. The appropriateness of these controls is considered further below.</w:t>
      </w:r>
    </w:p>
    <w:p w:rsidR="00925FE4" w:rsidRPr="00811604" w:rsidRDefault="004D788F" w:rsidP="00565054">
      <w:pPr>
        <w:pStyle w:val="1Para"/>
      </w:pPr>
      <w:r w:rsidRPr="00811604">
        <w:lastRenderedPageBreak/>
        <w:t>The applicant proposes that t</w:t>
      </w:r>
      <w:r w:rsidR="00976958" w:rsidRPr="00811604">
        <w:t xml:space="preserve">he duration of the field trial would be </w:t>
      </w:r>
      <w:r w:rsidR="00F222B0" w:rsidRPr="00811604">
        <w:t>limited</w:t>
      </w:r>
      <w:r w:rsidR="00976958" w:rsidRPr="00811604">
        <w:t xml:space="preserve"> to </w:t>
      </w:r>
      <w:r w:rsidR="00E34305">
        <w:t>three years</w:t>
      </w:r>
      <w:r w:rsidR="00976958" w:rsidRPr="00811604">
        <w:t xml:space="preserve">. </w:t>
      </w:r>
      <w:r w:rsidR="00E34305">
        <w:t>In the first year, t</w:t>
      </w:r>
      <w:r w:rsidR="00976958" w:rsidRPr="00811604">
        <w:t xml:space="preserve">he trial would be limited to a single site </w:t>
      </w:r>
      <w:r w:rsidR="00E34305">
        <w:t xml:space="preserve">with an area of up to 1 ha. In the second and third years the trial would be limited to up to four sites per year with a combined area of up to 5 ha per year. </w:t>
      </w:r>
      <w:r w:rsidR="00976958" w:rsidRPr="00811604">
        <w:t xml:space="preserve">The small size and </w:t>
      </w:r>
      <w:r w:rsidR="00E34305">
        <w:t xml:space="preserve">short </w:t>
      </w:r>
      <w:r w:rsidR="00976958" w:rsidRPr="00811604">
        <w:t xml:space="preserve">duration of the trial would limit the potential exposure of </w:t>
      </w:r>
      <w:r w:rsidR="00060446">
        <w:t>people</w:t>
      </w:r>
      <w:r w:rsidR="00976958" w:rsidRPr="00811604">
        <w:t xml:space="preserve"> and </w:t>
      </w:r>
      <w:r w:rsidR="00E34305">
        <w:t>desirable animals</w:t>
      </w:r>
      <w:r w:rsidR="00976958" w:rsidRPr="00811604">
        <w:t xml:space="preserve"> to the GMOs (risk scenario</w:t>
      </w:r>
      <w:r w:rsidR="00E34305">
        <w:t>s</w:t>
      </w:r>
      <w:r w:rsidR="00976958" w:rsidRPr="00811604">
        <w:t xml:space="preserve"> 1</w:t>
      </w:r>
      <w:r w:rsidR="00E34305">
        <w:t xml:space="preserve"> and 2</w:t>
      </w:r>
      <w:r w:rsidR="00976958" w:rsidRPr="00811604">
        <w:t>)</w:t>
      </w:r>
      <w:r w:rsidR="00A45876" w:rsidRPr="00811604">
        <w:t>.</w:t>
      </w:r>
    </w:p>
    <w:p w:rsidR="00976958" w:rsidRDefault="004D788F" w:rsidP="00976958">
      <w:pPr>
        <w:pStyle w:val="1Para"/>
      </w:pPr>
      <w:r w:rsidRPr="00811604">
        <w:t>The applicant proposes that o</w:t>
      </w:r>
      <w:r w:rsidR="00976958" w:rsidRPr="00811604">
        <w:t xml:space="preserve">nly </w:t>
      </w:r>
      <w:r w:rsidR="00F72C27" w:rsidRPr="00811604">
        <w:t xml:space="preserve">trained and </w:t>
      </w:r>
      <w:r w:rsidR="00976958" w:rsidRPr="00811604">
        <w:t xml:space="preserve">authorised </w:t>
      </w:r>
      <w:r w:rsidR="00E34305">
        <w:t>staff</w:t>
      </w:r>
      <w:r w:rsidR="00976958" w:rsidRPr="00811604">
        <w:t xml:space="preserve"> would be permitted to deal with the GMOs. </w:t>
      </w:r>
      <w:r w:rsidR="00E55811" w:rsidRPr="00811604">
        <w:t>Standard</w:t>
      </w:r>
      <w:r w:rsidR="00976958" w:rsidRPr="00811604">
        <w:t xml:space="preserve"> licence condition</w:t>
      </w:r>
      <w:r w:rsidR="00E55811" w:rsidRPr="00811604">
        <w:t>s require</w:t>
      </w:r>
      <w:r w:rsidR="00976958" w:rsidRPr="00811604">
        <w:t xml:space="preserve"> all people dealing with the GMOs to be informed of relevant licence conditions. These measures would limit the potential exposure of </w:t>
      </w:r>
      <w:r w:rsidR="00060446">
        <w:t>people</w:t>
      </w:r>
      <w:r w:rsidR="00976958" w:rsidRPr="00811604">
        <w:t xml:space="preserve"> to the GMOs (risk scenario 1).</w:t>
      </w:r>
      <w:r w:rsidR="00422E6D" w:rsidRPr="00811604">
        <w:t xml:space="preserve"> </w:t>
      </w:r>
    </w:p>
    <w:p w:rsidR="000E3D8D" w:rsidRDefault="00FD11DA" w:rsidP="000E3D8D">
      <w:pPr>
        <w:pStyle w:val="1Para"/>
      </w:pPr>
      <w:r w:rsidRPr="0029640E">
        <w:t>The applicant does not propose that any GM plant material would</w:t>
      </w:r>
      <w:r>
        <w:t xml:space="preserve"> enter the human food or animal</w:t>
      </w:r>
      <w:r w:rsidRPr="0029640E">
        <w:t xml:space="preserve"> feed supply</w:t>
      </w:r>
      <w:r>
        <w:t xml:space="preserve"> chain</w:t>
      </w:r>
      <w:r w:rsidRPr="0029640E">
        <w:t xml:space="preserve">, and the GM </w:t>
      </w:r>
      <w:r>
        <w:t>sorghum</w:t>
      </w:r>
      <w:r w:rsidRPr="0029640E">
        <w:t xml:space="preserve"> has not been assessed for food use by FSANZ. </w:t>
      </w:r>
      <w:r w:rsidR="008722AD">
        <w:t>The applicant does propose</w:t>
      </w:r>
      <w:r w:rsidRPr="0029640E">
        <w:t xml:space="preserve"> </w:t>
      </w:r>
      <w:r w:rsidR="008722AD">
        <w:t>to</w:t>
      </w:r>
      <w:r w:rsidRPr="0029640E">
        <w:t xml:space="preserve"> feed </w:t>
      </w:r>
      <w:r w:rsidR="008722AD">
        <w:t xml:space="preserve">a </w:t>
      </w:r>
      <w:r w:rsidRPr="0029640E">
        <w:t xml:space="preserve">non-viable </w:t>
      </w:r>
      <w:r w:rsidR="008722AD">
        <w:t>product</w:t>
      </w:r>
      <w:r>
        <w:t xml:space="preserve"> (</w:t>
      </w:r>
      <w:r w:rsidR="008722AD">
        <w:t>pellets</w:t>
      </w:r>
      <w:r>
        <w:t xml:space="preserve">) from </w:t>
      </w:r>
      <w:r w:rsidR="008722AD">
        <w:t xml:space="preserve">the </w:t>
      </w:r>
      <w:r>
        <w:t xml:space="preserve">GM </w:t>
      </w:r>
      <w:r w:rsidR="008722AD">
        <w:t>sorghum grown in this</w:t>
      </w:r>
      <w:r w:rsidRPr="0029640E">
        <w:t xml:space="preserve"> trial to </w:t>
      </w:r>
      <w:r w:rsidR="008722AD">
        <w:t>poultry</w:t>
      </w:r>
      <w:r w:rsidRPr="0029640E">
        <w:t xml:space="preserve"> under experimental conditions</w:t>
      </w:r>
      <w:r w:rsidR="008722AD">
        <w:t xml:space="preserve">, if approved by an </w:t>
      </w:r>
      <w:r>
        <w:t>A</w:t>
      </w:r>
      <w:r w:rsidRPr="0029640E">
        <w:t xml:space="preserve">nimal </w:t>
      </w:r>
      <w:r>
        <w:t>E</w:t>
      </w:r>
      <w:r w:rsidRPr="0029640E">
        <w:t xml:space="preserve">thics </w:t>
      </w:r>
      <w:r>
        <w:t>C</w:t>
      </w:r>
      <w:r w:rsidRPr="0029640E">
        <w:t xml:space="preserve">ommittee. </w:t>
      </w:r>
      <w:r w:rsidR="008722AD">
        <w:t>A licence condition prohibits</w:t>
      </w:r>
      <w:r w:rsidRPr="0029640E">
        <w:t xml:space="preserve"> </w:t>
      </w:r>
      <w:r>
        <w:t xml:space="preserve">the use of </w:t>
      </w:r>
      <w:r w:rsidR="008722AD">
        <w:t>GM plant material</w:t>
      </w:r>
      <w:r w:rsidRPr="0029640E">
        <w:t xml:space="preserve"> </w:t>
      </w:r>
      <w:r>
        <w:t>in</w:t>
      </w:r>
      <w:r w:rsidRPr="0029640E">
        <w:t xml:space="preserve"> human food or animal feed except as part of </w:t>
      </w:r>
      <w:r w:rsidR="008722AD">
        <w:t>a poultry feeding trial</w:t>
      </w:r>
      <w:r w:rsidRPr="0029640E">
        <w:t xml:space="preserve">. Additionally, animal experiments must have approval from </w:t>
      </w:r>
      <w:r w:rsidR="008722AD">
        <w:t xml:space="preserve">an </w:t>
      </w:r>
      <w:r w:rsidR="008722AD" w:rsidRPr="008722AD">
        <w:t xml:space="preserve">Animal Ethics Committee operating under The Australian Code for the Care and Use of </w:t>
      </w:r>
      <w:r w:rsidR="008722AD">
        <w:t>Animals for Scientific Purposes</w:t>
      </w:r>
      <w:r w:rsidRPr="0029640E">
        <w:t>.</w:t>
      </w:r>
      <w:r>
        <w:t xml:space="preserve"> </w:t>
      </w:r>
      <w:r w:rsidR="008722AD">
        <w:t>These measures would minimise exposure of people or desirable animals to the GM sorghum by consumption (risk scenarios 1 and 2).</w:t>
      </w:r>
      <w:r w:rsidR="000E3D8D" w:rsidRPr="000E3D8D">
        <w:t xml:space="preserve"> </w:t>
      </w:r>
    </w:p>
    <w:p w:rsidR="00FD11DA" w:rsidRDefault="000E3D8D" w:rsidP="000E3D8D">
      <w:pPr>
        <w:pStyle w:val="1Para"/>
      </w:pPr>
      <w:r w:rsidRPr="006A1686">
        <w:t xml:space="preserve">The applicant proposes that any non-GM </w:t>
      </w:r>
      <w:r>
        <w:t>sorghum plants</w:t>
      </w:r>
      <w:r w:rsidRPr="006A1686">
        <w:t xml:space="preserve"> grown in the trial site</w:t>
      </w:r>
      <w:r>
        <w:t>s</w:t>
      </w:r>
      <w:r w:rsidRPr="006A1686">
        <w:t xml:space="preserve"> would be treated as if they were GMOs. </w:t>
      </w:r>
      <w:r>
        <w:t xml:space="preserve">This is necessary as the non-GM sorghum plants could be fertilised by GM sorghum pollen and bear GM seed. The applicant also proposes to </w:t>
      </w:r>
      <w:r>
        <w:rPr>
          <w:szCs w:val="22"/>
        </w:rPr>
        <w:t>destroy</w:t>
      </w:r>
      <w:r w:rsidRPr="00811604">
        <w:rPr>
          <w:szCs w:val="22"/>
        </w:rPr>
        <w:t xml:space="preserve"> all </w:t>
      </w:r>
      <w:r>
        <w:rPr>
          <w:szCs w:val="22"/>
        </w:rPr>
        <w:t>GM seed</w:t>
      </w:r>
      <w:r w:rsidRPr="00811604">
        <w:rPr>
          <w:szCs w:val="22"/>
        </w:rPr>
        <w:t xml:space="preserve"> that </w:t>
      </w:r>
      <w:r>
        <w:rPr>
          <w:szCs w:val="22"/>
        </w:rPr>
        <w:t>is</w:t>
      </w:r>
      <w:r w:rsidRPr="00811604">
        <w:rPr>
          <w:szCs w:val="22"/>
        </w:rPr>
        <w:t xml:space="preserve"> not required for </w:t>
      </w:r>
      <w:r>
        <w:rPr>
          <w:szCs w:val="22"/>
        </w:rPr>
        <w:t xml:space="preserve">analysis </w:t>
      </w:r>
      <w:r w:rsidRPr="00811604">
        <w:rPr>
          <w:szCs w:val="22"/>
        </w:rPr>
        <w:t xml:space="preserve">or future </w:t>
      </w:r>
      <w:r>
        <w:rPr>
          <w:szCs w:val="22"/>
        </w:rPr>
        <w:t>planting. These standard licence conditions</w:t>
      </w:r>
      <w:r>
        <w:t xml:space="preserve"> help to minimise persistence or dispersal of GM sorghum seed (risk scenarios 3 and 4).</w:t>
      </w:r>
    </w:p>
    <w:p w:rsidR="008A3754" w:rsidRDefault="00771B1E" w:rsidP="00771B1E">
      <w:pPr>
        <w:pStyle w:val="1Para"/>
      </w:pPr>
      <w:r w:rsidRPr="00771B1E">
        <w:t xml:space="preserve">The applicant </w:t>
      </w:r>
      <w:r>
        <w:t>proposes</w:t>
      </w:r>
      <w:r w:rsidRPr="00771B1E">
        <w:t xml:space="preserve"> to monitor the trial sites for sorghum volunteers for at least 12 months after harvest, and until the sites are free of volunteers for at least six consecutive months, and to destroy any volunteers found before they flower.</w:t>
      </w:r>
      <w:r>
        <w:t xml:space="preserve"> </w:t>
      </w:r>
      <w:r w:rsidR="004E1B82">
        <w:t xml:space="preserve">A study found that when grain sorghum seeds were buried in soil, &lt;0.5% of seeds remained viable after four months, and none were viable after eight months </w:t>
      </w:r>
      <w:r w:rsidR="004E1B82">
        <w:fldChar w:fldCharType="begin"/>
      </w:r>
      <w:r w:rsidR="008D39F4">
        <w:instrText xml:space="preserve"> ADDIN REFMGR.CITE &lt;Refman&gt;&lt;Cite&gt;&lt;Author&gt;Jacques&lt;/Author&gt;&lt;Year&gt;1974&lt;/Year&gt;&lt;RecNum&gt;20996&lt;/RecNum&gt;&lt;IDText&gt;Effects of depth and duration of burial on shattercane seed&lt;/IDText&gt;&lt;MDL Ref_Type="Journal"&gt;&lt;Ref_Type&gt;Journal&lt;/Ref_Type&gt;&lt;Ref_ID&gt;20996&lt;/Ref_ID&gt;&lt;Title_Primary&gt;Effects of depth and duration of burial on shattercane seed&lt;/Title_Primary&gt;&lt;Authors_Primary&gt;Jacques,G.L.&lt;/Authors_Primary&gt;&lt;Authors_Primary&gt;Vesecky,J.F.&lt;/Authors_Primary&gt;&lt;Authors_Primary&gt;Feltner,K.C.&lt;/Authors_Primary&gt;&lt;Authors_Primary&gt;Vanderlip,R.L.&lt;/Authors_Primary&gt;&lt;Date_Primary&gt;1974&lt;/Date_Primary&gt;&lt;Keywords&gt;effects&lt;/Keywords&gt;&lt;Keywords&gt;of&lt;/Keywords&gt;&lt;Keywords&gt;and&lt;/Keywords&gt;&lt;Keywords&gt;seed&lt;/Keywords&gt;&lt;Reprint&gt;Not in File&lt;/Reprint&gt;&lt;Start_Page&gt;787&lt;/Start_Page&gt;&lt;End_Page&gt;789&lt;/End_Page&gt;&lt;Periodical&gt;Crop Science&lt;/Periodical&gt;&lt;Volume&gt;14&lt;/Volume&gt;&lt;Web_URL_Link1&gt;file://S:\CO\OGTR\EVAL\Eval Sections\Library\REFS\Sorghum\References Cited\Jacques et al 1974 Shattercane seed durvival.pdf&lt;/Web_URL_Link1&gt;&lt;ZZ_JournalFull&gt;&lt;f name="System"&gt;Crop Science&lt;/f&gt;&lt;/ZZ_JournalFull&gt;&lt;ZZ_JournalStdAbbrev&gt;&lt;f name="System"&gt;Crop Sci&lt;/f&gt;&lt;/ZZ_JournalStdAbbrev&gt;&lt;ZZ_WorkformID&gt;1&lt;/ZZ_WorkformID&gt;&lt;/MDL&gt;&lt;/Cite&gt;&lt;/Refman&gt;</w:instrText>
      </w:r>
      <w:r w:rsidR="004E1B82">
        <w:fldChar w:fldCharType="separate"/>
      </w:r>
      <w:r w:rsidR="004E1B82">
        <w:rPr>
          <w:noProof/>
        </w:rPr>
        <w:t>(Jacques et al. 1974)</w:t>
      </w:r>
      <w:r w:rsidR="004E1B82">
        <w:fldChar w:fldCharType="end"/>
      </w:r>
      <w:r w:rsidR="004E1B82">
        <w:t xml:space="preserve">, so this period of monitoring </w:t>
      </w:r>
      <w:r w:rsidR="00AD6A26">
        <w:t>is considered</w:t>
      </w:r>
      <w:r w:rsidR="004E1B82">
        <w:t xml:space="preserve"> appropriate to minimise persistence of GM sorghum seed (risk scenario 3).</w:t>
      </w:r>
    </w:p>
    <w:p w:rsidR="009027E2" w:rsidRDefault="004E1B82" w:rsidP="00771B1E">
      <w:pPr>
        <w:pStyle w:val="1Para"/>
      </w:pPr>
      <w:r>
        <w:t xml:space="preserve">The applicant proposes that the frequency of post-harvest monitoring would be at least every 30 days during the summer months, and at least every 60 days at other times. </w:t>
      </w:r>
      <w:r w:rsidR="007E6C5F">
        <w:t>In Australia, sorghum</w:t>
      </w:r>
      <w:r w:rsidR="003A2EA4">
        <w:t xml:space="preserve"> crops typically begin</w:t>
      </w:r>
      <w:r w:rsidR="007E6C5F">
        <w:t xml:space="preserve"> to flower 60 days after emergence </w:t>
      </w:r>
      <w:r w:rsidR="002C36FD">
        <w:fldChar w:fldCharType="begin"/>
      </w:r>
      <w:r w:rsidR="008D39F4">
        <w:instrText xml:space="preserve"> ADDIN REFMGR.CITE &lt;Refman&gt;&lt;Cite&gt;&lt;Author&gt;GRDC&lt;/Author&gt;&lt;Year&gt;2014&lt;/Year&gt;&lt;RecNum&gt;20965&lt;/RecNum&gt;&lt;IDText&gt;GRDC Grownotes: Sorghum&lt;/IDText&gt;&lt;MDL Ref_Type="Report"&gt;&lt;Ref_Type&gt;Report&lt;/Ref_Type&gt;&lt;Ref_ID&gt;20965&lt;/Ref_ID&gt;&lt;Title_Primary&gt;GRDC Grownotes: Sorghum&lt;/Title_Primary&gt;&lt;Authors_Primary&gt;GRDC&lt;/Authors_Primary&gt;&lt;Date_Primary&gt;2014&lt;/Date_Primary&gt;&lt;Keywords&gt;sorghum&lt;/Keywords&gt;&lt;Reprint&gt;Not in File&lt;/Reprint&gt;&lt;Pub_Place&gt;Canberra&lt;/Pub_Place&gt;&lt;Publisher&gt;Grains Research and Development Corporation&lt;/Publisher&gt;&lt;Title_Series&gt;Grownotes&lt;/Title_Series&gt;&lt;Web_URL_Link1&gt;file://S:\CO\OGTR\EVAL\Eval Sections\Library\REFS\Sorghum\References Cited\GRDC 2014 Grownotes Sorghum.pdf&lt;/Web_URL_Link1&gt;&lt;Web_URL_Link2&gt;&lt;u&gt;http://asp-au.secure-zone.net/v2/index.jsp?id=1229/1381/5646&amp;amp;lng=en&lt;/u&gt;&lt;/Web_URL_Link2&gt;&lt;ZZ_WorkformID&gt;24&lt;/ZZ_WorkformID&gt;&lt;/MDL&gt;&lt;/Cite&gt;&lt;/Refman&gt;</w:instrText>
      </w:r>
      <w:r w:rsidR="002C36FD">
        <w:fldChar w:fldCharType="separate"/>
      </w:r>
      <w:r w:rsidR="002C36FD">
        <w:rPr>
          <w:noProof/>
        </w:rPr>
        <w:t>(GRDC 2014)</w:t>
      </w:r>
      <w:r w:rsidR="002C36FD">
        <w:fldChar w:fldCharType="end"/>
      </w:r>
      <w:r w:rsidR="007A713C">
        <w:t xml:space="preserve">. However, times </w:t>
      </w:r>
      <w:r w:rsidR="007E6C5F">
        <w:t>from planting to 50% flowering can vary from 55 to 80 days</w:t>
      </w:r>
      <w:r w:rsidR="007A713C">
        <w:t>, depending</w:t>
      </w:r>
      <w:r w:rsidR="007E6C5F">
        <w:t xml:space="preserve"> both on cultivar and on temperatures: hot weather hastens flowering and cold weather delays flowering</w:t>
      </w:r>
      <w:r w:rsidR="00D95D2E">
        <w:t xml:space="preserve"> </w:t>
      </w:r>
      <w:r w:rsidR="002C36FD">
        <w:fldChar w:fldCharType="begin"/>
      </w:r>
      <w:r w:rsidR="008D39F4">
        <w:instrText xml:space="preserve"> ADDIN REFMGR.CITE &lt;Refman&gt;&lt;Cite&gt;&lt;Author&gt;Spenceley&lt;/Author&gt;&lt;Year&gt;2005&lt;/Year&gt;&lt;RecNum&gt;20782&lt;/RecNum&gt;&lt;IDText&gt;Grain Sorghum&lt;/IDText&gt;&lt;MDL Ref_Type="Report"&gt;&lt;Ref_Type&gt;Report&lt;/Ref_Type&gt;&lt;Ref_ID&gt;20782&lt;/Ref_ID&gt;&lt;Title_Primary&gt;Grain Sorghum&lt;/Title_Primary&gt;&lt;Authors_Primary&gt;Spenceley,J.&lt;/Authors_Primary&gt;&lt;Authors_Primary&gt;Butler,G.&lt;/Authors_Primary&gt;&lt;Authors_Primary&gt;Nicholas,A.&lt;/Authors_Primary&gt;&lt;Authors_Primary&gt;Simpfendorfer,S.&lt;/Authors_Primary&gt;&lt;Authors_Primary&gt;Holland,J.&lt;/Authors_Primary&gt;&lt;Authors_Primary&gt;Kniepp,J.&lt;/Authors_Primary&gt;&lt;Authors_Primary&gt;Edwards,J.&lt;/Authors_Primary&gt;&lt;Authors_Primary&gt;Dale,T&lt;/Authors_Primary&gt;&lt;Date_Primary&gt;2005&lt;/Date_Primary&gt;&lt;Keywords&gt;grain&lt;/Keywords&gt;&lt;Keywords&gt;sorghum&lt;/Keywords&gt;&lt;Reprint&gt;In File&lt;/Reprint&gt;&lt;Publisher&gt;NSW Department of Primary Industries&lt;/Publisher&gt;&lt;Title_Series&gt;Agfact P3.3.5  AGDEX 115/10&lt;/Title_Series&gt;&lt;Web_URL_Link1&gt;file://S:\CO\OGTR\EVAL\Eval Sections\Library\REFS\Sorghum\References Cited\Spenceley NSW DPI 2005 Grain sorghum.pdf&lt;/Web_URL_Link1&gt;&lt;Web_URL_Link2&gt;&lt;u&gt;http://www.dpi.nsw.gov.au/__data/assets/pdf_file/0006/146355/grain-sorghum.pdf&lt;/u&gt;&lt;/Web_URL_Link2&gt;&lt;ZZ_WorkformID&gt;24&lt;/ZZ_WorkformID&gt;&lt;/MDL&gt;&lt;/Cite&gt;&lt;/Refman&gt;</w:instrText>
      </w:r>
      <w:r w:rsidR="002C36FD">
        <w:fldChar w:fldCharType="separate"/>
      </w:r>
      <w:r w:rsidR="002C36FD">
        <w:rPr>
          <w:noProof/>
        </w:rPr>
        <w:t>(Spenceley et al. 2005)</w:t>
      </w:r>
      <w:r w:rsidR="002C36FD">
        <w:fldChar w:fldCharType="end"/>
      </w:r>
      <w:r w:rsidR="007E6C5F">
        <w:t>.</w:t>
      </w:r>
      <w:r w:rsidR="00D1685B">
        <w:t xml:space="preserve">A study of the </w:t>
      </w:r>
      <w:r w:rsidR="007E6C5F">
        <w:t>parental cultivar of the GM sorghum, RTx430</w:t>
      </w:r>
      <w:r w:rsidR="00D95D2E">
        <w:t>,</w:t>
      </w:r>
      <w:r w:rsidR="007E6C5F">
        <w:t xml:space="preserve"> measured time from planting to 50% flowering as 78 days</w:t>
      </w:r>
      <w:r w:rsidR="00D95D2E">
        <w:t xml:space="preserve"> </w:t>
      </w:r>
      <w:r w:rsidR="002C36FD">
        <w:fldChar w:fldCharType="begin"/>
      </w:r>
      <w:r w:rsidR="008D39F4">
        <w:instrText xml:space="preserve"> ADDIN REFMGR.CITE &lt;Refman&gt;&lt;Cite&gt;&lt;Author&gt;Peterson&lt;/Author&gt;&lt;Year&gt;2009&lt;/Year&gt;&lt;RecNum&gt;22028&lt;/RecNum&gt;&lt;IDText&gt;Registration of 16 sorghum germplasm lines&lt;/IDText&gt;&lt;MDL Ref_Type="Journal"&gt;&lt;Ref_Type&gt;Journal&lt;/Ref_Type&gt;&lt;Ref_ID&gt;22028&lt;/Ref_ID&gt;&lt;Title_Primary&gt;Registration of 16 sorghum germplasm lines&lt;/Title_Primary&gt;&lt;Authors_Primary&gt;Peterson,G.C.&lt;/Authors_Primary&gt;&lt;Authors_Primary&gt;Schaefer,K.&lt;/Authors_Primary&gt;&lt;Authors_Primary&gt;Pendleton,B.B.&lt;/Authors_Primary&gt;&lt;Date_Primary&gt;2009&lt;/Date_Primary&gt;&lt;Keywords&gt;of&lt;/Keywords&gt;&lt;Keywords&gt;sorghum&lt;/Keywords&gt;&lt;Keywords&gt;germplasm&lt;/Keywords&gt;&lt;Keywords&gt;LINE&lt;/Keywords&gt;&lt;Reprint&gt;Not in File&lt;/Reprint&gt;&lt;Start_Page&gt;203&lt;/Start_Page&gt;&lt;End_Page&gt;205&lt;/End_Page&gt;&lt;Periodical&gt;J.Plant Regist.&lt;/Periodical&gt;&lt;Volume&gt;3&lt;/Volume&gt;&lt;Web_URL_Link1&gt;file://S:\CO\OGTR\EVAL\Eval Sections\Library\REFS\Sorghum\Peterson et al 2009 sorghum germplasm.pdf&lt;/Web_URL_Link1&gt;&lt;ZZ_JournalStdAbbrev&gt;&lt;f name="System"&gt;J.Plant Regist.&lt;/f&gt;&lt;/ZZ_JournalStdAbbrev&gt;&lt;ZZ_WorkformID&gt;1&lt;/ZZ_WorkformID&gt;&lt;/MDL&gt;&lt;/Cite&gt;&lt;/Refman&gt;</w:instrText>
      </w:r>
      <w:r w:rsidR="002C36FD">
        <w:fldChar w:fldCharType="separate"/>
      </w:r>
      <w:r w:rsidR="00973375">
        <w:rPr>
          <w:noProof/>
        </w:rPr>
        <w:t>(Peterson et al. 2009)</w:t>
      </w:r>
      <w:r w:rsidR="002C36FD">
        <w:fldChar w:fldCharType="end"/>
      </w:r>
      <w:r w:rsidR="00D1685B">
        <w:t>, indicating that it is not an early maturing cultivar</w:t>
      </w:r>
      <w:r w:rsidR="007E6C5F">
        <w:t xml:space="preserve">. </w:t>
      </w:r>
      <w:r w:rsidR="009027E2">
        <w:t>Thus GM sorghum grown from seed is unlikely to begin flowering earlier than 60 days after emergence except under sustained hot conditions.</w:t>
      </w:r>
    </w:p>
    <w:p w:rsidR="004E1B82" w:rsidRDefault="00D1685B" w:rsidP="00771B1E">
      <w:pPr>
        <w:pStyle w:val="1Para"/>
      </w:pPr>
      <w:r>
        <w:t>However, s</w:t>
      </w:r>
      <w:r w:rsidR="003A2EA4">
        <w:t xml:space="preserve">orghum plants can also grow from tillers, and </w:t>
      </w:r>
      <w:proofErr w:type="spellStart"/>
      <w:r w:rsidR="003A2EA4">
        <w:t>r</w:t>
      </w:r>
      <w:r w:rsidR="00D95D2E">
        <w:t>atoon</w:t>
      </w:r>
      <w:proofErr w:type="spellEnd"/>
      <w:r w:rsidR="00D95D2E">
        <w:t xml:space="preserve"> plants growing from tillers mature more quickly than plants growing from seeds </w:t>
      </w:r>
      <w:r w:rsidR="002C36FD">
        <w:fldChar w:fldCharType="begin"/>
      </w:r>
      <w:r w:rsidR="008D39F4">
        <w:instrText xml:space="preserve"> ADDIN REFMGR.CITE &lt;Refman&gt;&lt;Cite&gt;&lt;Author&gt;Doggett&lt;/Author&gt;&lt;Year&gt;1988&lt;/Year&gt;&lt;RecNum&gt;18045&lt;/RecNum&gt;&lt;IDText&gt;Sorghum&lt;/IDText&gt;&lt;MDL Ref_Type="Book, Whole"&gt;&lt;Ref_Type&gt;Book, Whole&lt;/Ref_Type&gt;&lt;Ref_ID&gt;18045&lt;/Ref_ID&gt;&lt;Title_Primary&gt;Sorghum&lt;/Title_Primary&gt;&lt;Authors_Primary&gt;Doggett,H.&lt;/Authors_Primary&gt;&lt;Date_Primary&gt;1988&lt;/Date_Primary&gt;&lt;Keywords&gt;sorghum&lt;/Keywords&gt;&lt;Reprint&gt;Not in File&lt;/Reprint&gt;&lt;Start_Page&gt;1&lt;/Start_Page&gt;&lt;End_Page&gt;512&lt;/End_Page&gt;&lt;Volume&gt;2nd&lt;/Volume&gt;&lt;Pub_Place&gt;Essex, UK&lt;/Pub_Place&gt;&lt;Publisher&gt;Longman Scientific and Technical&lt;/Publisher&gt;&lt;ZZ_WorkformID&gt;2&lt;/ZZ_WorkformID&gt;&lt;/MDL&gt;&lt;/Cite&gt;&lt;/Refman&gt;</w:instrText>
      </w:r>
      <w:r w:rsidR="002C36FD">
        <w:fldChar w:fldCharType="separate"/>
      </w:r>
      <w:r w:rsidR="002C36FD">
        <w:rPr>
          <w:noProof/>
        </w:rPr>
        <w:t>(Doggett 1988)</w:t>
      </w:r>
      <w:r w:rsidR="002C36FD">
        <w:fldChar w:fldCharType="end"/>
      </w:r>
      <w:r w:rsidR="00D95D2E">
        <w:t xml:space="preserve">. </w:t>
      </w:r>
      <w:r w:rsidR="009027E2">
        <w:t xml:space="preserve">There is also a </w:t>
      </w:r>
      <w:r w:rsidR="00D95D2E">
        <w:t>possibility that recently emerged</w:t>
      </w:r>
      <w:r w:rsidR="002C36FD">
        <w:t xml:space="preserve"> small</w:t>
      </w:r>
      <w:r w:rsidR="00D95D2E">
        <w:t xml:space="preserve"> sorghum volunteers co</w:t>
      </w:r>
      <w:r w:rsidR="009027E2">
        <w:t>uld be missed during inspections. Based on these considerations,</w:t>
      </w:r>
      <w:r w:rsidR="00D95D2E">
        <w:t xml:space="preserve"> the proposed </w:t>
      </w:r>
      <w:r w:rsidR="003A2EA4">
        <w:t xml:space="preserve">post-harvest </w:t>
      </w:r>
      <w:r w:rsidR="00D95D2E">
        <w:t xml:space="preserve">monitoring frequency of at least every 60 days during non-summer months is not considered sufficiently frequent to detect and destroy all sorghum volunteers before flowering. </w:t>
      </w:r>
      <w:r>
        <w:t>Conversely</w:t>
      </w:r>
      <w:r w:rsidR="00D95D2E">
        <w:t xml:space="preserve">, the proposed monitoring frequency of at least every 30 days during summer months is more frequent than necessary. </w:t>
      </w:r>
      <w:r w:rsidR="00A974ED">
        <w:t>A licence condition requires post-harvest inspections to occur at least every 35 days throughout the year.</w:t>
      </w:r>
    </w:p>
    <w:p w:rsidR="00665E13" w:rsidRDefault="00665E13" w:rsidP="00153D81">
      <w:pPr>
        <w:pStyle w:val="1Para"/>
      </w:pPr>
      <w:r>
        <w:t xml:space="preserve">The applicant did not specify which parts of the trial sites would be inspected for sorghum volunteers post-harvest. GM sorghum seed lost during harvest and threshing activities could potentially </w:t>
      </w:r>
      <w:r w:rsidR="00406B94">
        <w:t xml:space="preserve">fall a </w:t>
      </w:r>
      <w:r w:rsidR="00153D81">
        <w:t>short distance outside the planting areas unobserved</w:t>
      </w:r>
      <w:r w:rsidR="00730689">
        <w:t>, as sorghum seeds are small and inconspicuous</w:t>
      </w:r>
      <w:r w:rsidR="00153D81">
        <w:t xml:space="preserve">. </w:t>
      </w:r>
      <w:r w:rsidR="00267028">
        <w:t xml:space="preserve">There is also potential for short-distance dispersal of GM sorghum seeds </w:t>
      </w:r>
      <w:r w:rsidR="002469C5">
        <w:t xml:space="preserve">lost during </w:t>
      </w:r>
      <w:r w:rsidR="002469C5">
        <w:lastRenderedPageBreak/>
        <w:t xml:space="preserve">harvest </w:t>
      </w:r>
      <w:r w:rsidR="00267028">
        <w:t xml:space="preserve">by ants or rodents (risk scenario 4). </w:t>
      </w:r>
      <w:r w:rsidR="00153D81">
        <w:t>A licence condition requires that the planting areas and</w:t>
      </w:r>
      <w:r w:rsidR="00153D81" w:rsidRPr="00153D81">
        <w:t xml:space="preserve"> a </w:t>
      </w:r>
      <w:r w:rsidR="00811E7D">
        <w:t>10</w:t>
      </w:r>
      <w:r w:rsidR="00153D81" w:rsidRPr="00153D81">
        <w:t xml:space="preserve"> m buffer zone surrounding the outer edge of </w:t>
      </w:r>
      <w:r w:rsidR="002469C5">
        <w:t>each</w:t>
      </w:r>
      <w:r w:rsidR="00153D81" w:rsidRPr="00153D81">
        <w:t xml:space="preserve"> planting area </w:t>
      </w:r>
      <w:r w:rsidR="00153D81">
        <w:t>are</w:t>
      </w:r>
      <w:r w:rsidR="00153D81" w:rsidRPr="00153D81">
        <w:t xml:space="preserve"> subject to post-harvest inspection requirements.</w:t>
      </w:r>
      <w:r w:rsidR="00153D81">
        <w:t xml:space="preserve"> </w:t>
      </w:r>
    </w:p>
    <w:p w:rsidR="00153D81" w:rsidRDefault="00624B6B" w:rsidP="00153D81">
      <w:pPr>
        <w:pStyle w:val="1Para"/>
      </w:pPr>
      <w:r>
        <w:t xml:space="preserve">The applicant proposes that post-harvest trial sites would be cultivated, </w:t>
      </w:r>
      <w:r w:rsidR="001B3D2E">
        <w:t xml:space="preserve">using shallow cultivation, </w:t>
      </w:r>
      <w:r>
        <w:t>and irrigated</w:t>
      </w:r>
      <w:r w:rsidR="001B3D2E">
        <w:t>,</w:t>
      </w:r>
      <w:r>
        <w:t xml:space="preserve"> if rainfall is insufficient, to promote germination of volunteers</w:t>
      </w:r>
      <w:r w:rsidR="001B3D2E">
        <w:t xml:space="preserve"> and reduce persistence of GM seed (risk scenario 3)</w:t>
      </w:r>
      <w:r>
        <w:t xml:space="preserve">. </w:t>
      </w:r>
      <w:r w:rsidR="00944E08">
        <w:t>The parental cultivar of the GM sorghum, RTx430, germinates poorly at soil temperatures lower than 16</w:t>
      </w:r>
      <w:r w:rsidR="00944E08" w:rsidRPr="00F4605D">
        <w:t>°C</w:t>
      </w:r>
      <w:r w:rsidR="00944E08">
        <w:t xml:space="preserve"> </w:t>
      </w:r>
      <w:r w:rsidR="00944E08">
        <w:fldChar w:fldCharType="begin"/>
      </w:r>
      <w:r w:rsidR="008D39F4">
        <w:instrText xml:space="preserve"> ADDIN REFMGR.CITE &lt;Refman&gt;&lt;Cite&gt;&lt;Author&gt;Franks&lt;/Author&gt;&lt;Year&gt;2006&lt;/Year&gt;&lt;RecNum&gt;22029&lt;/RecNum&gt;&lt;IDText&gt;A comparison of U.S. and Chinese sorghum germplasm for early season cold tolerance&lt;/IDText&gt;&lt;MDL Ref_Type="Journal"&gt;&lt;Ref_Type&gt;Journal&lt;/Ref_Type&gt;&lt;Ref_ID&gt;22029&lt;/Ref_ID&gt;&lt;Title_Primary&gt;A comparison of U.S. and Chinese sorghum germplasm for early season cold tolerance&lt;/Title_Primary&gt;&lt;Authors_Primary&gt;Franks,C.D.&lt;/Authors_Primary&gt;&lt;Authors_Primary&gt;Burow,G.B.&lt;/Authors_Primary&gt;&lt;Authors_Primary&gt;Burke,J.J.&lt;/Authors_Primary&gt;&lt;Date_Primary&gt;2006&lt;/Date_Primary&gt;&lt;Keywords&gt;of&lt;/Keywords&gt;&lt;Keywords&gt;and&lt;/Keywords&gt;&lt;Keywords&gt;sorghum&lt;/Keywords&gt;&lt;Keywords&gt;germplasm&lt;/Keywords&gt;&lt;Keywords&gt;Cold&lt;/Keywords&gt;&lt;Keywords&gt;cold tolerance&lt;/Keywords&gt;&lt;Keywords&gt;TOLERANCE&lt;/Keywords&gt;&lt;Reprint&gt;Not in File&lt;/Reprint&gt;&lt;Start_Page&gt;1371&lt;/Start_Page&gt;&lt;End_Page&gt;1376&lt;/End_Page&gt;&lt;Periodical&gt;Crop Sci.&lt;/Periodical&gt;&lt;Volume&gt;46&lt;/Volume&gt;&lt;Web_URL_Link1&gt;file://S:\CO\OGTR\EVAL\Eval Sections\Library\REFS\Sorghum\Franks et al 2006 sorghum cold tolerance.pdf&lt;/Web_URL_Link1&gt;&lt;ZZ_JournalStdAbbrev&gt;&lt;f name="System"&gt;Crop Sci.&lt;/f&gt;&lt;/ZZ_JournalStdAbbrev&gt;&lt;ZZ_WorkformID&gt;1&lt;/ZZ_WorkformID&gt;&lt;/MDL&gt;&lt;/Cite&gt;&lt;/Refman&gt;</w:instrText>
      </w:r>
      <w:r w:rsidR="00944E08">
        <w:fldChar w:fldCharType="separate"/>
      </w:r>
      <w:r w:rsidR="00944E08">
        <w:rPr>
          <w:noProof/>
        </w:rPr>
        <w:t>(Franks et al. 2006)</w:t>
      </w:r>
      <w:r w:rsidR="00944E08">
        <w:fldChar w:fldCharType="end"/>
      </w:r>
      <w:r w:rsidR="00F7287C">
        <w:t xml:space="preserve"> and generally sorghum crops in southern Queensland are planted in October or later to avoid cold conditions. </w:t>
      </w:r>
      <w:r w:rsidR="001B3D2E">
        <w:t xml:space="preserve">A licence condition requires the post-harvest </w:t>
      </w:r>
      <w:r w:rsidR="009027E2">
        <w:t>planting areas</w:t>
      </w:r>
      <w:r w:rsidR="001B3D2E">
        <w:t xml:space="preserve"> to be cultivated and irrigated</w:t>
      </w:r>
      <w:r w:rsidR="002469C5">
        <w:t xml:space="preserve"> once</w:t>
      </w:r>
      <w:r w:rsidR="001B3D2E">
        <w:t xml:space="preserve"> in October or November. </w:t>
      </w:r>
    </w:p>
    <w:p w:rsidR="006611FB" w:rsidRDefault="006611FB" w:rsidP="00976958">
      <w:pPr>
        <w:pStyle w:val="1Para"/>
      </w:pPr>
      <w:r>
        <w:t xml:space="preserve">The applicant proposes that field trial sites would be located at least 100 m away from natural waterways. </w:t>
      </w:r>
      <w:r w:rsidR="0068221D">
        <w:t>This is</w:t>
      </w:r>
      <w:r w:rsidR="00EC73AF">
        <w:t xml:space="preserve"> intended</w:t>
      </w:r>
      <w:r w:rsidR="0068221D">
        <w:t xml:space="preserve"> to manage the possibility of dispersal of </w:t>
      </w:r>
      <w:r w:rsidR="006E204D">
        <w:t xml:space="preserve">GM </w:t>
      </w:r>
      <w:r w:rsidR="0068221D">
        <w:t>sorghum seeds by flooding (</w:t>
      </w:r>
      <w:r w:rsidR="00477C1D">
        <w:t>r</w:t>
      </w:r>
      <w:r w:rsidR="0068221D">
        <w:t xml:space="preserve">isk </w:t>
      </w:r>
      <w:r w:rsidR="00477C1D">
        <w:t>s</w:t>
      </w:r>
      <w:r w:rsidR="0068221D">
        <w:t>cenario 4). Sorghum is in general more tolerant to flooding than other cereal crops excluding rice</w:t>
      </w:r>
      <w:r w:rsidR="00095BE3">
        <w:t xml:space="preserve"> </w:t>
      </w:r>
      <w:r w:rsidR="00095BE3">
        <w:fldChar w:fldCharType="begin"/>
      </w:r>
      <w:r w:rsidR="008D39F4">
        <w:instrText xml:space="preserve"> ADDIN REFMGR.CITE &lt;Refman&gt;&lt;Cite&gt;&lt;Author&gt;Hadebe&lt;/Author&gt;&lt;Year&gt;2016&lt;/Year&gt;&lt;RecNum&gt;22093&lt;/RecNum&gt;&lt;IDText&gt;Drought tolerance and water use of cereal crops: a focus on sorghum as a food security crop in sub-Saharan Africa&lt;/IDText&gt;&lt;MDL Ref_Type="Journal"&gt;&lt;Ref_Type&gt;Journal&lt;/Ref_Type&gt;&lt;Ref_ID&gt;22093&lt;/Ref_ID&gt;&lt;Title_Primary&gt;Drought tolerance and water use of cereal crops: a focus on sorghum as a food security crop in sub-Saharan Africa&lt;/Title_Primary&gt;&lt;Authors_Primary&gt;Hadebe,S.T.&lt;/Authors_Primary&gt;&lt;Authors_Primary&gt;Modi,A.T.&lt;/Authors_Primary&gt;&lt;Authors_Primary&gt;Mabhaudhi,T.&lt;/Authors_Primary&gt;&lt;Date_Primary&gt;2016&lt;/Date_Primary&gt;&lt;Keywords&gt;Drought&lt;/Keywords&gt;&lt;Keywords&gt;drought tolerance&lt;/Keywords&gt;&lt;Keywords&gt;TOLERANCE&lt;/Keywords&gt;&lt;Keywords&gt;and&lt;/Keywords&gt;&lt;Keywords&gt;Water&lt;/Keywords&gt;&lt;Keywords&gt;of&lt;/Keywords&gt;&lt;Keywords&gt;crops&lt;/Keywords&gt;&lt;Keywords&gt;CROP&lt;/Keywords&gt;&lt;Keywords&gt;sorghum&lt;/Keywords&gt;&lt;Keywords&gt;as&lt;/Keywords&gt;&lt;Keywords&gt;food&lt;/Keywords&gt;&lt;Keywords&gt;food security&lt;/Keywords&gt;&lt;Reprint&gt;Not in File&lt;/Reprint&gt;&lt;Start_Page&gt;10.1111/jac.12191&lt;/Start_Page&gt;&lt;Periodical&gt;J Agro Crop Sci&lt;/Periodical&gt;&lt;Volume&gt;In press&lt;/Volume&gt;&lt;Web_URL_Link1&gt;file://S:\CO\OGTR\EVAL\Eval Sections\Library\REFS\Sorghum\Hadebe 2016 sorghum waterlogging.pdf&lt;/Web_URL_Link1&gt;&lt;ZZ_JournalFull&gt;&lt;f name="System"&gt;J Agro Crop Sci&lt;/f&gt;&lt;/ZZ_JournalFull&gt;&lt;ZZ_WorkformID&gt;1&lt;/ZZ_WorkformID&gt;&lt;/MDL&gt;&lt;/Cite&gt;&lt;/Refman&gt;</w:instrText>
      </w:r>
      <w:r w:rsidR="00095BE3">
        <w:fldChar w:fldCharType="separate"/>
      </w:r>
      <w:r w:rsidR="00095BE3">
        <w:rPr>
          <w:noProof/>
        </w:rPr>
        <w:t>(Hadebe et al. 2016)</w:t>
      </w:r>
      <w:r w:rsidR="00095BE3">
        <w:fldChar w:fldCharType="end"/>
      </w:r>
      <w:r w:rsidR="0068221D">
        <w:t>, and a study of flood tolerance of sorghum seed found that on average, over 40% of sorghum seed survived and germinated after 6</w:t>
      </w:r>
      <w:r w:rsidR="00EC73AF">
        <w:t xml:space="preserve"> days immersion in water</w:t>
      </w:r>
      <w:r w:rsidR="00342A43">
        <w:t xml:space="preserve"> </w:t>
      </w:r>
      <w:r w:rsidR="00342A43">
        <w:fldChar w:fldCharType="begin"/>
      </w:r>
      <w:r w:rsidR="008D39F4">
        <w:instrText xml:space="preserve"> ADDIN REFMGR.CITE &lt;Refman&gt;&lt;Cite&gt;&lt;Author&gt;Thseng&lt;/Author&gt;&lt;Year&gt;1993&lt;/Year&gt;&lt;RecNum&gt;22094&lt;/RecNum&gt;&lt;IDText&gt;Varietal differences and diallel analysis of pre-germination flooding tolerance of sorghum seed&lt;/IDText&gt;&lt;MDL Ref_Type="Journal"&gt;&lt;Ref_Type&gt;Journal&lt;/Ref_Type&gt;&lt;Ref_ID&gt;22094&lt;/Ref_ID&gt;&lt;Title_Primary&gt;Varietal differences and diallel analysis of pre-germination flooding tolerance of sorghum seed&lt;/Title_Primary&gt;&lt;Authors_Primary&gt;Thseng,F.&lt;/Authors_Primary&gt;&lt;Authors_Primary&gt;Hou,F.&lt;/Authors_Primary&gt;&lt;Date_Primary&gt;1993&lt;/Date_Primary&gt;&lt;Keywords&gt;and&lt;/Keywords&gt;&lt;Keywords&gt;analysis&lt;/Keywords&gt;&lt;Keywords&gt;of&lt;/Keywords&gt;&lt;Keywords&gt;Flooding&lt;/Keywords&gt;&lt;Keywords&gt;TOLERANCE&lt;/Keywords&gt;&lt;Keywords&gt;sorghum&lt;/Keywords&gt;&lt;Keywords&gt;seed&lt;/Keywords&gt;&lt;Reprint&gt;Not in File&lt;/Reprint&gt;&lt;Start_Page&gt;23&lt;/Start_Page&gt;&lt;End_Page&gt;28&lt;/End_Page&gt;&lt;Periodical&gt;Japan.J.Breed.&lt;/Periodical&gt;&lt;Volume&gt;43&lt;/Volume&gt;&lt;Web_URL_Link1&gt;file://S:\CO\OGTR\EVAL\Eval Sections\Library\REFS\Sorghum\Thseng 1993 flooding tolerance sorghum seed.pdf&lt;/Web_URL_Link1&gt;&lt;ZZ_JournalStdAbbrev&gt;&lt;f name="System"&gt;Japan.J.Breed.&lt;/f&gt;&lt;/ZZ_JournalStdAbbrev&gt;&lt;ZZ_WorkformID&gt;1&lt;/ZZ_WorkformID&gt;&lt;/MDL&gt;&lt;/Cite&gt;&lt;/Refman&gt;</w:instrText>
      </w:r>
      <w:r w:rsidR="00342A43">
        <w:fldChar w:fldCharType="separate"/>
      </w:r>
      <w:r w:rsidR="00342A43">
        <w:rPr>
          <w:noProof/>
        </w:rPr>
        <w:t>(Thseng &amp; Hou 1993)</w:t>
      </w:r>
      <w:r w:rsidR="00342A43">
        <w:fldChar w:fldCharType="end"/>
      </w:r>
      <w:r w:rsidR="00EC73AF">
        <w:t xml:space="preserve">, indicating that long distance dispersal of sorghum seeds by flooding is feasible. </w:t>
      </w:r>
      <w:r w:rsidR="003A0F88">
        <w:t>One of the proposed local government areas where field trials may occur is Brisbane City. A</w:t>
      </w:r>
      <w:r w:rsidR="008A3754">
        <w:t>n inspection</w:t>
      </w:r>
      <w:r w:rsidR="003A0F88">
        <w:t xml:space="preserve"> of the </w:t>
      </w:r>
      <w:hyperlink r:id="rId51" w:history="1">
        <w:r w:rsidR="003A0F88" w:rsidRPr="00EC73AF">
          <w:rPr>
            <w:rStyle w:val="Hyperlink"/>
          </w:rPr>
          <w:t>Brisbane City Plan: Flood – creek and waterway overlay</w:t>
        </w:r>
      </w:hyperlink>
      <w:r w:rsidR="003A0F88">
        <w:t xml:space="preserve"> suggested that </w:t>
      </w:r>
      <w:r w:rsidR="00342A43">
        <w:t>some</w:t>
      </w:r>
      <w:r w:rsidR="003A0F88">
        <w:t xml:space="preserve"> areas categorised as “very likely” to flood </w:t>
      </w:r>
      <w:r w:rsidR="008A3754">
        <w:t>extend</w:t>
      </w:r>
      <w:r w:rsidR="003A0F88">
        <w:t xml:space="preserve"> more than </w:t>
      </w:r>
      <w:r w:rsidR="00EC73AF">
        <w:t xml:space="preserve">50 m from waterways, but far fewer </w:t>
      </w:r>
      <w:r w:rsidR="008A3754">
        <w:t>extend</w:t>
      </w:r>
      <w:r w:rsidR="00EC73AF">
        <w:t xml:space="preserve"> more than 100 m from waterways. Therefore, the proposal that field trial sites be located at least 100 m from waterways would minimise the likelihood of seed dispersal by flooding. </w:t>
      </w:r>
      <w:r w:rsidR="00C352D8">
        <w:t>Another consideration is that</w:t>
      </w:r>
      <w:r w:rsidR="00EC73AF">
        <w:t xml:space="preserve"> sorghum seed could be </w:t>
      </w:r>
      <w:r w:rsidR="00B507F7">
        <w:t xml:space="preserve">locally </w:t>
      </w:r>
      <w:r w:rsidR="00EC73AF">
        <w:t xml:space="preserve">dispersed by </w:t>
      </w:r>
      <w:r w:rsidR="00C352D8">
        <w:t>high</w:t>
      </w:r>
      <w:r w:rsidR="00EC73AF">
        <w:t xml:space="preserve"> winds or heavy runoff in the event of a </w:t>
      </w:r>
      <w:r w:rsidR="007E0CB0">
        <w:t xml:space="preserve">severe </w:t>
      </w:r>
      <w:r w:rsidR="00C352D8">
        <w:t>storm at seed maturity</w:t>
      </w:r>
      <w:r w:rsidR="00477C1D">
        <w:t xml:space="preserve"> (risk scenario 4)</w:t>
      </w:r>
      <w:r w:rsidR="00C352D8">
        <w:t xml:space="preserve">. A </w:t>
      </w:r>
      <w:r w:rsidR="00C352D8" w:rsidRPr="00811604">
        <w:t xml:space="preserve">standard licence condition requires notification of any extreme weather condition affecting </w:t>
      </w:r>
      <w:r w:rsidR="00C352D8">
        <w:t>trial sites</w:t>
      </w:r>
      <w:r w:rsidR="00C352D8" w:rsidRPr="00811604">
        <w:t xml:space="preserve"> </w:t>
      </w:r>
      <w:r w:rsidR="007E0CB0">
        <w:t>while GMOs are growing and until sites are signed off</w:t>
      </w:r>
      <w:r w:rsidR="00C352D8" w:rsidRPr="00811604">
        <w:t xml:space="preserve"> to allow assessment and management of any risks.</w:t>
      </w:r>
      <w:r w:rsidR="00C352D8">
        <w:t xml:space="preserve"> </w:t>
      </w:r>
    </w:p>
    <w:p w:rsidR="006E204D" w:rsidRDefault="006E204D" w:rsidP="006E204D">
      <w:pPr>
        <w:pStyle w:val="1Para"/>
      </w:pPr>
      <w:r w:rsidRPr="006E204D">
        <w:t xml:space="preserve">The applicant proposes that all equipment used with the GMOs would be cleaned before use for other purposes or removal from a trial site. The applicant also proposes </w:t>
      </w:r>
      <w:r>
        <w:t>to transport and store GMOs in accordance with</w:t>
      </w:r>
      <w:r w:rsidRPr="006E204D">
        <w:t xml:space="preserve"> the Regulator’s </w:t>
      </w:r>
      <w:r>
        <w:rPr>
          <w:i/>
        </w:rPr>
        <w:t>Guidelines for the Transport, S</w:t>
      </w:r>
      <w:r w:rsidRPr="006E204D">
        <w:rPr>
          <w:i/>
        </w:rPr>
        <w:t>tora</w:t>
      </w:r>
      <w:r>
        <w:rPr>
          <w:i/>
        </w:rPr>
        <w:t>ge and D</w:t>
      </w:r>
      <w:r w:rsidRPr="006E204D">
        <w:rPr>
          <w:i/>
        </w:rPr>
        <w:t>isposal of GMOs</w:t>
      </w:r>
      <w:r>
        <w:t xml:space="preserve">. These controls </w:t>
      </w:r>
      <w:r w:rsidRPr="006E204D">
        <w:t xml:space="preserve">would restrict the potential for dispersal of GMOs by people (risk scenario </w:t>
      </w:r>
      <w:r>
        <w:t>4</w:t>
      </w:r>
      <w:r w:rsidRPr="006E204D">
        <w:t>).</w:t>
      </w:r>
    </w:p>
    <w:p w:rsidR="009173CF" w:rsidRDefault="009173CF" w:rsidP="00811E7D">
      <w:pPr>
        <w:pStyle w:val="1Para"/>
      </w:pPr>
      <w:r>
        <w:t xml:space="preserve">The applicant proposes that </w:t>
      </w:r>
      <w:r w:rsidR="00811E7D">
        <w:t xml:space="preserve">rodents in the trial sites would be controlled by baiting. This would restrict the potential for dispersal of GM seed by rodents (risk scenario 4). A licence condition requires </w:t>
      </w:r>
      <w:r w:rsidR="00811E7D" w:rsidRPr="00811E7D">
        <w:t>implement</w:t>
      </w:r>
      <w:r w:rsidR="00811E7D">
        <w:t>ation of</w:t>
      </w:r>
      <w:r w:rsidR="00811E7D" w:rsidRPr="00811E7D">
        <w:t xml:space="preserve"> measures including rodent baits and/or traps to control rodents within the </w:t>
      </w:r>
      <w:r w:rsidR="00811E7D">
        <w:t>trial sites.</w:t>
      </w:r>
    </w:p>
    <w:p w:rsidR="00842958" w:rsidRDefault="006E5E78" w:rsidP="00B4167F">
      <w:pPr>
        <w:pStyle w:val="1Para"/>
      </w:pPr>
      <w:r w:rsidRPr="00811604">
        <w:t xml:space="preserve">The </w:t>
      </w:r>
      <w:r w:rsidR="003B3ECD">
        <w:t xml:space="preserve">applicant proposes that some trial sites would be </w:t>
      </w:r>
      <w:r w:rsidR="003B3ECD" w:rsidRPr="003B3ECD">
        <w:t xml:space="preserve">enclosed in bird-proof netting that is expected to exclude birds and </w:t>
      </w:r>
      <w:r w:rsidR="009075B1">
        <w:t>non-burrowing animals</w:t>
      </w:r>
      <w:r w:rsidR="003B3ECD">
        <w:t xml:space="preserve">. This would minimise the potential for dispersal of GM seeds </w:t>
      </w:r>
      <w:r w:rsidR="003B6E16">
        <w:t xml:space="preserve">from the planting areas </w:t>
      </w:r>
      <w:r w:rsidR="003B3ECD">
        <w:t xml:space="preserve">by birds or animals (risk scenario 4) as well as the exposure of native animals or birds to the GMOs by consumption (risk scenario 2). </w:t>
      </w:r>
      <w:r w:rsidR="00F23FE2">
        <w:t>R</w:t>
      </w:r>
      <w:r w:rsidR="003B3ECD">
        <w:t>isk scenario 4 found tha</w:t>
      </w:r>
      <w:r w:rsidR="00FA26BF">
        <w:t>t in sites lacking bird netting,</w:t>
      </w:r>
      <w:r w:rsidR="003B3ECD">
        <w:t xml:space="preserve"> or equall</w:t>
      </w:r>
      <w:r w:rsidR="00FA26BF">
        <w:t>y effective controls,</w:t>
      </w:r>
      <w:r w:rsidR="003B3ECD">
        <w:t xml:space="preserve"> </w:t>
      </w:r>
      <w:proofErr w:type="spellStart"/>
      <w:r w:rsidR="003B3ECD">
        <w:t>endozoochory</w:t>
      </w:r>
      <w:proofErr w:type="spellEnd"/>
      <w:r w:rsidR="003B3ECD">
        <w:t xml:space="preserve"> by </w:t>
      </w:r>
      <w:r w:rsidR="009075B1">
        <w:t xml:space="preserve">large </w:t>
      </w:r>
      <w:r w:rsidR="003B3ECD">
        <w:t xml:space="preserve">animals, </w:t>
      </w:r>
      <w:r w:rsidR="00FA26BF">
        <w:t>or</w:t>
      </w:r>
      <w:r w:rsidR="003B3ECD">
        <w:t xml:space="preserve"> possibly</w:t>
      </w:r>
      <w:r w:rsidR="00FA26BF">
        <w:t xml:space="preserve"> by</w:t>
      </w:r>
      <w:r w:rsidR="003B3ECD">
        <w:t xml:space="preserve"> birds, would be a plausible route for dispersal of GM seeds. Therefore, a licence condition </w:t>
      </w:r>
      <w:r w:rsidR="004748A0">
        <w:t xml:space="preserve">to control bird access </w:t>
      </w:r>
      <w:r w:rsidR="003B3ECD">
        <w:t xml:space="preserve">requires that all field trial sites must be either enclosed in bird netting that is </w:t>
      </w:r>
      <w:r w:rsidR="009075B1">
        <w:t>capable of excluding birds, or</w:t>
      </w:r>
      <w:r w:rsidR="004748A0">
        <w:t xml:space="preserve"> equipped with bird-proof bags that cover all individual GM sorghum heads. A licence condition to control animal access requires either that all field trial sites must be </w:t>
      </w:r>
      <w:r w:rsidR="00B4167F">
        <w:t xml:space="preserve">enclosed in bird netting that is capable of excluding </w:t>
      </w:r>
      <w:r w:rsidR="004748A0">
        <w:t>livestock and other large animals</w:t>
      </w:r>
      <w:r w:rsidR="00B4167F">
        <w:t xml:space="preserve">, </w:t>
      </w:r>
      <w:r w:rsidR="004748A0">
        <w:t>or</w:t>
      </w:r>
      <w:r w:rsidR="00B4167F">
        <w:t xml:space="preserve"> </w:t>
      </w:r>
      <w:r w:rsidR="009075B1">
        <w:t xml:space="preserve">surrounded by a fence that is </w:t>
      </w:r>
      <w:r w:rsidR="00D7323B">
        <w:t>capable of excluding livestock and other large animals</w:t>
      </w:r>
      <w:r w:rsidR="009075B1">
        <w:t>.</w:t>
      </w:r>
    </w:p>
    <w:p w:rsidR="00F23FE2" w:rsidRDefault="00F23FE2" w:rsidP="009075B1">
      <w:pPr>
        <w:pStyle w:val="1Para"/>
      </w:pPr>
      <w:r>
        <w:t>Dispersal of viable seeds by rodents or large animals could occur at planting, while mature seeds are present on the GM plants, or while seed</w:t>
      </w:r>
      <w:r w:rsidR="009503FF">
        <w:t>s</w:t>
      </w:r>
      <w:r>
        <w:t xml:space="preserve"> lost during harvest or threshing </w:t>
      </w:r>
      <w:r w:rsidR="009503FF">
        <w:t>are</w:t>
      </w:r>
      <w:r>
        <w:t xml:space="preserve"> present on the soil surface but ha</w:t>
      </w:r>
      <w:r w:rsidR="009503FF">
        <w:t>ve</w:t>
      </w:r>
      <w:r>
        <w:t xml:space="preserve"> not yet germinated or </w:t>
      </w:r>
      <w:r w:rsidR="00407EA7">
        <w:t>decomposed</w:t>
      </w:r>
      <w:r>
        <w:t>. Therefore, the licence conditions regarding rodent and animal controls require these measures to be in place from before planting until 60 days after harvest.</w:t>
      </w:r>
      <w:r w:rsidR="00A63107">
        <w:t xml:space="preserve"> Birds are unlikely to </w:t>
      </w:r>
      <w:r w:rsidR="005C02DE">
        <w:t>feed on</w:t>
      </w:r>
      <w:r w:rsidR="00A63107">
        <w:t xml:space="preserve"> </w:t>
      </w:r>
      <w:r w:rsidR="005C02DE">
        <w:t>sorghum</w:t>
      </w:r>
      <w:r w:rsidR="00A63107">
        <w:t xml:space="preserve"> seed at planting </w:t>
      </w:r>
      <w:r w:rsidR="0063334B">
        <w:t>as</w:t>
      </w:r>
      <w:r w:rsidR="00A63107">
        <w:t xml:space="preserve"> sorghum seeds are typically planted at a depth of 5-7.5 cm below the soil surface (</w:t>
      </w:r>
      <w:hyperlink r:id="rId52" w:history="1">
        <w:r w:rsidR="00A63107" w:rsidRPr="00A63107">
          <w:rPr>
            <w:rStyle w:val="Hyperlink"/>
          </w:rPr>
          <w:t>QDAF sorghum planting information</w:t>
        </w:r>
      </w:hyperlink>
      <w:r w:rsidR="00A63107">
        <w:t xml:space="preserve">). Birds </w:t>
      </w:r>
      <w:r w:rsidR="00A63107">
        <w:lastRenderedPageBreak/>
        <w:t xml:space="preserve">would be more likely to </w:t>
      </w:r>
      <w:r w:rsidR="005C02DE">
        <w:t>feed on</w:t>
      </w:r>
      <w:r w:rsidR="00A63107">
        <w:t xml:space="preserve"> </w:t>
      </w:r>
      <w:r w:rsidR="005C02DE">
        <w:t>sorghum</w:t>
      </w:r>
      <w:r w:rsidR="00C21BDB">
        <w:t xml:space="preserve"> </w:t>
      </w:r>
      <w:r w:rsidR="00A63107">
        <w:t xml:space="preserve">seed before harvest rather than after harvest, as </w:t>
      </w:r>
      <w:r w:rsidR="00C21BDB">
        <w:t>far</w:t>
      </w:r>
      <w:r w:rsidR="00A63107">
        <w:t xml:space="preserve"> more seed is present </w:t>
      </w:r>
      <w:r w:rsidR="00E46973">
        <w:t xml:space="preserve">in the field </w:t>
      </w:r>
      <w:r w:rsidR="00A63107">
        <w:t>before harvest</w:t>
      </w:r>
      <w:r w:rsidR="00C21BDB">
        <w:t>. Therefore, the licence condition regarding bird controls requires bird netting or bird-proof bags to be in place from the beginning of sorghum seed development until harvest, and then bird netting or bird scarers (a less stringent control) to be in place until 60 days after harvest.</w:t>
      </w:r>
      <w:r w:rsidR="00A63107">
        <w:t xml:space="preserve">  </w:t>
      </w:r>
    </w:p>
    <w:p w:rsidR="00C212FE" w:rsidRDefault="00C212FE" w:rsidP="00C212FE">
      <w:pPr>
        <w:pStyle w:val="1Para"/>
      </w:pPr>
      <w:r>
        <w:t>The applicant proposes, as one option to manage pollen flow from the GM sorghum, to bag the GM sorghum panicles during flowering and to surround each trial site with a 100 m monitoring zone which will be inspected while the GM sorghum is flowering to destroy any plants that are sexually compatible with sorghum</w:t>
      </w:r>
      <w:r w:rsidR="00521995">
        <w:t xml:space="preserve"> (see Figure 3B)</w:t>
      </w:r>
      <w:r>
        <w:t xml:space="preserve">. </w:t>
      </w:r>
      <w:r w:rsidR="00420FE3">
        <w:t>The proposed pollination bags are resistant to weather and birds. These control measures</w:t>
      </w:r>
      <w:r>
        <w:t xml:space="preserve"> would minimise outcrossing between the GM sorghum and sexually compatible plants outside the trial sites (risk scenarios 5 and 6), as well as minimising exposure of people to the GM pollen (risk scenario 1). </w:t>
      </w:r>
    </w:p>
    <w:p w:rsidR="00D7323B" w:rsidRDefault="00C212FE" w:rsidP="00726B72">
      <w:pPr>
        <w:pStyle w:val="1Para"/>
      </w:pPr>
      <w:r>
        <w:t xml:space="preserve">The other option proposed by the applicant to manage pollen flow was </w:t>
      </w:r>
      <w:r w:rsidR="009503FF">
        <w:t>to surround each trial site with a 7.5 m pollen trap, a 200 m monitoring zone, and a further 100 m zone where no sorghum crops would flower simultaneously with the GMOs</w:t>
      </w:r>
      <w:r w:rsidR="00521995">
        <w:t xml:space="preserve"> (see Figure 3A)</w:t>
      </w:r>
      <w:r w:rsidR="009503FF">
        <w:t xml:space="preserve">. This option was </w:t>
      </w:r>
      <w:r w:rsidR="00AE1DE2">
        <w:t xml:space="preserve">considered unlikely to fully control outcrossing between the GM sorghum and sexually compatible plants outside the trial site (risk scenarios 5 and 6). </w:t>
      </w:r>
      <w:r w:rsidR="00595351">
        <w:t xml:space="preserve">Therefore, this is not an acceptable containment measure. </w:t>
      </w:r>
      <w:r w:rsidR="00AE1DE2">
        <w:t xml:space="preserve">However, it might not be feasible for the applicant to bag GM sorghum plants in all proposed trial sites. </w:t>
      </w:r>
      <w:r>
        <w:t xml:space="preserve"> </w:t>
      </w:r>
      <w:r w:rsidR="00AE1DE2">
        <w:t xml:space="preserve">Pollen flow could also be managed by </w:t>
      </w:r>
      <w:r w:rsidR="00420FE3">
        <w:t>sufficient</w:t>
      </w:r>
      <w:r w:rsidR="00AE1DE2">
        <w:t xml:space="preserve"> isolation between the GMOs and related non-GM plants. </w:t>
      </w:r>
      <w:r w:rsidR="00420FE3">
        <w:t xml:space="preserve"> </w:t>
      </w:r>
      <w:r w:rsidR="00F97B4E">
        <w:t xml:space="preserve">The international standard for varietal certification of sorghum seed requires that sorghum or Sudan grass crops grown to produce </w:t>
      </w:r>
      <w:r w:rsidR="006E469D">
        <w:t xml:space="preserve">high-purity </w:t>
      </w:r>
      <w:r w:rsidR="00F97B4E">
        <w:t>basic seed must be not less than 400</w:t>
      </w:r>
      <w:r w:rsidR="00407EA7">
        <w:t> </w:t>
      </w:r>
      <w:r w:rsidR="00F97B4E">
        <w:t xml:space="preserve">m from any source of contaminating pollen </w:t>
      </w:r>
      <w:r w:rsidR="00440C34">
        <w:fldChar w:fldCharType="begin"/>
      </w:r>
      <w:r w:rsidR="008D39F4">
        <w:instrText xml:space="preserve"> ADDIN REFMGR.CITE &lt;Refman&gt;&lt;Cite&gt;&lt;Author&gt;OECD&lt;/Author&gt;&lt;Year&gt;2016&lt;/Year&gt;&lt;RecNum&gt;21105&lt;/RecNum&gt;&lt;IDText&gt;OECD seed schemes 2016: OECD seed schemes for the varietal certification or the control of seed moving in international trade&lt;/IDText&gt;&lt;MDL Ref_Type="Report"&gt;&lt;Ref_Type&gt;Report&lt;/Ref_Type&gt;&lt;Ref_ID&gt;21105&lt;/Ref_ID&gt;&lt;Title_Primary&gt;OECD seed schemes 2016: OECD seed schemes for the varietal certification or the control of seed moving in international trade&lt;/Title_Primary&gt;&lt;Authors_Primary&gt;OECD&lt;/Authors_Primary&gt;&lt;Date_Primary&gt;2016&lt;/Date_Primary&gt;&lt;Keywords&gt;seed&lt;/Keywords&gt;&lt;Keywords&gt;control&lt;/Keywords&gt;&lt;Keywords&gt;of&lt;/Keywords&gt;&lt;Keywords&gt;trade&lt;/Keywords&gt;&lt;Reprint&gt;Not in File&lt;/Reprint&gt;&lt;Pub_Place&gt;Paris&lt;/Pub_Place&gt;&lt;Publisher&gt;The Organisation for Economic Co-operation and Development&lt;/Publisher&gt;&lt;Web_URL&gt;&lt;u&gt;http://www.oecd.org/agriculture/code/seeds.htm&lt;/u&gt;&lt;/Web_URL&gt;&lt;Web_URL_Link1&gt;file://S:\CO\OGTR\EVAL\Eval Sections\Library\REFS\Wheat\OECD Seed Scheme 2016.pdf&lt;/Web_URL_Link1&gt;&lt;Web_URL_Link2&gt;&lt;u&gt;http://www.oecd.org/tad/code/oecd-seed-schemes.pdf&lt;/u&gt;&lt;/Web_URL_Link2&gt;&lt;ZZ_WorkformID&gt;24&lt;/ZZ_WorkformID&gt;&lt;/MDL&gt;&lt;/Cite&gt;&lt;/Refman&gt;</w:instrText>
      </w:r>
      <w:r w:rsidR="00440C34">
        <w:fldChar w:fldCharType="separate"/>
      </w:r>
      <w:r w:rsidR="006F2F12">
        <w:rPr>
          <w:noProof/>
        </w:rPr>
        <w:t>(OECD 2016b)</w:t>
      </w:r>
      <w:r w:rsidR="00440C34">
        <w:fldChar w:fldCharType="end"/>
      </w:r>
      <w:r w:rsidR="00F97B4E">
        <w:t>.</w:t>
      </w:r>
      <w:r w:rsidR="00726B72" w:rsidRPr="00726B72">
        <w:t xml:space="preserve"> </w:t>
      </w:r>
      <w:r w:rsidR="00182F0F">
        <w:t xml:space="preserve">The United States regulatory agency for GM field trials, APHIS, recommended that </w:t>
      </w:r>
      <w:proofErr w:type="spellStart"/>
      <w:r w:rsidR="00182F0F">
        <w:t>unbagged</w:t>
      </w:r>
      <w:proofErr w:type="spellEnd"/>
      <w:r w:rsidR="00182F0F">
        <w:t xml:space="preserve"> GM sorghum plants should be isolated from cultivated sorghum by at least 805 m (</w:t>
      </w:r>
      <w:hyperlink r:id="rId53" w:history="1">
        <w:r w:rsidR="00182F0F" w:rsidRPr="001B16DC">
          <w:rPr>
            <w:rStyle w:val="Hyperlink"/>
          </w:rPr>
          <w:t>USDA risk assessment presentation 2008</w:t>
        </w:r>
      </w:hyperlink>
      <w:r w:rsidR="00182F0F">
        <w:t xml:space="preserve">). However, this guidance may be conservative due to uncertainty, as it </w:t>
      </w:r>
      <w:r w:rsidR="001F5655">
        <w:t>dates from</w:t>
      </w:r>
      <w:r w:rsidR="00182F0F">
        <w:t xml:space="preserve"> before publication of some relevant papers addressing sorghum gene flow </w:t>
      </w:r>
      <w:r w:rsidR="00182F0F">
        <w:fldChar w:fldCharType="begin">
          <w:fldData xml:space="preserve">PFJlZm1hbj48Q2l0ZT48QXV0aG9yPlJhYmJpPC9BdXRob3I+PFllYXI+MjAxMTwvWWVhcj48UmVj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==
</w:fldData>
        </w:fldChar>
      </w:r>
      <w:r w:rsidR="008D39F4">
        <w:instrText xml:space="preserve"> ADDIN REFMGR.CITE </w:instrText>
      </w:r>
      <w:r w:rsidR="008D39F4">
        <w:fldChar w:fldCharType="begin">
          <w:fldData xml:space="preserve">PFJlZm1hbj48Q2l0ZT48QXV0aG9yPlJhYmJpPC9BdXRob3I+PFllYXI+MjAxMTwvWWVhcj48UmVj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==
</w:fldData>
        </w:fldChar>
      </w:r>
      <w:r w:rsidR="008D39F4">
        <w:instrText xml:space="preserve"> ADDIN EN.CITE.DATA </w:instrText>
      </w:r>
      <w:r w:rsidR="008D39F4">
        <w:fldChar w:fldCharType="end"/>
      </w:r>
      <w:r w:rsidR="00182F0F">
        <w:fldChar w:fldCharType="separate"/>
      </w:r>
      <w:r w:rsidR="00182F0F">
        <w:rPr>
          <w:noProof/>
        </w:rPr>
        <w:t>(Rabbi et al. 2011; Schmidt et al. 2013)</w:t>
      </w:r>
      <w:r w:rsidR="00182F0F">
        <w:fldChar w:fldCharType="end"/>
      </w:r>
      <w:r w:rsidR="00726B72" w:rsidRPr="00726B72">
        <w:t>.</w:t>
      </w:r>
      <w:r w:rsidR="006E469D">
        <w:t xml:space="preserve"> </w:t>
      </w:r>
      <w:r w:rsidR="00182F0F">
        <w:t>Based on currently available information, a</w:t>
      </w:r>
      <w:r w:rsidR="006E469D">
        <w:t xml:space="preserve">n exclusion distance of 600 m between the GM sorghum and any </w:t>
      </w:r>
      <w:r w:rsidR="00132B2C">
        <w:t>other</w:t>
      </w:r>
      <w:r w:rsidR="00AE5ADA">
        <w:t xml:space="preserve"> </w:t>
      </w:r>
      <w:r w:rsidR="006E469D">
        <w:t xml:space="preserve">grain sorghum or forage sorghum/Sudan grass crop would be expected to minimise pollen flow from the GM sorghum to the </w:t>
      </w:r>
      <w:r w:rsidR="00132B2C">
        <w:t xml:space="preserve">non-GM </w:t>
      </w:r>
      <w:r w:rsidR="006E469D">
        <w:t>crop</w:t>
      </w:r>
      <w:r w:rsidR="00521995">
        <w:t xml:space="preserve"> (see Figure 3C)</w:t>
      </w:r>
      <w:r w:rsidR="006E469D">
        <w:t>.</w:t>
      </w:r>
    </w:p>
    <w:p w:rsidR="006E469D" w:rsidRDefault="006E469D" w:rsidP="00726B72">
      <w:pPr>
        <w:pStyle w:val="1Para"/>
      </w:pPr>
      <w:r>
        <w:t xml:space="preserve">When considering pollen flow from the GM sorghum to sexually compatible weeds, one consideration is that weeds would be present at a </w:t>
      </w:r>
      <w:r w:rsidR="00447165">
        <w:t xml:space="preserve">much </w:t>
      </w:r>
      <w:r>
        <w:t xml:space="preserve">lower density than crops, which would reduce the </w:t>
      </w:r>
      <w:r w:rsidR="00E71768">
        <w:t xml:space="preserve">overall </w:t>
      </w:r>
      <w:r>
        <w:t xml:space="preserve">outcrossing </w:t>
      </w:r>
      <w:r w:rsidR="00E71768">
        <w:t xml:space="preserve">potential. </w:t>
      </w:r>
      <w:r w:rsidR="00504804">
        <w:t>However</w:t>
      </w:r>
      <w:r w:rsidR="00E71768">
        <w:t xml:space="preserve">, a comparison of outcrossing data at </w:t>
      </w:r>
      <w:r w:rsidR="00C47C62">
        <w:t xml:space="preserve">a </w:t>
      </w:r>
      <w:r w:rsidR="00E71768">
        <w:t xml:space="preserve">distance of 100 m suggests a higher outcrossing rate from cultivated sorghum to individual Johnson grass plants than to individual sorghum plants </w:t>
      </w:r>
      <w:r w:rsidR="00AE5ADA">
        <w:fldChar w:fldCharType="begin">
          <w:fldData xml:space="preserve">PFJlZm1hbj48Q2l0ZT48QXV0aG9yPkFycmlvbGE8L0F1dGhvcj48WWVhcj4xOTk2PC9ZZWFyPjxS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</w:fldData>
        </w:fldChar>
      </w:r>
      <w:r w:rsidR="008D39F4">
        <w:instrText xml:space="preserve"> ADDIN REFMGR.CITE </w:instrText>
      </w:r>
      <w:r w:rsidR="008D39F4">
        <w:fldChar w:fldCharType="begin">
          <w:fldData xml:space="preserve">PFJlZm1hbj48Q2l0ZT48QXV0aG9yPkFycmlvbGE8L0F1dGhvcj48WWVhcj4xOTk2PC9ZZWFyPjxS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</w:fldData>
        </w:fldChar>
      </w:r>
      <w:r w:rsidR="008D39F4">
        <w:instrText xml:space="preserve"> ADDIN EN.CITE.DATA </w:instrText>
      </w:r>
      <w:r w:rsidR="008D39F4">
        <w:fldChar w:fldCharType="end"/>
      </w:r>
      <w:r w:rsidR="00AE5ADA">
        <w:fldChar w:fldCharType="separate"/>
      </w:r>
      <w:r w:rsidR="00AE5ADA">
        <w:rPr>
          <w:noProof/>
        </w:rPr>
        <w:t>(Arriola &amp; Ellstrand 1996; Rabbi et al. 2011; Schmidt &amp; Bothma 2006)</w:t>
      </w:r>
      <w:r w:rsidR="00AE5ADA">
        <w:fldChar w:fldCharType="end"/>
      </w:r>
      <w:r w:rsidR="00AE5ADA">
        <w:t xml:space="preserve">. </w:t>
      </w:r>
      <w:r w:rsidR="00447165">
        <w:t xml:space="preserve">Also, the potential harms resulting from outcrossing to weeds (risk scenario 6) may be more serious than the potential harms resulting from outcrossing to cultivated sorghum (risk scenario 5). </w:t>
      </w:r>
      <w:r w:rsidR="00AE5ADA">
        <w:t xml:space="preserve">Balancing these </w:t>
      </w:r>
      <w:r w:rsidR="00132B2C">
        <w:t>factors</w:t>
      </w:r>
      <w:r w:rsidR="00AE5ADA">
        <w:t xml:space="preserve">, </w:t>
      </w:r>
      <w:r w:rsidR="00447165">
        <w:t xml:space="preserve">it is considered appropriate to separate </w:t>
      </w:r>
      <w:r w:rsidR="00AE5ADA">
        <w:t>sexually compatible weeds from the GM sorghum by the same exclusion distance used for non-GM sorghum crops.</w:t>
      </w:r>
    </w:p>
    <w:p w:rsidR="00AE5ADA" w:rsidRDefault="00504804" w:rsidP="00726B72">
      <w:pPr>
        <w:pStyle w:val="1Para"/>
      </w:pPr>
      <w:r>
        <w:t xml:space="preserve">Sorghum is self-pollinated and wind pollinated; there is some uncertainty about whether it may also be insect pollinated (see risk scenario 5). </w:t>
      </w:r>
      <w:r w:rsidR="00447165">
        <w:t xml:space="preserve">For GM crops that are insect pollinated, previous licences issued by the Regulator have often imposed a requirement for a pollen trap of non-GM plants of the same species. </w:t>
      </w:r>
      <w:r w:rsidR="00A92A76">
        <w:t xml:space="preserve">Apple is a crop that is solely </w:t>
      </w:r>
      <w:proofErr w:type="gramStart"/>
      <w:r w:rsidR="00A92A76">
        <w:t>insect</w:t>
      </w:r>
      <w:proofErr w:type="gramEnd"/>
      <w:r w:rsidR="00A92A76">
        <w:t xml:space="preserve"> pollinated, with no self-pollination or wind pollination. </w:t>
      </w:r>
      <w:r w:rsidR="00447165">
        <w:t>A recent study modelling insect pollination in apples found that an isolation distance of 183 m between a GM orchard and a non-GM orchard was sufficient to ensure</w:t>
      </w:r>
      <w:r w:rsidR="00D81A20">
        <w:t xml:space="preserve"> that</w:t>
      </w:r>
      <w:r w:rsidR="00447165">
        <w:t xml:space="preserve"> less than 0.</w:t>
      </w:r>
      <w:r w:rsidR="00D81A20">
        <w:t>2</w:t>
      </w:r>
      <w:r w:rsidR="00447165">
        <w:t xml:space="preserve">% </w:t>
      </w:r>
      <w:r w:rsidR="00D81A20">
        <w:t>of</w:t>
      </w:r>
      <w:r w:rsidR="00447165">
        <w:t xml:space="preserve"> apple seed </w:t>
      </w:r>
      <w:r w:rsidR="00D81A20">
        <w:t xml:space="preserve">produced </w:t>
      </w:r>
      <w:r w:rsidR="00447165">
        <w:t>in the non-GM orchard</w:t>
      </w:r>
      <w:r w:rsidR="00D81A20">
        <w:t xml:space="preserve"> had a GM parent</w:t>
      </w:r>
      <w:r w:rsidR="00287DDB">
        <w:t xml:space="preserve"> </w:t>
      </w:r>
      <w:r w:rsidR="000E3D8D">
        <w:fldChar w:fldCharType="begin">
          <w:fldData xml:space="preserve">PFJlZm1hbj48Q2l0ZT48QXV0aG9yPlZhbGxhZXlzPC9BdXRob3I+PFllYXI+MjAxNzwvWWVhcj48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</w:fldData>
        </w:fldChar>
      </w:r>
      <w:r w:rsidR="008D39F4">
        <w:instrText xml:space="preserve"> ADDIN REFMGR.CITE </w:instrText>
      </w:r>
      <w:r w:rsidR="008D39F4">
        <w:fldChar w:fldCharType="begin">
          <w:fldData xml:space="preserve">PFJlZm1hbj48Q2l0ZT48QXV0aG9yPlZhbGxhZXlzPC9BdXRob3I+PFllYXI+MjAxNzwvWWVhcj48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</w:fldData>
        </w:fldChar>
      </w:r>
      <w:r w:rsidR="008D39F4">
        <w:instrText xml:space="preserve"> ADDIN EN.CITE.DATA </w:instrText>
      </w:r>
      <w:r w:rsidR="008D39F4">
        <w:fldChar w:fldCharType="end"/>
      </w:r>
      <w:r w:rsidR="000E3D8D">
        <w:fldChar w:fldCharType="separate"/>
      </w:r>
      <w:r w:rsidR="000E3D8D">
        <w:rPr>
          <w:noProof/>
        </w:rPr>
        <w:t>(Vallaeys et al. 2017)</w:t>
      </w:r>
      <w:r w:rsidR="000E3D8D">
        <w:fldChar w:fldCharType="end"/>
      </w:r>
      <w:r w:rsidR="00447165">
        <w:t>.</w:t>
      </w:r>
      <w:r w:rsidR="00B13B34">
        <w:t xml:space="preserve"> </w:t>
      </w:r>
      <w:r w:rsidR="00A92A76">
        <w:t xml:space="preserve">Insect </w:t>
      </w:r>
      <w:r w:rsidR="00B13B34">
        <w:t xml:space="preserve">pollination in sorghum, if it occurs at all, </w:t>
      </w:r>
      <w:r w:rsidR="00287DDB">
        <w:t>would only be a</w:t>
      </w:r>
      <w:r w:rsidR="00B13B34">
        <w:t xml:space="preserve"> </w:t>
      </w:r>
      <w:r w:rsidR="00287DDB">
        <w:t>small fraction</w:t>
      </w:r>
      <w:r w:rsidR="00B13B34">
        <w:t xml:space="preserve"> of </w:t>
      </w:r>
      <w:r w:rsidR="00287DDB">
        <w:t xml:space="preserve">total </w:t>
      </w:r>
      <w:r w:rsidR="00B13B34">
        <w:t xml:space="preserve">pollination. Therefore, an isolation distance of 600 m in sorghum </w:t>
      </w:r>
      <w:r w:rsidR="000E3D8D">
        <w:t>is expected to ensure</w:t>
      </w:r>
      <w:r w:rsidR="00B13B34">
        <w:t xml:space="preserve"> negligible insect-mediated outcrossing without need for a pollen trap.</w:t>
      </w:r>
    </w:p>
    <w:p w:rsidR="00B13B34" w:rsidRDefault="00B13B34" w:rsidP="00AA1012">
      <w:pPr>
        <w:pStyle w:val="1Para"/>
      </w:pPr>
      <w:r>
        <w:t xml:space="preserve">A licence condition </w:t>
      </w:r>
      <w:r w:rsidR="00287DDB">
        <w:t>requires</w:t>
      </w:r>
      <w:r w:rsidR="00AA1012">
        <w:t xml:space="preserve"> </w:t>
      </w:r>
      <w:r w:rsidR="00B30ADB">
        <w:t>either</w:t>
      </w:r>
      <w:r w:rsidR="00AA1012">
        <w:t xml:space="preserve"> </w:t>
      </w:r>
      <w:r w:rsidR="00AA1012" w:rsidRPr="00AA1012">
        <w:t>bag</w:t>
      </w:r>
      <w:r w:rsidR="00B30ADB">
        <w:t>ging</w:t>
      </w:r>
      <w:r w:rsidR="00AA1012" w:rsidRPr="00AA1012">
        <w:t xml:space="preserve"> the GM sorghum panicles during flowering and </w:t>
      </w:r>
      <w:r w:rsidR="00B30ADB">
        <w:t>surrounding</w:t>
      </w:r>
      <w:r w:rsidR="00AA1012" w:rsidRPr="00AA1012">
        <w:t xml:space="preserve"> </w:t>
      </w:r>
      <w:r w:rsidR="00AA1012">
        <w:t>the</w:t>
      </w:r>
      <w:r w:rsidR="00AA1012" w:rsidRPr="00AA1012">
        <w:t xml:space="preserve"> trial site with a 100 m monitoring zone which will be inspected while the GM sorghum is flowering to destroy any plants that are sexually compatible with sorghum</w:t>
      </w:r>
      <w:r w:rsidR="00AA1012">
        <w:t xml:space="preserve">, or </w:t>
      </w:r>
      <w:r w:rsidR="00B06F9D">
        <w:t xml:space="preserve">only </w:t>
      </w:r>
      <w:r w:rsidR="00AA1012">
        <w:t>surround</w:t>
      </w:r>
      <w:r w:rsidR="00B30ADB">
        <w:t>ing</w:t>
      </w:r>
      <w:r w:rsidR="00AA1012">
        <w:t xml:space="preserve"> the </w:t>
      </w:r>
      <w:r w:rsidR="00AA1012">
        <w:lastRenderedPageBreak/>
        <w:t xml:space="preserve">trial site with </w:t>
      </w:r>
      <w:r w:rsidR="00AA1012" w:rsidRPr="00AA1012">
        <w:t xml:space="preserve">a </w:t>
      </w:r>
      <w:r w:rsidR="00AA1012">
        <w:t>6</w:t>
      </w:r>
      <w:r w:rsidR="00AA1012" w:rsidRPr="00AA1012">
        <w:t>00 m monitoring zone which will be inspected while the GM sorghum is flowering to destroy any plants that are sexually compatible with sorghum</w:t>
      </w:r>
      <w:r w:rsidR="00AA1012">
        <w:t>. This</w:t>
      </w:r>
      <w:r w:rsidR="00D81A20">
        <w:t xml:space="preserve"> condition</w:t>
      </w:r>
      <w:r w:rsidR="00AA1012">
        <w:t xml:space="preserve"> is expected to minimise outcrossing between the GM sorghum and sexually compatible plants outside the trial sites (risk scenarios 5 and 6).</w:t>
      </w:r>
    </w:p>
    <w:p w:rsidR="00CF1DCE" w:rsidRPr="008F2842" w:rsidRDefault="00995AAE" w:rsidP="00CF1DCE">
      <w:r>
        <w:rPr>
          <w:noProof/>
          <w:lang w:eastAsia="en-AU"/>
        </w:rPr>
        <w:drawing>
          <wp:inline distT="0" distB="0" distL="0" distR="0">
            <wp:extent cx="5826760" cy="3625850"/>
            <wp:effectExtent l="0" t="0" r="2540" b="0"/>
            <wp:docPr id="1" name="Picture 1" descr="This figure shows diagrams of the options to control pollen flow that are descibed in paragraphs 193 and 194 of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826760" cy="3625850"/>
                    </a:xfrm>
                    <a:prstGeom prst="rect">
                      <a:avLst/>
                    </a:prstGeom>
                    <a:noFill/>
                    <a:ln>
                      <a:noFill/>
                    </a:ln>
                  </pic:spPr>
                </pic:pic>
              </a:graphicData>
            </a:graphic>
          </wp:inline>
        </w:drawing>
      </w:r>
    </w:p>
    <w:p w:rsidR="00CF1DCE" w:rsidRPr="00CF1DCE" w:rsidRDefault="00CF1DCE" w:rsidP="00CF1DCE">
      <w:pPr>
        <w:spacing w:before="120" w:after="120"/>
        <w:rPr>
          <w:b/>
          <w:lang w:eastAsia="en-AU"/>
        </w:rPr>
      </w:pPr>
      <w:proofErr w:type="gramStart"/>
      <w:r w:rsidRPr="00CF1DCE">
        <w:rPr>
          <w:b/>
          <w:lang w:eastAsia="en-AU"/>
        </w:rPr>
        <w:t xml:space="preserve">Figure </w:t>
      </w:r>
      <w:r>
        <w:rPr>
          <w:b/>
          <w:lang w:eastAsia="en-AU"/>
        </w:rPr>
        <w:t>3</w:t>
      </w:r>
      <w:r w:rsidRPr="00CF1DCE">
        <w:rPr>
          <w:b/>
          <w:lang w:eastAsia="en-AU"/>
        </w:rPr>
        <w:t>.</w:t>
      </w:r>
      <w:proofErr w:type="gramEnd"/>
      <w:r w:rsidRPr="00CF1DCE">
        <w:rPr>
          <w:b/>
          <w:lang w:eastAsia="en-AU"/>
        </w:rPr>
        <w:t xml:space="preserve"> Diagrams (not to scale) showing the </w:t>
      </w:r>
      <w:r>
        <w:rPr>
          <w:b/>
          <w:lang w:eastAsia="en-AU"/>
        </w:rPr>
        <w:t>options to manage pollen flow proposed by the applicant and the Regulator</w:t>
      </w:r>
      <w:r w:rsidRPr="00CF1DCE">
        <w:rPr>
          <w:b/>
          <w:lang w:eastAsia="en-AU"/>
        </w:rPr>
        <w:t xml:space="preserve"> </w:t>
      </w:r>
    </w:p>
    <w:p w:rsidR="00CF1DCE" w:rsidRPr="00CF1DCE" w:rsidRDefault="00CF1DCE" w:rsidP="00CF1DCE">
      <w:pPr>
        <w:rPr>
          <w:lang w:eastAsia="en-AU"/>
        </w:rPr>
      </w:pPr>
      <w:r w:rsidRPr="00CF1DCE">
        <w:rPr>
          <w:b/>
          <w:lang w:eastAsia="en-AU"/>
        </w:rPr>
        <w:t>A</w:t>
      </w:r>
      <w:r w:rsidRPr="00CF1DCE">
        <w:rPr>
          <w:lang w:eastAsia="en-AU"/>
        </w:rPr>
        <w:t xml:space="preserve">: </w:t>
      </w:r>
      <w:r>
        <w:rPr>
          <w:lang w:eastAsia="en-AU"/>
        </w:rPr>
        <w:t xml:space="preserve">this option proposed by the applicant is </w:t>
      </w:r>
      <w:r w:rsidRPr="00CF1DCE">
        <w:rPr>
          <w:b/>
          <w:lang w:eastAsia="en-AU"/>
        </w:rPr>
        <w:t>not</w:t>
      </w:r>
      <w:r>
        <w:rPr>
          <w:lang w:eastAsia="en-AU"/>
        </w:rPr>
        <w:t xml:space="preserve"> considered effective and is </w:t>
      </w:r>
      <w:r w:rsidRPr="00CF1DCE">
        <w:rPr>
          <w:b/>
          <w:lang w:eastAsia="en-AU"/>
        </w:rPr>
        <w:t>not</w:t>
      </w:r>
      <w:r>
        <w:rPr>
          <w:lang w:eastAsia="en-AU"/>
        </w:rPr>
        <w:t xml:space="preserve"> permitted by the licence;</w:t>
      </w:r>
      <w:r w:rsidRPr="00CF1DCE">
        <w:rPr>
          <w:lang w:eastAsia="en-AU"/>
        </w:rPr>
        <w:t xml:space="preserve"> </w:t>
      </w:r>
    </w:p>
    <w:p w:rsidR="00CF1DCE" w:rsidRPr="00CF1DCE" w:rsidRDefault="00CF1DCE" w:rsidP="00CF1DCE">
      <w:pPr>
        <w:rPr>
          <w:lang w:eastAsia="en-AU"/>
        </w:rPr>
      </w:pPr>
      <w:r w:rsidRPr="00CF1DCE">
        <w:rPr>
          <w:b/>
          <w:lang w:eastAsia="en-AU"/>
        </w:rPr>
        <w:t>B</w:t>
      </w:r>
      <w:r w:rsidRPr="00CF1DCE">
        <w:rPr>
          <w:lang w:eastAsia="en-AU"/>
        </w:rPr>
        <w:t xml:space="preserve">: </w:t>
      </w:r>
      <w:r>
        <w:rPr>
          <w:lang w:eastAsia="en-AU"/>
        </w:rPr>
        <w:t>this option proposed by the applicant is considered effective and is permitted by the licence</w:t>
      </w:r>
      <w:r w:rsidRPr="00CF1DCE">
        <w:rPr>
          <w:lang w:eastAsia="en-AU"/>
        </w:rPr>
        <w:t xml:space="preserve">; </w:t>
      </w:r>
    </w:p>
    <w:p w:rsidR="00CF1DCE" w:rsidRPr="00811604" w:rsidRDefault="00CF1DCE" w:rsidP="00CF1DCE">
      <w:pPr>
        <w:pStyle w:val="1Para"/>
        <w:numPr>
          <w:ilvl w:val="0"/>
          <w:numId w:val="0"/>
        </w:numPr>
        <w:spacing w:before="0" w:after="0"/>
      </w:pPr>
      <w:r w:rsidRPr="00CF1DCE">
        <w:rPr>
          <w:b/>
        </w:rPr>
        <w:t>C</w:t>
      </w:r>
      <w:r w:rsidRPr="00CF1DCE">
        <w:t xml:space="preserve">: </w:t>
      </w:r>
      <w:r>
        <w:t xml:space="preserve">this option proposed by the Regulator is </w:t>
      </w:r>
      <w:r w:rsidR="00151303">
        <w:t xml:space="preserve">considered effective and is </w:t>
      </w:r>
      <w:r>
        <w:t>permitted by the licence.</w:t>
      </w:r>
    </w:p>
    <w:p w:rsidR="00925FE4" w:rsidRPr="00811604" w:rsidRDefault="0097573D" w:rsidP="00E176CF">
      <w:pPr>
        <w:pStyle w:val="Quote"/>
        <w:numPr>
          <w:ilvl w:val="0"/>
          <w:numId w:val="0"/>
        </w:numPr>
      </w:pPr>
      <w:r w:rsidRPr="00811604">
        <w:t>3.1.2</w:t>
      </w:r>
      <w:r w:rsidRPr="00811604">
        <w:tab/>
      </w:r>
      <w:r w:rsidR="00925FE4" w:rsidRPr="00811604">
        <w:t>Summary of licence conditions to be implemented to limit and control the release</w:t>
      </w:r>
    </w:p>
    <w:p w:rsidR="00CD144B" w:rsidRPr="00811604" w:rsidRDefault="00CD144B" w:rsidP="00CD144B">
      <w:pPr>
        <w:pStyle w:val="1Para"/>
        <w:tabs>
          <w:tab w:val="clear" w:pos="540"/>
        </w:tabs>
      </w:pPr>
      <w:r w:rsidRPr="00811604">
        <w:t xml:space="preserve">A number of licence conditions have been </w:t>
      </w:r>
      <w:r w:rsidR="00185C31">
        <w:t>imposed</w:t>
      </w:r>
      <w:r w:rsidRPr="00811604">
        <w:t xml:space="preserve"> to limit and control the release, based on the above considerations. These include requirements to:</w:t>
      </w:r>
    </w:p>
    <w:p w:rsidR="00240F83" w:rsidRDefault="00CD144B" w:rsidP="0040623F">
      <w:pPr>
        <w:numPr>
          <w:ilvl w:val="0"/>
          <w:numId w:val="12"/>
        </w:numPr>
        <w:spacing w:before="120" w:after="120"/>
        <w:ind w:left="993" w:hanging="426"/>
        <w:rPr>
          <w:lang w:eastAsia="en-AU"/>
        </w:rPr>
      </w:pPr>
      <w:r w:rsidRPr="00811604">
        <w:rPr>
          <w:lang w:eastAsia="en-AU"/>
        </w:rPr>
        <w:t xml:space="preserve">limit the </w:t>
      </w:r>
      <w:r w:rsidR="00240F83">
        <w:rPr>
          <w:lang w:eastAsia="en-AU"/>
        </w:rPr>
        <w:t xml:space="preserve">duration of the release to between </w:t>
      </w:r>
      <w:r w:rsidR="00240F83">
        <w:t>October 2017 and June 2020</w:t>
      </w:r>
    </w:p>
    <w:p w:rsidR="003818DE" w:rsidRPr="00811604" w:rsidRDefault="00240F83" w:rsidP="0040623F">
      <w:pPr>
        <w:numPr>
          <w:ilvl w:val="0"/>
          <w:numId w:val="12"/>
        </w:numPr>
        <w:spacing w:before="120" w:after="120"/>
        <w:ind w:left="993" w:hanging="426"/>
        <w:rPr>
          <w:lang w:eastAsia="en-AU"/>
        </w:rPr>
      </w:pPr>
      <w:r>
        <w:t xml:space="preserve">limit the </w:t>
      </w:r>
      <w:r w:rsidR="00294612">
        <w:t xml:space="preserve">size of the </w:t>
      </w:r>
      <w:r>
        <w:t xml:space="preserve">release in the first year </w:t>
      </w:r>
      <w:r w:rsidR="00CD144B" w:rsidRPr="00811604">
        <w:rPr>
          <w:lang w:eastAsia="en-AU"/>
        </w:rPr>
        <w:t xml:space="preserve">to </w:t>
      </w:r>
      <w:r w:rsidR="003818DE" w:rsidRPr="00811604">
        <w:rPr>
          <w:lang w:eastAsia="en-AU"/>
        </w:rPr>
        <w:t xml:space="preserve">one trial site </w:t>
      </w:r>
      <w:r>
        <w:rPr>
          <w:lang w:eastAsia="en-AU"/>
        </w:rPr>
        <w:t>with an area of up to 1 ha, and in each of the second and third years to four trial sites with a combined area of up to 5 ha</w:t>
      </w:r>
    </w:p>
    <w:p w:rsidR="00294612" w:rsidRDefault="00294612" w:rsidP="0040623F">
      <w:pPr>
        <w:numPr>
          <w:ilvl w:val="0"/>
          <w:numId w:val="12"/>
        </w:numPr>
        <w:spacing w:before="120" w:after="120"/>
        <w:ind w:left="993" w:hanging="426"/>
        <w:rPr>
          <w:lang w:eastAsia="en-AU"/>
        </w:rPr>
      </w:pPr>
      <w:r w:rsidRPr="00294612">
        <w:rPr>
          <w:lang w:eastAsia="en-AU"/>
        </w:rPr>
        <w:t>not allo</w:t>
      </w:r>
      <w:r>
        <w:rPr>
          <w:lang w:eastAsia="en-AU"/>
        </w:rPr>
        <w:t>w</w:t>
      </w:r>
      <w:r w:rsidRPr="00294612">
        <w:rPr>
          <w:lang w:eastAsia="en-AU"/>
        </w:rPr>
        <w:t xml:space="preserve"> GM plant material to be used for human food or animal feed, with the exception of a poultry feeding trial if approved by a</w:t>
      </w:r>
      <w:r>
        <w:rPr>
          <w:lang w:eastAsia="en-AU"/>
        </w:rPr>
        <w:t>n</w:t>
      </w:r>
      <w:r w:rsidR="000E3D8D">
        <w:rPr>
          <w:lang w:eastAsia="en-AU"/>
        </w:rPr>
        <w:t xml:space="preserve"> Animal Ethics Committee</w:t>
      </w:r>
    </w:p>
    <w:p w:rsidR="000E3D8D" w:rsidRDefault="000E3D8D" w:rsidP="0040623F">
      <w:pPr>
        <w:numPr>
          <w:ilvl w:val="0"/>
          <w:numId w:val="12"/>
        </w:numPr>
        <w:spacing w:before="120" w:after="120"/>
        <w:ind w:left="993" w:hanging="426"/>
        <w:rPr>
          <w:lang w:eastAsia="en-AU"/>
        </w:rPr>
      </w:pPr>
      <w:r>
        <w:rPr>
          <w:lang w:eastAsia="en-AU"/>
        </w:rPr>
        <w:t>treat</w:t>
      </w:r>
      <w:r w:rsidRPr="000E3D8D">
        <w:rPr>
          <w:lang w:eastAsia="en-AU"/>
        </w:rPr>
        <w:t xml:space="preserve"> non-GM sorghum grown in the trial sites the same as GM plants</w:t>
      </w:r>
    </w:p>
    <w:p w:rsidR="000E3D8D" w:rsidRPr="00294612" w:rsidRDefault="000E3D8D" w:rsidP="0040623F">
      <w:pPr>
        <w:numPr>
          <w:ilvl w:val="0"/>
          <w:numId w:val="12"/>
        </w:numPr>
        <w:spacing w:before="120" w:after="120"/>
        <w:ind w:left="993" w:hanging="426"/>
        <w:rPr>
          <w:lang w:eastAsia="en-AU"/>
        </w:rPr>
      </w:pPr>
      <w:r>
        <w:rPr>
          <w:lang w:eastAsia="en-AU"/>
        </w:rPr>
        <w:t>destroy</w:t>
      </w:r>
      <w:r w:rsidRPr="000E3D8D">
        <w:rPr>
          <w:lang w:eastAsia="en-AU"/>
        </w:rPr>
        <w:t xml:space="preserve"> all GM seed that is not required for analysis or future planting</w:t>
      </w:r>
    </w:p>
    <w:p w:rsidR="000E3D8D" w:rsidRDefault="001E5A21" w:rsidP="0040623F">
      <w:pPr>
        <w:numPr>
          <w:ilvl w:val="0"/>
          <w:numId w:val="12"/>
        </w:numPr>
        <w:spacing w:before="120" w:after="120"/>
        <w:ind w:left="993" w:hanging="426"/>
        <w:rPr>
          <w:lang w:eastAsia="en-AU"/>
        </w:rPr>
      </w:pPr>
      <w:r>
        <w:rPr>
          <w:lang w:eastAsia="en-AU"/>
        </w:rPr>
        <w:t>monitor</w:t>
      </w:r>
      <w:r w:rsidR="000E3D8D" w:rsidRPr="000E3D8D">
        <w:rPr>
          <w:lang w:eastAsia="en-AU"/>
        </w:rPr>
        <w:t xml:space="preserve"> the </w:t>
      </w:r>
      <w:r w:rsidR="000E3D8D">
        <w:rPr>
          <w:lang w:eastAsia="en-AU"/>
        </w:rPr>
        <w:t xml:space="preserve">post-harvest </w:t>
      </w:r>
      <w:r w:rsidR="000E3D8D" w:rsidRPr="000E3D8D">
        <w:rPr>
          <w:lang w:eastAsia="en-AU"/>
        </w:rPr>
        <w:t xml:space="preserve">trial sites </w:t>
      </w:r>
      <w:r w:rsidR="000E3D8D">
        <w:rPr>
          <w:lang w:eastAsia="en-AU"/>
        </w:rPr>
        <w:t>at least every 35 days</w:t>
      </w:r>
      <w:r w:rsidR="000E3D8D" w:rsidRPr="000E3D8D">
        <w:rPr>
          <w:lang w:eastAsia="en-AU"/>
        </w:rPr>
        <w:t xml:space="preserve"> for </w:t>
      </w:r>
      <w:r w:rsidR="000E3D8D">
        <w:rPr>
          <w:lang w:eastAsia="en-AU"/>
        </w:rPr>
        <w:t xml:space="preserve">a period of </w:t>
      </w:r>
      <w:r w:rsidR="000E3D8D" w:rsidRPr="000E3D8D">
        <w:rPr>
          <w:lang w:eastAsia="en-AU"/>
        </w:rPr>
        <w:t xml:space="preserve">at least 12 months, and until the sites are free of </w:t>
      </w:r>
      <w:r w:rsidR="000E3D8D">
        <w:rPr>
          <w:lang w:eastAsia="en-AU"/>
        </w:rPr>
        <w:t xml:space="preserve">sorghum </w:t>
      </w:r>
      <w:r w:rsidR="000E3D8D" w:rsidRPr="000E3D8D">
        <w:rPr>
          <w:lang w:eastAsia="en-AU"/>
        </w:rPr>
        <w:t xml:space="preserve">volunteers for at least six consecutive months, and </w:t>
      </w:r>
      <w:r w:rsidR="000E3D8D">
        <w:rPr>
          <w:lang w:eastAsia="en-AU"/>
        </w:rPr>
        <w:t>destroy any volunteers found</w:t>
      </w:r>
    </w:p>
    <w:p w:rsidR="000E3D8D" w:rsidRDefault="000E3D8D" w:rsidP="0040623F">
      <w:pPr>
        <w:numPr>
          <w:ilvl w:val="0"/>
          <w:numId w:val="12"/>
        </w:numPr>
        <w:spacing w:before="120" w:after="120"/>
        <w:ind w:left="993" w:hanging="426"/>
        <w:rPr>
          <w:lang w:eastAsia="en-AU"/>
        </w:rPr>
      </w:pPr>
      <w:r>
        <w:rPr>
          <w:szCs w:val="22"/>
        </w:rPr>
        <w:t>cultivate and irrigate the post-harvest trial sites</w:t>
      </w:r>
    </w:p>
    <w:p w:rsidR="000E3D8D" w:rsidRPr="00811604" w:rsidRDefault="000E3D8D" w:rsidP="0040623F">
      <w:pPr>
        <w:numPr>
          <w:ilvl w:val="0"/>
          <w:numId w:val="12"/>
        </w:numPr>
        <w:spacing w:before="120" w:after="120"/>
        <w:ind w:left="993" w:hanging="426"/>
        <w:rPr>
          <w:lang w:eastAsia="en-AU"/>
        </w:rPr>
      </w:pPr>
      <w:r w:rsidRPr="00811604">
        <w:rPr>
          <w:lang w:eastAsia="en-AU"/>
        </w:rPr>
        <w:t>locate the trial site</w:t>
      </w:r>
      <w:r>
        <w:rPr>
          <w:lang w:eastAsia="en-AU"/>
        </w:rPr>
        <w:t>s</w:t>
      </w:r>
      <w:r w:rsidRPr="00811604">
        <w:rPr>
          <w:lang w:eastAsia="en-AU"/>
        </w:rPr>
        <w:t xml:space="preserve"> at least </w:t>
      </w:r>
      <w:r>
        <w:rPr>
          <w:lang w:eastAsia="en-AU"/>
        </w:rPr>
        <w:t>100</w:t>
      </w:r>
      <w:r w:rsidRPr="00811604">
        <w:rPr>
          <w:lang w:eastAsia="en-AU"/>
        </w:rPr>
        <w:t xml:space="preserve"> m away from waterways</w:t>
      </w:r>
    </w:p>
    <w:p w:rsidR="00CD144B" w:rsidRPr="00811604" w:rsidRDefault="00CD144B" w:rsidP="0040623F">
      <w:pPr>
        <w:numPr>
          <w:ilvl w:val="0"/>
          <w:numId w:val="12"/>
        </w:numPr>
        <w:spacing w:before="120" w:after="120"/>
        <w:ind w:left="993" w:hanging="426"/>
        <w:rPr>
          <w:lang w:eastAsia="en-AU"/>
        </w:rPr>
      </w:pPr>
      <w:r w:rsidRPr="00811604">
        <w:rPr>
          <w:lang w:eastAsia="en-AU"/>
        </w:rPr>
        <w:lastRenderedPageBreak/>
        <w:t>clean equipment after use</w:t>
      </w:r>
      <w:r w:rsidR="001E5A21">
        <w:rPr>
          <w:lang w:eastAsia="en-AU"/>
        </w:rPr>
        <w:t xml:space="preserve"> with the GMOs</w:t>
      </w:r>
    </w:p>
    <w:p w:rsidR="00CD144B" w:rsidRDefault="00CD144B" w:rsidP="0040623F">
      <w:pPr>
        <w:numPr>
          <w:ilvl w:val="0"/>
          <w:numId w:val="12"/>
        </w:numPr>
        <w:spacing w:before="120" w:after="120"/>
        <w:ind w:left="993" w:hanging="426"/>
        <w:rPr>
          <w:lang w:eastAsia="en-AU"/>
        </w:rPr>
      </w:pPr>
      <w:r w:rsidRPr="00811604">
        <w:rPr>
          <w:lang w:eastAsia="en-AU"/>
        </w:rPr>
        <w:t xml:space="preserve">transport and store </w:t>
      </w:r>
      <w:r w:rsidR="003818DE" w:rsidRPr="00811604">
        <w:rPr>
          <w:lang w:eastAsia="en-AU"/>
        </w:rPr>
        <w:t>GMOs</w:t>
      </w:r>
      <w:r w:rsidRPr="00811604">
        <w:rPr>
          <w:lang w:eastAsia="en-AU"/>
        </w:rPr>
        <w:t xml:space="preserve"> in accordance with the Regulator’s guidelines</w:t>
      </w:r>
    </w:p>
    <w:p w:rsidR="001E5A21" w:rsidRDefault="001E5A21" w:rsidP="0040623F">
      <w:pPr>
        <w:numPr>
          <w:ilvl w:val="0"/>
          <w:numId w:val="12"/>
        </w:numPr>
        <w:spacing w:before="120" w:after="120"/>
        <w:ind w:left="993" w:hanging="426"/>
        <w:rPr>
          <w:lang w:eastAsia="en-AU"/>
        </w:rPr>
      </w:pPr>
      <w:r>
        <w:rPr>
          <w:lang w:eastAsia="en-AU"/>
        </w:rPr>
        <w:t>control rodents in the trial sites by baiting and/or trapping</w:t>
      </w:r>
    </w:p>
    <w:p w:rsidR="001E5A21" w:rsidRDefault="001E5A21" w:rsidP="0040623F">
      <w:pPr>
        <w:numPr>
          <w:ilvl w:val="0"/>
          <w:numId w:val="12"/>
        </w:numPr>
        <w:spacing w:before="120" w:after="120"/>
        <w:ind w:left="993" w:hanging="426"/>
        <w:rPr>
          <w:lang w:eastAsia="en-AU"/>
        </w:rPr>
      </w:pPr>
      <w:r>
        <w:rPr>
          <w:lang w:eastAsia="en-AU"/>
        </w:rPr>
        <w:t xml:space="preserve">either enclose </w:t>
      </w:r>
      <w:r w:rsidR="00B30ADB">
        <w:rPr>
          <w:lang w:eastAsia="en-AU"/>
        </w:rPr>
        <w:t>the</w:t>
      </w:r>
      <w:r>
        <w:rPr>
          <w:lang w:eastAsia="en-AU"/>
        </w:rPr>
        <w:t xml:space="preserve"> </w:t>
      </w:r>
      <w:r w:rsidR="00B30ADB">
        <w:rPr>
          <w:lang w:eastAsia="en-AU"/>
        </w:rPr>
        <w:t>trial site in</w:t>
      </w:r>
      <w:r>
        <w:rPr>
          <w:lang w:eastAsia="en-AU"/>
        </w:rPr>
        <w:t xml:space="preserve"> </w:t>
      </w:r>
      <w:r w:rsidR="00D44270">
        <w:rPr>
          <w:lang w:eastAsia="en-AU"/>
        </w:rPr>
        <w:t xml:space="preserve">bird-proof netting </w:t>
      </w:r>
      <w:r w:rsidR="00C21BDB">
        <w:rPr>
          <w:lang w:eastAsia="en-AU"/>
        </w:rPr>
        <w:t>or enclose GM sorghum seed heads in bird-proof bags</w:t>
      </w:r>
    </w:p>
    <w:p w:rsidR="00C21BDB" w:rsidRDefault="00D44270" w:rsidP="0040623F">
      <w:pPr>
        <w:numPr>
          <w:ilvl w:val="0"/>
          <w:numId w:val="12"/>
        </w:numPr>
        <w:spacing w:before="120" w:after="120"/>
        <w:ind w:left="993" w:hanging="426"/>
        <w:rPr>
          <w:lang w:eastAsia="en-AU"/>
        </w:rPr>
      </w:pPr>
      <w:r>
        <w:rPr>
          <w:lang w:eastAsia="en-AU"/>
        </w:rPr>
        <w:t>surround</w:t>
      </w:r>
      <w:r w:rsidR="00C21BDB">
        <w:rPr>
          <w:lang w:eastAsia="en-AU"/>
        </w:rPr>
        <w:t xml:space="preserve"> the trial site </w:t>
      </w:r>
      <w:r>
        <w:rPr>
          <w:lang w:eastAsia="en-AU"/>
        </w:rPr>
        <w:t>with</w:t>
      </w:r>
      <w:r w:rsidR="00C21BDB">
        <w:rPr>
          <w:lang w:eastAsia="en-AU"/>
        </w:rPr>
        <w:t xml:space="preserve"> </w:t>
      </w:r>
      <w:r>
        <w:rPr>
          <w:lang w:eastAsia="en-AU"/>
        </w:rPr>
        <w:t>either a fence or netting capable of excluding</w:t>
      </w:r>
      <w:r w:rsidR="00C21BDB">
        <w:rPr>
          <w:lang w:eastAsia="en-AU"/>
        </w:rPr>
        <w:t xml:space="preserve"> large animals</w:t>
      </w:r>
    </w:p>
    <w:p w:rsidR="00CD144B" w:rsidRPr="00811604" w:rsidRDefault="00B30ADB" w:rsidP="0040623F">
      <w:pPr>
        <w:numPr>
          <w:ilvl w:val="0"/>
          <w:numId w:val="12"/>
        </w:numPr>
        <w:spacing w:before="120" w:after="120"/>
        <w:ind w:left="993" w:hanging="426"/>
        <w:rPr>
          <w:lang w:eastAsia="en-AU"/>
        </w:rPr>
      </w:pPr>
      <w:proofErr w:type="gramStart"/>
      <w:r>
        <w:rPr>
          <w:lang w:eastAsia="en-AU"/>
        </w:rPr>
        <w:t>control</w:t>
      </w:r>
      <w:proofErr w:type="gramEnd"/>
      <w:r>
        <w:rPr>
          <w:lang w:eastAsia="en-AU"/>
        </w:rPr>
        <w:t xml:space="preserve"> pollen flow by </w:t>
      </w:r>
      <w:r w:rsidR="001E5A21">
        <w:rPr>
          <w:lang w:eastAsia="en-AU"/>
        </w:rPr>
        <w:t>either bag</w:t>
      </w:r>
      <w:r>
        <w:rPr>
          <w:lang w:eastAsia="en-AU"/>
        </w:rPr>
        <w:t>ging</w:t>
      </w:r>
      <w:r w:rsidR="001E5A21">
        <w:rPr>
          <w:lang w:eastAsia="en-AU"/>
        </w:rPr>
        <w:t xml:space="preserve"> GM sorghum flowers and </w:t>
      </w:r>
      <w:r>
        <w:rPr>
          <w:lang w:eastAsia="en-AU"/>
        </w:rPr>
        <w:t>surrounding the trial site with a 100 m monitoring zone where any sexually compatible plants are destroyed, or by surrounding the trial site with a 600 m monitoring zone where any sexually compatible plants are destroyed</w:t>
      </w:r>
      <w:r w:rsidR="00CD144B" w:rsidRPr="00811604">
        <w:rPr>
          <w:lang w:eastAsia="en-AU"/>
        </w:rPr>
        <w:t>.</w:t>
      </w:r>
    </w:p>
    <w:p w:rsidR="00925FE4" w:rsidRPr="00811604" w:rsidRDefault="00925FE4" w:rsidP="005F21C0">
      <w:pPr>
        <w:pStyle w:val="Style3"/>
      </w:pPr>
      <w:bookmarkStart w:id="243" w:name="_Toc209859604"/>
      <w:bookmarkStart w:id="244" w:name="_Toc274904783"/>
      <w:bookmarkStart w:id="245" w:name="_Toc291151836"/>
      <w:bookmarkStart w:id="246" w:name="_Toc355008033"/>
      <w:bookmarkStart w:id="247" w:name="_Toc488653843"/>
      <w:bookmarkEnd w:id="240"/>
      <w:bookmarkEnd w:id="241"/>
      <w:bookmarkEnd w:id="242"/>
      <w:r w:rsidRPr="00811604">
        <w:t>Other risk management considerations</w:t>
      </w:r>
      <w:bookmarkEnd w:id="243"/>
      <w:bookmarkEnd w:id="244"/>
      <w:bookmarkEnd w:id="245"/>
      <w:bookmarkEnd w:id="246"/>
      <w:bookmarkEnd w:id="247"/>
    </w:p>
    <w:p w:rsidR="00925FE4" w:rsidRPr="00811604" w:rsidRDefault="00925FE4" w:rsidP="0048357A">
      <w:pPr>
        <w:pStyle w:val="1Para"/>
      </w:pPr>
      <w:r w:rsidRPr="00811604">
        <w:t>All DIR licences issued by the Regulator contain a number of conditions that relate to general risk management. These include conditions relating to:</w:t>
      </w:r>
    </w:p>
    <w:p w:rsidR="00925FE4" w:rsidRPr="00811604" w:rsidRDefault="00925FE4" w:rsidP="007D0610">
      <w:pPr>
        <w:numPr>
          <w:ilvl w:val="0"/>
          <w:numId w:val="10"/>
        </w:numPr>
        <w:tabs>
          <w:tab w:val="clear" w:pos="644"/>
          <w:tab w:val="num" w:pos="993"/>
        </w:tabs>
        <w:spacing w:before="120"/>
        <w:ind w:left="993" w:hanging="426"/>
        <w:rPr>
          <w:lang w:eastAsia="en-AU"/>
        </w:rPr>
      </w:pPr>
      <w:r w:rsidRPr="00811604">
        <w:rPr>
          <w:lang w:eastAsia="en-AU"/>
        </w:rPr>
        <w:t>applicant suitability</w:t>
      </w:r>
    </w:p>
    <w:p w:rsidR="00925FE4" w:rsidRPr="00811604" w:rsidRDefault="00925FE4" w:rsidP="007D0610">
      <w:pPr>
        <w:numPr>
          <w:ilvl w:val="0"/>
          <w:numId w:val="10"/>
        </w:numPr>
        <w:tabs>
          <w:tab w:val="clear" w:pos="644"/>
          <w:tab w:val="num" w:pos="993"/>
        </w:tabs>
        <w:spacing w:before="120"/>
        <w:ind w:left="993" w:hanging="426"/>
        <w:rPr>
          <w:lang w:eastAsia="en-AU"/>
        </w:rPr>
      </w:pPr>
      <w:r w:rsidRPr="00811604">
        <w:rPr>
          <w:lang w:eastAsia="en-AU"/>
        </w:rPr>
        <w:t>contingency plans</w:t>
      </w:r>
    </w:p>
    <w:p w:rsidR="00925FE4" w:rsidRPr="00811604" w:rsidRDefault="00925FE4" w:rsidP="007D0610">
      <w:pPr>
        <w:numPr>
          <w:ilvl w:val="0"/>
          <w:numId w:val="10"/>
        </w:numPr>
        <w:tabs>
          <w:tab w:val="clear" w:pos="644"/>
          <w:tab w:val="num" w:pos="993"/>
        </w:tabs>
        <w:spacing w:before="120"/>
        <w:ind w:left="993" w:hanging="426"/>
        <w:rPr>
          <w:lang w:eastAsia="en-AU"/>
        </w:rPr>
      </w:pPr>
      <w:r w:rsidRPr="00811604">
        <w:rPr>
          <w:lang w:eastAsia="en-AU"/>
        </w:rPr>
        <w:t>identification of the persons or classes of persons covered by the licence</w:t>
      </w:r>
    </w:p>
    <w:p w:rsidR="00925FE4" w:rsidRPr="00811604" w:rsidRDefault="00925FE4" w:rsidP="007D0610">
      <w:pPr>
        <w:numPr>
          <w:ilvl w:val="0"/>
          <w:numId w:val="10"/>
        </w:numPr>
        <w:tabs>
          <w:tab w:val="clear" w:pos="644"/>
          <w:tab w:val="num" w:pos="993"/>
        </w:tabs>
        <w:spacing w:before="120"/>
        <w:ind w:left="993" w:hanging="426"/>
        <w:rPr>
          <w:lang w:eastAsia="en-AU"/>
        </w:rPr>
      </w:pPr>
      <w:r w:rsidRPr="00811604">
        <w:rPr>
          <w:lang w:eastAsia="en-AU"/>
        </w:rPr>
        <w:t xml:space="preserve">reporting </w:t>
      </w:r>
      <w:r w:rsidR="00730E21" w:rsidRPr="00811604">
        <w:rPr>
          <w:lang w:eastAsia="en-AU"/>
        </w:rPr>
        <w:t>requirements</w:t>
      </w:r>
      <w:r w:rsidR="00B843FC" w:rsidRPr="00811604">
        <w:rPr>
          <w:lang w:eastAsia="en-AU"/>
        </w:rPr>
        <w:t xml:space="preserve"> and</w:t>
      </w:r>
    </w:p>
    <w:p w:rsidR="00925FE4" w:rsidRPr="00811604" w:rsidRDefault="0010721B" w:rsidP="007D0610">
      <w:pPr>
        <w:numPr>
          <w:ilvl w:val="0"/>
          <w:numId w:val="10"/>
        </w:numPr>
        <w:tabs>
          <w:tab w:val="clear" w:pos="644"/>
          <w:tab w:val="num" w:pos="993"/>
        </w:tabs>
        <w:spacing w:before="120"/>
        <w:ind w:left="993" w:hanging="426"/>
        <w:rPr>
          <w:lang w:eastAsia="en-AU"/>
        </w:rPr>
      </w:pPr>
      <w:proofErr w:type="gramStart"/>
      <w:r w:rsidRPr="00811604">
        <w:rPr>
          <w:lang w:eastAsia="en-AU"/>
        </w:rPr>
        <w:t>access</w:t>
      </w:r>
      <w:proofErr w:type="gramEnd"/>
      <w:r w:rsidRPr="00811604">
        <w:rPr>
          <w:lang w:eastAsia="en-AU"/>
        </w:rPr>
        <w:t xml:space="preserve"> for the purpose of monitoring for compliance</w:t>
      </w:r>
      <w:r w:rsidR="00925FE4" w:rsidRPr="00811604">
        <w:rPr>
          <w:lang w:eastAsia="en-AU"/>
        </w:rPr>
        <w:t>.</w:t>
      </w:r>
    </w:p>
    <w:p w:rsidR="00925FE4" w:rsidRPr="00811604" w:rsidRDefault="0097573D" w:rsidP="00E176CF">
      <w:pPr>
        <w:pStyle w:val="Quote"/>
        <w:numPr>
          <w:ilvl w:val="0"/>
          <w:numId w:val="0"/>
        </w:numPr>
      </w:pPr>
      <w:bookmarkStart w:id="248" w:name="_Ref227910732"/>
      <w:r w:rsidRPr="00811604">
        <w:t>3.2.1</w:t>
      </w:r>
      <w:r w:rsidRPr="00811604">
        <w:tab/>
      </w:r>
      <w:r w:rsidR="00925FE4" w:rsidRPr="00811604">
        <w:t>Applicant suitability</w:t>
      </w:r>
      <w:bookmarkEnd w:id="248"/>
    </w:p>
    <w:p w:rsidR="00925FE4" w:rsidRPr="00811604" w:rsidRDefault="00925FE4" w:rsidP="0048357A">
      <w:pPr>
        <w:pStyle w:val="1Para"/>
      </w:pPr>
      <w:r w:rsidRPr="00811604">
        <w:t>In making a decision whether or not to issue a licence, the Regulator must have regard to the suitability of the applicant to hold a licence. Under section 58 of the Act, matters that the Regulator must take into account</w:t>
      </w:r>
      <w:r w:rsidR="003E5198" w:rsidRPr="00811604">
        <w:t>, for either an individual applicant or a body corporate,</w:t>
      </w:r>
      <w:r w:rsidRPr="00811604">
        <w:t xml:space="preserve"> include:</w:t>
      </w:r>
    </w:p>
    <w:p w:rsidR="00925FE4" w:rsidRPr="00811604" w:rsidRDefault="00925FE4" w:rsidP="007D0610">
      <w:pPr>
        <w:numPr>
          <w:ilvl w:val="0"/>
          <w:numId w:val="10"/>
        </w:numPr>
        <w:tabs>
          <w:tab w:val="clear" w:pos="644"/>
          <w:tab w:val="num" w:pos="993"/>
        </w:tabs>
        <w:spacing w:before="120"/>
        <w:ind w:left="993" w:hanging="426"/>
        <w:rPr>
          <w:lang w:eastAsia="en-AU"/>
        </w:rPr>
      </w:pPr>
      <w:r w:rsidRPr="00811604">
        <w:rPr>
          <w:lang w:eastAsia="en-AU"/>
        </w:rPr>
        <w:t>any relevant convictions of the applicant</w:t>
      </w:r>
    </w:p>
    <w:p w:rsidR="00925FE4" w:rsidRPr="00811604" w:rsidRDefault="00925FE4" w:rsidP="007D0610">
      <w:pPr>
        <w:numPr>
          <w:ilvl w:val="0"/>
          <w:numId w:val="10"/>
        </w:numPr>
        <w:tabs>
          <w:tab w:val="clear" w:pos="644"/>
          <w:tab w:val="num" w:pos="993"/>
        </w:tabs>
        <w:spacing w:before="120"/>
        <w:ind w:left="993" w:hanging="426"/>
        <w:rPr>
          <w:lang w:eastAsia="en-AU"/>
        </w:rPr>
      </w:pPr>
      <w:r w:rsidRPr="00811604">
        <w:rPr>
          <w:lang w:eastAsia="en-AU"/>
        </w:rPr>
        <w:t>any revocation or suspension of a relevant licence or permit held by the applicant under a law of the Commonwealth, a State or a foreign country</w:t>
      </w:r>
    </w:p>
    <w:p w:rsidR="00925FE4" w:rsidRPr="00811604" w:rsidRDefault="00925FE4" w:rsidP="007D0610">
      <w:pPr>
        <w:numPr>
          <w:ilvl w:val="0"/>
          <w:numId w:val="10"/>
        </w:numPr>
        <w:tabs>
          <w:tab w:val="clear" w:pos="644"/>
          <w:tab w:val="num" w:pos="993"/>
        </w:tabs>
        <w:spacing w:before="120"/>
        <w:ind w:left="993" w:hanging="426"/>
        <w:rPr>
          <w:lang w:eastAsia="en-AU"/>
        </w:rPr>
      </w:pPr>
      <w:proofErr w:type="gramStart"/>
      <w:r w:rsidRPr="00811604">
        <w:rPr>
          <w:lang w:eastAsia="en-AU"/>
        </w:rPr>
        <w:t>the</w:t>
      </w:r>
      <w:proofErr w:type="gramEnd"/>
      <w:r w:rsidRPr="00811604">
        <w:rPr>
          <w:lang w:eastAsia="en-AU"/>
        </w:rPr>
        <w:t xml:space="preserve"> capacity of the applicant to meet the conditions of the licence.</w:t>
      </w:r>
    </w:p>
    <w:p w:rsidR="00925FE4" w:rsidRPr="00811604" w:rsidRDefault="00544C12" w:rsidP="00544C12">
      <w:pPr>
        <w:pStyle w:val="1Para"/>
      </w:pPr>
      <w:r w:rsidRPr="00544C12">
        <w:t xml:space="preserve">On the basis of information submitted by the applicant and records held by the OGTR, the Regulator considers </w:t>
      </w:r>
      <w:r>
        <w:t>UQ</w:t>
      </w:r>
      <w:r w:rsidRPr="00544C12">
        <w:t xml:space="preserve"> suitable to hold a licence. The licence includes</w:t>
      </w:r>
      <w:r w:rsidR="00925FE4" w:rsidRPr="00811604">
        <w:t xml:space="preserve"> a requirement for the licence holder to inform the Regulator of any </w:t>
      </w:r>
      <w:r w:rsidR="00730E21" w:rsidRPr="00811604">
        <w:t>information</w:t>
      </w:r>
      <w:r w:rsidR="00925FE4" w:rsidRPr="00811604">
        <w:t xml:space="preserve"> that would affect their suitability.</w:t>
      </w:r>
    </w:p>
    <w:p w:rsidR="00925FE4" w:rsidRPr="00811604" w:rsidRDefault="00925FE4" w:rsidP="0048357A">
      <w:pPr>
        <w:pStyle w:val="1Para"/>
      </w:pPr>
      <w:r w:rsidRPr="00811604">
        <w:t>In addition, any applicant organisation must have access to a properly constituted Institutional Biosafety Committee and be an accredited organisation under the Act.</w:t>
      </w:r>
    </w:p>
    <w:p w:rsidR="00925FE4" w:rsidRPr="00811604" w:rsidRDefault="0097573D" w:rsidP="00E176CF">
      <w:pPr>
        <w:pStyle w:val="Quote"/>
        <w:numPr>
          <w:ilvl w:val="0"/>
          <w:numId w:val="0"/>
        </w:numPr>
      </w:pPr>
      <w:r w:rsidRPr="00811604">
        <w:t>3.2.2</w:t>
      </w:r>
      <w:r w:rsidRPr="00811604">
        <w:tab/>
      </w:r>
      <w:r w:rsidR="00925FE4" w:rsidRPr="00811604">
        <w:t>Contingency plan</w:t>
      </w:r>
    </w:p>
    <w:p w:rsidR="00925FE4" w:rsidRPr="00811604" w:rsidRDefault="00983589" w:rsidP="0048357A">
      <w:pPr>
        <w:pStyle w:val="1Para"/>
      </w:pPr>
      <w:r>
        <w:t>UQ</w:t>
      </w:r>
      <w:r w:rsidR="009F3E41" w:rsidRPr="00811604">
        <w:t xml:space="preserve"> </w:t>
      </w:r>
      <w:r w:rsidR="00544C12">
        <w:t>is</w:t>
      </w:r>
      <w:r w:rsidR="00925FE4" w:rsidRPr="00811604">
        <w:t xml:space="preserve"> required to submit a contingency plan to the Regulator before planting the GMOs. This plan w</w:t>
      </w:r>
      <w:r w:rsidR="00544C12">
        <w:t>ill</w:t>
      </w:r>
      <w:r w:rsidR="00925FE4" w:rsidRPr="00811604">
        <w:t xml:space="preserve"> detail measures to be undertaken in the event of any unintended presence of the GM </w:t>
      </w:r>
      <w:r>
        <w:t>sorghum</w:t>
      </w:r>
      <w:r w:rsidR="00925FE4" w:rsidRPr="00811604">
        <w:t xml:space="preserve"> outside permitted areas.</w:t>
      </w:r>
    </w:p>
    <w:p w:rsidR="00925FE4" w:rsidRPr="00811604" w:rsidRDefault="00983589" w:rsidP="0048357A">
      <w:pPr>
        <w:pStyle w:val="1Para"/>
      </w:pPr>
      <w:r>
        <w:t>UQ</w:t>
      </w:r>
      <w:r w:rsidR="00925FE4" w:rsidRPr="00811604">
        <w:t xml:space="preserve"> </w:t>
      </w:r>
      <w:r w:rsidR="00544C12">
        <w:t>is</w:t>
      </w:r>
      <w:r w:rsidR="00925FE4" w:rsidRPr="00811604">
        <w:t xml:space="preserve"> also required to provide </w:t>
      </w:r>
      <w:r w:rsidR="009F3E41" w:rsidRPr="00811604">
        <w:t xml:space="preserve">the Regulator with </w:t>
      </w:r>
      <w:r w:rsidR="00925FE4" w:rsidRPr="00811604">
        <w:t xml:space="preserve">a method </w:t>
      </w:r>
      <w:r w:rsidR="009F3E41" w:rsidRPr="00811604">
        <w:t>to reliably detect</w:t>
      </w:r>
      <w:r w:rsidR="00925FE4" w:rsidRPr="00811604">
        <w:t xml:space="preserve"> </w:t>
      </w:r>
      <w:r w:rsidR="009F3E41" w:rsidRPr="00811604">
        <w:t xml:space="preserve">the GMOs or the </w:t>
      </w:r>
      <w:r w:rsidR="00DC4A8F" w:rsidRPr="00811604">
        <w:t xml:space="preserve">presence of the </w:t>
      </w:r>
      <w:r w:rsidR="009F3E41" w:rsidRPr="00811604">
        <w:t>genetic modifications</w:t>
      </w:r>
      <w:r w:rsidR="00DC4A8F" w:rsidRPr="00811604">
        <w:t xml:space="preserve"> in a recipient organism</w:t>
      </w:r>
      <w:r w:rsidR="00925FE4" w:rsidRPr="00811604">
        <w:t>. This</w:t>
      </w:r>
      <w:r w:rsidR="009F3E41" w:rsidRPr="00811604">
        <w:t xml:space="preserve"> methodology</w:t>
      </w:r>
      <w:r w:rsidR="00925FE4" w:rsidRPr="00811604">
        <w:t xml:space="preserve"> </w:t>
      </w:r>
      <w:r w:rsidR="00544C12">
        <w:t>is</w:t>
      </w:r>
      <w:r w:rsidR="00925FE4" w:rsidRPr="00811604">
        <w:t xml:space="preserve"> required before planting the GMOs.</w:t>
      </w:r>
    </w:p>
    <w:p w:rsidR="00925FE4" w:rsidRPr="00811604" w:rsidRDefault="0097573D" w:rsidP="00E176CF">
      <w:pPr>
        <w:pStyle w:val="Quote"/>
        <w:numPr>
          <w:ilvl w:val="0"/>
          <w:numId w:val="0"/>
        </w:numPr>
      </w:pPr>
      <w:r w:rsidRPr="00811604">
        <w:t>3.2.3</w:t>
      </w:r>
      <w:r w:rsidRPr="00811604">
        <w:tab/>
      </w:r>
      <w:r w:rsidR="00925FE4" w:rsidRPr="00811604">
        <w:t>Identification of the persons or classes of persons covered by the licence</w:t>
      </w:r>
    </w:p>
    <w:p w:rsidR="00925FE4" w:rsidRPr="00811604" w:rsidRDefault="00544C12" w:rsidP="0048357A">
      <w:pPr>
        <w:pStyle w:val="1Para"/>
      </w:pPr>
      <w:r>
        <w:t>The</w:t>
      </w:r>
      <w:r w:rsidR="00925FE4" w:rsidRPr="00811604">
        <w:t xml:space="preserve"> persons covered by the licence </w:t>
      </w:r>
      <w:r>
        <w:t>are</w:t>
      </w:r>
      <w:r w:rsidR="00925FE4" w:rsidRPr="00811604">
        <w:t xml:space="preserve"> the licence holder and employees, agents or contractors of the licence holder and other persons who are, or have been, engaged or otherwise authorised by </w:t>
      </w:r>
      <w:r w:rsidR="00925FE4" w:rsidRPr="00811604">
        <w:lastRenderedPageBreak/>
        <w:t xml:space="preserve">the licence holder to undertake any activity in connection with the dealings authorised by the licence. Prior to growing the GMOs, </w:t>
      </w:r>
      <w:r w:rsidR="00E648E1">
        <w:t>UQ</w:t>
      </w:r>
      <w:r w:rsidR="00925FE4" w:rsidRPr="00811604">
        <w:t xml:space="preserve"> </w:t>
      </w:r>
      <w:r>
        <w:t>is</w:t>
      </w:r>
      <w:r w:rsidR="00925FE4" w:rsidRPr="00811604">
        <w:t xml:space="preserve"> required to provide a list</w:t>
      </w:r>
      <w:r w:rsidR="0063542D" w:rsidRPr="00811604">
        <w:t xml:space="preserve"> of people and organisations that</w:t>
      </w:r>
      <w:r w:rsidR="00925FE4" w:rsidRPr="00811604">
        <w:t xml:space="preserve"> will be covered by the licence, or the function or position where names are not known at the time.</w:t>
      </w:r>
    </w:p>
    <w:p w:rsidR="00925FE4" w:rsidRPr="00811604" w:rsidRDefault="0097573D" w:rsidP="00E176CF">
      <w:pPr>
        <w:pStyle w:val="Quote"/>
        <w:numPr>
          <w:ilvl w:val="0"/>
          <w:numId w:val="0"/>
        </w:numPr>
      </w:pPr>
      <w:r w:rsidRPr="00811604">
        <w:t>3.2.4</w:t>
      </w:r>
      <w:r w:rsidRPr="00811604">
        <w:tab/>
      </w:r>
      <w:r w:rsidR="00925FE4" w:rsidRPr="00811604">
        <w:t>Reporting requirements</w:t>
      </w:r>
    </w:p>
    <w:p w:rsidR="00925FE4" w:rsidRPr="00811604" w:rsidRDefault="00544C12" w:rsidP="0048357A">
      <w:pPr>
        <w:pStyle w:val="1Para"/>
      </w:pPr>
      <w:r>
        <w:t xml:space="preserve">The licence </w:t>
      </w:r>
      <w:r w:rsidR="00730E21" w:rsidRPr="00811604">
        <w:t>require</w:t>
      </w:r>
      <w:r>
        <w:t>s</w:t>
      </w:r>
      <w:r w:rsidR="00925FE4" w:rsidRPr="00811604">
        <w:t xml:space="preserve"> the licence holder to immediately report </w:t>
      </w:r>
      <w:r w:rsidR="009F78FB" w:rsidRPr="00811604">
        <w:t xml:space="preserve">any of </w:t>
      </w:r>
      <w:r w:rsidR="00925FE4" w:rsidRPr="00811604">
        <w:t>the following to the Regulator:</w:t>
      </w:r>
    </w:p>
    <w:p w:rsidR="00925FE4" w:rsidRPr="00811604" w:rsidRDefault="00925FE4" w:rsidP="007D0610">
      <w:pPr>
        <w:numPr>
          <w:ilvl w:val="0"/>
          <w:numId w:val="10"/>
        </w:numPr>
        <w:tabs>
          <w:tab w:val="clear" w:pos="644"/>
          <w:tab w:val="num" w:pos="993"/>
        </w:tabs>
        <w:spacing w:before="120"/>
        <w:ind w:left="993" w:hanging="426"/>
        <w:rPr>
          <w:lang w:eastAsia="en-AU"/>
        </w:rPr>
      </w:pPr>
      <w:r w:rsidRPr="00811604">
        <w:rPr>
          <w:lang w:eastAsia="en-AU"/>
        </w:rPr>
        <w:t>any additional information regarding risks to the health and safety of people or the environment associated with the trial</w:t>
      </w:r>
    </w:p>
    <w:p w:rsidR="00925FE4" w:rsidRPr="00811604" w:rsidRDefault="00925FE4" w:rsidP="007D0610">
      <w:pPr>
        <w:numPr>
          <w:ilvl w:val="0"/>
          <w:numId w:val="10"/>
        </w:numPr>
        <w:tabs>
          <w:tab w:val="clear" w:pos="644"/>
          <w:tab w:val="num" w:pos="993"/>
        </w:tabs>
        <w:spacing w:before="120"/>
        <w:ind w:left="993" w:hanging="426"/>
        <w:rPr>
          <w:lang w:eastAsia="en-AU"/>
        </w:rPr>
      </w:pPr>
      <w:r w:rsidRPr="00811604">
        <w:rPr>
          <w:lang w:eastAsia="en-AU"/>
        </w:rPr>
        <w:t>any contraventions of the licence by persons covered by the licence</w:t>
      </w:r>
    </w:p>
    <w:p w:rsidR="009F78FB" w:rsidRPr="00811604" w:rsidRDefault="00925FE4" w:rsidP="007D0610">
      <w:pPr>
        <w:numPr>
          <w:ilvl w:val="0"/>
          <w:numId w:val="10"/>
        </w:numPr>
        <w:tabs>
          <w:tab w:val="clear" w:pos="644"/>
          <w:tab w:val="num" w:pos="993"/>
        </w:tabs>
        <w:spacing w:before="120"/>
        <w:ind w:left="993" w:hanging="426"/>
        <w:rPr>
          <w:lang w:eastAsia="en-AU"/>
        </w:rPr>
      </w:pPr>
      <w:proofErr w:type="gramStart"/>
      <w:r w:rsidRPr="00811604">
        <w:rPr>
          <w:lang w:eastAsia="en-AU"/>
        </w:rPr>
        <w:t>any</w:t>
      </w:r>
      <w:proofErr w:type="gramEnd"/>
      <w:r w:rsidRPr="00811604">
        <w:rPr>
          <w:lang w:eastAsia="en-AU"/>
        </w:rPr>
        <w:t xml:space="preserve"> unintended effects of the trial.</w:t>
      </w:r>
    </w:p>
    <w:p w:rsidR="00925FE4" w:rsidRPr="00811604" w:rsidRDefault="00925FE4" w:rsidP="009F78FB">
      <w:pPr>
        <w:pStyle w:val="1Para"/>
      </w:pPr>
      <w:r w:rsidRPr="00811604">
        <w:t xml:space="preserve">A number of written notices </w:t>
      </w:r>
      <w:r w:rsidR="00544C12">
        <w:t xml:space="preserve">are also </w:t>
      </w:r>
      <w:r w:rsidRPr="00811604">
        <w:t xml:space="preserve">required under the licence </w:t>
      </w:r>
      <w:r w:rsidR="009F78FB" w:rsidRPr="00811604">
        <w:t>to</w:t>
      </w:r>
      <w:r w:rsidRPr="00811604">
        <w:t xml:space="preserve"> assist the Regulator in designing and implementing a monitoring program for all licensed dealings. The notices include:</w:t>
      </w:r>
    </w:p>
    <w:p w:rsidR="00925FE4" w:rsidRPr="00811604" w:rsidRDefault="00925FE4" w:rsidP="007D0610">
      <w:pPr>
        <w:numPr>
          <w:ilvl w:val="0"/>
          <w:numId w:val="10"/>
        </w:numPr>
        <w:tabs>
          <w:tab w:val="clear" w:pos="644"/>
          <w:tab w:val="num" w:pos="993"/>
        </w:tabs>
        <w:spacing w:before="120"/>
        <w:ind w:left="993" w:hanging="426"/>
        <w:rPr>
          <w:lang w:eastAsia="en-AU"/>
        </w:rPr>
      </w:pPr>
      <w:r w:rsidRPr="00811604">
        <w:rPr>
          <w:lang w:eastAsia="en-AU"/>
        </w:rPr>
        <w:t>expected and actual dates of planting</w:t>
      </w:r>
    </w:p>
    <w:p w:rsidR="00925FE4" w:rsidRPr="00811604" w:rsidRDefault="00925FE4" w:rsidP="007D0610">
      <w:pPr>
        <w:numPr>
          <w:ilvl w:val="0"/>
          <w:numId w:val="10"/>
        </w:numPr>
        <w:tabs>
          <w:tab w:val="clear" w:pos="644"/>
          <w:tab w:val="num" w:pos="993"/>
        </w:tabs>
        <w:spacing w:before="120"/>
        <w:ind w:left="993" w:hanging="426"/>
        <w:rPr>
          <w:lang w:eastAsia="en-AU"/>
        </w:rPr>
      </w:pPr>
      <w:r w:rsidRPr="00811604">
        <w:rPr>
          <w:lang w:eastAsia="en-AU"/>
        </w:rPr>
        <w:t>details of areas planted to the GMOs</w:t>
      </w:r>
    </w:p>
    <w:p w:rsidR="008E608B" w:rsidRPr="00811604" w:rsidRDefault="008E608B" w:rsidP="007D0610">
      <w:pPr>
        <w:numPr>
          <w:ilvl w:val="0"/>
          <w:numId w:val="10"/>
        </w:numPr>
        <w:tabs>
          <w:tab w:val="clear" w:pos="644"/>
          <w:tab w:val="num" w:pos="993"/>
        </w:tabs>
        <w:spacing w:before="120"/>
        <w:ind w:left="993" w:hanging="426"/>
        <w:rPr>
          <w:lang w:eastAsia="en-AU"/>
        </w:rPr>
      </w:pPr>
      <w:r w:rsidRPr="00811604">
        <w:rPr>
          <w:lang w:eastAsia="en-AU"/>
        </w:rPr>
        <w:t>expected dates of flowering</w:t>
      </w:r>
    </w:p>
    <w:p w:rsidR="00925FE4" w:rsidRPr="00811604" w:rsidRDefault="00925FE4" w:rsidP="007D0610">
      <w:pPr>
        <w:numPr>
          <w:ilvl w:val="0"/>
          <w:numId w:val="10"/>
        </w:numPr>
        <w:tabs>
          <w:tab w:val="clear" w:pos="644"/>
          <w:tab w:val="num" w:pos="993"/>
        </w:tabs>
        <w:spacing w:before="120"/>
        <w:ind w:left="993" w:hanging="426"/>
        <w:rPr>
          <w:lang w:eastAsia="en-AU"/>
        </w:rPr>
      </w:pPr>
      <w:r w:rsidRPr="00811604">
        <w:rPr>
          <w:lang w:eastAsia="en-AU"/>
        </w:rPr>
        <w:t>expected and actual dates of harvest</w:t>
      </w:r>
    </w:p>
    <w:p w:rsidR="00925FE4" w:rsidRPr="00811604" w:rsidRDefault="00925FE4" w:rsidP="007D0610">
      <w:pPr>
        <w:numPr>
          <w:ilvl w:val="0"/>
          <w:numId w:val="10"/>
        </w:numPr>
        <w:tabs>
          <w:tab w:val="clear" w:pos="644"/>
          <w:tab w:val="num" w:pos="993"/>
        </w:tabs>
        <w:spacing w:before="120"/>
        <w:ind w:left="993" w:hanging="426"/>
        <w:rPr>
          <w:lang w:eastAsia="en-AU"/>
        </w:rPr>
      </w:pPr>
      <w:proofErr w:type="gramStart"/>
      <w:r w:rsidRPr="00811604">
        <w:rPr>
          <w:lang w:eastAsia="en-AU"/>
        </w:rPr>
        <w:t>details</w:t>
      </w:r>
      <w:proofErr w:type="gramEnd"/>
      <w:r w:rsidRPr="00811604">
        <w:rPr>
          <w:lang w:eastAsia="en-AU"/>
        </w:rPr>
        <w:t xml:space="preserve"> of inspection activities.</w:t>
      </w:r>
    </w:p>
    <w:p w:rsidR="009F78FB" w:rsidRPr="00811604" w:rsidRDefault="0097573D" w:rsidP="00E176CF">
      <w:pPr>
        <w:pStyle w:val="Quote"/>
        <w:numPr>
          <w:ilvl w:val="0"/>
          <w:numId w:val="0"/>
        </w:numPr>
      </w:pPr>
      <w:r w:rsidRPr="00811604">
        <w:t>3.2.5</w:t>
      </w:r>
      <w:r w:rsidRPr="00811604">
        <w:tab/>
      </w:r>
      <w:r w:rsidR="00925FE4" w:rsidRPr="00811604">
        <w:t xml:space="preserve">Monitoring for </w:t>
      </w:r>
      <w:r w:rsidR="001C1841" w:rsidRPr="00811604">
        <w:t>c</w:t>
      </w:r>
      <w:r w:rsidR="00925FE4" w:rsidRPr="00811604">
        <w:t>ompliance</w:t>
      </w:r>
    </w:p>
    <w:p w:rsidR="00925FE4" w:rsidRPr="00811604" w:rsidRDefault="00925FE4" w:rsidP="00065EFF">
      <w:pPr>
        <w:pStyle w:val="1Para"/>
        <w:tabs>
          <w:tab w:val="clear" w:pos="540"/>
        </w:tabs>
      </w:pPr>
      <w:r w:rsidRPr="00811604">
        <w:t>The Act stipulates, as a condition of every licence, that a person who is authorised by the licence to deal with a GMO, and who is required to comply with a condition of the licence, must allow inspectors and other persons authorised by the Regulator to enter premises where a dealing is being undertaken for the purpose of monitoring or auditing the dealing. Post-release monitoring continues until the Regulator is satisfied that all the GMOs resulting from the authorised dealings have been removed from the release site.</w:t>
      </w:r>
    </w:p>
    <w:p w:rsidR="00925FE4" w:rsidRPr="00811604" w:rsidRDefault="00925FE4" w:rsidP="00065EFF">
      <w:pPr>
        <w:pStyle w:val="1Para"/>
        <w:tabs>
          <w:tab w:val="clear" w:pos="540"/>
        </w:tabs>
      </w:pPr>
      <w:r w:rsidRPr="00811604">
        <w:t>If monitoring activities identify changes in the risks associated with the authorised dealings, the Regulator may also vary licence conditions, or if necessary, suspend or cancel the licence.</w:t>
      </w:r>
    </w:p>
    <w:p w:rsidR="00925FE4" w:rsidRPr="00811604" w:rsidRDefault="00925FE4" w:rsidP="00065EFF">
      <w:pPr>
        <w:pStyle w:val="1Para"/>
        <w:tabs>
          <w:tab w:val="clear" w:pos="540"/>
        </w:tabs>
      </w:pPr>
      <w:r w:rsidRPr="00811604">
        <w:t>In cases of non-compliance with licence conditions, the Regulator may instigate an investigation to determine the nature and extent of non-compliance. The Act provides for criminal sanctions of large fines and/or imprisonment for failing to abide by the legislation, conditions of the licence or directions from the Regulator, especially where significant damage to health and safety of people or the environment could result.</w:t>
      </w:r>
    </w:p>
    <w:p w:rsidR="00925FE4" w:rsidRPr="00811604" w:rsidRDefault="00925FE4" w:rsidP="00E176CF">
      <w:pPr>
        <w:pStyle w:val="Style2"/>
      </w:pPr>
      <w:bookmarkStart w:id="249" w:name="_Ref191368364"/>
      <w:bookmarkStart w:id="250" w:name="_Ref191368379"/>
      <w:bookmarkStart w:id="251" w:name="_Ref191368385"/>
      <w:bookmarkStart w:id="252" w:name="_Ref191368395"/>
      <w:bookmarkStart w:id="253" w:name="_Toc209859605"/>
      <w:bookmarkStart w:id="254" w:name="_Toc274904784"/>
      <w:bookmarkStart w:id="255" w:name="_Toc291151837"/>
      <w:bookmarkStart w:id="256" w:name="_Toc355008034"/>
      <w:bookmarkStart w:id="257" w:name="_Toc488653844"/>
      <w:r w:rsidRPr="00811604">
        <w:t>Issues to be addressed for future releases</w:t>
      </w:r>
      <w:bookmarkEnd w:id="249"/>
      <w:bookmarkEnd w:id="250"/>
      <w:bookmarkEnd w:id="251"/>
      <w:bookmarkEnd w:id="252"/>
      <w:bookmarkEnd w:id="253"/>
      <w:bookmarkEnd w:id="254"/>
      <w:bookmarkEnd w:id="255"/>
      <w:bookmarkEnd w:id="256"/>
      <w:bookmarkEnd w:id="257"/>
    </w:p>
    <w:p w:rsidR="00925FE4" w:rsidRPr="00811604" w:rsidRDefault="00925FE4" w:rsidP="00065EFF">
      <w:pPr>
        <w:pStyle w:val="1Para"/>
        <w:tabs>
          <w:tab w:val="clear" w:pos="540"/>
        </w:tabs>
      </w:pPr>
      <w:r w:rsidRPr="00811604">
        <w:t xml:space="preserve">Additional information has been identified that may be required to assess an application for a commercial release of these GM </w:t>
      </w:r>
      <w:r w:rsidR="00E04230">
        <w:t>sorghum</w:t>
      </w:r>
      <w:r w:rsidR="008B52E4" w:rsidRPr="00811604">
        <w:t xml:space="preserve"> lines</w:t>
      </w:r>
      <w:r w:rsidRPr="00811604">
        <w:t xml:space="preserve"> or to justify a reduction in </w:t>
      </w:r>
      <w:r w:rsidR="001C1841" w:rsidRPr="00811604">
        <w:t>limits and controls</w:t>
      </w:r>
      <w:r w:rsidRPr="00811604">
        <w:t>. This includes:</w:t>
      </w:r>
    </w:p>
    <w:p w:rsidR="005F7B05" w:rsidRPr="00811604" w:rsidRDefault="002D6397" w:rsidP="007D0610">
      <w:pPr>
        <w:pStyle w:val="1Para"/>
        <w:numPr>
          <w:ilvl w:val="0"/>
          <w:numId w:val="10"/>
        </w:numPr>
        <w:tabs>
          <w:tab w:val="clear" w:pos="540"/>
          <w:tab w:val="clear" w:pos="644"/>
          <w:tab w:val="num" w:pos="993"/>
        </w:tabs>
        <w:spacing w:after="0"/>
        <w:ind w:left="993" w:hanging="426"/>
      </w:pPr>
      <w:bookmarkStart w:id="258" w:name="_Toc209859606"/>
      <w:bookmarkStart w:id="259" w:name="_Toc274904785"/>
      <w:bookmarkStart w:id="260" w:name="_Toc291151838"/>
      <w:bookmarkStart w:id="261" w:name="_Toc355008035"/>
      <w:r>
        <w:t xml:space="preserve">additional molecular and </w:t>
      </w:r>
      <w:r w:rsidR="005F7B05" w:rsidRPr="00811604">
        <w:t xml:space="preserve">biochemical characterisation of the GM </w:t>
      </w:r>
      <w:r>
        <w:t>sorghum</w:t>
      </w:r>
      <w:r w:rsidR="005F7B05" w:rsidRPr="00811604">
        <w:t xml:space="preserve"> plants</w:t>
      </w:r>
      <w:r w:rsidR="000D4B1F" w:rsidRPr="00811604">
        <w:t xml:space="preserve">, particularly </w:t>
      </w:r>
      <w:r w:rsidR="006125D1" w:rsidRPr="00811604">
        <w:t>with</w:t>
      </w:r>
      <w:r w:rsidR="000D4B1F" w:rsidRPr="00811604">
        <w:t xml:space="preserve"> respect to</w:t>
      </w:r>
      <w:r w:rsidR="005F7B05" w:rsidRPr="00811604">
        <w:t xml:space="preserve"> </w:t>
      </w:r>
      <w:r>
        <w:t>potential for increased toxicity or allergenicity</w:t>
      </w:r>
    </w:p>
    <w:p w:rsidR="002D6397" w:rsidRPr="002D6397" w:rsidRDefault="002D6397" w:rsidP="002D6397">
      <w:pPr>
        <w:pStyle w:val="1Para"/>
        <w:numPr>
          <w:ilvl w:val="0"/>
          <w:numId w:val="10"/>
        </w:numPr>
        <w:tabs>
          <w:tab w:val="clear" w:pos="540"/>
          <w:tab w:val="clear" w:pos="644"/>
          <w:tab w:val="num" w:pos="993"/>
        </w:tabs>
        <w:spacing w:after="0"/>
        <w:ind w:left="993" w:hanging="426"/>
      </w:pPr>
      <w:r w:rsidRPr="002D6397">
        <w:t xml:space="preserve">additional phenotypic characterisation of the GM </w:t>
      </w:r>
      <w:r>
        <w:t>sorghum</w:t>
      </w:r>
      <w:r w:rsidRPr="002D6397">
        <w:t xml:space="preserve"> lines, particularly with respect to </w:t>
      </w:r>
      <w:r>
        <w:t>potential for increased invasiveness</w:t>
      </w:r>
    </w:p>
    <w:p w:rsidR="008B52E4" w:rsidRPr="00811604" w:rsidRDefault="008B52E4" w:rsidP="007D0610">
      <w:pPr>
        <w:pStyle w:val="1Para"/>
        <w:numPr>
          <w:ilvl w:val="0"/>
          <w:numId w:val="10"/>
        </w:numPr>
        <w:tabs>
          <w:tab w:val="clear" w:pos="540"/>
          <w:tab w:val="clear" w:pos="644"/>
          <w:tab w:val="num" w:pos="993"/>
        </w:tabs>
        <w:spacing w:after="0"/>
        <w:ind w:left="993" w:hanging="426"/>
      </w:pPr>
      <w:proofErr w:type="gramStart"/>
      <w:r w:rsidRPr="00811604">
        <w:t>information</w:t>
      </w:r>
      <w:proofErr w:type="gramEnd"/>
      <w:r w:rsidRPr="00811604">
        <w:t xml:space="preserve"> regarding </w:t>
      </w:r>
      <w:r w:rsidR="002D6397">
        <w:t>potential for</w:t>
      </w:r>
      <w:r w:rsidRPr="00811604">
        <w:t xml:space="preserve"> dispersal </w:t>
      </w:r>
      <w:r w:rsidR="002D6397">
        <w:t>of sorghum seed by birds</w:t>
      </w:r>
      <w:r w:rsidR="005D4439">
        <w:t xml:space="preserve"> in Australia</w:t>
      </w:r>
      <w:r w:rsidR="00BC1B97" w:rsidRPr="00811604">
        <w:t>.</w:t>
      </w:r>
    </w:p>
    <w:p w:rsidR="00925FE4" w:rsidRPr="00811604" w:rsidRDefault="00925FE4" w:rsidP="00E176CF">
      <w:pPr>
        <w:pStyle w:val="Style2"/>
      </w:pPr>
      <w:bookmarkStart w:id="262" w:name="_Toc488653845"/>
      <w:r w:rsidRPr="00811604">
        <w:lastRenderedPageBreak/>
        <w:t>Conclusions of the RARMP</w:t>
      </w:r>
      <w:bookmarkEnd w:id="258"/>
      <w:bookmarkEnd w:id="259"/>
      <w:bookmarkEnd w:id="260"/>
      <w:bookmarkEnd w:id="261"/>
      <w:bookmarkEnd w:id="262"/>
    </w:p>
    <w:p w:rsidR="007E68CB" w:rsidRPr="00811604" w:rsidRDefault="00925FE4" w:rsidP="00065EFF">
      <w:pPr>
        <w:pStyle w:val="1Para"/>
        <w:tabs>
          <w:tab w:val="clear" w:pos="540"/>
        </w:tabs>
      </w:pPr>
      <w:r w:rsidRPr="00811604">
        <w:t xml:space="preserve">The </w:t>
      </w:r>
      <w:r w:rsidR="007E68CB" w:rsidRPr="00811604">
        <w:t>RARMP</w:t>
      </w:r>
      <w:r w:rsidRPr="00811604">
        <w:t xml:space="preserve"> conclud</w:t>
      </w:r>
      <w:r w:rsidR="007E68CB" w:rsidRPr="00811604">
        <w:t>es</w:t>
      </w:r>
      <w:r w:rsidRPr="00811604">
        <w:t xml:space="preserve"> that th</w:t>
      </w:r>
      <w:r w:rsidR="00226030" w:rsidRPr="00811604">
        <w:t>e</w:t>
      </w:r>
      <w:r w:rsidRPr="00811604">
        <w:t xml:space="preserve"> proposed limited and controlled release of GM </w:t>
      </w:r>
      <w:r w:rsidR="00E04230">
        <w:t>sorghum</w:t>
      </w:r>
      <w:r w:rsidR="00D77817" w:rsidRPr="00811604">
        <w:t xml:space="preserve"> </w:t>
      </w:r>
      <w:r w:rsidRPr="00811604">
        <w:t>poses negligible risks to the health and safety of people or the environment</w:t>
      </w:r>
      <w:r w:rsidR="007E68CB" w:rsidRPr="00811604">
        <w:t xml:space="preserve"> as a result of gene technology, and</w:t>
      </w:r>
      <w:r w:rsidRPr="00811604">
        <w:t xml:space="preserve"> that these negligible risks do not require specific risk treatment measures.</w:t>
      </w:r>
    </w:p>
    <w:p w:rsidR="00925FE4" w:rsidRPr="00811604" w:rsidRDefault="00544C12" w:rsidP="00925FE4">
      <w:pPr>
        <w:pStyle w:val="1Para"/>
        <w:tabs>
          <w:tab w:val="clear" w:pos="540"/>
        </w:tabs>
        <w:sectPr w:rsidR="00925FE4" w:rsidRPr="00811604" w:rsidSect="00823C6E">
          <w:footerReference w:type="default" r:id="rId55"/>
          <w:pgSz w:w="11906" w:h="16838" w:code="9"/>
          <w:pgMar w:top="1247" w:right="1361" w:bottom="1247" w:left="1361" w:header="680" w:footer="510" w:gutter="0"/>
          <w:cols w:space="708"/>
          <w:docGrid w:linePitch="360"/>
        </w:sectPr>
      </w:pPr>
      <w:r>
        <w:t>However</w:t>
      </w:r>
      <w:r w:rsidR="00925FE4" w:rsidRPr="00811604">
        <w:t xml:space="preserve">, conditions </w:t>
      </w:r>
      <w:r>
        <w:t>have been</w:t>
      </w:r>
      <w:r w:rsidR="00925FE4" w:rsidRPr="00811604">
        <w:t xml:space="preserve"> imposed to limit the release to the proposed size, location</w:t>
      </w:r>
      <w:r w:rsidR="00E04230">
        <w:t>s</w:t>
      </w:r>
      <w:r w:rsidR="00925FE4" w:rsidRPr="00811604">
        <w:t xml:space="preserve"> and duration, and to restrict the spread and persistence of the GMOs and their genetic material in the environment, as these were important considerations in establishing the </w:t>
      </w:r>
      <w:r w:rsidR="001F654A">
        <w:t>context for assessing the risks.</w:t>
      </w:r>
    </w:p>
    <w:p w:rsidR="00414CEE" w:rsidRPr="00811604" w:rsidRDefault="00925FE4" w:rsidP="00691EE9">
      <w:pPr>
        <w:pStyle w:val="Heading1"/>
        <w:rPr>
          <w:szCs w:val="36"/>
          <w:lang w:eastAsia="en-AU"/>
        </w:rPr>
      </w:pPr>
      <w:bookmarkStart w:id="263" w:name="Condition_46"/>
      <w:bookmarkStart w:id="264" w:name="_Toc355008042"/>
      <w:bookmarkStart w:id="265" w:name="_Toc488653846"/>
      <w:bookmarkEnd w:id="263"/>
      <w:r w:rsidRPr="00811604">
        <w:rPr>
          <w:szCs w:val="36"/>
          <w:lang w:eastAsia="en-AU"/>
        </w:rPr>
        <w:lastRenderedPageBreak/>
        <w:t>References</w:t>
      </w:r>
      <w:bookmarkEnd w:id="264"/>
      <w:bookmarkEnd w:id="265"/>
    </w:p>
    <w:p w:rsidR="008D39F4" w:rsidRDefault="00414CEE" w:rsidP="008D39F4">
      <w:pPr>
        <w:tabs>
          <w:tab w:val="left" w:pos="0"/>
        </w:tabs>
        <w:spacing w:after="240"/>
        <w:rPr>
          <w:noProof/>
          <w:lang w:eastAsia="en-AU"/>
        </w:rPr>
      </w:pPr>
      <w:r w:rsidRPr="00811604">
        <w:rPr>
          <w:lang w:eastAsia="en-AU"/>
        </w:rPr>
        <w:fldChar w:fldCharType="begin"/>
      </w:r>
      <w:r w:rsidRPr="00811604">
        <w:rPr>
          <w:lang w:eastAsia="en-AU"/>
        </w:rPr>
        <w:instrText xml:space="preserve"> ADDIN REFMGR.REFLIST </w:instrText>
      </w:r>
      <w:r w:rsidRPr="00811604">
        <w:rPr>
          <w:lang w:eastAsia="en-AU"/>
        </w:rPr>
        <w:fldChar w:fldCharType="separate"/>
      </w:r>
      <w:r w:rsidR="008D39F4">
        <w:rPr>
          <w:noProof/>
          <w:lang w:eastAsia="en-AU"/>
        </w:rPr>
        <w:t>ABARES (2016) Australian crop report No. 178, June 2016. Australian Bureau of Agricultural and Resources Economics and Sciences, Canberra.</w:t>
      </w:r>
    </w:p>
    <w:p w:rsidR="008D39F4" w:rsidRDefault="008D39F4" w:rsidP="008D39F4">
      <w:pPr>
        <w:tabs>
          <w:tab w:val="left" w:pos="0"/>
        </w:tabs>
        <w:spacing w:after="240"/>
        <w:rPr>
          <w:noProof/>
          <w:lang w:eastAsia="en-AU"/>
        </w:rPr>
      </w:pPr>
      <w:r>
        <w:rPr>
          <w:noProof/>
          <w:lang w:eastAsia="en-AU"/>
        </w:rPr>
        <w:t xml:space="preserve">Andersson, M.S., de Vicente, M.C. (2010)  Chapter 19: Sorghum. In: </w:t>
      </w:r>
      <w:r w:rsidRPr="008D39F4">
        <w:rPr>
          <w:i/>
          <w:noProof/>
          <w:lang w:eastAsia="en-AU"/>
        </w:rPr>
        <w:t>Gene Flow between Crops and Their Wild Relatives</w:t>
      </w:r>
      <w:r>
        <w:rPr>
          <w:noProof/>
          <w:lang w:eastAsia="en-AU"/>
        </w:rPr>
        <w:t xml:space="preserve"> The Johns Hopkins University Press. 443-462.</w:t>
      </w:r>
    </w:p>
    <w:p w:rsidR="008D39F4" w:rsidRDefault="008D39F4" w:rsidP="008D39F4">
      <w:pPr>
        <w:tabs>
          <w:tab w:val="left" w:pos="0"/>
        </w:tabs>
        <w:spacing w:after="240"/>
        <w:rPr>
          <w:noProof/>
          <w:lang w:eastAsia="en-AU"/>
        </w:rPr>
      </w:pPr>
      <w:r>
        <w:rPr>
          <w:noProof/>
          <w:lang w:eastAsia="en-AU"/>
        </w:rPr>
        <w:t xml:space="preserve">Arriola, P.E., Ellstrand, N.C. (1996) Crop-to-weed gene flow in the genus </w:t>
      </w:r>
      <w:r w:rsidRPr="008D39F4">
        <w:rPr>
          <w:i/>
          <w:noProof/>
          <w:lang w:eastAsia="en-AU"/>
        </w:rPr>
        <w:t>Sorghum</w:t>
      </w:r>
      <w:r>
        <w:rPr>
          <w:noProof/>
          <w:lang w:eastAsia="en-AU"/>
        </w:rPr>
        <w:t xml:space="preserve"> (Poaceae):  Spontaneous interspecific hybridization between Johnsongrass, </w:t>
      </w:r>
      <w:r w:rsidRPr="008D39F4">
        <w:rPr>
          <w:i/>
          <w:noProof/>
          <w:lang w:eastAsia="en-AU"/>
        </w:rPr>
        <w:t>Sorghum halepense</w:t>
      </w:r>
      <w:r>
        <w:rPr>
          <w:noProof/>
          <w:lang w:eastAsia="en-AU"/>
        </w:rPr>
        <w:t xml:space="preserve">, and crop sorghum, </w:t>
      </w:r>
      <w:r w:rsidRPr="008D39F4">
        <w:rPr>
          <w:i/>
          <w:noProof/>
          <w:lang w:eastAsia="en-AU"/>
        </w:rPr>
        <w:t>S. bicolor.</w:t>
      </w:r>
      <w:r>
        <w:rPr>
          <w:noProof/>
          <w:lang w:eastAsia="en-AU"/>
        </w:rPr>
        <w:t xml:space="preserve"> </w:t>
      </w:r>
      <w:r w:rsidRPr="008D39F4">
        <w:rPr>
          <w:i/>
          <w:noProof/>
          <w:lang w:eastAsia="en-AU"/>
        </w:rPr>
        <w:t>American Journal of Botany</w:t>
      </w:r>
      <w:r>
        <w:rPr>
          <w:noProof/>
          <w:lang w:eastAsia="en-AU"/>
        </w:rPr>
        <w:t xml:space="preserve"> </w:t>
      </w:r>
      <w:r w:rsidRPr="008D39F4">
        <w:rPr>
          <w:b/>
          <w:noProof/>
          <w:lang w:eastAsia="en-AU"/>
        </w:rPr>
        <w:t>83</w:t>
      </w:r>
      <w:r>
        <w:rPr>
          <w:noProof/>
          <w:lang w:eastAsia="en-AU"/>
        </w:rPr>
        <w:t>: 1153-1160.</w:t>
      </w:r>
    </w:p>
    <w:p w:rsidR="008D39F4" w:rsidRDefault="008D39F4" w:rsidP="008D39F4">
      <w:pPr>
        <w:tabs>
          <w:tab w:val="left" w:pos="0"/>
        </w:tabs>
        <w:spacing w:after="240"/>
        <w:rPr>
          <w:noProof/>
          <w:lang w:eastAsia="en-AU"/>
        </w:rPr>
      </w:pPr>
      <w:r>
        <w:rPr>
          <w:noProof/>
          <w:lang w:eastAsia="en-AU"/>
        </w:rPr>
        <w:t xml:space="preserve">Arriola, P.E., Ellstrand, N.C. (1997) Fitness of interspecific hybrids in the genus </w:t>
      </w:r>
      <w:r w:rsidRPr="008D39F4">
        <w:rPr>
          <w:i/>
          <w:noProof/>
          <w:lang w:eastAsia="en-AU"/>
        </w:rPr>
        <w:t>Sorghum</w:t>
      </w:r>
      <w:r>
        <w:rPr>
          <w:noProof/>
          <w:lang w:eastAsia="en-AU"/>
        </w:rPr>
        <w:t xml:space="preserve">:  Persistence of crop genes in wild populations. </w:t>
      </w:r>
      <w:r w:rsidRPr="008D39F4">
        <w:rPr>
          <w:i/>
          <w:noProof/>
          <w:lang w:eastAsia="en-AU"/>
        </w:rPr>
        <w:t>Ecological Applications</w:t>
      </w:r>
      <w:r>
        <w:rPr>
          <w:noProof/>
          <w:lang w:eastAsia="en-AU"/>
        </w:rPr>
        <w:t xml:space="preserve"> </w:t>
      </w:r>
      <w:r w:rsidRPr="008D39F4">
        <w:rPr>
          <w:b/>
          <w:noProof/>
          <w:lang w:eastAsia="en-AU"/>
        </w:rPr>
        <w:t>7</w:t>
      </w:r>
      <w:r>
        <w:rPr>
          <w:noProof/>
          <w:lang w:eastAsia="en-AU"/>
        </w:rPr>
        <w:t>: 512-518.</w:t>
      </w:r>
    </w:p>
    <w:p w:rsidR="008D39F4" w:rsidRDefault="008D39F4" w:rsidP="008D39F4">
      <w:pPr>
        <w:tabs>
          <w:tab w:val="left" w:pos="0"/>
        </w:tabs>
        <w:spacing w:after="240"/>
        <w:rPr>
          <w:noProof/>
          <w:lang w:eastAsia="en-AU"/>
        </w:rPr>
      </w:pPr>
      <w:r>
        <w:rPr>
          <w:noProof/>
          <w:lang w:eastAsia="en-AU"/>
        </w:rPr>
        <w:t xml:space="preserve">Arts, J.H.E., Mommers, C., de Heer, C. (2006) Dose-response relationships and threshold levels in skin and respiratory allergy. </w:t>
      </w:r>
      <w:r w:rsidRPr="008D39F4">
        <w:rPr>
          <w:i/>
          <w:noProof/>
          <w:lang w:eastAsia="en-AU"/>
        </w:rPr>
        <w:t>Critical Reviews in Toxicology</w:t>
      </w:r>
      <w:r>
        <w:rPr>
          <w:noProof/>
          <w:lang w:eastAsia="en-AU"/>
        </w:rPr>
        <w:t xml:space="preserve"> </w:t>
      </w:r>
      <w:r w:rsidRPr="008D39F4">
        <w:rPr>
          <w:b/>
          <w:noProof/>
          <w:lang w:eastAsia="en-AU"/>
        </w:rPr>
        <w:t>36</w:t>
      </w:r>
      <w:r>
        <w:rPr>
          <w:noProof/>
          <w:lang w:eastAsia="en-AU"/>
        </w:rPr>
        <w:t>: 219-251.</w:t>
      </w:r>
    </w:p>
    <w:p w:rsidR="008D39F4" w:rsidRDefault="008D39F4" w:rsidP="008D39F4">
      <w:pPr>
        <w:tabs>
          <w:tab w:val="left" w:pos="0"/>
        </w:tabs>
        <w:spacing w:after="240"/>
        <w:rPr>
          <w:noProof/>
          <w:lang w:eastAsia="en-AU"/>
        </w:rPr>
      </w:pPr>
      <w:r>
        <w:rPr>
          <w:noProof/>
          <w:lang w:eastAsia="en-AU"/>
        </w:rPr>
        <w:t xml:space="preserve">Bammer, G., Smithson, M. (2008) </w:t>
      </w:r>
      <w:r w:rsidRPr="008D39F4">
        <w:rPr>
          <w:i/>
          <w:noProof/>
          <w:lang w:eastAsia="en-AU"/>
        </w:rPr>
        <w:t>Uncertainty and risk: Multidisciplinary perspectives.</w:t>
      </w:r>
      <w:r>
        <w:rPr>
          <w:noProof/>
          <w:lang w:eastAsia="en-AU"/>
        </w:rPr>
        <w:t xml:space="preserve"> Bammer, G., Smithson, M., eds. Earthscan, London.</w:t>
      </w:r>
    </w:p>
    <w:p w:rsidR="008D39F4" w:rsidRDefault="008D39F4" w:rsidP="008D39F4">
      <w:pPr>
        <w:tabs>
          <w:tab w:val="left" w:pos="0"/>
        </w:tabs>
        <w:spacing w:after="240"/>
        <w:rPr>
          <w:noProof/>
          <w:lang w:eastAsia="en-AU"/>
        </w:rPr>
      </w:pPr>
      <w:r>
        <w:rPr>
          <w:noProof/>
          <w:lang w:eastAsia="en-AU"/>
        </w:rPr>
        <w:t xml:space="preserve">Baykal, U., Zhang, Z. (2010)  Chapter 11: Small RNA-mediated gene silencing for plant biotechnology. In: </w:t>
      </w:r>
      <w:r w:rsidRPr="008D39F4">
        <w:rPr>
          <w:i/>
          <w:noProof/>
          <w:lang w:eastAsia="en-AU"/>
        </w:rPr>
        <w:t>Gene silencing: Theory, techniques and applications</w:t>
      </w:r>
      <w:r>
        <w:rPr>
          <w:noProof/>
          <w:lang w:eastAsia="en-AU"/>
        </w:rPr>
        <w:t>,  Catalano, A.J., ed . Nova Science Publishers, Inc. New York. 255-269.</w:t>
      </w:r>
    </w:p>
    <w:p w:rsidR="008D39F4" w:rsidRDefault="008D39F4" w:rsidP="008D39F4">
      <w:pPr>
        <w:tabs>
          <w:tab w:val="left" w:pos="0"/>
        </w:tabs>
        <w:spacing w:after="240"/>
        <w:rPr>
          <w:noProof/>
          <w:lang w:eastAsia="en-AU"/>
        </w:rPr>
      </w:pPr>
      <w:r>
        <w:rPr>
          <w:noProof/>
          <w:lang w:eastAsia="en-AU"/>
        </w:rPr>
        <w:t xml:space="preserve">Belton, P.S., Delgadillo, I., Halford, N.G., Shewry, P.R. (2006) Kafirin structure and functionality. </w:t>
      </w:r>
      <w:r w:rsidRPr="008D39F4">
        <w:rPr>
          <w:i/>
          <w:noProof/>
          <w:lang w:eastAsia="en-AU"/>
        </w:rPr>
        <w:t>Journal of Cereal Science</w:t>
      </w:r>
      <w:r>
        <w:rPr>
          <w:noProof/>
          <w:lang w:eastAsia="en-AU"/>
        </w:rPr>
        <w:t xml:space="preserve"> </w:t>
      </w:r>
      <w:r w:rsidRPr="008D39F4">
        <w:rPr>
          <w:b/>
          <w:noProof/>
          <w:lang w:eastAsia="en-AU"/>
        </w:rPr>
        <w:t>44</w:t>
      </w:r>
      <w:r>
        <w:rPr>
          <w:noProof/>
          <w:lang w:eastAsia="en-AU"/>
        </w:rPr>
        <w:t>: 272-286.</w:t>
      </w:r>
    </w:p>
    <w:p w:rsidR="008D39F4" w:rsidRDefault="008D39F4" w:rsidP="008D39F4">
      <w:pPr>
        <w:tabs>
          <w:tab w:val="left" w:pos="0"/>
        </w:tabs>
        <w:spacing w:after="240"/>
        <w:rPr>
          <w:noProof/>
          <w:lang w:eastAsia="en-AU"/>
        </w:rPr>
      </w:pPr>
      <w:r>
        <w:rPr>
          <w:noProof/>
          <w:lang w:eastAsia="en-AU"/>
        </w:rPr>
        <w:t>Clark, A.J. and Brinkley, T. (2001) Risk management: for climate, agriculture and policy. Commonwealth of Australia, Canberra.</w:t>
      </w:r>
    </w:p>
    <w:p w:rsidR="008D39F4" w:rsidRDefault="008D39F4" w:rsidP="008D39F4">
      <w:pPr>
        <w:tabs>
          <w:tab w:val="left" w:pos="0"/>
        </w:tabs>
        <w:spacing w:after="240"/>
        <w:rPr>
          <w:noProof/>
          <w:lang w:eastAsia="en-AU"/>
        </w:rPr>
      </w:pPr>
      <w:r>
        <w:rPr>
          <w:noProof/>
          <w:lang w:eastAsia="en-AU"/>
        </w:rPr>
        <w:t xml:space="preserve">Cuevas, H.E., Zhou, C., Tang, H., Khadke, P.P., Das, S., Lin, Y.R. et al. (2016) The Evolution of Photoperiod-Insensitive Flowering in Sorghum, A Genomic Model for Panicoid Grasses. </w:t>
      </w:r>
      <w:r w:rsidRPr="008D39F4">
        <w:rPr>
          <w:i/>
          <w:noProof/>
          <w:lang w:eastAsia="en-AU"/>
        </w:rPr>
        <w:t>Molecular Biology and Evolution</w:t>
      </w:r>
      <w:r>
        <w:rPr>
          <w:noProof/>
          <w:lang w:eastAsia="en-AU"/>
        </w:rPr>
        <w:t xml:space="preserve"> </w:t>
      </w:r>
      <w:r w:rsidRPr="008D39F4">
        <w:rPr>
          <w:b/>
          <w:noProof/>
          <w:lang w:eastAsia="en-AU"/>
        </w:rPr>
        <w:t>33</w:t>
      </w:r>
      <w:r>
        <w:rPr>
          <w:noProof/>
          <w:lang w:eastAsia="en-AU"/>
        </w:rPr>
        <w:t>: 2417-2428.</w:t>
      </w:r>
    </w:p>
    <w:p w:rsidR="008D39F4" w:rsidRDefault="008D39F4" w:rsidP="008D39F4">
      <w:pPr>
        <w:tabs>
          <w:tab w:val="left" w:pos="0"/>
        </w:tabs>
        <w:spacing w:after="240"/>
        <w:rPr>
          <w:noProof/>
          <w:lang w:eastAsia="en-AU"/>
        </w:rPr>
      </w:pPr>
      <w:r>
        <w:rPr>
          <w:noProof/>
          <w:lang w:eastAsia="en-AU"/>
        </w:rPr>
        <w:t xml:space="preserve">Cummings, J.L., Handley, L.W., MacBryde, B., Tupper, S.K., Werner, S.J., Byram, Z.J. (2008) Dispersal of viable row-crop seeds of commercial agriculture by farmland birds: implication for genetically modified crops. </w:t>
      </w:r>
      <w:r w:rsidRPr="008D39F4">
        <w:rPr>
          <w:i/>
          <w:noProof/>
          <w:lang w:eastAsia="en-AU"/>
        </w:rPr>
        <w:t>Environmental Biosafety Research</w:t>
      </w:r>
      <w:r>
        <w:rPr>
          <w:noProof/>
          <w:lang w:eastAsia="en-AU"/>
        </w:rPr>
        <w:t xml:space="preserve"> </w:t>
      </w:r>
      <w:r w:rsidRPr="008D39F4">
        <w:rPr>
          <w:b/>
          <w:noProof/>
          <w:lang w:eastAsia="en-AU"/>
        </w:rPr>
        <w:t>7</w:t>
      </w:r>
      <w:r>
        <w:rPr>
          <w:noProof/>
          <w:lang w:eastAsia="en-AU"/>
        </w:rPr>
        <w:t>: 241-252.</w:t>
      </w:r>
    </w:p>
    <w:p w:rsidR="008D39F4" w:rsidRDefault="008D39F4" w:rsidP="008D39F4">
      <w:pPr>
        <w:tabs>
          <w:tab w:val="left" w:pos="0"/>
        </w:tabs>
        <w:spacing w:after="240"/>
        <w:rPr>
          <w:noProof/>
          <w:lang w:eastAsia="en-AU"/>
        </w:rPr>
      </w:pPr>
      <w:r>
        <w:rPr>
          <w:noProof/>
          <w:lang w:eastAsia="en-AU"/>
        </w:rPr>
        <w:t xml:space="preserve">da Silva, L.S., Taylor, J., Taylor, J.R. (2011) Transgenic sorghum with altered kafirin synthesis: kafirin solubility, polymerization, and protein digestion. </w:t>
      </w:r>
      <w:r w:rsidRPr="008D39F4">
        <w:rPr>
          <w:i/>
          <w:noProof/>
          <w:lang w:eastAsia="en-AU"/>
        </w:rPr>
        <w:t>J Agric Food Chem</w:t>
      </w:r>
      <w:r>
        <w:rPr>
          <w:noProof/>
          <w:lang w:eastAsia="en-AU"/>
        </w:rPr>
        <w:t xml:space="preserve"> </w:t>
      </w:r>
      <w:r w:rsidRPr="008D39F4">
        <w:rPr>
          <w:b/>
          <w:noProof/>
          <w:lang w:eastAsia="en-AU"/>
        </w:rPr>
        <w:t>59</w:t>
      </w:r>
      <w:r>
        <w:rPr>
          <w:noProof/>
          <w:lang w:eastAsia="en-AU"/>
        </w:rPr>
        <w:t>: 9265-9270.</w:t>
      </w:r>
    </w:p>
    <w:p w:rsidR="008D39F4" w:rsidRDefault="008D39F4" w:rsidP="008D39F4">
      <w:pPr>
        <w:tabs>
          <w:tab w:val="left" w:pos="0"/>
        </w:tabs>
        <w:spacing w:after="240"/>
        <w:rPr>
          <w:noProof/>
          <w:lang w:eastAsia="en-AU"/>
        </w:rPr>
      </w:pPr>
      <w:r>
        <w:rPr>
          <w:noProof/>
          <w:lang w:eastAsia="en-AU"/>
        </w:rPr>
        <w:t xml:space="preserve">Davies, J.M. (2014) Grass pollen allergens globally: the contribution of subtropical grasses to burden of allergic respiratory diseases. </w:t>
      </w:r>
      <w:r w:rsidRPr="008D39F4">
        <w:rPr>
          <w:i/>
          <w:noProof/>
          <w:lang w:eastAsia="en-AU"/>
        </w:rPr>
        <w:t>Clinical &amp; Experimental Allergy</w:t>
      </w:r>
      <w:r>
        <w:rPr>
          <w:noProof/>
          <w:lang w:eastAsia="en-AU"/>
        </w:rPr>
        <w:t xml:space="preserve"> </w:t>
      </w:r>
      <w:r w:rsidRPr="008D39F4">
        <w:rPr>
          <w:b/>
          <w:noProof/>
          <w:lang w:eastAsia="en-AU"/>
        </w:rPr>
        <w:t>44</w:t>
      </w:r>
      <w:r>
        <w:rPr>
          <w:noProof/>
          <w:lang w:eastAsia="en-AU"/>
        </w:rPr>
        <w:t>: 790-801.</w:t>
      </w:r>
    </w:p>
    <w:p w:rsidR="008D39F4" w:rsidRDefault="008D39F4" w:rsidP="008D39F4">
      <w:pPr>
        <w:tabs>
          <w:tab w:val="left" w:pos="0"/>
        </w:tabs>
        <w:spacing w:after="240"/>
        <w:rPr>
          <w:noProof/>
          <w:lang w:eastAsia="en-AU"/>
        </w:rPr>
      </w:pPr>
      <w:r>
        <w:rPr>
          <w:noProof/>
          <w:lang w:eastAsia="en-AU"/>
        </w:rPr>
        <w:t xml:space="preserve">Davies, J.M., Li, H., Green, M., Towers, M., Upham, J.W. (2012) Subtropical grass pollen allergens are important for allergic respiratory diseases in subtropical regions. </w:t>
      </w:r>
      <w:r w:rsidRPr="008D39F4">
        <w:rPr>
          <w:i/>
          <w:noProof/>
          <w:lang w:eastAsia="en-AU"/>
        </w:rPr>
        <w:t>Clin Transl Allergy</w:t>
      </w:r>
      <w:r>
        <w:rPr>
          <w:noProof/>
          <w:lang w:eastAsia="en-AU"/>
        </w:rPr>
        <w:t xml:space="preserve"> </w:t>
      </w:r>
      <w:r w:rsidRPr="008D39F4">
        <w:rPr>
          <w:b/>
          <w:noProof/>
          <w:lang w:eastAsia="en-AU"/>
        </w:rPr>
        <w:t>2</w:t>
      </w:r>
      <w:r>
        <w:rPr>
          <w:noProof/>
          <w:lang w:eastAsia="en-AU"/>
        </w:rPr>
        <w:t>: 4.</w:t>
      </w:r>
    </w:p>
    <w:p w:rsidR="008D39F4" w:rsidRDefault="008D39F4" w:rsidP="008D39F4">
      <w:pPr>
        <w:tabs>
          <w:tab w:val="left" w:pos="0"/>
        </w:tabs>
        <w:spacing w:after="240"/>
        <w:rPr>
          <w:noProof/>
          <w:lang w:eastAsia="en-AU"/>
        </w:rPr>
      </w:pPr>
      <w:r>
        <w:rPr>
          <w:noProof/>
          <w:lang w:eastAsia="en-AU"/>
        </w:rPr>
        <w:t xml:space="preserve">Djè, Y., Heuertz, M., Ater, M., Lefèbvre, C., Vekemans, X. (2004) In situ estimation of outcrossing rate in sorghum landraces using microsatellite markers. </w:t>
      </w:r>
      <w:r w:rsidRPr="008D39F4">
        <w:rPr>
          <w:i/>
          <w:noProof/>
          <w:lang w:eastAsia="en-AU"/>
        </w:rPr>
        <w:t>Euphytica</w:t>
      </w:r>
      <w:r>
        <w:rPr>
          <w:noProof/>
          <w:lang w:eastAsia="en-AU"/>
        </w:rPr>
        <w:t xml:space="preserve"> </w:t>
      </w:r>
      <w:r w:rsidRPr="008D39F4">
        <w:rPr>
          <w:b/>
          <w:noProof/>
          <w:lang w:eastAsia="en-AU"/>
        </w:rPr>
        <w:t>138</w:t>
      </w:r>
      <w:r>
        <w:rPr>
          <w:noProof/>
          <w:lang w:eastAsia="en-AU"/>
        </w:rPr>
        <w:t>: 205-212.</w:t>
      </w:r>
    </w:p>
    <w:p w:rsidR="008D39F4" w:rsidRDefault="008D39F4" w:rsidP="008D39F4">
      <w:pPr>
        <w:tabs>
          <w:tab w:val="left" w:pos="0"/>
        </w:tabs>
        <w:spacing w:after="240"/>
        <w:rPr>
          <w:noProof/>
          <w:lang w:eastAsia="en-AU"/>
        </w:rPr>
      </w:pPr>
      <w:r>
        <w:rPr>
          <w:noProof/>
          <w:lang w:eastAsia="en-AU"/>
        </w:rPr>
        <w:t xml:space="preserve">Doggett, H. (1988) </w:t>
      </w:r>
      <w:r w:rsidRPr="008D39F4">
        <w:rPr>
          <w:i/>
          <w:noProof/>
          <w:lang w:eastAsia="en-AU"/>
        </w:rPr>
        <w:t>Sorghum.</w:t>
      </w:r>
      <w:r>
        <w:rPr>
          <w:noProof/>
          <w:lang w:eastAsia="en-AU"/>
        </w:rPr>
        <w:t>, 2nd Edition. Longman Scientific and Technical, Essex, UK.</w:t>
      </w:r>
    </w:p>
    <w:p w:rsidR="008D39F4" w:rsidRDefault="008D39F4" w:rsidP="008D39F4">
      <w:pPr>
        <w:tabs>
          <w:tab w:val="left" w:pos="0"/>
        </w:tabs>
        <w:spacing w:after="240"/>
        <w:rPr>
          <w:noProof/>
          <w:lang w:eastAsia="en-AU"/>
        </w:rPr>
      </w:pPr>
      <w:r>
        <w:rPr>
          <w:noProof/>
          <w:lang w:eastAsia="en-AU"/>
        </w:rPr>
        <w:lastRenderedPageBreak/>
        <w:t xml:space="preserve">Duodu, K.G., Taylor, J.R.N., Belton, P.S., Hamaker, B.R. (2003) Factors affecting sorghum protein digestibility. </w:t>
      </w:r>
      <w:r w:rsidRPr="008D39F4">
        <w:rPr>
          <w:i/>
          <w:noProof/>
          <w:lang w:eastAsia="en-AU"/>
        </w:rPr>
        <w:t>Journal of Cereal Science</w:t>
      </w:r>
      <w:r>
        <w:rPr>
          <w:noProof/>
          <w:lang w:eastAsia="en-AU"/>
        </w:rPr>
        <w:t xml:space="preserve"> </w:t>
      </w:r>
      <w:r w:rsidRPr="008D39F4">
        <w:rPr>
          <w:b/>
          <w:noProof/>
          <w:lang w:eastAsia="en-AU"/>
        </w:rPr>
        <w:t>38</w:t>
      </w:r>
      <w:r>
        <w:rPr>
          <w:noProof/>
          <w:lang w:eastAsia="en-AU"/>
        </w:rPr>
        <w:t>: 117-131.</w:t>
      </w:r>
    </w:p>
    <w:p w:rsidR="008D39F4" w:rsidRDefault="008D39F4" w:rsidP="008D39F4">
      <w:pPr>
        <w:tabs>
          <w:tab w:val="left" w:pos="0"/>
        </w:tabs>
        <w:spacing w:after="240"/>
        <w:rPr>
          <w:noProof/>
          <w:lang w:eastAsia="en-AU"/>
        </w:rPr>
      </w:pPr>
      <w:r>
        <w:rPr>
          <w:noProof/>
          <w:lang w:eastAsia="en-AU"/>
        </w:rPr>
        <w:t xml:space="preserve">EFSA (2009) Scientific opinion of the GMO and BIOHAZ Panels on the "Use of antibiotic resistance genes as marker genes in genetically modified plants". </w:t>
      </w:r>
      <w:r w:rsidRPr="008D39F4">
        <w:rPr>
          <w:i/>
          <w:noProof/>
          <w:lang w:eastAsia="en-AU"/>
        </w:rPr>
        <w:t>European Food Safety Authority</w:t>
      </w:r>
      <w:r>
        <w:rPr>
          <w:noProof/>
          <w:lang w:eastAsia="en-AU"/>
        </w:rPr>
        <w:t xml:space="preserve"> </w:t>
      </w:r>
      <w:r w:rsidRPr="008D39F4">
        <w:rPr>
          <w:b/>
          <w:noProof/>
          <w:lang w:eastAsia="en-AU"/>
        </w:rPr>
        <w:t>1034</w:t>
      </w:r>
      <w:r>
        <w:rPr>
          <w:noProof/>
          <w:lang w:eastAsia="en-AU"/>
        </w:rPr>
        <w:t>: 1-82.</w:t>
      </w:r>
    </w:p>
    <w:p w:rsidR="008D39F4" w:rsidRDefault="008D39F4" w:rsidP="008D39F4">
      <w:pPr>
        <w:tabs>
          <w:tab w:val="left" w:pos="0"/>
        </w:tabs>
        <w:spacing w:after="240"/>
        <w:rPr>
          <w:noProof/>
          <w:lang w:eastAsia="en-AU"/>
        </w:rPr>
      </w:pPr>
      <w:r>
        <w:rPr>
          <w:noProof/>
          <w:lang w:eastAsia="en-AU"/>
        </w:rPr>
        <w:t xml:space="preserve">Faegri, K., van der Pijl, L. (1979) </w:t>
      </w:r>
      <w:r w:rsidRPr="008D39F4">
        <w:rPr>
          <w:i/>
          <w:noProof/>
          <w:lang w:eastAsia="en-AU"/>
        </w:rPr>
        <w:t>The Principles of Pollination Ecology.</w:t>
      </w:r>
      <w:r>
        <w:rPr>
          <w:noProof/>
          <w:lang w:eastAsia="en-AU"/>
        </w:rPr>
        <w:t>, 3rd Edition. Pergamon Press Ltd, Oxford.</w:t>
      </w:r>
    </w:p>
    <w:p w:rsidR="008D39F4" w:rsidRDefault="008D39F4" w:rsidP="008D39F4">
      <w:pPr>
        <w:tabs>
          <w:tab w:val="left" w:pos="0"/>
        </w:tabs>
        <w:spacing w:after="240"/>
        <w:rPr>
          <w:noProof/>
          <w:lang w:eastAsia="en-AU"/>
        </w:rPr>
      </w:pPr>
      <w:r>
        <w:rPr>
          <w:noProof/>
          <w:lang w:eastAsia="en-AU"/>
        </w:rPr>
        <w:t xml:space="preserve">Felsot, A.S. (2000) Insecticidal genes part 2: Human health hoopla. </w:t>
      </w:r>
      <w:r w:rsidRPr="008D39F4">
        <w:rPr>
          <w:i/>
          <w:noProof/>
          <w:lang w:eastAsia="en-AU"/>
        </w:rPr>
        <w:t>Agrichemical &amp; Environmental News</w:t>
      </w:r>
      <w:r>
        <w:rPr>
          <w:noProof/>
          <w:lang w:eastAsia="en-AU"/>
        </w:rPr>
        <w:t xml:space="preserve"> </w:t>
      </w:r>
      <w:r w:rsidRPr="008D39F4">
        <w:rPr>
          <w:b/>
          <w:noProof/>
          <w:lang w:eastAsia="en-AU"/>
        </w:rPr>
        <w:t>168</w:t>
      </w:r>
      <w:r>
        <w:rPr>
          <w:noProof/>
          <w:lang w:eastAsia="en-AU"/>
        </w:rPr>
        <w:t>: 1-7.</w:t>
      </w:r>
    </w:p>
    <w:p w:rsidR="008D39F4" w:rsidRDefault="008D39F4" w:rsidP="008D39F4">
      <w:pPr>
        <w:tabs>
          <w:tab w:val="left" w:pos="0"/>
        </w:tabs>
        <w:spacing w:after="240"/>
        <w:rPr>
          <w:noProof/>
          <w:lang w:eastAsia="en-AU"/>
        </w:rPr>
      </w:pPr>
      <w:r>
        <w:rPr>
          <w:noProof/>
          <w:lang w:eastAsia="en-AU"/>
        </w:rPr>
        <w:t>Fleming, J., McNee, T., Cook, T., and Manning, B. (2012) Weed control in summer crops 2012-13. NSW Department of Primary Industries.</w:t>
      </w:r>
    </w:p>
    <w:p w:rsidR="008D39F4" w:rsidRDefault="008D39F4" w:rsidP="008D39F4">
      <w:pPr>
        <w:tabs>
          <w:tab w:val="left" w:pos="0"/>
        </w:tabs>
        <w:spacing w:after="240"/>
        <w:rPr>
          <w:noProof/>
          <w:lang w:eastAsia="en-AU"/>
        </w:rPr>
      </w:pPr>
      <w:r>
        <w:rPr>
          <w:noProof/>
          <w:lang w:eastAsia="en-AU"/>
        </w:rPr>
        <w:t xml:space="preserve">Franks, C.D., Burow, G.B., Burke, J.J. (2006) A comparison of U.S. and Chinese sorghum germplasm for early season cold tolerance. </w:t>
      </w:r>
      <w:r w:rsidRPr="008D39F4">
        <w:rPr>
          <w:i/>
          <w:noProof/>
          <w:lang w:eastAsia="en-AU"/>
        </w:rPr>
        <w:t>Crop Sci</w:t>
      </w:r>
      <w:r>
        <w:rPr>
          <w:noProof/>
          <w:lang w:eastAsia="en-AU"/>
        </w:rPr>
        <w:t xml:space="preserve"> </w:t>
      </w:r>
      <w:r w:rsidRPr="008D39F4">
        <w:rPr>
          <w:b/>
          <w:noProof/>
          <w:lang w:eastAsia="en-AU"/>
        </w:rPr>
        <w:t>46</w:t>
      </w:r>
      <w:r>
        <w:rPr>
          <w:noProof/>
          <w:lang w:eastAsia="en-AU"/>
        </w:rPr>
        <w:t>: 1371-1376.</w:t>
      </w:r>
    </w:p>
    <w:p w:rsidR="008D39F4" w:rsidRDefault="008D39F4" w:rsidP="008D39F4">
      <w:pPr>
        <w:tabs>
          <w:tab w:val="left" w:pos="0"/>
        </w:tabs>
        <w:spacing w:after="240"/>
        <w:rPr>
          <w:noProof/>
          <w:lang w:eastAsia="en-AU"/>
        </w:rPr>
      </w:pPr>
      <w:r>
        <w:rPr>
          <w:noProof/>
          <w:lang w:eastAsia="en-AU"/>
        </w:rPr>
        <w:t>FSANZ (2010) Final assessment report. Application A1029. Food derived from drought-tolerant corn line MON87460. Approval report.</w:t>
      </w:r>
    </w:p>
    <w:p w:rsidR="008D39F4" w:rsidRDefault="008D39F4" w:rsidP="008D39F4">
      <w:pPr>
        <w:tabs>
          <w:tab w:val="left" w:pos="0"/>
        </w:tabs>
        <w:spacing w:after="240"/>
        <w:rPr>
          <w:noProof/>
          <w:lang w:eastAsia="en-AU"/>
        </w:rPr>
      </w:pPr>
      <w:r>
        <w:rPr>
          <w:noProof/>
          <w:lang w:eastAsia="en-AU"/>
        </w:rPr>
        <w:t xml:space="preserve">Gambín, B.L., Borrás, L. (2011) Genotypic diversity in sorghum inbred lines for grain-filling patterns and other related agronomic traits. </w:t>
      </w:r>
      <w:r w:rsidRPr="008D39F4">
        <w:rPr>
          <w:i/>
          <w:noProof/>
          <w:lang w:eastAsia="en-AU"/>
        </w:rPr>
        <w:t>Crop &amp; Pasture Science</w:t>
      </w:r>
      <w:r>
        <w:rPr>
          <w:noProof/>
          <w:lang w:eastAsia="en-AU"/>
        </w:rPr>
        <w:t xml:space="preserve"> </w:t>
      </w:r>
      <w:r w:rsidRPr="008D39F4">
        <w:rPr>
          <w:b/>
          <w:noProof/>
          <w:lang w:eastAsia="en-AU"/>
        </w:rPr>
        <w:t>62</w:t>
      </w:r>
      <w:r>
        <w:rPr>
          <w:noProof/>
          <w:lang w:eastAsia="en-AU"/>
        </w:rPr>
        <w:t>: 1026-1036.</w:t>
      </w:r>
    </w:p>
    <w:p w:rsidR="008D39F4" w:rsidRDefault="008D39F4" w:rsidP="008D39F4">
      <w:pPr>
        <w:tabs>
          <w:tab w:val="left" w:pos="0"/>
        </w:tabs>
        <w:spacing w:after="240"/>
        <w:rPr>
          <w:noProof/>
          <w:lang w:eastAsia="en-AU"/>
        </w:rPr>
      </w:pPr>
      <w:r>
        <w:rPr>
          <w:noProof/>
          <w:lang w:eastAsia="en-AU"/>
        </w:rPr>
        <w:t xml:space="preserve">Gómez, C., Espadaler, X. (1998) Myrmecochorous dispersal distances: a world survey. </w:t>
      </w:r>
      <w:r w:rsidRPr="008D39F4">
        <w:rPr>
          <w:i/>
          <w:noProof/>
          <w:lang w:eastAsia="en-AU"/>
        </w:rPr>
        <w:t>Journal of Biogeography</w:t>
      </w:r>
      <w:r>
        <w:rPr>
          <w:noProof/>
          <w:lang w:eastAsia="en-AU"/>
        </w:rPr>
        <w:t xml:space="preserve"> </w:t>
      </w:r>
      <w:r w:rsidRPr="008D39F4">
        <w:rPr>
          <w:b/>
          <w:noProof/>
          <w:lang w:eastAsia="en-AU"/>
        </w:rPr>
        <w:t>25</w:t>
      </w:r>
      <w:r>
        <w:rPr>
          <w:noProof/>
          <w:lang w:eastAsia="en-AU"/>
        </w:rPr>
        <w:t>: 573-580.</w:t>
      </w:r>
    </w:p>
    <w:p w:rsidR="008D39F4" w:rsidRDefault="008D39F4" w:rsidP="008D39F4">
      <w:pPr>
        <w:tabs>
          <w:tab w:val="left" w:pos="0"/>
        </w:tabs>
        <w:spacing w:after="240"/>
        <w:rPr>
          <w:noProof/>
          <w:lang w:eastAsia="en-AU"/>
        </w:rPr>
      </w:pPr>
      <w:r>
        <w:rPr>
          <w:noProof/>
          <w:lang w:eastAsia="en-AU"/>
        </w:rPr>
        <w:t>Gordon, C.K. (2016) State of the Australian grains industry 2016. Grain Growers Limited, Canberra.</w:t>
      </w:r>
    </w:p>
    <w:p w:rsidR="008D39F4" w:rsidRDefault="008D39F4" w:rsidP="008D39F4">
      <w:pPr>
        <w:tabs>
          <w:tab w:val="left" w:pos="0"/>
        </w:tabs>
        <w:spacing w:after="240"/>
        <w:rPr>
          <w:noProof/>
          <w:lang w:eastAsia="en-AU"/>
        </w:rPr>
      </w:pPr>
      <w:r>
        <w:rPr>
          <w:noProof/>
          <w:lang w:eastAsia="en-AU"/>
        </w:rPr>
        <w:t>GRDC (2011) Mouse Control Fact Sheet. Grains Research and Development Corporation, Canberra.</w:t>
      </w:r>
    </w:p>
    <w:p w:rsidR="008D39F4" w:rsidRDefault="008D39F4" w:rsidP="008D39F4">
      <w:pPr>
        <w:tabs>
          <w:tab w:val="left" w:pos="0"/>
        </w:tabs>
        <w:spacing w:after="240"/>
        <w:rPr>
          <w:noProof/>
          <w:lang w:eastAsia="en-AU"/>
        </w:rPr>
      </w:pPr>
      <w:r>
        <w:rPr>
          <w:noProof/>
          <w:lang w:eastAsia="en-AU"/>
        </w:rPr>
        <w:t>GRDC (2014) GRDC Grownotes: Sorghum. Grains Research and Development Corporation, Canberra.</w:t>
      </w:r>
    </w:p>
    <w:p w:rsidR="008D39F4" w:rsidRDefault="008D39F4" w:rsidP="008D39F4">
      <w:pPr>
        <w:tabs>
          <w:tab w:val="left" w:pos="0"/>
        </w:tabs>
        <w:spacing w:after="240"/>
        <w:rPr>
          <w:noProof/>
          <w:lang w:eastAsia="en-AU"/>
        </w:rPr>
      </w:pPr>
      <w:r>
        <w:rPr>
          <w:noProof/>
          <w:lang w:eastAsia="en-AU"/>
        </w:rPr>
        <w:t xml:space="preserve">Gritton, E.T., Atkins, R.E. (1963) Germination of sorghum seed as affected by dormancy. </w:t>
      </w:r>
      <w:r w:rsidRPr="008D39F4">
        <w:rPr>
          <w:i/>
          <w:noProof/>
          <w:lang w:eastAsia="en-AU"/>
        </w:rPr>
        <w:t>Agronomy Journal</w:t>
      </w:r>
      <w:r>
        <w:rPr>
          <w:noProof/>
          <w:lang w:eastAsia="en-AU"/>
        </w:rPr>
        <w:t xml:space="preserve"> </w:t>
      </w:r>
      <w:r w:rsidRPr="008D39F4">
        <w:rPr>
          <w:b/>
          <w:noProof/>
          <w:lang w:eastAsia="en-AU"/>
        </w:rPr>
        <w:t>55</w:t>
      </w:r>
      <w:r>
        <w:rPr>
          <w:noProof/>
          <w:lang w:eastAsia="en-AU"/>
        </w:rPr>
        <w:t>: 169-174.</w:t>
      </w:r>
    </w:p>
    <w:p w:rsidR="008D39F4" w:rsidRDefault="008D39F4" w:rsidP="008D39F4">
      <w:pPr>
        <w:tabs>
          <w:tab w:val="left" w:pos="0"/>
        </w:tabs>
        <w:spacing w:after="240"/>
        <w:rPr>
          <w:noProof/>
          <w:lang w:eastAsia="en-AU"/>
        </w:rPr>
      </w:pPr>
      <w:r>
        <w:rPr>
          <w:noProof/>
          <w:lang w:eastAsia="en-AU"/>
        </w:rPr>
        <w:t xml:space="preserve">Groves, R.H., Hosking, J.R., Batianoff, G.N., Cooke, D.A., Cowie, I.D., Johnson, R.W. et al. (2003) </w:t>
      </w:r>
      <w:r w:rsidRPr="008D39F4">
        <w:rPr>
          <w:i/>
          <w:noProof/>
          <w:lang w:eastAsia="en-AU"/>
        </w:rPr>
        <w:t>Weed categories for natural and agricultural ecosystem management.</w:t>
      </w:r>
      <w:r>
        <w:rPr>
          <w:noProof/>
          <w:lang w:eastAsia="en-AU"/>
        </w:rPr>
        <w:t xml:space="preserve"> Bureau of Rural Sciences, Canberra.</w:t>
      </w:r>
    </w:p>
    <w:p w:rsidR="008D39F4" w:rsidRDefault="008D39F4" w:rsidP="008D39F4">
      <w:pPr>
        <w:tabs>
          <w:tab w:val="left" w:pos="0"/>
        </w:tabs>
        <w:spacing w:after="240"/>
        <w:rPr>
          <w:noProof/>
          <w:lang w:eastAsia="en-AU"/>
        </w:rPr>
      </w:pPr>
      <w:r>
        <w:rPr>
          <w:noProof/>
          <w:lang w:eastAsia="en-AU"/>
        </w:rPr>
        <w:t xml:space="preserve">Hadebe, S.T., Modi, A.T., Mabhaudhi, T. (2016) Drought tolerance and water use of cereal crops: a focus on sorghum as a food security crop in sub-Saharan Africa. </w:t>
      </w:r>
      <w:r w:rsidRPr="008D39F4">
        <w:rPr>
          <w:i/>
          <w:noProof/>
          <w:lang w:eastAsia="en-AU"/>
        </w:rPr>
        <w:t>J Agro Crop Sci</w:t>
      </w:r>
      <w:r>
        <w:rPr>
          <w:noProof/>
          <w:lang w:eastAsia="en-AU"/>
        </w:rPr>
        <w:t xml:space="preserve"> </w:t>
      </w:r>
      <w:r w:rsidRPr="008D39F4">
        <w:rPr>
          <w:b/>
          <w:noProof/>
          <w:lang w:eastAsia="en-AU"/>
        </w:rPr>
        <w:t>In press</w:t>
      </w:r>
      <w:r>
        <w:rPr>
          <w:noProof/>
          <w:lang w:eastAsia="en-AU"/>
        </w:rPr>
        <w:t>: 10.1111/jac.12191.</w:t>
      </w:r>
    </w:p>
    <w:p w:rsidR="008D39F4" w:rsidRDefault="008D39F4" w:rsidP="008D39F4">
      <w:pPr>
        <w:tabs>
          <w:tab w:val="left" w:pos="0"/>
        </w:tabs>
        <w:spacing w:after="240"/>
        <w:rPr>
          <w:noProof/>
          <w:lang w:eastAsia="en-AU"/>
        </w:rPr>
      </w:pPr>
      <w:r>
        <w:rPr>
          <w:noProof/>
          <w:lang w:eastAsia="en-AU"/>
        </w:rPr>
        <w:t>Hayes, K.R. (2004) Ecological implications of GMOs: robust methodologies for ecological risk assessment. Best practice and current practice in ecological risk assessment for genetically modified organisms. CSIRO Division of Marine Research, Tasmania.</w:t>
      </w:r>
    </w:p>
    <w:p w:rsidR="008D39F4" w:rsidRDefault="008D39F4" w:rsidP="008D39F4">
      <w:pPr>
        <w:tabs>
          <w:tab w:val="left" w:pos="0"/>
        </w:tabs>
        <w:spacing w:after="240"/>
        <w:rPr>
          <w:noProof/>
          <w:lang w:eastAsia="en-AU"/>
        </w:rPr>
      </w:pPr>
      <w:r>
        <w:rPr>
          <w:noProof/>
          <w:lang w:eastAsia="en-AU"/>
        </w:rPr>
        <w:t xml:space="preserve">Hodnett, G.L., Burson, B.L., Rooney, W.L., Dillon, S.L., Price, H.J. (2005) Pollen-pistil interactions result in reproductive isolation between </w:t>
      </w:r>
      <w:r w:rsidRPr="008D39F4">
        <w:rPr>
          <w:i/>
          <w:noProof/>
          <w:lang w:eastAsia="en-AU"/>
        </w:rPr>
        <w:t>Sorghum bicolor</w:t>
      </w:r>
      <w:r>
        <w:rPr>
          <w:noProof/>
          <w:lang w:eastAsia="en-AU"/>
        </w:rPr>
        <w:t xml:space="preserve"> and divergent </w:t>
      </w:r>
      <w:r w:rsidRPr="008D39F4">
        <w:rPr>
          <w:i/>
          <w:noProof/>
          <w:lang w:eastAsia="en-AU"/>
        </w:rPr>
        <w:t>Sorghum</w:t>
      </w:r>
      <w:r>
        <w:rPr>
          <w:noProof/>
          <w:lang w:eastAsia="en-AU"/>
        </w:rPr>
        <w:t xml:space="preserve"> species. </w:t>
      </w:r>
      <w:r w:rsidRPr="008D39F4">
        <w:rPr>
          <w:i/>
          <w:noProof/>
          <w:lang w:eastAsia="en-AU"/>
        </w:rPr>
        <w:t>Crop Science</w:t>
      </w:r>
      <w:r>
        <w:rPr>
          <w:noProof/>
          <w:lang w:eastAsia="en-AU"/>
        </w:rPr>
        <w:t xml:space="preserve"> </w:t>
      </w:r>
      <w:r w:rsidRPr="008D39F4">
        <w:rPr>
          <w:b/>
          <w:noProof/>
          <w:lang w:eastAsia="en-AU"/>
        </w:rPr>
        <w:t>45</w:t>
      </w:r>
      <w:r>
        <w:rPr>
          <w:noProof/>
          <w:lang w:eastAsia="en-AU"/>
        </w:rPr>
        <w:t>: 1403-1409.</w:t>
      </w:r>
    </w:p>
    <w:p w:rsidR="008D39F4" w:rsidRDefault="008D39F4" w:rsidP="008D39F4">
      <w:pPr>
        <w:tabs>
          <w:tab w:val="left" w:pos="0"/>
        </w:tabs>
        <w:spacing w:after="240"/>
        <w:rPr>
          <w:noProof/>
          <w:lang w:eastAsia="en-AU"/>
        </w:rPr>
      </w:pPr>
      <w:r>
        <w:rPr>
          <w:noProof/>
          <w:lang w:eastAsia="en-AU"/>
        </w:rPr>
        <w:t xml:space="preserve">Jacques, G.L., Vesecky, J.F., Feltner, K.C., Vanderlip, R.L. (1974) Effects of depth and duration of burial on shattercane seed. </w:t>
      </w:r>
      <w:r w:rsidRPr="008D39F4">
        <w:rPr>
          <w:i/>
          <w:noProof/>
          <w:lang w:eastAsia="en-AU"/>
        </w:rPr>
        <w:t>Crop Science</w:t>
      </w:r>
      <w:r>
        <w:rPr>
          <w:noProof/>
          <w:lang w:eastAsia="en-AU"/>
        </w:rPr>
        <w:t xml:space="preserve"> </w:t>
      </w:r>
      <w:r w:rsidRPr="008D39F4">
        <w:rPr>
          <w:b/>
          <w:noProof/>
          <w:lang w:eastAsia="en-AU"/>
        </w:rPr>
        <w:t>14</w:t>
      </w:r>
      <w:r>
        <w:rPr>
          <w:noProof/>
          <w:lang w:eastAsia="en-AU"/>
        </w:rPr>
        <w:t>: 787-789.</w:t>
      </w:r>
    </w:p>
    <w:p w:rsidR="008D39F4" w:rsidRDefault="008D39F4" w:rsidP="008D39F4">
      <w:pPr>
        <w:tabs>
          <w:tab w:val="left" w:pos="0"/>
        </w:tabs>
        <w:spacing w:after="240"/>
        <w:rPr>
          <w:noProof/>
          <w:lang w:eastAsia="en-AU"/>
        </w:rPr>
      </w:pPr>
      <w:r>
        <w:rPr>
          <w:noProof/>
          <w:lang w:eastAsia="en-AU"/>
        </w:rPr>
        <w:lastRenderedPageBreak/>
        <w:t xml:space="preserve">Keese, P. (2008) Risks from GMOs due to horizontal gene transfer. </w:t>
      </w:r>
      <w:r w:rsidRPr="008D39F4">
        <w:rPr>
          <w:i/>
          <w:noProof/>
          <w:lang w:eastAsia="en-AU"/>
        </w:rPr>
        <w:t>Environmental Biosafety Research</w:t>
      </w:r>
      <w:r>
        <w:rPr>
          <w:noProof/>
          <w:lang w:eastAsia="en-AU"/>
        </w:rPr>
        <w:t xml:space="preserve"> </w:t>
      </w:r>
      <w:r w:rsidRPr="008D39F4">
        <w:rPr>
          <w:b/>
          <w:noProof/>
          <w:lang w:eastAsia="en-AU"/>
        </w:rPr>
        <w:t>7</w:t>
      </w:r>
      <w:r>
        <w:rPr>
          <w:noProof/>
          <w:lang w:eastAsia="en-AU"/>
        </w:rPr>
        <w:t>: 123-149.</w:t>
      </w:r>
    </w:p>
    <w:p w:rsidR="008D39F4" w:rsidRDefault="008D39F4" w:rsidP="008D39F4">
      <w:pPr>
        <w:tabs>
          <w:tab w:val="left" w:pos="0"/>
        </w:tabs>
        <w:spacing w:after="240"/>
        <w:rPr>
          <w:noProof/>
          <w:lang w:eastAsia="en-AU"/>
        </w:rPr>
      </w:pPr>
      <w:r>
        <w:rPr>
          <w:noProof/>
          <w:lang w:eastAsia="en-AU"/>
        </w:rPr>
        <w:t xml:space="preserve">Keese, P.K., Robold, A.V., Myers, R.C., Weisman, S., Smith, J. (2014) Applying a weed risk assessment approach to GM crops. </w:t>
      </w:r>
      <w:r w:rsidRPr="008D39F4">
        <w:rPr>
          <w:i/>
          <w:noProof/>
          <w:lang w:eastAsia="en-AU"/>
        </w:rPr>
        <w:t>Transgenic Research</w:t>
      </w:r>
      <w:r>
        <w:rPr>
          <w:noProof/>
          <w:lang w:eastAsia="en-AU"/>
        </w:rPr>
        <w:t xml:space="preserve"> </w:t>
      </w:r>
      <w:r w:rsidRPr="008D39F4">
        <w:rPr>
          <w:b/>
          <w:noProof/>
          <w:lang w:eastAsia="en-AU"/>
        </w:rPr>
        <w:t>23</w:t>
      </w:r>
      <w:r>
        <w:rPr>
          <w:noProof/>
          <w:lang w:eastAsia="en-AU"/>
        </w:rPr>
        <w:t>: 957-969.</w:t>
      </w:r>
    </w:p>
    <w:p w:rsidR="008D39F4" w:rsidRDefault="008D39F4" w:rsidP="008D39F4">
      <w:pPr>
        <w:tabs>
          <w:tab w:val="left" w:pos="0"/>
        </w:tabs>
        <w:spacing w:after="240"/>
        <w:rPr>
          <w:noProof/>
          <w:lang w:eastAsia="en-AU"/>
        </w:rPr>
      </w:pPr>
      <w:r>
        <w:rPr>
          <w:noProof/>
          <w:lang w:eastAsia="en-AU"/>
        </w:rPr>
        <w:t xml:space="preserve">Kiotseridis, H., Cilio, C.M., Bjermer, L., Tunsater, A., Jacobsson, H., Dahl, A. (2013) Grass pollen allergy in children and adolescents-symptoms, health related quality of life and the value of pollen prognosis. </w:t>
      </w:r>
      <w:r w:rsidRPr="008D39F4">
        <w:rPr>
          <w:i/>
          <w:noProof/>
          <w:lang w:eastAsia="en-AU"/>
        </w:rPr>
        <w:t>Clin Transl Allergy</w:t>
      </w:r>
      <w:r>
        <w:rPr>
          <w:noProof/>
          <w:lang w:eastAsia="en-AU"/>
        </w:rPr>
        <w:t xml:space="preserve"> </w:t>
      </w:r>
      <w:r w:rsidRPr="008D39F4">
        <w:rPr>
          <w:b/>
          <w:noProof/>
          <w:lang w:eastAsia="en-AU"/>
        </w:rPr>
        <w:t>3</w:t>
      </w:r>
      <w:r>
        <w:rPr>
          <w:noProof/>
          <w:lang w:eastAsia="en-AU"/>
        </w:rPr>
        <w:t>: 19.</w:t>
      </w:r>
    </w:p>
    <w:p w:rsidR="008D39F4" w:rsidRDefault="008D39F4" w:rsidP="008D39F4">
      <w:pPr>
        <w:tabs>
          <w:tab w:val="left" w:pos="0"/>
        </w:tabs>
        <w:spacing w:after="240"/>
        <w:rPr>
          <w:noProof/>
          <w:lang w:eastAsia="en-AU"/>
        </w:rPr>
      </w:pPr>
      <w:r>
        <w:rPr>
          <w:noProof/>
          <w:lang w:eastAsia="en-AU"/>
        </w:rPr>
        <w:t xml:space="preserve">Magomere, T.O., Obukosia, S.D., Shibairo, S.I., Ngugi, E.K., Mutitu, E. (2015) Evaluation of relative competitive ability and fitness of </w:t>
      </w:r>
      <w:r w:rsidRPr="008D39F4">
        <w:rPr>
          <w:i/>
          <w:noProof/>
          <w:lang w:eastAsia="en-AU"/>
        </w:rPr>
        <w:t>Sorghum bicolor</w:t>
      </w:r>
      <w:r>
        <w:rPr>
          <w:noProof/>
          <w:lang w:eastAsia="en-AU"/>
        </w:rPr>
        <w:t>×</w:t>
      </w:r>
      <w:r w:rsidRPr="008D39F4">
        <w:rPr>
          <w:i/>
          <w:noProof/>
          <w:lang w:eastAsia="en-AU"/>
        </w:rPr>
        <w:t xml:space="preserve">Sorghum halepense </w:t>
      </w:r>
      <w:r>
        <w:rPr>
          <w:noProof/>
          <w:lang w:eastAsia="en-AU"/>
        </w:rPr>
        <w:t xml:space="preserve">and </w:t>
      </w:r>
      <w:r w:rsidRPr="008D39F4">
        <w:rPr>
          <w:i/>
          <w:noProof/>
          <w:lang w:eastAsia="en-AU"/>
        </w:rPr>
        <w:t>Sorghum bicolor</w:t>
      </w:r>
      <w:r>
        <w:rPr>
          <w:noProof/>
          <w:lang w:eastAsia="en-AU"/>
        </w:rPr>
        <w:t>×</w:t>
      </w:r>
      <w:r w:rsidRPr="008D39F4">
        <w:rPr>
          <w:i/>
          <w:noProof/>
          <w:lang w:eastAsia="en-AU"/>
        </w:rPr>
        <w:t xml:space="preserve">Sorghum sudanense </w:t>
      </w:r>
      <w:r>
        <w:rPr>
          <w:noProof/>
          <w:lang w:eastAsia="en-AU"/>
        </w:rPr>
        <w:t xml:space="preserve">F1 hybrids. </w:t>
      </w:r>
      <w:r w:rsidRPr="008D39F4">
        <w:rPr>
          <w:i/>
          <w:noProof/>
          <w:lang w:eastAsia="en-AU"/>
        </w:rPr>
        <w:t>Journal of Biological Sciences</w:t>
      </w:r>
      <w:r>
        <w:rPr>
          <w:noProof/>
          <w:lang w:eastAsia="en-AU"/>
        </w:rPr>
        <w:t xml:space="preserve"> </w:t>
      </w:r>
      <w:r w:rsidRPr="008D39F4">
        <w:rPr>
          <w:b/>
          <w:noProof/>
          <w:lang w:eastAsia="en-AU"/>
        </w:rPr>
        <w:t>15</w:t>
      </w:r>
      <w:r>
        <w:rPr>
          <w:noProof/>
          <w:lang w:eastAsia="en-AU"/>
        </w:rPr>
        <w:t>: 1-15.</w:t>
      </w:r>
    </w:p>
    <w:p w:rsidR="008D39F4" w:rsidRDefault="008D39F4" w:rsidP="008D39F4">
      <w:pPr>
        <w:tabs>
          <w:tab w:val="left" w:pos="0"/>
        </w:tabs>
        <w:spacing w:after="240"/>
        <w:rPr>
          <w:noProof/>
          <w:lang w:eastAsia="en-AU"/>
        </w:rPr>
      </w:pPr>
      <w:r>
        <w:rPr>
          <w:noProof/>
          <w:lang w:eastAsia="en-AU"/>
        </w:rPr>
        <w:t>Morgan, J. (2013) A diet fit for a pig: seven basic rules. NSW Department of Primary Industries.</w:t>
      </w:r>
    </w:p>
    <w:p w:rsidR="008D39F4" w:rsidRDefault="008D39F4" w:rsidP="008D39F4">
      <w:pPr>
        <w:tabs>
          <w:tab w:val="left" w:pos="0"/>
        </w:tabs>
        <w:spacing w:after="240"/>
        <w:rPr>
          <w:noProof/>
          <w:lang w:eastAsia="en-AU"/>
        </w:rPr>
      </w:pPr>
      <w:r>
        <w:rPr>
          <w:noProof/>
          <w:lang w:eastAsia="en-AU"/>
        </w:rPr>
        <w:t xml:space="preserve">Morrell, P.L., Williams-Coplin, T.D., Lattu, A.L., Bowers, J.E., Chandler, J.M., Paterson, A.H. (2005) Crop-to-weed introgression has impacted allelic composition of johnsongrass populations with and without recent exposure to cultivated sorghum. </w:t>
      </w:r>
      <w:r w:rsidRPr="008D39F4">
        <w:rPr>
          <w:i/>
          <w:noProof/>
          <w:lang w:eastAsia="en-AU"/>
        </w:rPr>
        <w:t>Molecular Ecology</w:t>
      </w:r>
      <w:r>
        <w:rPr>
          <w:noProof/>
          <w:lang w:eastAsia="en-AU"/>
        </w:rPr>
        <w:t xml:space="preserve"> </w:t>
      </w:r>
      <w:r w:rsidRPr="008D39F4">
        <w:rPr>
          <w:b/>
          <w:noProof/>
          <w:lang w:eastAsia="en-AU"/>
        </w:rPr>
        <w:t>14</w:t>
      </w:r>
      <w:r>
        <w:rPr>
          <w:noProof/>
          <w:lang w:eastAsia="en-AU"/>
        </w:rPr>
        <w:t>: 2143-2154.</w:t>
      </w:r>
    </w:p>
    <w:p w:rsidR="008D39F4" w:rsidRDefault="008D39F4" w:rsidP="008D39F4">
      <w:pPr>
        <w:tabs>
          <w:tab w:val="left" w:pos="0"/>
        </w:tabs>
        <w:spacing w:after="240"/>
        <w:rPr>
          <w:noProof/>
          <w:lang w:eastAsia="en-AU"/>
        </w:rPr>
      </w:pPr>
      <w:r>
        <w:rPr>
          <w:noProof/>
          <w:lang w:eastAsia="en-AU"/>
        </w:rPr>
        <w:t xml:space="preserve">Murty, D.S., Nicodemus, K.D. (1987) Interallelic relations among endosperm variants in sorghum. </w:t>
      </w:r>
      <w:r w:rsidRPr="008D39F4">
        <w:rPr>
          <w:i/>
          <w:noProof/>
          <w:lang w:eastAsia="en-AU"/>
        </w:rPr>
        <w:t>Journal of Heredity</w:t>
      </w:r>
      <w:r>
        <w:rPr>
          <w:noProof/>
          <w:lang w:eastAsia="en-AU"/>
        </w:rPr>
        <w:t xml:space="preserve"> </w:t>
      </w:r>
      <w:r w:rsidRPr="008D39F4">
        <w:rPr>
          <w:b/>
          <w:noProof/>
          <w:lang w:eastAsia="en-AU"/>
        </w:rPr>
        <w:t>78</w:t>
      </w:r>
      <w:r>
        <w:rPr>
          <w:noProof/>
          <w:lang w:eastAsia="en-AU"/>
        </w:rPr>
        <w:t>: 391-394.</w:t>
      </w:r>
    </w:p>
    <w:p w:rsidR="008D39F4" w:rsidRDefault="008D39F4" w:rsidP="008D39F4">
      <w:pPr>
        <w:tabs>
          <w:tab w:val="left" w:pos="0"/>
        </w:tabs>
        <w:spacing w:after="240"/>
        <w:rPr>
          <w:noProof/>
          <w:lang w:eastAsia="en-AU"/>
        </w:rPr>
      </w:pPr>
      <w:r>
        <w:rPr>
          <w:noProof/>
          <w:lang w:eastAsia="en-AU"/>
        </w:rPr>
        <w:t xml:space="preserve">Myers, J.A., Vellend, M., Gardescu, S., Marks, P.L. (2004) Seed dispersal by white-tailed deer: implications for long-distance dispersal, invasion, and migration of plants in eastern North America. </w:t>
      </w:r>
      <w:r w:rsidRPr="008D39F4">
        <w:rPr>
          <w:i/>
          <w:noProof/>
          <w:lang w:eastAsia="en-AU"/>
        </w:rPr>
        <w:t>Oecologia</w:t>
      </w:r>
      <w:r>
        <w:rPr>
          <w:noProof/>
          <w:lang w:eastAsia="en-AU"/>
        </w:rPr>
        <w:t xml:space="preserve"> </w:t>
      </w:r>
      <w:r w:rsidRPr="008D39F4">
        <w:rPr>
          <w:b/>
          <w:noProof/>
          <w:lang w:eastAsia="en-AU"/>
        </w:rPr>
        <w:t>139</w:t>
      </w:r>
      <w:r>
        <w:rPr>
          <w:noProof/>
          <w:lang w:eastAsia="en-AU"/>
        </w:rPr>
        <w:t>: 35-44.</w:t>
      </w:r>
    </w:p>
    <w:p w:rsidR="008D39F4" w:rsidRDefault="008D39F4" w:rsidP="008D39F4">
      <w:pPr>
        <w:tabs>
          <w:tab w:val="left" w:pos="0"/>
        </w:tabs>
        <w:spacing w:after="240"/>
        <w:rPr>
          <w:noProof/>
          <w:lang w:eastAsia="en-AU"/>
        </w:rPr>
      </w:pPr>
      <w:r>
        <w:rPr>
          <w:noProof/>
          <w:lang w:eastAsia="en-AU"/>
        </w:rPr>
        <w:t xml:space="preserve">Nguyen, C.T., Singh, V., van Oosterom, E.J., Chapman, S.C., Jordan, D.R., Hammer, G.L. (2013) Genetic variability in high temperature effects on seed-set in sorghum. </w:t>
      </w:r>
      <w:r w:rsidRPr="008D39F4">
        <w:rPr>
          <w:i/>
          <w:noProof/>
          <w:lang w:eastAsia="en-AU"/>
        </w:rPr>
        <w:t>Funct Plant Biol</w:t>
      </w:r>
      <w:r>
        <w:rPr>
          <w:noProof/>
          <w:lang w:eastAsia="en-AU"/>
        </w:rPr>
        <w:t xml:space="preserve"> </w:t>
      </w:r>
      <w:r w:rsidRPr="008D39F4">
        <w:rPr>
          <w:b/>
          <w:noProof/>
          <w:lang w:eastAsia="en-AU"/>
        </w:rPr>
        <w:t>40</w:t>
      </w:r>
      <w:r>
        <w:rPr>
          <w:noProof/>
          <w:lang w:eastAsia="en-AU"/>
        </w:rPr>
        <w:t>: 439-448.</w:t>
      </w:r>
    </w:p>
    <w:p w:rsidR="008D39F4" w:rsidRDefault="008D39F4" w:rsidP="008D39F4">
      <w:pPr>
        <w:tabs>
          <w:tab w:val="left" w:pos="0"/>
        </w:tabs>
        <w:spacing w:after="240"/>
        <w:rPr>
          <w:noProof/>
          <w:lang w:eastAsia="en-AU"/>
        </w:rPr>
      </w:pPr>
      <w:r>
        <w:rPr>
          <w:noProof/>
          <w:lang w:eastAsia="en-AU"/>
        </w:rPr>
        <w:t>OECD (2016a) Consensus document on the biology of sorghum (</w:t>
      </w:r>
      <w:r w:rsidRPr="008D39F4">
        <w:rPr>
          <w:i/>
          <w:noProof/>
          <w:lang w:eastAsia="en-AU"/>
        </w:rPr>
        <w:t>Sorghum bicolor</w:t>
      </w:r>
      <w:r>
        <w:rPr>
          <w:noProof/>
          <w:lang w:eastAsia="en-AU"/>
        </w:rPr>
        <w:t xml:space="preserve"> (L.) Moench). Report No: 62,  Organisation for Economic Co-operation and Development, Paris.</w:t>
      </w:r>
    </w:p>
    <w:p w:rsidR="008D39F4" w:rsidRDefault="008D39F4" w:rsidP="008D39F4">
      <w:pPr>
        <w:tabs>
          <w:tab w:val="left" w:pos="0"/>
        </w:tabs>
        <w:spacing w:after="240"/>
        <w:rPr>
          <w:noProof/>
          <w:lang w:eastAsia="en-AU"/>
        </w:rPr>
      </w:pPr>
      <w:r>
        <w:rPr>
          <w:noProof/>
          <w:lang w:eastAsia="en-AU"/>
        </w:rPr>
        <w:t>OECD (2016b) OECD seed schemes 2016: OECD seed schemes for the varietal certification or the control of seed moving in international trade. The Organisation for Economic Co-operation and Development, Paris.</w:t>
      </w:r>
    </w:p>
    <w:p w:rsidR="008D39F4" w:rsidRDefault="008D39F4" w:rsidP="008D39F4">
      <w:pPr>
        <w:tabs>
          <w:tab w:val="left" w:pos="0"/>
        </w:tabs>
        <w:spacing w:after="240"/>
        <w:rPr>
          <w:noProof/>
          <w:lang w:eastAsia="en-AU"/>
        </w:rPr>
      </w:pPr>
      <w:r>
        <w:rPr>
          <w:noProof/>
          <w:lang w:eastAsia="en-AU"/>
        </w:rPr>
        <w:t>OGTR (2013) Risk Analysis Framework 2013. Australian Government Office of the Gene Technology Regulator, Canberra.</w:t>
      </w:r>
    </w:p>
    <w:p w:rsidR="008D39F4" w:rsidRDefault="008D39F4" w:rsidP="008D39F4">
      <w:pPr>
        <w:tabs>
          <w:tab w:val="left" w:pos="0"/>
        </w:tabs>
        <w:spacing w:after="240"/>
        <w:rPr>
          <w:noProof/>
          <w:lang w:eastAsia="en-AU"/>
        </w:rPr>
      </w:pPr>
      <w:r>
        <w:rPr>
          <w:noProof/>
          <w:lang w:eastAsia="en-AU"/>
        </w:rPr>
        <w:t xml:space="preserve">OGTR (2017) The biology of </w:t>
      </w:r>
      <w:r w:rsidRPr="008D39F4">
        <w:rPr>
          <w:i/>
          <w:noProof/>
          <w:lang w:eastAsia="en-AU"/>
        </w:rPr>
        <w:t>Sorghum bicolor</w:t>
      </w:r>
      <w:r>
        <w:rPr>
          <w:noProof/>
          <w:lang w:eastAsia="en-AU"/>
        </w:rPr>
        <w:t xml:space="preserve"> (L.) Moench subsp. </w:t>
      </w:r>
      <w:r w:rsidRPr="008D39F4">
        <w:rPr>
          <w:i/>
          <w:noProof/>
          <w:lang w:eastAsia="en-AU"/>
        </w:rPr>
        <w:t xml:space="preserve">bicolor </w:t>
      </w:r>
      <w:r>
        <w:rPr>
          <w:noProof/>
          <w:lang w:eastAsia="en-AU"/>
        </w:rPr>
        <w:t>(Sorghum). Office of the Gene Technology Regulator, Canberra, Australia.</w:t>
      </w:r>
    </w:p>
    <w:p w:rsidR="008D39F4" w:rsidRDefault="008D39F4" w:rsidP="008D39F4">
      <w:pPr>
        <w:tabs>
          <w:tab w:val="left" w:pos="0"/>
        </w:tabs>
        <w:spacing w:after="240"/>
        <w:rPr>
          <w:noProof/>
          <w:lang w:eastAsia="en-AU"/>
        </w:rPr>
      </w:pPr>
      <w:r>
        <w:rPr>
          <w:noProof/>
          <w:lang w:eastAsia="en-AU"/>
        </w:rPr>
        <w:t xml:space="preserve">Page, D.S. (1981) </w:t>
      </w:r>
      <w:r w:rsidRPr="008D39F4">
        <w:rPr>
          <w:i/>
          <w:noProof/>
          <w:lang w:eastAsia="en-AU"/>
        </w:rPr>
        <w:t>Principles of Biological Chemistry.</w:t>
      </w:r>
      <w:r>
        <w:rPr>
          <w:noProof/>
          <w:lang w:eastAsia="en-AU"/>
        </w:rPr>
        <w:t>, 2nd Edition. Willard Grant Press, USA.</w:t>
      </w:r>
    </w:p>
    <w:p w:rsidR="008D39F4" w:rsidRDefault="008D39F4" w:rsidP="008D39F4">
      <w:pPr>
        <w:tabs>
          <w:tab w:val="left" w:pos="0"/>
        </w:tabs>
        <w:spacing w:after="240"/>
        <w:rPr>
          <w:noProof/>
          <w:lang w:eastAsia="en-AU"/>
        </w:rPr>
      </w:pPr>
      <w:r>
        <w:rPr>
          <w:noProof/>
          <w:lang w:eastAsia="en-AU"/>
        </w:rPr>
        <w:t xml:space="preserve">Pakeman, R.J., Digneffe, G., Small, J.L. (2002) Ecological correlates of endozoochory by herbivores. </w:t>
      </w:r>
      <w:r w:rsidRPr="008D39F4">
        <w:rPr>
          <w:i/>
          <w:noProof/>
          <w:lang w:eastAsia="en-AU"/>
        </w:rPr>
        <w:t>Functional Ecology</w:t>
      </w:r>
      <w:r>
        <w:rPr>
          <w:noProof/>
          <w:lang w:eastAsia="en-AU"/>
        </w:rPr>
        <w:t xml:space="preserve"> </w:t>
      </w:r>
      <w:r w:rsidRPr="008D39F4">
        <w:rPr>
          <w:b/>
          <w:noProof/>
          <w:lang w:eastAsia="en-AU"/>
        </w:rPr>
        <w:t>16</w:t>
      </w:r>
      <w:r>
        <w:rPr>
          <w:noProof/>
          <w:lang w:eastAsia="en-AU"/>
        </w:rPr>
        <w:t>: 296-304.</w:t>
      </w:r>
    </w:p>
    <w:p w:rsidR="008D39F4" w:rsidRDefault="008D39F4" w:rsidP="008D39F4">
      <w:pPr>
        <w:tabs>
          <w:tab w:val="left" w:pos="0"/>
        </w:tabs>
        <w:spacing w:after="240"/>
        <w:rPr>
          <w:noProof/>
          <w:lang w:eastAsia="en-AU"/>
        </w:rPr>
      </w:pPr>
      <w:r>
        <w:rPr>
          <w:noProof/>
          <w:lang w:eastAsia="en-AU"/>
        </w:rPr>
        <w:t xml:space="preserve">Parsons, W.T., Cuthbertson, E.G. (2001) </w:t>
      </w:r>
      <w:r w:rsidRPr="008D39F4">
        <w:rPr>
          <w:i/>
          <w:noProof/>
          <w:lang w:eastAsia="en-AU"/>
        </w:rPr>
        <w:t>Noxious Weeds of Australia.</w:t>
      </w:r>
      <w:r>
        <w:rPr>
          <w:noProof/>
          <w:lang w:eastAsia="en-AU"/>
        </w:rPr>
        <w:t>, 2nd Edition. CSIRO Publishing, Collingwood, Victoria.</w:t>
      </w:r>
    </w:p>
    <w:p w:rsidR="008D39F4" w:rsidRDefault="008D39F4" w:rsidP="008D39F4">
      <w:pPr>
        <w:tabs>
          <w:tab w:val="left" w:pos="0"/>
        </w:tabs>
        <w:spacing w:after="240"/>
        <w:rPr>
          <w:noProof/>
          <w:lang w:eastAsia="en-AU"/>
        </w:rPr>
      </w:pPr>
      <w:r>
        <w:rPr>
          <w:noProof/>
          <w:lang w:eastAsia="en-AU"/>
        </w:rPr>
        <w:t xml:space="preserve">Pedersen, J.F., Toy, J.J., Johnson, B. (1998) Natural outcrossing of sorghum and sudangrass in the central grass plains. </w:t>
      </w:r>
      <w:r w:rsidRPr="008D39F4">
        <w:rPr>
          <w:i/>
          <w:noProof/>
          <w:lang w:eastAsia="en-AU"/>
        </w:rPr>
        <w:t>Crop Science</w:t>
      </w:r>
      <w:r>
        <w:rPr>
          <w:noProof/>
          <w:lang w:eastAsia="en-AU"/>
        </w:rPr>
        <w:t xml:space="preserve"> </w:t>
      </w:r>
      <w:r w:rsidRPr="008D39F4">
        <w:rPr>
          <w:b/>
          <w:noProof/>
          <w:lang w:eastAsia="en-AU"/>
        </w:rPr>
        <w:t>38</w:t>
      </w:r>
      <w:r>
        <w:rPr>
          <w:noProof/>
          <w:lang w:eastAsia="en-AU"/>
        </w:rPr>
        <w:t>: 937-939.</w:t>
      </w:r>
    </w:p>
    <w:p w:rsidR="008D39F4" w:rsidRDefault="008D39F4" w:rsidP="008D39F4">
      <w:pPr>
        <w:tabs>
          <w:tab w:val="left" w:pos="0"/>
        </w:tabs>
        <w:spacing w:after="240"/>
        <w:rPr>
          <w:noProof/>
          <w:lang w:eastAsia="en-AU"/>
        </w:rPr>
      </w:pPr>
      <w:r>
        <w:rPr>
          <w:noProof/>
          <w:lang w:eastAsia="en-AU"/>
        </w:rPr>
        <w:lastRenderedPageBreak/>
        <w:t xml:space="preserve">Peterson, G.C., Schaefer, K., Pendleton, B.B. (2009) Registration of 16 sorghum germplasm lines. </w:t>
      </w:r>
      <w:r w:rsidRPr="008D39F4">
        <w:rPr>
          <w:i/>
          <w:noProof/>
          <w:lang w:eastAsia="en-AU"/>
        </w:rPr>
        <w:t>J Plant Regist</w:t>
      </w:r>
      <w:r>
        <w:rPr>
          <w:noProof/>
          <w:lang w:eastAsia="en-AU"/>
        </w:rPr>
        <w:t xml:space="preserve"> </w:t>
      </w:r>
      <w:r w:rsidRPr="008D39F4">
        <w:rPr>
          <w:b/>
          <w:noProof/>
          <w:lang w:eastAsia="en-AU"/>
        </w:rPr>
        <w:t>3</w:t>
      </w:r>
      <w:r>
        <w:rPr>
          <w:noProof/>
          <w:lang w:eastAsia="en-AU"/>
        </w:rPr>
        <w:t>: 203-205.</w:t>
      </w:r>
    </w:p>
    <w:p w:rsidR="008D39F4" w:rsidRDefault="008D39F4" w:rsidP="008D39F4">
      <w:pPr>
        <w:tabs>
          <w:tab w:val="left" w:pos="0"/>
        </w:tabs>
        <w:spacing w:after="240"/>
        <w:rPr>
          <w:noProof/>
          <w:lang w:eastAsia="en-AU"/>
        </w:rPr>
      </w:pPr>
      <w:r>
        <w:rPr>
          <w:noProof/>
          <w:lang w:eastAsia="en-AU"/>
        </w:rPr>
        <w:t xml:space="preserve">Philp, T., Peake, A., McLean, G. (2010) Improving profitability of irrigated sorghum through partial irrigation of larger areas. In </w:t>
      </w:r>
      <w:r w:rsidRPr="008D39F4">
        <w:rPr>
          <w:i/>
          <w:noProof/>
          <w:lang w:eastAsia="en-AU"/>
        </w:rPr>
        <w:t>Proceedings of the 1st Australian Summer Grains Conference</w:t>
      </w:r>
      <w:r>
        <w:rPr>
          <w:noProof/>
          <w:lang w:eastAsia="en-AU"/>
        </w:rPr>
        <w:t>,  Gold Coast, Australia.</w:t>
      </w:r>
    </w:p>
    <w:p w:rsidR="008D39F4" w:rsidRDefault="008D39F4" w:rsidP="008D39F4">
      <w:pPr>
        <w:tabs>
          <w:tab w:val="left" w:pos="0"/>
        </w:tabs>
        <w:spacing w:after="240"/>
        <w:rPr>
          <w:noProof/>
          <w:lang w:eastAsia="en-AU"/>
        </w:rPr>
      </w:pPr>
      <w:r>
        <w:rPr>
          <w:noProof/>
          <w:lang w:eastAsia="en-AU"/>
        </w:rPr>
        <w:t xml:space="preserve">Rabbi, I.Y., Parzies, H.K., Kiambi, D., Haussmann, B.I., Folkertsma, R., Geiger, H.H. (2011) Experimental studies on pollen-mediated gene flow in </w:t>
      </w:r>
      <w:r w:rsidRPr="008D39F4">
        <w:rPr>
          <w:i/>
          <w:noProof/>
          <w:lang w:eastAsia="en-AU"/>
        </w:rPr>
        <w:t>Sorghum bicolor</w:t>
      </w:r>
      <w:r>
        <w:rPr>
          <w:noProof/>
          <w:lang w:eastAsia="en-AU"/>
        </w:rPr>
        <w:t xml:space="preserve"> (L.) Moench using male-sterile bait plants. </w:t>
      </w:r>
      <w:r w:rsidRPr="008D39F4">
        <w:rPr>
          <w:i/>
          <w:noProof/>
          <w:lang w:eastAsia="en-AU"/>
        </w:rPr>
        <w:t>Plant Breeding</w:t>
      </w:r>
      <w:r>
        <w:rPr>
          <w:noProof/>
          <w:lang w:eastAsia="en-AU"/>
        </w:rPr>
        <w:t xml:space="preserve"> </w:t>
      </w:r>
      <w:r w:rsidRPr="008D39F4">
        <w:rPr>
          <w:b/>
          <w:noProof/>
          <w:lang w:eastAsia="en-AU"/>
        </w:rPr>
        <w:t>130</w:t>
      </w:r>
      <w:r>
        <w:rPr>
          <w:noProof/>
          <w:lang w:eastAsia="en-AU"/>
        </w:rPr>
        <w:t>: 217-224.</w:t>
      </w:r>
    </w:p>
    <w:p w:rsidR="008D39F4" w:rsidRDefault="008D39F4" w:rsidP="008D39F4">
      <w:pPr>
        <w:tabs>
          <w:tab w:val="left" w:pos="0"/>
        </w:tabs>
        <w:spacing w:after="240"/>
        <w:rPr>
          <w:noProof/>
          <w:lang w:eastAsia="en-AU"/>
        </w:rPr>
      </w:pPr>
      <w:r>
        <w:rPr>
          <w:noProof/>
          <w:lang w:eastAsia="en-AU"/>
        </w:rPr>
        <w:t xml:space="preserve">Radauer, C., Breiteneder, H. (2006) Pollen allergens are restricted to few protein families and show distinct patterns of species distribution. </w:t>
      </w:r>
      <w:r w:rsidRPr="008D39F4">
        <w:rPr>
          <w:i/>
          <w:noProof/>
          <w:lang w:eastAsia="en-AU"/>
        </w:rPr>
        <w:t>J Allergy Clin Immunol</w:t>
      </w:r>
      <w:r>
        <w:rPr>
          <w:noProof/>
          <w:lang w:eastAsia="en-AU"/>
        </w:rPr>
        <w:t xml:space="preserve"> </w:t>
      </w:r>
      <w:r w:rsidRPr="008D39F4">
        <w:rPr>
          <w:b/>
          <w:noProof/>
          <w:lang w:eastAsia="en-AU"/>
        </w:rPr>
        <w:t>117</w:t>
      </w:r>
      <w:r>
        <w:rPr>
          <w:noProof/>
          <w:lang w:eastAsia="en-AU"/>
        </w:rPr>
        <w:t>: 141-147.</w:t>
      </w:r>
    </w:p>
    <w:p w:rsidR="008D39F4" w:rsidRDefault="008D39F4" w:rsidP="008D39F4">
      <w:pPr>
        <w:tabs>
          <w:tab w:val="left" w:pos="0"/>
        </w:tabs>
        <w:spacing w:after="240"/>
        <w:rPr>
          <w:noProof/>
          <w:lang w:eastAsia="en-AU"/>
        </w:rPr>
      </w:pPr>
      <w:r>
        <w:rPr>
          <w:noProof/>
          <w:lang w:eastAsia="en-AU"/>
        </w:rPr>
        <w:t xml:space="preserve">Rew, L. J., Medd, R. W., Van de Ven, R., Gavin, J. J., Robinson, G. R., Tuitee, M., Barnes, J., and Walker, S. (2005) Weed species richness, density and relative abundance on farms in the subtropical grain region of Australia. </w:t>
      </w:r>
      <w:r w:rsidRPr="008D39F4">
        <w:rPr>
          <w:i/>
          <w:noProof/>
          <w:lang w:eastAsia="en-AU"/>
        </w:rPr>
        <w:t>Australian Journal of Experimental Agriculture</w:t>
      </w:r>
      <w:r>
        <w:rPr>
          <w:noProof/>
          <w:lang w:eastAsia="en-AU"/>
        </w:rPr>
        <w:t xml:space="preserve"> </w:t>
      </w:r>
      <w:r w:rsidRPr="008D39F4">
        <w:rPr>
          <w:b/>
          <w:noProof/>
          <w:lang w:eastAsia="en-AU"/>
        </w:rPr>
        <w:t>45</w:t>
      </w:r>
      <w:r>
        <w:rPr>
          <w:noProof/>
          <w:lang w:eastAsia="en-AU"/>
        </w:rPr>
        <w:t>: 711-723.</w:t>
      </w:r>
    </w:p>
    <w:p w:rsidR="008D39F4" w:rsidRDefault="008D39F4" w:rsidP="008D39F4">
      <w:pPr>
        <w:tabs>
          <w:tab w:val="left" w:pos="0"/>
        </w:tabs>
        <w:spacing w:after="240"/>
        <w:rPr>
          <w:noProof/>
          <w:lang w:eastAsia="en-AU"/>
        </w:rPr>
      </w:pPr>
      <w:r>
        <w:rPr>
          <w:noProof/>
          <w:lang w:eastAsia="en-AU"/>
        </w:rPr>
        <w:t xml:space="preserve">Richardson, F.J., Richardson, R.G., Shepherd, R.C.H. (2011) </w:t>
      </w:r>
      <w:r w:rsidRPr="008D39F4">
        <w:rPr>
          <w:i/>
          <w:noProof/>
          <w:lang w:eastAsia="en-AU"/>
        </w:rPr>
        <w:t>Weeds of the South-East: an identification guide for Australia.</w:t>
      </w:r>
      <w:r>
        <w:rPr>
          <w:noProof/>
          <w:lang w:eastAsia="en-AU"/>
        </w:rPr>
        <w:t>, 2nd Edition. R.G. and F.J. Richardson, Meredith, Victoria, Australia.</w:t>
      </w:r>
    </w:p>
    <w:p w:rsidR="008D39F4" w:rsidRDefault="008D39F4" w:rsidP="008D39F4">
      <w:pPr>
        <w:tabs>
          <w:tab w:val="left" w:pos="0"/>
        </w:tabs>
        <w:spacing w:after="240"/>
        <w:rPr>
          <w:noProof/>
          <w:lang w:eastAsia="en-AU"/>
        </w:rPr>
      </w:pPr>
      <w:r>
        <w:rPr>
          <w:noProof/>
          <w:lang w:eastAsia="en-AU"/>
        </w:rPr>
        <w:t>Robson, S. (2007a) Nitrate and nitrite poisoning in livestock. NSW Department of Primary Industries.</w:t>
      </w:r>
    </w:p>
    <w:p w:rsidR="008D39F4" w:rsidRDefault="008D39F4" w:rsidP="008D39F4">
      <w:pPr>
        <w:tabs>
          <w:tab w:val="left" w:pos="0"/>
        </w:tabs>
        <w:spacing w:after="240"/>
        <w:rPr>
          <w:noProof/>
          <w:lang w:eastAsia="en-AU"/>
        </w:rPr>
      </w:pPr>
      <w:r>
        <w:rPr>
          <w:noProof/>
          <w:lang w:eastAsia="en-AU"/>
        </w:rPr>
        <w:t>Robson, S. (2007b) Prussic acid poisoning in livestock. NSW Department of Primary Industries.</w:t>
      </w:r>
    </w:p>
    <w:p w:rsidR="008D39F4" w:rsidRDefault="008D39F4" w:rsidP="008D39F4">
      <w:pPr>
        <w:tabs>
          <w:tab w:val="left" w:pos="0"/>
        </w:tabs>
        <w:spacing w:after="240"/>
        <w:rPr>
          <w:noProof/>
          <w:lang w:eastAsia="en-AU"/>
        </w:rPr>
      </w:pPr>
      <w:r>
        <w:rPr>
          <w:noProof/>
          <w:lang w:eastAsia="en-AU"/>
        </w:rPr>
        <w:t xml:space="preserve">Rodgers, N., Choct, M., Hetland, H., Sundby, F., Svihus, B. (2005) Dietary roller-milled sorghum improves broiler efficiency and whole sorghum improves gut development. </w:t>
      </w:r>
      <w:r w:rsidRPr="008D39F4">
        <w:rPr>
          <w:i/>
          <w:noProof/>
          <w:lang w:eastAsia="en-AU"/>
        </w:rPr>
        <w:t>Recent Advances in Animal Nutrition in Australia</w:t>
      </w:r>
      <w:r>
        <w:rPr>
          <w:noProof/>
          <w:lang w:eastAsia="en-AU"/>
        </w:rPr>
        <w:t xml:space="preserve"> </w:t>
      </w:r>
      <w:r w:rsidRPr="008D39F4">
        <w:rPr>
          <w:b/>
          <w:noProof/>
          <w:lang w:eastAsia="en-AU"/>
        </w:rPr>
        <w:t>15</w:t>
      </w:r>
      <w:r>
        <w:rPr>
          <w:noProof/>
          <w:lang w:eastAsia="en-AU"/>
        </w:rPr>
        <w:t>: 57-64.</w:t>
      </w:r>
    </w:p>
    <w:p w:rsidR="008D39F4" w:rsidRDefault="008D39F4" w:rsidP="008D39F4">
      <w:pPr>
        <w:tabs>
          <w:tab w:val="left" w:pos="0"/>
        </w:tabs>
        <w:spacing w:after="240"/>
        <w:rPr>
          <w:noProof/>
          <w:lang w:eastAsia="en-AU"/>
        </w:rPr>
      </w:pPr>
      <w:r>
        <w:rPr>
          <w:noProof/>
          <w:lang w:eastAsia="en-AU"/>
        </w:rPr>
        <w:t xml:space="preserve">Rooney, W.L., Odvody, G.N., Schaefer, K., Collins, S.D. (2011) Registration of Tx2935 through Tx2944 sorghum germplasm. </w:t>
      </w:r>
      <w:r w:rsidRPr="008D39F4">
        <w:rPr>
          <w:i/>
          <w:noProof/>
          <w:lang w:eastAsia="en-AU"/>
        </w:rPr>
        <w:t>J Plant Regist</w:t>
      </w:r>
      <w:r>
        <w:rPr>
          <w:noProof/>
          <w:lang w:eastAsia="en-AU"/>
        </w:rPr>
        <w:t xml:space="preserve"> </w:t>
      </w:r>
      <w:r w:rsidRPr="008D39F4">
        <w:rPr>
          <w:b/>
          <w:noProof/>
          <w:lang w:eastAsia="en-AU"/>
        </w:rPr>
        <w:t>5</w:t>
      </w:r>
      <w:r>
        <w:rPr>
          <w:noProof/>
          <w:lang w:eastAsia="en-AU"/>
        </w:rPr>
        <w:t>: 1-5.</w:t>
      </w:r>
    </w:p>
    <w:p w:rsidR="008D39F4" w:rsidRDefault="008D39F4" w:rsidP="008D39F4">
      <w:pPr>
        <w:tabs>
          <w:tab w:val="left" w:pos="0"/>
        </w:tabs>
        <w:spacing w:after="240"/>
        <w:rPr>
          <w:noProof/>
          <w:lang w:eastAsia="en-AU"/>
        </w:rPr>
      </w:pPr>
      <w:r>
        <w:rPr>
          <w:noProof/>
          <w:lang w:eastAsia="en-AU"/>
        </w:rPr>
        <w:t xml:space="preserve">Sagnard, F., Deu, M., Dembele, D., Leblois, R., Toure, L., Diakite, M. et al. (2011) Genetic diversity, structure, gene flow and evolutionary relationships within the </w:t>
      </w:r>
      <w:r w:rsidRPr="008D39F4">
        <w:rPr>
          <w:i/>
          <w:noProof/>
          <w:lang w:eastAsia="en-AU"/>
        </w:rPr>
        <w:t>Sorghum bicolor</w:t>
      </w:r>
      <w:r>
        <w:rPr>
          <w:noProof/>
          <w:lang w:eastAsia="en-AU"/>
        </w:rPr>
        <w:t xml:space="preserve"> wild-weedy-crop complex in a western African region. </w:t>
      </w:r>
      <w:r w:rsidRPr="008D39F4">
        <w:rPr>
          <w:i/>
          <w:noProof/>
          <w:lang w:eastAsia="en-AU"/>
        </w:rPr>
        <w:t>Theor Appl Genet</w:t>
      </w:r>
      <w:r>
        <w:rPr>
          <w:noProof/>
          <w:lang w:eastAsia="en-AU"/>
        </w:rPr>
        <w:t xml:space="preserve"> </w:t>
      </w:r>
      <w:r w:rsidRPr="008D39F4">
        <w:rPr>
          <w:b/>
          <w:noProof/>
          <w:lang w:eastAsia="en-AU"/>
        </w:rPr>
        <w:t>123</w:t>
      </w:r>
      <w:r>
        <w:rPr>
          <w:noProof/>
          <w:lang w:eastAsia="en-AU"/>
        </w:rPr>
        <w:t>: 1231-1246.</w:t>
      </w:r>
    </w:p>
    <w:p w:rsidR="008D39F4" w:rsidRDefault="008D39F4" w:rsidP="008D39F4">
      <w:pPr>
        <w:tabs>
          <w:tab w:val="left" w:pos="0"/>
        </w:tabs>
        <w:spacing w:after="240"/>
        <w:rPr>
          <w:noProof/>
          <w:lang w:eastAsia="en-AU"/>
        </w:rPr>
      </w:pPr>
      <w:r>
        <w:rPr>
          <w:noProof/>
          <w:lang w:eastAsia="en-AU"/>
        </w:rPr>
        <w:t xml:space="preserve">Schmidt, J.J., Pedersen, J.F., Bernards, M.L., Lindquist, J.L. (2013) Rate of shattercane x sorghum hybridization in situ. </w:t>
      </w:r>
      <w:r w:rsidRPr="008D39F4">
        <w:rPr>
          <w:i/>
          <w:noProof/>
          <w:lang w:eastAsia="en-AU"/>
        </w:rPr>
        <w:t>Crop Science</w:t>
      </w:r>
      <w:r>
        <w:rPr>
          <w:noProof/>
          <w:lang w:eastAsia="en-AU"/>
        </w:rPr>
        <w:t xml:space="preserve"> </w:t>
      </w:r>
      <w:r w:rsidRPr="008D39F4">
        <w:rPr>
          <w:b/>
          <w:noProof/>
          <w:lang w:eastAsia="en-AU"/>
        </w:rPr>
        <w:t>53</w:t>
      </w:r>
      <w:r>
        <w:rPr>
          <w:noProof/>
          <w:lang w:eastAsia="en-AU"/>
        </w:rPr>
        <w:t>: 1677-1685.</w:t>
      </w:r>
    </w:p>
    <w:p w:rsidR="008D39F4" w:rsidRDefault="008D39F4" w:rsidP="008D39F4">
      <w:pPr>
        <w:tabs>
          <w:tab w:val="left" w:pos="0"/>
        </w:tabs>
        <w:spacing w:after="240"/>
        <w:rPr>
          <w:noProof/>
          <w:lang w:eastAsia="en-AU"/>
        </w:rPr>
      </w:pPr>
      <w:r>
        <w:rPr>
          <w:noProof/>
          <w:lang w:eastAsia="en-AU"/>
        </w:rPr>
        <w:t xml:space="preserve">Schmidt, M., Bothma, G. (2006) Risk assessment for transgenic sorghum in Africa: Crop-to-crop gene flow in </w:t>
      </w:r>
      <w:r w:rsidRPr="008D39F4">
        <w:rPr>
          <w:i/>
          <w:noProof/>
          <w:lang w:eastAsia="en-AU"/>
        </w:rPr>
        <w:t>Sorghum bicolor</w:t>
      </w:r>
      <w:r>
        <w:rPr>
          <w:noProof/>
          <w:lang w:eastAsia="en-AU"/>
        </w:rPr>
        <w:t xml:space="preserve"> (L.) Moench. </w:t>
      </w:r>
      <w:r w:rsidRPr="008D39F4">
        <w:rPr>
          <w:i/>
          <w:noProof/>
          <w:lang w:eastAsia="en-AU"/>
        </w:rPr>
        <w:t>Crop Science</w:t>
      </w:r>
      <w:r>
        <w:rPr>
          <w:noProof/>
          <w:lang w:eastAsia="en-AU"/>
        </w:rPr>
        <w:t xml:space="preserve"> </w:t>
      </w:r>
      <w:r w:rsidRPr="008D39F4">
        <w:rPr>
          <w:b/>
          <w:noProof/>
          <w:lang w:eastAsia="en-AU"/>
        </w:rPr>
        <w:t>46</w:t>
      </w:r>
      <w:r>
        <w:rPr>
          <w:noProof/>
          <w:lang w:eastAsia="en-AU"/>
        </w:rPr>
        <w:t>: 790-798.</w:t>
      </w:r>
    </w:p>
    <w:p w:rsidR="008D39F4" w:rsidRDefault="008D39F4" w:rsidP="008D39F4">
      <w:pPr>
        <w:tabs>
          <w:tab w:val="left" w:pos="0"/>
        </w:tabs>
        <w:spacing w:after="240"/>
        <w:rPr>
          <w:noProof/>
          <w:lang w:eastAsia="en-AU"/>
        </w:rPr>
      </w:pPr>
      <w:r>
        <w:rPr>
          <w:noProof/>
          <w:lang w:eastAsia="en-AU"/>
        </w:rPr>
        <w:t xml:space="preserve">Schmidt, M.R., Bothma, G. (2005) Indications of bee pollination in sorghum and its implications for transgenic biosafety. </w:t>
      </w:r>
      <w:r w:rsidRPr="008D39F4">
        <w:rPr>
          <w:i/>
          <w:noProof/>
          <w:lang w:eastAsia="en-AU"/>
        </w:rPr>
        <w:t>International Sorghum and Millets Newsletter</w:t>
      </w:r>
      <w:r>
        <w:rPr>
          <w:noProof/>
          <w:lang w:eastAsia="en-AU"/>
        </w:rPr>
        <w:t xml:space="preserve"> </w:t>
      </w:r>
      <w:r w:rsidRPr="008D39F4">
        <w:rPr>
          <w:b/>
          <w:noProof/>
          <w:lang w:eastAsia="en-AU"/>
        </w:rPr>
        <w:t>6</w:t>
      </w:r>
      <w:r>
        <w:rPr>
          <w:noProof/>
          <w:lang w:eastAsia="en-AU"/>
        </w:rPr>
        <w:t>: 72-75.</w:t>
      </w:r>
    </w:p>
    <w:p w:rsidR="008D39F4" w:rsidRDefault="008D39F4" w:rsidP="008D39F4">
      <w:pPr>
        <w:tabs>
          <w:tab w:val="left" w:pos="0"/>
        </w:tabs>
        <w:spacing w:after="240"/>
        <w:rPr>
          <w:noProof/>
          <w:lang w:eastAsia="en-AU"/>
        </w:rPr>
      </w:pPr>
      <w:r>
        <w:rPr>
          <w:noProof/>
          <w:lang w:eastAsia="en-AU"/>
        </w:rPr>
        <w:t xml:space="preserve">Schnell, J., Steele, M., Bean, J., Neuspiel, M., Girard, C., Dormann, N. et al. (2015) A comparative analysis of insertional effects in genetically engineered plants: considerations for pre-market assessments. </w:t>
      </w:r>
      <w:r w:rsidRPr="008D39F4">
        <w:rPr>
          <w:i/>
          <w:noProof/>
          <w:lang w:eastAsia="en-AU"/>
        </w:rPr>
        <w:t>Transgenic Research</w:t>
      </w:r>
      <w:r>
        <w:rPr>
          <w:noProof/>
          <w:lang w:eastAsia="en-AU"/>
        </w:rPr>
        <w:t xml:space="preserve"> </w:t>
      </w:r>
      <w:r w:rsidRPr="008D39F4">
        <w:rPr>
          <w:b/>
          <w:noProof/>
          <w:lang w:eastAsia="en-AU"/>
        </w:rPr>
        <w:t>24</w:t>
      </w:r>
      <w:r>
        <w:rPr>
          <w:noProof/>
          <w:lang w:eastAsia="en-AU"/>
        </w:rPr>
        <w:t>: 1-17.</w:t>
      </w:r>
    </w:p>
    <w:p w:rsidR="008D39F4" w:rsidRDefault="008D39F4" w:rsidP="008D39F4">
      <w:pPr>
        <w:tabs>
          <w:tab w:val="left" w:pos="0"/>
        </w:tabs>
        <w:spacing w:after="240"/>
        <w:rPr>
          <w:noProof/>
          <w:lang w:eastAsia="en-AU"/>
        </w:rPr>
      </w:pPr>
      <w:r>
        <w:rPr>
          <w:noProof/>
          <w:lang w:eastAsia="en-AU"/>
        </w:rPr>
        <w:t xml:space="preserve">Sidhu, P.K., Bedi, G.K., Meenakshi, Mahajan, V., Sharma, S., Sandhu, K.S. et al. (2011) Evaluation of factors contributing to excessive nitrate accumulation in fodder crops leading to ill-health in dairy animals. </w:t>
      </w:r>
      <w:r w:rsidRPr="008D39F4">
        <w:rPr>
          <w:i/>
          <w:noProof/>
          <w:lang w:eastAsia="en-AU"/>
        </w:rPr>
        <w:t>Toxicol Int</w:t>
      </w:r>
      <w:r>
        <w:rPr>
          <w:noProof/>
          <w:lang w:eastAsia="en-AU"/>
        </w:rPr>
        <w:t xml:space="preserve"> </w:t>
      </w:r>
      <w:r w:rsidRPr="008D39F4">
        <w:rPr>
          <w:b/>
          <w:noProof/>
          <w:lang w:eastAsia="en-AU"/>
        </w:rPr>
        <w:t>18</w:t>
      </w:r>
      <w:r>
        <w:rPr>
          <w:noProof/>
          <w:lang w:eastAsia="en-AU"/>
        </w:rPr>
        <w:t>: 22-26.</w:t>
      </w:r>
    </w:p>
    <w:p w:rsidR="008D39F4" w:rsidRDefault="008D39F4" w:rsidP="008D39F4">
      <w:pPr>
        <w:tabs>
          <w:tab w:val="left" w:pos="0"/>
        </w:tabs>
        <w:spacing w:after="240"/>
        <w:rPr>
          <w:noProof/>
          <w:lang w:eastAsia="en-AU"/>
        </w:rPr>
      </w:pPr>
      <w:r>
        <w:rPr>
          <w:noProof/>
          <w:lang w:eastAsia="en-AU"/>
        </w:rPr>
        <w:t>Singh, F., Rai, K.N., Reddy, B.V.S., and Diwakar, B. (1997) Development of cultivars and seed production techniques in sorghum and pearl millet. ICRISAT, India.</w:t>
      </w:r>
    </w:p>
    <w:p w:rsidR="008D39F4" w:rsidRDefault="008D39F4" w:rsidP="008D39F4">
      <w:pPr>
        <w:tabs>
          <w:tab w:val="left" w:pos="0"/>
        </w:tabs>
        <w:spacing w:after="240"/>
        <w:rPr>
          <w:noProof/>
          <w:lang w:eastAsia="en-AU"/>
        </w:rPr>
      </w:pPr>
      <w:r>
        <w:rPr>
          <w:noProof/>
          <w:lang w:eastAsia="en-AU"/>
        </w:rPr>
        <w:lastRenderedPageBreak/>
        <w:t xml:space="preserve">Society of Toxicology (2003) Society of Toxicology position paper: The safety of genetically modified foods produced through biotechnology. </w:t>
      </w:r>
      <w:r w:rsidRPr="008D39F4">
        <w:rPr>
          <w:i/>
          <w:noProof/>
          <w:lang w:eastAsia="en-AU"/>
        </w:rPr>
        <w:t>Toxicological Sciences</w:t>
      </w:r>
      <w:r>
        <w:rPr>
          <w:noProof/>
          <w:lang w:eastAsia="en-AU"/>
        </w:rPr>
        <w:t xml:space="preserve"> </w:t>
      </w:r>
      <w:r w:rsidRPr="008D39F4">
        <w:rPr>
          <w:b/>
          <w:noProof/>
          <w:lang w:eastAsia="en-AU"/>
        </w:rPr>
        <w:t>71</w:t>
      </w:r>
      <w:r>
        <w:rPr>
          <w:noProof/>
          <w:lang w:eastAsia="en-AU"/>
        </w:rPr>
        <w:t>: 2-8.</w:t>
      </w:r>
    </w:p>
    <w:p w:rsidR="008D39F4" w:rsidRDefault="008D39F4" w:rsidP="008D39F4">
      <w:pPr>
        <w:tabs>
          <w:tab w:val="left" w:pos="0"/>
        </w:tabs>
        <w:spacing w:after="240"/>
        <w:rPr>
          <w:noProof/>
          <w:lang w:eastAsia="en-AU"/>
        </w:rPr>
      </w:pPr>
      <w:r>
        <w:rPr>
          <w:noProof/>
          <w:lang w:eastAsia="en-AU"/>
        </w:rPr>
        <w:t>Spenceley, J., Butler, G., Nicholas, A., Simpfendorfer, S., Holland, J., Kniepp, J. et al. (2005) Grain Sorghum. NSW Department of Primary Industries.</w:t>
      </w:r>
    </w:p>
    <w:p w:rsidR="008D39F4" w:rsidRDefault="008D39F4" w:rsidP="008D39F4">
      <w:pPr>
        <w:tabs>
          <w:tab w:val="left" w:pos="0"/>
        </w:tabs>
        <w:spacing w:after="240"/>
        <w:rPr>
          <w:noProof/>
          <w:lang w:eastAsia="en-AU"/>
        </w:rPr>
      </w:pPr>
      <w:r>
        <w:rPr>
          <w:noProof/>
          <w:lang w:eastAsia="en-AU"/>
        </w:rPr>
        <w:t xml:space="preserve">Standards Australia Ltd, Standards New Zealand, CRC for Australian Weed Management (2006) </w:t>
      </w:r>
      <w:r w:rsidRPr="008D39F4">
        <w:rPr>
          <w:i/>
          <w:noProof/>
          <w:lang w:eastAsia="en-AU"/>
        </w:rPr>
        <w:t>HB294:2006 National Post-Border Weed Risk Management Protocol.</w:t>
      </w:r>
      <w:r>
        <w:rPr>
          <w:noProof/>
          <w:lang w:eastAsia="en-AU"/>
        </w:rPr>
        <w:t xml:space="preserve"> Available online.</w:t>
      </w:r>
    </w:p>
    <w:p w:rsidR="008D39F4" w:rsidRDefault="008D39F4" w:rsidP="008D39F4">
      <w:pPr>
        <w:tabs>
          <w:tab w:val="left" w:pos="0"/>
        </w:tabs>
        <w:spacing w:after="240"/>
        <w:rPr>
          <w:noProof/>
          <w:lang w:eastAsia="en-AU"/>
        </w:rPr>
      </w:pPr>
      <w:r>
        <w:rPr>
          <w:noProof/>
          <w:lang w:eastAsia="en-AU"/>
        </w:rPr>
        <w:t xml:space="preserve">Steiner, H.Y., Halpin, C., Jez, J.M., Kough, J., Parrott, W., Underhill, L. et al. (2013) Evaluating the potential for adverse interactions within genetically engineered breeding stacks. </w:t>
      </w:r>
      <w:r w:rsidRPr="008D39F4">
        <w:rPr>
          <w:i/>
          <w:noProof/>
          <w:lang w:eastAsia="en-AU"/>
        </w:rPr>
        <w:t>Plant Physiology</w:t>
      </w:r>
      <w:r>
        <w:rPr>
          <w:noProof/>
          <w:lang w:eastAsia="en-AU"/>
        </w:rPr>
        <w:t xml:space="preserve"> </w:t>
      </w:r>
      <w:r w:rsidRPr="008D39F4">
        <w:rPr>
          <w:b/>
          <w:noProof/>
          <w:lang w:eastAsia="en-AU"/>
        </w:rPr>
        <w:t>161</w:t>
      </w:r>
      <w:r>
        <w:rPr>
          <w:noProof/>
          <w:lang w:eastAsia="en-AU"/>
        </w:rPr>
        <w:t>: 1587-1594.</w:t>
      </w:r>
    </w:p>
    <w:p w:rsidR="008D39F4" w:rsidRDefault="008D39F4" w:rsidP="008D39F4">
      <w:pPr>
        <w:tabs>
          <w:tab w:val="left" w:pos="0"/>
        </w:tabs>
        <w:spacing w:after="240"/>
        <w:rPr>
          <w:noProof/>
          <w:lang w:eastAsia="en-AU"/>
        </w:rPr>
      </w:pPr>
      <w:r>
        <w:rPr>
          <w:noProof/>
          <w:lang w:eastAsia="en-AU"/>
        </w:rPr>
        <w:t xml:space="preserve">Stephens, J. C. and Quinby, J. R. (1934) Anthesis, pollination, and fertilization in sorghum. </w:t>
      </w:r>
      <w:r w:rsidRPr="008D39F4">
        <w:rPr>
          <w:i/>
          <w:noProof/>
          <w:lang w:eastAsia="en-AU"/>
        </w:rPr>
        <w:t>Journal of Agricultural Research</w:t>
      </w:r>
      <w:r>
        <w:rPr>
          <w:noProof/>
          <w:lang w:eastAsia="en-AU"/>
        </w:rPr>
        <w:t xml:space="preserve"> </w:t>
      </w:r>
      <w:r w:rsidRPr="008D39F4">
        <w:rPr>
          <w:b/>
          <w:noProof/>
          <w:lang w:eastAsia="en-AU"/>
        </w:rPr>
        <w:t>49</w:t>
      </w:r>
      <w:r>
        <w:rPr>
          <w:noProof/>
          <w:lang w:eastAsia="en-AU"/>
        </w:rPr>
        <w:t>: 123-136.</w:t>
      </w:r>
    </w:p>
    <w:p w:rsidR="008D39F4" w:rsidRDefault="008D39F4" w:rsidP="008D39F4">
      <w:pPr>
        <w:tabs>
          <w:tab w:val="left" w:pos="0"/>
        </w:tabs>
        <w:spacing w:after="240"/>
        <w:rPr>
          <w:noProof/>
          <w:lang w:eastAsia="en-AU"/>
        </w:rPr>
      </w:pPr>
      <w:r>
        <w:rPr>
          <w:noProof/>
          <w:lang w:eastAsia="en-AU"/>
        </w:rPr>
        <w:t xml:space="preserve">Tang, H., Cuevas, H.E., Das, S., Sezen, U.U., Zhou, C., Guo, H. et al. (2013) Seed shattering in a wild sorghum is conferred by a locus unrelated to domestication. </w:t>
      </w:r>
      <w:r w:rsidRPr="008D39F4">
        <w:rPr>
          <w:i/>
          <w:noProof/>
          <w:lang w:eastAsia="en-AU"/>
        </w:rPr>
        <w:t>Proc Natl Acad Sci U S A</w:t>
      </w:r>
      <w:r>
        <w:rPr>
          <w:noProof/>
          <w:lang w:eastAsia="en-AU"/>
        </w:rPr>
        <w:t xml:space="preserve"> </w:t>
      </w:r>
      <w:r w:rsidRPr="008D39F4">
        <w:rPr>
          <w:b/>
          <w:noProof/>
          <w:lang w:eastAsia="en-AU"/>
        </w:rPr>
        <w:t>110</w:t>
      </w:r>
      <w:r>
        <w:rPr>
          <w:noProof/>
          <w:lang w:eastAsia="en-AU"/>
        </w:rPr>
        <w:t>: 15824-15829.</w:t>
      </w:r>
    </w:p>
    <w:p w:rsidR="008D39F4" w:rsidRDefault="008D39F4" w:rsidP="008D39F4">
      <w:pPr>
        <w:tabs>
          <w:tab w:val="left" w:pos="0"/>
        </w:tabs>
        <w:spacing w:after="240"/>
        <w:rPr>
          <w:noProof/>
          <w:lang w:eastAsia="en-AU"/>
        </w:rPr>
      </w:pPr>
      <w:r>
        <w:rPr>
          <w:noProof/>
          <w:lang w:eastAsia="en-AU"/>
        </w:rPr>
        <w:t xml:space="preserve">Thseng, F., Hou, F. (1993) Varietal differences and diallel analysis of pre-germination flooding tolerance of sorghum seed. </w:t>
      </w:r>
      <w:r w:rsidRPr="008D39F4">
        <w:rPr>
          <w:i/>
          <w:noProof/>
          <w:lang w:eastAsia="en-AU"/>
        </w:rPr>
        <w:t>Japan J Breed</w:t>
      </w:r>
      <w:r>
        <w:rPr>
          <w:noProof/>
          <w:lang w:eastAsia="en-AU"/>
        </w:rPr>
        <w:t xml:space="preserve"> </w:t>
      </w:r>
      <w:r w:rsidRPr="008D39F4">
        <w:rPr>
          <w:b/>
          <w:noProof/>
          <w:lang w:eastAsia="en-AU"/>
        </w:rPr>
        <w:t>43</w:t>
      </w:r>
      <w:r>
        <w:rPr>
          <w:noProof/>
          <w:lang w:eastAsia="en-AU"/>
        </w:rPr>
        <w:t>: 23-28.</w:t>
      </w:r>
    </w:p>
    <w:p w:rsidR="008D39F4" w:rsidRDefault="008D39F4" w:rsidP="008D39F4">
      <w:pPr>
        <w:tabs>
          <w:tab w:val="left" w:pos="0"/>
        </w:tabs>
        <w:spacing w:after="240"/>
        <w:rPr>
          <w:noProof/>
          <w:lang w:eastAsia="en-AU"/>
        </w:rPr>
      </w:pPr>
      <w:r>
        <w:rPr>
          <w:noProof/>
          <w:lang w:eastAsia="en-AU"/>
        </w:rPr>
        <w:t xml:space="preserve">Vallaeys, V., Tyson, R.C., Lane, W.D., Deleersnijder, E., Hanert, E. (2017) A Levy-flight diffusion model to predict transgenic pollen dispersal. </w:t>
      </w:r>
      <w:r w:rsidRPr="008D39F4">
        <w:rPr>
          <w:i/>
          <w:noProof/>
          <w:lang w:eastAsia="en-AU"/>
        </w:rPr>
        <w:t>J R Soc Interface</w:t>
      </w:r>
      <w:r>
        <w:rPr>
          <w:noProof/>
          <w:lang w:eastAsia="en-AU"/>
        </w:rPr>
        <w:t xml:space="preserve"> </w:t>
      </w:r>
      <w:r w:rsidRPr="008D39F4">
        <w:rPr>
          <w:b/>
          <w:noProof/>
          <w:lang w:eastAsia="en-AU"/>
        </w:rPr>
        <w:t>14</w:t>
      </w:r>
      <w:r>
        <w:rPr>
          <w:noProof/>
          <w:lang w:eastAsia="en-AU"/>
        </w:rPr>
        <w:t>: 20160889.</w:t>
      </w:r>
    </w:p>
    <w:p w:rsidR="008D39F4" w:rsidRDefault="008D39F4" w:rsidP="008D39F4">
      <w:pPr>
        <w:tabs>
          <w:tab w:val="left" w:pos="0"/>
        </w:tabs>
        <w:rPr>
          <w:noProof/>
          <w:lang w:eastAsia="en-AU"/>
        </w:rPr>
      </w:pPr>
      <w:r>
        <w:rPr>
          <w:noProof/>
          <w:lang w:eastAsia="en-AU"/>
        </w:rPr>
        <w:t xml:space="preserve">Warwick, S.I., Black, L.D. (1983) The biology of Canadian weeds. 61 </w:t>
      </w:r>
      <w:r w:rsidRPr="008D39F4">
        <w:rPr>
          <w:i/>
          <w:noProof/>
          <w:lang w:eastAsia="en-AU"/>
        </w:rPr>
        <w:t>Sorghum halepense</w:t>
      </w:r>
      <w:r>
        <w:rPr>
          <w:noProof/>
          <w:lang w:eastAsia="en-AU"/>
        </w:rPr>
        <w:t xml:space="preserve"> (L.) PERS. </w:t>
      </w:r>
      <w:r w:rsidRPr="008D39F4">
        <w:rPr>
          <w:i/>
          <w:noProof/>
          <w:lang w:eastAsia="en-AU"/>
        </w:rPr>
        <w:t>Journal of Plant Science</w:t>
      </w:r>
      <w:r>
        <w:rPr>
          <w:noProof/>
          <w:lang w:eastAsia="en-AU"/>
        </w:rPr>
        <w:t xml:space="preserve"> </w:t>
      </w:r>
      <w:r w:rsidRPr="008D39F4">
        <w:rPr>
          <w:b/>
          <w:noProof/>
          <w:lang w:eastAsia="en-AU"/>
        </w:rPr>
        <w:t>63</w:t>
      </w:r>
      <w:r>
        <w:rPr>
          <w:noProof/>
          <w:lang w:eastAsia="en-AU"/>
        </w:rPr>
        <w:t>: 997-1014.</w:t>
      </w:r>
    </w:p>
    <w:p w:rsidR="008D39F4" w:rsidRDefault="008D39F4" w:rsidP="008D39F4">
      <w:pPr>
        <w:tabs>
          <w:tab w:val="left" w:pos="0"/>
        </w:tabs>
        <w:rPr>
          <w:noProof/>
          <w:lang w:eastAsia="en-AU"/>
        </w:rPr>
      </w:pPr>
    </w:p>
    <w:p w:rsidR="00B362E0" w:rsidRDefault="00414CEE" w:rsidP="00414CEE">
      <w:pPr>
        <w:rPr>
          <w:lang w:eastAsia="en-AU"/>
        </w:rPr>
        <w:sectPr w:rsidR="00B362E0" w:rsidSect="00823C6E">
          <w:footerReference w:type="default" r:id="rId56"/>
          <w:pgSz w:w="11906" w:h="16838" w:code="9"/>
          <w:pgMar w:top="1247" w:right="1361" w:bottom="1247" w:left="1361" w:header="680" w:footer="510" w:gutter="0"/>
          <w:cols w:space="708"/>
          <w:docGrid w:linePitch="360"/>
        </w:sectPr>
      </w:pPr>
      <w:r w:rsidRPr="00811604">
        <w:rPr>
          <w:lang w:eastAsia="en-AU"/>
        </w:rPr>
        <w:fldChar w:fldCharType="end"/>
      </w:r>
    </w:p>
    <w:p w:rsidR="00B362E0" w:rsidRPr="00B362E0" w:rsidRDefault="00B362E0" w:rsidP="00B362E0">
      <w:pPr>
        <w:keepNext/>
        <w:spacing w:before="240" w:after="60"/>
        <w:outlineLvl w:val="0"/>
        <w:rPr>
          <w:rFonts w:cs="Arial"/>
          <w:b/>
          <w:bCs/>
          <w:kern w:val="28"/>
          <w:sz w:val="36"/>
          <w:szCs w:val="36"/>
          <w:lang w:eastAsia="en-AU"/>
        </w:rPr>
      </w:pPr>
      <w:bookmarkStart w:id="266" w:name="_Toc401235057"/>
      <w:bookmarkStart w:id="267" w:name="_Toc410303833"/>
      <w:bookmarkStart w:id="268" w:name="_Toc467828253"/>
      <w:bookmarkStart w:id="269" w:name="_Toc472501903"/>
      <w:bookmarkStart w:id="270" w:name="_Toc481397710"/>
      <w:bookmarkStart w:id="271" w:name="_Toc488653847"/>
      <w:r w:rsidRPr="00B362E0">
        <w:rPr>
          <w:rFonts w:cs="Arial"/>
          <w:b/>
          <w:bCs/>
          <w:kern w:val="28"/>
          <w:sz w:val="36"/>
          <w:szCs w:val="36"/>
          <w:lang w:eastAsia="en-AU"/>
        </w:rPr>
        <w:lastRenderedPageBreak/>
        <w:t>Appendix A</w:t>
      </w:r>
      <w:r w:rsidRPr="00B362E0">
        <w:rPr>
          <w:rFonts w:cs="Arial"/>
          <w:b/>
          <w:bCs/>
          <w:kern w:val="28"/>
          <w:sz w:val="36"/>
          <w:szCs w:val="36"/>
          <w:lang w:eastAsia="en-AU"/>
        </w:rPr>
        <w:tab/>
        <w:t xml:space="preserve">Summary </w:t>
      </w:r>
      <w:r w:rsidR="00E164BB">
        <w:rPr>
          <w:rFonts w:cs="Arial"/>
          <w:b/>
          <w:bCs/>
          <w:kern w:val="28"/>
          <w:sz w:val="36"/>
          <w:szCs w:val="36"/>
          <w:lang w:eastAsia="en-AU"/>
        </w:rPr>
        <w:t xml:space="preserve">of submissions from prescribed </w:t>
      </w:r>
      <w:r w:rsidRPr="00B362E0">
        <w:rPr>
          <w:rFonts w:cs="Arial"/>
          <w:b/>
          <w:bCs/>
          <w:kern w:val="28"/>
          <w:sz w:val="36"/>
          <w:szCs w:val="36"/>
          <w:lang w:eastAsia="en-AU"/>
        </w:rPr>
        <w:t>experts, agencies and authorities</w:t>
      </w:r>
      <w:r w:rsidRPr="00B362E0">
        <w:rPr>
          <w:rFonts w:cs="Arial"/>
          <w:b/>
          <w:bCs/>
          <w:kern w:val="28"/>
          <w:sz w:val="36"/>
          <w:szCs w:val="36"/>
          <w:vertAlign w:val="superscript"/>
          <w:lang w:eastAsia="en-AU"/>
        </w:rPr>
        <w:footnoteReference w:id="3"/>
      </w:r>
      <w:bookmarkEnd w:id="266"/>
      <w:bookmarkEnd w:id="267"/>
      <w:bookmarkEnd w:id="268"/>
      <w:bookmarkEnd w:id="269"/>
      <w:bookmarkEnd w:id="270"/>
      <w:bookmarkEnd w:id="271"/>
    </w:p>
    <w:p w:rsidR="00B362E0" w:rsidRPr="0040623F" w:rsidRDefault="00B362E0" w:rsidP="00B362E0">
      <w:pPr>
        <w:tabs>
          <w:tab w:val="left" w:pos="2268"/>
        </w:tabs>
        <w:spacing w:before="40" w:after="40"/>
        <w:rPr>
          <w:rFonts w:eastAsia="MS Mincho" w:cs="Arial"/>
          <w:szCs w:val="22"/>
        </w:rPr>
      </w:pPr>
      <w:r w:rsidRPr="00B362E0">
        <w:rPr>
          <w:rFonts w:eastAsia="MS Mincho" w:cs="Arial"/>
          <w:szCs w:val="22"/>
          <w:lang w:val="it-IT"/>
        </w:rPr>
        <w:t>Advice received by the Regulator from prescribed experts, agencies and authorities on the consultation RARMP is summarised below. All issues raised in submissions that related to risks to the health and safety of people and the environment were considered in the context of currently available scientific evidence and were used in finalising the RARMP that formed the basis of the Regulator’s decision to issue the licence.</w:t>
      </w:r>
    </w:p>
    <w:p w:rsidR="00B362E0" w:rsidRPr="00B362E0" w:rsidRDefault="00B362E0" w:rsidP="00B362E0">
      <w:pPr>
        <w:tabs>
          <w:tab w:val="left" w:pos="2268"/>
        </w:tabs>
        <w:spacing w:before="40" w:after="40"/>
        <w:ind w:left="2160" w:hanging="2160"/>
        <w:rPr>
          <w:rFonts w:eastAsia="MS Mincho" w:cs="Arial"/>
          <w:szCs w:val="22"/>
        </w:rPr>
      </w:pPr>
      <w:r w:rsidRPr="00B362E0">
        <w:rPr>
          <w:rFonts w:eastAsia="MS Mincho" w:cs="Arial"/>
          <w:b/>
          <w:szCs w:val="22"/>
        </w:rPr>
        <w:t>Abbreviations</w:t>
      </w:r>
      <w:r>
        <w:rPr>
          <w:rFonts w:eastAsia="MS Mincho" w:cs="Arial"/>
          <w:b/>
          <w:szCs w:val="22"/>
        </w:rPr>
        <w:tab/>
      </w:r>
      <w:r w:rsidRPr="00E17323">
        <w:rPr>
          <w:rFonts w:eastAsia="MS Mincho" w:cs="Arial"/>
          <w:b/>
          <w:szCs w:val="22"/>
        </w:rPr>
        <w:t>DIR</w:t>
      </w:r>
      <w:r>
        <w:rPr>
          <w:rFonts w:eastAsia="MS Mincho" w:cs="Arial"/>
          <w:szCs w:val="22"/>
        </w:rPr>
        <w:t xml:space="preserve">: Dealing involving Intentional Release; </w:t>
      </w:r>
      <w:r w:rsidRPr="00A016E2">
        <w:rPr>
          <w:rFonts w:eastAsia="MS Mincho" w:cs="Arial"/>
          <w:b/>
          <w:szCs w:val="22"/>
        </w:rPr>
        <w:t>GM</w:t>
      </w:r>
      <w:r>
        <w:rPr>
          <w:rFonts w:eastAsia="MS Mincho" w:cs="Arial"/>
          <w:szCs w:val="22"/>
        </w:rPr>
        <w:t xml:space="preserve">: genetically modified; </w:t>
      </w:r>
      <w:r w:rsidRPr="00365DE3">
        <w:rPr>
          <w:rFonts w:eastAsia="MS Mincho" w:cs="Arial"/>
          <w:b/>
          <w:szCs w:val="22"/>
        </w:rPr>
        <w:t>GMO</w:t>
      </w:r>
      <w:r>
        <w:rPr>
          <w:rFonts w:eastAsia="MS Mincho" w:cs="Arial"/>
          <w:szCs w:val="22"/>
        </w:rPr>
        <w:t>: genetically modified organism;</w:t>
      </w:r>
      <w:r w:rsidRPr="00A016E2">
        <w:rPr>
          <w:rFonts w:eastAsia="MS Mincho" w:cs="Arial"/>
          <w:szCs w:val="22"/>
        </w:rPr>
        <w:t xml:space="preserve"> </w:t>
      </w:r>
      <w:r w:rsidRPr="00B362E0">
        <w:rPr>
          <w:rFonts w:eastAsia="MS Mincho" w:cs="Arial"/>
          <w:b/>
          <w:szCs w:val="22"/>
        </w:rPr>
        <w:t>OGTR</w:t>
      </w:r>
      <w:r>
        <w:rPr>
          <w:rFonts w:eastAsia="MS Mincho" w:cs="Arial"/>
          <w:szCs w:val="22"/>
        </w:rPr>
        <w:t xml:space="preserve">: Office of the Gene Technology Regulator; </w:t>
      </w:r>
      <w:r w:rsidRPr="00A016E2">
        <w:rPr>
          <w:rFonts w:eastAsia="MS Mincho" w:cs="Arial"/>
          <w:b/>
          <w:szCs w:val="22"/>
        </w:rPr>
        <w:t>RARMP</w:t>
      </w:r>
      <w:r w:rsidRPr="00A016E2">
        <w:rPr>
          <w:rFonts w:eastAsia="MS Mincho" w:cs="Arial"/>
          <w:szCs w:val="22"/>
        </w:rPr>
        <w:t>: Risk Assessment and Risk Management Plan</w:t>
      </w:r>
      <w:r>
        <w:rPr>
          <w:rFonts w:eastAsia="MS Mincho" w:cs="Arial"/>
          <w:szCs w:val="22"/>
        </w:rPr>
        <w:t xml:space="preserve">; </w:t>
      </w:r>
      <w:r w:rsidRPr="00365DE3">
        <w:rPr>
          <w:rFonts w:eastAsia="MS Mincho" w:cs="Arial"/>
          <w:b/>
          <w:szCs w:val="22"/>
        </w:rPr>
        <w:t>Regulator</w:t>
      </w:r>
      <w:r>
        <w:rPr>
          <w:rFonts w:eastAsia="MS Mincho" w:cs="Arial"/>
          <w:szCs w:val="22"/>
        </w:rPr>
        <w:t xml:space="preserve">: Gene Technology Regulator; </w:t>
      </w:r>
      <w:r w:rsidRPr="00B362E0">
        <w:rPr>
          <w:rFonts w:eastAsia="MS Mincho" w:cs="Arial"/>
          <w:b/>
          <w:szCs w:val="22"/>
        </w:rPr>
        <w:t>Sub. No.</w:t>
      </w:r>
      <w:r>
        <w:rPr>
          <w:rFonts w:eastAsia="MS Mincho" w:cs="Arial"/>
          <w:szCs w:val="22"/>
        </w:rPr>
        <w:t>: submission number</w:t>
      </w:r>
    </w:p>
    <w:p w:rsidR="00B362E0" w:rsidRPr="00B362E0" w:rsidRDefault="00B362E0" w:rsidP="00B362E0">
      <w:pPr>
        <w:tabs>
          <w:tab w:val="left" w:pos="2268"/>
        </w:tabs>
        <w:spacing w:before="40" w:after="40"/>
        <w:rPr>
          <w:rFonts w:eastAsia="MS Mincho" w:cs="Arial"/>
          <w:szCs w:val="22"/>
        </w:rPr>
      </w:pPr>
    </w:p>
    <w:tbl>
      <w:tblPr>
        <w:tblW w:w="93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Caption w:val="Summary of submissions from prescribed experts, agencies and authorities"/>
        <w:tblDescription w:val="This table has three columns, one each for submission number, summary of issues raised, and comment on each issue."/>
      </w:tblPr>
      <w:tblGrid>
        <w:gridCol w:w="456"/>
        <w:gridCol w:w="3685"/>
        <w:gridCol w:w="5245"/>
      </w:tblGrid>
      <w:tr w:rsidR="00B362E0" w:rsidRPr="00A016E2" w:rsidTr="0040623F">
        <w:trPr>
          <w:cantSplit/>
          <w:trHeight w:val="653"/>
          <w:tblHeader/>
        </w:trPr>
        <w:tc>
          <w:tcPr>
            <w:tcW w:w="456" w:type="dxa"/>
            <w:tcBorders>
              <w:bottom w:val="single" w:sz="6" w:space="0" w:color="auto"/>
            </w:tcBorders>
            <w:shd w:val="clear" w:color="auto" w:fill="D9D9D9" w:themeFill="background1" w:themeFillShade="D9"/>
            <w:vAlign w:val="center"/>
          </w:tcPr>
          <w:p w:rsidR="00B362E0" w:rsidRPr="00A016E2" w:rsidRDefault="00B362E0" w:rsidP="00B362E0">
            <w:pPr>
              <w:pStyle w:val="tabletext0"/>
              <w:jc w:val="center"/>
              <w:rPr>
                <w:rFonts w:ascii="Calibri" w:hAnsi="Calibri"/>
                <w:b/>
              </w:rPr>
            </w:pPr>
            <w:r w:rsidRPr="00A016E2">
              <w:rPr>
                <w:rFonts w:ascii="Calibri" w:hAnsi="Calibri"/>
                <w:b/>
              </w:rPr>
              <w:t>Sub. No.</w:t>
            </w:r>
          </w:p>
        </w:tc>
        <w:tc>
          <w:tcPr>
            <w:tcW w:w="3685" w:type="dxa"/>
            <w:shd w:val="clear" w:color="auto" w:fill="D9D9D9" w:themeFill="background1" w:themeFillShade="D9"/>
            <w:vAlign w:val="center"/>
          </w:tcPr>
          <w:p w:rsidR="00B362E0" w:rsidRPr="00A016E2" w:rsidRDefault="00B362E0" w:rsidP="00B362E0">
            <w:pPr>
              <w:pStyle w:val="tabletext0"/>
              <w:jc w:val="center"/>
              <w:rPr>
                <w:rFonts w:ascii="Calibri" w:hAnsi="Calibri"/>
                <w:b/>
              </w:rPr>
            </w:pPr>
            <w:r w:rsidRPr="00A016E2">
              <w:rPr>
                <w:rFonts w:ascii="Calibri" w:hAnsi="Calibri"/>
                <w:b/>
              </w:rPr>
              <w:t>Summary of issues raised</w:t>
            </w:r>
          </w:p>
        </w:tc>
        <w:tc>
          <w:tcPr>
            <w:tcW w:w="5245" w:type="dxa"/>
            <w:shd w:val="clear" w:color="auto" w:fill="D9D9D9" w:themeFill="background1" w:themeFillShade="D9"/>
            <w:vAlign w:val="center"/>
          </w:tcPr>
          <w:p w:rsidR="00B362E0" w:rsidRPr="00A016E2" w:rsidRDefault="00B362E0" w:rsidP="00B362E0">
            <w:pPr>
              <w:pStyle w:val="tabletext0"/>
              <w:jc w:val="center"/>
              <w:rPr>
                <w:rFonts w:ascii="Calibri" w:hAnsi="Calibri"/>
                <w:b/>
              </w:rPr>
            </w:pPr>
            <w:r w:rsidRPr="00A016E2">
              <w:rPr>
                <w:rFonts w:ascii="Calibri" w:hAnsi="Calibri"/>
                <w:b/>
              </w:rPr>
              <w:t>Comment</w:t>
            </w:r>
          </w:p>
        </w:tc>
      </w:tr>
      <w:tr w:rsidR="00B362E0" w:rsidRPr="00A016E2" w:rsidTr="0040623F">
        <w:trPr>
          <w:cantSplit/>
          <w:trHeight w:val="20"/>
        </w:trPr>
        <w:tc>
          <w:tcPr>
            <w:tcW w:w="456" w:type="dxa"/>
            <w:vMerge w:val="restart"/>
          </w:tcPr>
          <w:p w:rsidR="00B362E0" w:rsidRDefault="00B362E0" w:rsidP="00B362E0">
            <w:pPr>
              <w:numPr>
                <w:ilvl w:val="12"/>
                <w:numId w:val="0"/>
              </w:numPr>
              <w:spacing w:after="60"/>
              <w:jc w:val="center"/>
              <w:rPr>
                <w:sz w:val="20"/>
                <w:szCs w:val="20"/>
              </w:rPr>
            </w:pPr>
            <w:r>
              <w:rPr>
                <w:sz w:val="20"/>
                <w:szCs w:val="20"/>
              </w:rPr>
              <w:t>1</w:t>
            </w:r>
          </w:p>
        </w:tc>
        <w:tc>
          <w:tcPr>
            <w:tcW w:w="3685" w:type="dxa"/>
            <w:tcBorders>
              <w:bottom w:val="single" w:sz="6" w:space="0" w:color="auto"/>
            </w:tcBorders>
          </w:tcPr>
          <w:p w:rsidR="00B362E0" w:rsidRPr="00A016E2" w:rsidRDefault="00B362E0" w:rsidP="00B362E0">
            <w:pPr>
              <w:spacing w:after="60"/>
              <w:ind w:left="112"/>
              <w:rPr>
                <w:sz w:val="20"/>
                <w:szCs w:val="20"/>
              </w:rPr>
            </w:pPr>
            <w:r>
              <w:rPr>
                <w:sz w:val="20"/>
                <w:szCs w:val="20"/>
              </w:rPr>
              <w:t>Agrees with the overall conclusion of the RARMP.</w:t>
            </w:r>
          </w:p>
        </w:tc>
        <w:tc>
          <w:tcPr>
            <w:tcW w:w="5245" w:type="dxa"/>
            <w:tcBorders>
              <w:bottom w:val="single" w:sz="6" w:space="0" w:color="auto"/>
            </w:tcBorders>
          </w:tcPr>
          <w:p w:rsidR="00B362E0" w:rsidRPr="00A016E2" w:rsidRDefault="00B362E0" w:rsidP="00B362E0">
            <w:pPr>
              <w:numPr>
                <w:ilvl w:val="12"/>
                <w:numId w:val="0"/>
              </w:numPr>
              <w:spacing w:after="60"/>
              <w:ind w:left="113" w:right="113"/>
              <w:rPr>
                <w:sz w:val="20"/>
                <w:szCs w:val="20"/>
              </w:rPr>
            </w:pPr>
            <w:r>
              <w:rPr>
                <w:sz w:val="20"/>
                <w:szCs w:val="20"/>
              </w:rPr>
              <w:t>Noted.</w:t>
            </w:r>
          </w:p>
        </w:tc>
      </w:tr>
      <w:tr w:rsidR="00B362E0" w:rsidRPr="00A016E2" w:rsidTr="0040623F">
        <w:trPr>
          <w:cantSplit/>
          <w:trHeight w:val="20"/>
        </w:trPr>
        <w:tc>
          <w:tcPr>
            <w:tcW w:w="456" w:type="dxa"/>
            <w:vMerge/>
          </w:tcPr>
          <w:p w:rsidR="00B362E0" w:rsidRDefault="00B362E0" w:rsidP="00B362E0">
            <w:pPr>
              <w:numPr>
                <w:ilvl w:val="12"/>
                <w:numId w:val="0"/>
              </w:numPr>
              <w:spacing w:after="60"/>
              <w:jc w:val="center"/>
              <w:rPr>
                <w:sz w:val="20"/>
                <w:szCs w:val="20"/>
              </w:rPr>
            </w:pPr>
          </w:p>
        </w:tc>
        <w:tc>
          <w:tcPr>
            <w:tcW w:w="3685" w:type="dxa"/>
            <w:tcBorders>
              <w:bottom w:val="single" w:sz="6" w:space="0" w:color="auto"/>
            </w:tcBorders>
          </w:tcPr>
          <w:p w:rsidR="00B362E0" w:rsidRPr="00A016E2" w:rsidRDefault="00B362E0" w:rsidP="00B362E0">
            <w:pPr>
              <w:spacing w:after="60"/>
              <w:ind w:left="112"/>
              <w:rPr>
                <w:sz w:val="20"/>
                <w:szCs w:val="20"/>
              </w:rPr>
            </w:pPr>
            <w:r>
              <w:rPr>
                <w:sz w:val="20"/>
                <w:szCs w:val="20"/>
              </w:rPr>
              <w:t>The Regulator should further consider the potential for spread by birds.</w:t>
            </w:r>
          </w:p>
        </w:tc>
        <w:tc>
          <w:tcPr>
            <w:tcW w:w="5245" w:type="dxa"/>
            <w:tcBorders>
              <w:bottom w:val="single" w:sz="6" w:space="0" w:color="auto"/>
            </w:tcBorders>
          </w:tcPr>
          <w:p w:rsidR="00B362E0" w:rsidRPr="00A016E2" w:rsidRDefault="00B362E0" w:rsidP="00B362E0">
            <w:pPr>
              <w:numPr>
                <w:ilvl w:val="12"/>
                <w:numId w:val="0"/>
              </w:numPr>
              <w:spacing w:after="60"/>
              <w:ind w:left="113" w:right="113"/>
              <w:rPr>
                <w:sz w:val="20"/>
                <w:szCs w:val="20"/>
              </w:rPr>
            </w:pPr>
            <w:r>
              <w:rPr>
                <w:sz w:val="20"/>
                <w:szCs w:val="20"/>
              </w:rPr>
              <w:t>In response to</w:t>
            </w:r>
            <w:r w:rsidRPr="00202D4A">
              <w:rPr>
                <w:sz w:val="20"/>
                <w:szCs w:val="20"/>
              </w:rPr>
              <w:t xml:space="preserve"> this and other submissions, the licence conditions have been change</w:t>
            </w:r>
            <w:r>
              <w:rPr>
                <w:sz w:val="20"/>
                <w:szCs w:val="20"/>
              </w:rPr>
              <w:t>d and now require that all GM sorghum plants be protected from birds either by bird netting or by bird-proof bags.</w:t>
            </w:r>
          </w:p>
        </w:tc>
      </w:tr>
      <w:tr w:rsidR="00B362E0" w:rsidRPr="00A016E2" w:rsidTr="0040623F">
        <w:trPr>
          <w:cantSplit/>
          <w:trHeight w:val="20"/>
        </w:trPr>
        <w:tc>
          <w:tcPr>
            <w:tcW w:w="456" w:type="dxa"/>
            <w:vMerge/>
          </w:tcPr>
          <w:p w:rsidR="00B362E0" w:rsidRDefault="00B362E0" w:rsidP="00B362E0">
            <w:pPr>
              <w:numPr>
                <w:ilvl w:val="12"/>
                <w:numId w:val="0"/>
              </w:numPr>
              <w:spacing w:after="60"/>
              <w:jc w:val="center"/>
              <w:rPr>
                <w:sz w:val="20"/>
                <w:szCs w:val="20"/>
              </w:rPr>
            </w:pPr>
          </w:p>
        </w:tc>
        <w:tc>
          <w:tcPr>
            <w:tcW w:w="3685" w:type="dxa"/>
            <w:tcBorders>
              <w:bottom w:val="single" w:sz="6" w:space="0" w:color="auto"/>
            </w:tcBorders>
          </w:tcPr>
          <w:p w:rsidR="00B362E0" w:rsidRPr="00A016E2" w:rsidRDefault="00B362E0" w:rsidP="00B362E0">
            <w:pPr>
              <w:spacing w:after="60"/>
              <w:ind w:left="112"/>
              <w:rPr>
                <w:sz w:val="20"/>
                <w:szCs w:val="20"/>
              </w:rPr>
            </w:pPr>
            <w:r>
              <w:rPr>
                <w:sz w:val="20"/>
                <w:szCs w:val="20"/>
              </w:rPr>
              <w:t>The Regulator should further consider the potential for gene flow to nearby sorghum seed breeding activities.</w:t>
            </w:r>
          </w:p>
        </w:tc>
        <w:tc>
          <w:tcPr>
            <w:tcW w:w="5245" w:type="dxa"/>
            <w:tcBorders>
              <w:bottom w:val="single" w:sz="6" w:space="0" w:color="auto"/>
            </w:tcBorders>
          </w:tcPr>
          <w:p w:rsidR="00B362E0" w:rsidRDefault="00B362E0" w:rsidP="00B362E0">
            <w:pPr>
              <w:numPr>
                <w:ilvl w:val="12"/>
                <w:numId w:val="0"/>
              </w:numPr>
              <w:spacing w:after="60"/>
              <w:ind w:left="113" w:right="113"/>
              <w:rPr>
                <w:sz w:val="20"/>
                <w:szCs w:val="20"/>
              </w:rPr>
            </w:pPr>
            <w:r>
              <w:rPr>
                <w:sz w:val="20"/>
                <w:szCs w:val="20"/>
              </w:rPr>
              <w:t>Licence condition 32 requires that for each planting area, one of the following measures to restrict pollen flow must be adopted:</w:t>
            </w:r>
          </w:p>
          <w:p w:rsidR="00B362E0" w:rsidRDefault="00B362E0" w:rsidP="0040623F">
            <w:pPr>
              <w:pStyle w:val="ListParagraph"/>
              <w:numPr>
                <w:ilvl w:val="0"/>
                <w:numId w:val="19"/>
              </w:numPr>
              <w:spacing w:after="60"/>
              <w:ind w:right="113"/>
              <w:rPr>
                <w:sz w:val="20"/>
                <w:szCs w:val="20"/>
              </w:rPr>
            </w:pPr>
            <w:r>
              <w:rPr>
                <w:sz w:val="20"/>
                <w:szCs w:val="20"/>
              </w:rPr>
              <w:t>enclose all GM sorghum flowers in pollination bags and surround the planting area with a 100 m monitoring zone, or</w:t>
            </w:r>
          </w:p>
          <w:p w:rsidR="00B362E0" w:rsidRDefault="00B362E0" w:rsidP="0040623F">
            <w:pPr>
              <w:pStyle w:val="ListParagraph"/>
              <w:numPr>
                <w:ilvl w:val="0"/>
                <w:numId w:val="19"/>
              </w:numPr>
              <w:spacing w:after="60"/>
              <w:ind w:right="113"/>
              <w:rPr>
                <w:sz w:val="20"/>
                <w:szCs w:val="20"/>
              </w:rPr>
            </w:pPr>
            <w:proofErr w:type="gramStart"/>
            <w:r>
              <w:rPr>
                <w:sz w:val="20"/>
                <w:szCs w:val="20"/>
              </w:rPr>
              <w:t>surround</w:t>
            </w:r>
            <w:proofErr w:type="gramEnd"/>
            <w:r>
              <w:rPr>
                <w:sz w:val="20"/>
                <w:szCs w:val="20"/>
              </w:rPr>
              <w:t xml:space="preserve"> the planting area with a 600 m monitoring zone.</w:t>
            </w:r>
          </w:p>
          <w:p w:rsidR="00B362E0" w:rsidRDefault="00B362E0" w:rsidP="00B362E0">
            <w:pPr>
              <w:spacing w:after="60"/>
              <w:ind w:left="113" w:right="113"/>
              <w:rPr>
                <w:sz w:val="20"/>
                <w:szCs w:val="20"/>
              </w:rPr>
            </w:pPr>
            <w:r>
              <w:rPr>
                <w:sz w:val="20"/>
                <w:szCs w:val="20"/>
              </w:rPr>
              <w:t xml:space="preserve">It is expected that implementation of this condition will effectively minimise gene flow from the GM sorghum to any other sorghum. </w:t>
            </w:r>
          </w:p>
          <w:p w:rsidR="00B362E0" w:rsidRDefault="00B362E0" w:rsidP="00B362E0">
            <w:pPr>
              <w:spacing w:after="60"/>
              <w:ind w:left="113" w:right="113"/>
              <w:rPr>
                <w:sz w:val="20"/>
                <w:szCs w:val="20"/>
              </w:rPr>
            </w:pPr>
            <w:r>
              <w:rPr>
                <w:sz w:val="20"/>
                <w:szCs w:val="20"/>
              </w:rPr>
              <w:t xml:space="preserve">If bagging and a 100 m monitoring zone are used, the licence imposes mandatory inspections to ensure that no sorghum is present in the monitoring zone. In addition, it is unlikely that the licence holder would be unaware of sorghum growing activities within 100 m of a field trial site. </w:t>
            </w:r>
          </w:p>
          <w:p w:rsidR="00B362E0" w:rsidRPr="00E30928" w:rsidRDefault="00B362E0" w:rsidP="00B362E0">
            <w:pPr>
              <w:spacing w:after="60"/>
              <w:ind w:left="113" w:right="113"/>
              <w:rPr>
                <w:sz w:val="20"/>
                <w:szCs w:val="20"/>
              </w:rPr>
            </w:pPr>
            <w:r>
              <w:rPr>
                <w:sz w:val="20"/>
                <w:szCs w:val="20"/>
              </w:rPr>
              <w:t>If a 600 m monitoring zone is used, there are mandatory inspection requirements for the monitoring zone. In addition, a licence condition requires early notification of intention to plant at least 30 days prior to planting. The purpose of this condition is to allow OGTR staff to review the proposed trial site and confirm that it can be isolated from other sorghum by a distance of at least 600 m.</w:t>
            </w:r>
          </w:p>
        </w:tc>
      </w:tr>
      <w:tr w:rsidR="00B362E0" w:rsidRPr="00A016E2" w:rsidTr="0040623F">
        <w:trPr>
          <w:cantSplit/>
          <w:trHeight w:val="20"/>
        </w:trPr>
        <w:tc>
          <w:tcPr>
            <w:tcW w:w="456" w:type="dxa"/>
            <w:vMerge/>
          </w:tcPr>
          <w:p w:rsidR="00B362E0" w:rsidRDefault="00B362E0" w:rsidP="00B362E0">
            <w:pPr>
              <w:numPr>
                <w:ilvl w:val="12"/>
                <w:numId w:val="0"/>
              </w:numPr>
              <w:spacing w:after="60"/>
              <w:jc w:val="center"/>
              <w:rPr>
                <w:sz w:val="20"/>
                <w:szCs w:val="20"/>
              </w:rPr>
            </w:pPr>
          </w:p>
        </w:tc>
        <w:tc>
          <w:tcPr>
            <w:tcW w:w="3685" w:type="dxa"/>
            <w:tcBorders>
              <w:bottom w:val="single" w:sz="6" w:space="0" w:color="auto"/>
            </w:tcBorders>
          </w:tcPr>
          <w:p w:rsidR="00B362E0" w:rsidRPr="00A016E2" w:rsidRDefault="00B362E0" w:rsidP="00B362E0">
            <w:pPr>
              <w:spacing w:after="60"/>
              <w:ind w:left="112"/>
              <w:rPr>
                <w:sz w:val="20"/>
                <w:szCs w:val="20"/>
              </w:rPr>
            </w:pPr>
            <w:r>
              <w:rPr>
                <w:sz w:val="20"/>
                <w:szCs w:val="20"/>
              </w:rPr>
              <w:t>The Regulator should consider providing further detail in relation to the grain traits of the parental sorghum line.</w:t>
            </w:r>
          </w:p>
        </w:tc>
        <w:tc>
          <w:tcPr>
            <w:tcW w:w="5245" w:type="dxa"/>
            <w:tcBorders>
              <w:bottom w:val="single" w:sz="6" w:space="0" w:color="auto"/>
            </w:tcBorders>
          </w:tcPr>
          <w:p w:rsidR="00B362E0" w:rsidRPr="00A016E2" w:rsidRDefault="00B362E0" w:rsidP="00B362E0">
            <w:pPr>
              <w:numPr>
                <w:ilvl w:val="12"/>
                <w:numId w:val="0"/>
              </w:numPr>
              <w:spacing w:after="60"/>
              <w:ind w:left="113" w:right="113"/>
              <w:rPr>
                <w:sz w:val="20"/>
                <w:szCs w:val="20"/>
              </w:rPr>
            </w:pPr>
            <w:r>
              <w:rPr>
                <w:sz w:val="20"/>
                <w:szCs w:val="20"/>
              </w:rPr>
              <w:t>A literature search was conducted, however, no further relevant information was found.</w:t>
            </w:r>
          </w:p>
        </w:tc>
      </w:tr>
      <w:tr w:rsidR="00B362E0" w:rsidRPr="00A016E2" w:rsidTr="0040623F">
        <w:trPr>
          <w:cantSplit/>
          <w:trHeight w:val="20"/>
        </w:trPr>
        <w:tc>
          <w:tcPr>
            <w:tcW w:w="456" w:type="dxa"/>
            <w:vMerge/>
          </w:tcPr>
          <w:p w:rsidR="00B362E0" w:rsidRDefault="00B362E0" w:rsidP="00B362E0">
            <w:pPr>
              <w:numPr>
                <w:ilvl w:val="12"/>
                <w:numId w:val="0"/>
              </w:numPr>
              <w:spacing w:after="60"/>
              <w:jc w:val="center"/>
              <w:rPr>
                <w:sz w:val="20"/>
                <w:szCs w:val="20"/>
              </w:rPr>
            </w:pPr>
          </w:p>
        </w:tc>
        <w:tc>
          <w:tcPr>
            <w:tcW w:w="3685" w:type="dxa"/>
            <w:tcBorders>
              <w:bottom w:val="single" w:sz="6" w:space="0" w:color="auto"/>
            </w:tcBorders>
          </w:tcPr>
          <w:p w:rsidR="00B362E0" w:rsidRPr="00A016E2" w:rsidRDefault="00B362E0" w:rsidP="00B362E0">
            <w:pPr>
              <w:spacing w:after="60"/>
              <w:ind w:left="112"/>
              <w:rPr>
                <w:sz w:val="20"/>
                <w:szCs w:val="20"/>
              </w:rPr>
            </w:pPr>
            <w:r>
              <w:rPr>
                <w:sz w:val="20"/>
                <w:szCs w:val="20"/>
              </w:rPr>
              <w:t xml:space="preserve">The Regulator should consider providing further detail in relation to the potential for the GMOs to cross with </w:t>
            </w:r>
            <w:r w:rsidRPr="00365DE3">
              <w:rPr>
                <w:i/>
                <w:sz w:val="20"/>
                <w:szCs w:val="20"/>
              </w:rPr>
              <w:t>S. bicolor</w:t>
            </w:r>
            <w:r>
              <w:rPr>
                <w:sz w:val="20"/>
                <w:szCs w:val="20"/>
              </w:rPr>
              <w:t xml:space="preserve"> subsp. </w:t>
            </w:r>
            <w:proofErr w:type="spellStart"/>
            <w:r w:rsidRPr="00365DE3">
              <w:rPr>
                <w:i/>
                <w:sz w:val="20"/>
                <w:szCs w:val="20"/>
              </w:rPr>
              <w:t>arundinaceum</w:t>
            </w:r>
            <w:proofErr w:type="spellEnd"/>
            <w:r>
              <w:rPr>
                <w:sz w:val="20"/>
                <w:szCs w:val="20"/>
              </w:rPr>
              <w:t>.</w:t>
            </w:r>
          </w:p>
        </w:tc>
        <w:tc>
          <w:tcPr>
            <w:tcW w:w="5245" w:type="dxa"/>
            <w:tcBorders>
              <w:bottom w:val="single" w:sz="6" w:space="0" w:color="auto"/>
            </w:tcBorders>
          </w:tcPr>
          <w:p w:rsidR="00B362E0" w:rsidRPr="00A016E2" w:rsidRDefault="00B362E0" w:rsidP="00B362E0">
            <w:pPr>
              <w:numPr>
                <w:ilvl w:val="12"/>
                <w:numId w:val="0"/>
              </w:numPr>
              <w:spacing w:after="60"/>
              <w:ind w:left="113" w:right="113"/>
              <w:rPr>
                <w:sz w:val="20"/>
                <w:szCs w:val="20"/>
              </w:rPr>
            </w:pPr>
            <w:r>
              <w:rPr>
                <w:sz w:val="20"/>
                <w:szCs w:val="20"/>
              </w:rPr>
              <w:t xml:space="preserve">Further consideration of the potential for outcrossing between the GMOs and </w:t>
            </w:r>
            <w:r w:rsidRPr="00365DE3">
              <w:rPr>
                <w:i/>
                <w:sz w:val="20"/>
                <w:szCs w:val="20"/>
              </w:rPr>
              <w:t>S. bicolor</w:t>
            </w:r>
            <w:r>
              <w:rPr>
                <w:sz w:val="20"/>
                <w:szCs w:val="20"/>
              </w:rPr>
              <w:t xml:space="preserve"> subsp. </w:t>
            </w:r>
            <w:proofErr w:type="spellStart"/>
            <w:r w:rsidRPr="00365DE3">
              <w:rPr>
                <w:i/>
                <w:sz w:val="20"/>
                <w:szCs w:val="20"/>
              </w:rPr>
              <w:t>arundinaceum</w:t>
            </w:r>
            <w:proofErr w:type="spellEnd"/>
            <w:r>
              <w:rPr>
                <w:i/>
                <w:sz w:val="20"/>
                <w:szCs w:val="20"/>
              </w:rPr>
              <w:t xml:space="preserve"> </w:t>
            </w:r>
            <w:r w:rsidRPr="007A09C4">
              <w:rPr>
                <w:sz w:val="20"/>
                <w:szCs w:val="20"/>
              </w:rPr>
              <w:t>has been added to Risk Scenario 6 in the RARMP.</w:t>
            </w:r>
          </w:p>
        </w:tc>
      </w:tr>
      <w:tr w:rsidR="00B362E0" w:rsidRPr="00A016E2" w:rsidTr="0040623F">
        <w:trPr>
          <w:cantSplit/>
          <w:trHeight w:val="20"/>
        </w:trPr>
        <w:tc>
          <w:tcPr>
            <w:tcW w:w="456" w:type="dxa"/>
            <w:vMerge/>
            <w:tcBorders>
              <w:bottom w:val="single" w:sz="6" w:space="0" w:color="auto"/>
            </w:tcBorders>
          </w:tcPr>
          <w:p w:rsidR="00B362E0" w:rsidRDefault="00B362E0" w:rsidP="00B362E0">
            <w:pPr>
              <w:numPr>
                <w:ilvl w:val="12"/>
                <w:numId w:val="0"/>
              </w:numPr>
              <w:spacing w:after="60"/>
              <w:jc w:val="center"/>
              <w:rPr>
                <w:sz w:val="20"/>
                <w:szCs w:val="20"/>
              </w:rPr>
            </w:pPr>
          </w:p>
        </w:tc>
        <w:tc>
          <w:tcPr>
            <w:tcW w:w="3685" w:type="dxa"/>
            <w:tcBorders>
              <w:bottom w:val="single" w:sz="6" w:space="0" w:color="auto"/>
            </w:tcBorders>
          </w:tcPr>
          <w:p w:rsidR="00B362E0" w:rsidRDefault="00B362E0" w:rsidP="00B362E0">
            <w:pPr>
              <w:spacing w:after="60"/>
              <w:ind w:left="112"/>
              <w:rPr>
                <w:sz w:val="20"/>
                <w:szCs w:val="20"/>
              </w:rPr>
            </w:pPr>
            <w:r>
              <w:rPr>
                <w:sz w:val="20"/>
                <w:szCs w:val="20"/>
              </w:rPr>
              <w:t>The Regulator should consider some specific text revisions identified to improve readability and clarity.</w:t>
            </w:r>
          </w:p>
        </w:tc>
        <w:tc>
          <w:tcPr>
            <w:tcW w:w="5245" w:type="dxa"/>
            <w:tcBorders>
              <w:bottom w:val="single" w:sz="6" w:space="0" w:color="auto"/>
            </w:tcBorders>
          </w:tcPr>
          <w:p w:rsidR="00B362E0" w:rsidRPr="00A016E2" w:rsidRDefault="00B362E0" w:rsidP="00B362E0">
            <w:pPr>
              <w:numPr>
                <w:ilvl w:val="12"/>
                <w:numId w:val="0"/>
              </w:numPr>
              <w:spacing w:after="60"/>
              <w:ind w:left="113" w:right="113"/>
              <w:rPr>
                <w:sz w:val="20"/>
                <w:szCs w:val="20"/>
              </w:rPr>
            </w:pPr>
            <w:r>
              <w:rPr>
                <w:sz w:val="20"/>
                <w:szCs w:val="20"/>
              </w:rPr>
              <w:t>The suggested text revisions have been incorporated into the RARMP.</w:t>
            </w:r>
          </w:p>
        </w:tc>
      </w:tr>
      <w:tr w:rsidR="00B362E0" w:rsidRPr="00A016E2" w:rsidTr="0040623F">
        <w:trPr>
          <w:cantSplit/>
          <w:trHeight w:val="20"/>
        </w:trPr>
        <w:tc>
          <w:tcPr>
            <w:tcW w:w="456" w:type="dxa"/>
            <w:tcBorders>
              <w:bottom w:val="single" w:sz="6" w:space="0" w:color="auto"/>
            </w:tcBorders>
          </w:tcPr>
          <w:p w:rsidR="00B362E0" w:rsidRPr="00A016E2" w:rsidRDefault="00B362E0" w:rsidP="00B362E0">
            <w:pPr>
              <w:numPr>
                <w:ilvl w:val="12"/>
                <w:numId w:val="0"/>
              </w:numPr>
              <w:spacing w:after="60"/>
              <w:jc w:val="center"/>
              <w:rPr>
                <w:sz w:val="20"/>
                <w:szCs w:val="20"/>
              </w:rPr>
            </w:pPr>
            <w:r>
              <w:rPr>
                <w:sz w:val="20"/>
                <w:szCs w:val="20"/>
              </w:rPr>
              <w:t>2</w:t>
            </w:r>
          </w:p>
        </w:tc>
        <w:tc>
          <w:tcPr>
            <w:tcW w:w="3685" w:type="dxa"/>
            <w:tcBorders>
              <w:bottom w:val="single" w:sz="6" w:space="0" w:color="auto"/>
            </w:tcBorders>
          </w:tcPr>
          <w:p w:rsidR="00B362E0" w:rsidRPr="00A016E2" w:rsidRDefault="00B362E0" w:rsidP="00B362E0">
            <w:pPr>
              <w:spacing w:after="60"/>
              <w:ind w:left="112"/>
              <w:rPr>
                <w:sz w:val="20"/>
                <w:szCs w:val="20"/>
              </w:rPr>
            </w:pPr>
            <w:r>
              <w:rPr>
                <w:sz w:val="20"/>
                <w:szCs w:val="20"/>
              </w:rPr>
              <w:t xml:space="preserve">Notes that the licence will prohibit the use of the GM plant material in human food or animal feed. </w:t>
            </w:r>
            <w:proofErr w:type="gramStart"/>
            <w:r>
              <w:rPr>
                <w:sz w:val="20"/>
                <w:szCs w:val="20"/>
              </w:rPr>
              <w:t>Has no further comments</w:t>
            </w:r>
            <w:proofErr w:type="gramEnd"/>
            <w:r>
              <w:rPr>
                <w:sz w:val="20"/>
                <w:szCs w:val="20"/>
              </w:rPr>
              <w:t xml:space="preserve"> on the licence application.</w:t>
            </w:r>
          </w:p>
        </w:tc>
        <w:tc>
          <w:tcPr>
            <w:tcW w:w="5245" w:type="dxa"/>
            <w:tcBorders>
              <w:bottom w:val="single" w:sz="6" w:space="0" w:color="auto"/>
            </w:tcBorders>
          </w:tcPr>
          <w:p w:rsidR="00B362E0" w:rsidRPr="00A016E2" w:rsidRDefault="00B362E0" w:rsidP="00B362E0">
            <w:pPr>
              <w:numPr>
                <w:ilvl w:val="12"/>
                <w:numId w:val="0"/>
              </w:numPr>
              <w:spacing w:after="60"/>
              <w:ind w:left="113" w:right="113"/>
              <w:rPr>
                <w:sz w:val="20"/>
                <w:szCs w:val="20"/>
              </w:rPr>
            </w:pPr>
            <w:r>
              <w:rPr>
                <w:sz w:val="20"/>
                <w:szCs w:val="20"/>
              </w:rPr>
              <w:t>Noted.</w:t>
            </w:r>
          </w:p>
        </w:tc>
      </w:tr>
      <w:tr w:rsidR="00B362E0" w:rsidRPr="00A016E2" w:rsidTr="0040623F">
        <w:trPr>
          <w:cantSplit/>
          <w:trHeight w:val="20"/>
        </w:trPr>
        <w:tc>
          <w:tcPr>
            <w:tcW w:w="456" w:type="dxa"/>
          </w:tcPr>
          <w:p w:rsidR="00B362E0" w:rsidRPr="00A016E2" w:rsidRDefault="00B362E0" w:rsidP="00B362E0">
            <w:pPr>
              <w:numPr>
                <w:ilvl w:val="12"/>
                <w:numId w:val="0"/>
              </w:numPr>
              <w:spacing w:after="60"/>
              <w:jc w:val="center"/>
              <w:rPr>
                <w:sz w:val="20"/>
                <w:szCs w:val="20"/>
              </w:rPr>
            </w:pPr>
            <w:r>
              <w:rPr>
                <w:sz w:val="20"/>
                <w:szCs w:val="20"/>
              </w:rPr>
              <w:t>3</w:t>
            </w:r>
          </w:p>
        </w:tc>
        <w:tc>
          <w:tcPr>
            <w:tcW w:w="3685" w:type="dxa"/>
            <w:tcBorders>
              <w:bottom w:val="single" w:sz="6" w:space="0" w:color="auto"/>
            </w:tcBorders>
          </w:tcPr>
          <w:p w:rsidR="00B362E0" w:rsidRPr="004A7037" w:rsidRDefault="00B362E0" w:rsidP="00B362E0">
            <w:pPr>
              <w:spacing w:after="60"/>
              <w:ind w:left="112"/>
              <w:rPr>
                <w:sz w:val="20"/>
                <w:szCs w:val="20"/>
              </w:rPr>
            </w:pPr>
            <w:r>
              <w:rPr>
                <w:sz w:val="20"/>
                <w:szCs w:val="20"/>
              </w:rPr>
              <w:t>Satisfied with the conclusions of the RARMP.</w:t>
            </w:r>
          </w:p>
        </w:tc>
        <w:tc>
          <w:tcPr>
            <w:tcW w:w="5245" w:type="dxa"/>
            <w:tcBorders>
              <w:bottom w:val="single" w:sz="6" w:space="0" w:color="auto"/>
            </w:tcBorders>
          </w:tcPr>
          <w:p w:rsidR="00B362E0" w:rsidRPr="00A016E2" w:rsidRDefault="00B362E0" w:rsidP="00B362E0">
            <w:pPr>
              <w:numPr>
                <w:ilvl w:val="12"/>
                <w:numId w:val="0"/>
              </w:numPr>
              <w:spacing w:after="60"/>
              <w:ind w:left="113" w:right="113"/>
              <w:rPr>
                <w:sz w:val="20"/>
                <w:szCs w:val="20"/>
              </w:rPr>
            </w:pPr>
            <w:r>
              <w:rPr>
                <w:sz w:val="20"/>
                <w:szCs w:val="20"/>
              </w:rPr>
              <w:t>Noted.</w:t>
            </w:r>
          </w:p>
        </w:tc>
      </w:tr>
      <w:tr w:rsidR="00B362E0" w:rsidRPr="00A016E2" w:rsidTr="0040623F">
        <w:trPr>
          <w:cantSplit/>
          <w:trHeight w:val="1701"/>
        </w:trPr>
        <w:tc>
          <w:tcPr>
            <w:tcW w:w="456" w:type="dxa"/>
          </w:tcPr>
          <w:p w:rsidR="00B362E0" w:rsidRDefault="00B362E0" w:rsidP="00B362E0">
            <w:pPr>
              <w:numPr>
                <w:ilvl w:val="12"/>
                <w:numId w:val="0"/>
              </w:numPr>
              <w:spacing w:after="60"/>
              <w:jc w:val="center"/>
              <w:rPr>
                <w:sz w:val="20"/>
                <w:szCs w:val="20"/>
              </w:rPr>
            </w:pPr>
            <w:r>
              <w:rPr>
                <w:sz w:val="20"/>
                <w:szCs w:val="20"/>
              </w:rPr>
              <w:t>4</w:t>
            </w:r>
          </w:p>
        </w:tc>
        <w:tc>
          <w:tcPr>
            <w:tcW w:w="3685" w:type="dxa"/>
          </w:tcPr>
          <w:p w:rsidR="00B362E0" w:rsidRPr="00A016E2" w:rsidRDefault="00B362E0" w:rsidP="00B362E0">
            <w:pPr>
              <w:spacing w:after="60"/>
              <w:ind w:left="112"/>
              <w:rPr>
                <w:sz w:val="20"/>
                <w:szCs w:val="20"/>
              </w:rPr>
            </w:pPr>
            <w:r>
              <w:rPr>
                <w:sz w:val="20"/>
                <w:szCs w:val="20"/>
              </w:rPr>
              <w:t xml:space="preserve">No concerns. Outcomes could be of benefit to Queensland livestock industries. </w:t>
            </w:r>
          </w:p>
        </w:tc>
        <w:tc>
          <w:tcPr>
            <w:tcW w:w="5245" w:type="dxa"/>
          </w:tcPr>
          <w:p w:rsidR="00B362E0" w:rsidRPr="00A016E2" w:rsidRDefault="00B362E0" w:rsidP="00B362E0">
            <w:pPr>
              <w:numPr>
                <w:ilvl w:val="12"/>
                <w:numId w:val="0"/>
              </w:numPr>
              <w:spacing w:after="60"/>
              <w:ind w:left="113" w:right="113"/>
              <w:rPr>
                <w:sz w:val="20"/>
                <w:szCs w:val="20"/>
              </w:rPr>
            </w:pPr>
            <w:r>
              <w:rPr>
                <w:sz w:val="20"/>
                <w:szCs w:val="20"/>
              </w:rPr>
              <w:t>Noted.</w:t>
            </w:r>
          </w:p>
        </w:tc>
      </w:tr>
      <w:tr w:rsidR="00B362E0" w:rsidRPr="00A016E2" w:rsidTr="0040623F">
        <w:trPr>
          <w:cantSplit/>
          <w:trHeight w:val="1701"/>
        </w:trPr>
        <w:tc>
          <w:tcPr>
            <w:tcW w:w="456" w:type="dxa"/>
          </w:tcPr>
          <w:p w:rsidR="00B362E0" w:rsidRDefault="00B362E0" w:rsidP="00B362E0">
            <w:pPr>
              <w:numPr>
                <w:ilvl w:val="12"/>
                <w:numId w:val="0"/>
              </w:numPr>
              <w:spacing w:after="60"/>
              <w:jc w:val="center"/>
              <w:rPr>
                <w:sz w:val="20"/>
                <w:szCs w:val="20"/>
              </w:rPr>
            </w:pPr>
            <w:r>
              <w:rPr>
                <w:sz w:val="20"/>
                <w:szCs w:val="20"/>
              </w:rPr>
              <w:t>5</w:t>
            </w:r>
          </w:p>
        </w:tc>
        <w:tc>
          <w:tcPr>
            <w:tcW w:w="3685" w:type="dxa"/>
          </w:tcPr>
          <w:p w:rsidR="00B362E0" w:rsidRPr="00A016E2" w:rsidRDefault="00B362E0" w:rsidP="00B362E0">
            <w:pPr>
              <w:spacing w:after="60"/>
              <w:ind w:left="112"/>
              <w:rPr>
                <w:sz w:val="20"/>
                <w:szCs w:val="20"/>
              </w:rPr>
            </w:pPr>
            <w:r>
              <w:rPr>
                <w:sz w:val="20"/>
                <w:szCs w:val="20"/>
              </w:rPr>
              <w:t>No objection to the application.</w:t>
            </w:r>
          </w:p>
        </w:tc>
        <w:tc>
          <w:tcPr>
            <w:tcW w:w="5245" w:type="dxa"/>
          </w:tcPr>
          <w:p w:rsidR="00B362E0" w:rsidRPr="00A016E2" w:rsidRDefault="00B362E0" w:rsidP="00B362E0">
            <w:pPr>
              <w:numPr>
                <w:ilvl w:val="12"/>
                <w:numId w:val="0"/>
              </w:numPr>
              <w:spacing w:after="60"/>
              <w:ind w:left="113" w:right="113"/>
              <w:rPr>
                <w:sz w:val="20"/>
                <w:szCs w:val="20"/>
              </w:rPr>
            </w:pPr>
            <w:r>
              <w:rPr>
                <w:sz w:val="20"/>
                <w:szCs w:val="20"/>
              </w:rPr>
              <w:t>Noted.</w:t>
            </w:r>
          </w:p>
        </w:tc>
      </w:tr>
      <w:tr w:rsidR="00B362E0" w:rsidRPr="00A016E2" w:rsidTr="0040623F">
        <w:trPr>
          <w:cantSplit/>
          <w:trHeight w:val="1701"/>
        </w:trPr>
        <w:tc>
          <w:tcPr>
            <w:tcW w:w="456" w:type="dxa"/>
          </w:tcPr>
          <w:p w:rsidR="00B362E0" w:rsidRDefault="00B362E0" w:rsidP="00B362E0">
            <w:pPr>
              <w:numPr>
                <w:ilvl w:val="12"/>
                <w:numId w:val="0"/>
              </w:numPr>
              <w:spacing w:after="60"/>
              <w:jc w:val="center"/>
              <w:rPr>
                <w:sz w:val="20"/>
                <w:szCs w:val="20"/>
              </w:rPr>
            </w:pPr>
            <w:r>
              <w:rPr>
                <w:sz w:val="20"/>
                <w:szCs w:val="20"/>
              </w:rPr>
              <w:t>6</w:t>
            </w:r>
          </w:p>
        </w:tc>
        <w:tc>
          <w:tcPr>
            <w:tcW w:w="3685" w:type="dxa"/>
          </w:tcPr>
          <w:p w:rsidR="00B362E0" w:rsidRPr="00A016E2" w:rsidRDefault="00B362E0" w:rsidP="00B362E0">
            <w:pPr>
              <w:spacing w:after="60"/>
              <w:ind w:left="112"/>
              <w:rPr>
                <w:sz w:val="20"/>
                <w:szCs w:val="20"/>
              </w:rPr>
            </w:pPr>
            <w:r>
              <w:rPr>
                <w:sz w:val="20"/>
                <w:szCs w:val="20"/>
              </w:rPr>
              <w:t xml:space="preserve">The applicant should provide the Regulator with observed health impacts on poultry after ingestion of the GM product. The applicant should monitor any reports of dermal or pollen allergies in staff or people around the trial sites and provide data collected to the Regulator. </w:t>
            </w:r>
          </w:p>
        </w:tc>
        <w:tc>
          <w:tcPr>
            <w:tcW w:w="5245" w:type="dxa"/>
          </w:tcPr>
          <w:p w:rsidR="00B362E0" w:rsidRDefault="00B362E0" w:rsidP="00B362E0">
            <w:pPr>
              <w:numPr>
                <w:ilvl w:val="12"/>
                <w:numId w:val="0"/>
              </w:numPr>
              <w:spacing w:after="60"/>
              <w:ind w:left="113" w:right="113"/>
              <w:rPr>
                <w:sz w:val="20"/>
                <w:szCs w:val="20"/>
              </w:rPr>
            </w:pPr>
            <w:r>
              <w:rPr>
                <w:sz w:val="20"/>
                <w:szCs w:val="20"/>
              </w:rPr>
              <w:t>Licence condition 17 requires the licence holder to inform the Regulator if the licence holder becomes aware of additional information regarding any risks to health associated with the GMOs, or any unintended effects of the GMOs. A note has been added below this licence condition, stating:</w:t>
            </w:r>
          </w:p>
          <w:p w:rsidR="00B362E0" w:rsidRPr="00EB436D" w:rsidRDefault="00B362E0" w:rsidP="00B362E0">
            <w:pPr>
              <w:numPr>
                <w:ilvl w:val="12"/>
                <w:numId w:val="0"/>
              </w:numPr>
              <w:spacing w:after="60"/>
              <w:ind w:left="113" w:right="113"/>
              <w:rPr>
                <w:i/>
                <w:sz w:val="20"/>
                <w:szCs w:val="20"/>
              </w:rPr>
            </w:pPr>
            <w:r w:rsidRPr="00EB436D">
              <w:rPr>
                <w:i/>
                <w:sz w:val="20"/>
                <w:szCs w:val="20"/>
              </w:rPr>
              <w:t xml:space="preserve">Examples of information that </w:t>
            </w:r>
            <w:r>
              <w:rPr>
                <w:i/>
                <w:sz w:val="20"/>
                <w:szCs w:val="20"/>
              </w:rPr>
              <w:t>must</w:t>
            </w:r>
            <w:r w:rsidRPr="00EB436D">
              <w:rPr>
                <w:i/>
                <w:sz w:val="20"/>
                <w:szCs w:val="20"/>
              </w:rPr>
              <w:t xml:space="preserve"> be reported to the Regulator include </w:t>
            </w:r>
            <w:r>
              <w:rPr>
                <w:i/>
                <w:sz w:val="20"/>
                <w:szCs w:val="20"/>
              </w:rPr>
              <w:t xml:space="preserve">any </w:t>
            </w:r>
            <w:r w:rsidRPr="00EB436D">
              <w:rPr>
                <w:i/>
                <w:sz w:val="20"/>
                <w:szCs w:val="20"/>
              </w:rPr>
              <w:t xml:space="preserve">health impacts observed during the proposed poultry feeding trial, </w:t>
            </w:r>
            <w:r>
              <w:rPr>
                <w:i/>
                <w:sz w:val="20"/>
                <w:szCs w:val="20"/>
              </w:rPr>
              <w:t>and any reports of</w:t>
            </w:r>
            <w:r w:rsidRPr="00EB436D">
              <w:rPr>
                <w:i/>
                <w:sz w:val="20"/>
                <w:szCs w:val="20"/>
              </w:rPr>
              <w:t xml:space="preserve"> </w:t>
            </w:r>
            <w:r>
              <w:rPr>
                <w:i/>
                <w:sz w:val="20"/>
                <w:szCs w:val="20"/>
              </w:rPr>
              <w:t>allergic reactions in people working with or in close proximity to the GM sorghum.</w:t>
            </w:r>
          </w:p>
        </w:tc>
      </w:tr>
      <w:tr w:rsidR="00B362E0" w:rsidRPr="00A016E2" w:rsidTr="0040623F">
        <w:trPr>
          <w:cantSplit/>
          <w:trHeight w:val="1701"/>
        </w:trPr>
        <w:tc>
          <w:tcPr>
            <w:tcW w:w="456" w:type="dxa"/>
            <w:vMerge w:val="restart"/>
          </w:tcPr>
          <w:p w:rsidR="00B362E0" w:rsidRDefault="00B362E0" w:rsidP="00B362E0">
            <w:pPr>
              <w:numPr>
                <w:ilvl w:val="12"/>
                <w:numId w:val="0"/>
              </w:numPr>
              <w:spacing w:after="60"/>
              <w:jc w:val="center"/>
              <w:rPr>
                <w:sz w:val="20"/>
                <w:szCs w:val="20"/>
              </w:rPr>
            </w:pPr>
            <w:r>
              <w:rPr>
                <w:sz w:val="20"/>
                <w:szCs w:val="20"/>
              </w:rPr>
              <w:t>7</w:t>
            </w:r>
          </w:p>
        </w:tc>
        <w:tc>
          <w:tcPr>
            <w:tcW w:w="3685" w:type="dxa"/>
          </w:tcPr>
          <w:p w:rsidR="00B362E0" w:rsidRPr="00A016E2" w:rsidRDefault="00B362E0" w:rsidP="00B362E0">
            <w:pPr>
              <w:spacing w:after="60"/>
              <w:ind w:left="112"/>
              <w:rPr>
                <w:sz w:val="20"/>
                <w:szCs w:val="20"/>
              </w:rPr>
            </w:pPr>
            <w:r>
              <w:rPr>
                <w:sz w:val="20"/>
                <w:szCs w:val="20"/>
              </w:rPr>
              <w:t>Supported the conclusion that DIR 153 poses negligible risk of harm to human health and safety and the environment.</w:t>
            </w:r>
          </w:p>
        </w:tc>
        <w:tc>
          <w:tcPr>
            <w:tcW w:w="5245" w:type="dxa"/>
          </w:tcPr>
          <w:p w:rsidR="00B362E0" w:rsidRPr="00A016E2" w:rsidRDefault="00B362E0" w:rsidP="00B362E0">
            <w:pPr>
              <w:numPr>
                <w:ilvl w:val="12"/>
                <w:numId w:val="0"/>
              </w:numPr>
              <w:spacing w:after="60"/>
              <w:ind w:left="113" w:right="113"/>
              <w:rPr>
                <w:sz w:val="20"/>
                <w:szCs w:val="20"/>
              </w:rPr>
            </w:pPr>
            <w:r>
              <w:rPr>
                <w:sz w:val="20"/>
                <w:szCs w:val="20"/>
              </w:rPr>
              <w:t>Noted.</w:t>
            </w:r>
          </w:p>
        </w:tc>
      </w:tr>
      <w:tr w:rsidR="00B362E0" w:rsidRPr="00A016E2" w:rsidTr="0040623F">
        <w:trPr>
          <w:cantSplit/>
          <w:trHeight w:val="1104"/>
        </w:trPr>
        <w:tc>
          <w:tcPr>
            <w:tcW w:w="456" w:type="dxa"/>
            <w:vMerge/>
          </w:tcPr>
          <w:p w:rsidR="00B362E0" w:rsidRDefault="00B362E0" w:rsidP="00B362E0">
            <w:pPr>
              <w:numPr>
                <w:ilvl w:val="12"/>
                <w:numId w:val="0"/>
              </w:numPr>
              <w:spacing w:after="60"/>
              <w:jc w:val="center"/>
              <w:rPr>
                <w:sz w:val="20"/>
                <w:szCs w:val="20"/>
              </w:rPr>
            </w:pPr>
          </w:p>
        </w:tc>
        <w:tc>
          <w:tcPr>
            <w:tcW w:w="3685" w:type="dxa"/>
          </w:tcPr>
          <w:p w:rsidR="00B362E0" w:rsidRPr="00A016E2" w:rsidRDefault="00B362E0" w:rsidP="00B362E0">
            <w:pPr>
              <w:spacing w:after="60"/>
              <w:ind w:left="112"/>
              <w:rPr>
                <w:sz w:val="20"/>
                <w:szCs w:val="20"/>
              </w:rPr>
            </w:pPr>
            <w:r>
              <w:rPr>
                <w:sz w:val="20"/>
                <w:szCs w:val="20"/>
              </w:rPr>
              <w:t>Concerned about the potential for dispersal by birds. The Regulator should consider a licence requirement that all Planting Areas are enclosed in bird netting.</w:t>
            </w:r>
          </w:p>
        </w:tc>
        <w:tc>
          <w:tcPr>
            <w:tcW w:w="5245" w:type="dxa"/>
          </w:tcPr>
          <w:p w:rsidR="00B362E0" w:rsidRPr="00A016E2" w:rsidRDefault="00B362E0" w:rsidP="00B362E0">
            <w:pPr>
              <w:numPr>
                <w:ilvl w:val="12"/>
                <w:numId w:val="0"/>
              </w:numPr>
              <w:spacing w:after="60"/>
              <w:ind w:left="113" w:right="113"/>
              <w:rPr>
                <w:sz w:val="20"/>
                <w:szCs w:val="20"/>
              </w:rPr>
            </w:pPr>
            <w:r>
              <w:rPr>
                <w:sz w:val="20"/>
                <w:szCs w:val="20"/>
              </w:rPr>
              <w:t>In response to</w:t>
            </w:r>
            <w:r w:rsidRPr="00202D4A">
              <w:rPr>
                <w:sz w:val="20"/>
                <w:szCs w:val="20"/>
              </w:rPr>
              <w:t xml:space="preserve"> this and other submissions, the licence conditions have been change</w:t>
            </w:r>
            <w:r>
              <w:rPr>
                <w:sz w:val="20"/>
                <w:szCs w:val="20"/>
              </w:rPr>
              <w:t>d and now require that all GM sorghum plants be protected from birds either by bird netting or by bird-proof bags.</w:t>
            </w:r>
          </w:p>
        </w:tc>
      </w:tr>
      <w:tr w:rsidR="00B362E0" w:rsidRPr="00A016E2" w:rsidTr="0040623F">
        <w:trPr>
          <w:cantSplit/>
          <w:trHeight w:val="1355"/>
        </w:trPr>
        <w:tc>
          <w:tcPr>
            <w:tcW w:w="456" w:type="dxa"/>
            <w:vMerge/>
          </w:tcPr>
          <w:p w:rsidR="00B362E0" w:rsidRDefault="00B362E0" w:rsidP="00B362E0">
            <w:pPr>
              <w:numPr>
                <w:ilvl w:val="12"/>
                <w:numId w:val="0"/>
              </w:numPr>
              <w:spacing w:after="60"/>
              <w:jc w:val="center"/>
              <w:rPr>
                <w:sz w:val="20"/>
                <w:szCs w:val="20"/>
              </w:rPr>
            </w:pPr>
          </w:p>
        </w:tc>
        <w:tc>
          <w:tcPr>
            <w:tcW w:w="3685" w:type="dxa"/>
          </w:tcPr>
          <w:p w:rsidR="00B362E0" w:rsidRDefault="00B362E0" w:rsidP="00B362E0">
            <w:pPr>
              <w:spacing w:after="60"/>
              <w:ind w:left="112"/>
              <w:rPr>
                <w:sz w:val="20"/>
                <w:szCs w:val="20"/>
              </w:rPr>
            </w:pPr>
            <w:r>
              <w:rPr>
                <w:sz w:val="20"/>
                <w:szCs w:val="20"/>
              </w:rPr>
              <w:t>The RARMP mentions that GM sorghum may be crossed with non-GM female lines to produce hybrid seed. It is not clear what lines would be used or whether these crosses may pose risks.</w:t>
            </w:r>
          </w:p>
        </w:tc>
        <w:tc>
          <w:tcPr>
            <w:tcW w:w="5245" w:type="dxa"/>
          </w:tcPr>
          <w:p w:rsidR="00B362E0" w:rsidRPr="00202D4A" w:rsidRDefault="00B362E0" w:rsidP="00B362E0">
            <w:pPr>
              <w:numPr>
                <w:ilvl w:val="12"/>
                <w:numId w:val="0"/>
              </w:numPr>
              <w:spacing w:after="60"/>
              <w:ind w:left="113" w:right="113"/>
              <w:rPr>
                <w:sz w:val="20"/>
                <w:szCs w:val="20"/>
              </w:rPr>
            </w:pPr>
            <w:r>
              <w:rPr>
                <w:sz w:val="20"/>
                <w:szCs w:val="20"/>
              </w:rPr>
              <w:t>The parent organism of all the GM lines is grain sorghum (</w:t>
            </w:r>
            <w:r w:rsidRPr="005C576C">
              <w:rPr>
                <w:i/>
                <w:sz w:val="20"/>
                <w:szCs w:val="20"/>
              </w:rPr>
              <w:t>S.</w:t>
            </w:r>
            <w:r>
              <w:rPr>
                <w:i/>
                <w:sz w:val="20"/>
                <w:szCs w:val="20"/>
              </w:rPr>
              <w:t> </w:t>
            </w:r>
            <w:r w:rsidRPr="005C576C">
              <w:rPr>
                <w:i/>
                <w:sz w:val="20"/>
                <w:szCs w:val="20"/>
              </w:rPr>
              <w:t>bicolor</w:t>
            </w:r>
            <w:r>
              <w:rPr>
                <w:sz w:val="20"/>
                <w:szCs w:val="20"/>
              </w:rPr>
              <w:t xml:space="preserve"> subsp. </w:t>
            </w:r>
            <w:r w:rsidRPr="005C576C">
              <w:rPr>
                <w:i/>
                <w:sz w:val="20"/>
                <w:szCs w:val="20"/>
              </w:rPr>
              <w:t>bicolor</w:t>
            </w:r>
            <w:r>
              <w:rPr>
                <w:sz w:val="20"/>
                <w:szCs w:val="20"/>
              </w:rPr>
              <w:t>). The non-GM female lines are also grain sorghum. Thus, the crosses would not pose any new risks. Words have been inserted in the RARMP to clarify that these crosses would produce hybrid grain sorghum seed.</w:t>
            </w:r>
          </w:p>
        </w:tc>
      </w:tr>
      <w:tr w:rsidR="00B362E0" w:rsidRPr="00A016E2" w:rsidTr="0040623F">
        <w:trPr>
          <w:cantSplit/>
          <w:trHeight w:val="911"/>
        </w:trPr>
        <w:tc>
          <w:tcPr>
            <w:tcW w:w="456" w:type="dxa"/>
            <w:vMerge/>
          </w:tcPr>
          <w:p w:rsidR="00B362E0" w:rsidRDefault="00B362E0" w:rsidP="00B362E0">
            <w:pPr>
              <w:numPr>
                <w:ilvl w:val="12"/>
                <w:numId w:val="0"/>
              </w:numPr>
              <w:spacing w:after="60"/>
              <w:jc w:val="center"/>
              <w:rPr>
                <w:sz w:val="20"/>
                <w:szCs w:val="20"/>
              </w:rPr>
            </w:pPr>
          </w:p>
        </w:tc>
        <w:tc>
          <w:tcPr>
            <w:tcW w:w="3685" w:type="dxa"/>
          </w:tcPr>
          <w:p w:rsidR="00B362E0" w:rsidRDefault="00B362E0" w:rsidP="00B362E0">
            <w:pPr>
              <w:spacing w:after="60"/>
              <w:ind w:left="112"/>
              <w:rPr>
                <w:sz w:val="20"/>
                <w:szCs w:val="20"/>
              </w:rPr>
            </w:pPr>
            <w:r>
              <w:rPr>
                <w:sz w:val="20"/>
                <w:szCs w:val="20"/>
              </w:rPr>
              <w:t>The RARMP does not specifically mention the source species of the gene sequences used in the GM plants.</w:t>
            </w:r>
          </w:p>
        </w:tc>
        <w:tc>
          <w:tcPr>
            <w:tcW w:w="5245" w:type="dxa"/>
          </w:tcPr>
          <w:p w:rsidR="00B362E0" w:rsidRPr="00202D4A" w:rsidRDefault="00B362E0" w:rsidP="00B362E0">
            <w:pPr>
              <w:numPr>
                <w:ilvl w:val="12"/>
                <w:numId w:val="0"/>
              </w:numPr>
              <w:spacing w:after="60"/>
              <w:ind w:left="113" w:right="113"/>
              <w:rPr>
                <w:sz w:val="20"/>
                <w:szCs w:val="20"/>
              </w:rPr>
            </w:pPr>
            <w:r>
              <w:rPr>
                <w:sz w:val="20"/>
                <w:szCs w:val="20"/>
              </w:rPr>
              <w:t xml:space="preserve">Section 5.1 in Chapter 1 of the RARMP states that the introduced genes or gene fragments are </w:t>
            </w:r>
            <w:r w:rsidRPr="00CF6417">
              <w:rPr>
                <w:sz w:val="20"/>
                <w:szCs w:val="20"/>
              </w:rPr>
              <w:t>derived from cultivated grain sorghum (</w:t>
            </w:r>
            <w:r w:rsidRPr="00CF6417">
              <w:rPr>
                <w:i/>
                <w:sz w:val="20"/>
                <w:szCs w:val="20"/>
              </w:rPr>
              <w:t>S. bicolor</w:t>
            </w:r>
            <w:r w:rsidRPr="00CF6417">
              <w:rPr>
                <w:sz w:val="20"/>
                <w:szCs w:val="20"/>
              </w:rPr>
              <w:t xml:space="preserve"> subsp. </w:t>
            </w:r>
            <w:r w:rsidRPr="00CF6417">
              <w:rPr>
                <w:i/>
                <w:sz w:val="20"/>
                <w:szCs w:val="20"/>
              </w:rPr>
              <w:t>bicolor</w:t>
            </w:r>
            <w:r w:rsidRPr="00CF6417">
              <w:rPr>
                <w:sz w:val="20"/>
                <w:szCs w:val="20"/>
              </w:rPr>
              <w:t>).</w:t>
            </w:r>
          </w:p>
        </w:tc>
      </w:tr>
    </w:tbl>
    <w:p w:rsidR="00B362E0" w:rsidRPr="00B362E0" w:rsidRDefault="00B362E0" w:rsidP="00B362E0">
      <w:pPr>
        <w:keepNext/>
        <w:spacing w:before="60" w:after="60"/>
        <w:rPr>
          <w:rFonts w:asciiTheme="minorHAnsi" w:hAnsiTheme="minorHAnsi"/>
          <w:snapToGrid w:val="0"/>
          <w:sz w:val="20"/>
          <w:szCs w:val="20"/>
          <w:lang w:val="en-US"/>
        </w:rPr>
      </w:pPr>
    </w:p>
    <w:p w:rsidR="0040623F" w:rsidRDefault="0040623F" w:rsidP="00414CEE">
      <w:pPr>
        <w:rPr>
          <w:lang w:eastAsia="en-AU"/>
        </w:rPr>
        <w:sectPr w:rsidR="0040623F" w:rsidSect="00823C6E">
          <w:footerReference w:type="default" r:id="rId57"/>
          <w:pgSz w:w="11906" w:h="16838" w:code="9"/>
          <w:pgMar w:top="1247" w:right="1361" w:bottom="1247" w:left="1361" w:header="680" w:footer="510" w:gutter="0"/>
          <w:cols w:space="708"/>
          <w:docGrid w:linePitch="360"/>
        </w:sectPr>
      </w:pPr>
    </w:p>
    <w:p w:rsidR="0040623F" w:rsidRPr="003D3415" w:rsidRDefault="0040623F" w:rsidP="0040623F">
      <w:pPr>
        <w:pStyle w:val="Heading1"/>
        <w:rPr>
          <w:szCs w:val="36"/>
        </w:rPr>
      </w:pPr>
      <w:bookmarkStart w:id="272" w:name="_Toc481397711"/>
      <w:bookmarkStart w:id="273" w:name="_Toc488653848"/>
      <w:r w:rsidRPr="003D3415">
        <w:rPr>
          <w:szCs w:val="36"/>
        </w:rPr>
        <w:lastRenderedPageBreak/>
        <w:t>Appendix B</w:t>
      </w:r>
      <w:r w:rsidRPr="003D3415">
        <w:rPr>
          <w:szCs w:val="36"/>
        </w:rPr>
        <w:tab/>
        <w:t>Summary of submissions from the public</w:t>
      </w:r>
      <w:bookmarkEnd w:id="272"/>
      <w:bookmarkEnd w:id="273"/>
      <w:r w:rsidRPr="003D3415">
        <w:rPr>
          <w:szCs w:val="36"/>
        </w:rPr>
        <w:t xml:space="preserve"> </w:t>
      </w:r>
    </w:p>
    <w:p w:rsidR="0040623F" w:rsidRPr="003D3415" w:rsidRDefault="0040623F" w:rsidP="0040623F">
      <w:pPr>
        <w:tabs>
          <w:tab w:val="left" w:pos="2268"/>
        </w:tabs>
        <w:spacing w:before="240" w:after="40"/>
        <w:rPr>
          <w:rFonts w:eastAsia="MS Mincho" w:cs="Arial"/>
          <w:szCs w:val="22"/>
        </w:rPr>
      </w:pPr>
      <w:r w:rsidRPr="003D3415">
        <w:rPr>
          <w:rFonts w:eastAsia="MS Mincho" w:cs="Arial"/>
          <w:szCs w:val="22"/>
        </w:rPr>
        <w:t xml:space="preserve">The Regulator received four submissions from the public on the consultation RARMP. The issues raised in these submissions are summarised in the table below. All issues </w:t>
      </w:r>
      <w:proofErr w:type="gramStart"/>
      <w:r w:rsidRPr="003D3415">
        <w:rPr>
          <w:rFonts w:eastAsia="MS Mincho" w:cs="Arial"/>
          <w:szCs w:val="22"/>
        </w:rPr>
        <w:t>raised</w:t>
      </w:r>
      <w:proofErr w:type="gramEnd"/>
      <w:r w:rsidRPr="003D3415">
        <w:rPr>
          <w:rFonts w:eastAsia="MS Mincho" w:cs="Arial"/>
          <w:szCs w:val="22"/>
        </w:rPr>
        <w:t xml:space="preserve"> in the submissions that related to risks to the health and safety of people and the environment were considered in the context of currently</w:t>
      </w:r>
      <w:r w:rsidR="00700EDE">
        <w:rPr>
          <w:rFonts w:eastAsia="MS Mincho" w:cs="Arial"/>
          <w:szCs w:val="22"/>
        </w:rPr>
        <w:t xml:space="preserve"> available scientific evidence and were used in</w:t>
      </w:r>
      <w:r w:rsidRPr="003D3415">
        <w:rPr>
          <w:rFonts w:eastAsia="MS Mincho" w:cs="Arial"/>
          <w:szCs w:val="22"/>
        </w:rPr>
        <w:t xml:space="preserve"> finalising the RARMP that formed the basis of the Regulator’s decision to issue the licence. </w:t>
      </w:r>
    </w:p>
    <w:p w:rsidR="0040623F" w:rsidRPr="003D3415" w:rsidRDefault="0040623F" w:rsidP="0040623F">
      <w:pPr>
        <w:tabs>
          <w:tab w:val="left" w:pos="2268"/>
        </w:tabs>
        <w:spacing w:before="40" w:after="40"/>
        <w:ind w:left="2262" w:hanging="2262"/>
        <w:rPr>
          <w:rFonts w:eastAsia="MS Mincho" w:cs="Arial"/>
          <w:szCs w:val="22"/>
        </w:rPr>
      </w:pPr>
      <w:r w:rsidRPr="003D3415">
        <w:rPr>
          <w:rFonts w:eastAsia="MS Mincho" w:cs="Arial"/>
          <w:b/>
          <w:szCs w:val="22"/>
        </w:rPr>
        <w:t>Abbreviations</w:t>
      </w:r>
      <w:r w:rsidRPr="003D3415">
        <w:rPr>
          <w:rFonts w:eastAsia="MS Mincho" w:cs="Arial"/>
          <w:szCs w:val="22"/>
        </w:rPr>
        <w:tab/>
      </w:r>
      <w:r w:rsidRPr="003D3415">
        <w:rPr>
          <w:rFonts w:eastAsia="MS Mincho" w:cs="Arial"/>
          <w:b/>
          <w:szCs w:val="22"/>
        </w:rPr>
        <w:t>Act:</w:t>
      </w:r>
      <w:r w:rsidRPr="003D3415">
        <w:rPr>
          <w:rFonts w:eastAsia="MS Mincho" w:cs="Arial"/>
          <w:szCs w:val="22"/>
        </w:rPr>
        <w:t xml:space="preserve"> </w:t>
      </w:r>
      <w:r w:rsidRPr="003D3415">
        <w:rPr>
          <w:rFonts w:eastAsia="MS Mincho" w:cs="Arial"/>
          <w:i/>
          <w:szCs w:val="22"/>
        </w:rPr>
        <w:t>Gene Technology Act 2000</w:t>
      </w:r>
      <w:r w:rsidRPr="003D3415">
        <w:rPr>
          <w:rFonts w:eastAsia="MS Mincho" w:cs="Arial"/>
          <w:szCs w:val="22"/>
        </w:rPr>
        <w:t xml:space="preserve">; </w:t>
      </w:r>
      <w:r w:rsidRPr="003D3415">
        <w:rPr>
          <w:rFonts w:eastAsia="MS Mincho" w:cs="Arial"/>
          <w:b/>
          <w:szCs w:val="22"/>
        </w:rPr>
        <w:t>GM</w:t>
      </w:r>
      <w:r w:rsidRPr="003D3415">
        <w:rPr>
          <w:rFonts w:eastAsia="MS Mincho" w:cs="Arial"/>
          <w:szCs w:val="22"/>
        </w:rPr>
        <w:t xml:space="preserve">: genetically modified; </w:t>
      </w:r>
      <w:r w:rsidRPr="003D3415">
        <w:rPr>
          <w:rFonts w:eastAsia="MS Mincho" w:cs="Arial"/>
          <w:b/>
          <w:szCs w:val="22"/>
        </w:rPr>
        <w:t>GMO</w:t>
      </w:r>
      <w:r w:rsidRPr="003D3415">
        <w:rPr>
          <w:rFonts w:eastAsia="MS Mincho" w:cs="Arial"/>
          <w:szCs w:val="22"/>
        </w:rPr>
        <w:t xml:space="preserve">: genetically modified organism; </w:t>
      </w:r>
      <w:r w:rsidRPr="003D3415">
        <w:rPr>
          <w:rFonts w:eastAsia="MS Mincho" w:cs="Arial"/>
          <w:b/>
          <w:szCs w:val="22"/>
        </w:rPr>
        <w:t>OGTR</w:t>
      </w:r>
      <w:r w:rsidRPr="003D3415">
        <w:rPr>
          <w:rFonts w:eastAsia="MS Mincho" w:cs="Arial"/>
          <w:szCs w:val="22"/>
        </w:rPr>
        <w:t xml:space="preserve">: Office of the Gene Technology Regulator; </w:t>
      </w:r>
      <w:r w:rsidRPr="003D3415">
        <w:rPr>
          <w:rFonts w:eastAsia="MS Mincho" w:cs="Arial"/>
          <w:b/>
          <w:szCs w:val="22"/>
        </w:rPr>
        <w:t>RARMP</w:t>
      </w:r>
      <w:r w:rsidRPr="003D3415">
        <w:rPr>
          <w:rFonts w:eastAsia="MS Mincho" w:cs="Arial"/>
          <w:szCs w:val="22"/>
        </w:rPr>
        <w:t xml:space="preserve">: Risk Assessment and Risk Management Plan; </w:t>
      </w:r>
      <w:r w:rsidRPr="003D3415">
        <w:rPr>
          <w:rFonts w:eastAsia="MS Mincho" w:cs="Arial"/>
          <w:b/>
          <w:szCs w:val="22"/>
        </w:rPr>
        <w:t>Regulator</w:t>
      </w:r>
      <w:r w:rsidRPr="003D3415">
        <w:rPr>
          <w:rFonts w:eastAsia="MS Mincho" w:cs="Arial"/>
          <w:szCs w:val="22"/>
        </w:rPr>
        <w:t>: Gene Technology Regulator</w:t>
      </w:r>
      <w:r>
        <w:rPr>
          <w:rFonts w:eastAsia="MS Mincho" w:cs="Arial"/>
          <w:szCs w:val="22"/>
        </w:rPr>
        <w:t xml:space="preserve">; </w:t>
      </w:r>
      <w:r w:rsidRPr="00AB4538">
        <w:rPr>
          <w:rFonts w:eastAsia="MS Mincho" w:cs="Arial"/>
          <w:b/>
          <w:szCs w:val="22"/>
        </w:rPr>
        <w:t>Sub. No.</w:t>
      </w:r>
      <w:r w:rsidRPr="00AB4538">
        <w:rPr>
          <w:rFonts w:eastAsia="MS Mincho" w:cs="Arial"/>
          <w:szCs w:val="22"/>
        </w:rPr>
        <w:t>: submission number.</w:t>
      </w:r>
    </w:p>
    <w:p w:rsidR="0040623F" w:rsidRPr="008D3195" w:rsidRDefault="0040623F" w:rsidP="0040623F">
      <w:pPr>
        <w:tabs>
          <w:tab w:val="left" w:pos="2268"/>
        </w:tabs>
        <w:spacing w:before="40" w:after="40"/>
        <w:ind w:left="2262" w:hanging="2262"/>
        <w:rPr>
          <w:rFonts w:asciiTheme="minorHAnsi" w:eastAsia="MS Mincho" w:hAnsiTheme="minorHAnsi" w:cs="Arial"/>
          <w:szCs w:val="22"/>
        </w:rPr>
      </w:pPr>
    </w:p>
    <w:tbl>
      <w:tblPr>
        <w:tblW w:w="102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Caption w:val="Summary of submissions from the public"/>
        <w:tblDescription w:val="This table has three columns, one each for submission number, summary of issues raised, and comment on each issue."/>
      </w:tblPr>
      <w:tblGrid>
        <w:gridCol w:w="533"/>
        <w:gridCol w:w="4678"/>
        <w:gridCol w:w="5008"/>
      </w:tblGrid>
      <w:tr w:rsidR="0040623F" w:rsidRPr="00A66BFC" w:rsidTr="002540E1">
        <w:trPr>
          <w:trHeight w:val="20"/>
          <w:tblHeader/>
          <w:jc w:val="center"/>
        </w:trPr>
        <w:tc>
          <w:tcPr>
            <w:tcW w:w="533" w:type="dxa"/>
            <w:tcBorders>
              <w:bottom w:val="single" w:sz="6" w:space="0" w:color="auto"/>
            </w:tcBorders>
            <w:shd w:val="clear" w:color="auto" w:fill="D9D9D9" w:themeFill="background1" w:themeFillShade="D9"/>
          </w:tcPr>
          <w:p w:rsidR="0040623F" w:rsidRPr="00A66BFC" w:rsidRDefault="0040623F" w:rsidP="002540E1">
            <w:pPr>
              <w:pStyle w:val="tabletext0"/>
              <w:contextualSpacing/>
              <w:jc w:val="center"/>
              <w:rPr>
                <w:rFonts w:asciiTheme="minorHAnsi" w:hAnsiTheme="minorHAnsi"/>
                <w:b/>
                <w:szCs w:val="20"/>
              </w:rPr>
            </w:pPr>
            <w:r w:rsidRPr="00A66BFC">
              <w:rPr>
                <w:rFonts w:asciiTheme="minorHAnsi" w:hAnsiTheme="minorHAnsi"/>
                <w:b/>
                <w:szCs w:val="20"/>
              </w:rPr>
              <w:t>Sub. No.</w:t>
            </w:r>
          </w:p>
        </w:tc>
        <w:tc>
          <w:tcPr>
            <w:tcW w:w="4678" w:type="dxa"/>
            <w:tcBorders>
              <w:bottom w:val="single" w:sz="6" w:space="0" w:color="auto"/>
            </w:tcBorders>
            <w:shd w:val="clear" w:color="auto" w:fill="D9D9D9" w:themeFill="background1" w:themeFillShade="D9"/>
            <w:vAlign w:val="center"/>
          </w:tcPr>
          <w:p w:rsidR="0040623F" w:rsidRPr="00A66BFC" w:rsidRDefault="0040623F" w:rsidP="002540E1">
            <w:pPr>
              <w:pStyle w:val="tabletext0"/>
              <w:contextualSpacing/>
              <w:jc w:val="center"/>
              <w:rPr>
                <w:rFonts w:asciiTheme="minorHAnsi" w:hAnsiTheme="minorHAnsi"/>
                <w:b/>
                <w:szCs w:val="20"/>
              </w:rPr>
            </w:pPr>
            <w:r w:rsidRPr="00A66BFC">
              <w:rPr>
                <w:rFonts w:asciiTheme="minorHAnsi" w:hAnsiTheme="minorHAnsi"/>
                <w:b/>
                <w:szCs w:val="20"/>
              </w:rPr>
              <w:t>Summary of issues raised</w:t>
            </w:r>
          </w:p>
        </w:tc>
        <w:tc>
          <w:tcPr>
            <w:tcW w:w="5008" w:type="dxa"/>
            <w:tcBorders>
              <w:bottom w:val="single" w:sz="6" w:space="0" w:color="auto"/>
            </w:tcBorders>
            <w:shd w:val="clear" w:color="auto" w:fill="D9D9D9" w:themeFill="background1" w:themeFillShade="D9"/>
            <w:vAlign w:val="center"/>
          </w:tcPr>
          <w:p w:rsidR="0040623F" w:rsidRPr="00A66BFC" w:rsidRDefault="0040623F" w:rsidP="002540E1">
            <w:pPr>
              <w:pStyle w:val="tabletext0"/>
              <w:contextualSpacing/>
              <w:jc w:val="center"/>
              <w:rPr>
                <w:rFonts w:asciiTheme="minorHAnsi" w:hAnsiTheme="minorHAnsi"/>
                <w:b/>
                <w:szCs w:val="20"/>
              </w:rPr>
            </w:pPr>
            <w:r w:rsidRPr="00A66BFC">
              <w:rPr>
                <w:rFonts w:asciiTheme="minorHAnsi" w:hAnsiTheme="minorHAnsi"/>
                <w:b/>
                <w:szCs w:val="20"/>
              </w:rPr>
              <w:t>Comment</w:t>
            </w:r>
          </w:p>
        </w:tc>
      </w:tr>
      <w:tr w:rsidR="0040623F" w:rsidRPr="00A66BFC" w:rsidTr="002540E1">
        <w:trPr>
          <w:trHeight w:val="263"/>
          <w:jc w:val="center"/>
        </w:trPr>
        <w:tc>
          <w:tcPr>
            <w:tcW w:w="533" w:type="dxa"/>
            <w:vMerge w:val="restart"/>
            <w:tcBorders>
              <w:top w:val="nil"/>
            </w:tcBorders>
          </w:tcPr>
          <w:p w:rsidR="0040623F" w:rsidRDefault="0040623F" w:rsidP="002540E1">
            <w:pPr>
              <w:contextualSpacing/>
              <w:jc w:val="center"/>
              <w:rPr>
                <w:sz w:val="20"/>
                <w:szCs w:val="20"/>
              </w:rPr>
            </w:pPr>
            <w:r>
              <w:rPr>
                <w:sz w:val="20"/>
                <w:szCs w:val="20"/>
              </w:rPr>
              <w:t>1</w:t>
            </w:r>
          </w:p>
        </w:tc>
        <w:tc>
          <w:tcPr>
            <w:tcW w:w="4678" w:type="dxa"/>
            <w:tcBorders>
              <w:top w:val="nil"/>
              <w:bottom w:val="single" w:sz="4" w:space="0" w:color="auto"/>
            </w:tcBorders>
            <w:shd w:val="clear" w:color="auto" w:fill="auto"/>
          </w:tcPr>
          <w:p w:rsidR="0040623F" w:rsidRPr="00FE72A2" w:rsidRDefault="0040623F" w:rsidP="002540E1">
            <w:pPr>
              <w:spacing w:after="60"/>
              <w:rPr>
                <w:sz w:val="20"/>
                <w:szCs w:val="20"/>
              </w:rPr>
            </w:pPr>
            <w:r>
              <w:rPr>
                <w:sz w:val="20"/>
                <w:szCs w:val="20"/>
              </w:rPr>
              <w:t>Queries whether the trial sites would be completely sealed.</w:t>
            </w:r>
          </w:p>
        </w:tc>
        <w:tc>
          <w:tcPr>
            <w:tcW w:w="5008" w:type="dxa"/>
            <w:tcBorders>
              <w:top w:val="nil"/>
              <w:bottom w:val="single" w:sz="4" w:space="0" w:color="auto"/>
            </w:tcBorders>
          </w:tcPr>
          <w:p w:rsidR="0040623F" w:rsidRPr="00E949B6" w:rsidRDefault="0040623F" w:rsidP="002540E1">
            <w:pPr>
              <w:spacing w:after="60"/>
              <w:rPr>
                <w:sz w:val="20"/>
                <w:szCs w:val="20"/>
                <w:highlight w:val="yellow"/>
              </w:rPr>
            </w:pPr>
            <w:r w:rsidRPr="004D6CD0">
              <w:rPr>
                <w:sz w:val="20"/>
                <w:szCs w:val="20"/>
              </w:rPr>
              <w:t>The field trial sites would be in the open air, not enclosed within sealed buildings. The licence imposes various conditions to restrict dispersal of GM plants, seed or pollen from the trial sites.</w:t>
            </w:r>
          </w:p>
        </w:tc>
      </w:tr>
      <w:tr w:rsidR="0040623F" w:rsidRPr="00A66BFC" w:rsidTr="002540E1">
        <w:trPr>
          <w:trHeight w:val="263"/>
          <w:jc w:val="center"/>
        </w:trPr>
        <w:tc>
          <w:tcPr>
            <w:tcW w:w="533" w:type="dxa"/>
            <w:vMerge/>
          </w:tcPr>
          <w:p w:rsidR="0040623F" w:rsidRDefault="0040623F" w:rsidP="002540E1">
            <w:pPr>
              <w:contextualSpacing/>
              <w:jc w:val="center"/>
              <w:rPr>
                <w:sz w:val="20"/>
                <w:szCs w:val="20"/>
              </w:rPr>
            </w:pPr>
          </w:p>
        </w:tc>
        <w:tc>
          <w:tcPr>
            <w:tcW w:w="4678" w:type="dxa"/>
            <w:tcBorders>
              <w:top w:val="nil"/>
              <w:bottom w:val="single" w:sz="4" w:space="0" w:color="auto"/>
            </w:tcBorders>
            <w:shd w:val="clear" w:color="auto" w:fill="auto"/>
          </w:tcPr>
          <w:p w:rsidR="0040623F" w:rsidRDefault="0040623F" w:rsidP="002540E1">
            <w:pPr>
              <w:spacing w:after="60"/>
              <w:rPr>
                <w:sz w:val="20"/>
                <w:szCs w:val="20"/>
              </w:rPr>
            </w:pPr>
            <w:r>
              <w:rPr>
                <w:sz w:val="20"/>
                <w:szCs w:val="20"/>
              </w:rPr>
              <w:t>Queries whether the GM sorghum would be grown for seed, or whether seed would be burnt on completion of the trial.</w:t>
            </w:r>
          </w:p>
        </w:tc>
        <w:tc>
          <w:tcPr>
            <w:tcW w:w="5008" w:type="dxa"/>
            <w:tcBorders>
              <w:top w:val="nil"/>
              <w:bottom w:val="single" w:sz="4" w:space="0" w:color="auto"/>
            </w:tcBorders>
          </w:tcPr>
          <w:p w:rsidR="0040623F" w:rsidRPr="00E949B6" w:rsidRDefault="0040623F" w:rsidP="002540E1">
            <w:pPr>
              <w:spacing w:after="60"/>
              <w:rPr>
                <w:sz w:val="20"/>
                <w:szCs w:val="20"/>
                <w:highlight w:val="yellow"/>
              </w:rPr>
            </w:pPr>
            <w:r w:rsidRPr="004D6CD0">
              <w:rPr>
                <w:sz w:val="20"/>
                <w:szCs w:val="20"/>
              </w:rPr>
              <w:t xml:space="preserve">The licence </w:t>
            </w:r>
            <w:r>
              <w:rPr>
                <w:sz w:val="20"/>
                <w:szCs w:val="20"/>
              </w:rPr>
              <w:t>states</w:t>
            </w:r>
            <w:r w:rsidRPr="004D6CD0">
              <w:rPr>
                <w:sz w:val="20"/>
                <w:szCs w:val="20"/>
              </w:rPr>
              <w:t xml:space="preserve"> that</w:t>
            </w:r>
            <w:r>
              <w:rPr>
                <w:sz w:val="20"/>
                <w:szCs w:val="20"/>
              </w:rPr>
              <w:t xml:space="preserve"> h</w:t>
            </w:r>
            <w:r w:rsidRPr="00E41B2D">
              <w:rPr>
                <w:sz w:val="20"/>
                <w:szCs w:val="20"/>
              </w:rPr>
              <w:t xml:space="preserve">arvested GM seed must be </w:t>
            </w:r>
            <w:r>
              <w:rPr>
                <w:sz w:val="20"/>
                <w:szCs w:val="20"/>
              </w:rPr>
              <w:t>d</w:t>
            </w:r>
            <w:r w:rsidRPr="00E41B2D">
              <w:rPr>
                <w:sz w:val="20"/>
                <w:szCs w:val="20"/>
              </w:rPr>
              <w:t>estroyed as soon as practicable</w:t>
            </w:r>
            <w:r>
              <w:rPr>
                <w:sz w:val="20"/>
                <w:szCs w:val="20"/>
              </w:rPr>
              <w:t>, unless</w:t>
            </w:r>
            <w:r w:rsidRPr="00E41B2D">
              <w:rPr>
                <w:sz w:val="20"/>
                <w:szCs w:val="20"/>
              </w:rPr>
              <w:t xml:space="preserve"> required for ex</w:t>
            </w:r>
            <w:r>
              <w:rPr>
                <w:sz w:val="20"/>
                <w:szCs w:val="20"/>
              </w:rPr>
              <w:t>perimentation or for future planting. Future planting could occur in this field trial or another release authorised by the Regulator.</w:t>
            </w:r>
          </w:p>
        </w:tc>
      </w:tr>
      <w:tr w:rsidR="0040623F" w:rsidRPr="00A66BFC" w:rsidTr="002540E1">
        <w:trPr>
          <w:trHeight w:val="263"/>
          <w:jc w:val="center"/>
        </w:trPr>
        <w:tc>
          <w:tcPr>
            <w:tcW w:w="533" w:type="dxa"/>
            <w:vMerge/>
          </w:tcPr>
          <w:p w:rsidR="0040623F" w:rsidRDefault="0040623F" w:rsidP="002540E1">
            <w:pPr>
              <w:contextualSpacing/>
              <w:jc w:val="center"/>
              <w:rPr>
                <w:sz w:val="20"/>
                <w:szCs w:val="20"/>
              </w:rPr>
            </w:pPr>
          </w:p>
        </w:tc>
        <w:tc>
          <w:tcPr>
            <w:tcW w:w="4678" w:type="dxa"/>
            <w:tcBorders>
              <w:top w:val="nil"/>
              <w:bottom w:val="single" w:sz="4" w:space="0" w:color="auto"/>
            </w:tcBorders>
            <w:shd w:val="clear" w:color="auto" w:fill="auto"/>
          </w:tcPr>
          <w:p w:rsidR="0040623F" w:rsidRDefault="0040623F" w:rsidP="002540E1">
            <w:pPr>
              <w:spacing w:after="60"/>
              <w:rPr>
                <w:sz w:val="20"/>
                <w:szCs w:val="20"/>
              </w:rPr>
            </w:pPr>
            <w:r>
              <w:rPr>
                <w:sz w:val="20"/>
                <w:szCs w:val="20"/>
              </w:rPr>
              <w:t>Suggests that out-of-control GM sorghum would damage Queensland in a similar way to cane toads.</w:t>
            </w:r>
          </w:p>
        </w:tc>
        <w:tc>
          <w:tcPr>
            <w:tcW w:w="5008" w:type="dxa"/>
            <w:tcBorders>
              <w:top w:val="nil"/>
              <w:bottom w:val="single" w:sz="4" w:space="0" w:color="auto"/>
            </w:tcBorders>
          </w:tcPr>
          <w:p w:rsidR="0040623F" w:rsidRPr="00E949B6" w:rsidRDefault="0040623F" w:rsidP="002540E1">
            <w:pPr>
              <w:spacing w:after="60"/>
              <w:rPr>
                <w:sz w:val="20"/>
                <w:szCs w:val="20"/>
                <w:highlight w:val="yellow"/>
              </w:rPr>
            </w:pPr>
            <w:r w:rsidRPr="004D6CD0">
              <w:rPr>
                <w:sz w:val="20"/>
                <w:szCs w:val="20"/>
              </w:rPr>
              <w:t>The RARMP prepared by the Regulator assessed risks to the Australian environment from the proposed field trial of GM sorghum. The RARMP concluded that the proposed release poses negligible risks to the environment.</w:t>
            </w:r>
            <w:r>
              <w:rPr>
                <w:sz w:val="20"/>
                <w:szCs w:val="20"/>
                <w:highlight w:val="yellow"/>
              </w:rPr>
              <w:t xml:space="preserve"> </w:t>
            </w:r>
          </w:p>
        </w:tc>
      </w:tr>
      <w:tr w:rsidR="0040623F" w:rsidRPr="00A66BFC" w:rsidTr="002540E1">
        <w:trPr>
          <w:trHeight w:val="263"/>
          <w:jc w:val="center"/>
        </w:trPr>
        <w:tc>
          <w:tcPr>
            <w:tcW w:w="533" w:type="dxa"/>
            <w:vMerge w:val="restart"/>
            <w:tcBorders>
              <w:top w:val="nil"/>
            </w:tcBorders>
          </w:tcPr>
          <w:p w:rsidR="0040623F" w:rsidRDefault="0040623F" w:rsidP="002540E1">
            <w:pPr>
              <w:contextualSpacing/>
              <w:jc w:val="center"/>
              <w:rPr>
                <w:sz w:val="20"/>
                <w:szCs w:val="20"/>
              </w:rPr>
            </w:pPr>
            <w:r>
              <w:rPr>
                <w:sz w:val="20"/>
                <w:szCs w:val="20"/>
              </w:rPr>
              <w:t>2</w:t>
            </w:r>
          </w:p>
        </w:tc>
        <w:tc>
          <w:tcPr>
            <w:tcW w:w="4678" w:type="dxa"/>
            <w:tcBorders>
              <w:top w:val="nil"/>
              <w:bottom w:val="single" w:sz="4" w:space="0" w:color="auto"/>
            </w:tcBorders>
            <w:shd w:val="clear" w:color="auto" w:fill="auto"/>
          </w:tcPr>
          <w:p w:rsidR="0040623F" w:rsidRPr="00FE72A2" w:rsidRDefault="0040623F" w:rsidP="002540E1">
            <w:pPr>
              <w:spacing w:after="60"/>
              <w:rPr>
                <w:sz w:val="20"/>
                <w:szCs w:val="20"/>
              </w:rPr>
            </w:pPr>
            <w:r>
              <w:rPr>
                <w:sz w:val="20"/>
                <w:szCs w:val="20"/>
              </w:rPr>
              <w:t>Objects to field trials for agronomic performance before health and environmental risks are fully explored and public comment is sought.</w:t>
            </w:r>
          </w:p>
        </w:tc>
        <w:tc>
          <w:tcPr>
            <w:tcW w:w="5008" w:type="dxa"/>
            <w:tcBorders>
              <w:top w:val="nil"/>
              <w:bottom w:val="single" w:sz="4" w:space="0" w:color="auto"/>
            </w:tcBorders>
          </w:tcPr>
          <w:p w:rsidR="0040623F" w:rsidRPr="00E949B6" w:rsidRDefault="0040623F" w:rsidP="002540E1">
            <w:pPr>
              <w:spacing w:after="60"/>
              <w:rPr>
                <w:sz w:val="20"/>
                <w:szCs w:val="20"/>
                <w:highlight w:val="yellow"/>
              </w:rPr>
            </w:pPr>
            <w:r>
              <w:rPr>
                <w:sz w:val="20"/>
                <w:szCs w:val="20"/>
              </w:rPr>
              <w:t>Chapter 2 of the</w:t>
            </w:r>
            <w:r w:rsidRPr="0029780F">
              <w:rPr>
                <w:sz w:val="20"/>
                <w:szCs w:val="20"/>
              </w:rPr>
              <w:t xml:space="preserve"> RARMP </w:t>
            </w:r>
            <w:r>
              <w:rPr>
                <w:sz w:val="20"/>
                <w:szCs w:val="20"/>
              </w:rPr>
              <w:t>assessed</w:t>
            </w:r>
            <w:r w:rsidRPr="0029780F">
              <w:rPr>
                <w:sz w:val="20"/>
                <w:szCs w:val="20"/>
              </w:rPr>
              <w:t xml:space="preserve"> risks to human health or the environment posed by </w:t>
            </w:r>
            <w:r>
              <w:rPr>
                <w:sz w:val="20"/>
                <w:szCs w:val="20"/>
              </w:rPr>
              <w:t>the proposed field trial</w:t>
            </w:r>
            <w:r w:rsidRPr="0029780F">
              <w:rPr>
                <w:sz w:val="20"/>
                <w:szCs w:val="20"/>
              </w:rPr>
              <w:t xml:space="preserve">, taking into account uncertainty regarding potential risks due to data gaps. Licence conditions </w:t>
            </w:r>
            <w:r>
              <w:rPr>
                <w:sz w:val="20"/>
                <w:szCs w:val="20"/>
              </w:rPr>
              <w:t>were</w:t>
            </w:r>
            <w:r w:rsidRPr="0029780F">
              <w:rPr>
                <w:sz w:val="20"/>
                <w:szCs w:val="20"/>
              </w:rPr>
              <w:t xml:space="preserve"> imposed to manage the identified or potential risks. Public comment </w:t>
            </w:r>
            <w:r>
              <w:rPr>
                <w:sz w:val="20"/>
                <w:szCs w:val="20"/>
              </w:rPr>
              <w:t>was</w:t>
            </w:r>
            <w:r w:rsidRPr="0029780F">
              <w:rPr>
                <w:sz w:val="20"/>
                <w:szCs w:val="20"/>
              </w:rPr>
              <w:t xml:space="preserve"> sought prior to finalising the RARMP.   </w:t>
            </w:r>
          </w:p>
        </w:tc>
      </w:tr>
      <w:tr w:rsidR="0040623F" w:rsidRPr="00A66BFC" w:rsidTr="002540E1">
        <w:trPr>
          <w:trHeight w:val="263"/>
          <w:jc w:val="center"/>
        </w:trPr>
        <w:tc>
          <w:tcPr>
            <w:tcW w:w="533" w:type="dxa"/>
            <w:vMerge/>
          </w:tcPr>
          <w:p w:rsidR="0040623F" w:rsidRDefault="0040623F" w:rsidP="002540E1">
            <w:pPr>
              <w:contextualSpacing/>
              <w:jc w:val="center"/>
              <w:rPr>
                <w:sz w:val="20"/>
                <w:szCs w:val="20"/>
              </w:rPr>
            </w:pPr>
          </w:p>
        </w:tc>
        <w:tc>
          <w:tcPr>
            <w:tcW w:w="4678" w:type="dxa"/>
            <w:tcBorders>
              <w:top w:val="nil"/>
              <w:bottom w:val="single" w:sz="4" w:space="0" w:color="auto"/>
            </w:tcBorders>
            <w:shd w:val="clear" w:color="auto" w:fill="auto"/>
          </w:tcPr>
          <w:p w:rsidR="0040623F" w:rsidRPr="00FE72A2" w:rsidRDefault="0040623F" w:rsidP="002540E1">
            <w:pPr>
              <w:spacing w:after="60"/>
              <w:rPr>
                <w:sz w:val="20"/>
                <w:szCs w:val="20"/>
              </w:rPr>
            </w:pPr>
            <w:r>
              <w:rPr>
                <w:sz w:val="20"/>
                <w:szCs w:val="20"/>
              </w:rPr>
              <w:t xml:space="preserve">Does not accept the idea of “restricting” the “spread and persistence of the GMOs”. Either a GMO is released and can multiply or it is not. </w:t>
            </w:r>
          </w:p>
        </w:tc>
        <w:tc>
          <w:tcPr>
            <w:tcW w:w="5008" w:type="dxa"/>
            <w:tcBorders>
              <w:top w:val="nil"/>
              <w:bottom w:val="single" w:sz="4" w:space="0" w:color="auto"/>
            </w:tcBorders>
          </w:tcPr>
          <w:p w:rsidR="0040623F" w:rsidRPr="005C43DD" w:rsidRDefault="0040623F" w:rsidP="002540E1">
            <w:pPr>
              <w:spacing w:after="60"/>
              <w:contextualSpacing/>
              <w:rPr>
                <w:sz w:val="20"/>
                <w:szCs w:val="20"/>
              </w:rPr>
            </w:pPr>
            <w:r w:rsidRPr="005C43DD">
              <w:rPr>
                <w:sz w:val="20"/>
                <w:szCs w:val="20"/>
              </w:rPr>
              <w:t xml:space="preserve">In accordance with the Gene Technology Regulations 2001, in preparing the RARMP the Regulator must have regard to both: </w:t>
            </w:r>
          </w:p>
          <w:p w:rsidR="0040623F" w:rsidRPr="005C43DD" w:rsidRDefault="0040623F" w:rsidP="0040623F">
            <w:pPr>
              <w:pStyle w:val="ListParagraph"/>
              <w:numPr>
                <w:ilvl w:val="0"/>
                <w:numId w:val="20"/>
              </w:numPr>
              <w:spacing w:after="60"/>
              <w:rPr>
                <w:sz w:val="20"/>
                <w:szCs w:val="20"/>
              </w:rPr>
            </w:pPr>
            <w:r w:rsidRPr="005C43DD">
              <w:rPr>
                <w:sz w:val="20"/>
                <w:szCs w:val="20"/>
              </w:rPr>
              <w:t>“provisions for limiting the dissemination or persistence of the GMO or its genetic material in the environment”, and</w:t>
            </w:r>
          </w:p>
          <w:p w:rsidR="0040623F" w:rsidRPr="005C43DD" w:rsidRDefault="0040623F" w:rsidP="0040623F">
            <w:pPr>
              <w:pStyle w:val="ListParagraph"/>
              <w:numPr>
                <w:ilvl w:val="0"/>
                <w:numId w:val="20"/>
              </w:numPr>
              <w:spacing w:after="60"/>
              <w:rPr>
                <w:sz w:val="20"/>
                <w:szCs w:val="20"/>
              </w:rPr>
            </w:pPr>
            <w:r w:rsidRPr="005C43DD">
              <w:rPr>
                <w:sz w:val="20"/>
                <w:szCs w:val="20"/>
              </w:rPr>
              <w:t>“</w:t>
            </w:r>
            <w:proofErr w:type="gramStart"/>
            <w:r w:rsidRPr="005C43DD">
              <w:rPr>
                <w:sz w:val="20"/>
                <w:szCs w:val="20"/>
              </w:rPr>
              <w:t>the</w:t>
            </w:r>
            <w:proofErr w:type="gramEnd"/>
            <w:r w:rsidRPr="005C43DD">
              <w:rPr>
                <w:sz w:val="20"/>
                <w:szCs w:val="20"/>
              </w:rPr>
              <w:t xml:space="preserve"> potential for spread or persistence of the GMO or its genetic material in the environment”</w:t>
            </w:r>
            <w:r>
              <w:rPr>
                <w:sz w:val="20"/>
                <w:szCs w:val="20"/>
              </w:rPr>
              <w:t xml:space="preserve"> (despite the provisions).</w:t>
            </w:r>
          </w:p>
          <w:p w:rsidR="0040623F" w:rsidRPr="00AF6E1C" w:rsidRDefault="0040623F" w:rsidP="002540E1">
            <w:pPr>
              <w:spacing w:after="60"/>
              <w:rPr>
                <w:sz w:val="20"/>
                <w:szCs w:val="20"/>
                <w:highlight w:val="yellow"/>
              </w:rPr>
            </w:pPr>
            <w:r w:rsidRPr="005C43DD">
              <w:rPr>
                <w:sz w:val="20"/>
                <w:szCs w:val="20"/>
              </w:rPr>
              <w:t xml:space="preserve">These </w:t>
            </w:r>
            <w:r>
              <w:rPr>
                <w:sz w:val="20"/>
                <w:szCs w:val="20"/>
              </w:rPr>
              <w:t xml:space="preserve">two </w:t>
            </w:r>
            <w:r w:rsidRPr="005C43DD">
              <w:rPr>
                <w:sz w:val="20"/>
                <w:szCs w:val="20"/>
              </w:rPr>
              <w:t>matters were considered in Chapter 2 of the RARMP.</w:t>
            </w:r>
          </w:p>
        </w:tc>
      </w:tr>
      <w:tr w:rsidR="0040623F" w:rsidRPr="00A66BFC" w:rsidTr="002540E1">
        <w:trPr>
          <w:trHeight w:val="263"/>
          <w:jc w:val="center"/>
        </w:trPr>
        <w:tc>
          <w:tcPr>
            <w:tcW w:w="533" w:type="dxa"/>
            <w:vMerge w:val="restart"/>
            <w:tcBorders>
              <w:top w:val="nil"/>
            </w:tcBorders>
          </w:tcPr>
          <w:p w:rsidR="0040623F" w:rsidRPr="00A66BFC" w:rsidRDefault="0040623F" w:rsidP="002540E1">
            <w:pPr>
              <w:contextualSpacing/>
              <w:jc w:val="center"/>
              <w:rPr>
                <w:sz w:val="20"/>
                <w:szCs w:val="20"/>
              </w:rPr>
            </w:pPr>
            <w:r>
              <w:rPr>
                <w:sz w:val="20"/>
                <w:szCs w:val="20"/>
              </w:rPr>
              <w:t>3</w:t>
            </w:r>
          </w:p>
        </w:tc>
        <w:tc>
          <w:tcPr>
            <w:tcW w:w="4678" w:type="dxa"/>
            <w:tcBorders>
              <w:top w:val="nil"/>
              <w:bottom w:val="single" w:sz="4" w:space="0" w:color="auto"/>
            </w:tcBorders>
            <w:shd w:val="clear" w:color="auto" w:fill="auto"/>
          </w:tcPr>
          <w:p w:rsidR="0040623F" w:rsidRDefault="0040623F" w:rsidP="002540E1">
            <w:pPr>
              <w:spacing w:after="60"/>
              <w:rPr>
                <w:sz w:val="20"/>
                <w:szCs w:val="20"/>
              </w:rPr>
            </w:pPr>
            <w:r>
              <w:rPr>
                <w:sz w:val="20"/>
                <w:szCs w:val="20"/>
              </w:rPr>
              <w:t xml:space="preserve">States that the reference document “The biology of </w:t>
            </w:r>
            <w:r w:rsidRPr="0042300A">
              <w:rPr>
                <w:i/>
                <w:sz w:val="20"/>
                <w:szCs w:val="20"/>
              </w:rPr>
              <w:t>sorghum bicolor</w:t>
            </w:r>
            <w:r>
              <w:rPr>
                <w:sz w:val="20"/>
                <w:szCs w:val="20"/>
              </w:rPr>
              <w:t xml:space="preserve"> (L.) </w:t>
            </w:r>
            <w:proofErr w:type="spellStart"/>
            <w:r>
              <w:rPr>
                <w:sz w:val="20"/>
                <w:szCs w:val="20"/>
              </w:rPr>
              <w:t>Moench</w:t>
            </w:r>
            <w:proofErr w:type="spellEnd"/>
            <w:r>
              <w:rPr>
                <w:sz w:val="20"/>
                <w:szCs w:val="20"/>
              </w:rPr>
              <w:t xml:space="preserve"> subsp. </w:t>
            </w:r>
            <w:r w:rsidRPr="0042300A">
              <w:rPr>
                <w:i/>
                <w:sz w:val="20"/>
                <w:szCs w:val="20"/>
              </w:rPr>
              <w:t>bicolor</w:t>
            </w:r>
            <w:r w:rsidRPr="0042300A">
              <w:rPr>
                <w:sz w:val="20"/>
                <w:szCs w:val="20"/>
              </w:rPr>
              <w:t>”, produced to support the risk assessment process for licence applications involving GM sorghum,</w:t>
            </w:r>
            <w:r>
              <w:rPr>
                <w:sz w:val="20"/>
                <w:szCs w:val="20"/>
              </w:rPr>
              <w:t xml:space="preserve"> contains incomplete information regarding sorghum production in Australia. Provides information regarding current and projected sorghum production. Disagrees with the following statements in the RARMP:</w:t>
            </w:r>
          </w:p>
          <w:p w:rsidR="0040623F" w:rsidRPr="00667CE9" w:rsidRDefault="0040623F" w:rsidP="0040623F">
            <w:pPr>
              <w:pStyle w:val="ListParagraph"/>
              <w:numPr>
                <w:ilvl w:val="0"/>
                <w:numId w:val="21"/>
              </w:numPr>
              <w:spacing w:after="60"/>
              <w:rPr>
                <w:i/>
                <w:sz w:val="20"/>
                <w:szCs w:val="20"/>
              </w:rPr>
            </w:pPr>
            <w:r>
              <w:rPr>
                <w:i/>
                <w:sz w:val="20"/>
                <w:szCs w:val="20"/>
              </w:rPr>
              <w:lastRenderedPageBreak/>
              <w:t>Sorghum</w:t>
            </w:r>
            <w:r w:rsidRPr="00667CE9">
              <w:rPr>
                <w:i/>
                <w:sz w:val="20"/>
                <w:szCs w:val="20"/>
              </w:rPr>
              <w:t xml:space="preserve"> is generally not used for food in Australia, so there is little potential for accidental ingestion.</w:t>
            </w:r>
          </w:p>
          <w:p w:rsidR="0040623F" w:rsidRPr="00667CE9" w:rsidRDefault="0040623F" w:rsidP="0040623F">
            <w:pPr>
              <w:pStyle w:val="ListParagraph"/>
              <w:numPr>
                <w:ilvl w:val="0"/>
                <w:numId w:val="21"/>
              </w:numPr>
              <w:spacing w:after="60"/>
              <w:rPr>
                <w:i/>
                <w:sz w:val="20"/>
                <w:szCs w:val="20"/>
              </w:rPr>
            </w:pPr>
            <w:r w:rsidRPr="00667CE9">
              <w:rPr>
                <w:i/>
                <w:sz w:val="20"/>
                <w:szCs w:val="20"/>
              </w:rPr>
              <w:t>Sorghum flour is also occasionally used in gluten free food products in Australia.</w:t>
            </w:r>
          </w:p>
        </w:tc>
        <w:tc>
          <w:tcPr>
            <w:tcW w:w="5008" w:type="dxa"/>
            <w:tcBorders>
              <w:top w:val="nil"/>
              <w:bottom w:val="single" w:sz="4" w:space="0" w:color="auto"/>
            </w:tcBorders>
          </w:tcPr>
          <w:p w:rsidR="0040623F" w:rsidRPr="00667CE9" w:rsidRDefault="0040623F" w:rsidP="002540E1">
            <w:pPr>
              <w:spacing w:after="60"/>
              <w:rPr>
                <w:sz w:val="20"/>
                <w:szCs w:val="20"/>
              </w:rPr>
            </w:pPr>
            <w:r w:rsidRPr="00667CE9">
              <w:rPr>
                <w:sz w:val="20"/>
                <w:szCs w:val="20"/>
              </w:rPr>
              <w:lastRenderedPageBreak/>
              <w:t>An updated version of the sorghum biology reference document is in preparation and will take into account the information provided.</w:t>
            </w:r>
          </w:p>
          <w:p w:rsidR="0040623F" w:rsidRPr="00667CE9" w:rsidRDefault="0040623F" w:rsidP="002540E1">
            <w:pPr>
              <w:spacing w:after="60"/>
              <w:rPr>
                <w:sz w:val="20"/>
                <w:szCs w:val="20"/>
              </w:rPr>
            </w:pPr>
            <w:r w:rsidRPr="00667CE9">
              <w:rPr>
                <w:sz w:val="20"/>
                <w:szCs w:val="20"/>
              </w:rPr>
              <w:t>The text of the disputed statements in Chapter 2 of the RARMP has been altered to:</w:t>
            </w:r>
          </w:p>
          <w:p w:rsidR="0040623F" w:rsidRPr="00667CE9" w:rsidRDefault="0040623F" w:rsidP="0040623F">
            <w:pPr>
              <w:pStyle w:val="ListParagraph"/>
              <w:numPr>
                <w:ilvl w:val="0"/>
                <w:numId w:val="22"/>
              </w:numPr>
              <w:spacing w:after="60"/>
              <w:rPr>
                <w:i/>
                <w:sz w:val="20"/>
                <w:szCs w:val="20"/>
              </w:rPr>
            </w:pPr>
            <w:r w:rsidRPr="00667CE9">
              <w:rPr>
                <w:i/>
                <w:sz w:val="20"/>
                <w:szCs w:val="20"/>
              </w:rPr>
              <w:t>There is little potential for accidental ingestion of sorghum plants growing on field trial sites.</w:t>
            </w:r>
          </w:p>
          <w:p w:rsidR="0040623F" w:rsidRPr="00667CE9" w:rsidRDefault="0040623F" w:rsidP="0040623F">
            <w:pPr>
              <w:pStyle w:val="ListParagraph"/>
              <w:numPr>
                <w:ilvl w:val="0"/>
                <w:numId w:val="22"/>
              </w:numPr>
              <w:spacing w:after="60"/>
              <w:rPr>
                <w:i/>
                <w:sz w:val="20"/>
                <w:szCs w:val="20"/>
              </w:rPr>
            </w:pPr>
            <w:r w:rsidRPr="00667CE9">
              <w:rPr>
                <w:i/>
                <w:sz w:val="20"/>
                <w:szCs w:val="20"/>
              </w:rPr>
              <w:t xml:space="preserve">Sorghum flour is also used in some gluten free food </w:t>
            </w:r>
            <w:r w:rsidRPr="00667CE9">
              <w:rPr>
                <w:i/>
                <w:sz w:val="20"/>
                <w:szCs w:val="20"/>
              </w:rPr>
              <w:lastRenderedPageBreak/>
              <w:t>products in Australia.</w:t>
            </w:r>
          </w:p>
          <w:p w:rsidR="0040623F" w:rsidRPr="00667CE9" w:rsidRDefault="0040623F" w:rsidP="002540E1">
            <w:pPr>
              <w:spacing w:after="60"/>
              <w:rPr>
                <w:sz w:val="20"/>
                <w:szCs w:val="20"/>
                <w:highlight w:val="yellow"/>
              </w:rPr>
            </w:pPr>
            <w:r w:rsidRPr="00667CE9">
              <w:rPr>
                <w:sz w:val="20"/>
                <w:szCs w:val="20"/>
              </w:rPr>
              <w:t>Statement (b) has also been added to a section discussing sorghum in Chapter 1 of the RARMP.</w:t>
            </w:r>
          </w:p>
        </w:tc>
      </w:tr>
      <w:tr w:rsidR="0040623F" w:rsidRPr="00A66BFC" w:rsidTr="002540E1">
        <w:trPr>
          <w:trHeight w:val="450"/>
          <w:jc w:val="center"/>
        </w:trPr>
        <w:tc>
          <w:tcPr>
            <w:tcW w:w="533" w:type="dxa"/>
            <w:vMerge/>
          </w:tcPr>
          <w:p w:rsidR="0040623F" w:rsidRDefault="0040623F" w:rsidP="002540E1">
            <w:pPr>
              <w:contextualSpacing/>
              <w:rPr>
                <w:sz w:val="20"/>
                <w:szCs w:val="20"/>
              </w:rPr>
            </w:pPr>
          </w:p>
        </w:tc>
        <w:tc>
          <w:tcPr>
            <w:tcW w:w="4678" w:type="dxa"/>
            <w:tcBorders>
              <w:top w:val="nil"/>
              <w:bottom w:val="single" w:sz="4" w:space="0" w:color="auto"/>
            </w:tcBorders>
          </w:tcPr>
          <w:p w:rsidR="0040623F" w:rsidRDefault="0040623F" w:rsidP="002540E1">
            <w:pPr>
              <w:spacing w:after="60"/>
              <w:rPr>
                <w:sz w:val="20"/>
                <w:szCs w:val="20"/>
              </w:rPr>
            </w:pPr>
            <w:r>
              <w:rPr>
                <w:sz w:val="20"/>
                <w:szCs w:val="20"/>
              </w:rPr>
              <w:t>Disagrees with the following statement in the RARMP:</w:t>
            </w:r>
          </w:p>
          <w:p w:rsidR="0040623F" w:rsidRDefault="0040623F" w:rsidP="002540E1">
            <w:pPr>
              <w:spacing w:after="60"/>
              <w:rPr>
                <w:sz w:val="20"/>
                <w:szCs w:val="20"/>
              </w:rPr>
            </w:pPr>
            <w:r>
              <w:rPr>
                <w:sz w:val="20"/>
                <w:szCs w:val="20"/>
              </w:rPr>
              <w:t>“</w:t>
            </w:r>
            <w:r w:rsidRPr="0007501B">
              <w:rPr>
                <w:i/>
                <w:sz w:val="20"/>
                <w:szCs w:val="20"/>
              </w:rPr>
              <w:t>In commercial food production, where large quantities of seed are pooled and processed, any toxic or allergenic proteins from GM seeds would be present at extremely low concentrations in a final food product and would be unlikely to elicit symptoms in people</w:t>
            </w:r>
            <w:r w:rsidRPr="0007501B">
              <w:rPr>
                <w:sz w:val="20"/>
                <w:szCs w:val="20"/>
              </w:rPr>
              <w:t>”.</w:t>
            </w:r>
          </w:p>
          <w:p w:rsidR="0040623F" w:rsidRPr="00FE72A2" w:rsidRDefault="0040623F" w:rsidP="002540E1">
            <w:pPr>
              <w:spacing w:after="60"/>
              <w:rPr>
                <w:sz w:val="20"/>
                <w:szCs w:val="20"/>
              </w:rPr>
            </w:pPr>
            <w:r>
              <w:rPr>
                <w:sz w:val="20"/>
                <w:szCs w:val="20"/>
              </w:rPr>
              <w:t xml:space="preserve">The grounds for disagreement are that </w:t>
            </w:r>
            <w:r w:rsidRPr="0007501B">
              <w:rPr>
                <w:sz w:val="20"/>
                <w:szCs w:val="20"/>
              </w:rPr>
              <w:t>the p</w:t>
            </w:r>
            <w:r>
              <w:rPr>
                <w:sz w:val="20"/>
                <w:szCs w:val="20"/>
              </w:rPr>
              <w:t xml:space="preserve">rocessing of food grade sorghum </w:t>
            </w:r>
            <w:r w:rsidRPr="0007501B">
              <w:rPr>
                <w:sz w:val="20"/>
                <w:szCs w:val="20"/>
              </w:rPr>
              <w:t xml:space="preserve">seed does not involve pooling </w:t>
            </w:r>
            <w:r>
              <w:rPr>
                <w:sz w:val="20"/>
                <w:szCs w:val="20"/>
              </w:rPr>
              <w:t xml:space="preserve">large quantities of disparate </w:t>
            </w:r>
            <w:r w:rsidRPr="0007501B">
              <w:rPr>
                <w:sz w:val="20"/>
                <w:szCs w:val="20"/>
              </w:rPr>
              <w:t>sorghum</w:t>
            </w:r>
            <w:r>
              <w:rPr>
                <w:sz w:val="20"/>
                <w:szCs w:val="20"/>
              </w:rPr>
              <w:t>.</w:t>
            </w:r>
          </w:p>
        </w:tc>
        <w:tc>
          <w:tcPr>
            <w:tcW w:w="5008" w:type="dxa"/>
            <w:tcBorders>
              <w:top w:val="nil"/>
              <w:bottom w:val="single" w:sz="4" w:space="0" w:color="auto"/>
            </w:tcBorders>
          </w:tcPr>
          <w:p w:rsidR="0040623F" w:rsidRDefault="0040623F" w:rsidP="002540E1">
            <w:pPr>
              <w:spacing w:after="60"/>
              <w:rPr>
                <w:sz w:val="20"/>
                <w:szCs w:val="20"/>
              </w:rPr>
            </w:pPr>
            <w:r>
              <w:rPr>
                <w:sz w:val="20"/>
                <w:szCs w:val="20"/>
              </w:rPr>
              <w:t>The disputed statement has been altered for clarity. In context with the previous sentence in the RARMP, it now reads:</w:t>
            </w:r>
          </w:p>
          <w:p w:rsidR="0040623F" w:rsidRPr="008A56E4" w:rsidRDefault="0040623F" w:rsidP="002540E1">
            <w:pPr>
              <w:spacing w:after="60"/>
              <w:ind w:left="112" w:hanging="112"/>
              <w:contextualSpacing/>
              <w:rPr>
                <w:i/>
                <w:sz w:val="20"/>
                <w:szCs w:val="20"/>
              </w:rPr>
            </w:pPr>
            <w:r>
              <w:rPr>
                <w:i/>
                <w:sz w:val="20"/>
                <w:szCs w:val="20"/>
              </w:rPr>
              <w:t>“H</w:t>
            </w:r>
            <w:r w:rsidRPr="00235CB5">
              <w:rPr>
                <w:i/>
                <w:sz w:val="20"/>
                <w:szCs w:val="20"/>
              </w:rPr>
              <w:t>ybrid GM seeds could only be a very small proportion of the seed of a non-GM sorghum crop due to competition from self-pollination or pollen flow from neighbouring plants.</w:t>
            </w:r>
            <w:r>
              <w:rPr>
                <w:i/>
                <w:sz w:val="20"/>
                <w:szCs w:val="20"/>
              </w:rPr>
              <w:t xml:space="preserve"> </w:t>
            </w:r>
            <w:r w:rsidRPr="008A56E4">
              <w:rPr>
                <w:i/>
                <w:sz w:val="20"/>
                <w:szCs w:val="20"/>
              </w:rPr>
              <w:t xml:space="preserve">If the harvested seed </w:t>
            </w:r>
            <w:r>
              <w:rPr>
                <w:i/>
                <w:sz w:val="20"/>
                <w:szCs w:val="20"/>
              </w:rPr>
              <w:t xml:space="preserve">from such a non-GM sorghum crop </w:t>
            </w:r>
            <w:r w:rsidRPr="008A56E4">
              <w:rPr>
                <w:i/>
                <w:sz w:val="20"/>
                <w:szCs w:val="20"/>
              </w:rPr>
              <w:t>is processed for food production, any toxic or allergenic proteins from GM seeds would be present at extremely low concentrations in a final food product and would be unlikely to elicit symptoms in people</w:t>
            </w:r>
            <w:r>
              <w:rPr>
                <w:sz w:val="20"/>
                <w:szCs w:val="20"/>
              </w:rPr>
              <w:t>.”</w:t>
            </w:r>
          </w:p>
        </w:tc>
      </w:tr>
      <w:tr w:rsidR="0040623F" w:rsidRPr="00A66BFC" w:rsidTr="002540E1">
        <w:trPr>
          <w:trHeight w:val="992"/>
          <w:jc w:val="center"/>
        </w:trPr>
        <w:tc>
          <w:tcPr>
            <w:tcW w:w="533" w:type="dxa"/>
            <w:vMerge/>
          </w:tcPr>
          <w:p w:rsidR="0040623F" w:rsidRPr="00A66BFC" w:rsidRDefault="0040623F" w:rsidP="002540E1">
            <w:pPr>
              <w:contextualSpacing/>
              <w:rPr>
                <w:sz w:val="20"/>
                <w:szCs w:val="20"/>
              </w:rPr>
            </w:pPr>
          </w:p>
        </w:tc>
        <w:tc>
          <w:tcPr>
            <w:tcW w:w="4678" w:type="dxa"/>
            <w:tcBorders>
              <w:top w:val="single" w:sz="4" w:space="0" w:color="auto"/>
              <w:bottom w:val="single" w:sz="6" w:space="0" w:color="auto"/>
            </w:tcBorders>
          </w:tcPr>
          <w:p w:rsidR="0040623F" w:rsidRPr="00FE72A2" w:rsidRDefault="0040623F" w:rsidP="002540E1">
            <w:pPr>
              <w:spacing w:after="60"/>
              <w:rPr>
                <w:sz w:val="20"/>
                <w:szCs w:val="20"/>
              </w:rPr>
            </w:pPr>
            <w:r>
              <w:rPr>
                <w:sz w:val="20"/>
                <w:szCs w:val="20"/>
              </w:rPr>
              <w:t xml:space="preserve">Considers that an isolation distance of 600 m is insufficient to contain wind-borne pollen flow from GM sorghum field trial sites. Cites scientific papers measuring maximum pollen flow distances in creeping </w:t>
            </w:r>
            <w:proofErr w:type="spellStart"/>
            <w:r>
              <w:rPr>
                <w:sz w:val="20"/>
                <w:szCs w:val="20"/>
              </w:rPr>
              <w:t>bentgrass</w:t>
            </w:r>
            <w:proofErr w:type="spellEnd"/>
            <w:r>
              <w:rPr>
                <w:sz w:val="20"/>
                <w:szCs w:val="20"/>
              </w:rPr>
              <w:t xml:space="preserve">, </w:t>
            </w:r>
            <w:proofErr w:type="spellStart"/>
            <w:r>
              <w:rPr>
                <w:sz w:val="20"/>
                <w:szCs w:val="20"/>
              </w:rPr>
              <w:t>switchgrass</w:t>
            </w:r>
            <w:proofErr w:type="spellEnd"/>
            <w:r>
              <w:rPr>
                <w:sz w:val="20"/>
                <w:szCs w:val="20"/>
              </w:rPr>
              <w:t xml:space="preserve">, canola, squash, </w:t>
            </w:r>
            <w:proofErr w:type="gramStart"/>
            <w:r>
              <w:rPr>
                <w:sz w:val="20"/>
                <w:szCs w:val="20"/>
              </w:rPr>
              <w:t>radish</w:t>
            </w:r>
            <w:proofErr w:type="gramEnd"/>
            <w:r>
              <w:rPr>
                <w:sz w:val="20"/>
                <w:szCs w:val="20"/>
              </w:rPr>
              <w:t xml:space="preserve"> and sunflower crops as greater than 1 km.  </w:t>
            </w:r>
          </w:p>
        </w:tc>
        <w:tc>
          <w:tcPr>
            <w:tcW w:w="5008" w:type="dxa"/>
            <w:tcBorders>
              <w:top w:val="single" w:sz="4" w:space="0" w:color="auto"/>
              <w:bottom w:val="single" w:sz="6" w:space="0" w:color="auto"/>
            </w:tcBorders>
          </w:tcPr>
          <w:p w:rsidR="0040623F" w:rsidRPr="00A66BFC" w:rsidRDefault="0040623F" w:rsidP="002540E1">
            <w:pPr>
              <w:spacing w:after="60"/>
              <w:rPr>
                <w:sz w:val="20"/>
                <w:szCs w:val="20"/>
              </w:rPr>
            </w:pPr>
            <w:r>
              <w:rPr>
                <w:sz w:val="20"/>
                <w:szCs w:val="20"/>
              </w:rPr>
              <w:t xml:space="preserve">The cited papers give examples of wind-pollinated crops with long pollen flow distances. However, barley is an example where a study found that pollen flow occurs at very low levels over a distance of 50 m, and no evidence that pollen flow occurs at all over a distance of 100 m </w:t>
            </w:r>
            <w:r>
              <w:rPr>
                <w:sz w:val="20"/>
                <w:szCs w:val="20"/>
              </w:rPr>
              <w:fldChar w:fldCharType="begin"/>
            </w:r>
            <w:r>
              <w:rPr>
                <w:sz w:val="20"/>
                <w:szCs w:val="20"/>
              </w:rPr>
              <w:instrText xml:space="preserve"> ADDIN REFMGR.CITE &lt;Refman&gt;&lt;Cite&gt;&lt;Author&gt;Ritala&lt;/Author&gt;&lt;Year&gt;2002&lt;/Year&gt;&lt;RecNum&gt;1084&lt;/RecNum&gt;&lt;IDText&gt;Measuring gene flow in the cultivation of transgenic barley&lt;/IDText&gt;&lt;MDL Ref_Type="Journal"&gt;&lt;Ref_Type&gt;Journal&lt;/Ref_Type&gt;&lt;Ref_ID&gt;1084&lt;/Ref_ID&gt;&lt;Title_Primary&gt;Measuring gene flow in the cultivation of transgenic barley&lt;/Title_Primary&gt;&lt;Authors_Primary&gt;Ritala,A.&lt;/Authors_Primary&gt;&lt;Authors_Primary&gt;Nuutila,A.M.&lt;/Authors_Primary&gt;&lt;Authors_Primary&gt;Aikasalo,R.&lt;/Authors_Primary&gt;&lt;Authors_Primary&gt;Kauppinen,V.&lt;/Authors_Primary&gt;&lt;Authors_Primary&gt;Tammisola,J.&lt;/Authors_Primary&gt;&lt;Date_Primary&gt;2002/1/1&lt;/Date_Primary&gt;&lt;Keywords&gt;GENE&lt;/Keywords&gt;&lt;Keywords&gt;gene flow&lt;/Keywords&gt;&lt;Keywords&gt;FLOW&lt;/Keywords&gt;&lt;Keywords&gt;cultivation&lt;/Keywords&gt;&lt;Keywords&gt;transgenic&lt;/Keywords&gt;&lt;Keywords&gt;barley&lt;/Keywords&gt;&lt;Reprint&gt;In File&lt;/Reprint&gt;&lt;Start_Page&gt;278&lt;/Start_Page&gt;&lt;End_Page&gt;285&lt;/End_Page&gt;&lt;Periodical&gt;Crop Science&lt;/Periodical&gt;&lt;Volume&gt;42&lt;/Volume&gt;&lt;Issue&gt;1&lt;/Issue&gt;&lt;Web_URL&gt;http://crop.scijournals.org/cgi/content/abstract/42/1/278&lt;/Web_URL&gt;&lt;ZZ_JournalFull&gt;&lt;f name="System"&gt;Crop Science&lt;/f&gt;&lt;/ZZ_JournalFull&gt;&lt;ZZ_JournalStdAbbrev&gt;&lt;f name="System"&gt;Crop Sci&lt;/f&gt;&lt;/ZZ_JournalStdAbbrev&gt;&lt;ZZ_WorkformID&gt;1&lt;/ZZ_WorkformID&gt;&lt;/MDL&gt;&lt;/Cite&gt;&lt;/Refman&gt;</w:instrText>
            </w:r>
            <w:r>
              <w:rPr>
                <w:sz w:val="20"/>
                <w:szCs w:val="20"/>
              </w:rPr>
              <w:fldChar w:fldCharType="separate"/>
            </w:r>
            <w:r>
              <w:rPr>
                <w:noProof/>
                <w:sz w:val="20"/>
                <w:szCs w:val="20"/>
              </w:rPr>
              <w:t>(Ritala et al. 2002)</w:t>
            </w:r>
            <w:r>
              <w:rPr>
                <w:sz w:val="20"/>
                <w:szCs w:val="20"/>
              </w:rPr>
              <w:fldChar w:fldCharType="end"/>
            </w:r>
            <w:r>
              <w:rPr>
                <w:sz w:val="20"/>
                <w:szCs w:val="20"/>
              </w:rPr>
              <w:t>.  Different plant species have different pollen flow characteristics. As information on sorghum pollen flow is available, the isolation distance should be based on the pollen flow characteristics of sorghum rather than unrelated species. As discussed in Chapter 3 of the RARMP, the isolation distance of 600 m imposed in the licence is based on four scientific papers containing data and modelling regarding pollen flow from sorghum crops. The international standard for an isolation distance that maintains varietal purity in foundation sorghum seed was also taken into account.</w:t>
            </w:r>
          </w:p>
        </w:tc>
      </w:tr>
      <w:tr w:rsidR="0040623F" w:rsidRPr="00A66BFC" w:rsidTr="002540E1">
        <w:trPr>
          <w:trHeight w:val="349"/>
          <w:jc w:val="center"/>
        </w:trPr>
        <w:tc>
          <w:tcPr>
            <w:tcW w:w="533" w:type="dxa"/>
            <w:vMerge/>
          </w:tcPr>
          <w:p w:rsidR="0040623F" w:rsidRPr="00A66BFC" w:rsidRDefault="0040623F" w:rsidP="002540E1">
            <w:pPr>
              <w:contextualSpacing/>
              <w:rPr>
                <w:sz w:val="20"/>
                <w:szCs w:val="20"/>
              </w:rPr>
            </w:pPr>
          </w:p>
        </w:tc>
        <w:tc>
          <w:tcPr>
            <w:tcW w:w="4678" w:type="dxa"/>
            <w:tcBorders>
              <w:top w:val="nil"/>
              <w:bottom w:val="single" w:sz="6" w:space="0" w:color="auto"/>
            </w:tcBorders>
          </w:tcPr>
          <w:p w:rsidR="0040623F" w:rsidRPr="00FE72A2" w:rsidRDefault="0040623F" w:rsidP="002540E1">
            <w:pPr>
              <w:spacing w:after="60"/>
              <w:rPr>
                <w:sz w:val="20"/>
                <w:szCs w:val="20"/>
              </w:rPr>
            </w:pPr>
            <w:r>
              <w:rPr>
                <w:sz w:val="20"/>
                <w:szCs w:val="20"/>
              </w:rPr>
              <w:t>Considers that the draft licence condition requiring the licence holder to notify the Regulator of extreme weather conditions is inadequate. The condition should include a definition of extreme weather conditions, and the definition should include wind conditions (speed, direction, classification) that favour pollen dispersal.</w:t>
            </w:r>
          </w:p>
        </w:tc>
        <w:tc>
          <w:tcPr>
            <w:tcW w:w="5008" w:type="dxa"/>
            <w:tcBorders>
              <w:top w:val="nil"/>
              <w:bottom w:val="single" w:sz="6" w:space="0" w:color="auto"/>
            </w:tcBorders>
          </w:tcPr>
          <w:p w:rsidR="0040623F" w:rsidRPr="00A66BFC" w:rsidRDefault="0040623F" w:rsidP="002540E1">
            <w:pPr>
              <w:spacing w:after="60"/>
              <w:rPr>
                <w:sz w:val="20"/>
                <w:szCs w:val="20"/>
              </w:rPr>
            </w:pPr>
            <w:r>
              <w:rPr>
                <w:sz w:val="20"/>
                <w:szCs w:val="20"/>
              </w:rPr>
              <w:t xml:space="preserve">As discussed in Chapter 3 of the RARMP, the licence condition regarding extreme weather conditions is imposed to manage potential dispersal of sorghum seeds. The types of extreme weather considered in the RARMP are flooding or severe storms, which would be considered by any reasonable person to be extreme weather conditions, so a definition of the term is considered unnecessary. </w:t>
            </w:r>
          </w:p>
        </w:tc>
      </w:tr>
      <w:tr w:rsidR="0040623F" w:rsidRPr="00A66BFC" w:rsidTr="002540E1">
        <w:trPr>
          <w:trHeight w:val="349"/>
          <w:jc w:val="center"/>
        </w:trPr>
        <w:tc>
          <w:tcPr>
            <w:tcW w:w="533" w:type="dxa"/>
            <w:vMerge/>
          </w:tcPr>
          <w:p w:rsidR="0040623F" w:rsidRPr="00A66BFC" w:rsidRDefault="0040623F" w:rsidP="002540E1">
            <w:pPr>
              <w:contextualSpacing/>
              <w:rPr>
                <w:sz w:val="20"/>
                <w:szCs w:val="20"/>
              </w:rPr>
            </w:pPr>
          </w:p>
        </w:tc>
        <w:tc>
          <w:tcPr>
            <w:tcW w:w="4678" w:type="dxa"/>
            <w:tcBorders>
              <w:top w:val="single" w:sz="6" w:space="0" w:color="auto"/>
              <w:bottom w:val="single" w:sz="6" w:space="0" w:color="auto"/>
            </w:tcBorders>
          </w:tcPr>
          <w:p w:rsidR="0040623F" w:rsidRDefault="0040623F" w:rsidP="002540E1">
            <w:pPr>
              <w:spacing w:after="60"/>
              <w:rPr>
                <w:sz w:val="20"/>
                <w:szCs w:val="20"/>
              </w:rPr>
            </w:pPr>
            <w:r>
              <w:rPr>
                <w:sz w:val="20"/>
                <w:szCs w:val="20"/>
              </w:rPr>
              <w:t xml:space="preserve">Discusses the draft licence conditions that require the licence holder to provide a contingency plan to the Regulator before planting of the GM sorghum, and to apply that contingency plan if unintentional presence of GMOs is detected outside areas requiring inspection. The contingency plan must include procedures to immediately notify the Regulator, and to recover and/or destroy the GMOs and inspect for any volunteers. </w:t>
            </w:r>
          </w:p>
          <w:p w:rsidR="0040623F" w:rsidRDefault="0040623F" w:rsidP="002540E1">
            <w:pPr>
              <w:spacing w:after="60"/>
              <w:rPr>
                <w:sz w:val="20"/>
                <w:szCs w:val="20"/>
              </w:rPr>
            </w:pPr>
            <w:r>
              <w:rPr>
                <w:sz w:val="20"/>
                <w:szCs w:val="20"/>
              </w:rPr>
              <w:t>Raises the following issues:</w:t>
            </w:r>
          </w:p>
          <w:p w:rsidR="0040623F" w:rsidRDefault="0040623F" w:rsidP="0040623F">
            <w:pPr>
              <w:pStyle w:val="ListParagraph"/>
              <w:numPr>
                <w:ilvl w:val="0"/>
                <w:numId w:val="24"/>
              </w:numPr>
              <w:spacing w:after="60"/>
              <w:rPr>
                <w:sz w:val="20"/>
                <w:szCs w:val="20"/>
              </w:rPr>
            </w:pPr>
            <w:r>
              <w:rPr>
                <w:sz w:val="20"/>
                <w:szCs w:val="20"/>
              </w:rPr>
              <w:t>The contingency plan should be included in public consultation on the RARMP.</w:t>
            </w:r>
          </w:p>
          <w:p w:rsidR="0040623F" w:rsidRDefault="0040623F" w:rsidP="0040623F">
            <w:pPr>
              <w:pStyle w:val="ListParagraph"/>
              <w:numPr>
                <w:ilvl w:val="0"/>
                <w:numId w:val="24"/>
              </w:numPr>
              <w:spacing w:after="60"/>
              <w:rPr>
                <w:sz w:val="20"/>
                <w:szCs w:val="20"/>
              </w:rPr>
            </w:pPr>
            <w:r>
              <w:rPr>
                <w:sz w:val="20"/>
                <w:szCs w:val="20"/>
              </w:rPr>
              <w:t>The licence conditions relating to the contingency plan may be unenforceable if the licence holder does not have access to land where GMOs are unintentionally present.</w:t>
            </w:r>
          </w:p>
          <w:p w:rsidR="0040623F" w:rsidRPr="00362450" w:rsidRDefault="0040623F" w:rsidP="0040623F">
            <w:pPr>
              <w:pStyle w:val="ListParagraph"/>
              <w:numPr>
                <w:ilvl w:val="0"/>
                <w:numId w:val="24"/>
              </w:numPr>
              <w:spacing w:after="60"/>
              <w:rPr>
                <w:sz w:val="20"/>
                <w:szCs w:val="20"/>
              </w:rPr>
            </w:pPr>
            <w:r>
              <w:rPr>
                <w:sz w:val="20"/>
                <w:szCs w:val="20"/>
              </w:rPr>
              <w:lastRenderedPageBreak/>
              <w:t xml:space="preserve">The contingency plan should include requirements, in the event of an escape of GM sorghum, for the licence holder to notify relevant landholders, Local Government Areas, State government agencies and the public. </w:t>
            </w:r>
          </w:p>
        </w:tc>
        <w:tc>
          <w:tcPr>
            <w:tcW w:w="5008" w:type="dxa"/>
            <w:tcBorders>
              <w:top w:val="single" w:sz="6" w:space="0" w:color="auto"/>
              <w:bottom w:val="single" w:sz="6" w:space="0" w:color="auto"/>
            </w:tcBorders>
          </w:tcPr>
          <w:p w:rsidR="0040623F" w:rsidRPr="00A84F51" w:rsidRDefault="0040623F" w:rsidP="0040623F">
            <w:pPr>
              <w:pStyle w:val="ListParagraph"/>
              <w:numPr>
                <w:ilvl w:val="0"/>
                <w:numId w:val="23"/>
              </w:numPr>
              <w:spacing w:after="60"/>
              <w:rPr>
                <w:sz w:val="20"/>
                <w:szCs w:val="20"/>
              </w:rPr>
            </w:pPr>
            <w:r>
              <w:rPr>
                <w:sz w:val="20"/>
                <w:szCs w:val="20"/>
              </w:rPr>
              <w:lastRenderedPageBreak/>
              <w:t>The licence requires that a contingency plan include a provision to immediately inform the Regulator of an unintended presence event. This licence requirement is available for public comment. Other provisions of a contingency plan change in response to the specific circumstances of an unintended presence event and directions given by the OGTR. For the purposes of consultation, the RARMP sufficiently identifies the risks posed by the dealings and the measures appropriate to manage these risks in the context of the proposed release.</w:t>
            </w:r>
          </w:p>
          <w:p w:rsidR="0040623F" w:rsidRPr="00A84F51" w:rsidRDefault="0040623F" w:rsidP="0040623F">
            <w:pPr>
              <w:pStyle w:val="ListParagraph"/>
              <w:numPr>
                <w:ilvl w:val="0"/>
                <w:numId w:val="23"/>
              </w:numPr>
              <w:spacing w:after="60"/>
              <w:rPr>
                <w:sz w:val="20"/>
                <w:szCs w:val="20"/>
              </w:rPr>
            </w:pPr>
            <w:r>
              <w:rPr>
                <w:sz w:val="20"/>
                <w:szCs w:val="20"/>
              </w:rPr>
              <w:t>In the unlikely event that the GM sorghum</w:t>
            </w:r>
            <w:r w:rsidRPr="00A84F51">
              <w:rPr>
                <w:sz w:val="20"/>
                <w:szCs w:val="20"/>
              </w:rPr>
              <w:t xml:space="preserve"> were to disperse onto the land of another landholder, it would be illegal under the Act for that landholder </w:t>
            </w:r>
            <w:r>
              <w:rPr>
                <w:sz w:val="20"/>
                <w:szCs w:val="20"/>
              </w:rPr>
              <w:t xml:space="preserve">to </w:t>
            </w:r>
            <w:r w:rsidRPr="00A84F51">
              <w:rPr>
                <w:sz w:val="20"/>
                <w:szCs w:val="20"/>
              </w:rPr>
              <w:t>grow</w:t>
            </w:r>
            <w:r>
              <w:rPr>
                <w:sz w:val="20"/>
                <w:szCs w:val="20"/>
              </w:rPr>
              <w:t>, transport</w:t>
            </w:r>
            <w:r w:rsidRPr="00A84F51">
              <w:rPr>
                <w:sz w:val="20"/>
                <w:szCs w:val="20"/>
              </w:rPr>
              <w:t xml:space="preserve"> or destroy the GMOs </w:t>
            </w:r>
            <w:r>
              <w:rPr>
                <w:sz w:val="20"/>
                <w:szCs w:val="20"/>
              </w:rPr>
              <w:t xml:space="preserve">without </w:t>
            </w:r>
            <w:r w:rsidRPr="00A84F51">
              <w:rPr>
                <w:sz w:val="20"/>
                <w:szCs w:val="20"/>
              </w:rPr>
              <w:t xml:space="preserve">a licence. </w:t>
            </w:r>
            <w:r>
              <w:rPr>
                <w:sz w:val="20"/>
                <w:szCs w:val="20"/>
              </w:rPr>
              <w:t xml:space="preserve">As it would be difficult to use land where </w:t>
            </w:r>
            <w:r>
              <w:rPr>
                <w:sz w:val="20"/>
                <w:szCs w:val="20"/>
              </w:rPr>
              <w:lastRenderedPageBreak/>
              <w:t xml:space="preserve">the GMOs are present without performing any of these illegal actions, </w:t>
            </w:r>
            <w:r w:rsidRPr="00A84F51">
              <w:rPr>
                <w:sz w:val="20"/>
                <w:szCs w:val="20"/>
              </w:rPr>
              <w:t>it would be in the landholder’s interest to allow the licence holder access in order to remove the GMOs.</w:t>
            </w:r>
          </w:p>
          <w:p w:rsidR="0040623F" w:rsidRPr="003D3415" w:rsidRDefault="0040623F" w:rsidP="0040623F">
            <w:pPr>
              <w:pStyle w:val="ListParagraph"/>
              <w:numPr>
                <w:ilvl w:val="0"/>
                <w:numId w:val="23"/>
              </w:numPr>
              <w:spacing w:after="60"/>
              <w:rPr>
                <w:sz w:val="20"/>
                <w:szCs w:val="20"/>
              </w:rPr>
            </w:pPr>
            <w:r>
              <w:rPr>
                <w:sz w:val="20"/>
                <w:szCs w:val="20"/>
              </w:rPr>
              <w:t>In the unlikely</w:t>
            </w:r>
            <w:r w:rsidRPr="00A84F51">
              <w:rPr>
                <w:sz w:val="20"/>
                <w:szCs w:val="20"/>
              </w:rPr>
              <w:t xml:space="preserve"> event of dispersal of GMOs outside a trial site, the </w:t>
            </w:r>
            <w:r>
              <w:rPr>
                <w:sz w:val="20"/>
                <w:szCs w:val="20"/>
              </w:rPr>
              <w:t>OGTR would be</w:t>
            </w:r>
            <w:r w:rsidRPr="00A84F51">
              <w:rPr>
                <w:sz w:val="20"/>
                <w:szCs w:val="20"/>
              </w:rPr>
              <w:t xml:space="preserve"> informed. If the Regulator considers it appropriate to notify local stakeholders and/or the public</w:t>
            </w:r>
            <w:r>
              <w:rPr>
                <w:sz w:val="20"/>
                <w:szCs w:val="20"/>
              </w:rPr>
              <w:t xml:space="preserve"> outside of the normal consultation processes</w:t>
            </w:r>
            <w:r w:rsidRPr="00A84F51">
              <w:rPr>
                <w:sz w:val="20"/>
                <w:szCs w:val="20"/>
              </w:rPr>
              <w:t>, the OGTR can do so.</w:t>
            </w:r>
          </w:p>
        </w:tc>
      </w:tr>
      <w:tr w:rsidR="0040623F" w:rsidRPr="00A66BFC" w:rsidTr="002540E1">
        <w:trPr>
          <w:trHeight w:val="349"/>
          <w:jc w:val="center"/>
        </w:trPr>
        <w:tc>
          <w:tcPr>
            <w:tcW w:w="533" w:type="dxa"/>
            <w:vMerge/>
          </w:tcPr>
          <w:p w:rsidR="0040623F" w:rsidRPr="00A66BFC" w:rsidRDefault="0040623F" w:rsidP="002540E1">
            <w:pPr>
              <w:contextualSpacing/>
              <w:rPr>
                <w:sz w:val="20"/>
                <w:szCs w:val="20"/>
              </w:rPr>
            </w:pPr>
          </w:p>
        </w:tc>
        <w:tc>
          <w:tcPr>
            <w:tcW w:w="4678" w:type="dxa"/>
            <w:tcBorders>
              <w:top w:val="single" w:sz="6" w:space="0" w:color="auto"/>
              <w:bottom w:val="single" w:sz="6" w:space="0" w:color="auto"/>
            </w:tcBorders>
          </w:tcPr>
          <w:p w:rsidR="0040623F" w:rsidRPr="00FE72A2" w:rsidRDefault="0040623F" w:rsidP="002540E1">
            <w:pPr>
              <w:spacing w:after="60"/>
              <w:rPr>
                <w:sz w:val="20"/>
                <w:szCs w:val="20"/>
              </w:rPr>
            </w:pPr>
            <w:r w:rsidRPr="00492DF8">
              <w:rPr>
                <w:sz w:val="20"/>
                <w:szCs w:val="20"/>
              </w:rPr>
              <w:t xml:space="preserve">Considers that an isolation distance of 600 m is insufficient to contain </w:t>
            </w:r>
            <w:r>
              <w:rPr>
                <w:sz w:val="20"/>
                <w:szCs w:val="20"/>
              </w:rPr>
              <w:t>potential insect-mediated</w:t>
            </w:r>
            <w:r w:rsidRPr="00492DF8">
              <w:rPr>
                <w:sz w:val="20"/>
                <w:szCs w:val="20"/>
              </w:rPr>
              <w:t xml:space="preserve"> pollen flow from GM sorghum field trial sites.</w:t>
            </w:r>
            <w:r>
              <w:rPr>
                <w:sz w:val="20"/>
                <w:szCs w:val="20"/>
              </w:rPr>
              <w:t xml:space="preserve"> Emphasizes a scientific paper cited in the RARMP </w:t>
            </w:r>
            <w:r>
              <w:rPr>
                <w:sz w:val="20"/>
                <w:szCs w:val="20"/>
              </w:rPr>
              <w:fldChar w:fldCharType="begin"/>
            </w:r>
            <w:r>
              <w:rPr>
                <w:sz w:val="20"/>
                <w:szCs w:val="20"/>
              </w:rPr>
              <w:instrText xml:space="preserve"> ADDIN REFMGR.CITE &lt;Refman&gt;&lt;Cite&gt;&lt;Author&gt;Schmidt&lt;/Author&gt;&lt;Year&gt;2005&lt;/Year&gt;&lt;RecNum&gt;20964&lt;/RecNum&gt;&lt;IDText&gt;Indications of bee pollination in sorghum and its implications for transgenic biosafety&lt;/IDText&gt;&lt;MDL Ref_Type="Journal"&gt;&lt;Ref_Type&gt;Journal&lt;/Ref_Type&gt;&lt;Ref_ID&gt;20964&lt;/Ref_ID&gt;&lt;Title_Primary&gt;Indications of bee pollination in sorghum and its implications for transgenic biosafety&lt;/Title_Primary&gt;&lt;Authors_Primary&gt;Schmidt,M.R.&lt;/Authors_Primary&gt;&lt;Authors_Primary&gt;Bothma,G.&lt;/Authors_Primary&gt;&lt;Date_Primary&gt;2005&lt;/Date_Primary&gt;&lt;Keywords&gt;of&lt;/Keywords&gt;&lt;Keywords&gt;bee&lt;/Keywords&gt;&lt;Keywords&gt;pollination&lt;/Keywords&gt;&lt;Keywords&gt;sorghum&lt;/Keywords&gt;&lt;Keywords&gt;and&lt;/Keywords&gt;&lt;Keywords&gt;ITS&lt;/Keywords&gt;&lt;Keywords&gt;transgenic&lt;/Keywords&gt;&lt;Keywords&gt;biosafety&lt;/Keywords&gt;&lt;Keywords&gt;Cations&lt;/Keywords&gt;&lt;Reprint&gt;Not in File&lt;/Reprint&gt;&lt;Start_Page&gt;72&lt;/Start_Page&gt;&lt;End_Page&gt;75&lt;/End_Page&gt;&lt;Periodical&gt;International Sorghum and Millets Newsletter&lt;/Periodical&gt;&lt;Volume&gt;6&lt;/Volume&gt;&lt;Web_URL_Link1&gt;file://S:\CO\OGTR\EVAL\Eval Sections\PES\Biol Docs\Sorghum\Current drafts\References Cited\ICRISAT 2005 Int Sorghum Millets Newsletter 46.pdf&lt;/Web_URL_Link1&gt;&lt;Web_URL_Link2&gt;&lt;u&gt;http://oar.icrisat.org/1192/1/RA_00411.pdf&lt;/u&gt;&lt;/Web_URL_Link2&gt;&lt;ZZ_JournalFull&gt;&lt;f name="System"&gt;International Sorghum and Millets Newsletter&lt;/f&gt;&lt;/ZZ_JournalFull&gt;&lt;ZZ_WorkformID&gt;1&lt;/ZZ_WorkformID&gt;&lt;/MDL&gt;&lt;/Cite&gt;&lt;/Refman&gt;</w:instrText>
            </w:r>
            <w:r>
              <w:rPr>
                <w:sz w:val="20"/>
                <w:szCs w:val="20"/>
              </w:rPr>
              <w:fldChar w:fldCharType="separate"/>
            </w:r>
            <w:r>
              <w:rPr>
                <w:noProof/>
                <w:sz w:val="20"/>
                <w:szCs w:val="20"/>
              </w:rPr>
              <w:t>(Schmidt &amp; Bothma 2005)</w:t>
            </w:r>
            <w:r>
              <w:rPr>
                <w:sz w:val="20"/>
                <w:szCs w:val="20"/>
              </w:rPr>
              <w:fldChar w:fldCharType="end"/>
            </w:r>
            <w:r>
              <w:rPr>
                <w:sz w:val="20"/>
                <w:szCs w:val="20"/>
              </w:rPr>
              <w:t xml:space="preserve"> that demonstrates transport of sorghum pollen by bees, and “presents a strong indication for bee pollination in </w:t>
            </w:r>
            <w:r w:rsidRPr="003015F5">
              <w:rPr>
                <w:i/>
                <w:sz w:val="20"/>
                <w:szCs w:val="20"/>
              </w:rPr>
              <w:t>S. bicolor</w:t>
            </w:r>
            <w:r>
              <w:rPr>
                <w:sz w:val="20"/>
                <w:szCs w:val="20"/>
              </w:rPr>
              <w:t>”. Reports that swarms of bees have been observed visiting sorghum crops in Queensland. Cites a study measuring the maximum flight range of bees as up to 8 km from their hive.  Disagrees with a statement in the RARMP that “</w:t>
            </w:r>
            <w:r w:rsidRPr="00492DF8">
              <w:rPr>
                <w:i/>
                <w:sz w:val="20"/>
                <w:szCs w:val="20"/>
              </w:rPr>
              <w:t>sorghum is poorly adapted for bee pollination</w:t>
            </w:r>
            <w:r>
              <w:rPr>
                <w:sz w:val="20"/>
                <w:szCs w:val="20"/>
              </w:rPr>
              <w:t>”. Suggests that a study cited in the RARMP regarding modelling of bee pollination of apple trees is not relevant to potential bee pollination of sorghum.</w:t>
            </w:r>
          </w:p>
        </w:tc>
        <w:tc>
          <w:tcPr>
            <w:tcW w:w="5008" w:type="dxa"/>
            <w:tcBorders>
              <w:top w:val="single" w:sz="6" w:space="0" w:color="auto"/>
              <w:bottom w:val="single" w:sz="6" w:space="0" w:color="auto"/>
            </w:tcBorders>
          </w:tcPr>
          <w:p w:rsidR="0040623F" w:rsidRPr="00992DF8" w:rsidRDefault="0040623F" w:rsidP="002540E1">
            <w:pPr>
              <w:spacing w:after="60"/>
              <w:rPr>
                <w:sz w:val="20"/>
                <w:szCs w:val="20"/>
              </w:rPr>
            </w:pPr>
            <w:r>
              <w:rPr>
                <w:sz w:val="20"/>
                <w:szCs w:val="20"/>
              </w:rPr>
              <w:t>Further discussion of the potential for insect pollination of sorghum has been added to Chapter 2 of the RARMP, as paragraph 133.</w:t>
            </w:r>
          </w:p>
          <w:p w:rsidR="0040623F" w:rsidRPr="00A66BFC" w:rsidRDefault="0040623F" w:rsidP="002540E1">
            <w:pPr>
              <w:spacing w:after="60"/>
              <w:rPr>
                <w:sz w:val="20"/>
                <w:szCs w:val="20"/>
              </w:rPr>
            </w:pPr>
            <w:r>
              <w:rPr>
                <w:sz w:val="20"/>
                <w:szCs w:val="20"/>
              </w:rPr>
              <w:t xml:space="preserve">Chapter 3 of the RARMP explains that as an isolation distance of 600 m would minimise pollen flow in a wholly bee-pollinated species (apple), this isolation distance would be likely to minimise bee pollination in a species where bee pollination is considered minor to absent (sorghum). </w:t>
            </w:r>
          </w:p>
        </w:tc>
      </w:tr>
      <w:tr w:rsidR="0040623F" w:rsidRPr="00A66BFC" w:rsidTr="002540E1">
        <w:trPr>
          <w:trHeight w:val="349"/>
          <w:jc w:val="center"/>
        </w:trPr>
        <w:tc>
          <w:tcPr>
            <w:tcW w:w="533" w:type="dxa"/>
            <w:vMerge/>
          </w:tcPr>
          <w:p w:rsidR="0040623F" w:rsidRPr="00A66BFC" w:rsidRDefault="0040623F" w:rsidP="002540E1">
            <w:pPr>
              <w:contextualSpacing/>
              <w:rPr>
                <w:sz w:val="20"/>
                <w:szCs w:val="20"/>
              </w:rPr>
            </w:pPr>
          </w:p>
        </w:tc>
        <w:tc>
          <w:tcPr>
            <w:tcW w:w="4678" w:type="dxa"/>
            <w:tcBorders>
              <w:top w:val="single" w:sz="6" w:space="0" w:color="auto"/>
              <w:bottom w:val="single" w:sz="6" w:space="0" w:color="auto"/>
            </w:tcBorders>
          </w:tcPr>
          <w:p w:rsidR="0040623F" w:rsidRDefault="0040623F" w:rsidP="002540E1">
            <w:pPr>
              <w:spacing w:after="60"/>
              <w:rPr>
                <w:sz w:val="20"/>
                <w:szCs w:val="20"/>
              </w:rPr>
            </w:pPr>
            <w:r>
              <w:rPr>
                <w:sz w:val="20"/>
                <w:szCs w:val="20"/>
              </w:rPr>
              <w:t>Considers that all trial sites should be surrounded by bird netting. Reports that, on the basis of experience, a physical barrier such as bird netting is the only reliable mechanism to separate birds from sorghum crops. Bird scare devices have been found ineffective.</w:t>
            </w:r>
          </w:p>
        </w:tc>
        <w:tc>
          <w:tcPr>
            <w:tcW w:w="5008" w:type="dxa"/>
            <w:tcBorders>
              <w:top w:val="single" w:sz="6" w:space="0" w:color="auto"/>
              <w:bottom w:val="single" w:sz="6" w:space="0" w:color="auto"/>
            </w:tcBorders>
          </w:tcPr>
          <w:p w:rsidR="0040623F" w:rsidRPr="00A66BFC" w:rsidRDefault="0040623F" w:rsidP="002540E1">
            <w:pPr>
              <w:spacing w:after="60"/>
              <w:rPr>
                <w:sz w:val="20"/>
                <w:szCs w:val="20"/>
              </w:rPr>
            </w:pPr>
            <w:r w:rsidRPr="00587CCA">
              <w:rPr>
                <w:sz w:val="20"/>
                <w:szCs w:val="20"/>
              </w:rPr>
              <w:t>In response to this and other submissions, the licence conditions have been changed and now require that all GM sorghum plants be protected from birds either by bird netting or by bird-proof bags.</w:t>
            </w:r>
          </w:p>
        </w:tc>
      </w:tr>
      <w:tr w:rsidR="0040623F" w:rsidRPr="00A66BFC" w:rsidTr="002540E1">
        <w:trPr>
          <w:trHeight w:val="349"/>
          <w:jc w:val="center"/>
        </w:trPr>
        <w:tc>
          <w:tcPr>
            <w:tcW w:w="533" w:type="dxa"/>
            <w:vMerge/>
          </w:tcPr>
          <w:p w:rsidR="0040623F" w:rsidRPr="00A66BFC" w:rsidRDefault="0040623F" w:rsidP="002540E1">
            <w:pPr>
              <w:contextualSpacing/>
              <w:rPr>
                <w:sz w:val="20"/>
                <w:szCs w:val="20"/>
              </w:rPr>
            </w:pPr>
          </w:p>
        </w:tc>
        <w:tc>
          <w:tcPr>
            <w:tcW w:w="4678" w:type="dxa"/>
            <w:tcBorders>
              <w:top w:val="single" w:sz="6" w:space="0" w:color="auto"/>
              <w:bottom w:val="single" w:sz="6" w:space="0" w:color="auto"/>
            </w:tcBorders>
          </w:tcPr>
          <w:p w:rsidR="0040623F" w:rsidRPr="00FE72A2" w:rsidRDefault="0040623F" w:rsidP="002540E1">
            <w:pPr>
              <w:spacing w:after="60"/>
              <w:rPr>
                <w:sz w:val="20"/>
                <w:szCs w:val="20"/>
              </w:rPr>
            </w:pPr>
            <w:r>
              <w:rPr>
                <w:sz w:val="20"/>
                <w:szCs w:val="20"/>
              </w:rPr>
              <w:t xml:space="preserve">Asserts that contamination of non-GMO farming land with GM sorghum constitutes environmental damage and environmental detriment under the provisions of the Act. </w:t>
            </w:r>
            <w:r w:rsidRPr="00353801">
              <w:rPr>
                <w:sz w:val="20"/>
                <w:szCs w:val="20"/>
              </w:rPr>
              <w:t xml:space="preserve">Section 10 of the Act defines the environment to include: natural and physical </w:t>
            </w:r>
            <w:r>
              <w:rPr>
                <w:sz w:val="20"/>
                <w:szCs w:val="20"/>
              </w:rPr>
              <w:t xml:space="preserve">resources; </w:t>
            </w:r>
            <w:r w:rsidRPr="00353801">
              <w:rPr>
                <w:sz w:val="20"/>
                <w:szCs w:val="20"/>
              </w:rPr>
              <w:t>and the qualities and characteristics of locat</w:t>
            </w:r>
            <w:r>
              <w:rPr>
                <w:sz w:val="20"/>
                <w:szCs w:val="20"/>
              </w:rPr>
              <w:t>ions, places and areas. In circumstances where GM</w:t>
            </w:r>
            <w:r w:rsidRPr="00353801">
              <w:rPr>
                <w:sz w:val="20"/>
                <w:szCs w:val="20"/>
              </w:rPr>
              <w:t xml:space="preserve"> sorghum contaminates the environment and enters into fa</w:t>
            </w:r>
            <w:r>
              <w:rPr>
                <w:sz w:val="20"/>
                <w:szCs w:val="20"/>
              </w:rPr>
              <w:t>rming land used to produce non-GM</w:t>
            </w:r>
            <w:r w:rsidRPr="00353801">
              <w:rPr>
                <w:sz w:val="20"/>
                <w:szCs w:val="20"/>
              </w:rPr>
              <w:t xml:space="preserve"> sorghum, the environment in whi</w:t>
            </w:r>
            <w:r>
              <w:rPr>
                <w:sz w:val="20"/>
                <w:szCs w:val="20"/>
              </w:rPr>
              <w:t xml:space="preserve">ch non-GMO sorghum is currently </w:t>
            </w:r>
            <w:r w:rsidRPr="00353801">
              <w:rPr>
                <w:sz w:val="20"/>
                <w:szCs w:val="20"/>
              </w:rPr>
              <w:t>grown will be harmed because the natural and physical r</w:t>
            </w:r>
            <w:r>
              <w:rPr>
                <w:sz w:val="20"/>
                <w:szCs w:val="20"/>
              </w:rPr>
              <w:t xml:space="preserve">esource and the characteristics </w:t>
            </w:r>
            <w:r w:rsidRPr="00353801">
              <w:rPr>
                <w:sz w:val="20"/>
                <w:szCs w:val="20"/>
              </w:rPr>
              <w:t>of the location will be detrimentally altered.</w:t>
            </w:r>
          </w:p>
        </w:tc>
        <w:tc>
          <w:tcPr>
            <w:tcW w:w="5008" w:type="dxa"/>
            <w:tcBorders>
              <w:top w:val="single" w:sz="6" w:space="0" w:color="auto"/>
              <w:bottom w:val="single" w:sz="6" w:space="0" w:color="auto"/>
            </w:tcBorders>
          </w:tcPr>
          <w:p w:rsidR="0040623F" w:rsidRDefault="0040623F" w:rsidP="002540E1">
            <w:pPr>
              <w:spacing w:after="60"/>
              <w:rPr>
                <w:sz w:val="20"/>
                <w:szCs w:val="20"/>
              </w:rPr>
            </w:pPr>
            <w:r w:rsidRPr="00353801">
              <w:rPr>
                <w:sz w:val="20"/>
                <w:szCs w:val="20"/>
              </w:rPr>
              <w:t>The risk assessment does not ident</w:t>
            </w:r>
            <w:r>
              <w:rPr>
                <w:sz w:val="20"/>
                <w:szCs w:val="20"/>
              </w:rPr>
              <w:t xml:space="preserve">ify any harm to the environment </w:t>
            </w:r>
            <w:r w:rsidRPr="00353801">
              <w:rPr>
                <w:sz w:val="20"/>
                <w:szCs w:val="20"/>
              </w:rPr>
              <w:t xml:space="preserve">that arises solely from presence of the GMO within the environment. Contrary to the submission, the Regulator does not consider that </w:t>
            </w:r>
            <w:r>
              <w:rPr>
                <w:sz w:val="20"/>
                <w:szCs w:val="20"/>
              </w:rPr>
              <w:t>the presence of a GMO in the environment</w:t>
            </w:r>
            <w:r w:rsidRPr="00353801">
              <w:rPr>
                <w:sz w:val="20"/>
                <w:szCs w:val="20"/>
              </w:rPr>
              <w:t xml:space="preserve"> </w:t>
            </w:r>
            <w:r w:rsidRPr="0060272C">
              <w:rPr>
                <w:i/>
                <w:sz w:val="20"/>
                <w:szCs w:val="20"/>
              </w:rPr>
              <w:t>per se</w:t>
            </w:r>
            <w:r w:rsidRPr="00353801">
              <w:rPr>
                <w:sz w:val="20"/>
                <w:szCs w:val="20"/>
              </w:rPr>
              <w:t xml:space="preserve"> is </w:t>
            </w:r>
            <w:proofErr w:type="gramStart"/>
            <w:r w:rsidRPr="00353801">
              <w:rPr>
                <w:sz w:val="20"/>
                <w:szCs w:val="20"/>
              </w:rPr>
              <w:t xml:space="preserve">a </w:t>
            </w:r>
            <w:r>
              <w:rPr>
                <w:sz w:val="20"/>
                <w:szCs w:val="20"/>
              </w:rPr>
              <w:t>harm</w:t>
            </w:r>
            <w:proofErr w:type="gramEnd"/>
            <w:r>
              <w:rPr>
                <w:sz w:val="20"/>
                <w:szCs w:val="20"/>
              </w:rPr>
              <w:t xml:space="preserve"> to the environment. If the Regulator considered that mere presence of GMOs constituted harm to the environment, the Regulator could n</w:t>
            </w:r>
            <w:r w:rsidRPr="0060272C">
              <w:rPr>
                <w:sz w:val="20"/>
                <w:szCs w:val="20"/>
              </w:rPr>
              <w:t xml:space="preserve">ever be satisfied that any risks posed by </w:t>
            </w:r>
            <w:r>
              <w:rPr>
                <w:sz w:val="20"/>
                <w:szCs w:val="20"/>
              </w:rPr>
              <w:t>a licence application</w:t>
            </w:r>
            <w:r w:rsidRPr="0060272C">
              <w:rPr>
                <w:sz w:val="20"/>
                <w:szCs w:val="20"/>
              </w:rPr>
              <w:t xml:space="preserve"> are able to be managed in such a way as to protect the environment</w:t>
            </w:r>
            <w:r>
              <w:rPr>
                <w:sz w:val="20"/>
                <w:szCs w:val="20"/>
              </w:rPr>
              <w:t>, and could never issue a licence for release of GMOs. However, the Act clearly grants the Regulator power to issue licences for intentional releases of GMOs into the environment.</w:t>
            </w:r>
          </w:p>
          <w:p w:rsidR="0040623F" w:rsidRPr="00A66BFC" w:rsidRDefault="0040623F" w:rsidP="002540E1">
            <w:pPr>
              <w:spacing w:after="60"/>
              <w:rPr>
                <w:sz w:val="20"/>
                <w:szCs w:val="20"/>
              </w:rPr>
            </w:pPr>
            <w:r w:rsidRPr="002D2CEB">
              <w:rPr>
                <w:sz w:val="20"/>
                <w:szCs w:val="20"/>
              </w:rPr>
              <w:t>The risk assessment did not identify any risks that are not able to be managed so as to protect people and the environment. The licence contains a number of measures to manage risk and the licence holder is obliged to comply with these conditions.</w:t>
            </w:r>
          </w:p>
        </w:tc>
      </w:tr>
      <w:tr w:rsidR="0040623F" w:rsidRPr="00A66BFC" w:rsidTr="002540E1">
        <w:trPr>
          <w:trHeight w:val="349"/>
          <w:jc w:val="center"/>
        </w:trPr>
        <w:tc>
          <w:tcPr>
            <w:tcW w:w="533" w:type="dxa"/>
            <w:vMerge/>
          </w:tcPr>
          <w:p w:rsidR="0040623F" w:rsidRPr="00A66BFC" w:rsidRDefault="0040623F" w:rsidP="002540E1">
            <w:pPr>
              <w:contextualSpacing/>
              <w:rPr>
                <w:sz w:val="20"/>
                <w:szCs w:val="20"/>
              </w:rPr>
            </w:pPr>
          </w:p>
        </w:tc>
        <w:tc>
          <w:tcPr>
            <w:tcW w:w="4678" w:type="dxa"/>
            <w:tcBorders>
              <w:top w:val="single" w:sz="6" w:space="0" w:color="auto"/>
              <w:bottom w:val="single" w:sz="6" w:space="0" w:color="auto"/>
            </w:tcBorders>
          </w:tcPr>
          <w:p w:rsidR="0040623F" w:rsidRDefault="0040623F" w:rsidP="002540E1">
            <w:pPr>
              <w:spacing w:after="60"/>
              <w:rPr>
                <w:sz w:val="20"/>
                <w:szCs w:val="20"/>
              </w:rPr>
            </w:pPr>
            <w:r>
              <w:rPr>
                <w:sz w:val="20"/>
                <w:szCs w:val="20"/>
              </w:rPr>
              <w:t>Asserts that potential environmental harms as a result of release of the GM sorghum into the environment were not adequately considered in the RARMP. Provides following examples of environmental harms that were not assessed by the Regulator:</w:t>
            </w:r>
          </w:p>
          <w:p w:rsidR="0040623F" w:rsidRDefault="0040623F" w:rsidP="0040623F">
            <w:pPr>
              <w:pStyle w:val="ListParagraph"/>
              <w:numPr>
                <w:ilvl w:val="0"/>
                <w:numId w:val="25"/>
              </w:numPr>
              <w:spacing w:after="60"/>
              <w:rPr>
                <w:sz w:val="20"/>
                <w:szCs w:val="20"/>
              </w:rPr>
            </w:pPr>
            <w:r>
              <w:rPr>
                <w:sz w:val="20"/>
                <w:szCs w:val="20"/>
              </w:rPr>
              <w:t xml:space="preserve">Non-GM sorghum grown for human food or stock feed may be affected by the GM </w:t>
            </w:r>
            <w:r>
              <w:rPr>
                <w:sz w:val="20"/>
                <w:szCs w:val="20"/>
              </w:rPr>
              <w:lastRenderedPageBreak/>
              <w:t>sorghum.</w:t>
            </w:r>
          </w:p>
          <w:p w:rsidR="0040623F" w:rsidRDefault="0040623F" w:rsidP="0040623F">
            <w:pPr>
              <w:pStyle w:val="ListParagraph"/>
              <w:numPr>
                <w:ilvl w:val="0"/>
                <w:numId w:val="25"/>
              </w:numPr>
              <w:spacing w:after="60"/>
              <w:rPr>
                <w:sz w:val="20"/>
                <w:szCs w:val="20"/>
              </w:rPr>
            </w:pPr>
            <w:r>
              <w:rPr>
                <w:sz w:val="20"/>
                <w:szCs w:val="20"/>
              </w:rPr>
              <w:t>Land used to grow non-GM sorghum may be contaminated by GM sorghum</w:t>
            </w:r>
          </w:p>
          <w:p w:rsidR="0040623F" w:rsidRDefault="0040623F" w:rsidP="0040623F">
            <w:pPr>
              <w:pStyle w:val="ListParagraph"/>
              <w:numPr>
                <w:ilvl w:val="0"/>
                <w:numId w:val="25"/>
              </w:numPr>
              <w:spacing w:after="60"/>
              <w:rPr>
                <w:sz w:val="20"/>
                <w:szCs w:val="20"/>
              </w:rPr>
            </w:pPr>
            <w:r>
              <w:rPr>
                <w:sz w:val="20"/>
                <w:szCs w:val="20"/>
              </w:rPr>
              <w:t>Hybrid GM sorghum weeds may become difficult to control.</w:t>
            </w:r>
          </w:p>
          <w:p w:rsidR="0040623F" w:rsidRDefault="0040623F" w:rsidP="0040623F">
            <w:pPr>
              <w:pStyle w:val="ListParagraph"/>
              <w:numPr>
                <w:ilvl w:val="0"/>
                <w:numId w:val="25"/>
              </w:numPr>
              <w:spacing w:after="60"/>
              <w:rPr>
                <w:sz w:val="20"/>
                <w:szCs w:val="20"/>
              </w:rPr>
            </w:pPr>
            <w:r>
              <w:rPr>
                <w:sz w:val="20"/>
                <w:szCs w:val="20"/>
              </w:rPr>
              <w:t>Hybrid GM sorghum weeds may potentially grow in locations where non-GM sorghum weeds do not currently grow, such as around public dams</w:t>
            </w:r>
          </w:p>
          <w:p w:rsidR="0040623F" w:rsidRPr="00226D51" w:rsidRDefault="0040623F" w:rsidP="0040623F">
            <w:pPr>
              <w:pStyle w:val="ListParagraph"/>
              <w:numPr>
                <w:ilvl w:val="0"/>
                <w:numId w:val="25"/>
              </w:numPr>
              <w:spacing w:after="60"/>
              <w:rPr>
                <w:sz w:val="20"/>
                <w:szCs w:val="20"/>
              </w:rPr>
            </w:pPr>
            <w:r>
              <w:rPr>
                <w:sz w:val="20"/>
                <w:szCs w:val="20"/>
              </w:rPr>
              <w:t xml:space="preserve">The effect of GM sorghum hybrids and GM weeds on ecosystems, such as protected </w:t>
            </w:r>
            <w:proofErr w:type="spellStart"/>
            <w:r>
              <w:rPr>
                <w:sz w:val="20"/>
                <w:szCs w:val="20"/>
              </w:rPr>
              <w:t>ramsar</w:t>
            </w:r>
            <w:proofErr w:type="spellEnd"/>
            <w:r>
              <w:rPr>
                <w:sz w:val="20"/>
                <w:szCs w:val="20"/>
              </w:rPr>
              <w:t xml:space="preserve"> wetlands</w:t>
            </w:r>
          </w:p>
        </w:tc>
        <w:tc>
          <w:tcPr>
            <w:tcW w:w="5008" w:type="dxa"/>
            <w:tcBorders>
              <w:top w:val="single" w:sz="6" w:space="0" w:color="auto"/>
              <w:bottom w:val="single" w:sz="6" w:space="0" w:color="auto"/>
            </w:tcBorders>
          </w:tcPr>
          <w:p w:rsidR="0040623F" w:rsidRDefault="0040623F" w:rsidP="0040623F">
            <w:pPr>
              <w:pStyle w:val="ListParagraph"/>
              <w:numPr>
                <w:ilvl w:val="0"/>
                <w:numId w:val="26"/>
              </w:numPr>
              <w:spacing w:after="60"/>
              <w:rPr>
                <w:sz w:val="20"/>
                <w:szCs w:val="20"/>
              </w:rPr>
            </w:pPr>
            <w:r>
              <w:rPr>
                <w:sz w:val="20"/>
                <w:szCs w:val="20"/>
              </w:rPr>
              <w:lastRenderedPageBreak/>
              <w:t>Potential harms due to non-GM food or feed sorghum producing GM seeds were discussed in Risk Scenario 5 of the RARMP.</w:t>
            </w:r>
          </w:p>
          <w:p w:rsidR="0040623F" w:rsidRDefault="0040623F" w:rsidP="0040623F">
            <w:pPr>
              <w:pStyle w:val="ListParagraph"/>
              <w:numPr>
                <w:ilvl w:val="0"/>
                <w:numId w:val="26"/>
              </w:numPr>
              <w:spacing w:after="60"/>
              <w:rPr>
                <w:sz w:val="20"/>
                <w:szCs w:val="20"/>
              </w:rPr>
            </w:pPr>
            <w:r>
              <w:rPr>
                <w:sz w:val="20"/>
                <w:szCs w:val="20"/>
              </w:rPr>
              <w:t xml:space="preserve"> See response in row above.</w:t>
            </w:r>
          </w:p>
          <w:p w:rsidR="0040623F" w:rsidRDefault="0040623F" w:rsidP="0040623F">
            <w:pPr>
              <w:pStyle w:val="ListParagraph"/>
              <w:numPr>
                <w:ilvl w:val="0"/>
                <w:numId w:val="26"/>
              </w:numPr>
              <w:spacing w:after="60"/>
              <w:rPr>
                <w:sz w:val="20"/>
                <w:szCs w:val="20"/>
              </w:rPr>
            </w:pPr>
            <w:r>
              <w:rPr>
                <w:sz w:val="20"/>
                <w:szCs w:val="20"/>
              </w:rPr>
              <w:t>The difficulties in controlling sorghum weeds are discussed in Risk Scenario 6 of the RARMP.</w:t>
            </w:r>
          </w:p>
          <w:p w:rsidR="0040623F" w:rsidRDefault="0040623F" w:rsidP="0040623F">
            <w:pPr>
              <w:pStyle w:val="ListParagraph"/>
              <w:numPr>
                <w:ilvl w:val="0"/>
                <w:numId w:val="26"/>
              </w:numPr>
              <w:spacing w:after="60"/>
              <w:rPr>
                <w:sz w:val="20"/>
                <w:szCs w:val="20"/>
              </w:rPr>
            </w:pPr>
            <w:r>
              <w:rPr>
                <w:sz w:val="20"/>
                <w:szCs w:val="20"/>
              </w:rPr>
              <w:t xml:space="preserve">Sorghum weeds are already widespread in </w:t>
            </w:r>
            <w:r>
              <w:rPr>
                <w:sz w:val="20"/>
                <w:szCs w:val="20"/>
              </w:rPr>
              <w:lastRenderedPageBreak/>
              <w:t>southern Queensland and certainly grow near watercourses.</w:t>
            </w:r>
          </w:p>
          <w:p w:rsidR="0040623F" w:rsidRPr="00432801" w:rsidRDefault="0040623F" w:rsidP="0040623F">
            <w:pPr>
              <w:pStyle w:val="ListParagraph"/>
              <w:numPr>
                <w:ilvl w:val="0"/>
                <w:numId w:val="26"/>
              </w:numPr>
              <w:spacing w:after="60"/>
              <w:rPr>
                <w:sz w:val="20"/>
                <w:szCs w:val="20"/>
              </w:rPr>
            </w:pPr>
            <w:r>
              <w:rPr>
                <w:sz w:val="20"/>
                <w:szCs w:val="20"/>
              </w:rPr>
              <w:t>The OGTR could not identify any specific ecosystem that would be at elevated risk from GM sorghum; thus the RARMP discusses potential harms to all ecosystems combined in Risk Scenarios 3 and 6. There was extensive consultation on the RARMP, including the Environment minister, state and territory governments and experts and none identified any ecosystem at special risk. Sorghum is not expected to grow in wetlands as it does not survive extended waterlogging.</w:t>
            </w:r>
          </w:p>
        </w:tc>
      </w:tr>
      <w:tr w:rsidR="0040623F" w:rsidRPr="00A66BFC" w:rsidTr="002540E1">
        <w:trPr>
          <w:trHeight w:val="349"/>
          <w:jc w:val="center"/>
        </w:trPr>
        <w:tc>
          <w:tcPr>
            <w:tcW w:w="533" w:type="dxa"/>
            <w:vMerge/>
          </w:tcPr>
          <w:p w:rsidR="0040623F" w:rsidRPr="00A66BFC" w:rsidRDefault="0040623F" w:rsidP="002540E1">
            <w:pPr>
              <w:contextualSpacing/>
              <w:rPr>
                <w:sz w:val="20"/>
                <w:szCs w:val="20"/>
              </w:rPr>
            </w:pPr>
          </w:p>
        </w:tc>
        <w:tc>
          <w:tcPr>
            <w:tcW w:w="4678" w:type="dxa"/>
            <w:tcBorders>
              <w:top w:val="single" w:sz="6" w:space="0" w:color="auto"/>
              <w:bottom w:val="single" w:sz="6" w:space="0" w:color="auto"/>
            </w:tcBorders>
          </w:tcPr>
          <w:p w:rsidR="0040623F" w:rsidRPr="00FE72A2" w:rsidRDefault="0040623F" w:rsidP="002540E1">
            <w:pPr>
              <w:spacing w:after="60"/>
              <w:rPr>
                <w:sz w:val="20"/>
                <w:szCs w:val="20"/>
              </w:rPr>
            </w:pPr>
            <w:r>
              <w:rPr>
                <w:sz w:val="20"/>
                <w:szCs w:val="20"/>
              </w:rPr>
              <w:t>Asserts that a single escape event of the smallest amount of GM sorghum or its genetic material has catastrophic potential to contaminate other sexually compatible plants and non-GM sorghum in the environment.</w:t>
            </w:r>
          </w:p>
        </w:tc>
        <w:tc>
          <w:tcPr>
            <w:tcW w:w="5008" w:type="dxa"/>
            <w:tcBorders>
              <w:top w:val="single" w:sz="6" w:space="0" w:color="auto"/>
              <w:bottom w:val="single" w:sz="6" w:space="0" w:color="auto"/>
            </w:tcBorders>
          </w:tcPr>
          <w:p w:rsidR="0040623F" w:rsidRPr="00A66BFC" w:rsidRDefault="0040623F" w:rsidP="002540E1">
            <w:pPr>
              <w:spacing w:after="60"/>
              <w:rPr>
                <w:sz w:val="20"/>
                <w:szCs w:val="20"/>
              </w:rPr>
            </w:pPr>
            <w:r>
              <w:rPr>
                <w:sz w:val="20"/>
                <w:szCs w:val="20"/>
              </w:rPr>
              <w:t>Risk scenarios 3, 4, 5 and 6 in the RARMP consider the potential for spread or dispersal of the GM sorghum or its genetic material, and for any resultant harms to human health or the environment. The RARMP concludes that the proposed release poses negligible risk to the health and safety of people or to the environment provided licence conditions are met.</w:t>
            </w:r>
          </w:p>
        </w:tc>
      </w:tr>
      <w:tr w:rsidR="0040623F" w:rsidRPr="00A66BFC" w:rsidTr="002540E1">
        <w:trPr>
          <w:trHeight w:val="349"/>
          <w:jc w:val="center"/>
        </w:trPr>
        <w:tc>
          <w:tcPr>
            <w:tcW w:w="533" w:type="dxa"/>
            <w:vMerge/>
          </w:tcPr>
          <w:p w:rsidR="0040623F" w:rsidRPr="00A66BFC" w:rsidRDefault="0040623F" w:rsidP="002540E1">
            <w:pPr>
              <w:contextualSpacing/>
              <w:rPr>
                <w:sz w:val="20"/>
                <w:szCs w:val="20"/>
              </w:rPr>
            </w:pPr>
          </w:p>
        </w:tc>
        <w:tc>
          <w:tcPr>
            <w:tcW w:w="4678" w:type="dxa"/>
            <w:tcBorders>
              <w:top w:val="single" w:sz="6" w:space="0" w:color="auto"/>
              <w:bottom w:val="single" w:sz="6" w:space="0" w:color="auto"/>
            </w:tcBorders>
          </w:tcPr>
          <w:p w:rsidR="0040623F" w:rsidRDefault="0040623F" w:rsidP="002540E1">
            <w:pPr>
              <w:spacing w:after="60"/>
              <w:rPr>
                <w:sz w:val="20"/>
                <w:szCs w:val="20"/>
              </w:rPr>
            </w:pPr>
            <w:r>
              <w:rPr>
                <w:sz w:val="20"/>
                <w:szCs w:val="20"/>
              </w:rPr>
              <w:t xml:space="preserve">Considers that the Regulator made an incorrect decision that the licence application is limited and controlled as defined by section 50A of the Act. Cites various passages from the RARMP in an argument to support this view. </w:t>
            </w:r>
          </w:p>
        </w:tc>
        <w:tc>
          <w:tcPr>
            <w:tcW w:w="5008" w:type="dxa"/>
            <w:tcBorders>
              <w:top w:val="single" w:sz="6" w:space="0" w:color="auto"/>
              <w:bottom w:val="single" w:sz="6" w:space="0" w:color="auto"/>
            </w:tcBorders>
          </w:tcPr>
          <w:p w:rsidR="0040623F" w:rsidRPr="00A66BFC" w:rsidRDefault="0040623F" w:rsidP="002540E1">
            <w:pPr>
              <w:spacing w:after="60"/>
              <w:rPr>
                <w:sz w:val="20"/>
                <w:szCs w:val="20"/>
              </w:rPr>
            </w:pPr>
            <w:r>
              <w:rPr>
                <w:sz w:val="20"/>
                <w:szCs w:val="20"/>
              </w:rPr>
              <w:t>The Regulator is required to decide whether section 50A applies prior to preparing the RARMP. The Regulator made a decision in accordance with the relevant provisions of the Act.</w:t>
            </w:r>
          </w:p>
        </w:tc>
      </w:tr>
      <w:tr w:rsidR="0040623F" w:rsidRPr="00A66BFC" w:rsidTr="002540E1">
        <w:trPr>
          <w:trHeight w:val="349"/>
          <w:jc w:val="center"/>
        </w:trPr>
        <w:tc>
          <w:tcPr>
            <w:tcW w:w="533" w:type="dxa"/>
            <w:vMerge/>
          </w:tcPr>
          <w:p w:rsidR="0040623F" w:rsidRPr="00A66BFC" w:rsidRDefault="0040623F" w:rsidP="002540E1">
            <w:pPr>
              <w:contextualSpacing/>
              <w:rPr>
                <w:sz w:val="20"/>
                <w:szCs w:val="20"/>
              </w:rPr>
            </w:pPr>
          </w:p>
        </w:tc>
        <w:tc>
          <w:tcPr>
            <w:tcW w:w="4678" w:type="dxa"/>
            <w:tcBorders>
              <w:top w:val="single" w:sz="6" w:space="0" w:color="auto"/>
              <w:bottom w:val="single" w:sz="6" w:space="0" w:color="auto"/>
            </w:tcBorders>
          </w:tcPr>
          <w:p w:rsidR="0040623F" w:rsidRDefault="0040623F" w:rsidP="002540E1">
            <w:pPr>
              <w:spacing w:after="60"/>
              <w:rPr>
                <w:sz w:val="20"/>
                <w:szCs w:val="20"/>
              </w:rPr>
            </w:pPr>
            <w:r>
              <w:rPr>
                <w:sz w:val="20"/>
                <w:szCs w:val="20"/>
              </w:rPr>
              <w:t>Suggests that a public hearing should be held regarding the proposed licence.</w:t>
            </w:r>
          </w:p>
        </w:tc>
        <w:tc>
          <w:tcPr>
            <w:tcW w:w="5008" w:type="dxa"/>
            <w:tcBorders>
              <w:top w:val="single" w:sz="6" w:space="0" w:color="auto"/>
              <w:bottom w:val="single" w:sz="6" w:space="0" w:color="auto"/>
            </w:tcBorders>
          </w:tcPr>
          <w:p w:rsidR="0040623F" w:rsidRPr="00A66BFC" w:rsidRDefault="0040623F" w:rsidP="002540E1">
            <w:pPr>
              <w:spacing w:after="60"/>
              <w:ind w:left="112" w:hanging="112"/>
              <w:contextualSpacing/>
              <w:rPr>
                <w:sz w:val="20"/>
                <w:szCs w:val="20"/>
              </w:rPr>
            </w:pPr>
            <w:r>
              <w:rPr>
                <w:sz w:val="20"/>
                <w:szCs w:val="20"/>
              </w:rPr>
              <w:t>The Regulator has decided not to hold a public hearing.</w:t>
            </w:r>
          </w:p>
        </w:tc>
      </w:tr>
      <w:tr w:rsidR="0040623F" w:rsidRPr="00A66BFC" w:rsidTr="002540E1">
        <w:trPr>
          <w:trHeight w:val="349"/>
          <w:jc w:val="center"/>
        </w:trPr>
        <w:tc>
          <w:tcPr>
            <w:tcW w:w="533" w:type="dxa"/>
            <w:vMerge/>
          </w:tcPr>
          <w:p w:rsidR="0040623F" w:rsidRPr="00A66BFC" w:rsidRDefault="0040623F" w:rsidP="002540E1">
            <w:pPr>
              <w:contextualSpacing/>
              <w:rPr>
                <w:sz w:val="20"/>
                <w:szCs w:val="20"/>
              </w:rPr>
            </w:pPr>
          </w:p>
        </w:tc>
        <w:tc>
          <w:tcPr>
            <w:tcW w:w="4678" w:type="dxa"/>
            <w:tcBorders>
              <w:top w:val="single" w:sz="6" w:space="0" w:color="auto"/>
              <w:bottom w:val="single" w:sz="6" w:space="0" w:color="auto"/>
            </w:tcBorders>
          </w:tcPr>
          <w:p w:rsidR="0040623F" w:rsidRDefault="0040623F" w:rsidP="002540E1">
            <w:pPr>
              <w:spacing w:after="60"/>
              <w:rPr>
                <w:sz w:val="20"/>
                <w:szCs w:val="20"/>
              </w:rPr>
            </w:pPr>
            <w:r>
              <w:rPr>
                <w:sz w:val="20"/>
                <w:szCs w:val="20"/>
              </w:rPr>
              <w:t>Identifies that the conclusion of Risk Scenario 6 of the RARMP states that the proposed controls (bagging and a monitoring zone), if applied to all trial sites, would minimise outcrossing with sexually compatible weeds. However, in the draft licence, bagging and a monitoring zone are not mandatory for all trial sites.</w:t>
            </w:r>
          </w:p>
        </w:tc>
        <w:tc>
          <w:tcPr>
            <w:tcW w:w="5008" w:type="dxa"/>
            <w:tcBorders>
              <w:top w:val="single" w:sz="6" w:space="0" w:color="auto"/>
              <w:bottom w:val="single" w:sz="6" w:space="0" w:color="auto"/>
            </w:tcBorders>
          </w:tcPr>
          <w:p w:rsidR="0040623F" w:rsidRPr="00A66BFC" w:rsidRDefault="0040623F" w:rsidP="002540E1">
            <w:pPr>
              <w:spacing w:after="60"/>
              <w:rPr>
                <w:sz w:val="20"/>
                <w:szCs w:val="20"/>
              </w:rPr>
            </w:pPr>
            <w:r>
              <w:rPr>
                <w:sz w:val="20"/>
                <w:szCs w:val="20"/>
              </w:rPr>
              <w:t>Chapter 3 of the RARMP explains why both a 600 m monitoring zone and bagging with a 100 m monitoring zone are considered effective control measures. The licence requires that one of these two control measures must be used at each trial site.</w:t>
            </w:r>
          </w:p>
        </w:tc>
      </w:tr>
      <w:tr w:rsidR="0040623F" w:rsidRPr="00A66BFC" w:rsidTr="002540E1">
        <w:trPr>
          <w:trHeight w:val="349"/>
          <w:jc w:val="center"/>
        </w:trPr>
        <w:tc>
          <w:tcPr>
            <w:tcW w:w="533" w:type="dxa"/>
            <w:vMerge/>
          </w:tcPr>
          <w:p w:rsidR="0040623F" w:rsidRPr="00A66BFC" w:rsidRDefault="0040623F" w:rsidP="002540E1">
            <w:pPr>
              <w:contextualSpacing/>
              <w:rPr>
                <w:sz w:val="20"/>
                <w:szCs w:val="20"/>
              </w:rPr>
            </w:pPr>
          </w:p>
        </w:tc>
        <w:tc>
          <w:tcPr>
            <w:tcW w:w="4678" w:type="dxa"/>
            <w:tcBorders>
              <w:top w:val="single" w:sz="6" w:space="0" w:color="auto"/>
              <w:bottom w:val="single" w:sz="6" w:space="0" w:color="auto"/>
            </w:tcBorders>
          </w:tcPr>
          <w:p w:rsidR="0040623F" w:rsidRDefault="0040623F" w:rsidP="002540E1">
            <w:pPr>
              <w:spacing w:after="60"/>
              <w:rPr>
                <w:sz w:val="20"/>
                <w:szCs w:val="20"/>
              </w:rPr>
            </w:pPr>
            <w:r>
              <w:rPr>
                <w:sz w:val="20"/>
                <w:szCs w:val="20"/>
              </w:rPr>
              <w:t>Proposes a new licence condition requiring the licence holder to be insured against any loss, damage or injury that may be caused to human health, property or the environment by the proposed licenced dealing.</w:t>
            </w:r>
          </w:p>
        </w:tc>
        <w:tc>
          <w:tcPr>
            <w:tcW w:w="5008" w:type="dxa"/>
            <w:tcBorders>
              <w:top w:val="single" w:sz="6" w:space="0" w:color="auto"/>
              <w:bottom w:val="single" w:sz="6" w:space="0" w:color="auto"/>
            </w:tcBorders>
          </w:tcPr>
          <w:p w:rsidR="0040623F" w:rsidRPr="00A66BFC" w:rsidRDefault="0040623F" w:rsidP="002540E1">
            <w:pPr>
              <w:spacing w:after="60"/>
              <w:rPr>
                <w:sz w:val="20"/>
                <w:szCs w:val="20"/>
              </w:rPr>
            </w:pPr>
            <w:r>
              <w:rPr>
                <w:sz w:val="20"/>
                <w:szCs w:val="20"/>
              </w:rPr>
              <w:t>The Regulator does not consider that this licence condition is needed to manage risks to human health or the environment.</w:t>
            </w:r>
          </w:p>
        </w:tc>
      </w:tr>
      <w:tr w:rsidR="0040623F" w:rsidRPr="00A66BFC" w:rsidTr="002540E1">
        <w:trPr>
          <w:trHeight w:val="349"/>
          <w:jc w:val="center"/>
        </w:trPr>
        <w:tc>
          <w:tcPr>
            <w:tcW w:w="533" w:type="dxa"/>
            <w:tcBorders>
              <w:bottom w:val="single" w:sz="4" w:space="0" w:color="auto"/>
            </w:tcBorders>
          </w:tcPr>
          <w:p w:rsidR="0040623F" w:rsidRPr="00A66BFC" w:rsidRDefault="0040623F" w:rsidP="002540E1">
            <w:pPr>
              <w:contextualSpacing/>
              <w:jc w:val="center"/>
              <w:rPr>
                <w:sz w:val="20"/>
                <w:szCs w:val="20"/>
              </w:rPr>
            </w:pPr>
            <w:r>
              <w:rPr>
                <w:sz w:val="20"/>
                <w:szCs w:val="20"/>
              </w:rPr>
              <w:t>4</w:t>
            </w:r>
          </w:p>
        </w:tc>
        <w:tc>
          <w:tcPr>
            <w:tcW w:w="4678" w:type="dxa"/>
            <w:tcBorders>
              <w:top w:val="single" w:sz="6" w:space="0" w:color="auto"/>
              <w:bottom w:val="single" w:sz="6" w:space="0" w:color="auto"/>
            </w:tcBorders>
          </w:tcPr>
          <w:p w:rsidR="0040623F" w:rsidRPr="00FE72A2" w:rsidRDefault="0040623F" w:rsidP="002540E1">
            <w:pPr>
              <w:spacing w:after="60"/>
              <w:rPr>
                <w:sz w:val="20"/>
                <w:szCs w:val="20"/>
              </w:rPr>
            </w:pPr>
            <w:r>
              <w:rPr>
                <w:sz w:val="20"/>
                <w:szCs w:val="20"/>
              </w:rPr>
              <w:t>Supports submission by submitter 3.</w:t>
            </w:r>
          </w:p>
        </w:tc>
        <w:tc>
          <w:tcPr>
            <w:tcW w:w="5008" w:type="dxa"/>
            <w:tcBorders>
              <w:top w:val="single" w:sz="6" w:space="0" w:color="auto"/>
              <w:bottom w:val="single" w:sz="6" w:space="0" w:color="auto"/>
            </w:tcBorders>
          </w:tcPr>
          <w:p w:rsidR="0040623F" w:rsidRPr="00A66BFC" w:rsidRDefault="0040623F" w:rsidP="002540E1">
            <w:pPr>
              <w:spacing w:after="60"/>
              <w:ind w:left="112" w:hanging="112"/>
              <w:contextualSpacing/>
              <w:rPr>
                <w:sz w:val="20"/>
                <w:szCs w:val="20"/>
              </w:rPr>
            </w:pPr>
            <w:r>
              <w:rPr>
                <w:sz w:val="20"/>
                <w:szCs w:val="20"/>
              </w:rPr>
              <w:t>See responses to submitter 3.</w:t>
            </w:r>
          </w:p>
        </w:tc>
      </w:tr>
    </w:tbl>
    <w:p w:rsidR="0040623F" w:rsidRDefault="0040623F" w:rsidP="0040623F">
      <w:pPr>
        <w:pStyle w:val="PARA"/>
      </w:pPr>
    </w:p>
    <w:p w:rsidR="0040623F" w:rsidRPr="003D3415" w:rsidRDefault="0040623F" w:rsidP="0040623F">
      <w:pPr>
        <w:pStyle w:val="PARA"/>
        <w:spacing w:after="240"/>
      </w:pPr>
      <w:r w:rsidRPr="003D3415">
        <w:fldChar w:fldCharType="begin"/>
      </w:r>
      <w:r w:rsidRPr="003D3415">
        <w:instrText xml:space="preserve"> ADDIN REFMGR.REFLIST </w:instrText>
      </w:r>
      <w:r w:rsidRPr="003D3415">
        <w:fldChar w:fldCharType="separate"/>
      </w:r>
      <w:r w:rsidRPr="003D3415">
        <w:t xml:space="preserve">Ritala, A., Nuutila, A.M., Aikasalo, R., Kauppinen, V., Tammisola, J. (2002) Measuring gene flow in the cultivation of transgenic barley. </w:t>
      </w:r>
      <w:r w:rsidRPr="003D3415">
        <w:rPr>
          <w:i/>
        </w:rPr>
        <w:t>Crop Science</w:t>
      </w:r>
      <w:r w:rsidRPr="003D3415">
        <w:t xml:space="preserve"> </w:t>
      </w:r>
      <w:r w:rsidRPr="003D3415">
        <w:rPr>
          <w:b/>
        </w:rPr>
        <w:t>42</w:t>
      </w:r>
      <w:r w:rsidRPr="003D3415">
        <w:t>: 278-285.</w:t>
      </w:r>
    </w:p>
    <w:p w:rsidR="0040623F" w:rsidRPr="003D3415" w:rsidRDefault="0040623F" w:rsidP="0040623F">
      <w:pPr>
        <w:pStyle w:val="PARA"/>
        <w:spacing w:after="0"/>
      </w:pPr>
      <w:r w:rsidRPr="003D3415">
        <w:t xml:space="preserve">Schmidt, M.R., Bothma, G. (2005) Indications of bee pollination in sorghum and its implications for transgenic biosafety. </w:t>
      </w:r>
      <w:r w:rsidRPr="003D3415">
        <w:rPr>
          <w:i/>
        </w:rPr>
        <w:t>International Sorghum and Millets Newsletter</w:t>
      </w:r>
      <w:r w:rsidRPr="003D3415">
        <w:t xml:space="preserve"> </w:t>
      </w:r>
      <w:r w:rsidRPr="003D3415">
        <w:rPr>
          <w:b/>
        </w:rPr>
        <w:t>6</w:t>
      </w:r>
      <w:r w:rsidRPr="003D3415">
        <w:t>: 72-75.</w:t>
      </w:r>
    </w:p>
    <w:p w:rsidR="0040623F" w:rsidRPr="003D3415" w:rsidRDefault="0040623F" w:rsidP="0040623F">
      <w:pPr>
        <w:pStyle w:val="PARA"/>
        <w:spacing w:after="0"/>
        <w:rPr>
          <w:rFonts w:ascii="Arial" w:hAnsi="Arial"/>
        </w:rPr>
      </w:pPr>
    </w:p>
    <w:p w:rsidR="00925FE4" w:rsidRPr="00811604" w:rsidRDefault="0040623F" w:rsidP="0040623F">
      <w:pPr>
        <w:rPr>
          <w:lang w:eastAsia="en-AU"/>
        </w:rPr>
      </w:pPr>
      <w:r w:rsidRPr="003D3415">
        <w:fldChar w:fldCharType="end"/>
      </w:r>
    </w:p>
    <w:sectPr w:rsidR="00925FE4" w:rsidRPr="00811604" w:rsidSect="00823C6E">
      <w:footerReference w:type="default" r:id="rId58"/>
      <w:pgSz w:w="11906" w:h="16838" w:code="9"/>
      <w:pgMar w:top="1247" w:right="1361" w:bottom="1247" w:left="1361" w:header="68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0E1" w:rsidRDefault="002540E1" w:rsidP="00925FE4">
      <w:r>
        <w:separator/>
      </w:r>
    </w:p>
  </w:endnote>
  <w:endnote w:type="continuationSeparator" w:id="0">
    <w:p w:rsidR="002540E1" w:rsidRDefault="002540E1" w:rsidP="00925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avi">
    <w:panose1 w:val="020B0502040204020203"/>
    <w:charset w:val="01"/>
    <w:family w:val="roman"/>
    <w:notTrueType/>
    <w:pitch w:val="variable"/>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Arial (W1)">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0E1" w:rsidRPr="003C6783" w:rsidRDefault="002540E1" w:rsidP="00302F46">
    <w:pPr>
      <w:pStyle w:val="Footer"/>
      <w:pBdr>
        <w:top w:val="single" w:sz="4" w:space="1" w:color="auto"/>
      </w:pBdr>
      <w:tabs>
        <w:tab w:val="clear" w:pos="4153"/>
        <w:tab w:val="clear" w:pos="8306"/>
        <w:tab w:val="right" w:pos="9214"/>
      </w:tabs>
      <w:rPr>
        <w:rFonts w:ascii="Calibri" w:hAnsi="Calibri"/>
        <w:szCs w:val="16"/>
      </w:rPr>
    </w:pPr>
    <w:r w:rsidRPr="003C6783">
      <w:rPr>
        <w:rFonts w:ascii="Calibri" w:hAnsi="Calibri"/>
        <w:szCs w:val="16"/>
      </w:rPr>
      <w:t xml:space="preserve">Summary </w:t>
    </w:r>
    <w:r w:rsidRPr="003C6783">
      <w:rPr>
        <w:rFonts w:ascii="Calibri" w:hAnsi="Calibri"/>
        <w:szCs w:val="16"/>
      </w:rPr>
      <w:tab/>
    </w:r>
    <w:r w:rsidRPr="003C6783">
      <w:rPr>
        <w:rFonts w:ascii="Calibri" w:hAnsi="Calibri"/>
        <w:szCs w:val="16"/>
      </w:rPr>
      <w:fldChar w:fldCharType="begin"/>
    </w:r>
    <w:r w:rsidRPr="003C6783">
      <w:rPr>
        <w:rFonts w:ascii="Calibri" w:hAnsi="Calibri"/>
        <w:szCs w:val="16"/>
      </w:rPr>
      <w:instrText xml:space="preserve"> PAGE </w:instrText>
    </w:r>
    <w:r w:rsidRPr="003C6783">
      <w:rPr>
        <w:rFonts w:ascii="Calibri" w:hAnsi="Calibri"/>
        <w:szCs w:val="16"/>
      </w:rPr>
      <w:fldChar w:fldCharType="separate"/>
    </w:r>
    <w:r w:rsidR="00D11B5D">
      <w:rPr>
        <w:rFonts w:ascii="Calibri" w:hAnsi="Calibri"/>
        <w:noProof/>
        <w:szCs w:val="16"/>
      </w:rPr>
      <w:t>II</w:t>
    </w:r>
    <w:r w:rsidRPr="003C6783">
      <w:rPr>
        <w:rFonts w:ascii="Calibri" w:hAnsi="Calibri"/>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0E1" w:rsidRPr="0024380F" w:rsidRDefault="002540E1" w:rsidP="00D4185E">
    <w:pPr>
      <w:pStyle w:val="Footer"/>
      <w:pBdr>
        <w:top w:val="single" w:sz="4" w:space="1" w:color="auto"/>
      </w:pBdr>
      <w:tabs>
        <w:tab w:val="clear" w:pos="4153"/>
        <w:tab w:val="clear" w:pos="8306"/>
        <w:tab w:val="right" w:pos="9593"/>
      </w:tabs>
      <w:ind w:right="-455"/>
      <w:rPr>
        <w:rFonts w:ascii="Calibri" w:hAnsi="Calibri"/>
        <w:noProof/>
        <w:szCs w:val="16"/>
      </w:rPr>
    </w:pPr>
    <w:r w:rsidRPr="0024380F">
      <w:rPr>
        <w:rFonts w:ascii="Calibri" w:hAnsi="Calibri"/>
        <w:szCs w:val="16"/>
      </w:rPr>
      <w:t>Table of Contents</w:t>
    </w:r>
    <w:r w:rsidRPr="0024380F">
      <w:rPr>
        <w:rFonts w:ascii="Calibri" w:hAnsi="Calibri"/>
        <w:szCs w:val="16"/>
      </w:rPr>
      <w:tab/>
    </w:r>
    <w:r w:rsidRPr="0024380F">
      <w:rPr>
        <w:rFonts w:ascii="Calibri" w:hAnsi="Calibri"/>
        <w:noProof/>
        <w:szCs w:val="16"/>
      </w:rPr>
      <w:fldChar w:fldCharType="begin"/>
    </w:r>
    <w:r w:rsidRPr="0024380F">
      <w:rPr>
        <w:rFonts w:ascii="Calibri" w:hAnsi="Calibri"/>
        <w:noProof/>
        <w:szCs w:val="16"/>
      </w:rPr>
      <w:instrText xml:space="preserve"> PAGE  \* ROMAN </w:instrText>
    </w:r>
    <w:r w:rsidRPr="0024380F">
      <w:rPr>
        <w:rFonts w:ascii="Calibri" w:hAnsi="Calibri"/>
        <w:noProof/>
        <w:szCs w:val="16"/>
      </w:rPr>
      <w:fldChar w:fldCharType="separate"/>
    </w:r>
    <w:r w:rsidR="00D11B5D">
      <w:rPr>
        <w:rFonts w:ascii="Calibri" w:hAnsi="Calibri"/>
        <w:noProof/>
        <w:szCs w:val="16"/>
      </w:rPr>
      <w:t>IV</w:t>
    </w:r>
    <w:r w:rsidRPr="0024380F">
      <w:rPr>
        <w:rFonts w:ascii="Calibri" w:hAnsi="Calibri"/>
        <w:noProof/>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0E1" w:rsidRPr="0024380F" w:rsidRDefault="002540E1" w:rsidP="00302F46">
    <w:pPr>
      <w:pStyle w:val="Footer"/>
      <w:pBdr>
        <w:top w:val="single" w:sz="4" w:space="1" w:color="auto"/>
      </w:pBdr>
      <w:tabs>
        <w:tab w:val="clear" w:pos="4153"/>
        <w:tab w:val="clear" w:pos="8306"/>
        <w:tab w:val="right" w:pos="9214"/>
      </w:tabs>
      <w:rPr>
        <w:rFonts w:ascii="Calibri" w:hAnsi="Calibri"/>
        <w:szCs w:val="16"/>
      </w:rPr>
    </w:pPr>
    <w:r w:rsidRPr="0024380F">
      <w:rPr>
        <w:rFonts w:ascii="Calibri" w:hAnsi="Calibri"/>
        <w:szCs w:val="16"/>
      </w:rPr>
      <w:t>Abbreviations</w:t>
    </w:r>
    <w:r w:rsidRPr="0024380F">
      <w:rPr>
        <w:rFonts w:ascii="Calibri" w:hAnsi="Calibri"/>
        <w:szCs w:val="16"/>
      </w:rPr>
      <w:tab/>
    </w:r>
    <w:r w:rsidRPr="0024380F">
      <w:rPr>
        <w:rFonts w:ascii="Calibri" w:hAnsi="Calibri"/>
        <w:szCs w:val="16"/>
      </w:rPr>
      <w:fldChar w:fldCharType="begin"/>
    </w:r>
    <w:r w:rsidRPr="0024380F">
      <w:rPr>
        <w:rFonts w:ascii="Calibri" w:hAnsi="Calibri"/>
        <w:szCs w:val="16"/>
      </w:rPr>
      <w:instrText xml:space="preserve"> PAGE </w:instrText>
    </w:r>
    <w:r w:rsidRPr="0024380F">
      <w:rPr>
        <w:rFonts w:ascii="Calibri" w:hAnsi="Calibri"/>
        <w:szCs w:val="16"/>
      </w:rPr>
      <w:fldChar w:fldCharType="separate"/>
    </w:r>
    <w:r w:rsidR="00D11B5D">
      <w:rPr>
        <w:rFonts w:ascii="Calibri" w:hAnsi="Calibri"/>
        <w:noProof/>
        <w:szCs w:val="16"/>
      </w:rPr>
      <w:t>V</w:t>
    </w:r>
    <w:r w:rsidRPr="0024380F">
      <w:rPr>
        <w:rFonts w:ascii="Calibri" w:hAnsi="Calibri"/>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0E1" w:rsidRPr="00472344" w:rsidRDefault="002540E1" w:rsidP="00302F46">
    <w:pPr>
      <w:pStyle w:val="Footer"/>
      <w:pBdr>
        <w:top w:val="single" w:sz="4" w:space="1" w:color="auto"/>
      </w:pBdr>
      <w:tabs>
        <w:tab w:val="clear" w:pos="4153"/>
        <w:tab w:val="clear" w:pos="8306"/>
        <w:tab w:val="right" w:pos="9214"/>
      </w:tabs>
      <w:rPr>
        <w:rFonts w:ascii="Calibri" w:hAnsi="Calibri"/>
        <w:szCs w:val="16"/>
      </w:rPr>
    </w:pPr>
    <w:r w:rsidRPr="00472344">
      <w:rPr>
        <w:rFonts w:ascii="Calibri" w:hAnsi="Calibri"/>
        <w:szCs w:val="16"/>
      </w:rPr>
      <w:t xml:space="preserve">Chapter 1 – Risk assessment context </w:t>
    </w:r>
    <w:r w:rsidRPr="00472344">
      <w:rPr>
        <w:rFonts w:ascii="Calibri" w:hAnsi="Calibri"/>
        <w:szCs w:val="16"/>
      </w:rPr>
      <w:tab/>
    </w:r>
    <w:r w:rsidRPr="00472344">
      <w:rPr>
        <w:rFonts w:ascii="Calibri" w:hAnsi="Calibri"/>
        <w:szCs w:val="16"/>
      </w:rPr>
      <w:fldChar w:fldCharType="begin"/>
    </w:r>
    <w:r w:rsidRPr="00472344">
      <w:rPr>
        <w:rFonts w:ascii="Calibri" w:hAnsi="Calibri"/>
        <w:szCs w:val="16"/>
      </w:rPr>
      <w:instrText xml:space="preserve"> PAGE </w:instrText>
    </w:r>
    <w:r w:rsidRPr="00472344">
      <w:rPr>
        <w:rFonts w:ascii="Calibri" w:hAnsi="Calibri"/>
        <w:szCs w:val="16"/>
      </w:rPr>
      <w:fldChar w:fldCharType="separate"/>
    </w:r>
    <w:r w:rsidR="00D11B5D">
      <w:rPr>
        <w:rFonts w:ascii="Calibri" w:hAnsi="Calibri"/>
        <w:noProof/>
        <w:szCs w:val="16"/>
      </w:rPr>
      <w:t>8</w:t>
    </w:r>
    <w:r w:rsidRPr="00472344">
      <w:rPr>
        <w:rFonts w:ascii="Calibri" w:hAnsi="Calibri"/>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0E1" w:rsidRPr="00D4185E" w:rsidRDefault="002540E1" w:rsidP="00D4185E">
    <w:pPr>
      <w:pStyle w:val="Footer"/>
      <w:pBdr>
        <w:top w:val="single" w:sz="4" w:space="1" w:color="auto"/>
      </w:pBdr>
      <w:tabs>
        <w:tab w:val="clear" w:pos="4153"/>
        <w:tab w:val="clear" w:pos="8306"/>
        <w:tab w:val="right" w:pos="9214"/>
      </w:tabs>
      <w:rPr>
        <w:rFonts w:ascii="Calibri" w:hAnsi="Calibri"/>
        <w:szCs w:val="16"/>
      </w:rPr>
    </w:pPr>
    <w:r w:rsidRPr="00D4185E">
      <w:rPr>
        <w:rFonts w:ascii="Calibri" w:hAnsi="Calibri"/>
        <w:szCs w:val="16"/>
      </w:rPr>
      <w:t>Chapter 2 – Risk assessment</w:t>
    </w:r>
    <w:r w:rsidRPr="00D4185E">
      <w:rPr>
        <w:rFonts w:ascii="Calibri" w:hAnsi="Calibri"/>
        <w:szCs w:val="16"/>
      </w:rPr>
      <w:tab/>
    </w:r>
    <w:r w:rsidRPr="00D4185E">
      <w:rPr>
        <w:rFonts w:ascii="Calibri" w:hAnsi="Calibri"/>
        <w:szCs w:val="16"/>
      </w:rPr>
      <w:fldChar w:fldCharType="begin"/>
    </w:r>
    <w:r w:rsidRPr="00D4185E">
      <w:rPr>
        <w:rFonts w:ascii="Calibri" w:hAnsi="Calibri"/>
        <w:szCs w:val="16"/>
      </w:rPr>
      <w:instrText xml:space="preserve"> PAGE </w:instrText>
    </w:r>
    <w:r w:rsidRPr="00D4185E">
      <w:rPr>
        <w:rFonts w:ascii="Calibri" w:hAnsi="Calibri"/>
        <w:szCs w:val="16"/>
      </w:rPr>
      <w:fldChar w:fldCharType="separate"/>
    </w:r>
    <w:r w:rsidR="00D11B5D">
      <w:rPr>
        <w:rFonts w:ascii="Calibri" w:hAnsi="Calibri"/>
        <w:noProof/>
        <w:szCs w:val="16"/>
      </w:rPr>
      <w:t>28</w:t>
    </w:r>
    <w:r w:rsidRPr="00D4185E">
      <w:rPr>
        <w:rFonts w:ascii="Calibri" w:hAnsi="Calibri"/>
        <w:szCs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0E1" w:rsidRPr="00D4185E" w:rsidRDefault="002540E1" w:rsidP="00D4185E">
    <w:pPr>
      <w:pStyle w:val="Footer"/>
      <w:pBdr>
        <w:top w:val="single" w:sz="4" w:space="1" w:color="auto"/>
      </w:pBdr>
      <w:tabs>
        <w:tab w:val="clear" w:pos="4153"/>
        <w:tab w:val="clear" w:pos="8306"/>
        <w:tab w:val="right" w:pos="9214"/>
      </w:tabs>
      <w:rPr>
        <w:rFonts w:ascii="Calibri" w:hAnsi="Calibri"/>
        <w:szCs w:val="16"/>
      </w:rPr>
    </w:pPr>
    <w:r w:rsidRPr="00D4185E">
      <w:rPr>
        <w:rFonts w:ascii="Calibri" w:hAnsi="Calibri"/>
        <w:szCs w:val="16"/>
      </w:rPr>
      <w:t>Chapter 3 – Risk management</w:t>
    </w:r>
    <w:r w:rsidRPr="00D4185E">
      <w:rPr>
        <w:rFonts w:ascii="Calibri" w:hAnsi="Calibri"/>
        <w:szCs w:val="16"/>
      </w:rPr>
      <w:tab/>
    </w:r>
    <w:r w:rsidRPr="00D4185E">
      <w:rPr>
        <w:rFonts w:ascii="Calibri" w:hAnsi="Calibri"/>
        <w:szCs w:val="16"/>
      </w:rPr>
      <w:fldChar w:fldCharType="begin"/>
    </w:r>
    <w:r w:rsidRPr="00D4185E">
      <w:rPr>
        <w:rFonts w:ascii="Calibri" w:hAnsi="Calibri"/>
        <w:szCs w:val="16"/>
      </w:rPr>
      <w:instrText xml:space="preserve"> PAGE </w:instrText>
    </w:r>
    <w:r w:rsidRPr="00D4185E">
      <w:rPr>
        <w:rFonts w:ascii="Calibri" w:hAnsi="Calibri"/>
        <w:szCs w:val="16"/>
      </w:rPr>
      <w:fldChar w:fldCharType="separate"/>
    </w:r>
    <w:r w:rsidR="00D11B5D">
      <w:rPr>
        <w:rFonts w:ascii="Calibri" w:hAnsi="Calibri"/>
        <w:noProof/>
        <w:szCs w:val="16"/>
      </w:rPr>
      <w:t>36</w:t>
    </w:r>
    <w:r w:rsidRPr="00D4185E">
      <w:rPr>
        <w:rFonts w:ascii="Calibri" w:hAnsi="Calibri"/>
        <w:szCs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0E1" w:rsidRPr="00D4185E" w:rsidRDefault="002540E1" w:rsidP="00302F46">
    <w:pPr>
      <w:pStyle w:val="Footer"/>
      <w:pBdr>
        <w:top w:val="single" w:sz="4" w:space="1" w:color="auto"/>
      </w:pBdr>
      <w:tabs>
        <w:tab w:val="clear" w:pos="4153"/>
        <w:tab w:val="clear" w:pos="8306"/>
        <w:tab w:val="right" w:pos="9214"/>
      </w:tabs>
      <w:rPr>
        <w:rFonts w:ascii="Calibri" w:hAnsi="Calibri"/>
        <w:szCs w:val="16"/>
      </w:rPr>
    </w:pPr>
    <w:r w:rsidRPr="00D4185E">
      <w:rPr>
        <w:rFonts w:ascii="Calibri" w:hAnsi="Calibri"/>
      </w:rPr>
      <w:t>References</w:t>
    </w:r>
    <w:r w:rsidRPr="00D4185E">
      <w:rPr>
        <w:rFonts w:ascii="Calibri" w:hAnsi="Calibri"/>
      </w:rPr>
      <w:tab/>
    </w:r>
    <w:r w:rsidRPr="00D4185E">
      <w:rPr>
        <w:rFonts w:ascii="Calibri" w:hAnsi="Calibri"/>
      </w:rPr>
      <w:fldChar w:fldCharType="begin"/>
    </w:r>
    <w:r w:rsidRPr="00D4185E">
      <w:rPr>
        <w:rFonts w:ascii="Calibri" w:hAnsi="Calibri"/>
      </w:rPr>
      <w:instrText xml:space="preserve"> PAGE </w:instrText>
    </w:r>
    <w:r w:rsidRPr="00D4185E">
      <w:rPr>
        <w:rFonts w:ascii="Calibri" w:hAnsi="Calibri"/>
      </w:rPr>
      <w:fldChar w:fldCharType="separate"/>
    </w:r>
    <w:r w:rsidR="00D11B5D">
      <w:rPr>
        <w:rFonts w:ascii="Calibri" w:hAnsi="Calibri"/>
        <w:noProof/>
      </w:rPr>
      <w:t>41</w:t>
    </w:r>
    <w:r w:rsidRPr="00D4185E">
      <w:rPr>
        <w:rFonts w:ascii="Calibri" w:hAnsi="Calibri"/>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0E1" w:rsidRPr="00D4185E" w:rsidRDefault="002540E1" w:rsidP="00302F46">
    <w:pPr>
      <w:pStyle w:val="Footer"/>
      <w:pBdr>
        <w:top w:val="single" w:sz="4" w:space="1" w:color="auto"/>
      </w:pBdr>
      <w:tabs>
        <w:tab w:val="clear" w:pos="4153"/>
        <w:tab w:val="clear" w:pos="8306"/>
        <w:tab w:val="right" w:pos="9214"/>
      </w:tabs>
      <w:rPr>
        <w:rFonts w:ascii="Calibri" w:hAnsi="Calibri"/>
        <w:szCs w:val="16"/>
      </w:rPr>
    </w:pPr>
    <w:r>
      <w:rPr>
        <w:rFonts w:ascii="Calibri" w:hAnsi="Calibri"/>
      </w:rPr>
      <w:t>Appendix A</w:t>
    </w:r>
    <w:r w:rsidRPr="00D4185E">
      <w:rPr>
        <w:rFonts w:ascii="Calibri" w:hAnsi="Calibri"/>
      </w:rPr>
      <w:tab/>
    </w:r>
    <w:r w:rsidRPr="00D4185E">
      <w:rPr>
        <w:rFonts w:ascii="Calibri" w:hAnsi="Calibri"/>
      </w:rPr>
      <w:fldChar w:fldCharType="begin"/>
    </w:r>
    <w:r w:rsidRPr="00D4185E">
      <w:rPr>
        <w:rFonts w:ascii="Calibri" w:hAnsi="Calibri"/>
      </w:rPr>
      <w:instrText xml:space="preserve"> PAGE </w:instrText>
    </w:r>
    <w:r w:rsidRPr="00D4185E">
      <w:rPr>
        <w:rFonts w:ascii="Calibri" w:hAnsi="Calibri"/>
      </w:rPr>
      <w:fldChar w:fldCharType="separate"/>
    </w:r>
    <w:r w:rsidR="00D11B5D">
      <w:rPr>
        <w:rFonts w:ascii="Calibri" w:hAnsi="Calibri"/>
        <w:noProof/>
      </w:rPr>
      <w:t>44</w:t>
    </w:r>
    <w:r w:rsidRPr="00D4185E">
      <w:rPr>
        <w:rFonts w:ascii="Calibri" w:hAnsi="Calibri"/>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0E1" w:rsidRPr="00D4185E" w:rsidRDefault="002540E1" w:rsidP="00302F46">
    <w:pPr>
      <w:pStyle w:val="Footer"/>
      <w:pBdr>
        <w:top w:val="single" w:sz="4" w:space="1" w:color="auto"/>
      </w:pBdr>
      <w:tabs>
        <w:tab w:val="clear" w:pos="4153"/>
        <w:tab w:val="clear" w:pos="8306"/>
        <w:tab w:val="right" w:pos="9214"/>
      </w:tabs>
      <w:rPr>
        <w:rFonts w:ascii="Calibri" w:hAnsi="Calibri"/>
        <w:szCs w:val="16"/>
      </w:rPr>
    </w:pPr>
    <w:r>
      <w:rPr>
        <w:rFonts w:ascii="Calibri" w:hAnsi="Calibri"/>
      </w:rPr>
      <w:t>Appendix B</w:t>
    </w:r>
    <w:r w:rsidRPr="00D4185E">
      <w:rPr>
        <w:rFonts w:ascii="Calibri" w:hAnsi="Calibri"/>
      </w:rPr>
      <w:tab/>
    </w:r>
    <w:r w:rsidRPr="00D4185E">
      <w:rPr>
        <w:rFonts w:ascii="Calibri" w:hAnsi="Calibri"/>
      </w:rPr>
      <w:fldChar w:fldCharType="begin"/>
    </w:r>
    <w:r w:rsidRPr="00D4185E">
      <w:rPr>
        <w:rFonts w:ascii="Calibri" w:hAnsi="Calibri"/>
      </w:rPr>
      <w:instrText xml:space="preserve"> PAGE </w:instrText>
    </w:r>
    <w:r w:rsidRPr="00D4185E">
      <w:rPr>
        <w:rFonts w:ascii="Calibri" w:hAnsi="Calibri"/>
      </w:rPr>
      <w:fldChar w:fldCharType="separate"/>
    </w:r>
    <w:r w:rsidR="00D11B5D">
      <w:rPr>
        <w:rFonts w:ascii="Calibri" w:hAnsi="Calibri"/>
        <w:noProof/>
      </w:rPr>
      <w:t>48</w:t>
    </w:r>
    <w:r w:rsidRPr="00D4185E">
      <w:rPr>
        <w:rFonts w:ascii="Calibri" w:hAnsi="Calibr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0E1" w:rsidRDefault="002540E1" w:rsidP="00925FE4">
      <w:r>
        <w:separator/>
      </w:r>
    </w:p>
  </w:footnote>
  <w:footnote w:type="continuationSeparator" w:id="0">
    <w:p w:rsidR="002540E1" w:rsidRDefault="002540E1" w:rsidP="00925FE4">
      <w:r>
        <w:continuationSeparator/>
      </w:r>
    </w:p>
  </w:footnote>
  <w:footnote w:id="1">
    <w:p w:rsidR="002540E1" w:rsidRPr="007D5939" w:rsidRDefault="002540E1" w:rsidP="00050F34">
      <w:pPr>
        <w:pStyle w:val="FootnoteText"/>
      </w:pPr>
      <w:r w:rsidRPr="007D5939">
        <w:rPr>
          <w:rStyle w:val="FootnoteReference"/>
        </w:rPr>
        <w:footnoteRef/>
      </w:r>
      <w:r w:rsidRPr="007D5939">
        <w:t xml:space="preserve"> </w:t>
      </w:r>
      <w:r>
        <w:t xml:space="preserve">Specific </w:t>
      </w:r>
      <w:r w:rsidRPr="007D5939">
        <w:t xml:space="preserve">gene names </w:t>
      </w:r>
      <w:r>
        <w:t xml:space="preserve">are not provided as they have </w:t>
      </w:r>
      <w:r w:rsidRPr="007D5939">
        <w:t>been declared Confidential Commercial Information.</w:t>
      </w:r>
    </w:p>
  </w:footnote>
  <w:footnote w:id="2">
    <w:p w:rsidR="002540E1" w:rsidRPr="00B96935" w:rsidRDefault="002540E1" w:rsidP="008548DB">
      <w:pPr>
        <w:pStyle w:val="FootnoteText"/>
      </w:pPr>
      <w:r w:rsidRPr="00811604">
        <w:rPr>
          <w:rStyle w:val="FootnoteReference"/>
        </w:rPr>
        <w:footnoteRef/>
      </w:r>
      <w:r w:rsidRPr="00811604">
        <w:t xml:space="preserve"> A more detailed discussion of uncertainty is contained in the Regulator’s </w:t>
      </w:r>
      <w:hyperlink r:id="rId1" w:history="1">
        <w:r w:rsidRPr="00811604">
          <w:rPr>
            <w:rStyle w:val="Hyperlink"/>
            <w:i/>
            <w:color w:val="auto"/>
          </w:rPr>
          <w:t>Risk Analysis Framework</w:t>
        </w:r>
      </w:hyperlink>
      <w:r w:rsidRPr="00811604">
        <w:t xml:space="preserve"> available from the OGTR website or via Free call 1800 181 030</w:t>
      </w:r>
      <w:r w:rsidRPr="00B96935">
        <w:t>.</w:t>
      </w:r>
    </w:p>
  </w:footnote>
  <w:footnote w:id="3">
    <w:p w:rsidR="002540E1" w:rsidRPr="00C616C5" w:rsidRDefault="002540E1" w:rsidP="00B362E0">
      <w:pPr>
        <w:pStyle w:val="FootnoteText"/>
        <w:rPr>
          <w:rFonts w:asciiTheme="minorHAnsi" w:hAnsiTheme="minorHAnsi"/>
        </w:rPr>
      </w:pPr>
      <w:r w:rsidRPr="00C616C5">
        <w:rPr>
          <w:rStyle w:val="FootnoteReference"/>
          <w:rFonts w:asciiTheme="minorHAnsi" w:hAnsiTheme="minorHAnsi"/>
        </w:rPr>
        <w:footnoteRef/>
      </w:r>
      <w:r w:rsidRPr="00C616C5">
        <w:rPr>
          <w:rFonts w:asciiTheme="minorHAnsi" w:hAnsiTheme="minorHAnsi"/>
        </w:rPr>
        <w:t xml:space="preserve"> Prescribed agencies include GTTAC, State and Territory Governments, relevant local governments, Australian Government agencies and the Minister for the Environment.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0E1" w:rsidRPr="00543DC2" w:rsidRDefault="002540E1">
    <w:pPr>
      <w:pStyle w:val="Header"/>
      <w:rPr>
        <w:rFonts w:ascii="Calibri" w:hAnsi="Calibri"/>
        <w:sz w:val="22"/>
        <w:szCs w:val="22"/>
      </w:rPr>
    </w:pPr>
    <w:r w:rsidRPr="009D7EF9">
      <w:rPr>
        <w:noProof/>
        <w:sz w:val="22"/>
        <w:szCs w:val="22"/>
      </w:rPr>
      <w:drawing>
        <wp:inline distT="0" distB="0" distL="0" distR="0" wp14:anchorId="281F9A80" wp14:editId="5F76EF8C">
          <wp:extent cx="3338195" cy="948690"/>
          <wp:effectExtent l="0" t="0" r="0" b="3810"/>
          <wp:docPr id="3" name="Picture 3" descr="Description: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ealt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8195" cy="948690"/>
                  </a:xfrm>
                  <a:prstGeom prst="rect">
                    <a:avLst/>
                  </a:prstGeom>
                  <a:noFill/>
                  <a:ln>
                    <a:noFill/>
                  </a:ln>
                </pic:spPr>
              </pic:pic>
            </a:graphicData>
          </a:graphic>
        </wp:inline>
      </w:drawing>
    </w:r>
  </w:p>
  <w:p w:rsidR="002540E1" w:rsidRPr="00543DC2" w:rsidRDefault="002540E1" w:rsidP="00543DC2">
    <w:pPr>
      <w:pStyle w:val="Header"/>
      <w:jc w:val="right"/>
      <w:rPr>
        <w:rFonts w:ascii="Calibri" w:hAnsi="Calibri"/>
        <w:sz w:val="22"/>
        <w:szCs w:val="22"/>
      </w:rPr>
    </w:pPr>
    <w:r>
      <w:rPr>
        <w:rFonts w:ascii="Calibri" w:hAnsi="Calibri"/>
        <w:sz w:val="22"/>
        <w:szCs w:val="22"/>
      </w:rPr>
      <w:t>Jul</w:t>
    </w:r>
    <w:r w:rsidRPr="00543DC2">
      <w:rPr>
        <w:rFonts w:ascii="Calibri" w:hAnsi="Calibri"/>
        <w:sz w:val="22"/>
        <w:szCs w:val="22"/>
      </w:rPr>
      <w:t>y 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0E1" w:rsidRPr="003C6783" w:rsidRDefault="002540E1" w:rsidP="00302F46">
    <w:pPr>
      <w:pStyle w:val="Header"/>
      <w:pBdr>
        <w:bottom w:val="single" w:sz="4" w:space="1" w:color="auto"/>
      </w:pBdr>
      <w:tabs>
        <w:tab w:val="clear" w:pos="4153"/>
        <w:tab w:val="clear" w:pos="8306"/>
        <w:tab w:val="right" w:pos="9072"/>
      </w:tabs>
      <w:ind w:right="-2"/>
      <w:rPr>
        <w:rFonts w:ascii="Calibri" w:hAnsi="Calibri"/>
        <w:szCs w:val="16"/>
      </w:rPr>
    </w:pPr>
    <w:r w:rsidRPr="003C6783">
      <w:rPr>
        <w:rFonts w:ascii="Calibri" w:hAnsi="Calibri"/>
        <w:szCs w:val="16"/>
      </w:rPr>
      <w:t>DIR 15</w:t>
    </w:r>
    <w:r>
      <w:rPr>
        <w:rFonts w:ascii="Calibri" w:hAnsi="Calibri"/>
        <w:szCs w:val="16"/>
      </w:rPr>
      <w:t>3</w:t>
    </w:r>
    <w:r w:rsidRPr="003C6783">
      <w:rPr>
        <w:rFonts w:ascii="Calibri" w:hAnsi="Calibri"/>
        <w:szCs w:val="16"/>
      </w:rPr>
      <w:t xml:space="preserve"> – Risk Assessment and Risk Management Plan (</w:t>
    </w:r>
    <w:r>
      <w:rPr>
        <w:rFonts w:ascii="Calibri" w:hAnsi="Calibri"/>
        <w:szCs w:val="16"/>
      </w:rPr>
      <w:t>July 2017</w:t>
    </w:r>
    <w:r w:rsidRPr="003C6783">
      <w:rPr>
        <w:rFonts w:ascii="Calibri" w:hAnsi="Calibri"/>
        <w:szCs w:val="16"/>
      </w:rPr>
      <w:t>)</w:t>
    </w:r>
    <w:r w:rsidRPr="003C6783">
      <w:rPr>
        <w:rFonts w:ascii="Calibri" w:hAnsi="Calibri"/>
        <w:szCs w:val="16"/>
      </w:rPr>
      <w:tab/>
      <w:t>Office of the Gene Technology Regulator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0E1" w:rsidRDefault="00D11B5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262.5pt;height:91.5pt;rotation:315;z-index:-251655168;mso-position-horizontal:center;mso-position-horizontal-relative:margin;mso-position-vertical:center;mso-position-vertical-relative:margin" o:allowincell="f" fillcolor="silver" stroked="f">
          <v:fill opacity=".5"/>
          <v:textpath style="font-family:&quot;Times New Roman&quot;;font-size:80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0E1" w:rsidRDefault="00D11B5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262.5pt;height:91.5pt;rotation:315;z-index:-251656192;mso-position-horizontal:center;mso-position-horizontal-relative:margin;mso-position-vertical:center;mso-position-vertical-relative:margin" o:allowincell="f" fillcolor="silver" stroked="f">
          <v:fill opacity=".5"/>
          <v:textpath style="font-family:&quot;Times New Roman&quot;;font-size:80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0E1" w:rsidRDefault="00D11B5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262.5pt;height:91.5pt;rotation:315;z-index:-251659264;mso-position-horizontal:center;mso-position-horizontal-relative:margin;mso-position-vertical:center;mso-position-vertical-relative:margin" o:allowincell="f" fillcolor="silver" stroked="f">
          <v:fill opacity=".5"/>
          <v:textpath style="font-family:&quot;Times New Roman&quot;;font-size:80pt" string="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0E1" w:rsidRDefault="00D11B5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0;margin-top:0;width:262.5pt;height:91.5pt;rotation:315;z-index:-251658240;mso-position-horizontal:center;mso-position-horizontal-relative:margin;mso-position-vertical:center;mso-position-vertical-relative:margin" o:allowincell="f" fillcolor="silver" stroked="f">
          <v:fill opacity=".5"/>
          <v:textpath style="font-family:&quot;Times New Roman&quot;;font-size:80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61519"/>
    <w:multiLevelType w:val="hybridMultilevel"/>
    <w:tmpl w:val="B2C4B78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35172B9"/>
    <w:multiLevelType w:val="hybridMultilevel"/>
    <w:tmpl w:val="D2B64E26"/>
    <w:name w:val="WW8Num21"/>
    <w:lvl w:ilvl="0" w:tplc="6A42CD80">
      <w:start w:val="1"/>
      <w:numFmt w:val="lowerLetter"/>
      <w:lvlText w:val="(%1)"/>
      <w:lvlJc w:val="left"/>
      <w:pPr>
        <w:tabs>
          <w:tab w:val="num" w:pos="737"/>
        </w:tabs>
        <w:ind w:left="737" w:hanging="380"/>
      </w:pPr>
      <w:rPr>
        <w:rFonts w:ascii="Times New Roman" w:hAnsi="Times New Roman" w:cs="Times New Roman" w:hint="default"/>
        <w:b w:val="0"/>
        <w:bCs w:val="0"/>
        <w:i w:val="0"/>
        <w:iCs w:val="0"/>
        <w:sz w:val="24"/>
        <w:szCs w:val="24"/>
      </w:rPr>
    </w:lvl>
    <w:lvl w:ilvl="1" w:tplc="59B61826">
      <w:start w:val="1"/>
      <w:numFmt w:val="lowerLetter"/>
      <w:lvlText w:val="%2."/>
      <w:lvlJc w:val="left"/>
      <w:pPr>
        <w:tabs>
          <w:tab w:val="num" w:pos="1440"/>
        </w:tabs>
        <w:ind w:left="1440" w:hanging="360"/>
      </w:pPr>
    </w:lvl>
    <w:lvl w:ilvl="2" w:tplc="B198B5FA">
      <w:start w:val="1"/>
      <w:numFmt w:val="lowerRoman"/>
      <w:lvlText w:val="%3."/>
      <w:lvlJc w:val="right"/>
      <w:pPr>
        <w:tabs>
          <w:tab w:val="num" w:pos="2160"/>
        </w:tabs>
        <w:ind w:left="2160" w:hanging="180"/>
      </w:pPr>
    </w:lvl>
    <w:lvl w:ilvl="3" w:tplc="ED768664">
      <w:start w:val="1"/>
      <w:numFmt w:val="decimal"/>
      <w:lvlText w:val="%4."/>
      <w:lvlJc w:val="left"/>
      <w:pPr>
        <w:tabs>
          <w:tab w:val="num" w:pos="2880"/>
        </w:tabs>
        <w:ind w:left="2880" w:hanging="360"/>
      </w:pPr>
    </w:lvl>
    <w:lvl w:ilvl="4" w:tplc="0A466FBC">
      <w:start w:val="1"/>
      <w:numFmt w:val="lowerLetter"/>
      <w:lvlText w:val="%5."/>
      <w:lvlJc w:val="left"/>
      <w:pPr>
        <w:tabs>
          <w:tab w:val="num" w:pos="3600"/>
        </w:tabs>
        <w:ind w:left="3600" w:hanging="360"/>
      </w:pPr>
    </w:lvl>
    <w:lvl w:ilvl="5" w:tplc="0934884C">
      <w:start w:val="1"/>
      <w:numFmt w:val="lowerRoman"/>
      <w:lvlText w:val="%6."/>
      <w:lvlJc w:val="right"/>
      <w:pPr>
        <w:tabs>
          <w:tab w:val="num" w:pos="4320"/>
        </w:tabs>
        <w:ind w:left="4320" w:hanging="180"/>
      </w:pPr>
    </w:lvl>
    <w:lvl w:ilvl="6" w:tplc="313C45AC">
      <w:start w:val="1"/>
      <w:numFmt w:val="decimal"/>
      <w:lvlText w:val="%7."/>
      <w:lvlJc w:val="left"/>
      <w:pPr>
        <w:tabs>
          <w:tab w:val="num" w:pos="5040"/>
        </w:tabs>
        <w:ind w:left="5040" w:hanging="360"/>
      </w:pPr>
    </w:lvl>
    <w:lvl w:ilvl="7" w:tplc="4DBC9D38">
      <w:start w:val="1"/>
      <w:numFmt w:val="lowerLetter"/>
      <w:lvlText w:val="%8."/>
      <w:lvlJc w:val="left"/>
      <w:pPr>
        <w:tabs>
          <w:tab w:val="num" w:pos="5760"/>
        </w:tabs>
        <w:ind w:left="5760" w:hanging="360"/>
      </w:pPr>
    </w:lvl>
    <w:lvl w:ilvl="8" w:tplc="DBCCB400">
      <w:start w:val="1"/>
      <w:numFmt w:val="lowerRoman"/>
      <w:lvlText w:val="%9."/>
      <w:lvlJc w:val="right"/>
      <w:pPr>
        <w:tabs>
          <w:tab w:val="num" w:pos="6480"/>
        </w:tabs>
        <w:ind w:left="6480" w:hanging="180"/>
      </w:pPr>
    </w:lvl>
  </w:abstractNum>
  <w:abstractNum w:abstractNumId="2">
    <w:nsid w:val="090951AF"/>
    <w:multiLevelType w:val="hybridMultilevel"/>
    <w:tmpl w:val="DF740E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84B3AA5"/>
    <w:multiLevelType w:val="hybridMultilevel"/>
    <w:tmpl w:val="291427D0"/>
    <w:lvl w:ilvl="0" w:tplc="0C090001">
      <w:start w:val="1"/>
      <w:numFmt w:val="lowerLetter"/>
      <w:pStyle w:val="Licencebullets"/>
      <w:lvlText w:val="(%1)"/>
      <w:lvlJc w:val="left"/>
      <w:pPr>
        <w:tabs>
          <w:tab w:val="num" w:pos="737"/>
        </w:tabs>
        <w:ind w:left="737" w:hanging="380"/>
      </w:pPr>
      <w:rPr>
        <w:rFonts w:ascii="Times New Roman" w:hAnsi="Times New Roman" w:cs="Raavi" w:hint="default"/>
        <w:b w:val="0"/>
        <w:bCs w:val="0"/>
        <w:i w:val="0"/>
        <w:iCs w:val="0"/>
        <w:sz w:val="24"/>
        <w:szCs w:val="24"/>
      </w:rPr>
    </w:lvl>
    <w:lvl w:ilvl="1" w:tplc="0C090019">
      <w:start w:val="1"/>
      <w:numFmt w:val="lowerRoman"/>
      <w:lvlText w:val="%2."/>
      <w:lvlJc w:val="left"/>
      <w:pPr>
        <w:tabs>
          <w:tab w:val="num" w:pos="1440"/>
        </w:tabs>
        <w:ind w:left="1440" w:hanging="360"/>
      </w:pPr>
      <w:rPr>
        <w:rFonts w:hint="default"/>
        <w:b w:val="0"/>
        <w:bCs w:val="0"/>
        <w:i w:val="0"/>
        <w:iCs w:val="0"/>
        <w:sz w:val="24"/>
        <w:szCs w:val="24"/>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4">
    <w:nsid w:val="1DA45FF2"/>
    <w:multiLevelType w:val="hybridMultilevel"/>
    <w:tmpl w:val="E7DC652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8D818E5"/>
    <w:multiLevelType w:val="hybridMultilevel"/>
    <w:tmpl w:val="91E237D6"/>
    <w:lvl w:ilvl="0" w:tplc="4EFEC062">
      <w:start w:val="1"/>
      <w:numFmt w:val="decimal"/>
      <w:lvlText w:val="%1."/>
      <w:lvlJc w:val="left"/>
      <w:pPr>
        <w:tabs>
          <w:tab w:val="num" w:pos="567"/>
        </w:tabs>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6">
    <w:nsid w:val="298C111A"/>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2D4909D8"/>
    <w:multiLevelType w:val="hybridMultilevel"/>
    <w:tmpl w:val="0928AE04"/>
    <w:lvl w:ilvl="0" w:tplc="04047710">
      <w:start w:val="1"/>
      <w:numFmt w:val="bullet"/>
      <w:pStyle w:val="ListBullet2"/>
      <w:lvlText w:val=""/>
      <w:lvlJc w:val="left"/>
      <w:pPr>
        <w:tabs>
          <w:tab w:val="num" w:pos="284"/>
        </w:tabs>
        <w:ind w:left="284" w:hanging="284"/>
      </w:pPr>
      <w:rPr>
        <w:rFonts w:ascii="Symbol" w:hAnsi="Symbol" w:cs="Symbol" w:hint="default"/>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8">
    <w:nsid w:val="30597B3F"/>
    <w:multiLevelType w:val="hybridMultilevel"/>
    <w:tmpl w:val="5DE22FC6"/>
    <w:lvl w:ilvl="0" w:tplc="28328B7A">
      <w:numFmt w:val="bullet"/>
      <w:lvlText w:val=""/>
      <w:lvlJc w:val="left"/>
      <w:pPr>
        <w:ind w:left="360" w:hanging="360"/>
      </w:pPr>
      <w:rPr>
        <w:rFonts w:ascii="Symbol" w:eastAsiaTheme="minorEastAsia"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31281AA0"/>
    <w:multiLevelType w:val="hybridMultilevel"/>
    <w:tmpl w:val="4C78F656"/>
    <w:lvl w:ilvl="0" w:tplc="04090001">
      <w:start w:val="1"/>
      <w:numFmt w:val="bullet"/>
      <w:lvlText w:val=""/>
      <w:lvlJc w:val="left"/>
      <w:pPr>
        <w:tabs>
          <w:tab w:val="num" w:pos="644"/>
        </w:tabs>
        <w:ind w:left="644"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10">
    <w:nsid w:val="36AE6ABF"/>
    <w:multiLevelType w:val="multilevel"/>
    <w:tmpl w:val="0E60E364"/>
    <w:lvl w:ilvl="0">
      <w:start w:val="1"/>
      <w:numFmt w:val="decimal"/>
      <w:pStyle w:val="Style1"/>
      <w:lvlText w:val="Chapter %1"/>
      <w:lvlJc w:val="left"/>
      <w:pPr>
        <w:tabs>
          <w:tab w:val="num" w:pos="1985"/>
        </w:tabs>
        <w:ind w:left="0" w:firstLine="0"/>
      </w:pPr>
      <w:rPr>
        <w:rFonts w:ascii="Calibri" w:hAnsi="Calibri" w:hint="default"/>
        <w:b/>
        <w:bCs w:val="0"/>
        <w:i w:val="0"/>
        <w:iCs w:val="0"/>
        <w:caps w:val="0"/>
        <w:smallCaps w:val="0"/>
        <w:strike w:val="0"/>
        <w:dstrike w:val="0"/>
        <w:outline w:val="0"/>
        <w:shadow w:val="0"/>
        <w:emboss w:val="0"/>
        <w:imprint w:val="0"/>
        <w:noProof w:val="0"/>
        <w:vanish w:val="0"/>
        <w:color w:val="auto"/>
        <w:spacing w:val="0"/>
        <w:kern w:val="0"/>
        <w:position w:val="0"/>
        <w:sz w:val="3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tyle2"/>
      <w:lvlText w:val="Section %2"/>
      <w:lvlJc w:val="left"/>
      <w:pPr>
        <w:tabs>
          <w:tab w:val="num" w:pos="1985"/>
        </w:tabs>
        <w:ind w:left="0" w:firstLine="0"/>
      </w:pPr>
      <w:rPr>
        <w:rFonts w:ascii="Calibri" w:hAnsi="Calibri" w:hint="default"/>
        <w:b/>
        <w:bCs w:val="0"/>
        <w:i w:val="0"/>
        <w:iCs w:val="0"/>
        <w:caps w:val="0"/>
        <w:smallCaps w:val="0"/>
        <w:strike w:val="0"/>
        <w:dstrike w:val="0"/>
        <w:outline w:val="0"/>
        <w:shadow w:val="0"/>
        <w:emboss w:val="0"/>
        <w:imprint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tyle3"/>
      <w:lvlText w:val="%2.%3"/>
      <w:lvlJc w:val="left"/>
      <w:pPr>
        <w:tabs>
          <w:tab w:val="num" w:pos="1985"/>
        </w:tabs>
        <w:ind w:left="0" w:firstLine="0"/>
      </w:pPr>
      <w:rPr>
        <w:rFonts w:ascii="Calibri" w:hAnsi="Calibri" w:cs="Arial" w:hint="default"/>
        <w:b/>
        <w:bCs/>
        <w:i w:val="0"/>
        <w:iCs w:val="0"/>
        <w:sz w:val="24"/>
        <w:szCs w:val="24"/>
        <w:u w:val="none"/>
      </w:rPr>
    </w:lvl>
    <w:lvl w:ilvl="3">
      <w:start w:val="1"/>
      <w:numFmt w:val="decimal"/>
      <w:pStyle w:val="Quote"/>
      <w:lvlText w:val="%2.%3.%4"/>
      <w:lvlJc w:val="left"/>
      <w:pPr>
        <w:ind w:left="852" w:firstLine="0"/>
      </w:pPr>
      <w:rPr>
        <w:rFonts w:ascii="Calibri" w:hAnsi="Calibri" w:cs="Arial" w:hint="default"/>
        <w:b/>
        <w:bCs/>
        <w:i/>
        <w:iCs/>
        <w:color w:val="auto"/>
        <w:sz w:val="22"/>
        <w:szCs w:val="22"/>
        <w:u w:val="none"/>
      </w:rPr>
    </w:lvl>
    <w:lvl w:ilvl="4">
      <w:start w:val="1"/>
      <w:numFmt w:val="decimal"/>
      <w:lvlText w:val="%1.%2.%3.%4.%5"/>
      <w:lvlJc w:val="left"/>
      <w:pPr>
        <w:tabs>
          <w:tab w:val="num" w:pos="1985"/>
        </w:tabs>
        <w:ind w:left="0" w:firstLine="0"/>
      </w:pPr>
      <w:rPr>
        <w:rFonts w:hint="default"/>
      </w:rPr>
    </w:lvl>
    <w:lvl w:ilvl="5">
      <w:start w:val="1"/>
      <w:numFmt w:val="decimal"/>
      <w:lvlText w:val="%1.%2.%3.%4.%5.%6"/>
      <w:lvlJc w:val="left"/>
      <w:pPr>
        <w:tabs>
          <w:tab w:val="num" w:pos="1985"/>
        </w:tabs>
        <w:ind w:left="0" w:firstLine="0"/>
      </w:pPr>
      <w:rPr>
        <w:rFonts w:hint="default"/>
      </w:rPr>
    </w:lvl>
    <w:lvl w:ilvl="6">
      <w:start w:val="1"/>
      <w:numFmt w:val="decimal"/>
      <w:pStyle w:val="Heading7"/>
      <w:lvlText w:val="%1.%2.%3.%4.%5.%6.%7"/>
      <w:lvlJc w:val="left"/>
      <w:pPr>
        <w:tabs>
          <w:tab w:val="num" w:pos="1985"/>
        </w:tabs>
        <w:ind w:left="0" w:firstLine="0"/>
      </w:pPr>
      <w:rPr>
        <w:rFonts w:hint="default"/>
      </w:rPr>
    </w:lvl>
    <w:lvl w:ilvl="7">
      <w:start w:val="1"/>
      <w:numFmt w:val="decimal"/>
      <w:pStyle w:val="Heading8"/>
      <w:lvlText w:val="%1.%2.%3.%4.%5.%6.%7.%8"/>
      <w:lvlJc w:val="left"/>
      <w:pPr>
        <w:tabs>
          <w:tab w:val="num" w:pos="1985"/>
        </w:tabs>
        <w:ind w:left="0" w:firstLine="0"/>
      </w:pPr>
      <w:rPr>
        <w:rFonts w:hint="default"/>
      </w:rPr>
    </w:lvl>
    <w:lvl w:ilvl="8">
      <w:start w:val="1"/>
      <w:numFmt w:val="decimal"/>
      <w:pStyle w:val="Heading9"/>
      <w:lvlText w:val="%1.%2.%3.%4.%5.%6.%7.%8.%9"/>
      <w:lvlJc w:val="left"/>
      <w:pPr>
        <w:tabs>
          <w:tab w:val="num" w:pos="1985"/>
        </w:tabs>
        <w:ind w:left="0" w:firstLine="0"/>
      </w:pPr>
      <w:rPr>
        <w:rFonts w:hint="default"/>
      </w:rPr>
    </w:lvl>
  </w:abstractNum>
  <w:abstractNum w:abstractNumId="11">
    <w:nsid w:val="40943E6A"/>
    <w:multiLevelType w:val="hybridMultilevel"/>
    <w:tmpl w:val="6874BEC0"/>
    <w:lvl w:ilvl="0" w:tplc="337A526A">
      <w:start w:val="1"/>
      <w:numFmt w:val="decimal"/>
      <w:pStyle w:val="numberedpara"/>
      <w:lvlText w:val="%1."/>
      <w:lvlJc w:val="left"/>
      <w:pPr>
        <w:tabs>
          <w:tab w:val="num" w:pos="567"/>
        </w:tabs>
      </w:pPr>
      <w:rPr>
        <w:rFonts w:ascii="Times New Roman" w:hAnsi="Times New Roman" w:cs="Times New Roman" w:hint="default"/>
        <w:b w:val="0"/>
        <w:bCs w:val="0"/>
        <w:i w:val="0"/>
        <w:iCs w:val="0"/>
        <w:sz w:val="24"/>
        <w:szCs w:val="24"/>
      </w:rPr>
    </w:lvl>
    <w:lvl w:ilvl="1" w:tplc="BA34E3BE">
      <w:start w:val="1"/>
      <w:numFmt w:val="lowerRoman"/>
      <w:lvlText w:val="(%2)"/>
      <w:lvlJc w:val="left"/>
      <w:pPr>
        <w:tabs>
          <w:tab w:val="num" w:pos="567"/>
        </w:tabs>
        <w:ind w:left="0" w:firstLine="0"/>
      </w:pPr>
      <w:rPr>
        <w:rFonts w:ascii="Times New Roman" w:hAnsi="Times New Roman" w:cs="Helvetica" w:hint="default"/>
        <w:b w:val="0"/>
        <w:bCs w:val="0"/>
        <w:i w:val="0"/>
        <w:iCs w:val="0"/>
        <w: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lvl>
    <w:lvl w:ilvl="3" w:tplc="FFFFFFFF">
      <w:start w:val="1"/>
      <w:numFmt w:val="decimal"/>
      <w:lvlText w:val="Event %4"/>
      <w:lvlJc w:val="left"/>
      <w:pPr>
        <w:tabs>
          <w:tab w:val="num" w:pos="1134"/>
        </w:tabs>
      </w:pPr>
      <w:rPr>
        <w:rFonts w:ascii="Arial" w:hAnsi="Arial" w:cs="Arial" w:hint="default"/>
        <w:b/>
        <w:bCs/>
        <w:i/>
        <w:iCs/>
        <w:color w:val="0000FF"/>
        <w:sz w:val="24"/>
        <w:szCs w:val="24"/>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nsid w:val="414A6F0C"/>
    <w:multiLevelType w:val="hybridMultilevel"/>
    <w:tmpl w:val="EC5880AE"/>
    <w:lvl w:ilvl="0" w:tplc="4BEC28E6">
      <w:start w:val="1"/>
      <w:numFmt w:val="bullet"/>
      <w:pStyle w:val="BulletedRARMP"/>
      <w:lvlText w:val=""/>
      <w:lvlJc w:val="left"/>
      <w:pPr>
        <w:tabs>
          <w:tab w:val="num" w:pos="567"/>
        </w:tabs>
        <w:ind w:left="567" w:hanging="283"/>
      </w:pPr>
      <w:rPr>
        <w:rFonts w:ascii="Symbol" w:hAnsi="Symbol" w:cs="Symbol" w:hint="default"/>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13">
    <w:nsid w:val="45C72BC9"/>
    <w:multiLevelType w:val="hybridMultilevel"/>
    <w:tmpl w:val="E57C6BB6"/>
    <w:lvl w:ilvl="0" w:tplc="8F423B5C">
      <w:start w:val="1"/>
      <w:numFmt w:val="bullet"/>
      <w:lvlText w:val=""/>
      <w:lvlJc w:val="left"/>
      <w:pPr>
        <w:tabs>
          <w:tab w:val="num" w:pos="1371"/>
        </w:tabs>
        <w:ind w:left="1371" w:hanging="360"/>
      </w:pPr>
      <w:rPr>
        <w:rFonts w:ascii="Symbol" w:hAnsi="Symbol" w:hint="default"/>
        <w:b w:val="0"/>
        <w:i w:val="0"/>
        <w:color w:val="auto"/>
        <w:sz w:val="16"/>
      </w:rPr>
    </w:lvl>
    <w:lvl w:ilvl="1" w:tplc="E4448804" w:tentative="1">
      <w:start w:val="1"/>
      <w:numFmt w:val="bullet"/>
      <w:lvlText w:val="o"/>
      <w:lvlJc w:val="left"/>
      <w:pPr>
        <w:tabs>
          <w:tab w:val="num" w:pos="1527"/>
        </w:tabs>
        <w:ind w:left="1527" w:hanging="360"/>
      </w:pPr>
      <w:rPr>
        <w:rFonts w:ascii="Courier New" w:hAnsi="Courier New" w:cs="Courier New" w:hint="default"/>
      </w:rPr>
    </w:lvl>
    <w:lvl w:ilvl="2" w:tplc="0C09001B" w:tentative="1">
      <w:start w:val="1"/>
      <w:numFmt w:val="bullet"/>
      <w:lvlText w:val=""/>
      <w:lvlJc w:val="left"/>
      <w:pPr>
        <w:tabs>
          <w:tab w:val="num" w:pos="2247"/>
        </w:tabs>
        <w:ind w:left="2247" w:hanging="360"/>
      </w:pPr>
      <w:rPr>
        <w:rFonts w:ascii="Wingdings" w:hAnsi="Wingdings" w:hint="default"/>
      </w:rPr>
    </w:lvl>
    <w:lvl w:ilvl="3" w:tplc="52ECA890" w:tentative="1">
      <w:start w:val="1"/>
      <w:numFmt w:val="bullet"/>
      <w:lvlText w:val=""/>
      <w:lvlJc w:val="left"/>
      <w:pPr>
        <w:tabs>
          <w:tab w:val="num" w:pos="2967"/>
        </w:tabs>
        <w:ind w:left="2967" w:hanging="360"/>
      </w:pPr>
      <w:rPr>
        <w:rFonts w:ascii="Symbol" w:hAnsi="Symbol" w:hint="default"/>
      </w:rPr>
    </w:lvl>
    <w:lvl w:ilvl="4" w:tplc="0C090019" w:tentative="1">
      <w:start w:val="1"/>
      <w:numFmt w:val="bullet"/>
      <w:lvlText w:val="o"/>
      <w:lvlJc w:val="left"/>
      <w:pPr>
        <w:tabs>
          <w:tab w:val="num" w:pos="3687"/>
        </w:tabs>
        <w:ind w:left="3687" w:hanging="360"/>
      </w:pPr>
      <w:rPr>
        <w:rFonts w:ascii="Courier New" w:hAnsi="Courier New" w:cs="Courier New" w:hint="default"/>
      </w:rPr>
    </w:lvl>
    <w:lvl w:ilvl="5" w:tplc="0C09001B" w:tentative="1">
      <w:start w:val="1"/>
      <w:numFmt w:val="bullet"/>
      <w:lvlText w:val=""/>
      <w:lvlJc w:val="left"/>
      <w:pPr>
        <w:tabs>
          <w:tab w:val="num" w:pos="4407"/>
        </w:tabs>
        <w:ind w:left="4407" w:hanging="360"/>
      </w:pPr>
      <w:rPr>
        <w:rFonts w:ascii="Wingdings" w:hAnsi="Wingdings" w:hint="default"/>
      </w:rPr>
    </w:lvl>
    <w:lvl w:ilvl="6" w:tplc="0C09000F" w:tentative="1">
      <w:start w:val="1"/>
      <w:numFmt w:val="bullet"/>
      <w:lvlText w:val=""/>
      <w:lvlJc w:val="left"/>
      <w:pPr>
        <w:tabs>
          <w:tab w:val="num" w:pos="5127"/>
        </w:tabs>
        <w:ind w:left="5127" w:hanging="360"/>
      </w:pPr>
      <w:rPr>
        <w:rFonts w:ascii="Symbol" w:hAnsi="Symbol" w:hint="default"/>
      </w:rPr>
    </w:lvl>
    <w:lvl w:ilvl="7" w:tplc="0C090019" w:tentative="1">
      <w:start w:val="1"/>
      <w:numFmt w:val="bullet"/>
      <w:lvlText w:val="o"/>
      <w:lvlJc w:val="left"/>
      <w:pPr>
        <w:tabs>
          <w:tab w:val="num" w:pos="5847"/>
        </w:tabs>
        <w:ind w:left="5847" w:hanging="360"/>
      </w:pPr>
      <w:rPr>
        <w:rFonts w:ascii="Courier New" w:hAnsi="Courier New" w:cs="Courier New" w:hint="default"/>
      </w:rPr>
    </w:lvl>
    <w:lvl w:ilvl="8" w:tplc="0C09001B" w:tentative="1">
      <w:start w:val="1"/>
      <w:numFmt w:val="bullet"/>
      <w:lvlText w:val=""/>
      <w:lvlJc w:val="left"/>
      <w:pPr>
        <w:tabs>
          <w:tab w:val="num" w:pos="6567"/>
        </w:tabs>
        <w:ind w:left="6567" w:hanging="360"/>
      </w:pPr>
      <w:rPr>
        <w:rFonts w:ascii="Wingdings" w:hAnsi="Wingdings" w:hint="default"/>
      </w:rPr>
    </w:lvl>
  </w:abstractNum>
  <w:abstractNum w:abstractNumId="14">
    <w:nsid w:val="48AA5848"/>
    <w:multiLevelType w:val="hybridMultilevel"/>
    <w:tmpl w:val="1CE4C40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55D2707"/>
    <w:multiLevelType w:val="hybridMultilevel"/>
    <w:tmpl w:val="5D2495FE"/>
    <w:lvl w:ilvl="0" w:tplc="04047710">
      <w:start w:val="1"/>
      <w:numFmt w:val="bullet"/>
      <w:pStyle w:val="bulletedRARMP0"/>
      <w:lvlText w:val=""/>
      <w:lvlJc w:val="left"/>
      <w:pPr>
        <w:tabs>
          <w:tab w:val="num" w:pos="720"/>
        </w:tabs>
        <w:ind w:left="720" w:hanging="360"/>
      </w:pPr>
      <w:rPr>
        <w:rFonts w:ascii="Symbol" w:hAnsi="Symbol" w:cs="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16">
    <w:nsid w:val="556D004B"/>
    <w:multiLevelType w:val="hybridMultilevel"/>
    <w:tmpl w:val="6104464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8531FC7"/>
    <w:multiLevelType w:val="hybridMultilevel"/>
    <w:tmpl w:val="D1A42516"/>
    <w:lvl w:ilvl="0" w:tplc="9C5E69F2">
      <w:start w:val="1"/>
      <w:numFmt w:val="lowerLetter"/>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18">
    <w:nsid w:val="60C836CF"/>
    <w:multiLevelType w:val="hybridMultilevel"/>
    <w:tmpl w:val="46AA6744"/>
    <w:lvl w:ilvl="0" w:tplc="D238F88C">
      <w:start w:val="1"/>
      <w:numFmt w:val="bullet"/>
      <w:pStyle w:val="bulletlevel2"/>
      <w:lvlText w:val="–"/>
      <w:lvlJc w:val="left"/>
      <w:pPr>
        <w:tabs>
          <w:tab w:val="num" w:pos="1202"/>
        </w:tabs>
        <w:ind w:left="1202" w:hanging="284"/>
      </w:pPr>
      <w:rPr>
        <w:rFonts w:ascii="Tahoma" w:hAnsi="Tahoma" w:hint="default"/>
        <w:b w:val="0"/>
        <w:i w:val="0"/>
        <w:sz w:val="20"/>
      </w:rPr>
    </w:lvl>
    <w:lvl w:ilvl="1" w:tplc="00030409" w:tentative="1">
      <w:start w:val="1"/>
      <w:numFmt w:val="bullet"/>
      <w:lvlText w:val="o"/>
      <w:lvlJc w:val="left"/>
      <w:pPr>
        <w:tabs>
          <w:tab w:val="num" w:pos="2358"/>
        </w:tabs>
        <w:ind w:left="2358" w:hanging="360"/>
      </w:pPr>
      <w:rPr>
        <w:rFonts w:ascii="Courier New" w:hAnsi="Courier New" w:hint="default"/>
      </w:rPr>
    </w:lvl>
    <w:lvl w:ilvl="2" w:tplc="00050409" w:tentative="1">
      <w:start w:val="1"/>
      <w:numFmt w:val="bullet"/>
      <w:lvlText w:val=""/>
      <w:lvlJc w:val="left"/>
      <w:pPr>
        <w:tabs>
          <w:tab w:val="num" w:pos="3078"/>
        </w:tabs>
        <w:ind w:left="3078" w:hanging="360"/>
      </w:pPr>
      <w:rPr>
        <w:rFonts w:ascii="Wingdings" w:hAnsi="Wingdings" w:hint="default"/>
      </w:rPr>
    </w:lvl>
    <w:lvl w:ilvl="3" w:tplc="00010409" w:tentative="1">
      <w:start w:val="1"/>
      <w:numFmt w:val="bullet"/>
      <w:lvlText w:val=""/>
      <w:lvlJc w:val="left"/>
      <w:pPr>
        <w:tabs>
          <w:tab w:val="num" w:pos="3798"/>
        </w:tabs>
        <w:ind w:left="3798" w:hanging="360"/>
      </w:pPr>
      <w:rPr>
        <w:rFonts w:ascii="Symbol" w:hAnsi="Symbol" w:hint="default"/>
      </w:rPr>
    </w:lvl>
    <w:lvl w:ilvl="4" w:tplc="00030409" w:tentative="1">
      <w:start w:val="1"/>
      <w:numFmt w:val="bullet"/>
      <w:lvlText w:val="o"/>
      <w:lvlJc w:val="left"/>
      <w:pPr>
        <w:tabs>
          <w:tab w:val="num" w:pos="4518"/>
        </w:tabs>
        <w:ind w:left="4518" w:hanging="360"/>
      </w:pPr>
      <w:rPr>
        <w:rFonts w:ascii="Courier New" w:hAnsi="Courier New" w:hint="default"/>
      </w:rPr>
    </w:lvl>
    <w:lvl w:ilvl="5" w:tplc="00050409" w:tentative="1">
      <w:start w:val="1"/>
      <w:numFmt w:val="bullet"/>
      <w:lvlText w:val=""/>
      <w:lvlJc w:val="left"/>
      <w:pPr>
        <w:tabs>
          <w:tab w:val="num" w:pos="5238"/>
        </w:tabs>
        <w:ind w:left="5238" w:hanging="360"/>
      </w:pPr>
      <w:rPr>
        <w:rFonts w:ascii="Wingdings" w:hAnsi="Wingdings" w:hint="default"/>
      </w:rPr>
    </w:lvl>
    <w:lvl w:ilvl="6" w:tplc="00010409" w:tentative="1">
      <w:start w:val="1"/>
      <w:numFmt w:val="bullet"/>
      <w:lvlText w:val=""/>
      <w:lvlJc w:val="left"/>
      <w:pPr>
        <w:tabs>
          <w:tab w:val="num" w:pos="5958"/>
        </w:tabs>
        <w:ind w:left="5958" w:hanging="360"/>
      </w:pPr>
      <w:rPr>
        <w:rFonts w:ascii="Symbol" w:hAnsi="Symbol" w:hint="default"/>
      </w:rPr>
    </w:lvl>
    <w:lvl w:ilvl="7" w:tplc="00030409" w:tentative="1">
      <w:start w:val="1"/>
      <w:numFmt w:val="bullet"/>
      <w:lvlText w:val="o"/>
      <w:lvlJc w:val="left"/>
      <w:pPr>
        <w:tabs>
          <w:tab w:val="num" w:pos="6678"/>
        </w:tabs>
        <w:ind w:left="6678" w:hanging="360"/>
      </w:pPr>
      <w:rPr>
        <w:rFonts w:ascii="Courier New" w:hAnsi="Courier New" w:hint="default"/>
      </w:rPr>
    </w:lvl>
    <w:lvl w:ilvl="8" w:tplc="00050409" w:tentative="1">
      <w:start w:val="1"/>
      <w:numFmt w:val="bullet"/>
      <w:lvlText w:val=""/>
      <w:lvlJc w:val="left"/>
      <w:pPr>
        <w:tabs>
          <w:tab w:val="num" w:pos="7398"/>
        </w:tabs>
        <w:ind w:left="7398" w:hanging="360"/>
      </w:pPr>
      <w:rPr>
        <w:rFonts w:ascii="Wingdings" w:hAnsi="Wingdings" w:hint="default"/>
      </w:rPr>
    </w:lvl>
  </w:abstractNum>
  <w:abstractNum w:abstractNumId="19">
    <w:nsid w:val="631E44AF"/>
    <w:multiLevelType w:val="hybridMultilevel"/>
    <w:tmpl w:val="9926DCC4"/>
    <w:lvl w:ilvl="0" w:tplc="0178D322">
      <w:start w:val="1"/>
      <w:numFmt w:val="bullet"/>
      <w:lvlText w:val=""/>
      <w:lvlJc w:val="left"/>
      <w:pPr>
        <w:tabs>
          <w:tab w:val="num" w:pos="567"/>
        </w:tabs>
        <w:ind w:left="567" w:hanging="567"/>
      </w:pPr>
      <w:rPr>
        <w:rFonts w:ascii="Symbol" w:hAnsi="Symbol" w:cs="Symbol" w:hint="default"/>
        <w:color w:val="00000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676C6C36"/>
    <w:multiLevelType w:val="hybridMultilevel"/>
    <w:tmpl w:val="5DC498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BAC7940"/>
    <w:multiLevelType w:val="hybridMultilevel"/>
    <w:tmpl w:val="3F40D08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6FA42674"/>
    <w:multiLevelType w:val="hybridMultilevel"/>
    <w:tmpl w:val="0B2CF0E6"/>
    <w:lvl w:ilvl="0" w:tplc="42E0213E">
      <w:start w:val="1"/>
      <w:numFmt w:val="lowerLetter"/>
      <w:lvlText w:val="%1)"/>
      <w:lvlJc w:val="left"/>
      <w:pPr>
        <w:ind w:left="720" w:hanging="360"/>
      </w:pPr>
      <w:rPr>
        <w:rFonts w:ascii="Calibri" w:eastAsiaTheme="minorHAnsi" w:hAnsi="Calibr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781810AD"/>
    <w:multiLevelType w:val="hybridMultilevel"/>
    <w:tmpl w:val="03D098B0"/>
    <w:lvl w:ilvl="0" w:tplc="9BFC7AE4">
      <w:start w:val="1"/>
      <w:numFmt w:val="decimal"/>
      <w:pStyle w:val="1Para"/>
      <w:lvlText w:val="%1."/>
      <w:lvlJc w:val="left"/>
      <w:pPr>
        <w:tabs>
          <w:tab w:val="num" w:pos="567"/>
        </w:tabs>
        <w:ind w:left="0" w:firstLine="0"/>
      </w:pPr>
      <w:rPr>
        <w:rFonts w:ascii="Calibri" w:hAnsi="Calibri" w:cs="Times New Roman" w:hint="default"/>
        <w:b w:val="0"/>
        <w:bCs w:val="0"/>
        <w:i w:val="0"/>
        <w:iCs w:val="0"/>
        <w:caps w:val="0"/>
        <w:smallCaps w:val="0"/>
        <w:strike w:val="0"/>
        <w:dstrike w:val="0"/>
        <w:outline w:val="0"/>
        <w:shadow w:val="0"/>
        <w:emboss w:val="0"/>
        <w:imprint w:val="0"/>
        <w:noProof w:val="0"/>
        <w:vanish w:val="0"/>
        <w:color w:val="auto"/>
        <w:spacing w:val="0"/>
        <w:kern w:val="0"/>
        <w:position w:val="0"/>
        <w:sz w:val="22"/>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24">
    <w:nsid w:val="79B60858"/>
    <w:multiLevelType w:val="hybridMultilevel"/>
    <w:tmpl w:val="7608AA1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7ACE741B"/>
    <w:multiLevelType w:val="hybridMultilevel"/>
    <w:tmpl w:val="09623D2E"/>
    <w:lvl w:ilvl="0" w:tplc="04047710">
      <w:start w:val="1"/>
      <w:numFmt w:val="bullet"/>
      <w:pStyle w:val="tablebullets"/>
      <w:lvlText w:val=""/>
      <w:lvlJc w:val="left"/>
      <w:pPr>
        <w:tabs>
          <w:tab w:val="num" w:pos="340"/>
        </w:tabs>
        <w:ind w:left="340" w:hanging="227"/>
      </w:pPr>
      <w:rPr>
        <w:rFonts w:ascii="Symbol" w:hAnsi="Symbol" w:cs="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5"/>
  </w:num>
  <w:num w:numId="3">
    <w:abstractNumId w:val="7"/>
  </w:num>
  <w:num w:numId="4">
    <w:abstractNumId w:val="23"/>
  </w:num>
  <w:num w:numId="5">
    <w:abstractNumId w:val="11"/>
  </w:num>
  <w:num w:numId="6">
    <w:abstractNumId w:val="15"/>
  </w:num>
  <w:num w:numId="7">
    <w:abstractNumId w:val="3"/>
  </w:num>
  <w:num w:numId="8">
    <w:abstractNumId w:val="6"/>
  </w:num>
  <w:num w:numId="9">
    <w:abstractNumId w:val="13"/>
  </w:num>
  <w:num w:numId="10">
    <w:abstractNumId w:val="9"/>
  </w:num>
  <w:num w:numId="11">
    <w:abstractNumId w:val="19"/>
  </w:num>
  <w:num w:numId="12">
    <w:abstractNumId w:val="20"/>
  </w:num>
  <w:num w:numId="13">
    <w:abstractNumId w:val="5"/>
    <w:lvlOverride w:ilvl="0">
      <w:startOverride w:val="1"/>
    </w:lvlOverride>
  </w:num>
  <w:num w:numId="14">
    <w:abstractNumId w:val="18"/>
  </w:num>
  <w:num w:numId="15">
    <w:abstractNumId w:val="2"/>
  </w:num>
  <w:num w:numId="16">
    <w:abstractNumId w:val="8"/>
  </w:num>
  <w:num w:numId="17">
    <w:abstractNumId w:val="10"/>
  </w:num>
  <w:num w:numId="18">
    <w:abstractNumId w:val="10"/>
    <w:lvlOverride w:ilvl="0">
      <w:lvl w:ilvl="0">
        <w:start w:val="1"/>
        <w:numFmt w:val="decimal"/>
        <w:pStyle w:val="Style1"/>
        <w:lvlText w:val="Chapter %1"/>
        <w:lvlJc w:val="left"/>
        <w:pPr>
          <w:tabs>
            <w:tab w:val="num" w:pos="1985"/>
          </w:tabs>
          <w:ind w:left="0" w:firstLine="0"/>
        </w:pPr>
        <w:rPr>
          <w:rFonts w:ascii="Calibri" w:hAnsi="Calibri" w:hint="default"/>
          <w:b/>
          <w:bCs w:val="0"/>
          <w:i w:val="0"/>
          <w:iCs w:val="0"/>
          <w:caps w:val="0"/>
          <w:smallCaps w:val="0"/>
          <w:strike w:val="0"/>
          <w:dstrike w:val="0"/>
          <w:outline w:val="0"/>
          <w:shadow w:val="0"/>
          <w:emboss w:val="0"/>
          <w:imprint w:val="0"/>
          <w:vanish w:val="0"/>
          <w:color w:val="auto"/>
          <w:spacing w:val="0"/>
          <w:kern w:val="0"/>
          <w:position w:val="0"/>
          <w:sz w:val="36"/>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yle2"/>
        <w:lvlText w:val="Section %2"/>
        <w:lvlJc w:val="left"/>
        <w:pPr>
          <w:tabs>
            <w:tab w:val="num" w:pos="1985"/>
          </w:tabs>
          <w:ind w:left="0" w:firstLine="0"/>
        </w:pPr>
        <w:rPr>
          <w:rFonts w:ascii="Calibri" w:hAnsi="Calibri" w:hint="default"/>
          <w:b/>
          <w:bCs w:val="0"/>
          <w:i w:val="0"/>
          <w:iCs w:val="0"/>
          <w:caps w:val="0"/>
          <w:smallCaps w:val="0"/>
          <w:strike w:val="0"/>
          <w:dstrike w:val="0"/>
          <w:outline w:val="0"/>
          <w:shadow w:val="0"/>
          <w:emboss w:val="0"/>
          <w:imprint w:val="0"/>
          <w:vanish w:val="0"/>
          <w:color w:val="auto"/>
          <w:spacing w:val="0"/>
          <w:kern w:val="0"/>
          <w:position w:val="0"/>
          <w:sz w:val="28"/>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Style3"/>
        <w:lvlText w:val="%2.%3"/>
        <w:lvlJc w:val="left"/>
        <w:pPr>
          <w:tabs>
            <w:tab w:val="num" w:pos="1985"/>
          </w:tabs>
          <w:ind w:left="0" w:firstLine="0"/>
        </w:pPr>
        <w:rPr>
          <w:rFonts w:ascii="Calibri" w:hAnsi="Calibri" w:cs="Arial" w:hint="default"/>
          <w:b/>
          <w:bCs/>
          <w:i w:val="0"/>
          <w:iCs w:val="0"/>
          <w:sz w:val="24"/>
          <w:szCs w:val="24"/>
          <w:u w:val="none"/>
        </w:rPr>
      </w:lvl>
    </w:lvlOverride>
    <w:lvlOverride w:ilvl="3">
      <w:lvl w:ilvl="3">
        <w:start w:val="1"/>
        <w:numFmt w:val="decimal"/>
        <w:pStyle w:val="Quote"/>
        <w:lvlText w:val="%2.%3.%4"/>
        <w:lvlJc w:val="left"/>
        <w:pPr>
          <w:ind w:left="0" w:firstLine="0"/>
        </w:pPr>
        <w:rPr>
          <w:rFonts w:ascii="Calibri" w:hAnsi="Calibri" w:cs="Arial" w:hint="default"/>
          <w:b/>
          <w:bCs/>
          <w:i/>
          <w:iCs/>
          <w:color w:val="auto"/>
          <w:sz w:val="22"/>
          <w:szCs w:val="22"/>
          <w:u w:val="none"/>
        </w:rPr>
      </w:lvl>
    </w:lvlOverride>
    <w:lvlOverride w:ilvl="4">
      <w:lvl w:ilvl="4">
        <w:start w:val="1"/>
        <w:numFmt w:val="decimal"/>
        <w:lvlText w:val="%1.%2.%3.%4.%5"/>
        <w:lvlJc w:val="left"/>
        <w:pPr>
          <w:tabs>
            <w:tab w:val="num" w:pos="1985"/>
          </w:tabs>
          <w:ind w:left="0" w:firstLine="0"/>
        </w:pPr>
        <w:rPr>
          <w:rFonts w:hint="default"/>
        </w:rPr>
      </w:lvl>
    </w:lvlOverride>
    <w:lvlOverride w:ilvl="5">
      <w:lvl w:ilvl="5">
        <w:start w:val="1"/>
        <w:numFmt w:val="decimal"/>
        <w:lvlText w:val="%1.%2.%3.%4.%5.%6"/>
        <w:lvlJc w:val="left"/>
        <w:pPr>
          <w:tabs>
            <w:tab w:val="num" w:pos="1985"/>
          </w:tabs>
          <w:ind w:left="0" w:firstLine="0"/>
        </w:pPr>
        <w:rPr>
          <w:rFonts w:hint="default"/>
        </w:rPr>
      </w:lvl>
    </w:lvlOverride>
    <w:lvlOverride w:ilvl="6">
      <w:lvl w:ilvl="6">
        <w:start w:val="1"/>
        <w:numFmt w:val="decimal"/>
        <w:pStyle w:val="Heading7"/>
        <w:lvlText w:val="%1.%2.%3.%4.%5.%6.%7"/>
        <w:lvlJc w:val="left"/>
        <w:pPr>
          <w:tabs>
            <w:tab w:val="num" w:pos="1985"/>
          </w:tabs>
          <w:ind w:left="0" w:firstLine="0"/>
        </w:pPr>
        <w:rPr>
          <w:rFonts w:hint="default"/>
        </w:rPr>
      </w:lvl>
    </w:lvlOverride>
    <w:lvlOverride w:ilvl="7">
      <w:lvl w:ilvl="7">
        <w:start w:val="1"/>
        <w:numFmt w:val="decimal"/>
        <w:pStyle w:val="Heading8"/>
        <w:lvlText w:val="%1.%2.%3.%4.%5.%6.%7.%8"/>
        <w:lvlJc w:val="left"/>
        <w:pPr>
          <w:tabs>
            <w:tab w:val="num" w:pos="1985"/>
          </w:tabs>
          <w:ind w:left="0" w:firstLine="0"/>
        </w:pPr>
        <w:rPr>
          <w:rFonts w:hint="default"/>
        </w:rPr>
      </w:lvl>
    </w:lvlOverride>
    <w:lvlOverride w:ilvl="8">
      <w:lvl w:ilvl="8">
        <w:start w:val="1"/>
        <w:numFmt w:val="decimal"/>
        <w:pStyle w:val="Heading9"/>
        <w:lvlText w:val="%1.%2.%3.%4.%5.%6.%7.%8.%9"/>
        <w:lvlJc w:val="left"/>
        <w:pPr>
          <w:tabs>
            <w:tab w:val="num" w:pos="1985"/>
          </w:tabs>
          <w:ind w:left="0" w:firstLine="0"/>
        </w:pPr>
        <w:rPr>
          <w:rFonts w:hint="default"/>
        </w:rPr>
      </w:lvl>
    </w:lvlOverride>
  </w:num>
  <w:num w:numId="19">
    <w:abstractNumId w:val="17"/>
  </w:num>
  <w:num w:numId="20">
    <w:abstractNumId w:val="21"/>
  </w:num>
  <w:num w:numId="21">
    <w:abstractNumId w:val="4"/>
  </w:num>
  <w:num w:numId="22">
    <w:abstractNumId w:val="24"/>
  </w:num>
  <w:num w:numId="23">
    <w:abstractNumId w:val="22"/>
  </w:num>
  <w:num w:numId="24">
    <w:abstractNumId w:val="14"/>
  </w:num>
  <w:num w:numId="25">
    <w:abstractNumId w:val="0"/>
  </w:num>
  <w:num w:numId="26">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3"/>
    <o:shapelayout v:ext="edit">
      <o:idmap v:ext="edit" data="2"/>
    </o:shapelayout>
  </w:hdrShapeDefaults>
  <w:footnotePr>
    <w:numFmt w:val="chicago"/>
    <w:numStart w:val="2"/>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0&lt;/Enabled&gt;&lt;ScanUnformatted&gt;1&lt;/ScanUnformatted&gt;&lt;ScanChanges&gt;1&lt;/ScanChanges&gt;&lt;/ENInstantFormat&gt;"/>
    <w:docVar w:name="REFMGR.Layout" w:val="&lt;ENLayout&gt;&lt;Style&gt;S:\CO\OGTR\EVAL\Eval Sections\Library\RefMan DBs\OGTR current.os&lt;/Style&gt;&lt;LeftDelim&gt;{&lt;/LeftDelim&gt;&lt;RightDelim&gt;}&lt;/RightDelim&gt;&lt;FontName&gt;Calibri&lt;/FontName&gt;&lt;FontSize&gt;11&lt;/FontSize&gt;&lt;ReflistTitle&gt;&lt;/ReflistTitle&gt;&lt;StartingRefnum&gt;1&lt;/StartingRefnum&gt;&lt;FirstLineIndent&gt;0&lt;/FirstLineIndent&gt;&lt;HangingIndent&gt;0&lt;/HangingIndent&gt;&lt;LineSpacing&gt;0&lt;/LineSpacing&gt;&lt;SpaceAfter&gt;1&lt;/SpaceAfter&gt;&lt;ReflistOrder&gt;1&lt;/ReflistOrder&gt;&lt;CitationOrder&gt;2&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OGTR DIR Reference database&lt;/item&gt;&lt;/Libraries&gt;&lt;/ENLibraries&gt;"/>
  </w:docVars>
  <w:rsids>
    <w:rsidRoot w:val="00925FE4"/>
    <w:rsid w:val="0000084A"/>
    <w:rsid w:val="000014B1"/>
    <w:rsid w:val="000021AE"/>
    <w:rsid w:val="00002284"/>
    <w:rsid w:val="000026D2"/>
    <w:rsid w:val="00003152"/>
    <w:rsid w:val="00003743"/>
    <w:rsid w:val="00003A44"/>
    <w:rsid w:val="00004537"/>
    <w:rsid w:val="000045D6"/>
    <w:rsid w:val="00004999"/>
    <w:rsid w:val="00004F64"/>
    <w:rsid w:val="00005116"/>
    <w:rsid w:val="00005D1C"/>
    <w:rsid w:val="00005E47"/>
    <w:rsid w:val="00005FEB"/>
    <w:rsid w:val="000062BB"/>
    <w:rsid w:val="000067E2"/>
    <w:rsid w:val="00006D77"/>
    <w:rsid w:val="0000776E"/>
    <w:rsid w:val="0001085A"/>
    <w:rsid w:val="00010B38"/>
    <w:rsid w:val="000110B5"/>
    <w:rsid w:val="000115C9"/>
    <w:rsid w:val="0001182B"/>
    <w:rsid w:val="000125A1"/>
    <w:rsid w:val="00013499"/>
    <w:rsid w:val="0001363B"/>
    <w:rsid w:val="000139E0"/>
    <w:rsid w:val="00013ABE"/>
    <w:rsid w:val="00014052"/>
    <w:rsid w:val="00014309"/>
    <w:rsid w:val="0001452E"/>
    <w:rsid w:val="000145DB"/>
    <w:rsid w:val="000146FF"/>
    <w:rsid w:val="000149EE"/>
    <w:rsid w:val="000158C1"/>
    <w:rsid w:val="00015A3D"/>
    <w:rsid w:val="000161D9"/>
    <w:rsid w:val="00016529"/>
    <w:rsid w:val="00017654"/>
    <w:rsid w:val="00017859"/>
    <w:rsid w:val="000178FB"/>
    <w:rsid w:val="00017D03"/>
    <w:rsid w:val="000208CE"/>
    <w:rsid w:val="00020C56"/>
    <w:rsid w:val="00021DBB"/>
    <w:rsid w:val="000227D3"/>
    <w:rsid w:val="00022C80"/>
    <w:rsid w:val="00022F57"/>
    <w:rsid w:val="000234C8"/>
    <w:rsid w:val="0002359D"/>
    <w:rsid w:val="000238E0"/>
    <w:rsid w:val="000239CE"/>
    <w:rsid w:val="000242DA"/>
    <w:rsid w:val="00024651"/>
    <w:rsid w:val="0002470D"/>
    <w:rsid w:val="00024810"/>
    <w:rsid w:val="00024870"/>
    <w:rsid w:val="00024887"/>
    <w:rsid w:val="000249D0"/>
    <w:rsid w:val="00025465"/>
    <w:rsid w:val="00025619"/>
    <w:rsid w:val="00025712"/>
    <w:rsid w:val="000260E3"/>
    <w:rsid w:val="000263E2"/>
    <w:rsid w:val="000272F3"/>
    <w:rsid w:val="000300F5"/>
    <w:rsid w:val="00030FFB"/>
    <w:rsid w:val="00031389"/>
    <w:rsid w:val="000313B9"/>
    <w:rsid w:val="0003297A"/>
    <w:rsid w:val="00032DE5"/>
    <w:rsid w:val="00032FE9"/>
    <w:rsid w:val="00032FF4"/>
    <w:rsid w:val="0003330E"/>
    <w:rsid w:val="0003402C"/>
    <w:rsid w:val="000341FE"/>
    <w:rsid w:val="00034565"/>
    <w:rsid w:val="0003494B"/>
    <w:rsid w:val="00034CE7"/>
    <w:rsid w:val="00034D51"/>
    <w:rsid w:val="00034F76"/>
    <w:rsid w:val="0003590E"/>
    <w:rsid w:val="00035A2F"/>
    <w:rsid w:val="00035B1E"/>
    <w:rsid w:val="00035EAD"/>
    <w:rsid w:val="0003693D"/>
    <w:rsid w:val="00036CC1"/>
    <w:rsid w:val="000370F5"/>
    <w:rsid w:val="000372ED"/>
    <w:rsid w:val="00037686"/>
    <w:rsid w:val="00041649"/>
    <w:rsid w:val="0004167E"/>
    <w:rsid w:val="00041B78"/>
    <w:rsid w:val="00041BAE"/>
    <w:rsid w:val="000422A2"/>
    <w:rsid w:val="00042841"/>
    <w:rsid w:val="00043370"/>
    <w:rsid w:val="000438F0"/>
    <w:rsid w:val="000439D8"/>
    <w:rsid w:val="00044FB4"/>
    <w:rsid w:val="00045993"/>
    <w:rsid w:val="00045995"/>
    <w:rsid w:val="00046171"/>
    <w:rsid w:val="000463A7"/>
    <w:rsid w:val="00046A62"/>
    <w:rsid w:val="00046AE6"/>
    <w:rsid w:val="000471DC"/>
    <w:rsid w:val="000477A4"/>
    <w:rsid w:val="0004797C"/>
    <w:rsid w:val="00047E98"/>
    <w:rsid w:val="000500A5"/>
    <w:rsid w:val="000507B2"/>
    <w:rsid w:val="00050F34"/>
    <w:rsid w:val="00051AD5"/>
    <w:rsid w:val="00051B8A"/>
    <w:rsid w:val="00052FA5"/>
    <w:rsid w:val="00052FE6"/>
    <w:rsid w:val="000530B2"/>
    <w:rsid w:val="000533CC"/>
    <w:rsid w:val="00053412"/>
    <w:rsid w:val="0005363B"/>
    <w:rsid w:val="00053904"/>
    <w:rsid w:val="00054095"/>
    <w:rsid w:val="00054C40"/>
    <w:rsid w:val="00055AEC"/>
    <w:rsid w:val="00057DBD"/>
    <w:rsid w:val="00060144"/>
    <w:rsid w:val="000603A2"/>
    <w:rsid w:val="00060446"/>
    <w:rsid w:val="000604F8"/>
    <w:rsid w:val="00060526"/>
    <w:rsid w:val="0006097B"/>
    <w:rsid w:val="00061A9C"/>
    <w:rsid w:val="00061D74"/>
    <w:rsid w:val="00062B94"/>
    <w:rsid w:val="00062F82"/>
    <w:rsid w:val="00064416"/>
    <w:rsid w:val="00064C91"/>
    <w:rsid w:val="00065C0A"/>
    <w:rsid w:val="00065EFF"/>
    <w:rsid w:val="0006630C"/>
    <w:rsid w:val="00066C65"/>
    <w:rsid w:val="00067456"/>
    <w:rsid w:val="00070351"/>
    <w:rsid w:val="000703DB"/>
    <w:rsid w:val="00071910"/>
    <w:rsid w:val="00071E99"/>
    <w:rsid w:val="00072095"/>
    <w:rsid w:val="0007516D"/>
    <w:rsid w:val="0007650F"/>
    <w:rsid w:val="0007685C"/>
    <w:rsid w:val="00077F98"/>
    <w:rsid w:val="000800C7"/>
    <w:rsid w:val="00080BCD"/>
    <w:rsid w:val="000810FF"/>
    <w:rsid w:val="00082FC2"/>
    <w:rsid w:val="000831C9"/>
    <w:rsid w:val="0008357C"/>
    <w:rsid w:val="00084343"/>
    <w:rsid w:val="0008457F"/>
    <w:rsid w:val="00084978"/>
    <w:rsid w:val="000853D6"/>
    <w:rsid w:val="0008646A"/>
    <w:rsid w:val="0008679A"/>
    <w:rsid w:val="00087911"/>
    <w:rsid w:val="0009009E"/>
    <w:rsid w:val="00090DA7"/>
    <w:rsid w:val="00091690"/>
    <w:rsid w:val="000916B1"/>
    <w:rsid w:val="00092089"/>
    <w:rsid w:val="0009229A"/>
    <w:rsid w:val="00092900"/>
    <w:rsid w:val="00092BC4"/>
    <w:rsid w:val="00094694"/>
    <w:rsid w:val="0009475E"/>
    <w:rsid w:val="000947EE"/>
    <w:rsid w:val="0009490A"/>
    <w:rsid w:val="00094DDB"/>
    <w:rsid w:val="00095141"/>
    <w:rsid w:val="000952D8"/>
    <w:rsid w:val="000958B8"/>
    <w:rsid w:val="00095BE3"/>
    <w:rsid w:val="00095D37"/>
    <w:rsid w:val="00096208"/>
    <w:rsid w:val="00096EFF"/>
    <w:rsid w:val="00097346"/>
    <w:rsid w:val="00097C65"/>
    <w:rsid w:val="000A05AA"/>
    <w:rsid w:val="000A268F"/>
    <w:rsid w:val="000A289E"/>
    <w:rsid w:val="000A2986"/>
    <w:rsid w:val="000A34F0"/>
    <w:rsid w:val="000A3B64"/>
    <w:rsid w:val="000A4B05"/>
    <w:rsid w:val="000A4B35"/>
    <w:rsid w:val="000A4D8C"/>
    <w:rsid w:val="000A5DDD"/>
    <w:rsid w:val="000A66D0"/>
    <w:rsid w:val="000A6852"/>
    <w:rsid w:val="000A6C8C"/>
    <w:rsid w:val="000A72A8"/>
    <w:rsid w:val="000A7B98"/>
    <w:rsid w:val="000B1717"/>
    <w:rsid w:val="000B1BC6"/>
    <w:rsid w:val="000B1D8E"/>
    <w:rsid w:val="000B2DD5"/>
    <w:rsid w:val="000B3A5A"/>
    <w:rsid w:val="000B3D27"/>
    <w:rsid w:val="000B3ED6"/>
    <w:rsid w:val="000B4707"/>
    <w:rsid w:val="000B543A"/>
    <w:rsid w:val="000B5657"/>
    <w:rsid w:val="000B5C64"/>
    <w:rsid w:val="000B5D01"/>
    <w:rsid w:val="000B6B24"/>
    <w:rsid w:val="000B78CE"/>
    <w:rsid w:val="000C0DD7"/>
    <w:rsid w:val="000C11BC"/>
    <w:rsid w:val="000C12CE"/>
    <w:rsid w:val="000C177D"/>
    <w:rsid w:val="000C1A45"/>
    <w:rsid w:val="000C2021"/>
    <w:rsid w:val="000C2771"/>
    <w:rsid w:val="000C3548"/>
    <w:rsid w:val="000C3DCA"/>
    <w:rsid w:val="000C4A44"/>
    <w:rsid w:val="000C5548"/>
    <w:rsid w:val="000C6C5A"/>
    <w:rsid w:val="000C7115"/>
    <w:rsid w:val="000C77EB"/>
    <w:rsid w:val="000C7D6C"/>
    <w:rsid w:val="000C7EB7"/>
    <w:rsid w:val="000D1579"/>
    <w:rsid w:val="000D1AF6"/>
    <w:rsid w:val="000D1CE9"/>
    <w:rsid w:val="000D2599"/>
    <w:rsid w:val="000D2792"/>
    <w:rsid w:val="000D4390"/>
    <w:rsid w:val="000D4B1F"/>
    <w:rsid w:val="000D5840"/>
    <w:rsid w:val="000D7059"/>
    <w:rsid w:val="000D7121"/>
    <w:rsid w:val="000E0593"/>
    <w:rsid w:val="000E05C3"/>
    <w:rsid w:val="000E0610"/>
    <w:rsid w:val="000E10F2"/>
    <w:rsid w:val="000E1539"/>
    <w:rsid w:val="000E1BA0"/>
    <w:rsid w:val="000E2339"/>
    <w:rsid w:val="000E2389"/>
    <w:rsid w:val="000E2E51"/>
    <w:rsid w:val="000E34D6"/>
    <w:rsid w:val="000E3D8D"/>
    <w:rsid w:val="000E427C"/>
    <w:rsid w:val="000E440C"/>
    <w:rsid w:val="000E46B7"/>
    <w:rsid w:val="000E4866"/>
    <w:rsid w:val="000E4E67"/>
    <w:rsid w:val="000E5091"/>
    <w:rsid w:val="000E50EE"/>
    <w:rsid w:val="000E513D"/>
    <w:rsid w:val="000E6B53"/>
    <w:rsid w:val="000E7158"/>
    <w:rsid w:val="000E757E"/>
    <w:rsid w:val="000F1357"/>
    <w:rsid w:val="000F179A"/>
    <w:rsid w:val="000F1C04"/>
    <w:rsid w:val="000F1C37"/>
    <w:rsid w:val="000F2948"/>
    <w:rsid w:val="000F3153"/>
    <w:rsid w:val="000F3A14"/>
    <w:rsid w:val="000F3C96"/>
    <w:rsid w:val="000F48EE"/>
    <w:rsid w:val="000F4CCF"/>
    <w:rsid w:val="000F4D2D"/>
    <w:rsid w:val="000F5557"/>
    <w:rsid w:val="000F718A"/>
    <w:rsid w:val="000F79DF"/>
    <w:rsid w:val="00100876"/>
    <w:rsid w:val="00100A46"/>
    <w:rsid w:val="00100B10"/>
    <w:rsid w:val="00101056"/>
    <w:rsid w:val="001013BF"/>
    <w:rsid w:val="001018B7"/>
    <w:rsid w:val="00102A12"/>
    <w:rsid w:val="00103299"/>
    <w:rsid w:val="001033CE"/>
    <w:rsid w:val="0010363E"/>
    <w:rsid w:val="00103775"/>
    <w:rsid w:val="00104B6C"/>
    <w:rsid w:val="00105130"/>
    <w:rsid w:val="001051DC"/>
    <w:rsid w:val="001054AB"/>
    <w:rsid w:val="00105E3A"/>
    <w:rsid w:val="001061C7"/>
    <w:rsid w:val="001062B8"/>
    <w:rsid w:val="0010654C"/>
    <w:rsid w:val="00106824"/>
    <w:rsid w:val="00107035"/>
    <w:rsid w:val="0010721B"/>
    <w:rsid w:val="0010756B"/>
    <w:rsid w:val="00110878"/>
    <w:rsid w:val="00111B91"/>
    <w:rsid w:val="00111D43"/>
    <w:rsid w:val="00112413"/>
    <w:rsid w:val="00112901"/>
    <w:rsid w:val="00112A09"/>
    <w:rsid w:val="00112CAD"/>
    <w:rsid w:val="001130D6"/>
    <w:rsid w:val="001131A3"/>
    <w:rsid w:val="00113522"/>
    <w:rsid w:val="00113566"/>
    <w:rsid w:val="00114977"/>
    <w:rsid w:val="00114BC2"/>
    <w:rsid w:val="00114D77"/>
    <w:rsid w:val="00115315"/>
    <w:rsid w:val="00115BFB"/>
    <w:rsid w:val="001167E5"/>
    <w:rsid w:val="00116A5F"/>
    <w:rsid w:val="001207D7"/>
    <w:rsid w:val="0012101F"/>
    <w:rsid w:val="0012104E"/>
    <w:rsid w:val="001219B9"/>
    <w:rsid w:val="00121D01"/>
    <w:rsid w:val="001227F0"/>
    <w:rsid w:val="00122A98"/>
    <w:rsid w:val="00122D5F"/>
    <w:rsid w:val="00122D95"/>
    <w:rsid w:val="00122F70"/>
    <w:rsid w:val="001231BC"/>
    <w:rsid w:val="00123275"/>
    <w:rsid w:val="0012386A"/>
    <w:rsid w:val="0012431B"/>
    <w:rsid w:val="001246B3"/>
    <w:rsid w:val="00124D54"/>
    <w:rsid w:val="0012534E"/>
    <w:rsid w:val="0012595C"/>
    <w:rsid w:val="00125C16"/>
    <w:rsid w:val="00126A4D"/>
    <w:rsid w:val="001274E8"/>
    <w:rsid w:val="00127555"/>
    <w:rsid w:val="0012763C"/>
    <w:rsid w:val="00127ADD"/>
    <w:rsid w:val="00127B38"/>
    <w:rsid w:val="00127C25"/>
    <w:rsid w:val="001310E4"/>
    <w:rsid w:val="00131677"/>
    <w:rsid w:val="00132207"/>
    <w:rsid w:val="001324AC"/>
    <w:rsid w:val="0013298E"/>
    <w:rsid w:val="001329FE"/>
    <w:rsid w:val="00132B2C"/>
    <w:rsid w:val="00133E9A"/>
    <w:rsid w:val="00134E58"/>
    <w:rsid w:val="0013534D"/>
    <w:rsid w:val="00136691"/>
    <w:rsid w:val="001368C1"/>
    <w:rsid w:val="00136AA2"/>
    <w:rsid w:val="00136C42"/>
    <w:rsid w:val="001378FB"/>
    <w:rsid w:val="00137BFB"/>
    <w:rsid w:val="001404C5"/>
    <w:rsid w:val="0014308D"/>
    <w:rsid w:val="001438FD"/>
    <w:rsid w:val="0014499E"/>
    <w:rsid w:val="00144E53"/>
    <w:rsid w:val="0014552D"/>
    <w:rsid w:val="00145911"/>
    <w:rsid w:val="00145CD0"/>
    <w:rsid w:val="00145CD9"/>
    <w:rsid w:val="00145E69"/>
    <w:rsid w:val="001460CA"/>
    <w:rsid w:val="00146222"/>
    <w:rsid w:val="00146A10"/>
    <w:rsid w:val="001477DB"/>
    <w:rsid w:val="00147831"/>
    <w:rsid w:val="0015014F"/>
    <w:rsid w:val="0015079A"/>
    <w:rsid w:val="00150CE7"/>
    <w:rsid w:val="00151303"/>
    <w:rsid w:val="00151524"/>
    <w:rsid w:val="00151771"/>
    <w:rsid w:val="001519FB"/>
    <w:rsid w:val="001522F5"/>
    <w:rsid w:val="001523D3"/>
    <w:rsid w:val="001532D5"/>
    <w:rsid w:val="00153AB2"/>
    <w:rsid w:val="00153CC0"/>
    <w:rsid w:val="00153D81"/>
    <w:rsid w:val="00154D2A"/>
    <w:rsid w:val="00155159"/>
    <w:rsid w:val="00156091"/>
    <w:rsid w:val="001561AC"/>
    <w:rsid w:val="001573A9"/>
    <w:rsid w:val="00157578"/>
    <w:rsid w:val="00157866"/>
    <w:rsid w:val="00157DC9"/>
    <w:rsid w:val="00160176"/>
    <w:rsid w:val="00160289"/>
    <w:rsid w:val="00160CFB"/>
    <w:rsid w:val="00160D70"/>
    <w:rsid w:val="00161439"/>
    <w:rsid w:val="00161C89"/>
    <w:rsid w:val="00162917"/>
    <w:rsid w:val="00163C8F"/>
    <w:rsid w:val="0016560B"/>
    <w:rsid w:val="0016599B"/>
    <w:rsid w:val="00166058"/>
    <w:rsid w:val="00166335"/>
    <w:rsid w:val="00166F4A"/>
    <w:rsid w:val="00167256"/>
    <w:rsid w:val="0016727F"/>
    <w:rsid w:val="0016773D"/>
    <w:rsid w:val="00167E3B"/>
    <w:rsid w:val="00167FC6"/>
    <w:rsid w:val="00170374"/>
    <w:rsid w:val="001703D0"/>
    <w:rsid w:val="00171226"/>
    <w:rsid w:val="0017134A"/>
    <w:rsid w:val="001717F6"/>
    <w:rsid w:val="0017191B"/>
    <w:rsid w:val="00171AEF"/>
    <w:rsid w:val="00173462"/>
    <w:rsid w:val="00173785"/>
    <w:rsid w:val="0017399D"/>
    <w:rsid w:val="0017418E"/>
    <w:rsid w:val="001743BB"/>
    <w:rsid w:val="0017660F"/>
    <w:rsid w:val="00176A3A"/>
    <w:rsid w:val="00176C6A"/>
    <w:rsid w:val="00176DA1"/>
    <w:rsid w:val="0017720F"/>
    <w:rsid w:val="001774F2"/>
    <w:rsid w:val="0017757D"/>
    <w:rsid w:val="00177A52"/>
    <w:rsid w:val="00177F61"/>
    <w:rsid w:val="00180303"/>
    <w:rsid w:val="0018179D"/>
    <w:rsid w:val="00181B4A"/>
    <w:rsid w:val="001823F2"/>
    <w:rsid w:val="00182AAB"/>
    <w:rsid w:val="00182F0F"/>
    <w:rsid w:val="0018384E"/>
    <w:rsid w:val="00184664"/>
    <w:rsid w:val="00184FF7"/>
    <w:rsid w:val="00185733"/>
    <w:rsid w:val="0018592D"/>
    <w:rsid w:val="00185C31"/>
    <w:rsid w:val="00185EC1"/>
    <w:rsid w:val="00186174"/>
    <w:rsid w:val="00186BD3"/>
    <w:rsid w:val="00186CA3"/>
    <w:rsid w:val="00186D75"/>
    <w:rsid w:val="00186FAA"/>
    <w:rsid w:val="00187078"/>
    <w:rsid w:val="001875EC"/>
    <w:rsid w:val="001901CF"/>
    <w:rsid w:val="00190E53"/>
    <w:rsid w:val="0019104B"/>
    <w:rsid w:val="0019120B"/>
    <w:rsid w:val="00191338"/>
    <w:rsid w:val="00191C21"/>
    <w:rsid w:val="00191E25"/>
    <w:rsid w:val="00193504"/>
    <w:rsid w:val="001936B0"/>
    <w:rsid w:val="00194367"/>
    <w:rsid w:val="00194A89"/>
    <w:rsid w:val="001957BA"/>
    <w:rsid w:val="00197585"/>
    <w:rsid w:val="001978FD"/>
    <w:rsid w:val="00197AF0"/>
    <w:rsid w:val="00197BC4"/>
    <w:rsid w:val="001A03FC"/>
    <w:rsid w:val="001A0CE0"/>
    <w:rsid w:val="001A212D"/>
    <w:rsid w:val="001A279C"/>
    <w:rsid w:val="001A39C9"/>
    <w:rsid w:val="001A4B79"/>
    <w:rsid w:val="001A61DC"/>
    <w:rsid w:val="001A6559"/>
    <w:rsid w:val="001A69E9"/>
    <w:rsid w:val="001A748E"/>
    <w:rsid w:val="001B0327"/>
    <w:rsid w:val="001B0448"/>
    <w:rsid w:val="001B0901"/>
    <w:rsid w:val="001B1482"/>
    <w:rsid w:val="001B16DC"/>
    <w:rsid w:val="001B2D1C"/>
    <w:rsid w:val="001B2D43"/>
    <w:rsid w:val="001B3443"/>
    <w:rsid w:val="001B3D2E"/>
    <w:rsid w:val="001B411C"/>
    <w:rsid w:val="001B65CF"/>
    <w:rsid w:val="001B6C0D"/>
    <w:rsid w:val="001B6DF6"/>
    <w:rsid w:val="001B7149"/>
    <w:rsid w:val="001B7584"/>
    <w:rsid w:val="001B7D70"/>
    <w:rsid w:val="001C04E9"/>
    <w:rsid w:val="001C07BA"/>
    <w:rsid w:val="001C083A"/>
    <w:rsid w:val="001C097A"/>
    <w:rsid w:val="001C0C31"/>
    <w:rsid w:val="001C120F"/>
    <w:rsid w:val="001C1841"/>
    <w:rsid w:val="001C2078"/>
    <w:rsid w:val="001C2128"/>
    <w:rsid w:val="001C2295"/>
    <w:rsid w:val="001C23E7"/>
    <w:rsid w:val="001C25FA"/>
    <w:rsid w:val="001C2A34"/>
    <w:rsid w:val="001C2C8E"/>
    <w:rsid w:val="001C2CAC"/>
    <w:rsid w:val="001C3382"/>
    <w:rsid w:val="001C350E"/>
    <w:rsid w:val="001C3958"/>
    <w:rsid w:val="001C3DB7"/>
    <w:rsid w:val="001C44F1"/>
    <w:rsid w:val="001C5268"/>
    <w:rsid w:val="001C592E"/>
    <w:rsid w:val="001C5E27"/>
    <w:rsid w:val="001C6AF5"/>
    <w:rsid w:val="001C6CAA"/>
    <w:rsid w:val="001C7454"/>
    <w:rsid w:val="001C7551"/>
    <w:rsid w:val="001D0FCF"/>
    <w:rsid w:val="001D11E2"/>
    <w:rsid w:val="001D20C5"/>
    <w:rsid w:val="001D2D3F"/>
    <w:rsid w:val="001D30BB"/>
    <w:rsid w:val="001D3C9E"/>
    <w:rsid w:val="001D4D1D"/>
    <w:rsid w:val="001D58AD"/>
    <w:rsid w:val="001D5901"/>
    <w:rsid w:val="001D5EB6"/>
    <w:rsid w:val="001D5F2E"/>
    <w:rsid w:val="001D5F96"/>
    <w:rsid w:val="001D6B69"/>
    <w:rsid w:val="001D6E48"/>
    <w:rsid w:val="001D7F2C"/>
    <w:rsid w:val="001E0203"/>
    <w:rsid w:val="001E02B8"/>
    <w:rsid w:val="001E10CC"/>
    <w:rsid w:val="001E1758"/>
    <w:rsid w:val="001E2296"/>
    <w:rsid w:val="001E2B7B"/>
    <w:rsid w:val="001E2F5C"/>
    <w:rsid w:val="001E3A28"/>
    <w:rsid w:val="001E4696"/>
    <w:rsid w:val="001E4870"/>
    <w:rsid w:val="001E5528"/>
    <w:rsid w:val="001E561D"/>
    <w:rsid w:val="001E5A21"/>
    <w:rsid w:val="001E5BBD"/>
    <w:rsid w:val="001E5C1C"/>
    <w:rsid w:val="001E6152"/>
    <w:rsid w:val="001E64CE"/>
    <w:rsid w:val="001E6791"/>
    <w:rsid w:val="001E6959"/>
    <w:rsid w:val="001F063B"/>
    <w:rsid w:val="001F11FA"/>
    <w:rsid w:val="001F199C"/>
    <w:rsid w:val="001F1A0F"/>
    <w:rsid w:val="001F2541"/>
    <w:rsid w:val="001F2674"/>
    <w:rsid w:val="001F2CB6"/>
    <w:rsid w:val="001F37A0"/>
    <w:rsid w:val="001F3D41"/>
    <w:rsid w:val="001F3FD7"/>
    <w:rsid w:val="001F4915"/>
    <w:rsid w:val="001F5655"/>
    <w:rsid w:val="001F5A83"/>
    <w:rsid w:val="001F6133"/>
    <w:rsid w:val="001F654A"/>
    <w:rsid w:val="001F6B14"/>
    <w:rsid w:val="001F6C4A"/>
    <w:rsid w:val="001F73C7"/>
    <w:rsid w:val="001F7637"/>
    <w:rsid w:val="001F7973"/>
    <w:rsid w:val="001F7E5A"/>
    <w:rsid w:val="00200069"/>
    <w:rsid w:val="002001AF"/>
    <w:rsid w:val="00200E95"/>
    <w:rsid w:val="002016E8"/>
    <w:rsid w:val="0020177E"/>
    <w:rsid w:val="00201A26"/>
    <w:rsid w:val="00201A97"/>
    <w:rsid w:val="00202406"/>
    <w:rsid w:val="00202CF5"/>
    <w:rsid w:val="00202FDD"/>
    <w:rsid w:val="00203223"/>
    <w:rsid w:val="0020475A"/>
    <w:rsid w:val="00204A21"/>
    <w:rsid w:val="00204A6C"/>
    <w:rsid w:val="00204AB4"/>
    <w:rsid w:val="00204E63"/>
    <w:rsid w:val="00205A60"/>
    <w:rsid w:val="00206322"/>
    <w:rsid w:val="00206881"/>
    <w:rsid w:val="00206891"/>
    <w:rsid w:val="00206971"/>
    <w:rsid w:val="00207150"/>
    <w:rsid w:val="00207BC2"/>
    <w:rsid w:val="002104E3"/>
    <w:rsid w:val="002106FB"/>
    <w:rsid w:val="00211FCA"/>
    <w:rsid w:val="002121FA"/>
    <w:rsid w:val="00212B14"/>
    <w:rsid w:val="00212F44"/>
    <w:rsid w:val="002132D9"/>
    <w:rsid w:val="002138C5"/>
    <w:rsid w:val="00213C0B"/>
    <w:rsid w:val="00214311"/>
    <w:rsid w:val="0021472E"/>
    <w:rsid w:val="00214A05"/>
    <w:rsid w:val="00216B88"/>
    <w:rsid w:val="002170D3"/>
    <w:rsid w:val="0022006E"/>
    <w:rsid w:val="00221328"/>
    <w:rsid w:val="00221B1B"/>
    <w:rsid w:val="00221F4B"/>
    <w:rsid w:val="0022229C"/>
    <w:rsid w:val="00222B64"/>
    <w:rsid w:val="002231D9"/>
    <w:rsid w:val="00223C6C"/>
    <w:rsid w:val="00224170"/>
    <w:rsid w:val="0022478C"/>
    <w:rsid w:val="00224FC6"/>
    <w:rsid w:val="0022545D"/>
    <w:rsid w:val="00225A9F"/>
    <w:rsid w:val="00225BB0"/>
    <w:rsid w:val="00225DD4"/>
    <w:rsid w:val="00226030"/>
    <w:rsid w:val="00226B3C"/>
    <w:rsid w:val="00227300"/>
    <w:rsid w:val="002300FA"/>
    <w:rsid w:val="00230253"/>
    <w:rsid w:val="00230B74"/>
    <w:rsid w:val="002316C9"/>
    <w:rsid w:val="00231CD5"/>
    <w:rsid w:val="00232D20"/>
    <w:rsid w:val="0023304A"/>
    <w:rsid w:val="00233276"/>
    <w:rsid w:val="0023353D"/>
    <w:rsid w:val="0023366F"/>
    <w:rsid w:val="00233E0B"/>
    <w:rsid w:val="002344FB"/>
    <w:rsid w:val="002346BD"/>
    <w:rsid w:val="00234A03"/>
    <w:rsid w:val="0023503F"/>
    <w:rsid w:val="00236137"/>
    <w:rsid w:val="0023663B"/>
    <w:rsid w:val="00236A4D"/>
    <w:rsid w:val="002375B2"/>
    <w:rsid w:val="00240F83"/>
    <w:rsid w:val="00241172"/>
    <w:rsid w:val="00241723"/>
    <w:rsid w:val="002426C1"/>
    <w:rsid w:val="002428FC"/>
    <w:rsid w:val="00242984"/>
    <w:rsid w:val="002431F7"/>
    <w:rsid w:val="00243621"/>
    <w:rsid w:val="0024380F"/>
    <w:rsid w:val="0024387B"/>
    <w:rsid w:val="00244E96"/>
    <w:rsid w:val="00245C07"/>
    <w:rsid w:val="00246000"/>
    <w:rsid w:val="00246630"/>
    <w:rsid w:val="002469C5"/>
    <w:rsid w:val="00246C22"/>
    <w:rsid w:val="00247747"/>
    <w:rsid w:val="002477FC"/>
    <w:rsid w:val="0024786C"/>
    <w:rsid w:val="002478B5"/>
    <w:rsid w:val="00247F6C"/>
    <w:rsid w:val="0025002F"/>
    <w:rsid w:val="002501A8"/>
    <w:rsid w:val="00250CBD"/>
    <w:rsid w:val="00251BA3"/>
    <w:rsid w:val="00251C03"/>
    <w:rsid w:val="00251EF3"/>
    <w:rsid w:val="00252153"/>
    <w:rsid w:val="002532F1"/>
    <w:rsid w:val="002540E1"/>
    <w:rsid w:val="002541C4"/>
    <w:rsid w:val="00254393"/>
    <w:rsid w:val="00255AF3"/>
    <w:rsid w:val="00256303"/>
    <w:rsid w:val="00256333"/>
    <w:rsid w:val="00261335"/>
    <w:rsid w:val="00261620"/>
    <w:rsid w:val="00261BD8"/>
    <w:rsid w:val="00262829"/>
    <w:rsid w:val="00262E87"/>
    <w:rsid w:val="00263B13"/>
    <w:rsid w:val="00263C39"/>
    <w:rsid w:val="002648B1"/>
    <w:rsid w:val="00264E35"/>
    <w:rsid w:val="00265725"/>
    <w:rsid w:val="00265D87"/>
    <w:rsid w:val="00265F8F"/>
    <w:rsid w:val="0026614D"/>
    <w:rsid w:val="002662BB"/>
    <w:rsid w:val="0026645F"/>
    <w:rsid w:val="002665E5"/>
    <w:rsid w:val="00267028"/>
    <w:rsid w:val="00267259"/>
    <w:rsid w:val="00267CAF"/>
    <w:rsid w:val="00267D3B"/>
    <w:rsid w:val="00267F56"/>
    <w:rsid w:val="0027044C"/>
    <w:rsid w:val="00270FCE"/>
    <w:rsid w:val="002721C8"/>
    <w:rsid w:val="002722FC"/>
    <w:rsid w:val="00272CA2"/>
    <w:rsid w:val="00273010"/>
    <w:rsid w:val="00273760"/>
    <w:rsid w:val="00273B84"/>
    <w:rsid w:val="00275243"/>
    <w:rsid w:val="00275D22"/>
    <w:rsid w:val="00275EFE"/>
    <w:rsid w:val="00276AC6"/>
    <w:rsid w:val="00277509"/>
    <w:rsid w:val="0028026A"/>
    <w:rsid w:val="002808BD"/>
    <w:rsid w:val="00281078"/>
    <w:rsid w:val="0028268A"/>
    <w:rsid w:val="002828BA"/>
    <w:rsid w:val="00282DC6"/>
    <w:rsid w:val="00283203"/>
    <w:rsid w:val="00283588"/>
    <w:rsid w:val="00283DC7"/>
    <w:rsid w:val="00284986"/>
    <w:rsid w:val="00284D56"/>
    <w:rsid w:val="00284EDD"/>
    <w:rsid w:val="00285368"/>
    <w:rsid w:val="0028551B"/>
    <w:rsid w:val="002859C3"/>
    <w:rsid w:val="00285A59"/>
    <w:rsid w:val="002860A8"/>
    <w:rsid w:val="0028626B"/>
    <w:rsid w:val="00286459"/>
    <w:rsid w:val="00286A35"/>
    <w:rsid w:val="00286CB2"/>
    <w:rsid w:val="0028756B"/>
    <w:rsid w:val="00287DDB"/>
    <w:rsid w:val="00290244"/>
    <w:rsid w:val="00290918"/>
    <w:rsid w:val="002909B3"/>
    <w:rsid w:val="00290AA1"/>
    <w:rsid w:val="00290F5C"/>
    <w:rsid w:val="00291B81"/>
    <w:rsid w:val="00291E31"/>
    <w:rsid w:val="002930CF"/>
    <w:rsid w:val="0029319F"/>
    <w:rsid w:val="002938A9"/>
    <w:rsid w:val="00293E0C"/>
    <w:rsid w:val="00294612"/>
    <w:rsid w:val="00294E39"/>
    <w:rsid w:val="00295866"/>
    <w:rsid w:val="00295F14"/>
    <w:rsid w:val="002964E9"/>
    <w:rsid w:val="00296D32"/>
    <w:rsid w:val="00296F53"/>
    <w:rsid w:val="0029797D"/>
    <w:rsid w:val="002A0364"/>
    <w:rsid w:val="002A14D7"/>
    <w:rsid w:val="002A1C67"/>
    <w:rsid w:val="002A21BF"/>
    <w:rsid w:val="002A331E"/>
    <w:rsid w:val="002A3D7A"/>
    <w:rsid w:val="002A41E6"/>
    <w:rsid w:val="002A443C"/>
    <w:rsid w:val="002A4AF6"/>
    <w:rsid w:val="002A4E59"/>
    <w:rsid w:val="002A569F"/>
    <w:rsid w:val="002A63D2"/>
    <w:rsid w:val="002A7338"/>
    <w:rsid w:val="002B0517"/>
    <w:rsid w:val="002B0C54"/>
    <w:rsid w:val="002B0E45"/>
    <w:rsid w:val="002B1315"/>
    <w:rsid w:val="002B1662"/>
    <w:rsid w:val="002B1BBB"/>
    <w:rsid w:val="002B1DD9"/>
    <w:rsid w:val="002B2139"/>
    <w:rsid w:val="002B22ED"/>
    <w:rsid w:val="002B2594"/>
    <w:rsid w:val="002B2E03"/>
    <w:rsid w:val="002B2E05"/>
    <w:rsid w:val="002B3833"/>
    <w:rsid w:val="002B3A1D"/>
    <w:rsid w:val="002B3CAF"/>
    <w:rsid w:val="002B40D4"/>
    <w:rsid w:val="002B45C6"/>
    <w:rsid w:val="002B4B60"/>
    <w:rsid w:val="002B4C37"/>
    <w:rsid w:val="002B52DE"/>
    <w:rsid w:val="002B5330"/>
    <w:rsid w:val="002B5703"/>
    <w:rsid w:val="002B5728"/>
    <w:rsid w:val="002B588D"/>
    <w:rsid w:val="002B5B53"/>
    <w:rsid w:val="002B5D44"/>
    <w:rsid w:val="002B63B3"/>
    <w:rsid w:val="002C0977"/>
    <w:rsid w:val="002C0F1A"/>
    <w:rsid w:val="002C1395"/>
    <w:rsid w:val="002C21DF"/>
    <w:rsid w:val="002C23F3"/>
    <w:rsid w:val="002C30CA"/>
    <w:rsid w:val="002C32F1"/>
    <w:rsid w:val="002C36FD"/>
    <w:rsid w:val="002C3EEB"/>
    <w:rsid w:val="002C46F8"/>
    <w:rsid w:val="002C4E57"/>
    <w:rsid w:val="002C4F8E"/>
    <w:rsid w:val="002C5637"/>
    <w:rsid w:val="002C5A5B"/>
    <w:rsid w:val="002C650B"/>
    <w:rsid w:val="002C65F8"/>
    <w:rsid w:val="002C6864"/>
    <w:rsid w:val="002C68D8"/>
    <w:rsid w:val="002C6911"/>
    <w:rsid w:val="002C766F"/>
    <w:rsid w:val="002C7A25"/>
    <w:rsid w:val="002C7FED"/>
    <w:rsid w:val="002D0431"/>
    <w:rsid w:val="002D1645"/>
    <w:rsid w:val="002D20E4"/>
    <w:rsid w:val="002D3BFE"/>
    <w:rsid w:val="002D3F3E"/>
    <w:rsid w:val="002D46AE"/>
    <w:rsid w:val="002D48F8"/>
    <w:rsid w:val="002D5E9E"/>
    <w:rsid w:val="002D60F3"/>
    <w:rsid w:val="002D6397"/>
    <w:rsid w:val="002D64C7"/>
    <w:rsid w:val="002D677B"/>
    <w:rsid w:val="002D745A"/>
    <w:rsid w:val="002D793E"/>
    <w:rsid w:val="002D7A38"/>
    <w:rsid w:val="002D7D2F"/>
    <w:rsid w:val="002D7D87"/>
    <w:rsid w:val="002E005E"/>
    <w:rsid w:val="002E2159"/>
    <w:rsid w:val="002E3174"/>
    <w:rsid w:val="002E3A5D"/>
    <w:rsid w:val="002E3E42"/>
    <w:rsid w:val="002E467E"/>
    <w:rsid w:val="002E506E"/>
    <w:rsid w:val="002E5BED"/>
    <w:rsid w:val="002E5DCB"/>
    <w:rsid w:val="002E5ECE"/>
    <w:rsid w:val="002E6A6B"/>
    <w:rsid w:val="002E6E57"/>
    <w:rsid w:val="002E7B10"/>
    <w:rsid w:val="002F0C80"/>
    <w:rsid w:val="002F300E"/>
    <w:rsid w:val="002F3124"/>
    <w:rsid w:val="002F44E3"/>
    <w:rsid w:val="002F45D8"/>
    <w:rsid w:val="002F4C31"/>
    <w:rsid w:val="002F5678"/>
    <w:rsid w:val="002F5928"/>
    <w:rsid w:val="002F5C94"/>
    <w:rsid w:val="002F5D38"/>
    <w:rsid w:val="002F6BF3"/>
    <w:rsid w:val="002F6C58"/>
    <w:rsid w:val="002F7B22"/>
    <w:rsid w:val="0030059C"/>
    <w:rsid w:val="00300EB8"/>
    <w:rsid w:val="00301035"/>
    <w:rsid w:val="00301060"/>
    <w:rsid w:val="003013D3"/>
    <w:rsid w:val="0030168D"/>
    <w:rsid w:val="00301C58"/>
    <w:rsid w:val="00301FA8"/>
    <w:rsid w:val="003025ED"/>
    <w:rsid w:val="00302E8A"/>
    <w:rsid w:val="00302F46"/>
    <w:rsid w:val="00303426"/>
    <w:rsid w:val="00303670"/>
    <w:rsid w:val="003038F5"/>
    <w:rsid w:val="003050A6"/>
    <w:rsid w:val="00305123"/>
    <w:rsid w:val="003054AE"/>
    <w:rsid w:val="00305F7C"/>
    <w:rsid w:val="00306047"/>
    <w:rsid w:val="003068EA"/>
    <w:rsid w:val="003069CE"/>
    <w:rsid w:val="0030786C"/>
    <w:rsid w:val="00310062"/>
    <w:rsid w:val="00310B83"/>
    <w:rsid w:val="00310ECD"/>
    <w:rsid w:val="0031114E"/>
    <w:rsid w:val="003114F9"/>
    <w:rsid w:val="00311537"/>
    <w:rsid w:val="00313516"/>
    <w:rsid w:val="003141CA"/>
    <w:rsid w:val="003149C0"/>
    <w:rsid w:val="00314EF4"/>
    <w:rsid w:val="00315010"/>
    <w:rsid w:val="003150BD"/>
    <w:rsid w:val="00315D98"/>
    <w:rsid w:val="003161EE"/>
    <w:rsid w:val="00316254"/>
    <w:rsid w:val="003162CC"/>
    <w:rsid w:val="00316422"/>
    <w:rsid w:val="0031652E"/>
    <w:rsid w:val="00316D64"/>
    <w:rsid w:val="00317A9B"/>
    <w:rsid w:val="00317F97"/>
    <w:rsid w:val="00320571"/>
    <w:rsid w:val="003207C7"/>
    <w:rsid w:val="00321D7B"/>
    <w:rsid w:val="00322122"/>
    <w:rsid w:val="0032232B"/>
    <w:rsid w:val="003269E7"/>
    <w:rsid w:val="00326A86"/>
    <w:rsid w:val="00326AB7"/>
    <w:rsid w:val="003271D3"/>
    <w:rsid w:val="00327714"/>
    <w:rsid w:val="00327D2E"/>
    <w:rsid w:val="00330263"/>
    <w:rsid w:val="003302F0"/>
    <w:rsid w:val="00330D14"/>
    <w:rsid w:val="00330ED2"/>
    <w:rsid w:val="00331385"/>
    <w:rsid w:val="0033181E"/>
    <w:rsid w:val="0033201E"/>
    <w:rsid w:val="0033213D"/>
    <w:rsid w:val="00333878"/>
    <w:rsid w:val="00333B76"/>
    <w:rsid w:val="00333B84"/>
    <w:rsid w:val="003340F1"/>
    <w:rsid w:val="0033488A"/>
    <w:rsid w:val="003349F7"/>
    <w:rsid w:val="00334CFE"/>
    <w:rsid w:val="00335376"/>
    <w:rsid w:val="00335E98"/>
    <w:rsid w:val="003362E6"/>
    <w:rsid w:val="00337163"/>
    <w:rsid w:val="00337A43"/>
    <w:rsid w:val="00337E4B"/>
    <w:rsid w:val="00337E61"/>
    <w:rsid w:val="003406B5"/>
    <w:rsid w:val="00340A9B"/>
    <w:rsid w:val="0034162A"/>
    <w:rsid w:val="00341BCC"/>
    <w:rsid w:val="00341EBB"/>
    <w:rsid w:val="0034290E"/>
    <w:rsid w:val="00342A43"/>
    <w:rsid w:val="00343ACA"/>
    <w:rsid w:val="00343C2C"/>
    <w:rsid w:val="00343DA1"/>
    <w:rsid w:val="00344C03"/>
    <w:rsid w:val="00345FCD"/>
    <w:rsid w:val="003467D7"/>
    <w:rsid w:val="003467FF"/>
    <w:rsid w:val="00346CD1"/>
    <w:rsid w:val="00347A40"/>
    <w:rsid w:val="00347D0D"/>
    <w:rsid w:val="00347E34"/>
    <w:rsid w:val="0035084E"/>
    <w:rsid w:val="00350BBD"/>
    <w:rsid w:val="003518E1"/>
    <w:rsid w:val="00351CBB"/>
    <w:rsid w:val="00351D97"/>
    <w:rsid w:val="003525FE"/>
    <w:rsid w:val="00352F28"/>
    <w:rsid w:val="003535B5"/>
    <w:rsid w:val="0035393C"/>
    <w:rsid w:val="0035408A"/>
    <w:rsid w:val="003545D6"/>
    <w:rsid w:val="00354852"/>
    <w:rsid w:val="00354879"/>
    <w:rsid w:val="003548F1"/>
    <w:rsid w:val="00355B54"/>
    <w:rsid w:val="00355B9B"/>
    <w:rsid w:val="0035622B"/>
    <w:rsid w:val="0035624A"/>
    <w:rsid w:val="0035665C"/>
    <w:rsid w:val="00356935"/>
    <w:rsid w:val="003577B8"/>
    <w:rsid w:val="003578A9"/>
    <w:rsid w:val="00360273"/>
    <w:rsid w:val="00361428"/>
    <w:rsid w:val="003617C1"/>
    <w:rsid w:val="003632F2"/>
    <w:rsid w:val="00364757"/>
    <w:rsid w:val="00364D56"/>
    <w:rsid w:val="003656EA"/>
    <w:rsid w:val="00366C6C"/>
    <w:rsid w:val="00366F60"/>
    <w:rsid w:val="00370055"/>
    <w:rsid w:val="00370F6D"/>
    <w:rsid w:val="003713E5"/>
    <w:rsid w:val="003731A7"/>
    <w:rsid w:val="00373326"/>
    <w:rsid w:val="00373DEC"/>
    <w:rsid w:val="00374236"/>
    <w:rsid w:val="00374E87"/>
    <w:rsid w:val="00374FE7"/>
    <w:rsid w:val="0037529E"/>
    <w:rsid w:val="00375832"/>
    <w:rsid w:val="00375ACD"/>
    <w:rsid w:val="00375F75"/>
    <w:rsid w:val="00377F80"/>
    <w:rsid w:val="003818DE"/>
    <w:rsid w:val="00381B52"/>
    <w:rsid w:val="00381CD7"/>
    <w:rsid w:val="0038209F"/>
    <w:rsid w:val="00382264"/>
    <w:rsid w:val="00382737"/>
    <w:rsid w:val="0038276C"/>
    <w:rsid w:val="00382E42"/>
    <w:rsid w:val="00384F55"/>
    <w:rsid w:val="00384F61"/>
    <w:rsid w:val="00384F85"/>
    <w:rsid w:val="0038508C"/>
    <w:rsid w:val="003850C2"/>
    <w:rsid w:val="003852A0"/>
    <w:rsid w:val="00385905"/>
    <w:rsid w:val="00387002"/>
    <w:rsid w:val="00387097"/>
    <w:rsid w:val="0038781F"/>
    <w:rsid w:val="00387B43"/>
    <w:rsid w:val="00387C15"/>
    <w:rsid w:val="00390A61"/>
    <w:rsid w:val="00391004"/>
    <w:rsid w:val="00391D5E"/>
    <w:rsid w:val="00392BC8"/>
    <w:rsid w:val="00393BB9"/>
    <w:rsid w:val="00393F77"/>
    <w:rsid w:val="0039440C"/>
    <w:rsid w:val="003944E4"/>
    <w:rsid w:val="00394890"/>
    <w:rsid w:val="003949E7"/>
    <w:rsid w:val="00395338"/>
    <w:rsid w:val="00395547"/>
    <w:rsid w:val="00395A53"/>
    <w:rsid w:val="003963DF"/>
    <w:rsid w:val="0039684F"/>
    <w:rsid w:val="00396EA3"/>
    <w:rsid w:val="003975D9"/>
    <w:rsid w:val="003976E0"/>
    <w:rsid w:val="00397F32"/>
    <w:rsid w:val="00397F81"/>
    <w:rsid w:val="00397FF0"/>
    <w:rsid w:val="003A043C"/>
    <w:rsid w:val="003A0B5A"/>
    <w:rsid w:val="003A0C86"/>
    <w:rsid w:val="003A0DAF"/>
    <w:rsid w:val="003A0F88"/>
    <w:rsid w:val="003A11FA"/>
    <w:rsid w:val="003A12EE"/>
    <w:rsid w:val="003A1E44"/>
    <w:rsid w:val="003A26ED"/>
    <w:rsid w:val="003A2906"/>
    <w:rsid w:val="003A292F"/>
    <w:rsid w:val="003A29CE"/>
    <w:rsid w:val="003A2EA4"/>
    <w:rsid w:val="003A4310"/>
    <w:rsid w:val="003A4381"/>
    <w:rsid w:val="003A49CF"/>
    <w:rsid w:val="003A567A"/>
    <w:rsid w:val="003A5C27"/>
    <w:rsid w:val="003A5DFE"/>
    <w:rsid w:val="003A5FFD"/>
    <w:rsid w:val="003A605D"/>
    <w:rsid w:val="003A6AF7"/>
    <w:rsid w:val="003A6B54"/>
    <w:rsid w:val="003A6E80"/>
    <w:rsid w:val="003A744C"/>
    <w:rsid w:val="003B009B"/>
    <w:rsid w:val="003B0220"/>
    <w:rsid w:val="003B095C"/>
    <w:rsid w:val="003B0964"/>
    <w:rsid w:val="003B0B27"/>
    <w:rsid w:val="003B0B56"/>
    <w:rsid w:val="003B0B74"/>
    <w:rsid w:val="003B12D8"/>
    <w:rsid w:val="003B201A"/>
    <w:rsid w:val="003B26B5"/>
    <w:rsid w:val="003B2AD2"/>
    <w:rsid w:val="003B2D54"/>
    <w:rsid w:val="003B3272"/>
    <w:rsid w:val="003B3ECD"/>
    <w:rsid w:val="003B4022"/>
    <w:rsid w:val="003B4ED0"/>
    <w:rsid w:val="003B510A"/>
    <w:rsid w:val="003B5715"/>
    <w:rsid w:val="003B5AC8"/>
    <w:rsid w:val="003B5C77"/>
    <w:rsid w:val="003B5CD7"/>
    <w:rsid w:val="003B61A4"/>
    <w:rsid w:val="003B65BD"/>
    <w:rsid w:val="003B6E16"/>
    <w:rsid w:val="003B7779"/>
    <w:rsid w:val="003C0226"/>
    <w:rsid w:val="003C0909"/>
    <w:rsid w:val="003C0A00"/>
    <w:rsid w:val="003C13E6"/>
    <w:rsid w:val="003C21B2"/>
    <w:rsid w:val="003C22C3"/>
    <w:rsid w:val="003C2BE0"/>
    <w:rsid w:val="003C3031"/>
    <w:rsid w:val="003C354B"/>
    <w:rsid w:val="003C4415"/>
    <w:rsid w:val="003C4BA7"/>
    <w:rsid w:val="003C556D"/>
    <w:rsid w:val="003C6181"/>
    <w:rsid w:val="003C621B"/>
    <w:rsid w:val="003C66CA"/>
    <w:rsid w:val="003C6783"/>
    <w:rsid w:val="003C6F37"/>
    <w:rsid w:val="003C71F9"/>
    <w:rsid w:val="003C7399"/>
    <w:rsid w:val="003C748F"/>
    <w:rsid w:val="003C7A2A"/>
    <w:rsid w:val="003D00D2"/>
    <w:rsid w:val="003D07EA"/>
    <w:rsid w:val="003D12E7"/>
    <w:rsid w:val="003D17F9"/>
    <w:rsid w:val="003D2327"/>
    <w:rsid w:val="003D2600"/>
    <w:rsid w:val="003D2605"/>
    <w:rsid w:val="003D2826"/>
    <w:rsid w:val="003D2BDB"/>
    <w:rsid w:val="003D2C57"/>
    <w:rsid w:val="003D2DB6"/>
    <w:rsid w:val="003D4820"/>
    <w:rsid w:val="003D49BF"/>
    <w:rsid w:val="003D4D9C"/>
    <w:rsid w:val="003D5393"/>
    <w:rsid w:val="003D5467"/>
    <w:rsid w:val="003D5734"/>
    <w:rsid w:val="003D66D8"/>
    <w:rsid w:val="003D71B7"/>
    <w:rsid w:val="003D7517"/>
    <w:rsid w:val="003D7CA7"/>
    <w:rsid w:val="003E0BB2"/>
    <w:rsid w:val="003E12FC"/>
    <w:rsid w:val="003E18E9"/>
    <w:rsid w:val="003E3C7E"/>
    <w:rsid w:val="003E3EC9"/>
    <w:rsid w:val="003E406B"/>
    <w:rsid w:val="003E4C5E"/>
    <w:rsid w:val="003E5198"/>
    <w:rsid w:val="003E58B3"/>
    <w:rsid w:val="003E5F6A"/>
    <w:rsid w:val="003E7450"/>
    <w:rsid w:val="003F03A9"/>
    <w:rsid w:val="003F0853"/>
    <w:rsid w:val="003F10D4"/>
    <w:rsid w:val="003F263D"/>
    <w:rsid w:val="003F2C18"/>
    <w:rsid w:val="003F3323"/>
    <w:rsid w:val="003F346A"/>
    <w:rsid w:val="003F35BB"/>
    <w:rsid w:val="003F466E"/>
    <w:rsid w:val="003F46D9"/>
    <w:rsid w:val="003F4906"/>
    <w:rsid w:val="003F4C41"/>
    <w:rsid w:val="003F4F07"/>
    <w:rsid w:val="003F5C06"/>
    <w:rsid w:val="003F68D5"/>
    <w:rsid w:val="003F6C47"/>
    <w:rsid w:val="003F7111"/>
    <w:rsid w:val="003F7882"/>
    <w:rsid w:val="003F7E37"/>
    <w:rsid w:val="003F7E6E"/>
    <w:rsid w:val="0040120B"/>
    <w:rsid w:val="00401D35"/>
    <w:rsid w:val="0040218A"/>
    <w:rsid w:val="00402436"/>
    <w:rsid w:val="00402859"/>
    <w:rsid w:val="00402C63"/>
    <w:rsid w:val="00403888"/>
    <w:rsid w:val="00403D13"/>
    <w:rsid w:val="004044B6"/>
    <w:rsid w:val="00405A86"/>
    <w:rsid w:val="0040623F"/>
    <w:rsid w:val="00406304"/>
    <w:rsid w:val="004064A5"/>
    <w:rsid w:val="00406B94"/>
    <w:rsid w:val="00406DF6"/>
    <w:rsid w:val="0040757E"/>
    <w:rsid w:val="00407EA7"/>
    <w:rsid w:val="00410116"/>
    <w:rsid w:val="004108BE"/>
    <w:rsid w:val="00410F82"/>
    <w:rsid w:val="00411007"/>
    <w:rsid w:val="004110C5"/>
    <w:rsid w:val="0041113A"/>
    <w:rsid w:val="00412458"/>
    <w:rsid w:val="004127EC"/>
    <w:rsid w:val="0041452F"/>
    <w:rsid w:val="004146CE"/>
    <w:rsid w:val="00414CEE"/>
    <w:rsid w:val="0041539D"/>
    <w:rsid w:val="00415C1B"/>
    <w:rsid w:val="00415C87"/>
    <w:rsid w:val="004160A9"/>
    <w:rsid w:val="0041766A"/>
    <w:rsid w:val="0041793B"/>
    <w:rsid w:val="00417F60"/>
    <w:rsid w:val="00420613"/>
    <w:rsid w:val="004206DA"/>
    <w:rsid w:val="00420FE3"/>
    <w:rsid w:val="004210EC"/>
    <w:rsid w:val="00421301"/>
    <w:rsid w:val="004215A4"/>
    <w:rsid w:val="00421AE2"/>
    <w:rsid w:val="00421CF3"/>
    <w:rsid w:val="00422DA3"/>
    <w:rsid w:val="00422E6D"/>
    <w:rsid w:val="004236FF"/>
    <w:rsid w:val="004240D6"/>
    <w:rsid w:val="00424F98"/>
    <w:rsid w:val="00425498"/>
    <w:rsid w:val="00425600"/>
    <w:rsid w:val="00426125"/>
    <w:rsid w:val="00426201"/>
    <w:rsid w:val="00426499"/>
    <w:rsid w:val="0042671D"/>
    <w:rsid w:val="00426A99"/>
    <w:rsid w:val="00426CE1"/>
    <w:rsid w:val="00427A05"/>
    <w:rsid w:val="00427D1C"/>
    <w:rsid w:val="00430515"/>
    <w:rsid w:val="00430C90"/>
    <w:rsid w:val="00430D14"/>
    <w:rsid w:val="004310CA"/>
    <w:rsid w:val="00432023"/>
    <w:rsid w:val="004325AE"/>
    <w:rsid w:val="00432F14"/>
    <w:rsid w:val="004337CD"/>
    <w:rsid w:val="00433F44"/>
    <w:rsid w:val="00434000"/>
    <w:rsid w:val="004341E6"/>
    <w:rsid w:val="00434C1A"/>
    <w:rsid w:val="00434FF2"/>
    <w:rsid w:val="00435053"/>
    <w:rsid w:val="00435515"/>
    <w:rsid w:val="00435DEA"/>
    <w:rsid w:val="00436685"/>
    <w:rsid w:val="004374E6"/>
    <w:rsid w:val="004401C3"/>
    <w:rsid w:val="004407BB"/>
    <w:rsid w:val="004408DA"/>
    <w:rsid w:val="00440C34"/>
    <w:rsid w:val="00441375"/>
    <w:rsid w:val="004425A3"/>
    <w:rsid w:val="00442C14"/>
    <w:rsid w:val="00444067"/>
    <w:rsid w:val="004442E9"/>
    <w:rsid w:val="00445C3B"/>
    <w:rsid w:val="004468DC"/>
    <w:rsid w:val="00447165"/>
    <w:rsid w:val="0044728D"/>
    <w:rsid w:val="004473CE"/>
    <w:rsid w:val="004474AF"/>
    <w:rsid w:val="00447FFA"/>
    <w:rsid w:val="004515D2"/>
    <w:rsid w:val="00451BC7"/>
    <w:rsid w:val="004526DF"/>
    <w:rsid w:val="00453A43"/>
    <w:rsid w:val="0045402E"/>
    <w:rsid w:val="00454854"/>
    <w:rsid w:val="004548F2"/>
    <w:rsid w:val="00454E60"/>
    <w:rsid w:val="00455741"/>
    <w:rsid w:val="004569CD"/>
    <w:rsid w:val="0045791E"/>
    <w:rsid w:val="004579B9"/>
    <w:rsid w:val="00462127"/>
    <w:rsid w:val="00462212"/>
    <w:rsid w:val="00462678"/>
    <w:rsid w:val="0046305D"/>
    <w:rsid w:val="00465038"/>
    <w:rsid w:val="0046570A"/>
    <w:rsid w:val="00466EC7"/>
    <w:rsid w:val="004671E2"/>
    <w:rsid w:val="00467277"/>
    <w:rsid w:val="0047089E"/>
    <w:rsid w:val="00470D98"/>
    <w:rsid w:val="004717F7"/>
    <w:rsid w:val="00471BB1"/>
    <w:rsid w:val="00472344"/>
    <w:rsid w:val="00472727"/>
    <w:rsid w:val="004728A1"/>
    <w:rsid w:val="00472F28"/>
    <w:rsid w:val="004740A6"/>
    <w:rsid w:val="004746B7"/>
    <w:rsid w:val="004748A0"/>
    <w:rsid w:val="00474BA1"/>
    <w:rsid w:val="0047512A"/>
    <w:rsid w:val="00475E1F"/>
    <w:rsid w:val="00475ED8"/>
    <w:rsid w:val="0047618A"/>
    <w:rsid w:val="00477C1D"/>
    <w:rsid w:val="00480D57"/>
    <w:rsid w:val="00481221"/>
    <w:rsid w:val="0048195B"/>
    <w:rsid w:val="00481B55"/>
    <w:rsid w:val="00481EDC"/>
    <w:rsid w:val="004828CF"/>
    <w:rsid w:val="00482E85"/>
    <w:rsid w:val="0048353B"/>
    <w:rsid w:val="0048357A"/>
    <w:rsid w:val="00483EF8"/>
    <w:rsid w:val="004844D0"/>
    <w:rsid w:val="004846B3"/>
    <w:rsid w:val="004847AD"/>
    <w:rsid w:val="004852FB"/>
    <w:rsid w:val="004854B9"/>
    <w:rsid w:val="00485981"/>
    <w:rsid w:val="0048617F"/>
    <w:rsid w:val="00486279"/>
    <w:rsid w:val="00486605"/>
    <w:rsid w:val="00486678"/>
    <w:rsid w:val="0048676B"/>
    <w:rsid w:val="004867E2"/>
    <w:rsid w:val="00486916"/>
    <w:rsid w:val="00486A23"/>
    <w:rsid w:val="0048767B"/>
    <w:rsid w:val="00487AE1"/>
    <w:rsid w:val="004907D3"/>
    <w:rsid w:val="00490A44"/>
    <w:rsid w:val="00490AC5"/>
    <w:rsid w:val="004921A7"/>
    <w:rsid w:val="00493085"/>
    <w:rsid w:val="00493551"/>
    <w:rsid w:val="0049362B"/>
    <w:rsid w:val="004955E9"/>
    <w:rsid w:val="00496297"/>
    <w:rsid w:val="00497337"/>
    <w:rsid w:val="00497934"/>
    <w:rsid w:val="00497D14"/>
    <w:rsid w:val="00497D71"/>
    <w:rsid w:val="004A0C21"/>
    <w:rsid w:val="004A13AA"/>
    <w:rsid w:val="004A176C"/>
    <w:rsid w:val="004A1D7D"/>
    <w:rsid w:val="004A22B1"/>
    <w:rsid w:val="004A29F2"/>
    <w:rsid w:val="004A3055"/>
    <w:rsid w:val="004A3322"/>
    <w:rsid w:val="004A392D"/>
    <w:rsid w:val="004A3995"/>
    <w:rsid w:val="004A42B2"/>
    <w:rsid w:val="004A447F"/>
    <w:rsid w:val="004A6125"/>
    <w:rsid w:val="004A6889"/>
    <w:rsid w:val="004A743A"/>
    <w:rsid w:val="004A757C"/>
    <w:rsid w:val="004A7584"/>
    <w:rsid w:val="004A7847"/>
    <w:rsid w:val="004B0435"/>
    <w:rsid w:val="004B0676"/>
    <w:rsid w:val="004B0719"/>
    <w:rsid w:val="004B0896"/>
    <w:rsid w:val="004B1775"/>
    <w:rsid w:val="004B1D93"/>
    <w:rsid w:val="004B1D95"/>
    <w:rsid w:val="004B1FB7"/>
    <w:rsid w:val="004B203E"/>
    <w:rsid w:val="004B2D27"/>
    <w:rsid w:val="004B3A65"/>
    <w:rsid w:val="004B480E"/>
    <w:rsid w:val="004B4FD2"/>
    <w:rsid w:val="004B5382"/>
    <w:rsid w:val="004B5872"/>
    <w:rsid w:val="004B5EB5"/>
    <w:rsid w:val="004B6085"/>
    <w:rsid w:val="004B6484"/>
    <w:rsid w:val="004B67F2"/>
    <w:rsid w:val="004B756F"/>
    <w:rsid w:val="004B7F6A"/>
    <w:rsid w:val="004C0016"/>
    <w:rsid w:val="004C032A"/>
    <w:rsid w:val="004C0522"/>
    <w:rsid w:val="004C0924"/>
    <w:rsid w:val="004C0E46"/>
    <w:rsid w:val="004C0F67"/>
    <w:rsid w:val="004C21BE"/>
    <w:rsid w:val="004C2C5D"/>
    <w:rsid w:val="004C2F8A"/>
    <w:rsid w:val="004C3EC1"/>
    <w:rsid w:val="004C4415"/>
    <w:rsid w:val="004C4B97"/>
    <w:rsid w:val="004C4BC1"/>
    <w:rsid w:val="004C5652"/>
    <w:rsid w:val="004C5A06"/>
    <w:rsid w:val="004C5C13"/>
    <w:rsid w:val="004C6575"/>
    <w:rsid w:val="004C668F"/>
    <w:rsid w:val="004C6F2C"/>
    <w:rsid w:val="004C723B"/>
    <w:rsid w:val="004C7B6A"/>
    <w:rsid w:val="004C7F93"/>
    <w:rsid w:val="004D06F9"/>
    <w:rsid w:val="004D08D8"/>
    <w:rsid w:val="004D0BF9"/>
    <w:rsid w:val="004D0E6C"/>
    <w:rsid w:val="004D1067"/>
    <w:rsid w:val="004D1214"/>
    <w:rsid w:val="004D169C"/>
    <w:rsid w:val="004D243F"/>
    <w:rsid w:val="004D2902"/>
    <w:rsid w:val="004D29DA"/>
    <w:rsid w:val="004D2A28"/>
    <w:rsid w:val="004D3643"/>
    <w:rsid w:val="004D36BA"/>
    <w:rsid w:val="004D41EA"/>
    <w:rsid w:val="004D46E6"/>
    <w:rsid w:val="004D48D3"/>
    <w:rsid w:val="004D58A7"/>
    <w:rsid w:val="004D68F0"/>
    <w:rsid w:val="004D69EC"/>
    <w:rsid w:val="004D788F"/>
    <w:rsid w:val="004E009F"/>
    <w:rsid w:val="004E1B82"/>
    <w:rsid w:val="004E2A15"/>
    <w:rsid w:val="004E2F6D"/>
    <w:rsid w:val="004E4BAA"/>
    <w:rsid w:val="004E4D28"/>
    <w:rsid w:val="004E4FCB"/>
    <w:rsid w:val="004E52B5"/>
    <w:rsid w:val="004E5750"/>
    <w:rsid w:val="004E613E"/>
    <w:rsid w:val="004E6A9B"/>
    <w:rsid w:val="004E769C"/>
    <w:rsid w:val="004E7C95"/>
    <w:rsid w:val="004F07F0"/>
    <w:rsid w:val="004F07F7"/>
    <w:rsid w:val="004F0C7F"/>
    <w:rsid w:val="004F1358"/>
    <w:rsid w:val="004F137E"/>
    <w:rsid w:val="004F26DA"/>
    <w:rsid w:val="004F2A76"/>
    <w:rsid w:val="004F2D62"/>
    <w:rsid w:val="004F4DCC"/>
    <w:rsid w:val="004F512B"/>
    <w:rsid w:val="004F5A3D"/>
    <w:rsid w:val="004F5DE6"/>
    <w:rsid w:val="004F63F8"/>
    <w:rsid w:val="004F7690"/>
    <w:rsid w:val="004F7DA1"/>
    <w:rsid w:val="00500222"/>
    <w:rsid w:val="0050072E"/>
    <w:rsid w:val="0050173D"/>
    <w:rsid w:val="00501A10"/>
    <w:rsid w:val="00501C47"/>
    <w:rsid w:val="00501D81"/>
    <w:rsid w:val="00501E31"/>
    <w:rsid w:val="00502CCF"/>
    <w:rsid w:val="00503814"/>
    <w:rsid w:val="005045BE"/>
    <w:rsid w:val="00504804"/>
    <w:rsid w:val="00505886"/>
    <w:rsid w:val="00505A7F"/>
    <w:rsid w:val="00505DA5"/>
    <w:rsid w:val="005075FA"/>
    <w:rsid w:val="00507B50"/>
    <w:rsid w:val="00507E8F"/>
    <w:rsid w:val="00510954"/>
    <w:rsid w:val="00511747"/>
    <w:rsid w:val="00511913"/>
    <w:rsid w:val="00511E48"/>
    <w:rsid w:val="005136CB"/>
    <w:rsid w:val="0051391A"/>
    <w:rsid w:val="00514308"/>
    <w:rsid w:val="00515108"/>
    <w:rsid w:val="00515E97"/>
    <w:rsid w:val="00516032"/>
    <w:rsid w:val="0051621D"/>
    <w:rsid w:val="005168FC"/>
    <w:rsid w:val="00516C12"/>
    <w:rsid w:val="0051789D"/>
    <w:rsid w:val="00520293"/>
    <w:rsid w:val="00520354"/>
    <w:rsid w:val="00520A1C"/>
    <w:rsid w:val="005210FF"/>
    <w:rsid w:val="00521394"/>
    <w:rsid w:val="005213AA"/>
    <w:rsid w:val="005215C2"/>
    <w:rsid w:val="005216B9"/>
    <w:rsid w:val="00521904"/>
    <w:rsid w:val="00521995"/>
    <w:rsid w:val="00522057"/>
    <w:rsid w:val="00522B92"/>
    <w:rsid w:val="005234B5"/>
    <w:rsid w:val="00523CDA"/>
    <w:rsid w:val="00523D17"/>
    <w:rsid w:val="00524F61"/>
    <w:rsid w:val="0052561F"/>
    <w:rsid w:val="00525C62"/>
    <w:rsid w:val="00526F55"/>
    <w:rsid w:val="0053002F"/>
    <w:rsid w:val="0053059C"/>
    <w:rsid w:val="00530D93"/>
    <w:rsid w:val="00531822"/>
    <w:rsid w:val="00531C33"/>
    <w:rsid w:val="005322E1"/>
    <w:rsid w:val="00532499"/>
    <w:rsid w:val="005336BF"/>
    <w:rsid w:val="00533D3E"/>
    <w:rsid w:val="005341A6"/>
    <w:rsid w:val="00534560"/>
    <w:rsid w:val="0053546D"/>
    <w:rsid w:val="005357BD"/>
    <w:rsid w:val="00535CDF"/>
    <w:rsid w:val="00537BCC"/>
    <w:rsid w:val="00537FA0"/>
    <w:rsid w:val="005402AF"/>
    <w:rsid w:val="00541899"/>
    <w:rsid w:val="00541917"/>
    <w:rsid w:val="00541923"/>
    <w:rsid w:val="00541DFE"/>
    <w:rsid w:val="005423FB"/>
    <w:rsid w:val="00542DC3"/>
    <w:rsid w:val="00542DC5"/>
    <w:rsid w:val="00542FCB"/>
    <w:rsid w:val="00543933"/>
    <w:rsid w:val="00543A77"/>
    <w:rsid w:val="00543DC2"/>
    <w:rsid w:val="00544011"/>
    <w:rsid w:val="00544A0F"/>
    <w:rsid w:val="00544C12"/>
    <w:rsid w:val="00545E41"/>
    <w:rsid w:val="00546FC2"/>
    <w:rsid w:val="0055014D"/>
    <w:rsid w:val="005515A4"/>
    <w:rsid w:val="0055160E"/>
    <w:rsid w:val="005524D4"/>
    <w:rsid w:val="0055272C"/>
    <w:rsid w:val="00552A15"/>
    <w:rsid w:val="00552AB6"/>
    <w:rsid w:val="00555C61"/>
    <w:rsid w:val="00555E55"/>
    <w:rsid w:val="00556699"/>
    <w:rsid w:val="00560547"/>
    <w:rsid w:val="00560C0C"/>
    <w:rsid w:val="00560D5F"/>
    <w:rsid w:val="005611B7"/>
    <w:rsid w:val="005617B2"/>
    <w:rsid w:val="00561A50"/>
    <w:rsid w:val="005627DF"/>
    <w:rsid w:val="00563071"/>
    <w:rsid w:val="00563567"/>
    <w:rsid w:val="00563C38"/>
    <w:rsid w:val="00563E81"/>
    <w:rsid w:val="00565054"/>
    <w:rsid w:val="00565E27"/>
    <w:rsid w:val="005660D8"/>
    <w:rsid w:val="00566512"/>
    <w:rsid w:val="005666AB"/>
    <w:rsid w:val="0056792E"/>
    <w:rsid w:val="00567AAE"/>
    <w:rsid w:val="00567D06"/>
    <w:rsid w:val="00567FB8"/>
    <w:rsid w:val="005700C9"/>
    <w:rsid w:val="005706CE"/>
    <w:rsid w:val="00571EE0"/>
    <w:rsid w:val="0057210B"/>
    <w:rsid w:val="00572244"/>
    <w:rsid w:val="00572725"/>
    <w:rsid w:val="00572858"/>
    <w:rsid w:val="00572C39"/>
    <w:rsid w:val="00572EF8"/>
    <w:rsid w:val="0057359D"/>
    <w:rsid w:val="00575138"/>
    <w:rsid w:val="005753D3"/>
    <w:rsid w:val="00575427"/>
    <w:rsid w:val="00575C38"/>
    <w:rsid w:val="00575FD4"/>
    <w:rsid w:val="00576577"/>
    <w:rsid w:val="0057722E"/>
    <w:rsid w:val="00577595"/>
    <w:rsid w:val="005777F4"/>
    <w:rsid w:val="00577B57"/>
    <w:rsid w:val="00577D9F"/>
    <w:rsid w:val="00581904"/>
    <w:rsid w:val="00582561"/>
    <w:rsid w:val="00582E60"/>
    <w:rsid w:val="00582EFF"/>
    <w:rsid w:val="005831FC"/>
    <w:rsid w:val="0058362C"/>
    <w:rsid w:val="005840C1"/>
    <w:rsid w:val="00584A7A"/>
    <w:rsid w:val="00584C2D"/>
    <w:rsid w:val="00585D3C"/>
    <w:rsid w:val="00587A14"/>
    <w:rsid w:val="00591C69"/>
    <w:rsid w:val="005920CF"/>
    <w:rsid w:val="00592310"/>
    <w:rsid w:val="00593139"/>
    <w:rsid w:val="00593944"/>
    <w:rsid w:val="00593B7A"/>
    <w:rsid w:val="00593DCC"/>
    <w:rsid w:val="00594521"/>
    <w:rsid w:val="00594E3C"/>
    <w:rsid w:val="00594E63"/>
    <w:rsid w:val="00595351"/>
    <w:rsid w:val="00595FD1"/>
    <w:rsid w:val="0059608F"/>
    <w:rsid w:val="00596253"/>
    <w:rsid w:val="005963AA"/>
    <w:rsid w:val="005972D3"/>
    <w:rsid w:val="005978A0"/>
    <w:rsid w:val="005A1345"/>
    <w:rsid w:val="005A1CCC"/>
    <w:rsid w:val="005A1FA8"/>
    <w:rsid w:val="005A28EF"/>
    <w:rsid w:val="005A32CA"/>
    <w:rsid w:val="005A3719"/>
    <w:rsid w:val="005A38A3"/>
    <w:rsid w:val="005A431B"/>
    <w:rsid w:val="005A4D91"/>
    <w:rsid w:val="005A5862"/>
    <w:rsid w:val="005A681C"/>
    <w:rsid w:val="005A7BF2"/>
    <w:rsid w:val="005B06B1"/>
    <w:rsid w:val="005B11A7"/>
    <w:rsid w:val="005B171A"/>
    <w:rsid w:val="005B1D1F"/>
    <w:rsid w:val="005B25CF"/>
    <w:rsid w:val="005B37E1"/>
    <w:rsid w:val="005B38DA"/>
    <w:rsid w:val="005B3A0F"/>
    <w:rsid w:val="005B42C7"/>
    <w:rsid w:val="005B4566"/>
    <w:rsid w:val="005B504D"/>
    <w:rsid w:val="005B5549"/>
    <w:rsid w:val="005B55A1"/>
    <w:rsid w:val="005B61AE"/>
    <w:rsid w:val="005B6662"/>
    <w:rsid w:val="005B70DC"/>
    <w:rsid w:val="005B7A51"/>
    <w:rsid w:val="005C02DE"/>
    <w:rsid w:val="005C065F"/>
    <w:rsid w:val="005C0714"/>
    <w:rsid w:val="005C1CB0"/>
    <w:rsid w:val="005C28C3"/>
    <w:rsid w:val="005C3159"/>
    <w:rsid w:val="005C4104"/>
    <w:rsid w:val="005C4F35"/>
    <w:rsid w:val="005C50B9"/>
    <w:rsid w:val="005C5255"/>
    <w:rsid w:val="005C66A1"/>
    <w:rsid w:val="005C701E"/>
    <w:rsid w:val="005C70F1"/>
    <w:rsid w:val="005C7374"/>
    <w:rsid w:val="005C73F1"/>
    <w:rsid w:val="005C7762"/>
    <w:rsid w:val="005D0862"/>
    <w:rsid w:val="005D1233"/>
    <w:rsid w:val="005D1467"/>
    <w:rsid w:val="005D1E3F"/>
    <w:rsid w:val="005D2274"/>
    <w:rsid w:val="005D3584"/>
    <w:rsid w:val="005D36BD"/>
    <w:rsid w:val="005D3DC2"/>
    <w:rsid w:val="005D4439"/>
    <w:rsid w:val="005D44A8"/>
    <w:rsid w:val="005D4DB9"/>
    <w:rsid w:val="005D5A88"/>
    <w:rsid w:val="005D646C"/>
    <w:rsid w:val="005E0765"/>
    <w:rsid w:val="005E185D"/>
    <w:rsid w:val="005E2265"/>
    <w:rsid w:val="005E24BE"/>
    <w:rsid w:val="005E26CF"/>
    <w:rsid w:val="005E28D1"/>
    <w:rsid w:val="005E2A03"/>
    <w:rsid w:val="005E2B0A"/>
    <w:rsid w:val="005E3466"/>
    <w:rsid w:val="005E358C"/>
    <w:rsid w:val="005E35C7"/>
    <w:rsid w:val="005E381E"/>
    <w:rsid w:val="005E387D"/>
    <w:rsid w:val="005E3B6E"/>
    <w:rsid w:val="005E4599"/>
    <w:rsid w:val="005E4716"/>
    <w:rsid w:val="005E4C7C"/>
    <w:rsid w:val="005E4D99"/>
    <w:rsid w:val="005E4E98"/>
    <w:rsid w:val="005E512F"/>
    <w:rsid w:val="005E5D82"/>
    <w:rsid w:val="005E5DDD"/>
    <w:rsid w:val="005E602A"/>
    <w:rsid w:val="005E6243"/>
    <w:rsid w:val="005E64B9"/>
    <w:rsid w:val="005E6507"/>
    <w:rsid w:val="005E6614"/>
    <w:rsid w:val="005E6AA4"/>
    <w:rsid w:val="005E7068"/>
    <w:rsid w:val="005E7CD3"/>
    <w:rsid w:val="005F025C"/>
    <w:rsid w:val="005F2013"/>
    <w:rsid w:val="005F21C0"/>
    <w:rsid w:val="005F22F2"/>
    <w:rsid w:val="005F260F"/>
    <w:rsid w:val="005F29CF"/>
    <w:rsid w:val="005F3B55"/>
    <w:rsid w:val="005F43F4"/>
    <w:rsid w:val="005F440D"/>
    <w:rsid w:val="005F4A4B"/>
    <w:rsid w:val="005F516D"/>
    <w:rsid w:val="005F56ED"/>
    <w:rsid w:val="005F65DE"/>
    <w:rsid w:val="005F6C88"/>
    <w:rsid w:val="005F6D54"/>
    <w:rsid w:val="005F7087"/>
    <w:rsid w:val="005F7318"/>
    <w:rsid w:val="005F745E"/>
    <w:rsid w:val="005F7AB8"/>
    <w:rsid w:val="005F7B05"/>
    <w:rsid w:val="005F7D64"/>
    <w:rsid w:val="006008A9"/>
    <w:rsid w:val="006012E9"/>
    <w:rsid w:val="006016EC"/>
    <w:rsid w:val="00601B99"/>
    <w:rsid w:val="00602B4B"/>
    <w:rsid w:val="00602C0B"/>
    <w:rsid w:val="00602DB8"/>
    <w:rsid w:val="0060582A"/>
    <w:rsid w:val="006059A4"/>
    <w:rsid w:val="00605AC6"/>
    <w:rsid w:val="0060608E"/>
    <w:rsid w:val="006065DE"/>
    <w:rsid w:val="00607887"/>
    <w:rsid w:val="00610628"/>
    <w:rsid w:val="006107DB"/>
    <w:rsid w:val="00610EBA"/>
    <w:rsid w:val="0061150A"/>
    <w:rsid w:val="006117DE"/>
    <w:rsid w:val="006119E1"/>
    <w:rsid w:val="0061253A"/>
    <w:rsid w:val="006125D1"/>
    <w:rsid w:val="00612720"/>
    <w:rsid w:val="006143D3"/>
    <w:rsid w:val="006152E7"/>
    <w:rsid w:val="00616715"/>
    <w:rsid w:val="00616FDD"/>
    <w:rsid w:val="00617C0B"/>
    <w:rsid w:val="0062016C"/>
    <w:rsid w:val="006208E8"/>
    <w:rsid w:val="006220CA"/>
    <w:rsid w:val="0062230A"/>
    <w:rsid w:val="0062301E"/>
    <w:rsid w:val="006231E8"/>
    <w:rsid w:val="0062371E"/>
    <w:rsid w:val="00624196"/>
    <w:rsid w:val="006244DD"/>
    <w:rsid w:val="00624954"/>
    <w:rsid w:val="00624B6B"/>
    <w:rsid w:val="00625161"/>
    <w:rsid w:val="00625324"/>
    <w:rsid w:val="00625BC3"/>
    <w:rsid w:val="00625EEA"/>
    <w:rsid w:val="00625F44"/>
    <w:rsid w:val="00626352"/>
    <w:rsid w:val="00627219"/>
    <w:rsid w:val="00627C28"/>
    <w:rsid w:val="006301B0"/>
    <w:rsid w:val="0063056F"/>
    <w:rsid w:val="0063075F"/>
    <w:rsid w:val="006307BE"/>
    <w:rsid w:val="00630BB1"/>
    <w:rsid w:val="00630D9C"/>
    <w:rsid w:val="00630F99"/>
    <w:rsid w:val="00631319"/>
    <w:rsid w:val="0063162C"/>
    <w:rsid w:val="00631A50"/>
    <w:rsid w:val="00631A70"/>
    <w:rsid w:val="00631A83"/>
    <w:rsid w:val="00631E67"/>
    <w:rsid w:val="00631F24"/>
    <w:rsid w:val="00632E88"/>
    <w:rsid w:val="0063325D"/>
    <w:rsid w:val="0063334B"/>
    <w:rsid w:val="00634A3E"/>
    <w:rsid w:val="00634E33"/>
    <w:rsid w:val="00634FA8"/>
    <w:rsid w:val="0063542D"/>
    <w:rsid w:val="006360A3"/>
    <w:rsid w:val="00636870"/>
    <w:rsid w:val="00636C86"/>
    <w:rsid w:val="00636EAE"/>
    <w:rsid w:val="006379D5"/>
    <w:rsid w:val="00637D77"/>
    <w:rsid w:val="0064028C"/>
    <w:rsid w:val="006404FD"/>
    <w:rsid w:val="006412CA"/>
    <w:rsid w:val="0064155B"/>
    <w:rsid w:val="006417F3"/>
    <w:rsid w:val="00641B3A"/>
    <w:rsid w:val="0064270D"/>
    <w:rsid w:val="006428A5"/>
    <w:rsid w:val="00642A65"/>
    <w:rsid w:val="00642D25"/>
    <w:rsid w:val="00643993"/>
    <w:rsid w:val="00644C3A"/>
    <w:rsid w:val="0064614B"/>
    <w:rsid w:val="00646993"/>
    <w:rsid w:val="00647144"/>
    <w:rsid w:val="006474EF"/>
    <w:rsid w:val="0064753B"/>
    <w:rsid w:val="006505E7"/>
    <w:rsid w:val="00651219"/>
    <w:rsid w:val="00652269"/>
    <w:rsid w:val="006524C5"/>
    <w:rsid w:val="0065257B"/>
    <w:rsid w:val="0065378B"/>
    <w:rsid w:val="00653BDB"/>
    <w:rsid w:val="0065449A"/>
    <w:rsid w:val="00654A27"/>
    <w:rsid w:val="00654BC6"/>
    <w:rsid w:val="00654E12"/>
    <w:rsid w:val="00654E6E"/>
    <w:rsid w:val="0065521D"/>
    <w:rsid w:val="00655728"/>
    <w:rsid w:val="00655A0E"/>
    <w:rsid w:val="00655A3B"/>
    <w:rsid w:val="006561A0"/>
    <w:rsid w:val="006563DA"/>
    <w:rsid w:val="0065650B"/>
    <w:rsid w:val="00657A5F"/>
    <w:rsid w:val="00657DE4"/>
    <w:rsid w:val="006605E6"/>
    <w:rsid w:val="006611FB"/>
    <w:rsid w:val="00661B42"/>
    <w:rsid w:val="00662019"/>
    <w:rsid w:val="00662567"/>
    <w:rsid w:val="006626B8"/>
    <w:rsid w:val="006630AE"/>
    <w:rsid w:val="006632E9"/>
    <w:rsid w:val="00663AC8"/>
    <w:rsid w:val="00664407"/>
    <w:rsid w:val="006650AB"/>
    <w:rsid w:val="006651A8"/>
    <w:rsid w:val="006651D1"/>
    <w:rsid w:val="006652B1"/>
    <w:rsid w:val="00665507"/>
    <w:rsid w:val="00665585"/>
    <w:rsid w:val="0066587D"/>
    <w:rsid w:val="00665E13"/>
    <w:rsid w:val="006663D2"/>
    <w:rsid w:val="006667C5"/>
    <w:rsid w:val="00666852"/>
    <w:rsid w:val="00666A31"/>
    <w:rsid w:val="00667263"/>
    <w:rsid w:val="00667499"/>
    <w:rsid w:val="00667F15"/>
    <w:rsid w:val="00670658"/>
    <w:rsid w:val="00670ADD"/>
    <w:rsid w:val="00670B10"/>
    <w:rsid w:val="0067162F"/>
    <w:rsid w:val="00671DBC"/>
    <w:rsid w:val="006721BC"/>
    <w:rsid w:val="00673255"/>
    <w:rsid w:val="00673D39"/>
    <w:rsid w:val="006747BE"/>
    <w:rsid w:val="0067497B"/>
    <w:rsid w:val="00674AE2"/>
    <w:rsid w:val="0067516C"/>
    <w:rsid w:val="00675F86"/>
    <w:rsid w:val="00676B07"/>
    <w:rsid w:val="00677817"/>
    <w:rsid w:val="00677F7D"/>
    <w:rsid w:val="006815D1"/>
    <w:rsid w:val="00681B45"/>
    <w:rsid w:val="0068218F"/>
    <w:rsid w:val="0068221D"/>
    <w:rsid w:val="0068222F"/>
    <w:rsid w:val="00682ED9"/>
    <w:rsid w:val="00683267"/>
    <w:rsid w:val="00684472"/>
    <w:rsid w:val="0068499B"/>
    <w:rsid w:val="00687332"/>
    <w:rsid w:val="00687949"/>
    <w:rsid w:val="006879A2"/>
    <w:rsid w:val="00687B1E"/>
    <w:rsid w:val="006902EA"/>
    <w:rsid w:val="0069155D"/>
    <w:rsid w:val="00691A31"/>
    <w:rsid w:val="00691D11"/>
    <w:rsid w:val="00691EE9"/>
    <w:rsid w:val="00691F4F"/>
    <w:rsid w:val="00692E5E"/>
    <w:rsid w:val="006940BC"/>
    <w:rsid w:val="006945F7"/>
    <w:rsid w:val="006953BD"/>
    <w:rsid w:val="00695CE6"/>
    <w:rsid w:val="00696B66"/>
    <w:rsid w:val="00696DF4"/>
    <w:rsid w:val="00696F4B"/>
    <w:rsid w:val="006A1166"/>
    <w:rsid w:val="006A1686"/>
    <w:rsid w:val="006A1E0B"/>
    <w:rsid w:val="006A27B8"/>
    <w:rsid w:val="006A36B9"/>
    <w:rsid w:val="006A3FBC"/>
    <w:rsid w:val="006A4AA9"/>
    <w:rsid w:val="006A4B2D"/>
    <w:rsid w:val="006A4C1F"/>
    <w:rsid w:val="006A534D"/>
    <w:rsid w:val="006A5595"/>
    <w:rsid w:val="006A58FE"/>
    <w:rsid w:val="006A5EAD"/>
    <w:rsid w:val="006A6D1E"/>
    <w:rsid w:val="006A72AF"/>
    <w:rsid w:val="006A7D63"/>
    <w:rsid w:val="006B0BEF"/>
    <w:rsid w:val="006B114E"/>
    <w:rsid w:val="006B1169"/>
    <w:rsid w:val="006B1296"/>
    <w:rsid w:val="006B139D"/>
    <w:rsid w:val="006B18F0"/>
    <w:rsid w:val="006B1D2C"/>
    <w:rsid w:val="006B1E93"/>
    <w:rsid w:val="006B1EF9"/>
    <w:rsid w:val="006B22E8"/>
    <w:rsid w:val="006B24F8"/>
    <w:rsid w:val="006B2714"/>
    <w:rsid w:val="006B27C4"/>
    <w:rsid w:val="006B28B5"/>
    <w:rsid w:val="006B2F92"/>
    <w:rsid w:val="006B3806"/>
    <w:rsid w:val="006B3E08"/>
    <w:rsid w:val="006B4E2D"/>
    <w:rsid w:val="006B5126"/>
    <w:rsid w:val="006B567D"/>
    <w:rsid w:val="006B59C8"/>
    <w:rsid w:val="006B6E9A"/>
    <w:rsid w:val="006B7AB7"/>
    <w:rsid w:val="006B7E33"/>
    <w:rsid w:val="006C03EE"/>
    <w:rsid w:val="006C07A2"/>
    <w:rsid w:val="006C0BF6"/>
    <w:rsid w:val="006C0FEE"/>
    <w:rsid w:val="006C149D"/>
    <w:rsid w:val="006C1990"/>
    <w:rsid w:val="006C1BC1"/>
    <w:rsid w:val="006C1F23"/>
    <w:rsid w:val="006C342A"/>
    <w:rsid w:val="006C3521"/>
    <w:rsid w:val="006C3A08"/>
    <w:rsid w:val="006C3EF0"/>
    <w:rsid w:val="006C5084"/>
    <w:rsid w:val="006C5183"/>
    <w:rsid w:val="006C54B0"/>
    <w:rsid w:val="006C5738"/>
    <w:rsid w:val="006C633A"/>
    <w:rsid w:val="006C6469"/>
    <w:rsid w:val="006C6B02"/>
    <w:rsid w:val="006C7003"/>
    <w:rsid w:val="006C73F9"/>
    <w:rsid w:val="006D00B4"/>
    <w:rsid w:val="006D0430"/>
    <w:rsid w:val="006D1C85"/>
    <w:rsid w:val="006D1D19"/>
    <w:rsid w:val="006D1F1E"/>
    <w:rsid w:val="006D2B29"/>
    <w:rsid w:val="006D2C0A"/>
    <w:rsid w:val="006D2E33"/>
    <w:rsid w:val="006D30B1"/>
    <w:rsid w:val="006D34E4"/>
    <w:rsid w:val="006D388C"/>
    <w:rsid w:val="006D3B81"/>
    <w:rsid w:val="006D42EA"/>
    <w:rsid w:val="006D44BE"/>
    <w:rsid w:val="006D4F1C"/>
    <w:rsid w:val="006D519E"/>
    <w:rsid w:val="006D5CCF"/>
    <w:rsid w:val="006D6F09"/>
    <w:rsid w:val="006D7085"/>
    <w:rsid w:val="006D734D"/>
    <w:rsid w:val="006D739E"/>
    <w:rsid w:val="006D7837"/>
    <w:rsid w:val="006E0593"/>
    <w:rsid w:val="006E059E"/>
    <w:rsid w:val="006E1824"/>
    <w:rsid w:val="006E204D"/>
    <w:rsid w:val="006E2623"/>
    <w:rsid w:val="006E2DE9"/>
    <w:rsid w:val="006E2E35"/>
    <w:rsid w:val="006E32B6"/>
    <w:rsid w:val="006E3E93"/>
    <w:rsid w:val="006E469D"/>
    <w:rsid w:val="006E490D"/>
    <w:rsid w:val="006E5883"/>
    <w:rsid w:val="006E5E78"/>
    <w:rsid w:val="006E6DCF"/>
    <w:rsid w:val="006E73F2"/>
    <w:rsid w:val="006E7A6A"/>
    <w:rsid w:val="006E7CB7"/>
    <w:rsid w:val="006F0852"/>
    <w:rsid w:val="006F0968"/>
    <w:rsid w:val="006F0FD7"/>
    <w:rsid w:val="006F1328"/>
    <w:rsid w:val="006F23C0"/>
    <w:rsid w:val="006F25CA"/>
    <w:rsid w:val="006F2B1D"/>
    <w:rsid w:val="006F2E70"/>
    <w:rsid w:val="006F2F12"/>
    <w:rsid w:val="006F3870"/>
    <w:rsid w:val="006F4AF4"/>
    <w:rsid w:val="006F4AFB"/>
    <w:rsid w:val="006F52F4"/>
    <w:rsid w:val="006F617E"/>
    <w:rsid w:val="006F6A53"/>
    <w:rsid w:val="006F71E1"/>
    <w:rsid w:val="00700774"/>
    <w:rsid w:val="00700CE9"/>
    <w:rsid w:val="00700EDE"/>
    <w:rsid w:val="00701641"/>
    <w:rsid w:val="00701652"/>
    <w:rsid w:val="00701B66"/>
    <w:rsid w:val="00701FD1"/>
    <w:rsid w:val="00702088"/>
    <w:rsid w:val="007022AA"/>
    <w:rsid w:val="00702EC3"/>
    <w:rsid w:val="007031C5"/>
    <w:rsid w:val="00703ABA"/>
    <w:rsid w:val="007043DC"/>
    <w:rsid w:val="0070459E"/>
    <w:rsid w:val="00704FBF"/>
    <w:rsid w:val="007053F1"/>
    <w:rsid w:val="00705462"/>
    <w:rsid w:val="007058E6"/>
    <w:rsid w:val="007062A9"/>
    <w:rsid w:val="0070666B"/>
    <w:rsid w:val="0070682A"/>
    <w:rsid w:val="007068B6"/>
    <w:rsid w:val="00706A25"/>
    <w:rsid w:val="00706C65"/>
    <w:rsid w:val="00706FBF"/>
    <w:rsid w:val="00707503"/>
    <w:rsid w:val="007079B3"/>
    <w:rsid w:val="00707EDB"/>
    <w:rsid w:val="00710AD3"/>
    <w:rsid w:val="007113BD"/>
    <w:rsid w:val="007118D9"/>
    <w:rsid w:val="00711B9F"/>
    <w:rsid w:val="00711EDD"/>
    <w:rsid w:val="00712182"/>
    <w:rsid w:val="007130A5"/>
    <w:rsid w:val="00713DFE"/>
    <w:rsid w:val="00713E19"/>
    <w:rsid w:val="007147F5"/>
    <w:rsid w:val="007158BE"/>
    <w:rsid w:val="007159F9"/>
    <w:rsid w:val="007169EC"/>
    <w:rsid w:val="00716B3B"/>
    <w:rsid w:val="00716B61"/>
    <w:rsid w:val="007178F8"/>
    <w:rsid w:val="007179F0"/>
    <w:rsid w:val="00720062"/>
    <w:rsid w:val="00720A76"/>
    <w:rsid w:val="00720FCB"/>
    <w:rsid w:val="00720FD1"/>
    <w:rsid w:val="0072119B"/>
    <w:rsid w:val="00721625"/>
    <w:rsid w:val="007216AF"/>
    <w:rsid w:val="00721838"/>
    <w:rsid w:val="0072185A"/>
    <w:rsid w:val="007218F4"/>
    <w:rsid w:val="00721A5B"/>
    <w:rsid w:val="00722A65"/>
    <w:rsid w:val="007235EF"/>
    <w:rsid w:val="007246C9"/>
    <w:rsid w:val="00724C34"/>
    <w:rsid w:val="00725698"/>
    <w:rsid w:val="00726B72"/>
    <w:rsid w:val="007271F6"/>
    <w:rsid w:val="007274E7"/>
    <w:rsid w:val="007275E4"/>
    <w:rsid w:val="00727621"/>
    <w:rsid w:val="00727770"/>
    <w:rsid w:val="00730055"/>
    <w:rsid w:val="00730251"/>
    <w:rsid w:val="00730689"/>
    <w:rsid w:val="00730821"/>
    <w:rsid w:val="00730CDA"/>
    <w:rsid w:val="00730E21"/>
    <w:rsid w:val="007314A4"/>
    <w:rsid w:val="007316A1"/>
    <w:rsid w:val="007320A7"/>
    <w:rsid w:val="0073223D"/>
    <w:rsid w:val="007323CA"/>
    <w:rsid w:val="00732DE3"/>
    <w:rsid w:val="0073482F"/>
    <w:rsid w:val="007349F0"/>
    <w:rsid w:val="0073559F"/>
    <w:rsid w:val="00735CCC"/>
    <w:rsid w:val="00736B4D"/>
    <w:rsid w:val="00736DBA"/>
    <w:rsid w:val="007400A8"/>
    <w:rsid w:val="00740E16"/>
    <w:rsid w:val="00741185"/>
    <w:rsid w:val="00741460"/>
    <w:rsid w:val="007414DD"/>
    <w:rsid w:val="00741B6E"/>
    <w:rsid w:val="00741D50"/>
    <w:rsid w:val="0074205F"/>
    <w:rsid w:val="00742268"/>
    <w:rsid w:val="00742432"/>
    <w:rsid w:val="00742595"/>
    <w:rsid w:val="0074262C"/>
    <w:rsid w:val="0074358E"/>
    <w:rsid w:val="00743CC6"/>
    <w:rsid w:val="00743EC5"/>
    <w:rsid w:val="00745D31"/>
    <w:rsid w:val="0074609E"/>
    <w:rsid w:val="007460D2"/>
    <w:rsid w:val="00746265"/>
    <w:rsid w:val="007463A1"/>
    <w:rsid w:val="00746A23"/>
    <w:rsid w:val="00746C80"/>
    <w:rsid w:val="00746DD5"/>
    <w:rsid w:val="0074757A"/>
    <w:rsid w:val="00747B9A"/>
    <w:rsid w:val="007505D8"/>
    <w:rsid w:val="007512FF"/>
    <w:rsid w:val="00751D24"/>
    <w:rsid w:val="007527D9"/>
    <w:rsid w:val="00752927"/>
    <w:rsid w:val="0075346F"/>
    <w:rsid w:val="0075383D"/>
    <w:rsid w:val="00754030"/>
    <w:rsid w:val="007543FC"/>
    <w:rsid w:val="007547C4"/>
    <w:rsid w:val="00754B21"/>
    <w:rsid w:val="00755866"/>
    <w:rsid w:val="0075595A"/>
    <w:rsid w:val="00755A88"/>
    <w:rsid w:val="00755F0F"/>
    <w:rsid w:val="00755FCC"/>
    <w:rsid w:val="00756162"/>
    <w:rsid w:val="007567D8"/>
    <w:rsid w:val="00756A31"/>
    <w:rsid w:val="00756FF4"/>
    <w:rsid w:val="00757354"/>
    <w:rsid w:val="007576E6"/>
    <w:rsid w:val="00757BDF"/>
    <w:rsid w:val="00760DF6"/>
    <w:rsid w:val="0076102A"/>
    <w:rsid w:val="00761B39"/>
    <w:rsid w:val="00761B68"/>
    <w:rsid w:val="00761C3F"/>
    <w:rsid w:val="00761CEC"/>
    <w:rsid w:val="00762B63"/>
    <w:rsid w:val="00762F24"/>
    <w:rsid w:val="007636B4"/>
    <w:rsid w:val="00763B5A"/>
    <w:rsid w:val="00763E7C"/>
    <w:rsid w:val="0076501C"/>
    <w:rsid w:val="00765316"/>
    <w:rsid w:val="007664F7"/>
    <w:rsid w:val="0076691E"/>
    <w:rsid w:val="007700B3"/>
    <w:rsid w:val="00770470"/>
    <w:rsid w:val="007704C3"/>
    <w:rsid w:val="00771080"/>
    <w:rsid w:val="00771B1E"/>
    <w:rsid w:val="00771CFE"/>
    <w:rsid w:val="00772538"/>
    <w:rsid w:val="0077266E"/>
    <w:rsid w:val="00772BD4"/>
    <w:rsid w:val="00773140"/>
    <w:rsid w:val="0077355A"/>
    <w:rsid w:val="0077386E"/>
    <w:rsid w:val="00773AFB"/>
    <w:rsid w:val="00773B88"/>
    <w:rsid w:val="00773BB8"/>
    <w:rsid w:val="007748CB"/>
    <w:rsid w:val="00775FF8"/>
    <w:rsid w:val="00776041"/>
    <w:rsid w:val="00776F45"/>
    <w:rsid w:val="0077705D"/>
    <w:rsid w:val="007779CD"/>
    <w:rsid w:val="007779FD"/>
    <w:rsid w:val="00780AF3"/>
    <w:rsid w:val="00780E64"/>
    <w:rsid w:val="0078128E"/>
    <w:rsid w:val="0078138D"/>
    <w:rsid w:val="007819CD"/>
    <w:rsid w:val="00781BF5"/>
    <w:rsid w:val="00781F81"/>
    <w:rsid w:val="00782261"/>
    <w:rsid w:val="00782506"/>
    <w:rsid w:val="00782736"/>
    <w:rsid w:val="00782977"/>
    <w:rsid w:val="00782B96"/>
    <w:rsid w:val="00782D36"/>
    <w:rsid w:val="007838A9"/>
    <w:rsid w:val="00783F4C"/>
    <w:rsid w:val="00784912"/>
    <w:rsid w:val="00786217"/>
    <w:rsid w:val="0078660B"/>
    <w:rsid w:val="0078667F"/>
    <w:rsid w:val="00786FF5"/>
    <w:rsid w:val="0079037A"/>
    <w:rsid w:val="00790B58"/>
    <w:rsid w:val="00790E9D"/>
    <w:rsid w:val="00791241"/>
    <w:rsid w:val="0079235D"/>
    <w:rsid w:val="007926F8"/>
    <w:rsid w:val="00792BC1"/>
    <w:rsid w:val="007936B1"/>
    <w:rsid w:val="00793DE8"/>
    <w:rsid w:val="0079496C"/>
    <w:rsid w:val="00794A94"/>
    <w:rsid w:val="00796742"/>
    <w:rsid w:val="007969D3"/>
    <w:rsid w:val="00796C0E"/>
    <w:rsid w:val="00796C34"/>
    <w:rsid w:val="0079771F"/>
    <w:rsid w:val="00797B0F"/>
    <w:rsid w:val="007A0777"/>
    <w:rsid w:val="007A13A3"/>
    <w:rsid w:val="007A13BA"/>
    <w:rsid w:val="007A1565"/>
    <w:rsid w:val="007A17EF"/>
    <w:rsid w:val="007A1C0D"/>
    <w:rsid w:val="007A20D5"/>
    <w:rsid w:val="007A24C0"/>
    <w:rsid w:val="007A32D7"/>
    <w:rsid w:val="007A3BF1"/>
    <w:rsid w:val="007A49CD"/>
    <w:rsid w:val="007A511C"/>
    <w:rsid w:val="007A598E"/>
    <w:rsid w:val="007A5A77"/>
    <w:rsid w:val="007A5AB7"/>
    <w:rsid w:val="007A5B80"/>
    <w:rsid w:val="007A5D32"/>
    <w:rsid w:val="007A5D73"/>
    <w:rsid w:val="007A6232"/>
    <w:rsid w:val="007A6866"/>
    <w:rsid w:val="007A713C"/>
    <w:rsid w:val="007A72FD"/>
    <w:rsid w:val="007A7985"/>
    <w:rsid w:val="007A79AF"/>
    <w:rsid w:val="007B0247"/>
    <w:rsid w:val="007B0276"/>
    <w:rsid w:val="007B027F"/>
    <w:rsid w:val="007B0456"/>
    <w:rsid w:val="007B0D75"/>
    <w:rsid w:val="007B0EA9"/>
    <w:rsid w:val="007B1971"/>
    <w:rsid w:val="007B1EB8"/>
    <w:rsid w:val="007B2FCA"/>
    <w:rsid w:val="007B3598"/>
    <w:rsid w:val="007B422F"/>
    <w:rsid w:val="007B514E"/>
    <w:rsid w:val="007B589D"/>
    <w:rsid w:val="007B59AF"/>
    <w:rsid w:val="007B5F32"/>
    <w:rsid w:val="007B717D"/>
    <w:rsid w:val="007B7317"/>
    <w:rsid w:val="007B7A0C"/>
    <w:rsid w:val="007C15B5"/>
    <w:rsid w:val="007C20E8"/>
    <w:rsid w:val="007C33DB"/>
    <w:rsid w:val="007C3BF9"/>
    <w:rsid w:val="007C3CBA"/>
    <w:rsid w:val="007C5B83"/>
    <w:rsid w:val="007C7511"/>
    <w:rsid w:val="007D03AA"/>
    <w:rsid w:val="007D0610"/>
    <w:rsid w:val="007D0D39"/>
    <w:rsid w:val="007D0EF4"/>
    <w:rsid w:val="007D1086"/>
    <w:rsid w:val="007D19A3"/>
    <w:rsid w:val="007D1DD1"/>
    <w:rsid w:val="007D2392"/>
    <w:rsid w:val="007D27E6"/>
    <w:rsid w:val="007D2ADC"/>
    <w:rsid w:val="007D375C"/>
    <w:rsid w:val="007D4091"/>
    <w:rsid w:val="007D5BA2"/>
    <w:rsid w:val="007D614E"/>
    <w:rsid w:val="007D63D1"/>
    <w:rsid w:val="007D6529"/>
    <w:rsid w:val="007D66A8"/>
    <w:rsid w:val="007D6984"/>
    <w:rsid w:val="007D6EC1"/>
    <w:rsid w:val="007D7334"/>
    <w:rsid w:val="007E00C1"/>
    <w:rsid w:val="007E0CB0"/>
    <w:rsid w:val="007E2999"/>
    <w:rsid w:val="007E2C40"/>
    <w:rsid w:val="007E2DE8"/>
    <w:rsid w:val="007E2E26"/>
    <w:rsid w:val="007E31FA"/>
    <w:rsid w:val="007E33D0"/>
    <w:rsid w:val="007E37F6"/>
    <w:rsid w:val="007E38FD"/>
    <w:rsid w:val="007E39E4"/>
    <w:rsid w:val="007E3B0B"/>
    <w:rsid w:val="007E4021"/>
    <w:rsid w:val="007E41BE"/>
    <w:rsid w:val="007E437D"/>
    <w:rsid w:val="007E68CB"/>
    <w:rsid w:val="007E6C5F"/>
    <w:rsid w:val="007E7E0A"/>
    <w:rsid w:val="007E7E58"/>
    <w:rsid w:val="007F1077"/>
    <w:rsid w:val="007F1664"/>
    <w:rsid w:val="007F19E2"/>
    <w:rsid w:val="007F3384"/>
    <w:rsid w:val="007F3F5A"/>
    <w:rsid w:val="007F5A81"/>
    <w:rsid w:val="007F5C97"/>
    <w:rsid w:val="007F6045"/>
    <w:rsid w:val="007F7B76"/>
    <w:rsid w:val="00800053"/>
    <w:rsid w:val="0080074D"/>
    <w:rsid w:val="0080133B"/>
    <w:rsid w:val="00802913"/>
    <w:rsid w:val="00803161"/>
    <w:rsid w:val="00803D02"/>
    <w:rsid w:val="00803FB3"/>
    <w:rsid w:val="008040D7"/>
    <w:rsid w:val="0080536E"/>
    <w:rsid w:val="008055B1"/>
    <w:rsid w:val="00805832"/>
    <w:rsid w:val="0080598C"/>
    <w:rsid w:val="00806789"/>
    <w:rsid w:val="00806965"/>
    <w:rsid w:val="0080759B"/>
    <w:rsid w:val="008075C4"/>
    <w:rsid w:val="008079B6"/>
    <w:rsid w:val="008079D8"/>
    <w:rsid w:val="00810181"/>
    <w:rsid w:val="00810BD7"/>
    <w:rsid w:val="008110B1"/>
    <w:rsid w:val="008114CE"/>
    <w:rsid w:val="00811604"/>
    <w:rsid w:val="0081171F"/>
    <w:rsid w:val="00811E7D"/>
    <w:rsid w:val="008129EB"/>
    <w:rsid w:val="00813266"/>
    <w:rsid w:val="00813487"/>
    <w:rsid w:val="00814354"/>
    <w:rsid w:val="00814994"/>
    <w:rsid w:val="0081514F"/>
    <w:rsid w:val="008169C3"/>
    <w:rsid w:val="00816B19"/>
    <w:rsid w:val="00816DD8"/>
    <w:rsid w:val="008172C0"/>
    <w:rsid w:val="008212A4"/>
    <w:rsid w:val="0082169A"/>
    <w:rsid w:val="0082213F"/>
    <w:rsid w:val="00822866"/>
    <w:rsid w:val="008229F0"/>
    <w:rsid w:val="008237E1"/>
    <w:rsid w:val="00823939"/>
    <w:rsid w:val="00823C6E"/>
    <w:rsid w:val="00824126"/>
    <w:rsid w:val="0082448B"/>
    <w:rsid w:val="00824BB8"/>
    <w:rsid w:val="00824C15"/>
    <w:rsid w:val="00824E27"/>
    <w:rsid w:val="008250DF"/>
    <w:rsid w:val="008254D5"/>
    <w:rsid w:val="00825AE0"/>
    <w:rsid w:val="008264EB"/>
    <w:rsid w:val="008300AB"/>
    <w:rsid w:val="00831899"/>
    <w:rsid w:val="00831A45"/>
    <w:rsid w:val="00831CDD"/>
    <w:rsid w:val="0083228E"/>
    <w:rsid w:val="00833845"/>
    <w:rsid w:val="008342C7"/>
    <w:rsid w:val="0083432F"/>
    <w:rsid w:val="008344D9"/>
    <w:rsid w:val="00834BDA"/>
    <w:rsid w:val="008351DE"/>
    <w:rsid w:val="008353B2"/>
    <w:rsid w:val="00835CA0"/>
    <w:rsid w:val="00836420"/>
    <w:rsid w:val="00836ADB"/>
    <w:rsid w:val="008372E8"/>
    <w:rsid w:val="00840012"/>
    <w:rsid w:val="00840CAA"/>
    <w:rsid w:val="00840E56"/>
    <w:rsid w:val="00841A8B"/>
    <w:rsid w:val="0084228C"/>
    <w:rsid w:val="008428CE"/>
    <w:rsid w:val="00842958"/>
    <w:rsid w:val="00842988"/>
    <w:rsid w:val="008446B3"/>
    <w:rsid w:val="00844706"/>
    <w:rsid w:val="00844A6E"/>
    <w:rsid w:val="008466FB"/>
    <w:rsid w:val="0084758A"/>
    <w:rsid w:val="00847734"/>
    <w:rsid w:val="00850757"/>
    <w:rsid w:val="008518BF"/>
    <w:rsid w:val="00851E99"/>
    <w:rsid w:val="00851E9A"/>
    <w:rsid w:val="0085232F"/>
    <w:rsid w:val="00852AAD"/>
    <w:rsid w:val="00853323"/>
    <w:rsid w:val="008535BE"/>
    <w:rsid w:val="00853678"/>
    <w:rsid w:val="00854517"/>
    <w:rsid w:val="0085487A"/>
    <w:rsid w:val="008548DB"/>
    <w:rsid w:val="00854AD9"/>
    <w:rsid w:val="008557FE"/>
    <w:rsid w:val="00855F20"/>
    <w:rsid w:val="00856214"/>
    <w:rsid w:val="008565C5"/>
    <w:rsid w:val="0085684C"/>
    <w:rsid w:val="00856991"/>
    <w:rsid w:val="00856A44"/>
    <w:rsid w:val="008578AC"/>
    <w:rsid w:val="00860174"/>
    <w:rsid w:val="00860667"/>
    <w:rsid w:val="00860970"/>
    <w:rsid w:val="00860E03"/>
    <w:rsid w:val="00860E91"/>
    <w:rsid w:val="008624DE"/>
    <w:rsid w:val="008626F6"/>
    <w:rsid w:val="0086274C"/>
    <w:rsid w:val="00862A87"/>
    <w:rsid w:val="0086301E"/>
    <w:rsid w:val="00863A13"/>
    <w:rsid w:val="0086485B"/>
    <w:rsid w:val="008648E7"/>
    <w:rsid w:val="00864928"/>
    <w:rsid w:val="00864D78"/>
    <w:rsid w:val="008651E1"/>
    <w:rsid w:val="008652F4"/>
    <w:rsid w:val="00865774"/>
    <w:rsid w:val="008664EC"/>
    <w:rsid w:val="00866901"/>
    <w:rsid w:val="00867170"/>
    <w:rsid w:val="00867B93"/>
    <w:rsid w:val="00870891"/>
    <w:rsid w:val="00870F5E"/>
    <w:rsid w:val="00871ADB"/>
    <w:rsid w:val="008722AD"/>
    <w:rsid w:val="008728E1"/>
    <w:rsid w:val="0087473D"/>
    <w:rsid w:val="008748AA"/>
    <w:rsid w:val="00874B9C"/>
    <w:rsid w:val="00874F41"/>
    <w:rsid w:val="008751B2"/>
    <w:rsid w:val="0087530F"/>
    <w:rsid w:val="0087601F"/>
    <w:rsid w:val="00876051"/>
    <w:rsid w:val="00876EF9"/>
    <w:rsid w:val="0087727B"/>
    <w:rsid w:val="008810ED"/>
    <w:rsid w:val="00881CD5"/>
    <w:rsid w:val="00882D76"/>
    <w:rsid w:val="008831FB"/>
    <w:rsid w:val="00883262"/>
    <w:rsid w:val="0088330E"/>
    <w:rsid w:val="00883B2D"/>
    <w:rsid w:val="00883E6F"/>
    <w:rsid w:val="0088540B"/>
    <w:rsid w:val="0088540D"/>
    <w:rsid w:val="00885A01"/>
    <w:rsid w:val="00887897"/>
    <w:rsid w:val="00887A3D"/>
    <w:rsid w:val="00890648"/>
    <w:rsid w:val="0089156C"/>
    <w:rsid w:val="0089283F"/>
    <w:rsid w:val="008931EB"/>
    <w:rsid w:val="0089327E"/>
    <w:rsid w:val="0089378C"/>
    <w:rsid w:val="00894DDB"/>
    <w:rsid w:val="00895D02"/>
    <w:rsid w:val="008972F6"/>
    <w:rsid w:val="0089740A"/>
    <w:rsid w:val="008A00B8"/>
    <w:rsid w:val="008A0585"/>
    <w:rsid w:val="008A06E1"/>
    <w:rsid w:val="008A0F6A"/>
    <w:rsid w:val="008A14CB"/>
    <w:rsid w:val="008A204B"/>
    <w:rsid w:val="008A2471"/>
    <w:rsid w:val="008A2A5B"/>
    <w:rsid w:val="008A2ED2"/>
    <w:rsid w:val="008A2F00"/>
    <w:rsid w:val="008A30F1"/>
    <w:rsid w:val="008A31EF"/>
    <w:rsid w:val="008A3754"/>
    <w:rsid w:val="008A3962"/>
    <w:rsid w:val="008A3EDE"/>
    <w:rsid w:val="008A4EC5"/>
    <w:rsid w:val="008A5442"/>
    <w:rsid w:val="008A637A"/>
    <w:rsid w:val="008A6673"/>
    <w:rsid w:val="008A69A3"/>
    <w:rsid w:val="008B0110"/>
    <w:rsid w:val="008B0D9E"/>
    <w:rsid w:val="008B3DFF"/>
    <w:rsid w:val="008B4419"/>
    <w:rsid w:val="008B52E4"/>
    <w:rsid w:val="008B5468"/>
    <w:rsid w:val="008B54BC"/>
    <w:rsid w:val="008B63BF"/>
    <w:rsid w:val="008B69A0"/>
    <w:rsid w:val="008B6A5D"/>
    <w:rsid w:val="008B7446"/>
    <w:rsid w:val="008C02F2"/>
    <w:rsid w:val="008C0B61"/>
    <w:rsid w:val="008C131F"/>
    <w:rsid w:val="008C1728"/>
    <w:rsid w:val="008C1F39"/>
    <w:rsid w:val="008C2545"/>
    <w:rsid w:val="008C275D"/>
    <w:rsid w:val="008C2E23"/>
    <w:rsid w:val="008C32A4"/>
    <w:rsid w:val="008C343E"/>
    <w:rsid w:val="008C40DF"/>
    <w:rsid w:val="008C413E"/>
    <w:rsid w:val="008C46A0"/>
    <w:rsid w:val="008C5406"/>
    <w:rsid w:val="008C56E0"/>
    <w:rsid w:val="008C5751"/>
    <w:rsid w:val="008C6FEE"/>
    <w:rsid w:val="008C747B"/>
    <w:rsid w:val="008C77B9"/>
    <w:rsid w:val="008C794E"/>
    <w:rsid w:val="008D0795"/>
    <w:rsid w:val="008D0A46"/>
    <w:rsid w:val="008D13C0"/>
    <w:rsid w:val="008D13F7"/>
    <w:rsid w:val="008D2130"/>
    <w:rsid w:val="008D247E"/>
    <w:rsid w:val="008D2CC5"/>
    <w:rsid w:val="008D2E61"/>
    <w:rsid w:val="008D340D"/>
    <w:rsid w:val="008D38D3"/>
    <w:rsid w:val="008D39F4"/>
    <w:rsid w:val="008D3BDD"/>
    <w:rsid w:val="008D42E5"/>
    <w:rsid w:val="008D43FC"/>
    <w:rsid w:val="008D4BA1"/>
    <w:rsid w:val="008D4BFE"/>
    <w:rsid w:val="008D512C"/>
    <w:rsid w:val="008D60A7"/>
    <w:rsid w:val="008D68E0"/>
    <w:rsid w:val="008D6A22"/>
    <w:rsid w:val="008D6A77"/>
    <w:rsid w:val="008D70DC"/>
    <w:rsid w:val="008D75E9"/>
    <w:rsid w:val="008D7D2C"/>
    <w:rsid w:val="008D7DA3"/>
    <w:rsid w:val="008E008C"/>
    <w:rsid w:val="008E03E9"/>
    <w:rsid w:val="008E0A58"/>
    <w:rsid w:val="008E2488"/>
    <w:rsid w:val="008E28FE"/>
    <w:rsid w:val="008E2C3A"/>
    <w:rsid w:val="008E3620"/>
    <w:rsid w:val="008E3DBD"/>
    <w:rsid w:val="008E42B2"/>
    <w:rsid w:val="008E464A"/>
    <w:rsid w:val="008E491B"/>
    <w:rsid w:val="008E608B"/>
    <w:rsid w:val="008E67B0"/>
    <w:rsid w:val="008E6A0D"/>
    <w:rsid w:val="008E6A79"/>
    <w:rsid w:val="008E6C91"/>
    <w:rsid w:val="008E7E32"/>
    <w:rsid w:val="008F0C35"/>
    <w:rsid w:val="008F1467"/>
    <w:rsid w:val="008F26F7"/>
    <w:rsid w:val="008F3551"/>
    <w:rsid w:val="008F3B25"/>
    <w:rsid w:val="008F53DA"/>
    <w:rsid w:val="008F556A"/>
    <w:rsid w:val="008F66DE"/>
    <w:rsid w:val="008F6713"/>
    <w:rsid w:val="008F6C8A"/>
    <w:rsid w:val="008F6CE3"/>
    <w:rsid w:val="008F7C50"/>
    <w:rsid w:val="0090005C"/>
    <w:rsid w:val="009004BB"/>
    <w:rsid w:val="009014B7"/>
    <w:rsid w:val="009017AE"/>
    <w:rsid w:val="00901D5F"/>
    <w:rsid w:val="00902138"/>
    <w:rsid w:val="009027E2"/>
    <w:rsid w:val="00902ADB"/>
    <w:rsid w:val="00902B54"/>
    <w:rsid w:val="00902C0F"/>
    <w:rsid w:val="00902D96"/>
    <w:rsid w:val="00902E50"/>
    <w:rsid w:val="0090311B"/>
    <w:rsid w:val="00903817"/>
    <w:rsid w:val="009038E9"/>
    <w:rsid w:val="009049D8"/>
    <w:rsid w:val="00904CA5"/>
    <w:rsid w:val="0090520A"/>
    <w:rsid w:val="009053D0"/>
    <w:rsid w:val="00905A4C"/>
    <w:rsid w:val="00906DAD"/>
    <w:rsid w:val="00906E34"/>
    <w:rsid w:val="009072F2"/>
    <w:rsid w:val="0090747D"/>
    <w:rsid w:val="009075B1"/>
    <w:rsid w:val="009077BE"/>
    <w:rsid w:val="00907AFB"/>
    <w:rsid w:val="00910022"/>
    <w:rsid w:val="0091065F"/>
    <w:rsid w:val="009107CF"/>
    <w:rsid w:val="00910AF8"/>
    <w:rsid w:val="0091107C"/>
    <w:rsid w:val="009126B3"/>
    <w:rsid w:val="0091285E"/>
    <w:rsid w:val="00914AC0"/>
    <w:rsid w:val="00914F2D"/>
    <w:rsid w:val="00915FDF"/>
    <w:rsid w:val="00916338"/>
    <w:rsid w:val="00916685"/>
    <w:rsid w:val="00916A94"/>
    <w:rsid w:val="009173CF"/>
    <w:rsid w:val="009179B8"/>
    <w:rsid w:val="00917E19"/>
    <w:rsid w:val="00917F57"/>
    <w:rsid w:val="009200E1"/>
    <w:rsid w:val="00920F76"/>
    <w:rsid w:val="00921191"/>
    <w:rsid w:val="00921A69"/>
    <w:rsid w:val="00921D40"/>
    <w:rsid w:val="00921E73"/>
    <w:rsid w:val="00922ECC"/>
    <w:rsid w:val="00923750"/>
    <w:rsid w:val="00924EBE"/>
    <w:rsid w:val="00925FE4"/>
    <w:rsid w:val="0092608E"/>
    <w:rsid w:val="0092757E"/>
    <w:rsid w:val="00927A55"/>
    <w:rsid w:val="00927B2B"/>
    <w:rsid w:val="00930A96"/>
    <w:rsid w:val="00930E9A"/>
    <w:rsid w:val="00931A07"/>
    <w:rsid w:val="00931A8F"/>
    <w:rsid w:val="00932730"/>
    <w:rsid w:val="00932F06"/>
    <w:rsid w:val="00932FF3"/>
    <w:rsid w:val="00933132"/>
    <w:rsid w:val="009335CB"/>
    <w:rsid w:val="00933BB7"/>
    <w:rsid w:val="00933EB3"/>
    <w:rsid w:val="0093481B"/>
    <w:rsid w:val="00934B12"/>
    <w:rsid w:val="0093508A"/>
    <w:rsid w:val="0093706B"/>
    <w:rsid w:val="00937493"/>
    <w:rsid w:val="00937A0D"/>
    <w:rsid w:val="009424B9"/>
    <w:rsid w:val="009424E3"/>
    <w:rsid w:val="00943255"/>
    <w:rsid w:val="00943E66"/>
    <w:rsid w:val="00944007"/>
    <w:rsid w:val="00944408"/>
    <w:rsid w:val="0094485A"/>
    <w:rsid w:val="00944942"/>
    <w:rsid w:val="00944984"/>
    <w:rsid w:val="00944CD3"/>
    <w:rsid w:val="00944D99"/>
    <w:rsid w:val="00944E08"/>
    <w:rsid w:val="009452DF"/>
    <w:rsid w:val="00945A84"/>
    <w:rsid w:val="00945B16"/>
    <w:rsid w:val="00946D5A"/>
    <w:rsid w:val="00947DF3"/>
    <w:rsid w:val="009503FF"/>
    <w:rsid w:val="00950BF0"/>
    <w:rsid w:val="00951305"/>
    <w:rsid w:val="0095133D"/>
    <w:rsid w:val="00951B8B"/>
    <w:rsid w:val="00951E18"/>
    <w:rsid w:val="00952A62"/>
    <w:rsid w:val="00952C4E"/>
    <w:rsid w:val="00952D18"/>
    <w:rsid w:val="00953899"/>
    <w:rsid w:val="00953B47"/>
    <w:rsid w:val="0095409D"/>
    <w:rsid w:val="00954E1D"/>
    <w:rsid w:val="00955421"/>
    <w:rsid w:val="00955E1F"/>
    <w:rsid w:val="0095600A"/>
    <w:rsid w:val="00956276"/>
    <w:rsid w:val="009564E9"/>
    <w:rsid w:val="00957259"/>
    <w:rsid w:val="009576A0"/>
    <w:rsid w:val="0095775F"/>
    <w:rsid w:val="009579FA"/>
    <w:rsid w:val="00960124"/>
    <w:rsid w:val="0096152B"/>
    <w:rsid w:val="00962D82"/>
    <w:rsid w:val="00962E45"/>
    <w:rsid w:val="00963342"/>
    <w:rsid w:val="009653EE"/>
    <w:rsid w:val="00965D30"/>
    <w:rsid w:val="009674F2"/>
    <w:rsid w:val="009678D6"/>
    <w:rsid w:val="00967942"/>
    <w:rsid w:val="00967DE6"/>
    <w:rsid w:val="00970B55"/>
    <w:rsid w:val="00970ED4"/>
    <w:rsid w:val="00971C24"/>
    <w:rsid w:val="00972214"/>
    <w:rsid w:val="00972947"/>
    <w:rsid w:val="00972AE1"/>
    <w:rsid w:val="0097302F"/>
    <w:rsid w:val="00973375"/>
    <w:rsid w:val="00973942"/>
    <w:rsid w:val="00973C14"/>
    <w:rsid w:val="00973F36"/>
    <w:rsid w:val="0097436B"/>
    <w:rsid w:val="00974648"/>
    <w:rsid w:val="00974A99"/>
    <w:rsid w:val="0097573D"/>
    <w:rsid w:val="00976494"/>
    <w:rsid w:val="00976958"/>
    <w:rsid w:val="00976A2B"/>
    <w:rsid w:val="00977A64"/>
    <w:rsid w:val="00977DEA"/>
    <w:rsid w:val="00977FC2"/>
    <w:rsid w:val="0098023E"/>
    <w:rsid w:val="00982363"/>
    <w:rsid w:val="009823E5"/>
    <w:rsid w:val="00983589"/>
    <w:rsid w:val="00984595"/>
    <w:rsid w:val="00984816"/>
    <w:rsid w:val="00984DD5"/>
    <w:rsid w:val="0098514F"/>
    <w:rsid w:val="0098579E"/>
    <w:rsid w:val="00985F90"/>
    <w:rsid w:val="0098643F"/>
    <w:rsid w:val="00986728"/>
    <w:rsid w:val="00986CCA"/>
    <w:rsid w:val="00987042"/>
    <w:rsid w:val="00990A8E"/>
    <w:rsid w:val="00990E85"/>
    <w:rsid w:val="009913FC"/>
    <w:rsid w:val="009914FC"/>
    <w:rsid w:val="00991A94"/>
    <w:rsid w:val="00991DB2"/>
    <w:rsid w:val="00993473"/>
    <w:rsid w:val="009937BF"/>
    <w:rsid w:val="00993A39"/>
    <w:rsid w:val="00994236"/>
    <w:rsid w:val="0099580F"/>
    <w:rsid w:val="00995AAE"/>
    <w:rsid w:val="00997B36"/>
    <w:rsid w:val="009A0BA6"/>
    <w:rsid w:val="009A0E99"/>
    <w:rsid w:val="009A1A83"/>
    <w:rsid w:val="009A1E91"/>
    <w:rsid w:val="009A25D4"/>
    <w:rsid w:val="009A2A62"/>
    <w:rsid w:val="009A3050"/>
    <w:rsid w:val="009A3ACA"/>
    <w:rsid w:val="009A4378"/>
    <w:rsid w:val="009A463E"/>
    <w:rsid w:val="009A4C29"/>
    <w:rsid w:val="009A5649"/>
    <w:rsid w:val="009A654A"/>
    <w:rsid w:val="009A7114"/>
    <w:rsid w:val="009A7A57"/>
    <w:rsid w:val="009A7A89"/>
    <w:rsid w:val="009B11C9"/>
    <w:rsid w:val="009B21C1"/>
    <w:rsid w:val="009B33DB"/>
    <w:rsid w:val="009B39E5"/>
    <w:rsid w:val="009B3EF2"/>
    <w:rsid w:val="009B4363"/>
    <w:rsid w:val="009B4A1E"/>
    <w:rsid w:val="009B4DB7"/>
    <w:rsid w:val="009B5366"/>
    <w:rsid w:val="009B5534"/>
    <w:rsid w:val="009B5746"/>
    <w:rsid w:val="009B604C"/>
    <w:rsid w:val="009B63A1"/>
    <w:rsid w:val="009B649B"/>
    <w:rsid w:val="009B67BA"/>
    <w:rsid w:val="009C0049"/>
    <w:rsid w:val="009C06DC"/>
    <w:rsid w:val="009C085A"/>
    <w:rsid w:val="009C087C"/>
    <w:rsid w:val="009C0976"/>
    <w:rsid w:val="009C26E2"/>
    <w:rsid w:val="009C32B6"/>
    <w:rsid w:val="009C41FC"/>
    <w:rsid w:val="009C4745"/>
    <w:rsid w:val="009C6004"/>
    <w:rsid w:val="009C7818"/>
    <w:rsid w:val="009D119C"/>
    <w:rsid w:val="009D20EC"/>
    <w:rsid w:val="009D25D0"/>
    <w:rsid w:val="009D2C1E"/>
    <w:rsid w:val="009D2FE3"/>
    <w:rsid w:val="009D3C29"/>
    <w:rsid w:val="009D48EF"/>
    <w:rsid w:val="009D562F"/>
    <w:rsid w:val="009D5AD2"/>
    <w:rsid w:val="009D5FB3"/>
    <w:rsid w:val="009D6426"/>
    <w:rsid w:val="009D6637"/>
    <w:rsid w:val="009D6848"/>
    <w:rsid w:val="009D715B"/>
    <w:rsid w:val="009D778F"/>
    <w:rsid w:val="009D7D6F"/>
    <w:rsid w:val="009D7EF9"/>
    <w:rsid w:val="009E056F"/>
    <w:rsid w:val="009E0DBF"/>
    <w:rsid w:val="009E1324"/>
    <w:rsid w:val="009E1B67"/>
    <w:rsid w:val="009E1E98"/>
    <w:rsid w:val="009E2099"/>
    <w:rsid w:val="009E2493"/>
    <w:rsid w:val="009E2757"/>
    <w:rsid w:val="009E2884"/>
    <w:rsid w:val="009E2BA2"/>
    <w:rsid w:val="009E34FC"/>
    <w:rsid w:val="009E3BFA"/>
    <w:rsid w:val="009E4029"/>
    <w:rsid w:val="009E43DA"/>
    <w:rsid w:val="009E532F"/>
    <w:rsid w:val="009E60CB"/>
    <w:rsid w:val="009E62D5"/>
    <w:rsid w:val="009E6851"/>
    <w:rsid w:val="009F0386"/>
    <w:rsid w:val="009F0718"/>
    <w:rsid w:val="009F0CFC"/>
    <w:rsid w:val="009F0EDB"/>
    <w:rsid w:val="009F0FAB"/>
    <w:rsid w:val="009F220D"/>
    <w:rsid w:val="009F3296"/>
    <w:rsid w:val="009F3E41"/>
    <w:rsid w:val="009F51F9"/>
    <w:rsid w:val="009F52A4"/>
    <w:rsid w:val="009F53E3"/>
    <w:rsid w:val="009F5428"/>
    <w:rsid w:val="009F591A"/>
    <w:rsid w:val="009F5CB1"/>
    <w:rsid w:val="009F5DCC"/>
    <w:rsid w:val="009F5E6C"/>
    <w:rsid w:val="009F6198"/>
    <w:rsid w:val="009F6E6F"/>
    <w:rsid w:val="009F7099"/>
    <w:rsid w:val="009F7150"/>
    <w:rsid w:val="009F719F"/>
    <w:rsid w:val="009F750D"/>
    <w:rsid w:val="009F78FB"/>
    <w:rsid w:val="00A00026"/>
    <w:rsid w:val="00A005D8"/>
    <w:rsid w:val="00A0112F"/>
    <w:rsid w:val="00A02499"/>
    <w:rsid w:val="00A028D3"/>
    <w:rsid w:val="00A0290F"/>
    <w:rsid w:val="00A031A7"/>
    <w:rsid w:val="00A03451"/>
    <w:rsid w:val="00A03D36"/>
    <w:rsid w:val="00A03DA1"/>
    <w:rsid w:val="00A03F1F"/>
    <w:rsid w:val="00A04159"/>
    <w:rsid w:val="00A04232"/>
    <w:rsid w:val="00A054CB"/>
    <w:rsid w:val="00A062D8"/>
    <w:rsid w:val="00A069F1"/>
    <w:rsid w:val="00A06A99"/>
    <w:rsid w:val="00A06B06"/>
    <w:rsid w:val="00A06E2D"/>
    <w:rsid w:val="00A06ED0"/>
    <w:rsid w:val="00A06EE1"/>
    <w:rsid w:val="00A10335"/>
    <w:rsid w:val="00A10515"/>
    <w:rsid w:val="00A108A8"/>
    <w:rsid w:val="00A11443"/>
    <w:rsid w:val="00A12128"/>
    <w:rsid w:val="00A1327B"/>
    <w:rsid w:val="00A14B89"/>
    <w:rsid w:val="00A156EF"/>
    <w:rsid w:val="00A15816"/>
    <w:rsid w:val="00A15E53"/>
    <w:rsid w:val="00A16936"/>
    <w:rsid w:val="00A16F56"/>
    <w:rsid w:val="00A17B3B"/>
    <w:rsid w:val="00A17D03"/>
    <w:rsid w:val="00A17F3C"/>
    <w:rsid w:val="00A2089E"/>
    <w:rsid w:val="00A211A8"/>
    <w:rsid w:val="00A21720"/>
    <w:rsid w:val="00A21872"/>
    <w:rsid w:val="00A21A7C"/>
    <w:rsid w:val="00A21B9C"/>
    <w:rsid w:val="00A224A3"/>
    <w:rsid w:val="00A231C9"/>
    <w:rsid w:val="00A240A2"/>
    <w:rsid w:val="00A24AD1"/>
    <w:rsid w:val="00A24BF5"/>
    <w:rsid w:val="00A25031"/>
    <w:rsid w:val="00A251F2"/>
    <w:rsid w:val="00A256EA"/>
    <w:rsid w:val="00A25AB9"/>
    <w:rsid w:val="00A25DEB"/>
    <w:rsid w:val="00A26A2D"/>
    <w:rsid w:val="00A26DCA"/>
    <w:rsid w:val="00A26EB3"/>
    <w:rsid w:val="00A2747C"/>
    <w:rsid w:val="00A27485"/>
    <w:rsid w:val="00A2774C"/>
    <w:rsid w:val="00A31331"/>
    <w:rsid w:val="00A322BD"/>
    <w:rsid w:val="00A32906"/>
    <w:rsid w:val="00A336AB"/>
    <w:rsid w:val="00A33E60"/>
    <w:rsid w:val="00A3410B"/>
    <w:rsid w:val="00A345BD"/>
    <w:rsid w:val="00A34921"/>
    <w:rsid w:val="00A35455"/>
    <w:rsid w:val="00A3549A"/>
    <w:rsid w:val="00A35565"/>
    <w:rsid w:val="00A35B8D"/>
    <w:rsid w:val="00A35DBA"/>
    <w:rsid w:val="00A363A0"/>
    <w:rsid w:val="00A36AB6"/>
    <w:rsid w:val="00A36F36"/>
    <w:rsid w:val="00A378BD"/>
    <w:rsid w:val="00A37C8D"/>
    <w:rsid w:val="00A4012A"/>
    <w:rsid w:val="00A40A99"/>
    <w:rsid w:val="00A41243"/>
    <w:rsid w:val="00A41CB8"/>
    <w:rsid w:val="00A41E9D"/>
    <w:rsid w:val="00A42185"/>
    <w:rsid w:val="00A4219E"/>
    <w:rsid w:val="00A423BD"/>
    <w:rsid w:val="00A42AC9"/>
    <w:rsid w:val="00A43C6A"/>
    <w:rsid w:val="00A44198"/>
    <w:rsid w:val="00A4511F"/>
    <w:rsid w:val="00A4512D"/>
    <w:rsid w:val="00A4557C"/>
    <w:rsid w:val="00A45779"/>
    <w:rsid w:val="00A45876"/>
    <w:rsid w:val="00A45A83"/>
    <w:rsid w:val="00A45DC6"/>
    <w:rsid w:val="00A46268"/>
    <w:rsid w:val="00A4650C"/>
    <w:rsid w:val="00A46CBB"/>
    <w:rsid w:val="00A47C11"/>
    <w:rsid w:val="00A50D0B"/>
    <w:rsid w:val="00A51655"/>
    <w:rsid w:val="00A51C06"/>
    <w:rsid w:val="00A51E0B"/>
    <w:rsid w:val="00A52F8A"/>
    <w:rsid w:val="00A54085"/>
    <w:rsid w:val="00A5414E"/>
    <w:rsid w:val="00A550C3"/>
    <w:rsid w:val="00A55FCF"/>
    <w:rsid w:val="00A5610B"/>
    <w:rsid w:val="00A563BD"/>
    <w:rsid w:val="00A56602"/>
    <w:rsid w:val="00A57F36"/>
    <w:rsid w:val="00A57FD6"/>
    <w:rsid w:val="00A601F5"/>
    <w:rsid w:val="00A6033A"/>
    <w:rsid w:val="00A604CF"/>
    <w:rsid w:val="00A60C50"/>
    <w:rsid w:val="00A60C56"/>
    <w:rsid w:val="00A60FF6"/>
    <w:rsid w:val="00A617C8"/>
    <w:rsid w:val="00A62269"/>
    <w:rsid w:val="00A62629"/>
    <w:rsid w:val="00A63107"/>
    <w:rsid w:val="00A6360D"/>
    <w:rsid w:val="00A63777"/>
    <w:rsid w:val="00A63E9E"/>
    <w:rsid w:val="00A64C35"/>
    <w:rsid w:val="00A65113"/>
    <w:rsid w:val="00A661ED"/>
    <w:rsid w:val="00A66809"/>
    <w:rsid w:val="00A66B64"/>
    <w:rsid w:val="00A66E71"/>
    <w:rsid w:val="00A70034"/>
    <w:rsid w:val="00A701FA"/>
    <w:rsid w:val="00A7026D"/>
    <w:rsid w:val="00A705AF"/>
    <w:rsid w:val="00A70C85"/>
    <w:rsid w:val="00A711C8"/>
    <w:rsid w:val="00A72D02"/>
    <w:rsid w:val="00A72D67"/>
    <w:rsid w:val="00A740DD"/>
    <w:rsid w:val="00A75482"/>
    <w:rsid w:val="00A75D5A"/>
    <w:rsid w:val="00A76D33"/>
    <w:rsid w:val="00A7737C"/>
    <w:rsid w:val="00A77D26"/>
    <w:rsid w:val="00A80032"/>
    <w:rsid w:val="00A803A0"/>
    <w:rsid w:val="00A80F68"/>
    <w:rsid w:val="00A80FEC"/>
    <w:rsid w:val="00A81113"/>
    <w:rsid w:val="00A822AA"/>
    <w:rsid w:val="00A82539"/>
    <w:rsid w:val="00A82E4D"/>
    <w:rsid w:val="00A82F60"/>
    <w:rsid w:val="00A835CA"/>
    <w:rsid w:val="00A83679"/>
    <w:rsid w:val="00A83E16"/>
    <w:rsid w:val="00A84F4F"/>
    <w:rsid w:val="00A862CD"/>
    <w:rsid w:val="00A8763C"/>
    <w:rsid w:val="00A87AF9"/>
    <w:rsid w:val="00A90DB5"/>
    <w:rsid w:val="00A90F0B"/>
    <w:rsid w:val="00A91177"/>
    <w:rsid w:val="00A919DF"/>
    <w:rsid w:val="00A92A76"/>
    <w:rsid w:val="00A92F4D"/>
    <w:rsid w:val="00A93067"/>
    <w:rsid w:val="00A937E8"/>
    <w:rsid w:val="00A9396D"/>
    <w:rsid w:val="00A940E9"/>
    <w:rsid w:val="00A94B93"/>
    <w:rsid w:val="00A94E32"/>
    <w:rsid w:val="00A94F69"/>
    <w:rsid w:val="00A9541F"/>
    <w:rsid w:val="00A9572C"/>
    <w:rsid w:val="00A95C8F"/>
    <w:rsid w:val="00A95FF7"/>
    <w:rsid w:val="00A9641C"/>
    <w:rsid w:val="00A967B9"/>
    <w:rsid w:val="00A9703A"/>
    <w:rsid w:val="00A973B2"/>
    <w:rsid w:val="00A974ED"/>
    <w:rsid w:val="00A9789E"/>
    <w:rsid w:val="00A97E49"/>
    <w:rsid w:val="00AA0D1F"/>
    <w:rsid w:val="00AA1012"/>
    <w:rsid w:val="00AA1515"/>
    <w:rsid w:val="00AA1E12"/>
    <w:rsid w:val="00AA2A95"/>
    <w:rsid w:val="00AA2D52"/>
    <w:rsid w:val="00AA352B"/>
    <w:rsid w:val="00AA3CBF"/>
    <w:rsid w:val="00AA420B"/>
    <w:rsid w:val="00AA4354"/>
    <w:rsid w:val="00AA4D0F"/>
    <w:rsid w:val="00AA53E2"/>
    <w:rsid w:val="00AA68C3"/>
    <w:rsid w:val="00AA6B00"/>
    <w:rsid w:val="00AA6DA8"/>
    <w:rsid w:val="00AA723C"/>
    <w:rsid w:val="00AA73B8"/>
    <w:rsid w:val="00AA774F"/>
    <w:rsid w:val="00AB0D90"/>
    <w:rsid w:val="00AB16F0"/>
    <w:rsid w:val="00AB17E8"/>
    <w:rsid w:val="00AB1F99"/>
    <w:rsid w:val="00AB2432"/>
    <w:rsid w:val="00AB26E7"/>
    <w:rsid w:val="00AB3068"/>
    <w:rsid w:val="00AB34DA"/>
    <w:rsid w:val="00AB39AF"/>
    <w:rsid w:val="00AB3D2B"/>
    <w:rsid w:val="00AB3FC2"/>
    <w:rsid w:val="00AB40B4"/>
    <w:rsid w:val="00AB4AAD"/>
    <w:rsid w:val="00AB4ACE"/>
    <w:rsid w:val="00AB52A6"/>
    <w:rsid w:val="00AB64C2"/>
    <w:rsid w:val="00AB6AFF"/>
    <w:rsid w:val="00AB7758"/>
    <w:rsid w:val="00AC0BDD"/>
    <w:rsid w:val="00AC172C"/>
    <w:rsid w:val="00AC1B74"/>
    <w:rsid w:val="00AC20C7"/>
    <w:rsid w:val="00AC2BCD"/>
    <w:rsid w:val="00AC2E77"/>
    <w:rsid w:val="00AC3BCE"/>
    <w:rsid w:val="00AC5289"/>
    <w:rsid w:val="00AC5B6F"/>
    <w:rsid w:val="00AC5F75"/>
    <w:rsid w:val="00AC6FC7"/>
    <w:rsid w:val="00AC7020"/>
    <w:rsid w:val="00AC7299"/>
    <w:rsid w:val="00AC7411"/>
    <w:rsid w:val="00AC78C2"/>
    <w:rsid w:val="00AC78E7"/>
    <w:rsid w:val="00AD0485"/>
    <w:rsid w:val="00AD07BC"/>
    <w:rsid w:val="00AD13DA"/>
    <w:rsid w:val="00AD1F1D"/>
    <w:rsid w:val="00AD2083"/>
    <w:rsid w:val="00AD21A3"/>
    <w:rsid w:val="00AD295F"/>
    <w:rsid w:val="00AD2BD8"/>
    <w:rsid w:val="00AD465C"/>
    <w:rsid w:val="00AD4797"/>
    <w:rsid w:val="00AD6565"/>
    <w:rsid w:val="00AD6A26"/>
    <w:rsid w:val="00AD6DAB"/>
    <w:rsid w:val="00AD7382"/>
    <w:rsid w:val="00AD7EE6"/>
    <w:rsid w:val="00AD7EF4"/>
    <w:rsid w:val="00AD7FC6"/>
    <w:rsid w:val="00AE0706"/>
    <w:rsid w:val="00AE0A69"/>
    <w:rsid w:val="00AE123B"/>
    <w:rsid w:val="00AE1DE2"/>
    <w:rsid w:val="00AE2476"/>
    <w:rsid w:val="00AE2720"/>
    <w:rsid w:val="00AE35EB"/>
    <w:rsid w:val="00AE3DCA"/>
    <w:rsid w:val="00AE44B3"/>
    <w:rsid w:val="00AE4605"/>
    <w:rsid w:val="00AE50EC"/>
    <w:rsid w:val="00AE5421"/>
    <w:rsid w:val="00AE54A1"/>
    <w:rsid w:val="00AE59EF"/>
    <w:rsid w:val="00AE5ADA"/>
    <w:rsid w:val="00AE5C3B"/>
    <w:rsid w:val="00AE6081"/>
    <w:rsid w:val="00AE6607"/>
    <w:rsid w:val="00AE782D"/>
    <w:rsid w:val="00AE79F8"/>
    <w:rsid w:val="00AE7A3A"/>
    <w:rsid w:val="00AE7B6D"/>
    <w:rsid w:val="00AF04E2"/>
    <w:rsid w:val="00AF0718"/>
    <w:rsid w:val="00AF21C0"/>
    <w:rsid w:val="00AF36E5"/>
    <w:rsid w:val="00AF37D0"/>
    <w:rsid w:val="00AF3A4E"/>
    <w:rsid w:val="00AF3A70"/>
    <w:rsid w:val="00AF4687"/>
    <w:rsid w:val="00AF54A0"/>
    <w:rsid w:val="00AF60A6"/>
    <w:rsid w:val="00AF6246"/>
    <w:rsid w:val="00AF6A4B"/>
    <w:rsid w:val="00B00CDB"/>
    <w:rsid w:val="00B02360"/>
    <w:rsid w:val="00B02967"/>
    <w:rsid w:val="00B02C98"/>
    <w:rsid w:val="00B02DE4"/>
    <w:rsid w:val="00B02F32"/>
    <w:rsid w:val="00B02FA2"/>
    <w:rsid w:val="00B03CE7"/>
    <w:rsid w:val="00B05041"/>
    <w:rsid w:val="00B05467"/>
    <w:rsid w:val="00B06375"/>
    <w:rsid w:val="00B06A37"/>
    <w:rsid w:val="00B06F9D"/>
    <w:rsid w:val="00B1004C"/>
    <w:rsid w:val="00B1151D"/>
    <w:rsid w:val="00B1234B"/>
    <w:rsid w:val="00B12C76"/>
    <w:rsid w:val="00B13257"/>
    <w:rsid w:val="00B133FB"/>
    <w:rsid w:val="00B1369E"/>
    <w:rsid w:val="00B136BA"/>
    <w:rsid w:val="00B13947"/>
    <w:rsid w:val="00B13B34"/>
    <w:rsid w:val="00B13BF7"/>
    <w:rsid w:val="00B14289"/>
    <w:rsid w:val="00B14465"/>
    <w:rsid w:val="00B15629"/>
    <w:rsid w:val="00B1598D"/>
    <w:rsid w:val="00B15A7E"/>
    <w:rsid w:val="00B15D6F"/>
    <w:rsid w:val="00B16214"/>
    <w:rsid w:val="00B169A2"/>
    <w:rsid w:val="00B16C46"/>
    <w:rsid w:val="00B17218"/>
    <w:rsid w:val="00B177D3"/>
    <w:rsid w:val="00B17C94"/>
    <w:rsid w:val="00B17DF0"/>
    <w:rsid w:val="00B20646"/>
    <w:rsid w:val="00B2090B"/>
    <w:rsid w:val="00B20F66"/>
    <w:rsid w:val="00B2243A"/>
    <w:rsid w:val="00B2309C"/>
    <w:rsid w:val="00B2380D"/>
    <w:rsid w:val="00B2390E"/>
    <w:rsid w:val="00B23C54"/>
    <w:rsid w:val="00B248F7"/>
    <w:rsid w:val="00B24D14"/>
    <w:rsid w:val="00B252DB"/>
    <w:rsid w:val="00B25485"/>
    <w:rsid w:val="00B26057"/>
    <w:rsid w:val="00B260FD"/>
    <w:rsid w:val="00B2643B"/>
    <w:rsid w:val="00B26840"/>
    <w:rsid w:val="00B27147"/>
    <w:rsid w:val="00B27AFA"/>
    <w:rsid w:val="00B27B9F"/>
    <w:rsid w:val="00B27D02"/>
    <w:rsid w:val="00B27DFE"/>
    <w:rsid w:val="00B30341"/>
    <w:rsid w:val="00B305C2"/>
    <w:rsid w:val="00B30A6F"/>
    <w:rsid w:val="00B30ADB"/>
    <w:rsid w:val="00B312E4"/>
    <w:rsid w:val="00B314AD"/>
    <w:rsid w:val="00B31519"/>
    <w:rsid w:val="00B315E2"/>
    <w:rsid w:val="00B3263D"/>
    <w:rsid w:val="00B3279D"/>
    <w:rsid w:val="00B327B0"/>
    <w:rsid w:val="00B3289F"/>
    <w:rsid w:val="00B32A33"/>
    <w:rsid w:val="00B33E4B"/>
    <w:rsid w:val="00B34193"/>
    <w:rsid w:val="00B343B1"/>
    <w:rsid w:val="00B34B4F"/>
    <w:rsid w:val="00B3538C"/>
    <w:rsid w:val="00B35B51"/>
    <w:rsid w:val="00B362E0"/>
    <w:rsid w:val="00B36D0A"/>
    <w:rsid w:val="00B36D6B"/>
    <w:rsid w:val="00B36F57"/>
    <w:rsid w:val="00B375BD"/>
    <w:rsid w:val="00B37F52"/>
    <w:rsid w:val="00B407A9"/>
    <w:rsid w:val="00B40CE9"/>
    <w:rsid w:val="00B41289"/>
    <w:rsid w:val="00B415C1"/>
    <w:rsid w:val="00B4167F"/>
    <w:rsid w:val="00B41897"/>
    <w:rsid w:val="00B42804"/>
    <w:rsid w:val="00B42851"/>
    <w:rsid w:val="00B42B42"/>
    <w:rsid w:val="00B42CED"/>
    <w:rsid w:val="00B43569"/>
    <w:rsid w:val="00B45341"/>
    <w:rsid w:val="00B45908"/>
    <w:rsid w:val="00B46721"/>
    <w:rsid w:val="00B46C97"/>
    <w:rsid w:val="00B4702B"/>
    <w:rsid w:val="00B4794A"/>
    <w:rsid w:val="00B47B6F"/>
    <w:rsid w:val="00B502C0"/>
    <w:rsid w:val="00B50508"/>
    <w:rsid w:val="00B50638"/>
    <w:rsid w:val="00B507F7"/>
    <w:rsid w:val="00B50FF0"/>
    <w:rsid w:val="00B51156"/>
    <w:rsid w:val="00B5186D"/>
    <w:rsid w:val="00B5200A"/>
    <w:rsid w:val="00B52037"/>
    <w:rsid w:val="00B52121"/>
    <w:rsid w:val="00B5318A"/>
    <w:rsid w:val="00B531A2"/>
    <w:rsid w:val="00B538DE"/>
    <w:rsid w:val="00B53E63"/>
    <w:rsid w:val="00B54C6D"/>
    <w:rsid w:val="00B55443"/>
    <w:rsid w:val="00B55799"/>
    <w:rsid w:val="00B55A5B"/>
    <w:rsid w:val="00B5636C"/>
    <w:rsid w:val="00B573C4"/>
    <w:rsid w:val="00B5765F"/>
    <w:rsid w:val="00B57782"/>
    <w:rsid w:val="00B60078"/>
    <w:rsid w:val="00B6019A"/>
    <w:rsid w:val="00B61378"/>
    <w:rsid w:val="00B61CCA"/>
    <w:rsid w:val="00B628BF"/>
    <w:rsid w:val="00B63C07"/>
    <w:rsid w:val="00B649F2"/>
    <w:rsid w:val="00B64EB9"/>
    <w:rsid w:val="00B66013"/>
    <w:rsid w:val="00B6717B"/>
    <w:rsid w:val="00B67267"/>
    <w:rsid w:val="00B6771B"/>
    <w:rsid w:val="00B70573"/>
    <w:rsid w:val="00B70EA5"/>
    <w:rsid w:val="00B71386"/>
    <w:rsid w:val="00B71D13"/>
    <w:rsid w:val="00B72B01"/>
    <w:rsid w:val="00B72C95"/>
    <w:rsid w:val="00B732FE"/>
    <w:rsid w:val="00B74E6A"/>
    <w:rsid w:val="00B761D3"/>
    <w:rsid w:val="00B76479"/>
    <w:rsid w:val="00B76A8B"/>
    <w:rsid w:val="00B7739B"/>
    <w:rsid w:val="00B77407"/>
    <w:rsid w:val="00B8006A"/>
    <w:rsid w:val="00B805D7"/>
    <w:rsid w:val="00B80623"/>
    <w:rsid w:val="00B8071A"/>
    <w:rsid w:val="00B80D12"/>
    <w:rsid w:val="00B80E85"/>
    <w:rsid w:val="00B81164"/>
    <w:rsid w:val="00B8162A"/>
    <w:rsid w:val="00B816AA"/>
    <w:rsid w:val="00B81A7B"/>
    <w:rsid w:val="00B82747"/>
    <w:rsid w:val="00B82882"/>
    <w:rsid w:val="00B82CE2"/>
    <w:rsid w:val="00B839A8"/>
    <w:rsid w:val="00B83BB5"/>
    <w:rsid w:val="00B83F00"/>
    <w:rsid w:val="00B843FC"/>
    <w:rsid w:val="00B84A2C"/>
    <w:rsid w:val="00B84AAB"/>
    <w:rsid w:val="00B8668A"/>
    <w:rsid w:val="00B87280"/>
    <w:rsid w:val="00B877E9"/>
    <w:rsid w:val="00B87DEF"/>
    <w:rsid w:val="00B87FC5"/>
    <w:rsid w:val="00B90EE3"/>
    <w:rsid w:val="00B912F6"/>
    <w:rsid w:val="00B91A01"/>
    <w:rsid w:val="00B92AE1"/>
    <w:rsid w:val="00B92FF9"/>
    <w:rsid w:val="00B933F8"/>
    <w:rsid w:val="00B93EBE"/>
    <w:rsid w:val="00B94A6D"/>
    <w:rsid w:val="00B94E0A"/>
    <w:rsid w:val="00B957A3"/>
    <w:rsid w:val="00B95852"/>
    <w:rsid w:val="00B95C37"/>
    <w:rsid w:val="00B973B1"/>
    <w:rsid w:val="00B976E1"/>
    <w:rsid w:val="00BA0746"/>
    <w:rsid w:val="00BA07E0"/>
    <w:rsid w:val="00BA0FB6"/>
    <w:rsid w:val="00BA13A4"/>
    <w:rsid w:val="00BA18A0"/>
    <w:rsid w:val="00BA1D5C"/>
    <w:rsid w:val="00BA201A"/>
    <w:rsid w:val="00BA25CA"/>
    <w:rsid w:val="00BA2CAC"/>
    <w:rsid w:val="00BA2DF3"/>
    <w:rsid w:val="00BA3243"/>
    <w:rsid w:val="00BA3607"/>
    <w:rsid w:val="00BA373E"/>
    <w:rsid w:val="00BA3DC7"/>
    <w:rsid w:val="00BA426D"/>
    <w:rsid w:val="00BA477E"/>
    <w:rsid w:val="00BA4AEA"/>
    <w:rsid w:val="00BA73F4"/>
    <w:rsid w:val="00BB03D4"/>
    <w:rsid w:val="00BB108A"/>
    <w:rsid w:val="00BB20BF"/>
    <w:rsid w:val="00BB2500"/>
    <w:rsid w:val="00BB272F"/>
    <w:rsid w:val="00BB3D26"/>
    <w:rsid w:val="00BB3E8B"/>
    <w:rsid w:val="00BB428D"/>
    <w:rsid w:val="00BB51C8"/>
    <w:rsid w:val="00BB5325"/>
    <w:rsid w:val="00BB7271"/>
    <w:rsid w:val="00BB7673"/>
    <w:rsid w:val="00BB7D86"/>
    <w:rsid w:val="00BB7DCB"/>
    <w:rsid w:val="00BC0070"/>
    <w:rsid w:val="00BC06D9"/>
    <w:rsid w:val="00BC07FE"/>
    <w:rsid w:val="00BC0EE8"/>
    <w:rsid w:val="00BC1B97"/>
    <w:rsid w:val="00BC1CEB"/>
    <w:rsid w:val="00BC3146"/>
    <w:rsid w:val="00BC352E"/>
    <w:rsid w:val="00BC4623"/>
    <w:rsid w:val="00BC4654"/>
    <w:rsid w:val="00BC487A"/>
    <w:rsid w:val="00BC4D81"/>
    <w:rsid w:val="00BC4D9E"/>
    <w:rsid w:val="00BC5035"/>
    <w:rsid w:val="00BC6461"/>
    <w:rsid w:val="00BC7A9E"/>
    <w:rsid w:val="00BD003B"/>
    <w:rsid w:val="00BD0157"/>
    <w:rsid w:val="00BD01BB"/>
    <w:rsid w:val="00BD08B1"/>
    <w:rsid w:val="00BD08F6"/>
    <w:rsid w:val="00BD1076"/>
    <w:rsid w:val="00BD18C7"/>
    <w:rsid w:val="00BD1D81"/>
    <w:rsid w:val="00BD3762"/>
    <w:rsid w:val="00BD4132"/>
    <w:rsid w:val="00BD4D5B"/>
    <w:rsid w:val="00BD5137"/>
    <w:rsid w:val="00BD5AA8"/>
    <w:rsid w:val="00BD621E"/>
    <w:rsid w:val="00BD6470"/>
    <w:rsid w:val="00BD7720"/>
    <w:rsid w:val="00BD7811"/>
    <w:rsid w:val="00BE09E6"/>
    <w:rsid w:val="00BE0C93"/>
    <w:rsid w:val="00BE146D"/>
    <w:rsid w:val="00BE17E3"/>
    <w:rsid w:val="00BE190E"/>
    <w:rsid w:val="00BE23DD"/>
    <w:rsid w:val="00BE2C1C"/>
    <w:rsid w:val="00BE3F93"/>
    <w:rsid w:val="00BE4498"/>
    <w:rsid w:val="00BE47DB"/>
    <w:rsid w:val="00BE4EF6"/>
    <w:rsid w:val="00BE4FFD"/>
    <w:rsid w:val="00BE54ED"/>
    <w:rsid w:val="00BE55A8"/>
    <w:rsid w:val="00BE588D"/>
    <w:rsid w:val="00BE6117"/>
    <w:rsid w:val="00BE6519"/>
    <w:rsid w:val="00BE6A54"/>
    <w:rsid w:val="00BE6AAD"/>
    <w:rsid w:val="00BE7B1C"/>
    <w:rsid w:val="00BF0A7F"/>
    <w:rsid w:val="00BF1190"/>
    <w:rsid w:val="00BF13D0"/>
    <w:rsid w:val="00BF14CE"/>
    <w:rsid w:val="00BF1739"/>
    <w:rsid w:val="00BF1A2E"/>
    <w:rsid w:val="00BF1BED"/>
    <w:rsid w:val="00BF1E4E"/>
    <w:rsid w:val="00BF2E1E"/>
    <w:rsid w:val="00BF2FE6"/>
    <w:rsid w:val="00BF339E"/>
    <w:rsid w:val="00BF351A"/>
    <w:rsid w:val="00BF3585"/>
    <w:rsid w:val="00BF3E70"/>
    <w:rsid w:val="00BF3ECF"/>
    <w:rsid w:val="00BF4336"/>
    <w:rsid w:val="00BF4B2F"/>
    <w:rsid w:val="00BF4F15"/>
    <w:rsid w:val="00BF4FCC"/>
    <w:rsid w:val="00BF53BC"/>
    <w:rsid w:val="00BF5BB5"/>
    <w:rsid w:val="00BF61CF"/>
    <w:rsid w:val="00BF66EB"/>
    <w:rsid w:val="00BF7203"/>
    <w:rsid w:val="00BF75C3"/>
    <w:rsid w:val="00BF7D18"/>
    <w:rsid w:val="00C001EA"/>
    <w:rsid w:val="00C00C70"/>
    <w:rsid w:val="00C00EB9"/>
    <w:rsid w:val="00C01510"/>
    <w:rsid w:val="00C0189C"/>
    <w:rsid w:val="00C0196E"/>
    <w:rsid w:val="00C01D16"/>
    <w:rsid w:val="00C032F1"/>
    <w:rsid w:val="00C03A72"/>
    <w:rsid w:val="00C04768"/>
    <w:rsid w:val="00C04891"/>
    <w:rsid w:val="00C04AC6"/>
    <w:rsid w:val="00C0535C"/>
    <w:rsid w:val="00C05415"/>
    <w:rsid w:val="00C057E9"/>
    <w:rsid w:val="00C06269"/>
    <w:rsid w:val="00C06911"/>
    <w:rsid w:val="00C06F02"/>
    <w:rsid w:val="00C0708F"/>
    <w:rsid w:val="00C07453"/>
    <w:rsid w:val="00C07C36"/>
    <w:rsid w:val="00C113A8"/>
    <w:rsid w:val="00C12D27"/>
    <w:rsid w:val="00C12DAB"/>
    <w:rsid w:val="00C12FEB"/>
    <w:rsid w:val="00C132F7"/>
    <w:rsid w:val="00C135D9"/>
    <w:rsid w:val="00C14B38"/>
    <w:rsid w:val="00C14E5C"/>
    <w:rsid w:val="00C14FE2"/>
    <w:rsid w:val="00C156BD"/>
    <w:rsid w:val="00C1589C"/>
    <w:rsid w:val="00C15A5E"/>
    <w:rsid w:val="00C15BF4"/>
    <w:rsid w:val="00C15D6B"/>
    <w:rsid w:val="00C15F37"/>
    <w:rsid w:val="00C1635F"/>
    <w:rsid w:val="00C166F9"/>
    <w:rsid w:val="00C16CC8"/>
    <w:rsid w:val="00C1748B"/>
    <w:rsid w:val="00C1751C"/>
    <w:rsid w:val="00C177CE"/>
    <w:rsid w:val="00C20B8C"/>
    <w:rsid w:val="00C20C8C"/>
    <w:rsid w:val="00C20DA1"/>
    <w:rsid w:val="00C212FE"/>
    <w:rsid w:val="00C21942"/>
    <w:rsid w:val="00C219A9"/>
    <w:rsid w:val="00C21BDB"/>
    <w:rsid w:val="00C21C7B"/>
    <w:rsid w:val="00C22704"/>
    <w:rsid w:val="00C23A8C"/>
    <w:rsid w:val="00C244DF"/>
    <w:rsid w:val="00C2484E"/>
    <w:rsid w:val="00C24952"/>
    <w:rsid w:val="00C25256"/>
    <w:rsid w:val="00C25E18"/>
    <w:rsid w:val="00C25EE8"/>
    <w:rsid w:val="00C2600C"/>
    <w:rsid w:val="00C26477"/>
    <w:rsid w:val="00C26778"/>
    <w:rsid w:val="00C270FC"/>
    <w:rsid w:val="00C271FD"/>
    <w:rsid w:val="00C30551"/>
    <w:rsid w:val="00C30B28"/>
    <w:rsid w:val="00C30E42"/>
    <w:rsid w:val="00C31465"/>
    <w:rsid w:val="00C316D4"/>
    <w:rsid w:val="00C31BB6"/>
    <w:rsid w:val="00C3284C"/>
    <w:rsid w:val="00C32944"/>
    <w:rsid w:val="00C331A5"/>
    <w:rsid w:val="00C33E87"/>
    <w:rsid w:val="00C33E93"/>
    <w:rsid w:val="00C343A2"/>
    <w:rsid w:val="00C34D68"/>
    <w:rsid w:val="00C352D8"/>
    <w:rsid w:val="00C366B6"/>
    <w:rsid w:val="00C378C0"/>
    <w:rsid w:val="00C37D81"/>
    <w:rsid w:val="00C404B4"/>
    <w:rsid w:val="00C407C6"/>
    <w:rsid w:val="00C40B3A"/>
    <w:rsid w:val="00C40FC3"/>
    <w:rsid w:val="00C41BF8"/>
    <w:rsid w:val="00C41EC6"/>
    <w:rsid w:val="00C42365"/>
    <w:rsid w:val="00C42BCD"/>
    <w:rsid w:val="00C42C42"/>
    <w:rsid w:val="00C42D34"/>
    <w:rsid w:val="00C434E6"/>
    <w:rsid w:val="00C443A8"/>
    <w:rsid w:val="00C44C9D"/>
    <w:rsid w:val="00C44CDE"/>
    <w:rsid w:val="00C4523C"/>
    <w:rsid w:val="00C45392"/>
    <w:rsid w:val="00C45885"/>
    <w:rsid w:val="00C46304"/>
    <w:rsid w:val="00C46AE5"/>
    <w:rsid w:val="00C471F1"/>
    <w:rsid w:val="00C47434"/>
    <w:rsid w:val="00C4753B"/>
    <w:rsid w:val="00C47ABF"/>
    <w:rsid w:val="00C47C62"/>
    <w:rsid w:val="00C514B9"/>
    <w:rsid w:val="00C51704"/>
    <w:rsid w:val="00C5357B"/>
    <w:rsid w:val="00C54DC1"/>
    <w:rsid w:val="00C559EA"/>
    <w:rsid w:val="00C55AAD"/>
    <w:rsid w:val="00C55E4E"/>
    <w:rsid w:val="00C5600C"/>
    <w:rsid w:val="00C56164"/>
    <w:rsid w:val="00C565E0"/>
    <w:rsid w:val="00C566EF"/>
    <w:rsid w:val="00C56CE2"/>
    <w:rsid w:val="00C56F4A"/>
    <w:rsid w:val="00C56F79"/>
    <w:rsid w:val="00C5744C"/>
    <w:rsid w:val="00C575FE"/>
    <w:rsid w:val="00C57A1C"/>
    <w:rsid w:val="00C6018B"/>
    <w:rsid w:val="00C60287"/>
    <w:rsid w:val="00C6073C"/>
    <w:rsid w:val="00C607A0"/>
    <w:rsid w:val="00C60C04"/>
    <w:rsid w:val="00C616AE"/>
    <w:rsid w:val="00C6176A"/>
    <w:rsid w:val="00C61984"/>
    <w:rsid w:val="00C62124"/>
    <w:rsid w:val="00C63343"/>
    <w:rsid w:val="00C635AB"/>
    <w:rsid w:val="00C647AD"/>
    <w:rsid w:val="00C64B80"/>
    <w:rsid w:val="00C64E39"/>
    <w:rsid w:val="00C6564C"/>
    <w:rsid w:val="00C65B46"/>
    <w:rsid w:val="00C6615A"/>
    <w:rsid w:val="00C66C34"/>
    <w:rsid w:val="00C6735D"/>
    <w:rsid w:val="00C67A50"/>
    <w:rsid w:val="00C708C0"/>
    <w:rsid w:val="00C70F6A"/>
    <w:rsid w:val="00C71BB4"/>
    <w:rsid w:val="00C738E7"/>
    <w:rsid w:val="00C74126"/>
    <w:rsid w:val="00C7476A"/>
    <w:rsid w:val="00C748E7"/>
    <w:rsid w:val="00C752F3"/>
    <w:rsid w:val="00C758C6"/>
    <w:rsid w:val="00C75CFB"/>
    <w:rsid w:val="00C762C2"/>
    <w:rsid w:val="00C77CC6"/>
    <w:rsid w:val="00C80B57"/>
    <w:rsid w:val="00C80CEB"/>
    <w:rsid w:val="00C810BC"/>
    <w:rsid w:val="00C82468"/>
    <w:rsid w:val="00C8275E"/>
    <w:rsid w:val="00C82C47"/>
    <w:rsid w:val="00C841E7"/>
    <w:rsid w:val="00C84AE9"/>
    <w:rsid w:val="00C84DD7"/>
    <w:rsid w:val="00C8550E"/>
    <w:rsid w:val="00C85555"/>
    <w:rsid w:val="00C85AB0"/>
    <w:rsid w:val="00C8606D"/>
    <w:rsid w:val="00C860C0"/>
    <w:rsid w:val="00C869F5"/>
    <w:rsid w:val="00C86F14"/>
    <w:rsid w:val="00C876C8"/>
    <w:rsid w:val="00C8797D"/>
    <w:rsid w:val="00C87E7F"/>
    <w:rsid w:val="00C90D8B"/>
    <w:rsid w:val="00C90F5C"/>
    <w:rsid w:val="00C911EC"/>
    <w:rsid w:val="00C91460"/>
    <w:rsid w:val="00C919FF"/>
    <w:rsid w:val="00C929C4"/>
    <w:rsid w:val="00C932E9"/>
    <w:rsid w:val="00C93AED"/>
    <w:rsid w:val="00C9513C"/>
    <w:rsid w:val="00C9523B"/>
    <w:rsid w:val="00C9636E"/>
    <w:rsid w:val="00C96876"/>
    <w:rsid w:val="00C969BC"/>
    <w:rsid w:val="00C971ED"/>
    <w:rsid w:val="00CA0FC9"/>
    <w:rsid w:val="00CA154D"/>
    <w:rsid w:val="00CA187C"/>
    <w:rsid w:val="00CA1EDC"/>
    <w:rsid w:val="00CA1F03"/>
    <w:rsid w:val="00CA2156"/>
    <w:rsid w:val="00CA2D76"/>
    <w:rsid w:val="00CA3049"/>
    <w:rsid w:val="00CA3BC2"/>
    <w:rsid w:val="00CA3E5A"/>
    <w:rsid w:val="00CA4188"/>
    <w:rsid w:val="00CA44EB"/>
    <w:rsid w:val="00CA467B"/>
    <w:rsid w:val="00CA5386"/>
    <w:rsid w:val="00CA5A41"/>
    <w:rsid w:val="00CA5D36"/>
    <w:rsid w:val="00CA5EB9"/>
    <w:rsid w:val="00CA689A"/>
    <w:rsid w:val="00CB10FF"/>
    <w:rsid w:val="00CB130E"/>
    <w:rsid w:val="00CB1388"/>
    <w:rsid w:val="00CB197A"/>
    <w:rsid w:val="00CB1BA1"/>
    <w:rsid w:val="00CB1C10"/>
    <w:rsid w:val="00CB1F48"/>
    <w:rsid w:val="00CB3168"/>
    <w:rsid w:val="00CB32E1"/>
    <w:rsid w:val="00CB3C80"/>
    <w:rsid w:val="00CB4071"/>
    <w:rsid w:val="00CB40EC"/>
    <w:rsid w:val="00CB476B"/>
    <w:rsid w:val="00CB47B1"/>
    <w:rsid w:val="00CB52AB"/>
    <w:rsid w:val="00CB571E"/>
    <w:rsid w:val="00CB5B1A"/>
    <w:rsid w:val="00CB6F3F"/>
    <w:rsid w:val="00CB70BE"/>
    <w:rsid w:val="00CB78CD"/>
    <w:rsid w:val="00CB7E35"/>
    <w:rsid w:val="00CC042C"/>
    <w:rsid w:val="00CC04A8"/>
    <w:rsid w:val="00CC1073"/>
    <w:rsid w:val="00CC125B"/>
    <w:rsid w:val="00CC192B"/>
    <w:rsid w:val="00CC390F"/>
    <w:rsid w:val="00CC3B0C"/>
    <w:rsid w:val="00CC4254"/>
    <w:rsid w:val="00CC4699"/>
    <w:rsid w:val="00CC47A7"/>
    <w:rsid w:val="00CC49F2"/>
    <w:rsid w:val="00CC4CDD"/>
    <w:rsid w:val="00CC558E"/>
    <w:rsid w:val="00CC5BCE"/>
    <w:rsid w:val="00CC5CD8"/>
    <w:rsid w:val="00CC60BD"/>
    <w:rsid w:val="00CC63C5"/>
    <w:rsid w:val="00CC672E"/>
    <w:rsid w:val="00CC6B65"/>
    <w:rsid w:val="00CC7613"/>
    <w:rsid w:val="00CD023A"/>
    <w:rsid w:val="00CD030C"/>
    <w:rsid w:val="00CD10B6"/>
    <w:rsid w:val="00CD144B"/>
    <w:rsid w:val="00CD16A5"/>
    <w:rsid w:val="00CD24D1"/>
    <w:rsid w:val="00CD2E39"/>
    <w:rsid w:val="00CD33CA"/>
    <w:rsid w:val="00CD4552"/>
    <w:rsid w:val="00CD45BB"/>
    <w:rsid w:val="00CD48D5"/>
    <w:rsid w:val="00CD4972"/>
    <w:rsid w:val="00CD5230"/>
    <w:rsid w:val="00CD59D8"/>
    <w:rsid w:val="00CD5BC7"/>
    <w:rsid w:val="00CD67DD"/>
    <w:rsid w:val="00CD68D2"/>
    <w:rsid w:val="00CD768E"/>
    <w:rsid w:val="00CD7759"/>
    <w:rsid w:val="00CD77F5"/>
    <w:rsid w:val="00CD7815"/>
    <w:rsid w:val="00CD7D04"/>
    <w:rsid w:val="00CE0005"/>
    <w:rsid w:val="00CE01B5"/>
    <w:rsid w:val="00CE079D"/>
    <w:rsid w:val="00CE08A3"/>
    <w:rsid w:val="00CE0E6D"/>
    <w:rsid w:val="00CE2C6B"/>
    <w:rsid w:val="00CE45E9"/>
    <w:rsid w:val="00CE4C24"/>
    <w:rsid w:val="00CE5C60"/>
    <w:rsid w:val="00CE6BB2"/>
    <w:rsid w:val="00CE77C6"/>
    <w:rsid w:val="00CE7BC0"/>
    <w:rsid w:val="00CE7E1C"/>
    <w:rsid w:val="00CF1020"/>
    <w:rsid w:val="00CF10FB"/>
    <w:rsid w:val="00CF1DCE"/>
    <w:rsid w:val="00CF1DF6"/>
    <w:rsid w:val="00CF1FD2"/>
    <w:rsid w:val="00CF246A"/>
    <w:rsid w:val="00CF2832"/>
    <w:rsid w:val="00CF2E8A"/>
    <w:rsid w:val="00CF3FF9"/>
    <w:rsid w:val="00CF4664"/>
    <w:rsid w:val="00CF46B4"/>
    <w:rsid w:val="00CF4FC1"/>
    <w:rsid w:val="00CF5A50"/>
    <w:rsid w:val="00CF5D92"/>
    <w:rsid w:val="00CF675E"/>
    <w:rsid w:val="00CF731D"/>
    <w:rsid w:val="00CF78AA"/>
    <w:rsid w:val="00CF7B78"/>
    <w:rsid w:val="00D00955"/>
    <w:rsid w:val="00D00E85"/>
    <w:rsid w:val="00D0100F"/>
    <w:rsid w:val="00D01332"/>
    <w:rsid w:val="00D015E8"/>
    <w:rsid w:val="00D01C1D"/>
    <w:rsid w:val="00D01D02"/>
    <w:rsid w:val="00D026B0"/>
    <w:rsid w:val="00D02874"/>
    <w:rsid w:val="00D03734"/>
    <w:rsid w:val="00D038DF"/>
    <w:rsid w:val="00D03C11"/>
    <w:rsid w:val="00D05DA6"/>
    <w:rsid w:val="00D0620D"/>
    <w:rsid w:val="00D06DD7"/>
    <w:rsid w:val="00D0717D"/>
    <w:rsid w:val="00D075C0"/>
    <w:rsid w:val="00D07B4C"/>
    <w:rsid w:val="00D07FC0"/>
    <w:rsid w:val="00D10BBA"/>
    <w:rsid w:val="00D1167A"/>
    <w:rsid w:val="00D11B5D"/>
    <w:rsid w:val="00D12E09"/>
    <w:rsid w:val="00D12E20"/>
    <w:rsid w:val="00D13251"/>
    <w:rsid w:val="00D13FAE"/>
    <w:rsid w:val="00D13FCD"/>
    <w:rsid w:val="00D141C4"/>
    <w:rsid w:val="00D1445C"/>
    <w:rsid w:val="00D145AB"/>
    <w:rsid w:val="00D14EB9"/>
    <w:rsid w:val="00D155D8"/>
    <w:rsid w:val="00D15AB1"/>
    <w:rsid w:val="00D1685B"/>
    <w:rsid w:val="00D1701A"/>
    <w:rsid w:val="00D17E1F"/>
    <w:rsid w:val="00D20632"/>
    <w:rsid w:val="00D20D55"/>
    <w:rsid w:val="00D2196C"/>
    <w:rsid w:val="00D22474"/>
    <w:rsid w:val="00D22478"/>
    <w:rsid w:val="00D2264A"/>
    <w:rsid w:val="00D241AB"/>
    <w:rsid w:val="00D245F4"/>
    <w:rsid w:val="00D24CEF"/>
    <w:rsid w:val="00D24E11"/>
    <w:rsid w:val="00D274BA"/>
    <w:rsid w:val="00D306F1"/>
    <w:rsid w:val="00D308DE"/>
    <w:rsid w:val="00D30FB9"/>
    <w:rsid w:val="00D31377"/>
    <w:rsid w:val="00D317DD"/>
    <w:rsid w:val="00D318C5"/>
    <w:rsid w:val="00D31A13"/>
    <w:rsid w:val="00D331D9"/>
    <w:rsid w:val="00D332A9"/>
    <w:rsid w:val="00D33A78"/>
    <w:rsid w:val="00D34041"/>
    <w:rsid w:val="00D35438"/>
    <w:rsid w:val="00D35486"/>
    <w:rsid w:val="00D35882"/>
    <w:rsid w:val="00D35903"/>
    <w:rsid w:val="00D35FB3"/>
    <w:rsid w:val="00D36186"/>
    <w:rsid w:val="00D36906"/>
    <w:rsid w:val="00D36EFA"/>
    <w:rsid w:val="00D37069"/>
    <w:rsid w:val="00D3711B"/>
    <w:rsid w:val="00D37BC1"/>
    <w:rsid w:val="00D37E4F"/>
    <w:rsid w:val="00D40185"/>
    <w:rsid w:val="00D4060A"/>
    <w:rsid w:val="00D40E7C"/>
    <w:rsid w:val="00D4185E"/>
    <w:rsid w:val="00D4227D"/>
    <w:rsid w:val="00D43A09"/>
    <w:rsid w:val="00D43E6B"/>
    <w:rsid w:val="00D44270"/>
    <w:rsid w:val="00D4509F"/>
    <w:rsid w:val="00D45413"/>
    <w:rsid w:val="00D45514"/>
    <w:rsid w:val="00D45DFD"/>
    <w:rsid w:val="00D45E21"/>
    <w:rsid w:val="00D50294"/>
    <w:rsid w:val="00D5096B"/>
    <w:rsid w:val="00D5168F"/>
    <w:rsid w:val="00D516B8"/>
    <w:rsid w:val="00D51D31"/>
    <w:rsid w:val="00D52065"/>
    <w:rsid w:val="00D52CF8"/>
    <w:rsid w:val="00D52DD7"/>
    <w:rsid w:val="00D535FC"/>
    <w:rsid w:val="00D538F9"/>
    <w:rsid w:val="00D54594"/>
    <w:rsid w:val="00D548D8"/>
    <w:rsid w:val="00D54EF5"/>
    <w:rsid w:val="00D54F5A"/>
    <w:rsid w:val="00D55D02"/>
    <w:rsid w:val="00D56265"/>
    <w:rsid w:val="00D57202"/>
    <w:rsid w:val="00D5721B"/>
    <w:rsid w:val="00D60057"/>
    <w:rsid w:val="00D60D95"/>
    <w:rsid w:val="00D60EA6"/>
    <w:rsid w:val="00D61375"/>
    <w:rsid w:val="00D6229F"/>
    <w:rsid w:val="00D6299E"/>
    <w:rsid w:val="00D63365"/>
    <w:rsid w:val="00D639E4"/>
    <w:rsid w:val="00D63CA9"/>
    <w:rsid w:val="00D6401E"/>
    <w:rsid w:val="00D64365"/>
    <w:rsid w:val="00D64816"/>
    <w:rsid w:val="00D654E2"/>
    <w:rsid w:val="00D674BE"/>
    <w:rsid w:val="00D7155C"/>
    <w:rsid w:val="00D71682"/>
    <w:rsid w:val="00D71796"/>
    <w:rsid w:val="00D72835"/>
    <w:rsid w:val="00D72ADB"/>
    <w:rsid w:val="00D72C06"/>
    <w:rsid w:val="00D72EE0"/>
    <w:rsid w:val="00D7304B"/>
    <w:rsid w:val="00D7323B"/>
    <w:rsid w:val="00D74259"/>
    <w:rsid w:val="00D7466F"/>
    <w:rsid w:val="00D74D43"/>
    <w:rsid w:val="00D74F1D"/>
    <w:rsid w:val="00D752A2"/>
    <w:rsid w:val="00D7594A"/>
    <w:rsid w:val="00D75ECE"/>
    <w:rsid w:val="00D75ED1"/>
    <w:rsid w:val="00D76281"/>
    <w:rsid w:val="00D76CE4"/>
    <w:rsid w:val="00D76D2D"/>
    <w:rsid w:val="00D76D96"/>
    <w:rsid w:val="00D77817"/>
    <w:rsid w:val="00D81245"/>
    <w:rsid w:val="00D81A20"/>
    <w:rsid w:val="00D81DE7"/>
    <w:rsid w:val="00D82186"/>
    <w:rsid w:val="00D83145"/>
    <w:rsid w:val="00D84101"/>
    <w:rsid w:val="00D844C9"/>
    <w:rsid w:val="00D8476F"/>
    <w:rsid w:val="00D84C35"/>
    <w:rsid w:val="00D8519F"/>
    <w:rsid w:val="00D85A81"/>
    <w:rsid w:val="00D863AD"/>
    <w:rsid w:val="00D86BAB"/>
    <w:rsid w:val="00D87434"/>
    <w:rsid w:val="00D87A83"/>
    <w:rsid w:val="00D87ABE"/>
    <w:rsid w:val="00D901B7"/>
    <w:rsid w:val="00D90375"/>
    <w:rsid w:val="00D90684"/>
    <w:rsid w:val="00D90C95"/>
    <w:rsid w:val="00D91063"/>
    <w:rsid w:val="00D91199"/>
    <w:rsid w:val="00D9148A"/>
    <w:rsid w:val="00D91727"/>
    <w:rsid w:val="00D91B5F"/>
    <w:rsid w:val="00D927FD"/>
    <w:rsid w:val="00D9308C"/>
    <w:rsid w:val="00D93CD2"/>
    <w:rsid w:val="00D9500F"/>
    <w:rsid w:val="00D950A0"/>
    <w:rsid w:val="00D95299"/>
    <w:rsid w:val="00D95362"/>
    <w:rsid w:val="00D95618"/>
    <w:rsid w:val="00D95D2E"/>
    <w:rsid w:val="00D974DF"/>
    <w:rsid w:val="00D9797D"/>
    <w:rsid w:val="00D97F5E"/>
    <w:rsid w:val="00DA1002"/>
    <w:rsid w:val="00DA15C0"/>
    <w:rsid w:val="00DA17DF"/>
    <w:rsid w:val="00DA17FA"/>
    <w:rsid w:val="00DA1892"/>
    <w:rsid w:val="00DA1FF3"/>
    <w:rsid w:val="00DA23CB"/>
    <w:rsid w:val="00DA3D23"/>
    <w:rsid w:val="00DA49BF"/>
    <w:rsid w:val="00DA4C76"/>
    <w:rsid w:val="00DA5649"/>
    <w:rsid w:val="00DA592B"/>
    <w:rsid w:val="00DA6000"/>
    <w:rsid w:val="00DA6280"/>
    <w:rsid w:val="00DA62AD"/>
    <w:rsid w:val="00DA6BD9"/>
    <w:rsid w:val="00DA6F54"/>
    <w:rsid w:val="00DA7042"/>
    <w:rsid w:val="00DA7C9F"/>
    <w:rsid w:val="00DB1BD6"/>
    <w:rsid w:val="00DB20DC"/>
    <w:rsid w:val="00DB3957"/>
    <w:rsid w:val="00DB3BCA"/>
    <w:rsid w:val="00DB496B"/>
    <w:rsid w:val="00DB4F30"/>
    <w:rsid w:val="00DB553B"/>
    <w:rsid w:val="00DB5874"/>
    <w:rsid w:val="00DB5879"/>
    <w:rsid w:val="00DB5C4E"/>
    <w:rsid w:val="00DB706E"/>
    <w:rsid w:val="00DB728D"/>
    <w:rsid w:val="00DC07E5"/>
    <w:rsid w:val="00DC0E97"/>
    <w:rsid w:val="00DC1ABF"/>
    <w:rsid w:val="00DC376F"/>
    <w:rsid w:val="00DC3CA9"/>
    <w:rsid w:val="00DC3FD7"/>
    <w:rsid w:val="00DC4A8F"/>
    <w:rsid w:val="00DC4E1E"/>
    <w:rsid w:val="00DC5E65"/>
    <w:rsid w:val="00DC5F1B"/>
    <w:rsid w:val="00DC64CF"/>
    <w:rsid w:val="00DC6852"/>
    <w:rsid w:val="00DC6C9F"/>
    <w:rsid w:val="00DC79D9"/>
    <w:rsid w:val="00DD014E"/>
    <w:rsid w:val="00DD098F"/>
    <w:rsid w:val="00DD0E48"/>
    <w:rsid w:val="00DD1103"/>
    <w:rsid w:val="00DD1FCA"/>
    <w:rsid w:val="00DD298F"/>
    <w:rsid w:val="00DD2E1F"/>
    <w:rsid w:val="00DD34CA"/>
    <w:rsid w:val="00DD36D9"/>
    <w:rsid w:val="00DD3A05"/>
    <w:rsid w:val="00DD3B42"/>
    <w:rsid w:val="00DD4F0A"/>
    <w:rsid w:val="00DD509F"/>
    <w:rsid w:val="00DD5404"/>
    <w:rsid w:val="00DD5705"/>
    <w:rsid w:val="00DD58F8"/>
    <w:rsid w:val="00DD5B05"/>
    <w:rsid w:val="00DD5E09"/>
    <w:rsid w:val="00DD6599"/>
    <w:rsid w:val="00DD65C0"/>
    <w:rsid w:val="00DD6894"/>
    <w:rsid w:val="00DD691A"/>
    <w:rsid w:val="00DD694A"/>
    <w:rsid w:val="00DE076F"/>
    <w:rsid w:val="00DE0961"/>
    <w:rsid w:val="00DE0C65"/>
    <w:rsid w:val="00DE0D59"/>
    <w:rsid w:val="00DE261B"/>
    <w:rsid w:val="00DE266C"/>
    <w:rsid w:val="00DE27F6"/>
    <w:rsid w:val="00DE2BF4"/>
    <w:rsid w:val="00DE3A75"/>
    <w:rsid w:val="00DE4495"/>
    <w:rsid w:val="00DE4948"/>
    <w:rsid w:val="00DE4DD5"/>
    <w:rsid w:val="00DE5E67"/>
    <w:rsid w:val="00DE63C9"/>
    <w:rsid w:val="00DE6C00"/>
    <w:rsid w:val="00DF00E0"/>
    <w:rsid w:val="00DF01CA"/>
    <w:rsid w:val="00DF0910"/>
    <w:rsid w:val="00DF1A32"/>
    <w:rsid w:val="00DF1BE7"/>
    <w:rsid w:val="00DF2065"/>
    <w:rsid w:val="00DF267E"/>
    <w:rsid w:val="00DF2926"/>
    <w:rsid w:val="00DF2AAB"/>
    <w:rsid w:val="00DF33A5"/>
    <w:rsid w:val="00DF3858"/>
    <w:rsid w:val="00DF3F55"/>
    <w:rsid w:val="00DF5094"/>
    <w:rsid w:val="00DF51F0"/>
    <w:rsid w:val="00DF5704"/>
    <w:rsid w:val="00DF5AE9"/>
    <w:rsid w:val="00DF5C1E"/>
    <w:rsid w:val="00DF6C7E"/>
    <w:rsid w:val="00DF6CA3"/>
    <w:rsid w:val="00DF6E98"/>
    <w:rsid w:val="00DF6FF2"/>
    <w:rsid w:val="00DF725B"/>
    <w:rsid w:val="00DF79FF"/>
    <w:rsid w:val="00DF7CA6"/>
    <w:rsid w:val="00DF7D75"/>
    <w:rsid w:val="00E003DE"/>
    <w:rsid w:val="00E004EE"/>
    <w:rsid w:val="00E00701"/>
    <w:rsid w:val="00E009BC"/>
    <w:rsid w:val="00E00A92"/>
    <w:rsid w:val="00E00D32"/>
    <w:rsid w:val="00E011D4"/>
    <w:rsid w:val="00E0130A"/>
    <w:rsid w:val="00E0261B"/>
    <w:rsid w:val="00E02638"/>
    <w:rsid w:val="00E029B9"/>
    <w:rsid w:val="00E0319A"/>
    <w:rsid w:val="00E03248"/>
    <w:rsid w:val="00E0392A"/>
    <w:rsid w:val="00E0394B"/>
    <w:rsid w:val="00E04230"/>
    <w:rsid w:val="00E04647"/>
    <w:rsid w:val="00E0477B"/>
    <w:rsid w:val="00E04844"/>
    <w:rsid w:val="00E05291"/>
    <w:rsid w:val="00E057B0"/>
    <w:rsid w:val="00E0680C"/>
    <w:rsid w:val="00E06B70"/>
    <w:rsid w:val="00E0711A"/>
    <w:rsid w:val="00E07E76"/>
    <w:rsid w:val="00E07F98"/>
    <w:rsid w:val="00E07FF4"/>
    <w:rsid w:val="00E108F9"/>
    <w:rsid w:val="00E10FAB"/>
    <w:rsid w:val="00E124B8"/>
    <w:rsid w:val="00E13B73"/>
    <w:rsid w:val="00E13F7F"/>
    <w:rsid w:val="00E14D06"/>
    <w:rsid w:val="00E16480"/>
    <w:rsid w:val="00E164BB"/>
    <w:rsid w:val="00E164BC"/>
    <w:rsid w:val="00E165F3"/>
    <w:rsid w:val="00E16A2F"/>
    <w:rsid w:val="00E16A36"/>
    <w:rsid w:val="00E16A67"/>
    <w:rsid w:val="00E1746F"/>
    <w:rsid w:val="00E176CF"/>
    <w:rsid w:val="00E17D29"/>
    <w:rsid w:val="00E20215"/>
    <w:rsid w:val="00E219E1"/>
    <w:rsid w:val="00E21A5E"/>
    <w:rsid w:val="00E21AF3"/>
    <w:rsid w:val="00E21E1F"/>
    <w:rsid w:val="00E222BD"/>
    <w:rsid w:val="00E22371"/>
    <w:rsid w:val="00E224E4"/>
    <w:rsid w:val="00E23B68"/>
    <w:rsid w:val="00E242BB"/>
    <w:rsid w:val="00E251A7"/>
    <w:rsid w:val="00E25F2F"/>
    <w:rsid w:val="00E27078"/>
    <w:rsid w:val="00E278C2"/>
    <w:rsid w:val="00E27992"/>
    <w:rsid w:val="00E27D24"/>
    <w:rsid w:val="00E27F73"/>
    <w:rsid w:val="00E30021"/>
    <w:rsid w:val="00E301DF"/>
    <w:rsid w:val="00E30B6C"/>
    <w:rsid w:val="00E30B6E"/>
    <w:rsid w:val="00E30D4F"/>
    <w:rsid w:val="00E31937"/>
    <w:rsid w:val="00E32D30"/>
    <w:rsid w:val="00E32FFD"/>
    <w:rsid w:val="00E331A3"/>
    <w:rsid w:val="00E34305"/>
    <w:rsid w:val="00E346F0"/>
    <w:rsid w:val="00E349D4"/>
    <w:rsid w:val="00E34D02"/>
    <w:rsid w:val="00E350AA"/>
    <w:rsid w:val="00E350C3"/>
    <w:rsid w:val="00E35640"/>
    <w:rsid w:val="00E3596E"/>
    <w:rsid w:val="00E35B6E"/>
    <w:rsid w:val="00E35F03"/>
    <w:rsid w:val="00E36401"/>
    <w:rsid w:val="00E3660A"/>
    <w:rsid w:val="00E36743"/>
    <w:rsid w:val="00E36D1A"/>
    <w:rsid w:val="00E40416"/>
    <w:rsid w:val="00E4190F"/>
    <w:rsid w:val="00E41DA3"/>
    <w:rsid w:val="00E431BA"/>
    <w:rsid w:val="00E431F5"/>
    <w:rsid w:val="00E442DE"/>
    <w:rsid w:val="00E453E7"/>
    <w:rsid w:val="00E46458"/>
    <w:rsid w:val="00E46973"/>
    <w:rsid w:val="00E46F7D"/>
    <w:rsid w:val="00E50C59"/>
    <w:rsid w:val="00E511E2"/>
    <w:rsid w:val="00E51771"/>
    <w:rsid w:val="00E5195F"/>
    <w:rsid w:val="00E52034"/>
    <w:rsid w:val="00E52CB1"/>
    <w:rsid w:val="00E53596"/>
    <w:rsid w:val="00E54C68"/>
    <w:rsid w:val="00E54DA4"/>
    <w:rsid w:val="00E55811"/>
    <w:rsid w:val="00E55FA0"/>
    <w:rsid w:val="00E5671F"/>
    <w:rsid w:val="00E56F26"/>
    <w:rsid w:val="00E57020"/>
    <w:rsid w:val="00E60052"/>
    <w:rsid w:val="00E60256"/>
    <w:rsid w:val="00E606DD"/>
    <w:rsid w:val="00E60F67"/>
    <w:rsid w:val="00E61543"/>
    <w:rsid w:val="00E619CF"/>
    <w:rsid w:val="00E621F7"/>
    <w:rsid w:val="00E62E28"/>
    <w:rsid w:val="00E63010"/>
    <w:rsid w:val="00E6311E"/>
    <w:rsid w:val="00E63928"/>
    <w:rsid w:val="00E63FFB"/>
    <w:rsid w:val="00E64537"/>
    <w:rsid w:val="00E6475A"/>
    <w:rsid w:val="00E648E1"/>
    <w:rsid w:val="00E64F70"/>
    <w:rsid w:val="00E65035"/>
    <w:rsid w:val="00E6524C"/>
    <w:rsid w:val="00E65562"/>
    <w:rsid w:val="00E65703"/>
    <w:rsid w:val="00E6572F"/>
    <w:rsid w:val="00E65D48"/>
    <w:rsid w:val="00E66868"/>
    <w:rsid w:val="00E66B04"/>
    <w:rsid w:val="00E6704F"/>
    <w:rsid w:val="00E670F7"/>
    <w:rsid w:val="00E676AF"/>
    <w:rsid w:val="00E70363"/>
    <w:rsid w:val="00E70942"/>
    <w:rsid w:val="00E70C25"/>
    <w:rsid w:val="00E70F37"/>
    <w:rsid w:val="00E71024"/>
    <w:rsid w:val="00E7133B"/>
    <w:rsid w:val="00E71768"/>
    <w:rsid w:val="00E7247F"/>
    <w:rsid w:val="00E72881"/>
    <w:rsid w:val="00E73E20"/>
    <w:rsid w:val="00E7492F"/>
    <w:rsid w:val="00E75091"/>
    <w:rsid w:val="00E75829"/>
    <w:rsid w:val="00E758B5"/>
    <w:rsid w:val="00E75BD0"/>
    <w:rsid w:val="00E763F8"/>
    <w:rsid w:val="00E77316"/>
    <w:rsid w:val="00E77A9F"/>
    <w:rsid w:val="00E77C50"/>
    <w:rsid w:val="00E77DFE"/>
    <w:rsid w:val="00E8005D"/>
    <w:rsid w:val="00E8030D"/>
    <w:rsid w:val="00E80F0B"/>
    <w:rsid w:val="00E81878"/>
    <w:rsid w:val="00E82F46"/>
    <w:rsid w:val="00E83A13"/>
    <w:rsid w:val="00E842A5"/>
    <w:rsid w:val="00E84364"/>
    <w:rsid w:val="00E85145"/>
    <w:rsid w:val="00E8584E"/>
    <w:rsid w:val="00E85CE4"/>
    <w:rsid w:val="00E85D6E"/>
    <w:rsid w:val="00E860EA"/>
    <w:rsid w:val="00E86188"/>
    <w:rsid w:val="00E87022"/>
    <w:rsid w:val="00E879D2"/>
    <w:rsid w:val="00E87BFA"/>
    <w:rsid w:val="00E91E35"/>
    <w:rsid w:val="00E921FC"/>
    <w:rsid w:val="00E928FC"/>
    <w:rsid w:val="00E92D01"/>
    <w:rsid w:val="00E92F6E"/>
    <w:rsid w:val="00E93888"/>
    <w:rsid w:val="00E93EB7"/>
    <w:rsid w:val="00E951F2"/>
    <w:rsid w:val="00E95660"/>
    <w:rsid w:val="00E96174"/>
    <w:rsid w:val="00E974FC"/>
    <w:rsid w:val="00E97577"/>
    <w:rsid w:val="00E977F7"/>
    <w:rsid w:val="00E9785E"/>
    <w:rsid w:val="00E97B45"/>
    <w:rsid w:val="00E97CED"/>
    <w:rsid w:val="00EA1F82"/>
    <w:rsid w:val="00EA1F83"/>
    <w:rsid w:val="00EA2377"/>
    <w:rsid w:val="00EA2529"/>
    <w:rsid w:val="00EA26CA"/>
    <w:rsid w:val="00EA302B"/>
    <w:rsid w:val="00EA3185"/>
    <w:rsid w:val="00EA3F65"/>
    <w:rsid w:val="00EA4ACE"/>
    <w:rsid w:val="00EA4EB3"/>
    <w:rsid w:val="00EA5C81"/>
    <w:rsid w:val="00EA5DE3"/>
    <w:rsid w:val="00EA655C"/>
    <w:rsid w:val="00EA68B8"/>
    <w:rsid w:val="00EA6C4A"/>
    <w:rsid w:val="00EA71DB"/>
    <w:rsid w:val="00EB0634"/>
    <w:rsid w:val="00EB104A"/>
    <w:rsid w:val="00EB1A41"/>
    <w:rsid w:val="00EB1CDF"/>
    <w:rsid w:val="00EB2663"/>
    <w:rsid w:val="00EB3156"/>
    <w:rsid w:val="00EB3296"/>
    <w:rsid w:val="00EB35C2"/>
    <w:rsid w:val="00EB3929"/>
    <w:rsid w:val="00EB3B70"/>
    <w:rsid w:val="00EB44B7"/>
    <w:rsid w:val="00EB584E"/>
    <w:rsid w:val="00EB5CC7"/>
    <w:rsid w:val="00EB6598"/>
    <w:rsid w:val="00EB663F"/>
    <w:rsid w:val="00EB7095"/>
    <w:rsid w:val="00EB721B"/>
    <w:rsid w:val="00EB7F5A"/>
    <w:rsid w:val="00EC00AE"/>
    <w:rsid w:val="00EC0738"/>
    <w:rsid w:val="00EC0B0F"/>
    <w:rsid w:val="00EC1DA8"/>
    <w:rsid w:val="00EC217A"/>
    <w:rsid w:val="00EC218C"/>
    <w:rsid w:val="00EC222B"/>
    <w:rsid w:val="00EC2423"/>
    <w:rsid w:val="00EC2845"/>
    <w:rsid w:val="00EC2BE0"/>
    <w:rsid w:val="00EC34E3"/>
    <w:rsid w:val="00EC3C8B"/>
    <w:rsid w:val="00EC43DA"/>
    <w:rsid w:val="00EC61AB"/>
    <w:rsid w:val="00EC690E"/>
    <w:rsid w:val="00EC6EDB"/>
    <w:rsid w:val="00EC7375"/>
    <w:rsid w:val="00EC73AF"/>
    <w:rsid w:val="00EC74B2"/>
    <w:rsid w:val="00EC7CAA"/>
    <w:rsid w:val="00EC7CB1"/>
    <w:rsid w:val="00ED01C3"/>
    <w:rsid w:val="00ED0E9F"/>
    <w:rsid w:val="00ED1124"/>
    <w:rsid w:val="00ED11C1"/>
    <w:rsid w:val="00ED171E"/>
    <w:rsid w:val="00ED22B6"/>
    <w:rsid w:val="00ED2D75"/>
    <w:rsid w:val="00ED4130"/>
    <w:rsid w:val="00ED446D"/>
    <w:rsid w:val="00ED489F"/>
    <w:rsid w:val="00ED49B8"/>
    <w:rsid w:val="00ED51A2"/>
    <w:rsid w:val="00ED5221"/>
    <w:rsid w:val="00ED538A"/>
    <w:rsid w:val="00ED55DD"/>
    <w:rsid w:val="00ED584A"/>
    <w:rsid w:val="00ED5A6C"/>
    <w:rsid w:val="00ED6E38"/>
    <w:rsid w:val="00ED7177"/>
    <w:rsid w:val="00ED74D1"/>
    <w:rsid w:val="00ED7E77"/>
    <w:rsid w:val="00EE0829"/>
    <w:rsid w:val="00EE0B0D"/>
    <w:rsid w:val="00EE0B28"/>
    <w:rsid w:val="00EE0E64"/>
    <w:rsid w:val="00EE12A6"/>
    <w:rsid w:val="00EE14D0"/>
    <w:rsid w:val="00EE1CFF"/>
    <w:rsid w:val="00EE23EF"/>
    <w:rsid w:val="00EE2423"/>
    <w:rsid w:val="00EE26A0"/>
    <w:rsid w:val="00EE2961"/>
    <w:rsid w:val="00EE296C"/>
    <w:rsid w:val="00EE2A61"/>
    <w:rsid w:val="00EE2CA6"/>
    <w:rsid w:val="00EE3CDE"/>
    <w:rsid w:val="00EE4AED"/>
    <w:rsid w:val="00EE52BB"/>
    <w:rsid w:val="00EE59AA"/>
    <w:rsid w:val="00EE5AD0"/>
    <w:rsid w:val="00EE5C91"/>
    <w:rsid w:val="00EE6190"/>
    <w:rsid w:val="00EE6383"/>
    <w:rsid w:val="00EE6DDF"/>
    <w:rsid w:val="00EE6F1E"/>
    <w:rsid w:val="00EE7AF9"/>
    <w:rsid w:val="00EF03A3"/>
    <w:rsid w:val="00EF2064"/>
    <w:rsid w:val="00EF2301"/>
    <w:rsid w:val="00EF2BF9"/>
    <w:rsid w:val="00EF30D4"/>
    <w:rsid w:val="00EF374E"/>
    <w:rsid w:val="00EF39F8"/>
    <w:rsid w:val="00EF3B2B"/>
    <w:rsid w:val="00EF402A"/>
    <w:rsid w:val="00EF406A"/>
    <w:rsid w:val="00EF52F0"/>
    <w:rsid w:val="00EF562C"/>
    <w:rsid w:val="00EF5848"/>
    <w:rsid w:val="00EF5CA3"/>
    <w:rsid w:val="00EF6283"/>
    <w:rsid w:val="00EF6B42"/>
    <w:rsid w:val="00EF7704"/>
    <w:rsid w:val="00EF7954"/>
    <w:rsid w:val="00EF7E95"/>
    <w:rsid w:val="00EF7FC6"/>
    <w:rsid w:val="00F00587"/>
    <w:rsid w:val="00F011F4"/>
    <w:rsid w:val="00F01203"/>
    <w:rsid w:val="00F01819"/>
    <w:rsid w:val="00F01F21"/>
    <w:rsid w:val="00F02FC2"/>
    <w:rsid w:val="00F039F9"/>
    <w:rsid w:val="00F03B27"/>
    <w:rsid w:val="00F05113"/>
    <w:rsid w:val="00F0580D"/>
    <w:rsid w:val="00F05BE7"/>
    <w:rsid w:val="00F05CA7"/>
    <w:rsid w:val="00F05F55"/>
    <w:rsid w:val="00F0639B"/>
    <w:rsid w:val="00F0676A"/>
    <w:rsid w:val="00F07E6D"/>
    <w:rsid w:val="00F10448"/>
    <w:rsid w:val="00F11244"/>
    <w:rsid w:val="00F118BC"/>
    <w:rsid w:val="00F11A0C"/>
    <w:rsid w:val="00F11C45"/>
    <w:rsid w:val="00F130A4"/>
    <w:rsid w:val="00F131B8"/>
    <w:rsid w:val="00F13F39"/>
    <w:rsid w:val="00F1553D"/>
    <w:rsid w:val="00F1564A"/>
    <w:rsid w:val="00F165D1"/>
    <w:rsid w:val="00F16B3F"/>
    <w:rsid w:val="00F17B6F"/>
    <w:rsid w:val="00F211FD"/>
    <w:rsid w:val="00F21FDD"/>
    <w:rsid w:val="00F222B0"/>
    <w:rsid w:val="00F22544"/>
    <w:rsid w:val="00F22D2D"/>
    <w:rsid w:val="00F2313B"/>
    <w:rsid w:val="00F23AA2"/>
    <w:rsid w:val="00F23FE2"/>
    <w:rsid w:val="00F24797"/>
    <w:rsid w:val="00F24A4C"/>
    <w:rsid w:val="00F24C87"/>
    <w:rsid w:val="00F24FAF"/>
    <w:rsid w:val="00F257BD"/>
    <w:rsid w:val="00F25A08"/>
    <w:rsid w:val="00F25FB1"/>
    <w:rsid w:val="00F2711C"/>
    <w:rsid w:val="00F2741E"/>
    <w:rsid w:val="00F27513"/>
    <w:rsid w:val="00F278A4"/>
    <w:rsid w:val="00F3056A"/>
    <w:rsid w:val="00F31190"/>
    <w:rsid w:val="00F311E6"/>
    <w:rsid w:val="00F313AE"/>
    <w:rsid w:val="00F31E62"/>
    <w:rsid w:val="00F322AE"/>
    <w:rsid w:val="00F32A0A"/>
    <w:rsid w:val="00F337AD"/>
    <w:rsid w:val="00F33EC4"/>
    <w:rsid w:val="00F33F6A"/>
    <w:rsid w:val="00F34689"/>
    <w:rsid w:val="00F34B1D"/>
    <w:rsid w:val="00F34B95"/>
    <w:rsid w:val="00F35031"/>
    <w:rsid w:val="00F3564A"/>
    <w:rsid w:val="00F359A8"/>
    <w:rsid w:val="00F3635D"/>
    <w:rsid w:val="00F37822"/>
    <w:rsid w:val="00F41618"/>
    <w:rsid w:val="00F416E5"/>
    <w:rsid w:val="00F42E03"/>
    <w:rsid w:val="00F43B1B"/>
    <w:rsid w:val="00F44853"/>
    <w:rsid w:val="00F44B77"/>
    <w:rsid w:val="00F44BB0"/>
    <w:rsid w:val="00F451AB"/>
    <w:rsid w:val="00F45359"/>
    <w:rsid w:val="00F454C4"/>
    <w:rsid w:val="00F45BFF"/>
    <w:rsid w:val="00F4605D"/>
    <w:rsid w:val="00F463E2"/>
    <w:rsid w:val="00F46D1C"/>
    <w:rsid w:val="00F47FEB"/>
    <w:rsid w:val="00F506C2"/>
    <w:rsid w:val="00F51B90"/>
    <w:rsid w:val="00F5228A"/>
    <w:rsid w:val="00F529C2"/>
    <w:rsid w:val="00F52FE9"/>
    <w:rsid w:val="00F547F0"/>
    <w:rsid w:val="00F55B37"/>
    <w:rsid w:val="00F55CEC"/>
    <w:rsid w:val="00F55FBF"/>
    <w:rsid w:val="00F563ED"/>
    <w:rsid w:val="00F566A2"/>
    <w:rsid w:val="00F56F00"/>
    <w:rsid w:val="00F57959"/>
    <w:rsid w:val="00F57E55"/>
    <w:rsid w:val="00F57EEF"/>
    <w:rsid w:val="00F6027A"/>
    <w:rsid w:val="00F603B0"/>
    <w:rsid w:val="00F60C4C"/>
    <w:rsid w:val="00F621B0"/>
    <w:rsid w:val="00F62831"/>
    <w:rsid w:val="00F63274"/>
    <w:rsid w:val="00F647AA"/>
    <w:rsid w:val="00F64AF5"/>
    <w:rsid w:val="00F64D12"/>
    <w:rsid w:val="00F65D57"/>
    <w:rsid w:val="00F6641B"/>
    <w:rsid w:val="00F6685C"/>
    <w:rsid w:val="00F66905"/>
    <w:rsid w:val="00F66F30"/>
    <w:rsid w:val="00F67268"/>
    <w:rsid w:val="00F675D1"/>
    <w:rsid w:val="00F67605"/>
    <w:rsid w:val="00F677CC"/>
    <w:rsid w:val="00F6789B"/>
    <w:rsid w:val="00F67CE2"/>
    <w:rsid w:val="00F70028"/>
    <w:rsid w:val="00F7019F"/>
    <w:rsid w:val="00F70C17"/>
    <w:rsid w:val="00F71B4B"/>
    <w:rsid w:val="00F71B7A"/>
    <w:rsid w:val="00F71E1E"/>
    <w:rsid w:val="00F71E62"/>
    <w:rsid w:val="00F71FF2"/>
    <w:rsid w:val="00F7287C"/>
    <w:rsid w:val="00F72C27"/>
    <w:rsid w:val="00F72FEC"/>
    <w:rsid w:val="00F738D8"/>
    <w:rsid w:val="00F7416A"/>
    <w:rsid w:val="00F748A1"/>
    <w:rsid w:val="00F748AF"/>
    <w:rsid w:val="00F74F69"/>
    <w:rsid w:val="00F750CC"/>
    <w:rsid w:val="00F75A1B"/>
    <w:rsid w:val="00F75E87"/>
    <w:rsid w:val="00F7632D"/>
    <w:rsid w:val="00F76745"/>
    <w:rsid w:val="00F76E75"/>
    <w:rsid w:val="00F80AD7"/>
    <w:rsid w:val="00F8186F"/>
    <w:rsid w:val="00F81E14"/>
    <w:rsid w:val="00F825F6"/>
    <w:rsid w:val="00F8277B"/>
    <w:rsid w:val="00F8292A"/>
    <w:rsid w:val="00F82DC1"/>
    <w:rsid w:val="00F830D5"/>
    <w:rsid w:val="00F83596"/>
    <w:rsid w:val="00F83BC9"/>
    <w:rsid w:val="00F8414F"/>
    <w:rsid w:val="00F841BA"/>
    <w:rsid w:val="00F84E5D"/>
    <w:rsid w:val="00F85087"/>
    <w:rsid w:val="00F8631B"/>
    <w:rsid w:val="00F86702"/>
    <w:rsid w:val="00F8676C"/>
    <w:rsid w:val="00F867C5"/>
    <w:rsid w:val="00F872EF"/>
    <w:rsid w:val="00F872FB"/>
    <w:rsid w:val="00F873FB"/>
    <w:rsid w:val="00F87B78"/>
    <w:rsid w:val="00F90762"/>
    <w:rsid w:val="00F91241"/>
    <w:rsid w:val="00F93189"/>
    <w:rsid w:val="00F94336"/>
    <w:rsid w:val="00F9483D"/>
    <w:rsid w:val="00F95168"/>
    <w:rsid w:val="00F9523F"/>
    <w:rsid w:val="00F953E2"/>
    <w:rsid w:val="00F95EB8"/>
    <w:rsid w:val="00F96743"/>
    <w:rsid w:val="00F96FDA"/>
    <w:rsid w:val="00F96FF1"/>
    <w:rsid w:val="00F97229"/>
    <w:rsid w:val="00F9748C"/>
    <w:rsid w:val="00F97747"/>
    <w:rsid w:val="00F978D2"/>
    <w:rsid w:val="00F97B4E"/>
    <w:rsid w:val="00FA0180"/>
    <w:rsid w:val="00FA035B"/>
    <w:rsid w:val="00FA046F"/>
    <w:rsid w:val="00FA0499"/>
    <w:rsid w:val="00FA08AF"/>
    <w:rsid w:val="00FA1C56"/>
    <w:rsid w:val="00FA1E8D"/>
    <w:rsid w:val="00FA1E92"/>
    <w:rsid w:val="00FA207B"/>
    <w:rsid w:val="00FA26BF"/>
    <w:rsid w:val="00FA2782"/>
    <w:rsid w:val="00FA481C"/>
    <w:rsid w:val="00FA5492"/>
    <w:rsid w:val="00FA5BA5"/>
    <w:rsid w:val="00FA5CDC"/>
    <w:rsid w:val="00FA68BA"/>
    <w:rsid w:val="00FA70FC"/>
    <w:rsid w:val="00FA7CFB"/>
    <w:rsid w:val="00FA7D94"/>
    <w:rsid w:val="00FA7F2C"/>
    <w:rsid w:val="00FB038F"/>
    <w:rsid w:val="00FB05D9"/>
    <w:rsid w:val="00FB15AB"/>
    <w:rsid w:val="00FB2429"/>
    <w:rsid w:val="00FB2469"/>
    <w:rsid w:val="00FB279E"/>
    <w:rsid w:val="00FB30A1"/>
    <w:rsid w:val="00FB3378"/>
    <w:rsid w:val="00FB3F68"/>
    <w:rsid w:val="00FB456B"/>
    <w:rsid w:val="00FB5EE2"/>
    <w:rsid w:val="00FB6480"/>
    <w:rsid w:val="00FB69AE"/>
    <w:rsid w:val="00FB73A2"/>
    <w:rsid w:val="00FB77DE"/>
    <w:rsid w:val="00FB78FB"/>
    <w:rsid w:val="00FB7A22"/>
    <w:rsid w:val="00FB7D9F"/>
    <w:rsid w:val="00FB7EFC"/>
    <w:rsid w:val="00FC09BF"/>
    <w:rsid w:val="00FC0B09"/>
    <w:rsid w:val="00FC1A87"/>
    <w:rsid w:val="00FC26D6"/>
    <w:rsid w:val="00FC2C0B"/>
    <w:rsid w:val="00FC2F11"/>
    <w:rsid w:val="00FC41B4"/>
    <w:rsid w:val="00FC4339"/>
    <w:rsid w:val="00FC469E"/>
    <w:rsid w:val="00FC4B3C"/>
    <w:rsid w:val="00FC517A"/>
    <w:rsid w:val="00FC5CF8"/>
    <w:rsid w:val="00FC71B6"/>
    <w:rsid w:val="00FC7392"/>
    <w:rsid w:val="00FC7756"/>
    <w:rsid w:val="00FD0064"/>
    <w:rsid w:val="00FD0663"/>
    <w:rsid w:val="00FD11DA"/>
    <w:rsid w:val="00FD1965"/>
    <w:rsid w:val="00FD1AED"/>
    <w:rsid w:val="00FD1E33"/>
    <w:rsid w:val="00FD284A"/>
    <w:rsid w:val="00FD3052"/>
    <w:rsid w:val="00FD37B9"/>
    <w:rsid w:val="00FD398D"/>
    <w:rsid w:val="00FD39F5"/>
    <w:rsid w:val="00FD4908"/>
    <w:rsid w:val="00FD4F0B"/>
    <w:rsid w:val="00FD52B9"/>
    <w:rsid w:val="00FD5699"/>
    <w:rsid w:val="00FD59CF"/>
    <w:rsid w:val="00FD5FF4"/>
    <w:rsid w:val="00FD61D0"/>
    <w:rsid w:val="00FD63DA"/>
    <w:rsid w:val="00FD6B3B"/>
    <w:rsid w:val="00FD7121"/>
    <w:rsid w:val="00FD77E0"/>
    <w:rsid w:val="00FD791D"/>
    <w:rsid w:val="00FD7A2E"/>
    <w:rsid w:val="00FD7AE3"/>
    <w:rsid w:val="00FE0B64"/>
    <w:rsid w:val="00FE15E1"/>
    <w:rsid w:val="00FE25D9"/>
    <w:rsid w:val="00FE2757"/>
    <w:rsid w:val="00FE32BA"/>
    <w:rsid w:val="00FE4090"/>
    <w:rsid w:val="00FE535D"/>
    <w:rsid w:val="00FE5CDD"/>
    <w:rsid w:val="00FE66BA"/>
    <w:rsid w:val="00FE6A89"/>
    <w:rsid w:val="00FE6E3A"/>
    <w:rsid w:val="00FE753D"/>
    <w:rsid w:val="00FF0299"/>
    <w:rsid w:val="00FF1143"/>
    <w:rsid w:val="00FF1B0A"/>
    <w:rsid w:val="00FF1ECA"/>
    <w:rsid w:val="00FF216B"/>
    <w:rsid w:val="00FF2311"/>
    <w:rsid w:val="00FF246D"/>
    <w:rsid w:val="00FF289D"/>
    <w:rsid w:val="00FF2E0B"/>
    <w:rsid w:val="00FF3827"/>
    <w:rsid w:val="00FF3BAC"/>
    <w:rsid w:val="00FF3D87"/>
    <w:rsid w:val="00FF4257"/>
    <w:rsid w:val="00FF45EF"/>
    <w:rsid w:val="00FF480C"/>
    <w:rsid w:val="00FF6B19"/>
    <w:rsid w:val="00FF6C78"/>
    <w:rsid w:val="00FF799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Hyperlink" w:uiPriority="99"/>
    <w:lsdException w:name="Emphasis" w:uiPriority="20"/>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43A"/>
    <w:rPr>
      <w:rFonts w:ascii="Calibri" w:hAnsi="Calibri"/>
      <w:sz w:val="22"/>
      <w:szCs w:val="24"/>
      <w:lang w:eastAsia="en-US"/>
    </w:rPr>
  </w:style>
  <w:style w:type="paragraph" w:styleId="Heading1">
    <w:name w:val="heading 1"/>
    <w:basedOn w:val="Normal"/>
    <w:next w:val="Normal"/>
    <w:link w:val="Heading1Char"/>
    <w:qFormat/>
    <w:rsid w:val="00AD1F1D"/>
    <w:pPr>
      <w:keepNext/>
      <w:spacing w:before="240" w:after="60"/>
      <w:outlineLvl w:val="0"/>
    </w:pPr>
    <w:rPr>
      <w:rFonts w:cs="Arial"/>
      <w:b/>
      <w:bCs/>
      <w:kern w:val="28"/>
      <w:sz w:val="36"/>
      <w:szCs w:val="32"/>
    </w:rPr>
  </w:style>
  <w:style w:type="paragraph" w:styleId="Heading2">
    <w:name w:val="heading 2"/>
    <w:basedOn w:val="Normal"/>
    <w:next w:val="Normal"/>
    <w:link w:val="Heading2Char"/>
    <w:autoRedefine/>
    <w:qFormat/>
    <w:rsid w:val="00AD1F1D"/>
    <w:pPr>
      <w:keepNext/>
      <w:spacing w:before="240" w:after="60"/>
      <w:outlineLvl w:val="1"/>
    </w:pPr>
    <w:rPr>
      <w:rFonts w:cs="Arial"/>
      <w:b/>
      <w:bCs/>
      <w:i/>
      <w:iCs/>
      <w:sz w:val="28"/>
      <w:szCs w:val="28"/>
    </w:rPr>
  </w:style>
  <w:style w:type="paragraph" w:styleId="Heading3">
    <w:name w:val="heading 3"/>
    <w:basedOn w:val="Normal"/>
    <w:next w:val="Normal"/>
    <w:link w:val="Heading3Char"/>
    <w:autoRedefine/>
    <w:rsid w:val="00E30021"/>
    <w:pPr>
      <w:keepNext/>
      <w:spacing w:before="240" w:after="60"/>
      <w:outlineLvl w:val="2"/>
    </w:pPr>
    <w:rPr>
      <w:rFonts w:ascii="Arial" w:hAnsi="Arial" w:cs="Arial"/>
      <w:bCs/>
      <w:szCs w:val="26"/>
    </w:rPr>
  </w:style>
  <w:style w:type="paragraph" w:styleId="Heading4">
    <w:name w:val="heading 4"/>
    <w:basedOn w:val="Normal"/>
    <w:next w:val="Normal"/>
    <w:link w:val="Heading4Char"/>
    <w:rsid w:val="00A705AF"/>
    <w:pPr>
      <w:keepNext/>
      <w:spacing w:before="240" w:after="60"/>
      <w:outlineLvl w:val="3"/>
    </w:pPr>
    <w:rPr>
      <w:rFonts w:ascii="Arial" w:hAnsi="Arial"/>
      <w:bCs/>
      <w:sz w:val="28"/>
      <w:szCs w:val="28"/>
    </w:rPr>
  </w:style>
  <w:style w:type="paragraph" w:styleId="Heading5">
    <w:name w:val="heading 5"/>
    <w:basedOn w:val="Normal"/>
    <w:next w:val="Normal"/>
    <w:link w:val="Heading5Char"/>
    <w:rsid w:val="00A705AF"/>
    <w:pPr>
      <w:keepNext/>
      <w:spacing w:before="240" w:after="60"/>
      <w:outlineLvl w:val="4"/>
    </w:pPr>
    <w:rPr>
      <w:b/>
      <w:bCs/>
      <w:iCs/>
      <w:szCs w:val="26"/>
    </w:rPr>
  </w:style>
  <w:style w:type="paragraph" w:styleId="Heading6">
    <w:name w:val="heading 6"/>
    <w:basedOn w:val="Normal"/>
    <w:next w:val="Normal"/>
    <w:link w:val="Heading6Char"/>
    <w:rsid w:val="00A705AF"/>
    <w:pPr>
      <w:keepNext/>
      <w:spacing w:before="240" w:after="60"/>
      <w:outlineLvl w:val="5"/>
    </w:pPr>
    <w:rPr>
      <w:b/>
      <w:bCs/>
      <w:i/>
      <w:szCs w:val="22"/>
    </w:rPr>
  </w:style>
  <w:style w:type="paragraph" w:styleId="Heading7">
    <w:name w:val="heading 7"/>
    <w:basedOn w:val="Normal"/>
    <w:next w:val="Normal"/>
    <w:link w:val="Heading7Char"/>
    <w:rsid w:val="00925FE4"/>
    <w:pPr>
      <w:numPr>
        <w:ilvl w:val="6"/>
        <w:numId w:val="17"/>
      </w:numPr>
      <w:spacing w:before="240" w:after="60"/>
      <w:outlineLvl w:val="6"/>
    </w:pPr>
    <w:rPr>
      <w:lang w:eastAsia="en-AU"/>
    </w:rPr>
  </w:style>
  <w:style w:type="paragraph" w:styleId="Heading8">
    <w:name w:val="heading 8"/>
    <w:basedOn w:val="Normal"/>
    <w:next w:val="Normal"/>
    <w:link w:val="Heading8Char"/>
    <w:rsid w:val="00925FE4"/>
    <w:pPr>
      <w:numPr>
        <w:ilvl w:val="7"/>
        <w:numId w:val="17"/>
      </w:numPr>
      <w:spacing w:before="240" w:after="60"/>
      <w:outlineLvl w:val="7"/>
    </w:pPr>
    <w:rPr>
      <w:i/>
      <w:iCs/>
      <w:lang w:eastAsia="en-AU"/>
    </w:rPr>
  </w:style>
  <w:style w:type="paragraph" w:styleId="Heading9">
    <w:name w:val="heading 9"/>
    <w:basedOn w:val="Normal"/>
    <w:next w:val="Normal"/>
    <w:link w:val="Heading9Char"/>
    <w:rsid w:val="00925FE4"/>
    <w:pPr>
      <w:numPr>
        <w:ilvl w:val="8"/>
        <w:numId w:val="17"/>
      </w:numPr>
      <w:spacing w:before="240" w:after="60"/>
      <w:outlineLvl w:val="8"/>
    </w:pPr>
    <w:rPr>
      <w:rFonts w:ascii="Arial" w:hAnsi="Arial" w:cs="Arial"/>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aliases w:val="Style 4"/>
    <w:basedOn w:val="ListParagraph"/>
    <w:next w:val="Normal"/>
    <w:link w:val="QuoteChar"/>
    <w:uiPriority w:val="29"/>
    <w:qFormat/>
    <w:rsid w:val="00E176CF"/>
    <w:pPr>
      <w:keepNext/>
      <w:keepLines/>
      <w:numPr>
        <w:ilvl w:val="3"/>
        <w:numId w:val="17"/>
      </w:numPr>
      <w:spacing w:before="120" w:after="120"/>
      <w:outlineLvl w:val="3"/>
    </w:pPr>
    <w:rPr>
      <w:rFonts w:cs="Arial"/>
      <w:b/>
      <w:bCs/>
      <w:i/>
      <w:iCs/>
      <w:szCs w:val="22"/>
      <w:lang w:eastAsia="en-AU"/>
    </w:rPr>
  </w:style>
  <w:style w:type="character" w:customStyle="1" w:styleId="QuoteChar">
    <w:name w:val="Quote Char"/>
    <w:aliases w:val="Style 4 Char"/>
    <w:basedOn w:val="DefaultParagraphFont"/>
    <w:link w:val="Quote"/>
    <w:uiPriority w:val="29"/>
    <w:rsid w:val="00E176CF"/>
    <w:rPr>
      <w:rFonts w:ascii="Calibri" w:hAnsi="Calibri" w:cs="Arial"/>
      <w:b/>
      <w:bCs/>
      <w:i/>
      <w:iCs/>
      <w:sz w:val="22"/>
      <w:szCs w:val="22"/>
    </w:rPr>
  </w:style>
  <w:style w:type="paragraph" w:styleId="ListParagraph">
    <w:name w:val="List Paragraph"/>
    <w:basedOn w:val="Normal"/>
    <w:uiPriority w:val="34"/>
    <w:qFormat/>
    <w:rsid w:val="00A4512D"/>
    <w:pPr>
      <w:ind w:left="720"/>
      <w:contextualSpacing/>
    </w:pPr>
  </w:style>
  <w:style w:type="character" w:customStyle="1" w:styleId="Heading7Char">
    <w:name w:val="Heading 7 Char"/>
    <w:basedOn w:val="DefaultParagraphFont"/>
    <w:link w:val="Heading7"/>
    <w:rsid w:val="00925FE4"/>
    <w:rPr>
      <w:rFonts w:ascii="Calibri" w:hAnsi="Calibri"/>
      <w:sz w:val="22"/>
      <w:szCs w:val="24"/>
    </w:rPr>
  </w:style>
  <w:style w:type="character" w:customStyle="1" w:styleId="Heading8Char">
    <w:name w:val="Heading 8 Char"/>
    <w:basedOn w:val="DefaultParagraphFont"/>
    <w:link w:val="Heading8"/>
    <w:rsid w:val="00925FE4"/>
    <w:rPr>
      <w:rFonts w:ascii="Calibri" w:hAnsi="Calibri"/>
      <w:i/>
      <w:iCs/>
      <w:sz w:val="22"/>
      <w:szCs w:val="24"/>
    </w:rPr>
  </w:style>
  <w:style w:type="character" w:customStyle="1" w:styleId="Heading9Char">
    <w:name w:val="Heading 9 Char"/>
    <w:basedOn w:val="DefaultParagraphFont"/>
    <w:link w:val="Heading9"/>
    <w:rsid w:val="00925FE4"/>
    <w:rPr>
      <w:rFonts w:ascii="Arial" w:hAnsi="Arial" w:cs="Arial"/>
      <w:sz w:val="22"/>
      <w:szCs w:val="22"/>
    </w:rPr>
  </w:style>
  <w:style w:type="numbering" w:customStyle="1" w:styleId="NoList1">
    <w:name w:val="No List1"/>
    <w:next w:val="NoList"/>
    <w:uiPriority w:val="99"/>
    <w:semiHidden/>
    <w:unhideWhenUsed/>
    <w:rsid w:val="00925FE4"/>
  </w:style>
  <w:style w:type="character" w:customStyle="1" w:styleId="Heading1Char">
    <w:name w:val="Heading 1 Char"/>
    <w:basedOn w:val="DefaultParagraphFont"/>
    <w:link w:val="Heading1"/>
    <w:rsid w:val="00AD1F1D"/>
    <w:rPr>
      <w:rFonts w:ascii="Calibri" w:hAnsi="Calibri" w:cs="Arial"/>
      <w:b/>
      <w:bCs/>
      <w:kern w:val="28"/>
      <w:sz w:val="36"/>
      <w:szCs w:val="32"/>
      <w:lang w:eastAsia="en-US"/>
    </w:rPr>
  </w:style>
  <w:style w:type="character" w:customStyle="1" w:styleId="Heading2Char">
    <w:name w:val="Heading 2 Char"/>
    <w:basedOn w:val="DefaultParagraphFont"/>
    <w:link w:val="Heading2"/>
    <w:rsid w:val="00AD1F1D"/>
    <w:rPr>
      <w:rFonts w:ascii="Calibri" w:hAnsi="Calibri" w:cs="Arial"/>
      <w:b/>
      <w:bCs/>
      <w:i/>
      <w:iCs/>
      <w:sz w:val="28"/>
      <w:szCs w:val="28"/>
      <w:lang w:eastAsia="en-US"/>
    </w:rPr>
  </w:style>
  <w:style w:type="character" w:customStyle="1" w:styleId="Heading3Char">
    <w:name w:val="Heading 3 Char"/>
    <w:basedOn w:val="DefaultParagraphFont"/>
    <w:link w:val="Heading3"/>
    <w:rsid w:val="00E30021"/>
    <w:rPr>
      <w:rFonts w:ascii="Arial" w:hAnsi="Arial" w:cs="Arial"/>
      <w:bCs/>
      <w:sz w:val="24"/>
      <w:szCs w:val="26"/>
      <w:lang w:eastAsia="en-US"/>
    </w:rPr>
  </w:style>
  <w:style w:type="paragraph" w:styleId="BalloonText">
    <w:name w:val="Balloon Text"/>
    <w:basedOn w:val="Normal"/>
    <w:link w:val="BalloonTextChar"/>
    <w:rsid w:val="002B4C37"/>
    <w:rPr>
      <w:rFonts w:ascii="Tahoma" w:hAnsi="Tahoma" w:cs="Tahoma"/>
      <w:sz w:val="16"/>
      <w:szCs w:val="16"/>
    </w:rPr>
  </w:style>
  <w:style w:type="character" w:customStyle="1" w:styleId="Heading5Char">
    <w:name w:val="Heading 5 Char"/>
    <w:basedOn w:val="DefaultParagraphFont"/>
    <w:link w:val="Heading5"/>
    <w:rsid w:val="00925FE4"/>
    <w:rPr>
      <w:b/>
      <w:bCs/>
      <w:iCs/>
      <w:sz w:val="24"/>
      <w:szCs w:val="26"/>
      <w:lang w:eastAsia="en-US"/>
    </w:rPr>
  </w:style>
  <w:style w:type="character" w:customStyle="1" w:styleId="Heading6Char">
    <w:name w:val="Heading 6 Char"/>
    <w:basedOn w:val="DefaultParagraphFont"/>
    <w:link w:val="Heading6"/>
    <w:rsid w:val="00925FE4"/>
    <w:rPr>
      <w:b/>
      <w:bCs/>
      <w:i/>
      <w:sz w:val="24"/>
      <w:szCs w:val="22"/>
      <w:lang w:eastAsia="en-US"/>
    </w:rPr>
  </w:style>
  <w:style w:type="character" w:customStyle="1" w:styleId="Heading4Char">
    <w:name w:val="Heading 4 Char"/>
    <w:link w:val="Heading4"/>
    <w:rsid w:val="00925FE4"/>
    <w:rPr>
      <w:rFonts w:ascii="Arial" w:hAnsi="Arial"/>
      <w:bCs/>
      <w:sz w:val="28"/>
      <w:szCs w:val="28"/>
      <w:lang w:eastAsia="en-US"/>
    </w:rPr>
  </w:style>
  <w:style w:type="character" w:customStyle="1" w:styleId="BalloonTextChar">
    <w:name w:val="Balloon Text Char"/>
    <w:basedOn w:val="DefaultParagraphFont"/>
    <w:link w:val="BalloonText"/>
    <w:rsid w:val="002B4C37"/>
    <w:rPr>
      <w:rFonts w:ascii="Tahoma" w:hAnsi="Tahoma" w:cs="Tahoma"/>
      <w:sz w:val="16"/>
      <w:szCs w:val="16"/>
      <w:lang w:eastAsia="en-US"/>
    </w:rPr>
  </w:style>
  <w:style w:type="paragraph" w:customStyle="1" w:styleId="1Para">
    <w:name w:val="1 Para"/>
    <w:basedOn w:val="Normal"/>
    <w:link w:val="1ParaChar"/>
    <w:rsid w:val="00925FE4"/>
    <w:pPr>
      <w:numPr>
        <w:numId w:val="4"/>
      </w:numPr>
      <w:tabs>
        <w:tab w:val="left" w:pos="540"/>
      </w:tabs>
      <w:spacing w:before="120" w:after="120"/>
    </w:pPr>
    <w:rPr>
      <w:lang w:eastAsia="en-AU"/>
    </w:rPr>
  </w:style>
  <w:style w:type="character" w:customStyle="1" w:styleId="1ParaChar">
    <w:name w:val="1 Para Char"/>
    <w:link w:val="1Para"/>
    <w:rsid w:val="00925FE4"/>
    <w:rPr>
      <w:rFonts w:ascii="Calibri" w:hAnsi="Calibri"/>
      <w:sz w:val="22"/>
      <w:szCs w:val="24"/>
    </w:rPr>
  </w:style>
  <w:style w:type="paragraph" w:customStyle="1" w:styleId="BulletedRARMP">
    <w:name w:val="Bulleted RARMP"/>
    <w:basedOn w:val="Normal"/>
    <w:link w:val="BulletedRARMPCharChar"/>
    <w:rsid w:val="00925FE4"/>
    <w:pPr>
      <w:numPr>
        <w:numId w:val="1"/>
      </w:numPr>
      <w:spacing w:after="60"/>
    </w:pPr>
    <w:rPr>
      <w:lang w:eastAsia="en-AU"/>
    </w:rPr>
  </w:style>
  <w:style w:type="character" w:customStyle="1" w:styleId="BulletedRARMPCharChar">
    <w:name w:val="Bulleted RARMP Char Char"/>
    <w:link w:val="BulletedRARMP"/>
    <w:rsid w:val="00925FE4"/>
    <w:rPr>
      <w:rFonts w:ascii="Calibri" w:hAnsi="Calibri"/>
      <w:sz w:val="22"/>
      <w:szCs w:val="24"/>
    </w:rPr>
  </w:style>
  <w:style w:type="paragraph" w:styleId="Caption">
    <w:name w:val="caption"/>
    <w:basedOn w:val="Normal"/>
    <w:next w:val="Normal"/>
    <w:autoRedefine/>
    <w:qFormat/>
    <w:rsid w:val="008578AC"/>
    <w:pPr>
      <w:tabs>
        <w:tab w:val="left" w:pos="851"/>
      </w:tabs>
      <w:spacing w:before="240" w:after="120"/>
      <w:ind w:firstLine="720"/>
    </w:pPr>
    <w:rPr>
      <w:rFonts w:cs="Arial"/>
      <w:b/>
      <w:bCs/>
      <w:szCs w:val="20"/>
      <w:lang w:eastAsia="en-AU"/>
    </w:rPr>
  </w:style>
  <w:style w:type="paragraph" w:styleId="FootnoteText">
    <w:name w:val="footnote text"/>
    <w:basedOn w:val="Normal"/>
    <w:link w:val="FootnoteTextChar"/>
    <w:rsid w:val="00925FE4"/>
    <w:rPr>
      <w:sz w:val="20"/>
      <w:szCs w:val="20"/>
      <w:lang w:eastAsia="en-AU"/>
    </w:rPr>
  </w:style>
  <w:style w:type="character" w:customStyle="1" w:styleId="FootnoteTextChar">
    <w:name w:val="Footnote Text Char"/>
    <w:basedOn w:val="DefaultParagraphFont"/>
    <w:link w:val="FootnoteText"/>
    <w:rsid w:val="00925FE4"/>
    <w:rPr>
      <w:rFonts w:eastAsiaTheme="minorEastAsia"/>
    </w:rPr>
  </w:style>
  <w:style w:type="paragraph" w:customStyle="1" w:styleId="Events">
    <w:name w:val="Events"/>
    <w:basedOn w:val="Heading4"/>
    <w:link w:val="EventsCharChar"/>
    <w:rsid w:val="00925FE4"/>
    <w:pPr>
      <w:tabs>
        <w:tab w:val="num" w:pos="1745"/>
      </w:tabs>
      <w:spacing w:before="120" w:after="120"/>
      <w:ind w:left="2538" w:hanging="1814"/>
    </w:pPr>
    <w:rPr>
      <w:rFonts w:cs="Arial"/>
      <w:b/>
      <w:i/>
      <w:iCs/>
      <w:color w:val="000000"/>
      <w:sz w:val="22"/>
      <w:szCs w:val="22"/>
      <w:lang w:eastAsia="en-AU"/>
    </w:rPr>
  </w:style>
  <w:style w:type="character" w:customStyle="1" w:styleId="EventsCharChar">
    <w:name w:val="Events Char Char"/>
    <w:link w:val="Events"/>
    <w:rsid w:val="00925FE4"/>
    <w:rPr>
      <w:rFonts w:ascii="Arial" w:eastAsiaTheme="minorEastAsia" w:hAnsi="Arial" w:cs="Arial"/>
      <w:b/>
      <w:bCs/>
      <w:i/>
      <w:iCs/>
      <w:color w:val="000000"/>
      <w:sz w:val="22"/>
      <w:szCs w:val="22"/>
    </w:rPr>
  </w:style>
  <w:style w:type="paragraph" w:customStyle="1" w:styleId="RARMP">
    <w:name w:val="RARMP"/>
    <w:basedOn w:val="Heading1"/>
    <w:next w:val="Normal"/>
    <w:autoRedefine/>
    <w:rsid w:val="00925FE4"/>
    <w:pPr>
      <w:spacing w:after="120"/>
      <w:jc w:val="center"/>
    </w:pPr>
    <w:rPr>
      <w:rFonts w:ascii="Arial Bold" w:hAnsi="Arial Bold" w:cs="Arial (W1)"/>
      <w:bCs w:val="0"/>
      <w:kern w:val="32"/>
      <w:szCs w:val="36"/>
      <w:lang w:eastAsia="en-AU"/>
    </w:rPr>
  </w:style>
  <w:style w:type="paragraph" w:styleId="TOC1">
    <w:name w:val="toc 1"/>
    <w:basedOn w:val="Normal"/>
    <w:next w:val="Normal"/>
    <w:autoRedefine/>
    <w:uiPriority w:val="39"/>
    <w:rsid w:val="00925FE4"/>
    <w:pPr>
      <w:keepNext/>
      <w:tabs>
        <w:tab w:val="right" w:leader="dot" w:pos="9639"/>
      </w:tabs>
      <w:spacing w:before="120" w:after="120"/>
      <w:ind w:left="1247" w:hanging="1247"/>
    </w:pPr>
    <w:rPr>
      <w:b/>
      <w:bCs/>
      <w:caps/>
      <w:sz w:val="20"/>
      <w:szCs w:val="20"/>
      <w:lang w:eastAsia="en-AU"/>
    </w:rPr>
  </w:style>
  <w:style w:type="paragraph" w:styleId="TOC2">
    <w:name w:val="toc 2"/>
    <w:basedOn w:val="Normal"/>
    <w:next w:val="Normal"/>
    <w:autoRedefine/>
    <w:uiPriority w:val="39"/>
    <w:rsid w:val="00925FE4"/>
    <w:pPr>
      <w:tabs>
        <w:tab w:val="left" w:pos="1418"/>
        <w:tab w:val="right" w:leader="dot" w:pos="9628"/>
      </w:tabs>
      <w:ind w:left="1418" w:hanging="1134"/>
    </w:pPr>
    <w:rPr>
      <w:smallCaps/>
      <w:sz w:val="20"/>
      <w:szCs w:val="20"/>
      <w:lang w:eastAsia="en-AU"/>
    </w:rPr>
  </w:style>
  <w:style w:type="paragraph" w:styleId="TOC3">
    <w:name w:val="toc 3"/>
    <w:basedOn w:val="Normal"/>
    <w:next w:val="Normal"/>
    <w:autoRedefine/>
    <w:uiPriority w:val="39"/>
    <w:rsid w:val="00242984"/>
    <w:pPr>
      <w:tabs>
        <w:tab w:val="right" w:leader="dot" w:pos="9639"/>
      </w:tabs>
      <w:ind w:left="1406" w:hanging="924"/>
    </w:pPr>
    <w:rPr>
      <w:iCs/>
      <w:sz w:val="20"/>
      <w:szCs w:val="20"/>
      <w:lang w:eastAsia="en-AU"/>
    </w:rPr>
  </w:style>
  <w:style w:type="paragraph" w:styleId="TOC4">
    <w:name w:val="toc 4"/>
    <w:basedOn w:val="Normal"/>
    <w:next w:val="Normal"/>
    <w:autoRedefine/>
    <w:rsid w:val="00925FE4"/>
    <w:pPr>
      <w:ind w:left="720"/>
    </w:pPr>
    <w:rPr>
      <w:sz w:val="18"/>
      <w:szCs w:val="18"/>
      <w:lang w:eastAsia="en-AU"/>
    </w:rPr>
  </w:style>
  <w:style w:type="paragraph" w:styleId="TOC5">
    <w:name w:val="toc 5"/>
    <w:basedOn w:val="Normal"/>
    <w:next w:val="Normal"/>
    <w:autoRedefine/>
    <w:rsid w:val="00925FE4"/>
    <w:pPr>
      <w:ind w:left="960"/>
    </w:pPr>
    <w:rPr>
      <w:sz w:val="18"/>
      <w:szCs w:val="18"/>
      <w:lang w:eastAsia="en-AU"/>
    </w:rPr>
  </w:style>
  <w:style w:type="paragraph" w:styleId="TOC6">
    <w:name w:val="toc 6"/>
    <w:basedOn w:val="Normal"/>
    <w:next w:val="Normal"/>
    <w:autoRedefine/>
    <w:rsid w:val="00925FE4"/>
    <w:pPr>
      <w:ind w:left="1200"/>
    </w:pPr>
    <w:rPr>
      <w:sz w:val="18"/>
      <w:szCs w:val="18"/>
      <w:lang w:eastAsia="en-AU"/>
    </w:rPr>
  </w:style>
  <w:style w:type="paragraph" w:styleId="TOC7">
    <w:name w:val="toc 7"/>
    <w:basedOn w:val="Normal"/>
    <w:next w:val="Normal"/>
    <w:autoRedefine/>
    <w:rsid w:val="00925FE4"/>
    <w:pPr>
      <w:ind w:left="1440"/>
    </w:pPr>
    <w:rPr>
      <w:sz w:val="18"/>
      <w:szCs w:val="18"/>
      <w:lang w:eastAsia="en-AU"/>
    </w:rPr>
  </w:style>
  <w:style w:type="paragraph" w:styleId="TOC8">
    <w:name w:val="toc 8"/>
    <w:basedOn w:val="Normal"/>
    <w:next w:val="Normal"/>
    <w:autoRedefine/>
    <w:rsid w:val="00925FE4"/>
    <w:pPr>
      <w:ind w:left="1680"/>
    </w:pPr>
    <w:rPr>
      <w:sz w:val="18"/>
      <w:szCs w:val="18"/>
      <w:lang w:eastAsia="en-AU"/>
    </w:rPr>
  </w:style>
  <w:style w:type="paragraph" w:styleId="TOC9">
    <w:name w:val="toc 9"/>
    <w:basedOn w:val="Normal"/>
    <w:next w:val="Normal"/>
    <w:autoRedefine/>
    <w:rsid w:val="00925FE4"/>
    <w:pPr>
      <w:ind w:left="1920"/>
    </w:pPr>
    <w:rPr>
      <w:sz w:val="18"/>
      <w:szCs w:val="18"/>
      <w:lang w:eastAsia="en-AU"/>
    </w:rPr>
  </w:style>
  <w:style w:type="character" w:styleId="FootnoteReference">
    <w:name w:val="footnote reference"/>
    <w:rsid w:val="00925FE4"/>
    <w:rPr>
      <w:vertAlign w:val="superscript"/>
    </w:rPr>
  </w:style>
  <w:style w:type="character" w:styleId="Hyperlink">
    <w:name w:val="Hyperlink"/>
    <w:uiPriority w:val="99"/>
    <w:rsid w:val="00925FE4"/>
    <w:rPr>
      <w:color w:val="0000FF"/>
      <w:u w:val="single"/>
    </w:rPr>
  </w:style>
  <w:style w:type="paragraph" w:styleId="NormalWeb">
    <w:name w:val="Normal (Web)"/>
    <w:basedOn w:val="Normal"/>
    <w:uiPriority w:val="99"/>
    <w:rsid w:val="00925FE4"/>
    <w:rPr>
      <w:lang w:eastAsia="en-AU"/>
    </w:rPr>
  </w:style>
  <w:style w:type="paragraph" w:styleId="Header">
    <w:name w:val="header"/>
    <w:basedOn w:val="Normal"/>
    <w:link w:val="HeaderChar"/>
    <w:uiPriority w:val="99"/>
    <w:rsid w:val="00925FE4"/>
    <w:pPr>
      <w:tabs>
        <w:tab w:val="center" w:pos="4153"/>
        <w:tab w:val="right" w:pos="8306"/>
      </w:tabs>
    </w:pPr>
    <w:rPr>
      <w:rFonts w:ascii="Comic Sans MS" w:hAnsi="Comic Sans MS"/>
      <w:sz w:val="16"/>
      <w:lang w:eastAsia="en-AU"/>
    </w:rPr>
  </w:style>
  <w:style w:type="character" w:customStyle="1" w:styleId="HeaderChar">
    <w:name w:val="Header Char"/>
    <w:basedOn w:val="DefaultParagraphFont"/>
    <w:link w:val="Header"/>
    <w:uiPriority w:val="99"/>
    <w:rsid w:val="00925FE4"/>
    <w:rPr>
      <w:rFonts w:ascii="Comic Sans MS" w:eastAsiaTheme="minorEastAsia" w:hAnsi="Comic Sans MS"/>
      <w:sz w:val="16"/>
      <w:szCs w:val="24"/>
    </w:rPr>
  </w:style>
  <w:style w:type="paragraph" w:styleId="Footer">
    <w:name w:val="footer"/>
    <w:basedOn w:val="Normal"/>
    <w:link w:val="FooterChar"/>
    <w:uiPriority w:val="99"/>
    <w:rsid w:val="00925FE4"/>
    <w:pPr>
      <w:tabs>
        <w:tab w:val="center" w:pos="4153"/>
        <w:tab w:val="right" w:pos="8306"/>
      </w:tabs>
    </w:pPr>
    <w:rPr>
      <w:rFonts w:ascii="Comic Sans MS" w:hAnsi="Comic Sans MS"/>
      <w:sz w:val="16"/>
      <w:lang w:eastAsia="en-AU"/>
    </w:rPr>
  </w:style>
  <w:style w:type="character" w:customStyle="1" w:styleId="FooterChar">
    <w:name w:val="Footer Char"/>
    <w:basedOn w:val="DefaultParagraphFont"/>
    <w:link w:val="Footer"/>
    <w:uiPriority w:val="99"/>
    <w:rsid w:val="00925FE4"/>
    <w:rPr>
      <w:rFonts w:ascii="Comic Sans MS" w:eastAsiaTheme="minorEastAsia" w:hAnsi="Comic Sans MS"/>
      <w:sz w:val="16"/>
      <w:szCs w:val="24"/>
    </w:rPr>
  </w:style>
  <w:style w:type="paragraph" w:styleId="DocumentMap">
    <w:name w:val="Document Map"/>
    <w:basedOn w:val="Normal"/>
    <w:link w:val="DocumentMapChar"/>
    <w:rsid w:val="00925FE4"/>
    <w:pPr>
      <w:shd w:val="clear" w:color="auto" w:fill="000080"/>
    </w:pPr>
    <w:rPr>
      <w:rFonts w:ascii="Tahoma" w:hAnsi="Tahoma" w:cs="Tahoma"/>
      <w:sz w:val="20"/>
      <w:szCs w:val="20"/>
      <w:lang w:eastAsia="en-AU"/>
    </w:rPr>
  </w:style>
  <w:style w:type="character" w:customStyle="1" w:styleId="DocumentMapChar">
    <w:name w:val="Document Map Char"/>
    <w:basedOn w:val="DefaultParagraphFont"/>
    <w:link w:val="DocumentMap"/>
    <w:rsid w:val="00925FE4"/>
    <w:rPr>
      <w:rFonts w:ascii="Tahoma" w:eastAsiaTheme="minorEastAsia" w:hAnsi="Tahoma" w:cs="Tahoma"/>
      <w:shd w:val="clear" w:color="auto" w:fill="000080"/>
    </w:rPr>
  </w:style>
  <w:style w:type="paragraph" w:styleId="CommentText">
    <w:name w:val="annotation text"/>
    <w:basedOn w:val="Normal"/>
    <w:link w:val="CommentTextChar"/>
    <w:uiPriority w:val="99"/>
    <w:rsid w:val="00925FE4"/>
    <w:rPr>
      <w:sz w:val="20"/>
      <w:szCs w:val="20"/>
      <w:lang w:eastAsia="en-AU"/>
    </w:rPr>
  </w:style>
  <w:style w:type="character" w:customStyle="1" w:styleId="CommentTextChar">
    <w:name w:val="Comment Text Char"/>
    <w:basedOn w:val="DefaultParagraphFont"/>
    <w:link w:val="CommentText"/>
    <w:uiPriority w:val="99"/>
    <w:rsid w:val="00925FE4"/>
    <w:rPr>
      <w:rFonts w:eastAsiaTheme="minorEastAsia"/>
    </w:rPr>
  </w:style>
  <w:style w:type="paragraph" w:customStyle="1" w:styleId="table">
    <w:name w:val="table"/>
    <w:basedOn w:val="Normal"/>
    <w:link w:val="tableChar"/>
    <w:autoRedefine/>
    <w:rsid w:val="00DD36D9"/>
    <w:pPr>
      <w:keepNext/>
      <w:spacing w:before="120" w:after="120"/>
    </w:pPr>
    <w:rPr>
      <w:rFonts w:ascii="Arial" w:hAnsi="Arial" w:cs="Arial"/>
      <w:bCs/>
      <w:sz w:val="20"/>
      <w:szCs w:val="20"/>
      <w:lang w:eastAsia="en-AU"/>
    </w:rPr>
  </w:style>
  <w:style w:type="paragraph" w:customStyle="1" w:styleId="Paranonumbers">
    <w:name w:val="Para no numbers"/>
    <w:basedOn w:val="Normal"/>
    <w:link w:val="ParanonumbersChar"/>
    <w:rsid w:val="00925FE4"/>
    <w:pPr>
      <w:spacing w:before="120" w:after="120"/>
    </w:pPr>
    <w:rPr>
      <w:lang w:eastAsia="en-AU"/>
    </w:rPr>
  </w:style>
  <w:style w:type="character" w:customStyle="1" w:styleId="ParanonumbersChar">
    <w:name w:val="Para no numbers Char"/>
    <w:link w:val="Paranonumbers"/>
    <w:locked/>
    <w:rsid w:val="00925FE4"/>
    <w:rPr>
      <w:rFonts w:eastAsiaTheme="minorEastAsia"/>
      <w:sz w:val="24"/>
      <w:szCs w:val="24"/>
    </w:rPr>
  </w:style>
  <w:style w:type="paragraph" w:customStyle="1" w:styleId="tablebullets">
    <w:name w:val="table bullets"/>
    <w:basedOn w:val="Normal"/>
    <w:rsid w:val="00925FE4"/>
    <w:pPr>
      <w:numPr>
        <w:numId w:val="2"/>
      </w:numPr>
    </w:pPr>
    <w:rPr>
      <w:szCs w:val="20"/>
      <w:lang w:eastAsia="en-AU"/>
    </w:rPr>
  </w:style>
  <w:style w:type="table" w:styleId="TableGrid">
    <w:name w:val="Table Grid"/>
    <w:basedOn w:val="TableNormal"/>
    <w:rsid w:val="00925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autoRedefine/>
    <w:rsid w:val="00925FE4"/>
    <w:pPr>
      <w:keepNext/>
      <w:spacing w:before="60" w:after="60"/>
    </w:pPr>
    <w:rPr>
      <w:snapToGrid w:val="0"/>
      <w:szCs w:val="20"/>
    </w:rPr>
  </w:style>
  <w:style w:type="paragraph" w:customStyle="1" w:styleId="BlockTextPlain">
    <w:name w:val="Block Text Plain"/>
    <w:basedOn w:val="Normal"/>
    <w:semiHidden/>
    <w:rsid w:val="00925FE4"/>
    <w:pPr>
      <w:spacing w:before="120" w:after="120"/>
    </w:pPr>
  </w:style>
  <w:style w:type="character" w:styleId="PageNumber">
    <w:name w:val="page number"/>
    <w:basedOn w:val="DefaultParagraphFont"/>
    <w:rsid w:val="00925FE4"/>
  </w:style>
  <w:style w:type="character" w:customStyle="1" w:styleId="tableChar">
    <w:name w:val="table Char"/>
    <w:link w:val="table"/>
    <w:rsid w:val="00925FE4"/>
    <w:rPr>
      <w:rFonts w:ascii="Arial" w:eastAsiaTheme="minorEastAsia" w:hAnsi="Arial" w:cs="Arial"/>
      <w:bCs/>
    </w:rPr>
  </w:style>
  <w:style w:type="paragraph" w:customStyle="1" w:styleId="Para0">
    <w:name w:val="Para"/>
    <w:basedOn w:val="Normal"/>
    <w:link w:val="ParaCharChar"/>
    <w:rsid w:val="00925FE4"/>
    <w:pPr>
      <w:tabs>
        <w:tab w:val="num" w:pos="567"/>
        <w:tab w:val="num" w:pos="1021"/>
      </w:tabs>
      <w:spacing w:before="120" w:after="120"/>
      <w:ind w:left="1021" w:hanging="1021"/>
    </w:pPr>
    <w:rPr>
      <w:lang w:eastAsia="en-AU"/>
    </w:rPr>
  </w:style>
  <w:style w:type="character" w:customStyle="1" w:styleId="ParaCharChar">
    <w:name w:val="Para Char Char"/>
    <w:link w:val="Para0"/>
    <w:locked/>
    <w:rsid w:val="00925FE4"/>
    <w:rPr>
      <w:rFonts w:eastAsiaTheme="minorEastAsia"/>
      <w:sz w:val="24"/>
      <w:szCs w:val="24"/>
    </w:rPr>
  </w:style>
  <w:style w:type="paragraph" w:styleId="ListBullet2">
    <w:name w:val="List Bullet 2"/>
    <w:basedOn w:val="Normal"/>
    <w:rsid w:val="00925FE4"/>
    <w:pPr>
      <w:numPr>
        <w:numId w:val="3"/>
      </w:numPr>
      <w:spacing w:before="120"/>
    </w:pPr>
    <w:rPr>
      <w:lang w:eastAsia="en-AU"/>
    </w:rPr>
  </w:style>
  <w:style w:type="paragraph" w:customStyle="1" w:styleId="Tabletext">
    <w:name w:val="Table text"/>
    <w:basedOn w:val="Normal"/>
    <w:rsid w:val="00925FE4"/>
    <w:pPr>
      <w:spacing w:before="60" w:after="60"/>
    </w:pPr>
    <w:rPr>
      <w:rFonts w:ascii="Arial Narrow" w:hAnsi="Arial Narrow" w:cs="Arial Narrow"/>
      <w:sz w:val="20"/>
      <w:szCs w:val="20"/>
      <w:lang w:eastAsia="en-AU"/>
    </w:rPr>
  </w:style>
  <w:style w:type="paragraph" w:customStyle="1" w:styleId="Char">
    <w:name w:val="Char"/>
    <w:basedOn w:val="Normal"/>
    <w:semiHidden/>
    <w:rsid w:val="00925FE4"/>
    <w:rPr>
      <w:rFonts w:ascii="Arial" w:hAnsi="Arial" w:cs="Arial"/>
      <w:szCs w:val="22"/>
    </w:rPr>
  </w:style>
  <w:style w:type="paragraph" w:customStyle="1" w:styleId="List1">
    <w:name w:val="List1"/>
    <w:basedOn w:val="Normal"/>
    <w:rsid w:val="00925FE4"/>
    <w:pPr>
      <w:tabs>
        <w:tab w:val="left" w:pos="3686"/>
        <w:tab w:val="left" w:pos="8364"/>
        <w:tab w:val="right" w:leader="dot" w:pos="9356"/>
      </w:tabs>
      <w:spacing w:before="60" w:line="200" w:lineRule="exact"/>
    </w:pPr>
    <w:rPr>
      <w:szCs w:val="22"/>
      <w:lang w:eastAsia="en-AU"/>
    </w:rPr>
  </w:style>
  <w:style w:type="table" w:customStyle="1" w:styleId="RARMPtable">
    <w:name w:val="RARMP table"/>
    <w:basedOn w:val="TableNormal"/>
    <w:rsid w:val="00925FE4"/>
    <w:rPr>
      <w:rFonts w:ascii="Arial Narrow" w:hAnsi="Arial Narrow"/>
      <w:sz w:val="19"/>
    </w:rPr>
    <w:tblPr>
      <w:tblBorders>
        <w:top w:val="single" w:sz="12" w:space="0" w:color="000000"/>
        <w:left w:val="single" w:sz="12" w:space="0" w:color="000000"/>
        <w:bottom w:val="single" w:sz="12" w:space="0" w:color="000000"/>
        <w:right w:val="single" w:sz="12" w:space="0" w:color="000000"/>
        <w:insideH w:val="single" w:sz="12" w:space="0" w:color="000000"/>
        <w:insideV w:val="single" w:sz="6" w:space="0" w:color="000000"/>
      </w:tblBorders>
    </w:tblPr>
    <w:trPr>
      <w:cantSplit/>
    </w:trPr>
    <w:tblStylePr w:type="firstRow">
      <w:rPr>
        <w:rFonts w:ascii="Tahoma" w:hAnsi="Tahoma"/>
        <w:b/>
        <w:i w:val="0"/>
        <w:color w:val="000000"/>
        <w:sz w:val="21"/>
        <w:szCs w:val="21"/>
      </w:rPr>
      <w:tblPr/>
      <w:trPr>
        <w:tblHeader/>
      </w:trPr>
      <w:tcPr>
        <w:tc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l2br w:val="nil"/>
          <w:tr2bl w:val="nil"/>
        </w:tcBorders>
        <w:shd w:val="clear" w:color="auto" w:fill="E6E6E6"/>
      </w:tcPr>
    </w:tblStylePr>
  </w:style>
  <w:style w:type="paragraph" w:customStyle="1" w:styleId="numberedpara">
    <w:name w:val="numbered para"/>
    <w:basedOn w:val="PARA"/>
    <w:rsid w:val="00925FE4"/>
    <w:pPr>
      <w:keepNext w:val="0"/>
      <w:numPr>
        <w:numId w:val="5"/>
      </w:numPr>
      <w:spacing w:before="120" w:after="120"/>
    </w:pPr>
    <w:rPr>
      <w:snapToGrid/>
      <w:szCs w:val="24"/>
      <w:lang w:eastAsia="en-AU"/>
    </w:rPr>
  </w:style>
  <w:style w:type="paragraph" w:customStyle="1" w:styleId="bulletedRARMP0">
    <w:name w:val="bulleted RARMP"/>
    <w:basedOn w:val="PARA"/>
    <w:rsid w:val="00925FE4"/>
    <w:pPr>
      <w:keepNext w:val="0"/>
      <w:numPr>
        <w:numId w:val="6"/>
      </w:numPr>
    </w:pPr>
    <w:rPr>
      <w:snapToGrid/>
      <w:szCs w:val="24"/>
      <w:lang w:eastAsia="en-AU"/>
    </w:rPr>
  </w:style>
  <w:style w:type="paragraph" w:customStyle="1" w:styleId="Licencebullets">
    <w:name w:val="Licence bullets"/>
    <w:basedOn w:val="Paranonumbers"/>
    <w:rsid w:val="00925FE4"/>
    <w:pPr>
      <w:numPr>
        <w:numId w:val="7"/>
      </w:numPr>
      <w:tabs>
        <w:tab w:val="clear" w:pos="737"/>
        <w:tab w:val="num" w:pos="360"/>
      </w:tabs>
      <w:ind w:left="0" w:firstLine="0"/>
    </w:pPr>
  </w:style>
  <w:style w:type="numbering" w:styleId="ArticleSection">
    <w:name w:val="Outline List 3"/>
    <w:basedOn w:val="NoList"/>
    <w:rsid w:val="00925FE4"/>
    <w:pPr>
      <w:numPr>
        <w:numId w:val="8"/>
      </w:numPr>
    </w:pPr>
  </w:style>
  <w:style w:type="paragraph" w:styleId="ListBullet3">
    <w:name w:val="List Bullet 3"/>
    <w:basedOn w:val="Normal"/>
    <w:rsid w:val="00925FE4"/>
    <w:pPr>
      <w:tabs>
        <w:tab w:val="num" w:pos="926"/>
      </w:tabs>
      <w:suppressAutoHyphens/>
      <w:ind w:left="926" w:hanging="360"/>
    </w:pPr>
    <w:rPr>
      <w:lang w:val="en-US" w:eastAsia="ar-SA"/>
    </w:rPr>
  </w:style>
  <w:style w:type="paragraph" w:customStyle="1" w:styleId="CharChar1Char">
    <w:name w:val="Char Char1 Char"/>
    <w:basedOn w:val="Normal"/>
    <w:semiHidden/>
    <w:rsid w:val="00925FE4"/>
    <w:rPr>
      <w:rFonts w:ascii="Arial" w:hAnsi="Arial" w:cs="Arial"/>
      <w:szCs w:val="22"/>
    </w:rPr>
  </w:style>
  <w:style w:type="paragraph" w:styleId="Revision">
    <w:name w:val="Revision"/>
    <w:hidden/>
    <w:uiPriority w:val="99"/>
    <w:semiHidden/>
    <w:rsid w:val="00925FE4"/>
    <w:rPr>
      <w:sz w:val="24"/>
      <w:szCs w:val="24"/>
    </w:rPr>
  </w:style>
  <w:style w:type="paragraph" w:customStyle="1" w:styleId="bulletedRARMP2">
    <w:name w:val="bulleted RARMP2"/>
    <w:basedOn w:val="Normal"/>
    <w:rsid w:val="00ED538A"/>
    <w:pPr>
      <w:tabs>
        <w:tab w:val="num" w:pos="720"/>
      </w:tabs>
      <w:spacing w:before="60" w:after="60"/>
      <w:ind w:left="720" w:hanging="360"/>
    </w:pPr>
    <w:rPr>
      <w:lang w:eastAsia="en-AU"/>
    </w:rPr>
  </w:style>
  <w:style w:type="paragraph" w:customStyle="1" w:styleId="bulletlevel2">
    <w:name w:val="bullet level 2"/>
    <w:basedOn w:val="Normal"/>
    <w:rsid w:val="001A0CE0"/>
    <w:pPr>
      <w:numPr>
        <w:numId w:val="14"/>
      </w:numPr>
      <w:spacing w:before="120" w:after="120" w:line="280" w:lineRule="atLeast"/>
    </w:pPr>
    <w:rPr>
      <w:szCs w:val="20"/>
      <w:lang w:val="en-US"/>
    </w:rPr>
  </w:style>
  <w:style w:type="table" w:styleId="TableTheme">
    <w:name w:val="Table Theme"/>
    <w:basedOn w:val="TableNormal"/>
    <w:rsid w:val="00F46D1C"/>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New Roman" w:hAnsi="Times New Roman"/>
        <w:b w:val="0"/>
        <w:sz w:val="18"/>
      </w:rPr>
    </w:tblStylePr>
    <w:tblStylePr w:type="firstCol">
      <w:rPr>
        <w:rFonts w:ascii="Times New Roman" w:hAnsi="Times New Roman"/>
        <w:sz w:val="18"/>
      </w:rPr>
    </w:tblStylePr>
  </w:style>
  <w:style w:type="table" w:customStyle="1" w:styleId="TableGrid1">
    <w:name w:val="Table Grid1"/>
    <w:basedOn w:val="TableNormal"/>
    <w:next w:val="TableGrid"/>
    <w:rsid w:val="00206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1"/>
    <w:link w:val="Style1Char"/>
    <w:qFormat/>
    <w:rsid w:val="00E176CF"/>
    <w:pPr>
      <w:numPr>
        <w:numId w:val="17"/>
      </w:numPr>
      <w:spacing w:after="120"/>
    </w:pPr>
    <w:rPr>
      <w:bCs w:val="0"/>
      <w:szCs w:val="36"/>
      <w:lang w:eastAsia="en-AU"/>
    </w:rPr>
  </w:style>
  <w:style w:type="paragraph" w:customStyle="1" w:styleId="Style2">
    <w:name w:val="Style2"/>
    <w:basedOn w:val="Heading2"/>
    <w:link w:val="Style2Char"/>
    <w:qFormat/>
    <w:rsid w:val="007B5F32"/>
    <w:pPr>
      <w:numPr>
        <w:ilvl w:val="1"/>
        <w:numId w:val="17"/>
      </w:numPr>
      <w:tabs>
        <w:tab w:val="left" w:pos="1440"/>
      </w:tabs>
      <w:spacing w:after="120"/>
    </w:pPr>
    <w:rPr>
      <w:bCs w:val="0"/>
      <w:i w:val="0"/>
      <w:iCs w:val="0"/>
      <w:lang w:eastAsia="en-AU"/>
    </w:rPr>
  </w:style>
  <w:style w:type="character" w:customStyle="1" w:styleId="Style1Char">
    <w:name w:val="Style1 Char"/>
    <w:basedOn w:val="DefaultParagraphFont"/>
    <w:link w:val="Style1"/>
    <w:rsid w:val="00E176CF"/>
    <w:rPr>
      <w:rFonts w:ascii="Calibri" w:hAnsi="Calibri" w:cs="Arial"/>
      <w:b/>
      <w:kern w:val="28"/>
      <w:sz w:val="36"/>
      <w:szCs w:val="36"/>
    </w:rPr>
  </w:style>
  <w:style w:type="paragraph" w:customStyle="1" w:styleId="Style3">
    <w:name w:val="Style3"/>
    <w:basedOn w:val="Heading3"/>
    <w:link w:val="Style3Char"/>
    <w:autoRedefine/>
    <w:qFormat/>
    <w:rsid w:val="005F21C0"/>
    <w:pPr>
      <w:numPr>
        <w:ilvl w:val="2"/>
        <w:numId w:val="17"/>
      </w:numPr>
      <w:tabs>
        <w:tab w:val="left" w:pos="567"/>
      </w:tabs>
      <w:spacing w:after="120"/>
    </w:pPr>
    <w:rPr>
      <w:rFonts w:ascii="Calibri" w:hAnsi="Calibri"/>
      <w:b/>
      <w:bCs w:val="0"/>
      <w:sz w:val="24"/>
      <w:lang w:eastAsia="en-AU"/>
    </w:rPr>
  </w:style>
  <w:style w:type="character" w:customStyle="1" w:styleId="Style2Char">
    <w:name w:val="Style2 Char"/>
    <w:basedOn w:val="DefaultParagraphFont"/>
    <w:link w:val="Style2"/>
    <w:rsid w:val="007B5F32"/>
    <w:rPr>
      <w:rFonts w:ascii="Calibri" w:hAnsi="Calibri" w:cs="Arial"/>
      <w:b/>
      <w:sz w:val="28"/>
      <w:szCs w:val="28"/>
    </w:rPr>
  </w:style>
  <w:style w:type="character" w:customStyle="1" w:styleId="Style3Char">
    <w:name w:val="Style3 Char"/>
    <w:basedOn w:val="DefaultParagraphFont"/>
    <w:link w:val="Style3"/>
    <w:rsid w:val="005F21C0"/>
    <w:rPr>
      <w:rFonts w:ascii="Calibri" w:hAnsi="Calibri" w:cs="Arial"/>
      <w:b/>
      <w:sz w:val="24"/>
      <w:szCs w:val="26"/>
    </w:rPr>
  </w:style>
  <w:style w:type="paragraph" w:customStyle="1" w:styleId="Default">
    <w:name w:val="Default"/>
    <w:rsid w:val="00DD36D9"/>
    <w:pPr>
      <w:autoSpaceDE w:val="0"/>
      <w:autoSpaceDN w:val="0"/>
      <w:adjustRightInd w:val="0"/>
    </w:pPr>
    <w:rPr>
      <w:rFonts w:ascii="Calibri" w:hAnsi="Calibri"/>
      <w:color w:val="000000"/>
      <w:sz w:val="22"/>
      <w:szCs w:val="24"/>
    </w:rPr>
  </w:style>
  <w:style w:type="character" w:styleId="FollowedHyperlink">
    <w:name w:val="FollowedHyperlink"/>
    <w:basedOn w:val="DefaultParagraphFont"/>
    <w:rsid w:val="00B06A37"/>
    <w:rPr>
      <w:color w:val="800080" w:themeColor="followedHyperlink"/>
      <w:u w:val="single"/>
    </w:rPr>
  </w:style>
  <w:style w:type="character" w:styleId="CommentReference">
    <w:name w:val="annotation reference"/>
    <w:basedOn w:val="DefaultParagraphFont"/>
    <w:uiPriority w:val="99"/>
    <w:rsid w:val="00770470"/>
    <w:rPr>
      <w:sz w:val="16"/>
      <w:szCs w:val="16"/>
    </w:rPr>
  </w:style>
  <w:style w:type="paragraph" w:styleId="CommentSubject">
    <w:name w:val="annotation subject"/>
    <w:basedOn w:val="CommentText"/>
    <w:next w:val="CommentText"/>
    <w:link w:val="CommentSubjectChar"/>
    <w:rsid w:val="00770470"/>
    <w:rPr>
      <w:b/>
      <w:bCs/>
      <w:lang w:eastAsia="en-US"/>
    </w:rPr>
  </w:style>
  <w:style w:type="character" w:customStyle="1" w:styleId="CommentSubjectChar">
    <w:name w:val="Comment Subject Char"/>
    <w:basedOn w:val="CommentTextChar"/>
    <w:link w:val="CommentSubject"/>
    <w:rsid w:val="00770470"/>
    <w:rPr>
      <w:rFonts w:ascii="Calibri" w:eastAsiaTheme="minorEastAsia" w:hAnsi="Calibri"/>
      <w:b/>
      <w:bCs/>
      <w:lang w:eastAsia="en-US"/>
    </w:rPr>
  </w:style>
  <w:style w:type="paragraph" w:customStyle="1" w:styleId="RIGHTLIST">
    <w:name w:val="RIGHTLIST"/>
    <w:basedOn w:val="Normal"/>
    <w:rsid w:val="00050F34"/>
    <w:pPr>
      <w:keepNext/>
      <w:tabs>
        <w:tab w:val="right" w:leader="dot" w:pos="9356"/>
      </w:tabs>
      <w:spacing w:before="80" w:after="40"/>
    </w:pPr>
    <w:rPr>
      <w:rFonts w:ascii="Times New Roman" w:eastAsia="Times New Roman" w:hAnsi="Times New Roman"/>
      <w:szCs w:val="22"/>
      <w:lang w:eastAsia="en-AU"/>
    </w:rPr>
  </w:style>
  <w:style w:type="paragraph" w:customStyle="1" w:styleId="Style5">
    <w:name w:val="Style5"/>
    <w:basedOn w:val="Heading3"/>
    <w:link w:val="Style5Char"/>
    <w:qFormat/>
    <w:rsid w:val="00542FCB"/>
    <w:rPr>
      <w:rFonts w:ascii="Calibri" w:hAnsi="Calibri"/>
      <w:b/>
      <w:i/>
      <w:lang w:eastAsia="en-AU"/>
    </w:rPr>
  </w:style>
  <w:style w:type="character" w:customStyle="1" w:styleId="Style5Char">
    <w:name w:val="Style5 Char"/>
    <w:basedOn w:val="Heading3Char"/>
    <w:link w:val="Style5"/>
    <w:rsid w:val="00542FCB"/>
    <w:rPr>
      <w:rFonts w:ascii="Calibri" w:hAnsi="Calibri" w:cs="Arial"/>
      <w:b/>
      <w:bCs/>
      <w:i/>
      <w:sz w:val="22"/>
      <w:szCs w:val="26"/>
      <w:lang w:eastAsia="en-US"/>
    </w:rPr>
  </w:style>
  <w:style w:type="character" w:styleId="BookTitle">
    <w:name w:val="Book Title"/>
    <w:basedOn w:val="DefaultParagraphFont"/>
    <w:uiPriority w:val="33"/>
    <w:qFormat/>
    <w:rsid w:val="00CF1DCE"/>
    <w:rPr>
      <w:b/>
      <w:bCs/>
      <w:smallCaps/>
      <w:spacing w:val="5"/>
    </w:rPr>
  </w:style>
  <w:style w:type="paragraph" w:customStyle="1" w:styleId="tabletext0">
    <w:name w:val="table text"/>
    <w:basedOn w:val="Normal"/>
    <w:link w:val="tabletextChar"/>
    <w:uiPriority w:val="2"/>
    <w:qFormat/>
    <w:rsid w:val="00B362E0"/>
    <w:pPr>
      <w:spacing w:before="60" w:after="60"/>
    </w:pPr>
    <w:rPr>
      <w:rFonts w:ascii="Arial Narrow" w:eastAsiaTheme="minorHAnsi" w:hAnsi="Arial Narrow" w:cstheme="minorBidi"/>
      <w:sz w:val="20"/>
      <w:lang w:eastAsia="en-AU"/>
    </w:rPr>
  </w:style>
  <w:style w:type="character" w:customStyle="1" w:styleId="tabletextChar">
    <w:name w:val="table text Char"/>
    <w:basedOn w:val="DefaultParagraphFont"/>
    <w:link w:val="tabletext0"/>
    <w:uiPriority w:val="2"/>
    <w:rsid w:val="00B362E0"/>
    <w:rPr>
      <w:rFonts w:ascii="Arial Narrow" w:eastAsiaTheme="minorHAnsi" w:hAnsi="Arial Narrow" w:cstheme="minorBidi"/>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Hyperlink" w:uiPriority="99"/>
    <w:lsdException w:name="Emphasis" w:uiPriority="20"/>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43A"/>
    <w:rPr>
      <w:rFonts w:ascii="Calibri" w:hAnsi="Calibri"/>
      <w:sz w:val="22"/>
      <w:szCs w:val="24"/>
      <w:lang w:eastAsia="en-US"/>
    </w:rPr>
  </w:style>
  <w:style w:type="paragraph" w:styleId="Heading1">
    <w:name w:val="heading 1"/>
    <w:basedOn w:val="Normal"/>
    <w:next w:val="Normal"/>
    <w:link w:val="Heading1Char"/>
    <w:qFormat/>
    <w:rsid w:val="00AD1F1D"/>
    <w:pPr>
      <w:keepNext/>
      <w:spacing w:before="240" w:after="60"/>
      <w:outlineLvl w:val="0"/>
    </w:pPr>
    <w:rPr>
      <w:rFonts w:cs="Arial"/>
      <w:b/>
      <w:bCs/>
      <w:kern w:val="28"/>
      <w:sz w:val="36"/>
      <w:szCs w:val="32"/>
    </w:rPr>
  </w:style>
  <w:style w:type="paragraph" w:styleId="Heading2">
    <w:name w:val="heading 2"/>
    <w:basedOn w:val="Normal"/>
    <w:next w:val="Normal"/>
    <w:link w:val="Heading2Char"/>
    <w:autoRedefine/>
    <w:qFormat/>
    <w:rsid w:val="00AD1F1D"/>
    <w:pPr>
      <w:keepNext/>
      <w:spacing w:before="240" w:after="60"/>
      <w:outlineLvl w:val="1"/>
    </w:pPr>
    <w:rPr>
      <w:rFonts w:cs="Arial"/>
      <w:b/>
      <w:bCs/>
      <w:i/>
      <w:iCs/>
      <w:sz w:val="28"/>
      <w:szCs w:val="28"/>
    </w:rPr>
  </w:style>
  <w:style w:type="paragraph" w:styleId="Heading3">
    <w:name w:val="heading 3"/>
    <w:basedOn w:val="Normal"/>
    <w:next w:val="Normal"/>
    <w:link w:val="Heading3Char"/>
    <w:autoRedefine/>
    <w:rsid w:val="00E30021"/>
    <w:pPr>
      <w:keepNext/>
      <w:spacing w:before="240" w:after="60"/>
      <w:outlineLvl w:val="2"/>
    </w:pPr>
    <w:rPr>
      <w:rFonts w:ascii="Arial" w:hAnsi="Arial" w:cs="Arial"/>
      <w:bCs/>
      <w:szCs w:val="26"/>
    </w:rPr>
  </w:style>
  <w:style w:type="paragraph" w:styleId="Heading4">
    <w:name w:val="heading 4"/>
    <w:basedOn w:val="Normal"/>
    <w:next w:val="Normal"/>
    <w:link w:val="Heading4Char"/>
    <w:rsid w:val="00A705AF"/>
    <w:pPr>
      <w:keepNext/>
      <w:spacing w:before="240" w:after="60"/>
      <w:outlineLvl w:val="3"/>
    </w:pPr>
    <w:rPr>
      <w:rFonts w:ascii="Arial" w:hAnsi="Arial"/>
      <w:bCs/>
      <w:sz w:val="28"/>
      <w:szCs w:val="28"/>
    </w:rPr>
  </w:style>
  <w:style w:type="paragraph" w:styleId="Heading5">
    <w:name w:val="heading 5"/>
    <w:basedOn w:val="Normal"/>
    <w:next w:val="Normal"/>
    <w:link w:val="Heading5Char"/>
    <w:rsid w:val="00A705AF"/>
    <w:pPr>
      <w:keepNext/>
      <w:spacing w:before="240" w:after="60"/>
      <w:outlineLvl w:val="4"/>
    </w:pPr>
    <w:rPr>
      <w:b/>
      <w:bCs/>
      <w:iCs/>
      <w:szCs w:val="26"/>
    </w:rPr>
  </w:style>
  <w:style w:type="paragraph" w:styleId="Heading6">
    <w:name w:val="heading 6"/>
    <w:basedOn w:val="Normal"/>
    <w:next w:val="Normal"/>
    <w:link w:val="Heading6Char"/>
    <w:rsid w:val="00A705AF"/>
    <w:pPr>
      <w:keepNext/>
      <w:spacing w:before="240" w:after="60"/>
      <w:outlineLvl w:val="5"/>
    </w:pPr>
    <w:rPr>
      <w:b/>
      <w:bCs/>
      <w:i/>
      <w:szCs w:val="22"/>
    </w:rPr>
  </w:style>
  <w:style w:type="paragraph" w:styleId="Heading7">
    <w:name w:val="heading 7"/>
    <w:basedOn w:val="Normal"/>
    <w:next w:val="Normal"/>
    <w:link w:val="Heading7Char"/>
    <w:rsid w:val="00925FE4"/>
    <w:pPr>
      <w:numPr>
        <w:ilvl w:val="6"/>
        <w:numId w:val="17"/>
      </w:numPr>
      <w:spacing w:before="240" w:after="60"/>
      <w:outlineLvl w:val="6"/>
    </w:pPr>
    <w:rPr>
      <w:lang w:eastAsia="en-AU"/>
    </w:rPr>
  </w:style>
  <w:style w:type="paragraph" w:styleId="Heading8">
    <w:name w:val="heading 8"/>
    <w:basedOn w:val="Normal"/>
    <w:next w:val="Normal"/>
    <w:link w:val="Heading8Char"/>
    <w:rsid w:val="00925FE4"/>
    <w:pPr>
      <w:numPr>
        <w:ilvl w:val="7"/>
        <w:numId w:val="17"/>
      </w:numPr>
      <w:spacing w:before="240" w:after="60"/>
      <w:outlineLvl w:val="7"/>
    </w:pPr>
    <w:rPr>
      <w:i/>
      <w:iCs/>
      <w:lang w:eastAsia="en-AU"/>
    </w:rPr>
  </w:style>
  <w:style w:type="paragraph" w:styleId="Heading9">
    <w:name w:val="heading 9"/>
    <w:basedOn w:val="Normal"/>
    <w:next w:val="Normal"/>
    <w:link w:val="Heading9Char"/>
    <w:rsid w:val="00925FE4"/>
    <w:pPr>
      <w:numPr>
        <w:ilvl w:val="8"/>
        <w:numId w:val="17"/>
      </w:numPr>
      <w:spacing w:before="240" w:after="60"/>
      <w:outlineLvl w:val="8"/>
    </w:pPr>
    <w:rPr>
      <w:rFonts w:ascii="Arial" w:hAnsi="Arial" w:cs="Arial"/>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aliases w:val="Style 4"/>
    <w:basedOn w:val="ListParagraph"/>
    <w:next w:val="Normal"/>
    <w:link w:val="QuoteChar"/>
    <w:uiPriority w:val="29"/>
    <w:qFormat/>
    <w:rsid w:val="00E176CF"/>
    <w:pPr>
      <w:keepNext/>
      <w:keepLines/>
      <w:numPr>
        <w:ilvl w:val="3"/>
        <w:numId w:val="17"/>
      </w:numPr>
      <w:spacing w:before="120" w:after="120"/>
      <w:outlineLvl w:val="3"/>
    </w:pPr>
    <w:rPr>
      <w:rFonts w:cs="Arial"/>
      <w:b/>
      <w:bCs/>
      <w:i/>
      <w:iCs/>
      <w:szCs w:val="22"/>
      <w:lang w:eastAsia="en-AU"/>
    </w:rPr>
  </w:style>
  <w:style w:type="character" w:customStyle="1" w:styleId="QuoteChar">
    <w:name w:val="Quote Char"/>
    <w:aliases w:val="Style 4 Char"/>
    <w:basedOn w:val="DefaultParagraphFont"/>
    <w:link w:val="Quote"/>
    <w:uiPriority w:val="29"/>
    <w:rsid w:val="00E176CF"/>
    <w:rPr>
      <w:rFonts w:ascii="Calibri" w:hAnsi="Calibri" w:cs="Arial"/>
      <w:b/>
      <w:bCs/>
      <w:i/>
      <w:iCs/>
      <w:sz w:val="22"/>
      <w:szCs w:val="22"/>
    </w:rPr>
  </w:style>
  <w:style w:type="paragraph" w:styleId="ListParagraph">
    <w:name w:val="List Paragraph"/>
    <w:basedOn w:val="Normal"/>
    <w:uiPriority w:val="34"/>
    <w:qFormat/>
    <w:rsid w:val="00A4512D"/>
    <w:pPr>
      <w:ind w:left="720"/>
      <w:contextualSpacing/>
    </w:pPr>
  </w:style>
  <w:style w:type="character" w:customStyle="1" w:styleId="Heading7Char">
    <w:name w:val="Heading 7 Char"/>
    <w:basedOn w:val="DefaultParagraphFont"/>
    <w:link w:val="Heading7"/>
    <w:rsid w:val="00925FE4"/>
    <w:rPr>
      <w:rFonts w:ascii="Calibri" w:hAnsi="Calibri"/>
      <w:sz w:val="22"/>
      <w:szCs w:val="24"/>
    </w:rPr>
  </w:style>
  <w:style w:type="character" w:customStyle="1" w:styleId="Heading8Char">
    <w:name w:val="Heading 8 Char"/>
    <w:basedOn w:val="DefaultParagraphFont"/>
    <w:link w:val="Heading8"/>
    <w:rsid w:val="00925FE4"/>
    <w:rPr>
      <w:rFonts w:ascii="Calibri" w:hAnsi="Calibri"/>
      <w:i/>
      <w:iCs/>
      <w:sz w:val="22"/>
      <w:szCs w:val="24"/>
    </w:rPr>
  </w:style>
  <w:style w:type="character" w:customStyle="1" w:styleId="Heading9Char">
    <w:name w:val="Heading 9 Char"/>
    <w:basedOn w:val="DefaultParagraphFont"/>
    <w:link w:val="Heading9"/>
    <w:rsid w:val="00925FE4"/>
    <w:rPr>
      <w:rFonts w:ascii="Arial" w:hAnsi="Arial" w:cs="Arial"/>
      <w:sz w:val="22"/>
      <w:szCs w:val="22"/>
    </w:rPr>
  </w:style>
  <w:style w:type="numbering" w:customStyle="1" w:styleId="NoList1">
    <w:name w:val="No List1"/>
    <w:next w:val="NoList"/>
    <w:uiPriority w:val="99"/>
    <w:semiHidden/>
    <w:unhideWhenUsed/>
    <w:rsid w:val="00925FE4"/>
  </w:style>
  <w:style w:type="character" w:customStyle="1" w:styleId="Heading1Char">
    <w:name w:val="Heading 1 Char"/>
    <w:basedOn w:val="DefaultParagraphFont"/>
    <w:link w:val="Heading1"/>
    <w:rsid w:val="00AD1F1D"/>
    <w:rPr>
      <w:rFonts w:ascii="Calibri" w:hAnsi="Calibri" w:cs="Arial"/>
      <w:b/>
      <w:bCs/>
      <w:kern w:val="28"/>
      <w:sz w:val="36"/>
      <w:szCs w:val="32"/>
      <w:lang w:eastAsia="en-US"/>
    </w:rPr>
  </w:style>
  <w:style w:type="character" w:customStyle="1" w:styleId="Heading2Char">
    <w:name w:val="Heading 2 Char"/>
    <w:basedOn w:val="DefaultParagraphFont"/>
    <w:link w:val="Heading2"/>
    <w:rsid w:val="00AD1F1D"/>
    <w:rPr>
      <w:rFonts w:ascii="Calibri" w:hAnsi="Calibri" w:cs="Arial"/>
      <w:b/>
      <w:bCs/>
      <w:i/>
      <w:iCs/>
      <w:sz w:val="28"/>
      <w:szCs w:val="28"/>
      <w:lang w:eastAsia="en-US"/>
    </w:rPr>
  </w:style>
  <w:style w:type="character" w:customStyle="1" w:styleId="Heading3Char">
    <w:name w:val="Heading 3 Char"/>
    <w:basedOn w:val="DefaultParagraphFont"/>
    <w:link w:val="Heading3"/>
    <w:rsid w:val="00E30021"/>
    <w:rPr>
      <w:rFonts w:ascii="Arial" w:hAnsi="Arial" w:cs="Arial"/>
      <w:bCs/>
      <w:sz w:val="24"/>
      <w:szCs w:val="26"/>
      <w:lang w:eastAsia="en-US"/>
    </w:rPr>
  </w:style>
  <w:style w:type="paragraph" w:styleId="BalloonText">
    <w:name w:val="Balloon Text"/>
    <w:basedOn w:val="Normal"/>
    <w:link w:val="BalloonTextChar"/>
    <w:rsid w:val="002B4C37"/>
    <w:rPr>
      <w:rFonts w:ascii="Tahoma" w:hAnsi="Tahoma" w:cs="Tahoma"/>
      <w:sz w:val="16"/>
      <w:szCs w:val="16"/>
    </w:rPr>
  </w:style>
  <w:style w:type="character" w:customStyle="1" w:styleId="Heading5Char">
    <w:name w:val="Heading 5 Char"/>
    <w:basedOn w:val="DefaultParagraphFont"/>
    <w:link w:val="Heading5"/>
    <w:rsid w:val="00925FE4"/>
    <w:rPr>
      <w:b/>
      <w:bCs/>
      <w:iCs/>
      <w:sz w:val="24"/>
      <w:szCs w:val="26"/>
      <w:lang w:eastAsia="en-US"/>
    </w:rPr>
  </w:style>
  <w:style w:type="character" w:customStyle="1" w:styleId="Heading6Char">
    <w:name w:val="Heading 6 Char"/>
    <w:basedOn w:val="DefaultParagraphFont"/>
    <w:link w:val="Heading6"/>
    <w:rsid w:val="00925FE4"/>
    <w:rPr>
      <w:b/>
      <w:bCs/>
      <w:i/>
      <w:sz w:val="24"/>
      <w:szCs w:val="22"/>
      <w:lang w:eastAsia="en-US"/>
    </w:rPr>
  </w:style>
  <w:style w:type="character" w:customStyle="1" w:styleId="Heading4Char">
    <w:name w:val="Heading 4 Char"/>
    <w:link w:val="Heading4"/>
    <w:rsid w:val="00925FE4"/>
    <w:rPr>
      <w:rFonts w:ascii="Arial" w:hAnsi="Arial"/>
      <w:bCs/>
      <w:sz w:val="28"/>
      <w:szCs w:val="28"/>
      <w:lang w:eastAsia="en-US"/>
    </w:rPr>
  </w:style>
  <w:style w:type="character" w:customStyle="1" w:styleId="BalloonTextChar">
    <w:name w:val="Balloon Text Char"/>
    <w:basedOn w:val="DefaultParagraphFont"/>
    <w:link w:val="BalloonText"/>
    <w:rsid w:val="002B4C37"/>
    <w:rPr>
      <w:rFonts w:ascii="Tahoma" w:hAnsi="Tahoma" w:cs="Tahoma"/>
      <w:sz w:val="16"/>
      <w:szCs w:val="16"/>
      <w:lang w:eastAsia="en-US"/>
    </w:rPr>
  </w:style>
  <w:style w:type="paragraph" w:customStyle="1" w:styleId="1Para">
    <w:name w:val="1 Para"/>
    <w:basedOn w:val="Normal"/>
    <w:link w:val="1ParaChar"/>
    <w:rsid w:val="00925FE4"/>
    <w:pPr>
      <w:numPr>
        <w:numId w:val="4"/>
      </w:numPr>
      <w:tabs>
        <w:tab w:val="left" w:pos="540"/>
      </w:tabs>
      <w:spacing w:before="120" w:after="120"/>
    </w:pPr>
    <w:rPr>
      <w:lang w:eastAsia="en-AU"/>
    </w:rPr>
  </w:style>
  <w:style w:type="character" w:customStyle="1" w:styleId="1ParaChar">
    <w:name w:val="1 Para Char"/>
    <w:link w:val="1Para"/>
    <w:rsid w:val="00925FE4"/>
    <w:rPr>
      <w:rFonts w:ascii="Calibri" w:hAnsi="Calibri"/>
      <w:sz w:val="22"/>
      <w:szCs w:val="24"/>
    </w:rPr>
  </w:style>
  <w:style w:type="paragraph" w:customStyle="1" w:styleId="BulletedRARMP">
    <w:name w:val="Bulleted RARMP"/>
    <w:basedOn w:val="Normal"/>
    <w:link w:val="BulletedRARMPCharChar"/>
    <w:rsid w:val="00925FE4"/>
    <w:pPr>
      <w:numPr>
        <w:numId w:val="1"/>
      </w:numPr>
      <w:spacing w:after="60"/>
    </w:pPr>
    <w:rPr>
      <w:lang w:eastAsia="en-AU"/>
    </w:rPr>
  </w:style>
  <w:style w:type="character" w:customStyle="1" w:styleId="BulletedRARMPCharChar">
    <w:name w:val="Bulleted RARMP Char Char"/>
    <w:link w:val="BulletedRARMP"/>
    <w:rsid w:val="00925FE4"/>
    <w:rPr>
      <w:rFonts w:ascii="Calibri" w:hAnsi="Calibri"/>
      <w:sz w:val="22"/>
      <w:szCs w:val="24"/>
    </w:rPr>
  </w:style>
  <w:style w:type="paragraph" w:styleId="Caption">
    <w:name w:val="caption"/>
    <w:basedOn w:val="Normal"/>
    <w:next w:val="Normal"/>
    <w:autoRedefine/>
    <w:qFormat/>
    <w:rsid w:val="008578AC"/>
    <w:pPr>
      <w:tabs>
        <w:tab w:val="left" w:pos="851"/>
      </w:tabs>
      <w:spacing w:before="240" w:after="120"/>
      <w:ind w:firstLine="720"/>
    </w:pPr>
    <w:rPr>
      <w:rFonts w:cs="Arial"/>
      <w:b/>
      <w:bCs/>
      <w:szCs w:val="20"/>
      <w:lang w:eastAsia="en-AU"/>
    </w:rPr>
  </w:style>
  <w:style w:type="paragraph" w:styleId="FootnoteText">
    <w:name w:val="footnote text"/>
    <w:basedOn w:val="Normal"/>
    <w:link w:val="FootnoteTextChar"/>
    <w:rsid w:val="00925FE4"/>
    <w:rPr>
      <w:sz w:val="20"/>
      <w:szCs w:val="20"/>
      <w:lang w:eastAsia="en-AU"/>
    </w:rPr>
  </w:style>
  <w:style w:type="character" w:customStyle="1" w:styleId="FootnoteTextChar">
    <w:name w:val="Footnote Text Char"/>
    <w:basedOn w:val="DefaultParagraphFont"/>
    <w:link w:val="FootnoteText"/>
    <w:rsid w:val="00925FE4"/>
    <w:rPr>
      <w:rFonts w:eastAsiaTheme="minorEastAsia"/>
    </w:rPr>
  </w:style>
  <w:style w:type="paragraph" w:customStyle="1" w:styleId="Events">
    <w:name w:val="Events"/>
    <w:basedOn w:val="Heading4"/>
    <w:link w:val="EventsCharChar"/>
    <w:rsid w:val="00925FE4"/>
    <w:pPr>
      <w:tabs>
        <w:tab w:val="num" w:pos="1745"/>
      </w:tabs>
      <w:spacing w:before="120" w:after="120"/>
      <w:ind w:left="2538" w:hanging="1814"/>
    </w:pPr>
    <w:rPr>
      <w:rFonts w:cs="Arial"/>
      <w:b/>
      <w:i/>
      <w:iCs/>
      <w:color w:val="000000"/>
      <w:sz w:val="22"/>
      <w:szCs w:val="22"/>
      <w:lang w:eastAsia="en-AU"/>
    </w:rPr>
  </w:style>
  <w:style w:type="character" w:customStyle="1" w:styleId="EventsCharChar">
    <w:name w:val="Events Char Char"/>
    <w:link w:val="Events"/>
    <w:rsid w:val="00925FE4"/>
    <w:rPr>
      <w:rFonts w:ascii="Arial" w:eastAsiaTheme="minorEastAsia" w:hAnsi="Arial" w:cs="Arial"/>
      <w:b/>
      <w:bCs/>
      <w:i/>
      <w:iCs/>
      <w:color w:val="000000"/>
      <w:sz w:val="22"/>
      <w:szCs w:val="22"/>
    </w:rPr>
  </w:style>
  <w:style w:type="paragraph" w:customStyle="1" w:styleId="RARMP">
    <w:name w:val="RARMP"/>
    <w:basedOn w:val="Heading1"/>
    <w:next w:val="Normal"/>
    <w:autoRedefine/>
    <w:rsid w:val="00925FE4"/>
    <w:pPr>
      <w:spacing w:after="120"/>
      <w:jc w:val="center"/>
    </w:pPr>
    <w:rPr>
      <w:rFonts w:ascii="Arial Bold" w:hAnsi="Arial Bold" w:cs="Arial (W1)"/>
      <w:bCs w:val="0"/>
      <w:kern w:val="32"/>
      <w:szCs w:val="36"/>
      <w:lang w:eastAsia="en-AU"/>
    </w:rPr>
  </w:style>
  <w:style w:type="paragraph" w:styleId="TOC1">
    <w:name w:val="toc 1"/>
    <w:basedOn w:val="Normal"/>
    <w:next w:val="Normal"/>
    <w:autoRedefine/>
    <w:uiPriority w:val="39"/>
    <w:rsid w:val="00925FE4"/>
    <w:pPr>
      <w:keepNext/>
      <w:tabs>
        <w:tab w:val="right" w:leader="dot" w:pos="9639"/>
      </w:tabs>
      <w:spacing w:before="120" w:after="120"/>
      <w:ind w:left="1247" w:hanging="1247"/>
    </w:pPr>
    <w:rPr>
      <w:b/>
      <w:bCs/>
      <w:caps/>
      <w:sz w:val="20"/>
      <w:szCs w:val="20"/>
      <w:lang w:eastAsia="en-AU"/>
    </w:rPr>
  </w:style>
  <w:style w:type="paragraph" w:styleId="TOC2">
    <w:name w:val="toc 2"/>
    <w:basedOn w:val="Normal"/>
    <w:next w:val="Normal"/>
    <w:autoRedefine/>
    <w:uiPriority w:val="39"/>
    <w:rsid w:val="00925FE4"/>
    <w:pPr>
      <w:tabs>
        <w:tab w:val="left" w:pos="1418"/>
        <w:tab w:val="right" w:leader="dot" w:pos="9628"/>
      </w:tabs>
      <w:ind w:left="1418" w:hanging="1134"/>
    </w:pPr>
    <w:rPr>
      <w:smallCaps/>
      <w:sz w:val="20"/>
      <w:szCs w:val="20"/>
      <w:lang w:eastAsia="en-AU"/>
    </w:rPr>
  </w:style>
  <w:style w:type="paragraph" w:styleId="TOC3">
    <w:name w:val="toc 3"/>
    <w:basedOn w:val="Normal"/>
    <w:next w:val="Normal"/>
    <w:autoRedefine/>
    <w:uiPriority w:val="39"/>
    <w:rsid w:val="00242984"/>
    <w:pPr>
      <w:tabs>
        <w:tab w:val="right" w:leader="dot" w:pos="9639"/>
      </w:tabs>
      <w:ind w:left="1406" w:hanging="924"/>
    </w:pPr>
    <w:rPr>
      <w:iCs/>
      <w:sz w:val="20"/>
      <w:szCs w:val="20"/>
      <w:lang w:eastAsia="en-AU"/>
    </w:rPr>
  </w:style>
  <w:style w:type="paragraph" w:styleId="TOC4">
    <w:name w:val="toc 4"/>
    <w:basedOn w:val="Normal"/>
    <w:next w:val="Normal"/>
    <w:autoRedefine/>
    <w:rsid w:val="00925FE4"/>
    <w:pPr>
      <w:ind w:left="720"/>
    </w:pPr>
    <w:rPr>
      <w:sz w:val="18"/>
      <w:szCs w:val="18"/>
      <w:lang w:eastAsia="en-AU"/>
    </w:rPr>
  </w:style>
  <w:style w:type="paragraph" w:styleId="TOC5">
    <w:name w:val="toc 5"/>
    <w:basedOn w:val="Normal"/>
    <w:next w:val="Normal"/>
    <w:autoRedefine/>
    <w:rsid w:val="00925FE4"/>
    <w:pPr>
      <w:ind w:left="960"/>
    </w:pPr>
    <w:rPr>
      <w:sz w:val="18"/>
      <w:szCs w:val="18"/>
      <w:lang w:eastAsia="en-AU"/>
    </w:rPr>
  </w:style>
  <w:style w:type="paragraph" w:styleId="TOC6">
    <w:name w:val="toc 6"/>
    <w:basedOn w:val="Normal"/>
    <w:next w:val="Normal"/>
    <w:autoRedefine/>
    <w:rsid w:val="00925FE4"/>
    <w:pPr>
      <w:ind w:left="1200"/>
    </w:pPr>
    <w:rPr>
      <w:sz w:val="18"/>
      <w:szCs w:val="18"/>
      <w:lang w:eastAsia="en-AU"/>
    </w:rPr>
  </w:style>
  <w:style w:type="paragraph" w:styleId="TOC7">
    <w:name w:val="toc 7"/>
    <w:basedOn w:val="Normal"/>
    <w:next w:val="Normal"/>
    <w:autoRedefine/>
    <w:rsid w:val="00925FE4"/>
    <w:pPr>
      <w:ind w:left="1440"/>
    </w:pPr>
    <w:rPr>
      <w:sz w:val="18"/>
      <w:szCs w:val="18"/>
      <w:lang w:eastAsia="en-AU"/>
    </w:rPr>
  </w:style>
  <w:style w:type="paragraph" w:styleId="TOC8">
    <w:name w:val="toc 8"/>
    <w:basedOn w:val="Normal"/>
    <w:next w:val="Normal"/>
    <w:autoRedefine/>
    <w:rsid w:val="00925FE4"/>
    <w:pPr>
      <w:ind w:left="1680"/>
    </w:pPr>
    <w:rPr>
      <w:sz w:val="18"/>
      <w:szCs w:val="18"/>
      <w:lang w:eastAsia="en-AU"/>
    </w:rPr>
  </w:style>
  <w:style w:type="paragraph" w:styleId="TOC9">
    <w:name w:val="toc 9"/>
    <w:basedOn w:val="Normal"/>
    <w:next w:val="Normal"/>
    <w:autoRedefine/>
    <w:rsid w:val="00925FE4"/>
    <w:pPr>
      <w:ind w:left="1920"/>
    </w:pPr>
    <w:rPr>
      <w:sz w:val="18"/>
      <w:szCs w:val="18"/>
      <w:lang w:eastAsia="en-AU"/>
    </w:rPr>
  </w:style>
  <w:style w:type="character" w:styleId="FootnoteReference">
    <w:name w:val="footnote reference"/>
    <w:rsid w:val="00925FE4"/>
    <w:rPr>
      <w:vertAlign w:val="superscript"/>
    </w:rPr>
  </w:style>
  <w:style w:type="character" w:styleId="Hyperlink">
    <w:name w:val="Hyperlink"/>
    <w:uiPriority w:val="99"/>
    <w:rsid w:val="00925FE4"/>
    <w:rPr>
      <w:color w:val="0000FF"/>
      <w:u w:val="single"/>
    </w:rPr>
  </w:style>
  <w:style w:type="paragraph" w:styleId="NormalWeb">
    <w:name w:val="Normal (Web)"/>
    <w:basedOn w:val="Normal"/>
    <w:uiPriority w:val="99"/>
    <w:rsid w:val="00925FE4"/>
    <w:rPr>
      <w:lang w:eastAsia="en-AU"/>
    </w:rPr>
  </w:style>
  <w:style w:type="paragraph" w:styleId="Header">
    <w:name w:val="header"/>
    <w:basedOn w:val="Normal"/>
    <w:link w:val="HeaderChar"/>
    <w:uiPriority w:val="99"/>
    <w:rsid w:val="00925FE4"/>
    <w:pPr>
      <w:tabs>
        <w:tab w:val="center" w:pos="4153"/>
        <w:tab w:val="right" w:pos="8306"/>
      </w:tabs>
    </w:pPr>
    <w:rPr>
      <w:rFonts w:ascii="Comic Sans MS" w:hAnsi="Comic Sans MS"/>
      <w:sz w:val="16"/>
      <w:lang w:eastAsia="en-AU"/>
    </w:rPr>
  </w:style>
  <w:style w:type="character" w:customStyle="1" w:styleId="HeaderChar">
    <w:name w:val="Header Char"/>
    <w:basedOn w:val="DefaultParagraphFont"/>
    <w:link w:val="Header"/>
    <w:uiPriority w:val="99"/>
    <w:rsid w:val="00925FE4"/>
    <w:rPr>
      <w:rFonts w:ascii="Comic Sans MS" w:eastAsiaTheme="minorEastAsia" w:hAnsi="Comic Sans MS"/>
      <w:sz w:val="16"/>
      <w:szCs w:val="24"/>
    </w:rPr>
  </w:style>
  <w:style w:type="paragraph" w:styleId="Footer">
    <w:name w:val="footer"/>
    <w:basedOn w:val="Normal"/>
    <w:link w:val="FooterChar"/>
    <w:uiPriority w:val="99"/>
    <w:rsid w:val="00925FE4"/>
    <w:pPr>
      <w:tabs>
        <w:tab w:val="center" w:pos="4153"/>
        <w:tab w:val="right" w:pos="8306"/>
      </w:tabs>
    </w:pPr>
    <w:rPr>
      <w:rFonts w:ascii="Comic Sans MS" w:hAnsi="Comic Sans MS"/>
      <w:sz w:val="16"/>
      <w:lang w:eastAsia="en-AU"/>
    </w:rPr>
  </w:style>
  <w:style w:type="character" w:customStyle="1" w:styleId="FooterChar">
    <w:name w:val="Footer Char"/>
    <w:basedOn w:val="DefaultParagraphFont"/>
    <w:link w:val="Footer"/>
    <w:uiPriority w:val="99"/>
    <w:rsid w:val="00925FE4"/>
    <w:rPr>
      <w:rFonts w:ascii="Comic Sans MS" w:eastAsiaTheme="minorEastAsia" w:hAnsi="Comic Sans MS"/>
      <w:sz w:val="16"/>
      <w:szCs w:val="24"/>
    </w:rPr>
  </w:style>
  <w:style w:type="paragraph" w:styleId="DocumentMap">
    <w:name w:val="Document Map"/>
    <w:basedOn w:val="Normal"/>
    <w:link w:val="DocumentMapChar"/>
    <w:rsid w:val="00925FE4"/>
    <w:pPr>
      <w:shd w:val="clear" w:color="auto" w:fill="000080"/>
    </w:pPr>
    <w:rPr>
      <w:rFonts w:ascii="Tahoma" w:hAnsi="Tahoma" w:cs="Tahoma"/>
      <w:sz w:val="20"/>
      <w:szCs w:val="20"/>
      <w:lang w:eastAsia="en-AU"/>
    </w:rPr>
  </w:style>
  <w:style w:type="character" w:customStyle="1" w:styleId="DocumentMapChar">
    <w:name w:val="Document Map Char"/>
    <w:basedOn w:val="DefaultParagraphFont"/>
    <w:link w:val="DocumentMap"/>
    <w:rsid w:val="00925FE4"/>
    <w:rPr>
      <w:rFonts w:ascii="Tahoma" w:eastAsiaTheme="minorEastAsia" w:hAnsi="Tahoma" w:cs="Tahoma"/>
      <w:shd w:val="clear" w:color="auto" w:fill="000080"/>
    </w:rPr>
  </w:style>
  <w:style w:type="paragraph" w:styleId="CommentText">
    <w:name w:val="annotation text"/>
    <w:basedOn w:val="Normal"/>
    <w:link w:val="CommentTextChar"/>
    <w:uiPriority w:val="99"/>
    <w:rsid w:val="00925FE4"/>
    <w:rPr>
      <w:sz w:val="20"/>
      <w:szCs w:val="20"/>
      <w:lang w:eastAsia="en-AU"/>
    </w:rPr>
  </w:style>
  <w:style w:type="character" w:customStyle="1" w:styleId="CommentTextChar">
    <w:name w:val="Comment Text Char"/>
    <w:basedOn w:val="DefaultParagraphFont"/>
    <w:link w:val="CommentText"/>
    <w:uiPriority w:val="99"/>
    <w:rsid w:val="00925FE4"/>
    <w:rPr>
      <w:rFonts w:eastAsiaTheme="minorEastAsia"/>
    </w:rPr>
  </w:style>
  <w:style w:type="paragraph" w:customStyle="1" w:styleId="table">
    <w:name w:val="table"/>
    <w:basedOn w:val="Normal"/>
    <w:link w:val="tableChar"/>
    <w:autoRedefine/>
    <w:rsid w:val="00DD36D9"/>
    <w:pPr>
      <w:keepNext/>
      <w:spacing w:before="120" w:after="120"/>
    </w:pPr>
    <w:rPr>
      <w:rFonts w:ascii="Arial" w:hAnsi="Arial" w:cs="Arial"/>
      <w:bCs/>
      <w:sz w:val="20"/>
      <w:szCs w:val="20"/>
      <w:lang w:eastAsia="en-AU"/>
    </w:rPr>
  </w:style>
  <w:style w:type="paragraph" w:customStyle="1" w:styleId="Paranonumbers">
    <w:name w:val="Para no numbers"/>
    <w:basedOn w:val="Normal"/>
    <w:link w:val="ParanonumbersChar"/>
    <w:rsid w:val="00925FE4"/>
    <w:pPr>
      <w:spacing w:before="120" w:after="120"/>
    </w:pPr>
    <w:rPr>
      <w:lang w:eastAsia="en-AU"/>
    </w:rPr>
  </w:style>
  <w:style w:type="character" w:customStyle="1" w:styleId="ParanonumbersChar">
    <w:name w:val="Para no numbers Char"/>
    <w:link w:val="Paranonumbers"/>
    <w:locked/>
    <w:rsid w:val="00925FE4"/>
    <w:rPr>
      <w:rFonts w:eastAsiaTheme="minorEastAsia"/>
      <w:sz w:val="24"/>
      <w:szCs w:val="24"/>
    </w:rPr>
  </w:style>
  <w:style w:type="paragraph" w:customStyle="1" w:styleId="tablebullets">
    <w:name w:val="table bullets"/>
    <w:basedOn w:val="Normal"/>
    <w:rsid w:val="00925FE4"/>
    <w:pPr>
      <w:numPr>
        <w:numId w:val="2"/>
      </w:numPr>
    </w:pPr>
    <w:rPr>
      <w:szCs w:val="20"/>
      <w:lang w:eastAsia="en-AU"/>
    </w:rPr>
  </w:style>
  <w:style w:type="table" w:styleId="TableGrid">
    <w:name w:val="Table Grid"/>
    <w:basedOn w:val="TableNormal"/>
    <w:rsid w:val="00925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autoRedefine/>
    <w:rsid w:val="00925FE4"/>
    <w:pPr>
      <w:keepNext/>
      <w:spacing w:before="60" w:after="60"/>
    </w:pPr>
    <w:rPr>
      <w:snapToGrid w:val="0"/>
      <w:szCs w:val="20"/>
    </w:rPr>
  </w:style>
  <w:style w:type="paragraph" w:customStyle="1" w:styleId="BlockTextPlain">
    <w:name w:val="Block Text Plain"/>
    <w:basedOn w:val="Normal"/>
    <w:semiHidden/>
    <w:rsid w:val="00925FE4"/>
    <w:pPr>
      <w:spacing w:before="120" w:after="120"/>
    </w:pPr>
  </w:style>
  <w:style w:type="character" w:styleId="PageNumber">
    <w:name w:val="page number"/>
    <w:basedOn w:val="DefaultParagraphFont"/>
    <w:rsid w:val="00925FE4"/>
  </w:style>
  <w:style w:type="character" w:customStyle="1" w:styleId="tableChar">
    <w:name w:val="table Char"/>
    <w:link w:val="table"/>
    <w:rsid w:val="00925FE4"/>
    <w:rPr>
      <w:rFonts w:ascii="Arial" w:eastAsiaTheme="minorEastAsia" w:hAnsi="Arial" w:cs="Arial"/>
      <w:bCs/>
    </w:rPr>
  </w:style>
  <w:style w:type="paragraph" w:customStyle="1" w:styleId="Para0">
    <w:name w:val="Para"/>
    <w:basedOn w:val="Normal"/>
    <w:link w:val="ParaCharChar"/>
    <w:rsid w:val="00925FE4"/>
    <w:pPr>
      <w:tabs>
        <w:tab w:val="num" w:pos="567"/>
        <w:tab w:val="num" w:pos="1021"/>
      </w:tabs>
      <w:spacing w:before="120" w:after="120"/>
      <w:ind w:left="1021" w:hanging="1021"/>
    </w:pPr>
    <w:rPr>
      <w:lang w:eastAsia="en-AU"/>
    </w:rPr>
  </w:style>
  <w:style w:type="character" w:customStyle="1" w:styleId="ParaCharChar">
    <w:name w:val="Para Char Char"/>
    <w:link w:val="Para0"/>
    <w:locked/>
    <w:rsid w:val="00925FE4"/>
    <w:rPr>
      <w:rFonts w:eastAsiaTheme="minorEastAsia"/>
      <w:sz w:val="24"/>
      <w:szCs w:val="24"/>
    </w:rPr>
  </w:style>
  <w:style w:type="paragraph" w:styleId="ListBullet2">
    <w:name w:val="List Bullet 2"/>
    <w:basedOn w:val="Normal"/>
    <w:rsid w:val="00925FE4"/>
    <w:pPr>
      <w:numPr>
        <w:numId w:val="3"/>
      </w:numPr>
      <w:spacing w:before="120"/>
    </w:pPr>
    <w:rPr>
      <w:lang w:eastAsia="en-AU"/>
    </w:rPr>
  </w:style>
  <w:style w:type="paragraph" w:customStyle="1" w:styleId="Tabletext">
    <w:name w:val="Table text"/>
    <w:basedOn w:val="Normal"/>
    <w:rsid w:val="00925FE4"/>
    <w:pPr>
      <w:spacing w:before="60" w:after="60"/>
    </w:pPr>
    <w:rPr>
      <w:rFonts w:ascii="Arial Narrow" w:hAnsi="Arial Narrow" w:cs="Arial Narrow"/>
      <w:sz w:val="20"/>
      <w:szCs w:val="20"/>
      <w:lang w:eastAsia="en-AU"/>
    </w:rPr>
  </w:style>
  <w:style w:type="paragraph" w:customStyle="1" w:styleId="Char">
    <w:name w:val="Char"/>
    <w:basedOn w:val="Normal"/>
    <w:semiHidden/>
    <w:rsid w:val="00925FE4"/>
    <w:rPr>
      <w:rFonts w:ascii="Arial" w:hAnsi="Arial" w:cs="Arial"/>
      <w:szCs w:val="22"/>
    </w:rPr>
  </w:style>
  <w:style w:type="paragraph" w:customStyle="1" w:styleId="List1">
    <w:name w:val="List1"/>
    <w:basedOn w:val="Normal"/>
    <w:rsid w:val="00925FE4"/>
    <w:pPr>
      <w:tabs>
        <w:tab w:val="left" w:pos="3686"/>
        <w:tab w:val="left" w:pos="8364"/>
        <w:tab w:val="right" w:leader="dot" w:pos="9356"/>
      </w:tabs>
      <w:spacing w:before="60" w:line="200" w:lineRule="exact"/>
    </w:pPr>
    <w:rPr>
      <w:szCs w:val="22"/>
      <w:lang w:eastAsia="en-AU"/>
    </w:rPr>
  </w:style>
  <w:style w:type="table" w:customStyle="1" w:styleId="RARMPtable">
    <w:name w:val="RARMP table"/>
    <w:basedOn w:val="TableNormal"/>
    <w:rsid w:val="00925FE4"/>
    <w:rPr>
      <w:rFonts w:ascii="Arial Narrow" w:hAnsi="Arial Narrow"/>
      <w:sz w:val="19"/>
    </w:rPr>
    <w:tblPr>
      <w:tblBorders>
        <w:top w:val="single" w:sz="12" w:space="0" w:color="000000"/>
        <w:left w:val="single" w:sz="12" w:space="0" w:color="000000"/>
        <w:bottom w:val="single" w:sz="12" w:space="0" w:color="000000"/>
        <w:right w:val="single" w:sz="12" w:space="0" w:color="000000"/>
        <w:insideH w:val="single" w:sz="12" w:space="0" w:color="000000"/>
        <w:insideV w:val="single" w:sz="6" w:space="0" w:color="000000"/>
      </w:tblBorders>
    </w:tblPr>
    <w:trPr>
      <w:cantSplit/>
    </w:trPr>
    <w:tblStylePr w:type="firstRow">
      <w:rPr>
        <w:rFonts w:ascii="Tahoma" w:hAnsi="Tahoma"/>
        <w:b/>
        <w:i w:val="0"/>
        <w:color w:val="000000"/>
        <w:sz w:val="21"/>
        <w:szCs w:val="21"/>
      </w:rPr>
      <w:tblPr/>
      <w:trPr>
        <w:tblHeader/>
      </w:trPr>
      <w:tcPr>
        <w:tc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l2br w:val="nil"/>
          <w:tr2bl w:val="nil"/>
        </w:tcBorders>
        <w:shd w:val="clear" w:color="auto" w:fill="E6E6E6"/>
      </w:tcPr>
    </w:tblStylePr>
  </w:style>
  <w:style w:type="paragraph" w:customStyle="1" w:styleId="numberedpara">
    <w:name w:val="numbered para"/>
    <w:basedOn w:val="PARA"/>
    <w:rsid w:val="00925FE4"/>
    <w:pPr>
      <w:keepNext w:val="0"/>
      <w:numPr>
        <w:numId w:val="5"/>
      </w:numPr>
      <w:spacing w:before="120" w:after="120"/>
    </w:pPr>
    <w:rPr>
      <w:snapToGrid/>
      <w:szCs w:val="24"/>
      <w:lang w:eastAsia="en-AU"/>
    </w:rPr>
  </w:style>
  <w:style w:type="paragraph" w:customStyle="1" w:styleId="bulletedRARMP0">
    <w:name w:val="bulleted RARMP"/>
    <w:basedOn w:val="PARA"/>
    <w:rsid w:val="00925FE4"/>
    <w:pPr>
      <w:keepNext w:val="0"/>
      <w:numPr>
        <w:numId w:val="6"/>
      </w:numPr>
    </w:pPr>
    <w:rPr>
      <w:snapToGrid/>
      <w:szCs w:val="24"/>
      <w:lang w:eastAsia="en-AU"/>
    </w:rPr>
  </w:style>
  <w:style w:type="paragraph" w:customStyle="1" w:styleId="Licencebullets">
    <w:name w:val="Licence bullets"/>
    <w:basedOn w:val="Paranonumbers"/>
    <w:rsid w:val="00925FE4"/>
    <w:pPr>
      <w:numPr>
        <w:numId w:val="7"/>
      </w:numPr>
      <w:tabs>
        <w:tab w:val="clear" w:pos="737"/>
        <w:tab w:val="num" w:pos="360"/>
      </w:tabs>
      <w:ind w:left="0" w:firstLine="0"/>
    </w:pPr>
  </w:style>
  <w:style w:type="numbering" w:styleId="ArticleSection">
    <w:name w:val="Outline List 3"/>
    <w:basedOn w:val="NoList"/>
    <w:rsid w:val="00925FE4"/>
    <w:pPr>
      <w:numPr>
        <w:numId w:val="8"/>
      </w:numPr>
    </w:pPr>
  </w:style>
  <w:style w:type="paragraph" w:styleId="ListBullet3">
    <w:name w:val="List Bullet 3"/>
    <w:basedOn w:val="Normal"/>
    <w:rsid w:val="00925FE4"/>
    <w:pPr>
      <w:tabs>
        <w:tab w:val="num" w:pos="926"/>
      </w:tabs>
      <w:suppressAutoHyphens/>
      <w:ind w:left="926" w:hanging="360"/>
    </w:pPr>
    <w:rPr>
      <w:lang w:val="en-US" w:eastAsia="ar-SA"/>
    </w:rPr>
  </w:style>
  <w:style w:type="paragraph" w:customStyle="1" w:styleId="CharChar1Char">
    <w:name w:val="Char Char1 Char"/>
    <w:basedOn w:val="Normal"/>
    <w:semiHidden/>
    <w:rsid w:val="00925FE4"/>
    <w:rPr>
      <w:rFonts w:ascii="Arial" w:hAnsi="Arial" w:cs="Arial"/>
      <w:szCs w:val="22"/>
    </w:rPr>
  </w:style>
  <w:style w:type="paragraph" w:styleId="Revision">
    <w:name w:val="Revision"/>
    <w:hidden/>
    <w:uiPriority w:val="99"/>
    <w:semiHidden/>
    <w:rsid w:val="00925FE4"/>
    <w:rPr>
      <w:sz w:val="24"/>
      <w:szCs w:val="24"/>
    </w:rPr>
  </w:style>
  <w:style w:type="paragraph" w:customStyle="1" w:styleId="bulletedRARMP2">
    <w:name w:val="bulleted RARMP2"/>
    <w:basedOn w:val="Normal"/>
    <w:rsid w:val="00ED538A"/>
    <w:pPr>
      <w:tabs>
        <w:tab w:val="num" w:pos="720"/>
      </w:tabs>
      <w:spacing w:before="60" w:after="60"/>
      <w:ind w:left="720" w:hanging="360"/>
    </w:pPr>
    <w:rPr>
      <w:lang w:eastAsia="en-AU"/>
    </w:rPr>
  </w:style>
  <w:style w:type="paragraph" w:customStyle="1" w:styleId="bulletlevel2">
    <w:name w:val="bullet level 2"/>
    <w:basedOn w:val="Normal"/>
    <w:rsid w:val="001A0CE0"/>
    <w:pPr>
      <w:numPr>
        <w:numId w:val="14"/>
      </w:numPr>
      <w:spacing w:before="120" w:after="120" w:line="280" w:lineRule="atLeast"/>
    </w:pPr>
    <w:rPr>
      <w:szCs w:val="20"/>
      <w:lang w:val="en-US"/>
    </w:rPr>
  </w:style>
  <w:style w:type="table" w:styleId="TableTheme">
    <w:name w:val="Table Theme"/>
    <w:basedOn w:val="TableNormal"/>
    <w:rsid w:val="00F46D1C"/>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New Roman" w:hAnsi="Times New Roman"/>
        <w:b w:val="0"/>
        <w:sz w:val="18"/>
      </w:rPr>
    </w:tblStylePr>
    <w:tblStylePr w:type="firstCol">
      <w:rPr>
        <w:rFonts w:ascii="Times New Roman" w:hAnsi="Times New Roman"/>
        <w:sz w:val="18"/>
      </w:rPr>
    </w:tblStylePr>
  </w:style>
  <w:style w:type="table" w:customStyle="1" w:styleId="TableGrid1">
    <w:name w:val="Table Grid1"/>
    <w:basedOn w:val="TableNormal"/>
    <w:next w:val="TableGrid"/>
    <w:rsid w:val="00206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1"/>
    <w:link w:val="Style1Char"/>
    <w:qFormat/>
    <w:rsid w:val="00E176CF"/>
    <w:pPr>
      <w:numPr>
        <w:numId w:val="17"/>
      </w:numPr>
      <w:spacing w:after="120"/>
    </w:pPr>
    <w:rPr>
      <w:bCs w:val="0"/>
      <w:szCs w:val="36"/>
      <w:lang w:eastAsia="en-AU"/>
    </w:rPr>
  </w:style>
  <w:style w:type="paragraph" w:customStyle="1" w:styleId="Style2">
    <w:name w:val="Style2"/>
    <w:basedOn w:val="Heading2"/>
    <w:link w:val="Style2Char"/>
    <w:qFormat/>
    <w:rsid w:val="007B5F32"/>
    <w:pPr>
      <w:numPr>
        <w:ilvl w:val="1"/>
        <w:numId w:val="17"/>
      </w:numPr>
      <w:tabs>
        <w:tab w:val="left" w:pos="1440"/>
      </w:tabs>
      <w:spacing w:after="120"/>
    </w:pPr>
    <w:rPr>
      <w:bCs w:val="0"/>
      <w:i w:val="0"/>
      <w:iCs w:val="0"/>
      <w:lang w:eastAsia="en-AU"/>
    </w:rPr>
  </w:style>
  <w:style w:type="character" w:customStyle="1" w:styleId="Style1Char">
    <w:name w:val="Style1 Char"/>
    <w:basedOn w:val="DefaultParagraphFont"/>
    <w:link w:val="Style1"/>
    <w:rsid w:val="00E176CF"/>
    <w:rPr>
      <w:rFonts w:ascii="Calibri" w:hAnsi="Calibri" w:cs="Arial"/>
      <w:b/>
      <w:kern w:val="28"/>
      <w:sz w:val="36"/>
      <w:szCs w:val="36"/>
    </w:rPr>
  </w:style>
  <w:style w:type="paragraph" w:customStyle="1" w:styleId="Style3">
    <w:name w:val="Style3"/>
    <w:basedOn w:val="Heading3"/>
    <w:link w:val="Style3Char"/>
    <w:autoRedefine/>
    <w:qFormat/>
    <w:rsid w:val="005F21C0"/>
    <w:pPr>
      <w:numPr>
        <w:ilvl w:val="2"/>
        <w:numId w:val="17"/>
      </w:numPr>
      <w:tabs>
        <w:tab w:val="left" w:pos="567"/>
      </w:tabs>
      <w:spacing w:after="120"/>
    </w:pPr>
    <w:rPr>
      <w:rFonts w:ascii="Calibri" w:hAnsi="Calibri"/>
      <w:b/>
      <w:bCs w:val="0"/>
      <w:sz w:val="24"/>
      <w:lang w:eastAsia="en-AU"/>
    </w:rPr>
  </w:style>
  <w:style w:type="character" w:customStyle="1" w:styleId="Style2Char">
    <w:name w:val="Style2 Char"/>
    <w:basedOn w:val="DefaultParagraphFont"/>
    <w:link w:val="Style2"/>
    <w:rsid w:val="007B5F32"/>
    <w:rPr>
      <w:rFonts w:ascii="Calibri" w:hAnsi="Calibri" w:cs="Arial"/>
      <w:b/>
      <w:sz w:val="28"/>
      <w:szCs w:val="28"/>
    </w:rPr>
  </w:style>
  <w:style w:type="character" w:customStyle="1" w:styleId="Style3Char">
    <w:name w:val="Style3 Char"/>
    <w:basedOn w:val="DefaultParagraphFont"/>
    <w:link w:val="Style3"/>
    <w:rsid w:val="005F21C0"/>
    <w:rPr>
      <w:rFonts w:ascii="Calibri" w:hAnsi="Calibri" w:cs="Arial"/>
      <w:b/>
      <w:sz w:val="24"/>
      <w:szCs w:val="26"/>
    </w:rPr>
  </w:style>
  <w:style w:type="paragraph" w:customStyle="1" w:styleId="Default">
    <w:name w:val="Default"/>
    <w:rsid w:val="00DD36D9"/>
    <w:pPr>
      <w:autoSpaceDE w:val="0"/>
      <w:autoSpaceDN w:val="0"/>
      <w:adjustRightInd w:val="0"/>
    </w:pPr>
    <w:rPr>
      <w:rFonts w:ascii="Calibri" w:hAnsi="Calibri"/>
      <w:color w:val="000000"/>
      <w:sz w:val="22"/>
      <w:szCs w:val="24"/>
    </w:rPr>
  </w:style>
  <w:style w:type="character" w:styleId="FollowedHyperlink">
    <w:name w:val="FollowedHyperlink"/>
    <w:basedOn w:val="DefaultParagraphFont"/>
    <w:rsid w:val="00B06A37"/>
    <w:rPr>
      <w:color w:val="800080" w:themeColor="followedHyperlink"/>
      <w:u w:val="single"/>
    </w:rPr>
  </w:style>
  <w:style w:type="character" w:styleId="CommentReference">
    <w:name w:val="annotation reference"/>
    <w:basedOn w:val="DefaultParagraphFont"/>
    <w:uiPriority w:val="99"/>
    <w:rsid w:val="00770470"/>
    <w:rPr>
      <w:sz w:val="16"/>
      <w:szCs w:val="16"/>
    </w:rPr>
  </w:style>
  <w:style w:type="paragraph" w:styleId="CommentSubject">
    <w:name w:val="annotation subject"/>
    <w:basedOn w:val="CommentText"/>
    <w:next w:val="CommentText"/>
    <w:link w:val="CommentSubjectChar"/>
    <w:rsid w:val="00770470"/>
    <w:rPr>
      <w:b/>
      <w:bCs/>
      <w:lang w:eastAsia="en-US"/>
    </w:rPr>
  </w:style>
  <w:style w:type="character" w:customStyle="1" w:styleId="CommentSubjectChar">
    <w:name w:val="Comment Subject Char"/>
    <w:basedOn w:val="CommentTextChar"/>
    <w:link w:val="CommentSubject"/>
    <w:rsid w:val="00770470"/>
    <w:rPr>
      <w:rFonts w:ascii="Calibri" w:eastAsiaTheme="minorEastAsia" w:hAnsi="Calibri"/>
      <w:b/>
      <w:bCs/>
      <w:lang w:eastAsia="en-US"/>
    </w:rPr>
  </w:style>
  <w:style w:type="paragraph" w:customStyle="1" w:styleId="RIGHTLIST">
    <w:name w:val="RIGHTLIST"/>
    <w:basedOn w:val="Normal"/>
    <w:rsid w:val="00050F34"/>
    <w:pPr>
      <w:keepNext/>
      <w:tabs>
        <w:tab w:val="right" w:leader="dot" w:pos="9356"/>
      </w:tabs>
      <w:spacing w:before="80" w:after="40"/>
    </w:pPr>
    <w:rPr>
      <w:rFonts w:ascii="Times New Roman" w:eastAsia="Times New Roman" w:hAnsi="Times New Roman"/>
      <w:szCs w:val="22"/>
      <w:lang w:eastAsia="en-AU"/>
    </w:rPr>
  </w:style>
  <w:style w:type="paragraph" w:customStyle="1" w:styleId="Style5">
    <w:name w:val="Style5"/>
    <w:basedOn w:val="Heading3"/>
    <w:link w:val="Style5Char"/>
    <w:qFormat/>
    <w:rsid w:val="00542FCB"/>
    <w:rPr>
      <w:rFonts w:ascii="Calibri" w:hAnsi="Calibri"/>
      <w:b/>
      <w:i/>
      <w:lang w:eastAsia="en-AU"/>
    </w:rPr>
  </w:style>
  <w:style w:type="character" w:customStyle="1" w:styleId="Style5Char">
    <w:name w:val="Style5 Char"/>
    <w:basedOn w:val="Heading3Char"/>
    <w:link w:val="Style5"/>
    <w:rsid w:val="00542FCB"/>
    <w:rPr>
      <w:rFonts w:ascii="Calibri" w:hAnsi="Calibri" w:cs="Arial"/>
      <w:b/>
      <w:bCs/>
      <w:i/>
      <w:sz w:val="22"/>
      <w:szCs w:val="26"/>
      <w:lang w:eastAsia="en-US"/>
    </w:rPr>
  </w:style>
  <w:style w:type="character" w:styleId="BookTitle">
    <w:name w:val="Book Title"/>
    <w:basedOn w:val="DefaultParagraphFont"/>
    <w:uiPriority w:val="33"/>
    <w:qFormat/>
    <w:rsid w:val="00CF1DCE"/>
    <w:rPr>
      <w:b/>
      <w:bCs/>
      <w:smallCaps/>
      <w:spacing w:val="5"/>
    </w:rPr>
  </w:style>
  <w:style w:type="paragraph" w:customStyle="1" w:styleId="tabletext0">
    <w:name w:val="table text"/>
    <w:basedOn w:val="Normal"/>
    <w:link w:val="tabletextChar"/>
    <w:uiPriority w:val="2"/>
    <w:qFormat/>
    <w:rsid w:val="00B362E0"/>
    <w:pPr>
      <w:spacing w:before="60" w:after="60"/>
    </w:pPr>
    <w:rPr>
      <w:rFonts w:ascii="Arial Narrow" w:eastAsiaTheme="minorHAnsi" w:hAnsi="Arial Narrow" w:cstheme="minorBidi"/>
      <w:sz w:val="20"/>
      <w:lang w:eastAsia="en-AU"/>
    </w:rPr>
  </w:style>
  <w:style w:type="character" w:customStyle="1" w:styleId="tabletextChar">
    <w:name w:val="table text Char"/>
    <w:basedOn w:val="DefaultParagraphFont"/>
    <w:link w:val="tabletext0"/>
    <w:uiPriority w:val="2"/>
    <w:rsid w:val="00B362E0"/>
    <w:rPr>
      <w:rFonts w:ascii="Arial Narrow" w:eastAsiaTheme="minorHAnsi" w:hAnsi="Arial Narrow" w:cstheme="min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421927">
      <w:bodyDiv w:val="1"/>
      <w:marLeft w:val="0"/>
      <w:marRight w:val="0"/>
      <w:marTop w:val="0"/>
      <w:marBottom w:val="0"/>
      <w:divBdr>
        <w:top w:val="none" w:sz="0" w:space="0" w:color="auto"/>
        <w:left w:val="none" w:sz="0" w:space="0" w:color="auto"/>
        <w:bottom w:val="none" w:sz="0" w:space="0" w:color="auto"/>
        <w:right w:val="none" w:sz="0" w:space="0" w:color="auto"/>
      </w:divBdr>
    </w:div>
    <w:div w:id="315455561">
      <w:bodyDiv w:val="1"/>
      <w:marLeft w:val="0"/>
      <w:marRight w:val="0"/>
      <w:marTop w:val="0"/>
      <w:marBottom w:val="0"/>
      <w:divBdr>
        <w:top w:val="none" w:sz="0" w:space="0" w:color="auto"/>
        <w:left w:val="none" w:sz="0" w:space="0" w:color="auto"/>
        <w:bottom w:val="none" w:sz="0" w:space="0" w:color="auto"/>
        <w:right w:val="none" w:sz="0" w:space="0" w:color="auto"/>
      </w:divBdr>
      <w:divsChild>
        <w:div w:id="91979035">
          <w:marLeft w:val="0"/>
          <w:marRight w:val="1"/>
          <w:marTop w:val="0"/>
          <w:marBottom w:val="0"/>
          <w:divBdr>
            <w:top w:val="none" w:sz="0" w:space="0" w:color="auto"/>
            <w:left w:val="none" w:sz="0" w:space="0" w:color="auto"/>
            <w:bottom w:val="none" w:sz="0" w:space="0" w:color="auto"/>
            <w:right w:val="none" w:sz="0" w:space="0" w:color="auto"/>
          </w:divBdr>
          <w:divsChild>
            <w:div w:id="159851923">
              <w:marLeft w:val="0"/>
              <w:marRight w:val="0"/>
              <w:marTop w:val="0"/>
              <w:marBottom w:val="0"/>
              <w:divBdr>
                <w:top w:val="none" w:sz="0" w:space="0" w:color="auto"/>
                <w:left w:val="none" w:sz="0" w:space="0" w:color="auto"/>
                <w:bottom w:val="none" w:sz="0" w:space="0" w:color="auto"/>
                <w:right w:val="none" w:sz="0" w:space="0" w:color="auto"/>
              </w:divBdr>
              <w:divsChild>
                <w:div w:id="828403423">
                  <w:marLeft w:val="0"/>
                  <w:marRight w:val="1"/>
                  <w:marTop w:val="0"/>
                  <w:marBottom w:val="0"/>
                  <w:divBdr>
                    <w:top w:val="none" w:sz="0" w:space="0" w:color="auto"/>
                    <w:left w:val="none" w:sz="0" w:space="0" w:color="auto"/>
                    <w:bottom w:val="none" w:sz="0" w:space="0" w:color="auto"/>
                    <w:right w:val="none" w:sz="0" w:space="0" w:color="auto"/>
                  </w:divBdr>
                  <w:divsChild>
                    <w:div w:id="711222967">
                      <w:marLeft w:val="0"/>
                      <w:marRight w:val="0"/>
                      <w:marTop w:val="0"/>
                      <w:marBottom w:val="0"/>
                      <w:divBdr>
                        <w:top w:val="none" w:sz="0" w:space="0" w:color="auto"/>
                        <w:left w:val="none" w:sz="0" w:space="0" w:color="auto"/>
                        <w:bottom w:val="none" w:sz="0" w:space="0" w:color="auto"/>
                        <w:right w:val="none" w:sz="0" w:space="0" w:color="auto"/>
                      </w:divBdr>
                      <w:divsChild>
                        <w:div w:id="2111703889">
                          <w:marLeft w:val="0"/>
                          <w:marRight w:val="0"/>
                          <w:marTop w:val="0"/>
                          <w:marBottom w:val="0"/>
                          <w:divBdr>
                            <w:top w:val="none" w:sz="0" w:space="0" w:color="auto"/>
                            <w:left w:val="none" w:sz="0" w:space="0" w:color="auto"/>
                            <w:bottom w:val="none" w:sz="0" w:space="0" w:color="auto"/>
                            <w:right w:val="none" w:sz="0" w:space="0" w:color="auto"/>
                          </w:divBdr>
                          <w:divsChild>
                            <w:div w:id="240526472">
                              <w:marLeft w:val="0"/>
                              <w:marRight w:val="0"/>
                              <w:marTop w:val="0"/>
                              <w:marBottom w:val="0"/>
                              <w:divBdr>
                                <w:top w:val="none" w:sz="0" w:space="0" w:color="auto"/>
                                <w:left w:val="none" w:sz="0" w:space="0" w:color="auto"/>
                                <w:bottom w:val="none" w:sz="0" w:space="0" w:color="auto"/>
                                <w:right w:val="none" w:sz="0" w:space="0" w:color="auto"/>
                              </w:divBdr>
                              <w:divsChild>
                                <w:div w:id="1084254746">
                                  <w:marLeft w:val="0"/>
                                  <w:marRight w:val="0"/>
                                  <w:marTop w:val="120"/>
                                  <w:marBottom w:val="0"/>
                                  <w:divBdr>
                                    <w:top w:val="none" w:sz="0" w:space="0" w:color="auto"/>
                                    <w:left w:val="none" w:sz="0" w:space="0" w:color="auto"/>
                                    <w:bottom w:val="none" w:sz="0" w:space="0" w:color="auto"/>
                                    <w:right w:val="none" w:sz="0" w:space="0" w:color="auto"/>
                                  </w:divBdr>
                                  <w:divsChild>
                                    <w:div w:id="1765371770">
                                      <w:marLeft w:val="0"/>
                                      <w:marRight w:val="0"/>
                                      <w:marTop w:val="0"/>
                                      <w:marBottom w:val="0"/>
                                      <w:divBdr>
                                        <w:top w:val="none" w:sz="0" w:space="0" w:color="auto"/>
                                        <w:left w:val="none" w:sz="0" w:space="0" w:color="auto"/>
                                        <w:bottom w:val="none" w:sz="0" w:space="0" w:color="auto"/>
                                        <w:right w:val="none" w:sz="0" w:space="0" w:color="auto"/>
                                      </w:divBdr>
                                      <w:divsChild>
                                        <w:div w:id="58997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4325366">
      <w:bodyDiv w:val="1"/>
      <w:marLeft w:val="0"/>
      <w:marRight w:val="0"/>
      <w:marTop w:val="0"/>
      <w:marBottom w:val="0"/>
      <w:divBdr>
        <w:top w:val="none" w:sz="0" w:space="0" w:color="auto"/>
        <w:left w:val="none" w:sz="0" w:space="0" w:color="auto"/>
        <w:bottom w:val="none" w:sz="0" w:space="0" w:color="auto"/>
        <w:right w:val="none" w:sz="0" w:space="0" w:color="auto"/>
      </w:divBdr>
    </w:div>
    <w:div w:id="1552771106">
      <w:bodyDiv w:val="1"/>
      <w:marLeft w:val="0"/>
      <w:marRight w:val="0"/>
      <w:marTop w:val="0"/>
      <w:marBottom w:val="0"/>
      <w:divBdr>
        <w:top w:val="none" w:sz="0" w:space="0" w:color="auto"/>
        <w:left w:val="none" w:sz="0" w:space="0" w:color="auto"/>
        <w:bottom w:val="none" w:sz="0" w:space="0" w:color="auto"/>
        <w:right w:val="none" w:sz="0" w:space="0" w:color="auto"/>
      </w:divBdr>
    </w:div>
    <w:div w:id="1751808055">
      <w:bodyDiv w:val="1"/>
      <w:marLeft w:val="0"/>
      <w:marRight w:val="0"/>
      <w:marTop w:val="0"/>
      <w:marBottom w:val="0"/>
      <w:divBdr>
        <w:top w:val="none" w:sz="0" w:space="0" w:color="auto"/>
        <w:left w:val="none" w:sz="0" w:space="0" w:color="auto"/>
        <w:bottom w:val="none" w:sz="0" w:space="0" w:color="auto"/>
        <w:right w:val="none" w:sz="0" w:space="0" w:color="auto"/>
      </w:divBdr>
    </w:div>
    <w:div w:id="199736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grdc.com.au/Media-Centre/Ground-Cover/GroundCover-issue-127-MarchApril-2017/Can-Aussie-sorghum-make-Chinese-tipple" TargetMode="External"/><Relationship Id="rId26" Type="http://schemas.openxmlformats.org/officeDocument/2006/relationships/hyperlink" Target="http://www.ala.org.au/" TargetMode="External"/><Relationship Id="rId39" Type="http://schemas.openxmlformats.org/officeDocument/2006/relationships/hyperlink" Target="http://www.ogtr.gov.au/internet/ogtr/publishing.nsf/Content/tsd-guidelines-toc/" TargetMode="External"/><Relationship Id="rId21" Type="http://schemas.openxmlformats.org/officeDocument/2006/relationships/hyperlink" Target="http://www.bom.gov.au/" TargetMode="External"/><Relationship Id="rId34" Type="http://schemas.openxmlformats.org/officeDocument/2006/relationships/hyperlink" Target="http://www.ogtr.gov.au/internet/ogtr/publishing.nsf/Content/DIR108" TargetMode="External"/><Relationship Id="rId42" Type="http://schemas.openxmlformats.org/officeDocument/2006/relationships/hyperlink" Target="https://grdc.com.au/Media-Centre/Ground-Cover/GroundCover-issue-127-MarchApril-2017/Can-Aussie-sorghum-make-Chinese-tipple" TargetMode="External"/><Relationship Id="rId47" Type="http://schemas.openxmlformats.org/officeDocument/2006/relationships/hyperlink" Target="http://ausgrass2.myspecies.info/content/sorghum-arundinaceum" TargetMode="External"/><Relationship Id="rId50" Type="http://schemas.openxmlformats.org/officeDocument/2006/relationships/header" Target="header6.xml"/><Relationship Id="rId55"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http://www.ogtr.gov.au/internet/ogtr/publishing.nsf/Content/home-1" TargetMode="External"/><Relationship Id="rId25" Type="http://schemas.openxmlformats.org/officeDocument/2006/relationships/hyperlink" Target="https://www.pacificseeds.com.au/products/summer-forage.html" TargetMode="External"/><Relationship Id="rId33" Type="http://schemas.openxmlformats.org/officeDocument/2006/relationships/hyperlink" Target="http://www.ogtr.gov.au/internet/ogtr/publishing.nsf/Content/riskassessments-1" TargetMode="External"/><Relationship Id="rId38" Type="http://schemas.openxmlformats.org/officeDocument/2006/relationships/hyperlink" Target="https://www.daf.qld.gov.au/animal-industries/animal-health-and-diseases/protect-your-animals/poisonings-of-livestock/cyanide-and-nitrate-poisoning" TargetMode="External"/><Relationship Id="rId46" Type="http://schemas.openxmlformats.org/officeDocument/2006/relationships/hyperlink" Target="http://ausgrass2.myspecies.info/content/sorghum-arundinaceum"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www.ogtr.gov.au/internet/ogtr/publishing.nsf/Content/riskassessments-1" TargetMode="External"/><Relationship Id="rId29" Type="http://schemas.openxmlformats.org/officeDocument/2006/relationships/footer" Target="footer4.xml"/><Relationship Id="rId41" Type="http://schemas.openxmlformats.org/officeDocument/2006/relationships/hyperlink" Target="https://www.ruralweekly.com.au/news/farmers-make-history-with-pig-cull-alliance/3154771/" TargetMode="External"/><Relationship Id="rId54"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abc.net.au/news/2014-12-11/calls-to-cull-corellas-a-with-taste-for-grain/5954538" TargetMode="External"/><Relationship Id="rId32" Type="http://schemas.openxmlformats.org/officeDocument/2006/relationships/image" Target="media/image3.jpg"/><Relationship Id="rId37" Type="http://schemas.openxmlformats.org/officeDocument/2006/relationships/hyperlink" Target="https://www.daf.qld.gov.au/animal-industries/animal-health-and-diseases/protect-your-animals/poisonings-of-livestock/cyanide-and-nitrate-poisoning" TargetMode="External"/><Relationship Id="rId40" Type="http://schemas.openxmlformats.org/officeDocument/2006/relationships/hyperlink" Target="http://www.abc.net.au/news/2014-12-11/calls-to-cull-corellas-a-with-taste-for-grain/5954538" TargetMode="External"/><Relationship Id="rId45" Type="http://schemas.openxmlformats.org/officeDocument/2006/relationships/hyperlink" Target="http://www.environment.gov.au/biodiversity/invasive/weeds/weeds/lists/" TargetMode="External"/><Relationship Id="rId53" Type="http://schemas.openxmlformats.org/officeDocument/2006/relationships/hyperlink" Target="https://www.ars.usda.gov/meetings/Sorghum/presentations/pedersen.pdf" TargetMode="External"/><Relationship Id="rId58"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www.daf.qld.gov.au/plants/field-crops-and-pastures/broadacre-field-crops/sorghum/disease-management" TargetMode="External"/><Relationship Id="rId28" Type="http://schemas.openxmlformats.org/officeDocument/2006/relationships/hyperlink" Target="http://www.isb.vt.edu/" TargetMode="External"/><Relationship Id="rId36" Type="http://schemas.openxmlformats.org/officeDocument/2006/relationships/hyperlink" Target="http://www.ogtr.gov.au/internet/ogtr/publishing.nsf/Content/DIR131" TargetMode="External"/><Relationship Id="rId49" Type="http://schemas.openxmlformats.org/officeDocument/2006/relationships/footer" Target="footer5.xml"/><Relationship Id="rId57" Type="http://schemas.openxmlformats.org/officeDocument/2006/relationships/footer" Target="footer8.xml"/><Relationship Id="rId10" Type="http://schemas.openxmlformats.org/officeDocument/2006/relationships/header" Target="header2.xml"/><Relationship Id="rId19" Type="http://schemas.openxmlformats.org/officeDocument/2006/relationships/hyperlink" Target="http://www.ogtr.gov.au/internet/ogtr/publishing.nsf/Content/riskassessments-1" TargetMode="External"/><Relationship Id="rId31" Type="http://schemas.openxmlformats.org/officeDocument/2006/relationships/hyperlink" Target="https://www.aphis.usda.gov/biotechnology/downloads/reg_loi/13-053-01_air_response_signed_360.pdf" TargetMode="External"/><Relationship Id="rId44" Type="http://schemas.openxmlformats.org/officeDocument/2006/relationships/hyperlink" Target="http://ausgrass2.myspecies.info/content/sorghum-arundinaceum" TargetMode="External"/><Relationship Id="rId52" Type="http://schemas.openxmlformats.org/officeDocument/2006/relationships/hyperlink" Target="https://www.daf.qld.gov.au/plants/field-crops-and-pastures/broadacre-field-crops/sorghum/planting-information" TargetMode="External"/><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s://www.daf.qld.gov.au/plants/field-crops-and-pastures/broadacre-field-crops/integrated-pest-management/ipm-information-by-crop/insect-pest-management-in-sorghum" TargetMode="External"/><Relationship Id="rId27" Type="http://schemas.openxmlformats.org/officeDocument/2006/relationships/hyperlink" Target="http://www.environment.gov.au/biodiversity/invasive/weeds/weeds/lists/" TargetMode="External"/><Relationship Id="rId30" Type="http://schemas.openxmlformats.org/officeDocument/2006/relationships/hyperlink" Target="https://www.aphis.usda.gov/biotechnology/downloads/reg_loi/15-202-01_air_response_signed.pdf" TargetMode="External"/><Relationship Id="rId35" Type="http://schemas.openxmlformats.org/officeDocument/2006/relationships/hyperlink" Target="http://www.ogtr.gov.au/internet/ogtr/publishing.nsf/Content/DIR117" TargetMode="External"/><Relationship Id="rId43" Type="http://schemas.openxmlformats.org/officeDocument/2006/relationships/hyperlink" Target="https://www.daf.qld.gov.au/plants/field-crops-and-pastures/broadacre-field-crops/sorghum/planting-information" TargetMode="External"/><Relationship Id="rId48" Type="http://schemas.openxmlformats.org/officeDocument/2006/relationships/header" Target="header5.xml"/><Relationship Id="rId56" Type="http://schemas.openxmlformats.org/officeDocument/2006/relationships/footer" Target="footer7.xml"/><Relationship Id="rId8" Type="http://schemas.openxmlformats.org/officeDocument/2006/relationships/endnotes" Target="endnotes.xml"/><Relationship Id="rId51" Type="http://schemas.openxmlformats.org/officeDocument/2006/relationships/hyperlink" Target="https://www.brisbane.qld.gov.au/planning-building/planning-guidelines-tools/brisbane-city-plan-2014/city-plan-2014-mapping/flood-creek-waterway"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ogtr.gov.au/internet/ogtr/publishing.nsf/Content/risk-analysis-framewor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E9E36-563B-4892-841F-2437DCB7B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24771</Words>
  <Characters>230286</Characters>
  <Application>Microsoft Office Word</Application>
  <DocSecurity>4</DocSecurity>
  <Lines>1919</Lines>
  <Paragraphs>509</Paragraphs>
  <ScaleCrop>false</ScaleCrop>
  <HeadingPairs>
    <vt:vector size="2" baseType="variant">
      <vt:variant>
        <vt:lpstr>Title</vt:lpstr>
      </vt:variant>
      <vt:variant>
        <vt:i4>1</vt:i4>
      </vt:variant>
    </vt:vector>
  </HeadingPairs>
  <TitlesOfParts>
    <vt:vector size="1" baseType="lpstr">
      <vt:lpstr>DIR 150 Risk Assessment and Risk Management Plan</vt:lpstr>
    </vt:vector>
  </TitlesOfParts>
  <Company>Dept Health And Ageing</Company>
  <LinksUpToDate>false</LinksUpToDate>
  <CharactersWithSpaces>254548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153 - Full Risk Assessment and Risk Management Plan</dc:title>
  <dc:creator>Office of the Gene Technology Regulator</dc:creator>
  <cp:lastModifiedBy>Smith Justine</cp:lastModifiedBy>
  <cp:revision>2</cp:revision>
  <cp:lastPrinted>2017-05-03T00:05:00Z</cp:lastPrinted>
  <dcterms:created xsi:type="dcterms:W3CDTF">2017-07-24T02:56:00Z</dcterms:created>
  <dcterms:modified xsi:type="dcterms:W3CDTF">2017-07-24T02:56:00Z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