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A4637" w14:textId="77777777" w:rsidR="00295410" w:rsidRDefault="00295410">
      <w:pPr>
        <w:pStyle w:val="BodyText"/>
        <w:rPr>
          <w:rFonts w:ascii="Times New Roman"/>
          <w:sz w:val="20"/>
        </w:rPr>
      </w:pPr>
    </w:p>
    <w:p w14:paraId="0D44A332" w14:textId="77777777" w:rsidR="00295410" w:rsidRDefault="00295410">
      <w:pPr>
        <w:pStyle w:val="BodyText"/>
        <w:rPr>
          <w:rFonts w:ascii="Times New Roman"/>
          <w:sz w:val="20"/>
        </w:rPr>
      </w:pPr>
    </w:p>
    <w:p w14:paraId="1D356845" w14:textId="77777777" w:rsidR="00295410" w:rsidRDefault="00295410">
      <w:pPr>
        <w:pStyle w:val="BodyText"/>
        <w:rPr>
          <w:rFonts w:ascii="Times New Roman"/>
          <w:sz w:val="20"/>
        </w:rPr>
      </w:pPr>
    </w:p>
    <w:p w14:paraId="24EDCDE6" w14:textId="77777777" w:rsidR="00295410" w:rsidRDefault="00295410">
      <w:pPr>
        <w:pStyle w:val="BodyText"/>
        <w:rPr>
          <w:rFonts w:ascii="Times New Roman"/>
          <w:sz w:val="20"/>
        </w:rPr>
      </w:pPr>
    </w:p>
    <w:p w14:paraId="5200B82F" w14:textId="77777777" w:rsidR="00295410" w:rsidRDefault="00295410">
      <w:pPr>
        <w:pStyle w:val="BodyText"/>
        <w:rPr>
          <w:rFonts w:ascii="Times New Roman"/>
          <w:sz w:val="20"/>
        </w:rPr>
      </w:pPr>
    </w:p>
    <w:p w14:paraId="00A6D5CB" w14:textId="77777777" w:rsidR="00295410" w:rsidRDefault="00295410">
      <w:pPr>
        <w:pStyle w:val="BodyText"/>
        <w:rPr>
          <w:rFonts w:ascii="Times New Roman"/>
          <w:sz w:val="20"/>
        </w:rPr>
      </w:pPr>
    </w:p>
    <w:p w14:paraId="1B6483BF" w14:textId="77777777" w:rsidR="00295410" w:rsidRDefault="00295410">
      <w:pPr>
        <w:pStyle w:val="BodyText"/>
        <w:rPr>
          <w:rFonts w:ascii="Times New Roman"/>
          <w:sz w:val="20"/>
        </w:rPr>
      </w:pPr>
    </w:p>
    <w:p w14:paraId="7A1EF64C" w14:textId="77777777" w:rsidR="00295410" w:rsidRDefault="00295410">
      <w:pPr>
        <w:pStyle w:val="BodyText"/>
        <w:rPr>
          <w:rFonts w:ascii="Times New Roman"/>
          <w:sz w:val="20"/>
        </w:rPr>
      </w:pPr>
    </w:p>
    <w:p w14:paraId="10DBCAFE" w14:textId="77777777" w:rsidR="00295410" w:rsidRDefault="00295410">
      <w:pPr>
        <w:pStyle w:val="BodyText"/>
        <w:rPr>
          <w:rFonts w:ascii="Times New Roman"/>
          <w:sz w:val="20"/>
        </w:rPr>
      </w:pPr>
    </w:p>
    <w:p w14:paraId="5B073A6E" w14:textId="77777777" w:rsidR="00295410" w:rsidRDefault="00295410">
      <w:pPr>
        <w:pStyle w:val="BodyText"/>
        <w:rPr>
          <w:rFonts w:ascii="Times New Roman"/>
          <w:sz w:val="20"/>
        </w:rPr>
      </w:pPr>
    </w:p>
    <w:p w14:paraId="3F5964BA" w14:textId="77777777" w:rsidR="00295410" w:rsidRDefault="00295410">
      <w:pPr>
        <w:pStyle w:val="BodyText"/>
        <w:rPr>
          <w:rFonts w:ascii="Times New Roman"/>
          <w:sz w:val="20"/>
        </w:rPr>
      </w:pPr>
    </w:p>
    <w:p w14:paraId="637A1A72" w14:textId="77777777" w:rsidR="00295410" w:rsidRDefault="00295410">
      <w:pPr>
        <w:pStyle w:val="BodyText"/>
        <w:rPr>
          <w:rFonts w:ascii="Times New Roman"/>
          <w:sz w:val="20"/>
        </w:rPr>
      </w:pPr>
    </w:p>
    <w:p w14:paraId="5E557050" w14:textId="77777777" w:rsidR="00295410" w:rsidRDefault="00295410">
      <w:pPr>
        <w:pStyle w:val="BodyText"/>
        <w:rPr>
          <w:rFonts w:ascii="Times New Roman"/>
          <w:sz w:val="20"/>
        </w:rPr>
      </w:pPr>
    </w:p>
    <w:p w14:paraId="0EC2924B" w14:textId="77777777" w:rsidR="00295410" w:rsidRDefault="00295410">
      <w:pPr>
        <w:pStyle w:val="BodyText"/>
        <w:rPr>
          <w:rFonts w:ascii="Times New Roman"/>
          <w:sz w:val="20"/>
        </w:rPr>
      </w:pPr>
    </w:p>
    <w:p w14:paraId="597309EE" w14:textId="77777777" w:rsidR="00295410" w:rsidRDefault="00295410">
      <w:pPr>
        <w:pStyle w:val="BodyText"/>
        <w:rPr>
          <w:rFonts w:ascii="Times New Roman"/>
          <w:sz w:val="20"/>
        </w:rPr>
      </w:pPr>
    </w:p>
    <w:p w14:paraId="2D50E2A1" w14:textId="77777777" w:rsidR="00295410" w:rsidRDefault="00295410">
      <w:pPr>
        <w:pStyle w:val="BodyText"/>
        <w:rPr>
          <w:rFonts w:ascii="Times New Roman"/>
          <w:sz w:val="20"/>
        </w:rPr>
      </w:pPr>
    </w:p>
    <w:p w14:paraId="1312F4EF" w14:textId="77777777" w:rsidR="00295410" w:rsidRDefault="00295410">
      <w:pPr>
        <w:pStyle w:val="BodyText"/>
        <w:rPr>
          <w:rFonts w:ascii="Times New Roman"/>
          <w:sz w:val="20"/>
        </w:rPr>
      </w:pPr>
    </w:p>
    <w:p w14:paraId="594B4260" w14:textId="77777777" w:rsidR="00295410" w:rsidRDefault="00295410">
      <w:pPr>
        <w:pStyle w:val="BodyText"/>
        <w:rPr>
          <w:rFonts w:ascii="Times New Roman"/>
          <w:sz w:val="20"/>
        </w:rPr>
      </w:pPr>
    </w:p>
    <w:p w14:paraId="373E36A4" w14:textId="77777777" w:rsidR="00295410" w:rsidRDefault="00295410">
      <w:pPr>
        <w:pStyle w:val="BodyText"/>
        <w:rPr>
          <w:rFonts w:ascii="Times New Roman"/>
          <w:sz w:val="20"/>
        </w:rPr>
      </w:pPr>
    </w:p>
    <w:p w14:paraId="68C2FC48" w14:textId="77777777" w:rsidR="00295410" w:rsidRDefault="00295410">
      <w:pPr>
        <w:pStyle w:val="BodyText"/>
        <w:rPr>
          <w:rFonts w:ascii="Times New Roman"/>
          <w:sz w:val="20"/>
        </w:rPr>
      </w:pPr>
    </w:p>
    <w:p w14:paraId="1B5533AB" w14:textId="77777777" w:rsidR="00295410" w:rsidRDefault="00295410">
      <w:pPr>
        <w:pStyle w:val="BodyText"/>
        <w:rPr>
          <w:rFonts w:ascii="Times New Roman"/>
          <w:sz w:val="20"/>
        </w:rPr>
      </w:pPr>
    </w:p>
    <w:p w14:paraId="2EABF4F9" w14:textId="77777777" w:rsidR="00295410" w:rsidRDefault="00295410">
      <w:pPr>
        <w:pStyle w:val="BodyText"/>
        <w:rPr>
          <w:rFonts w:ascii="Times New Roman"/>
          <w:sz w:val="20"/>
        </w:rPr>
      </w:pPr>
    </w:p>
    <w:p w14:paraId="15E1C3BC" w14:textId="77777777" w:rsidR="00295410" w:rsidRDefault="00295410">
      <w:pPr>
        <w:pStyle w:val="BodyText"/>
        <w:rPr>
          <w:rFonts w:ascii="Times New Roman"/>
          <w:sz w:val="20"/>
        </w:rPr>
      </w:pPr>
    </w:p>
    <w:p w14:paraId="111EBD85" w14:textId="77777777" w:rsidR="00295410" w:rsidRDefault="00295410">
      <w:pPr>
        <w:pStyle w:val="BodyText"/>
        <w:rPr>
          <w:rFonts w:ascii="Times New Roman"/>
          <w:sz w:val="20"/>
        </w:rPr>
      </w:pPr>
    </w:p>
    <w:p w14:paraId="63594FF6" w14:textId="77777777" w:rsidR="00295410" w:rsidRDefault="00295410">
      <w:pPr>
        <w:pStyle w:val="BodyText"/>
        <w:spacing w:before="6"/>
        <w:rPr>
          <w:rFonts w:ascii="Times New Roman"/>
          <w:sz w:val="25"/>
        </w:rPr>
      </w:pPr>
    </w:p>
    <w:p w14:paraId="745D767E" w14:textId="77777777" w:rsidR="00295410" w:rsidRDefault="00295410">
      <w:pPr>
        <w:rPr>
          <w:rFonts w:ascii="Times New Roman"/>
          <w:sz w:val="25"/>
        </w:rPr>
        <w:sectPr w:rsidR="00295410">
          <w:type w:val="continuous"/>
          <w:pgSz w:w="11910" w:h="16840"/>
          <w:pgMar w:top="0" w:right="760" w:bottom="0" w:left="0" w:header="720" w:footer="720" w:gutter="0"/>
          <w:cols w:space="720"/>
        </w:sectPr>
      </w:pPr>
    </w:p>
    <w:p w14:paraId="4097AFB7" w14:textId="77777777" w:rsidR="00295410" w:rsidRDefault="006B473B">
      <w:pPr>
        <w:pStyle w:val="Heading1"/>
      </w:pPr>
      <w:r>
        <w:t>Safflower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Australia</w:t>
      </w:r>
    </w:p>
    <w:p w14:paraId="163CE7B5" w14:textId="77777777" w:rsidR="00295410" w:rsidRDefault="006B473B">
      <w:pPr>
        <w:pStyle w:val="BodyText"/>
        <w:spacing w:before="62" w:line="242" w:lineRule="auto"/>
        <w:ind w:left="852" w:right="82"/>
      </w:pPr>
      <w:r>
        <w:t>Safflower has been commercially</w:t>
      </w:r>
      <w:r>
        <w:rPr>
          <w:spacing w:val="1"/>
        </w:rPr>
        <w:t xml:space="preserve"> </w:t>
      </w:r>
      <w:r>
        <w:t>cultivated as a minor crop in Australia</w:t>
      </w:r>
      <w:r>
        <w:rPr>
          <w:spacing w:val="-45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1950s.</w:t>
      </w:r>
    </w:p>
    <w:p w14:paraId="3991D7A2" w14:textId="77777777" w:rsidR="00295410" w:rsidRDefault="006B473B">
      <w:pPr>
        <w:pStyle w:val="BodyText"/>
        <w:spacing w:before="72"/>
        <w:ind w:left="852"/>
      </w:pPr>
      <w:r>
        <w:t>It is grown for the edible oil and</w:t>
      </w:r>
      <w:r>
        <w:rPr>
          <w:spacing w:val="1"/>
        </w:rPr>
        <w:t xml:space="preserve"> </w:t>
      </w:r>
      <w:r>
        <w:t>industrial oil markets. After oil is</w:t>
      </w:r>
      <w:r>
        <w:rPr>
          <w:spacing w:val="1"/>
        </w:rPr>
        <w:t xml:space="preserve"> </w:t>
      </w:r>
      <w:r>
        <w:t>extracted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seed,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remaining</w:t>
      </w:r>
      <w:r>
        <w:rPr>
          <w:spacing w:val="-44"/>
        </w:rPr>
        <w:t xml:space="preserve"> </w:t>
      </w:r>
      <w:r>
        <w:t>meal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stockfeed.</w:t>
      </w:r>
    </w:p>
    <w:p w14:paraId="2B0A2344" w14:textId="77777777" w:rsidR="00295410" w:rsidRDefault="006B473B">
      <w:pPr>
        <w:pStyle w:val="BodyText"/>
        <w:spacing w:before="1" w:line="244" w:lineRule="auto"/>
        <w:ind w:left="852" w:right="432"/>
      </w:pPr>
      <w:r>
        <w:t>Alternatively, the whole safflower</w:t>
      </w:r>
      <w:r>
        <w:rPr>
          <w:spacing w:val="-46"/>
        </w:rPr>
        <w:t xml:space="preserve"> </w:t>
      </w:r>
      <w:r>
        <w:t>seeds are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birdseed.</w:t>
      </w:r>
    </w:p>
    <w:p w14:paraId="3EF7B122" w14:textId="77777777" w:rsidR="00295410" w:rsidRDefault="006B473B">
      <w:pPr>
        <w:pStyle w:val="Heading1"/>
        <w:spacing w:before="112"/>
      </w:pPr>
      <w:r>
        <w:t>GM</w:t>
      </w:r>
      <w:r>
        <w:rPr>
          <w:spacing w:val="-4"/>
        </w:rPr>
        <w:t xml:space="preserve"> </w:t>
      </w:r>
      <w:r>
        <w:t>safflower</w:t>
      </w:r>
    </w:p>
    <w:p w14:paraId="3F533F7E" w14:textId="77777777" w:rsidR="00295410" w:rsidRDefault="006B473B">
      <w:pPr>
        <w:pStyle w:val="BodyText"/>
        <w:spacing w:before="61"/>
        <w:ind w:left="851" w:right="-3"/>
      </w:pP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GM</w:t>
      </w:r>
      <w:r>
        <w:rPr>
          <w:spacing w:val="-3"/>
        </w:rPr>
        <w:t xml:space="preserve"> </w:t>
      </w:r>
      <w:r>
        <w:t>safflower</w:t>
      </w:r>
      <w:r>
        <w:rPr>
          <w:spacing w:val="-2"/>
        </w:rPr>
        <w:t xml:space="preserve"> </w:t>
      </w:r>
      <w:r>
        <w:t>was</w:t>
      </w:r>
      <w:r>
        <w:rPr>
          <w:spacing w:val="-44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Australia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2018.</w:t>
      </w:r>
    </w:p>
    <w:p w14:paraId="77B78BF4" w14:textId="77777777" w:rsidR="00295410" w:rsidRDefault="006B473B">
      <w:pPr>
        <w:pStyle w:val="BodyText"/>
        <w:spacing w:before="80"/>
        <w:ind w:left="851" w:right="26"/>
      </w:pPr>
      <w:r>
        <w:t>The two GM safflower lines approved</w:t>
      </w:r>
      <w:r>
        <w:rPr>
          <w:spacing w:val="1"/>
        </w:rPr>
        <w:t xml:space="preserve"> </w:t>
      </w:r>
      <w:r>
        <w:t>in Australia have been genetically</w:t>
      </w:r>
      <w:r>
        <w:rPr>
          <w:spacing w:val="1"/>
        </w:rPr>
        <w:t xml:space="preserve"> </w:t>
      </w:r>
      <w:r>
        <w:t>modified to increase the level of a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oil,</w:t>
      </w:r>
      <w:r>
        <w:rPr>
          <w:spacing w:val="-4"/>
        </w:rPr>
        <w:t xml:space="preserve"> </w:t>
      </w:r>
      <w:r>
        <w:t>oleic</w:t>
      </w:r>
      <w:r>
        <w:rPr>
          <w:spacing w:val="-2"/>
        </w:rPr>
        <w:t xml:space="preserve"> </w:t>
      </w:r>
      <w:r>
        <w:t>acid,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seeds.</w:t>
      </w:r>
    </w:p>
    <w:p w14:paraId="5780FEE8" w14:textId="77777777" w:rsidR="00295410" w:rsidRDefault="006B473B">
      <w:pPr>
        <w:pStyle w:val="BodyText"/>
        <w:spacing w:before="6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BD7DD6" wp14:editId="1B916C43">
            <wp:simplePos x="0" y="0"/>
            <wp:positionH relativeFrom="page">
              <wp:posOffset>558094</wp:posOffset>
            </wp:positionH>
            <wp:positionV relativeFrom="paragraph">
              <wp:posOffset>194416</wp:posOffset>
            </wp:positionV>
            <wp:extent cx="1825016" cy="735234"/>
            <wp:effectExtent l="0" t="0" r="0" b="0"/>
            <wp:wrapTopAndBottom/>
            <wp:docPr id="1" name="image1.png" descr="Bar graph showing linoelic acid and oleic acid in non-GM and GM safflow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016" cy="73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00072" w14:textId="77777777" w:rsidR="00295410" w:rsidRDefault="00295410">
      <w:pPr>
        <w:pStyle w:val="BodyText"/>
        <w:spacing w:before="5"/>
        <w:rPr>
          <w:sz w:val="20"/>
        </w:rPr>
      </w:pPr>
    </w:p>
    <w:p w14:paraId="02DDDA0D" w14:textId="77777777" w:rsidR="00295410" w:rsidRDefault="006B473B">
      <w:pPr>
        <w:pStyle w:val="BodyText"/>
        <w:spacing w:before="1"/>
        <w:ind w:left="852" w:right="148"/>
      </w:pPr>
      <w:r>
        <w:t>GM safflower oil was originally</w:t>
      </w:r>
      <w:r>
        <w:rPr>
          <w:spacing w:val="1"/>
        </w:rPr>
        <w:t xml:space="preserve"> </w:t>
      </w:r>
      <w:r>
        <w:t>developed for use in the industrial oil</w:t>
      </w:r>
      <w:r>
        <w:rPr>
          <w:spacing w:val="-45"/>
        </w:rPr>
        <w:t xml:space="preserve"> </w:t>
      </w:r>
      <w:r>
        <w:t>market.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purity</w:t>
      </w:r>
      <w:r>
        <w:rPr>
          <w:spacing w:val="-4"/>
        </w:rPr>
        <w:t xml:space="preserve"> </w:t>
      </w:r>
      <w:r>
        <w:t>oleic</w:t>
      </w:r>
      <w:r>
        <w:rPr>
          <w:spacing w:val="-1"/>
        </w:rPr>
        <w:t xml:space="preserve"> </w:t>
      </w:r>
      <w:r>
        <w:t>acid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45"/>
        </w:rPr>
        <w:t xml:space="preserve"> </w:t>
      </w:r>
      <w:r>
        <w:t>for industry applications as a</w:t>
      </w:r>
      <w:r>
        <w:rPr>
          <w:spacing w:val="1"/>
        </w:rPr>
        <w:t xml:space="preserve"> </w:t>
      </w:r>
      <w:r>
        <w:t>replacement for petroleum-based</w:t>
      </w:r>
      <w:r>
        <w:rPr>
          <w:spacing w:val="1"/>
        </w:rPr>
        <w:t xml:space="preserve"> </w:t>
      </w:r>
      <w:r>
        <w:t>precursors in the manufacture of</w:t>
      </w:r>
      <w:r>
        <w:rPr>
          <w:spacing w:val="1"/>
        </w:rPr>
        <w:t xml:space="preserve"> </w:t>
      </w:r>
      <w:r>
        <w:t>plastics,</w:t>
      </w:r>
      <w:r>
        <w:rPr>
          <w:spacing w:val="-3"/>
        </w:rPr>
        <w:t xml:space="preserve"> </w:t>
      </w:r>
      <w:proofErr w:type="gramStart"/>
      <w:r>
        <w:t>lubricants</w:t>
      </w:r>
      <w:proofErr w:type="gramEnd"/>
      <w:r>
        <w:rPr>
          <w:spacing w:val="-2"/>
        </w:rPr>
        <w:t xml:space="preserve"> </w:t>
      </w:r>
      <w:r>
        <w:t>or cosmetics.</w:t>
      </w:r>
    </w:p>
    <w:p w14:paraId="1402E6E3" w14:textId="13A1BF67" w:rsidR="00295410" w:rsidRDefault="006B473B">
      <w:pPr>
        <w:pStyle w:val="BodyText"/>
        <w:spacing w:before="79"/>
        <w:ind w:left="852" w:right="26"/>
      </w:pPr>
      <w:r>
        <w:t>Food Standards Australia New</w:t>
      </w:r>
      <w:r>
        <w:rPr>
          <w:spacing w:val="1"/>
        </w:rPr>
        <w:t xml:space="preserve"> </w:t>
      </w:r>
      <w:r>
        <w:t>Zealand (FSANZ) is responsible for</w:t>
      </w:r>
      <w:r>
        <w:rPr>
          <w:spacing w:val="1"/>
        </w:rPr>
        <w:t xml:space="preserve"> </w:t>
      </w:r>
      <w:r>
        <w:t>food safety, and approved the use or</w:t>
      </w:r>
      <w:r>
        <w:rPr>
          <w:spacing w:val="1"/>
        </w:rPr>
        <w:t xml:space="preserve"> </w:t>
      </w:r>
      <w:r>
        <w:t>sale of food derived from the GM</w:t>
      </w:r>
      <w:r>
        <w:rPr>
          <w:spacing w:val="1"/>
        </w:rPr>
        <w:t xml:space="preserve"> </w:t>
      </w:r>
      <w:r>
        <w:t>safflower lines on 13 November 2018</w:t>
      </w:r>
      <w:r>
        <w:rPr>
          <w:spacing w:val="1"/>
        </w:rPr>
        <w:t xml:space="preserve"> </w:t>
      </w:r>
      <w:r>
        <w:t>(</w:t>
      </w:r>
      <w:hyperlink r:id="rId5" w:history="1">
        <w:r w:rsidRPr="006B473B">
          <w:rPr>
            <w:rStyle w:val="Hyperlink"/>
          </w:rPr>
          <w:t>A1156 – Food derived from Super</w:t>
        </w:r>
        <w:r w:rsidRPr="006B473B">
          <w:rPr>
            <w:rStyle w:val="Hyperlink"/>
            <w:spacing w:val="1"/>
          </w:rPr>
          <w:t xml:space="preserve"> </w:t>
        </w:r>
        <w:r w:rsidRPr="006B473B">
          <w:rPr>
            <w:rStyle w:val="Hyperlink"/>
          </w:rPr>
          <w:t>High</w:t>
        </w:r>
        <w:r w:rsidRPr="006B473B">
          <w:rPr>
            <w:rStyle w:val="Hyperlink"/>
            <w:spacing w:val="-5"/>
          </w:rPr>
          <w:t xml:space="preserve"> </w:t>
        </w:r>
        <w:r w:rsidRPr="006B473B">
          <w:rPr>
            <w:rStyle w:val="Hyperlink"/>
          </w:rPr>
          <w:t>Oleic</w:t>
        </w:r>
        <w:r w:rsidRPr="006B473B">
          <w:rPr>
            <w:rStyle w:val="Hyperlink"/>
            <w:spacing w:val="-2"/>
          </w:rPr>
          <w:t xml:space="preserve"> </w:t>
        </w:r>
        <w:r w:rsidRPr="006B473B">
          <w:rPr>
            <w:rStyle w:val="Hyperlink"/>
          </w:rPr>
          <w:t>Safflower</w:t>
        </w:r>
        <w:r w:rsidRPr="006B473B">
          <w:rPr>
            <w:rStyle w:val="Hyperlink"/>
            <w:spacing w:val="-2"/>
          </w:rPr>
          <w:t xml:space="preserve"> </w:t>
        </w:r>
        <w:r w:rsidRPr="006B473B">
          <w:rPr>
            <w:rStyle w:val="Hyperlink"/>
          </w:rPr>
          <w:t>Lines</w:t>
        </w:r>
        <w:r w:rsidRPr="006B473B">
          <w:rPr>
            <w:rStyle w:val="Hyperlink"/>
            <w:spacing w:val="-3"/>
          </w:rPr>
          <w:t xml:space="preserve"> </w:t>
        </w:r>
        <w:r w:rsidRPr="006B473B">
          <w:rPr>
            <w:rStyle w:val="Hyperlink"/>
          </w:rPr>
          <w:t>26</w:t>
        </w:r>
        <w:r w:rsidRPr="006B473B">
          <w:rPr>
            <w:rStyle w:val="Hyperlink"/>
            <w:spacing w:val="-4"/>
          </w:rPr>
          <w:t xml:space="preserve"> </w:t>
        </w:r>
        <w:r w:rsidRPr="006B473B">
          <w:rPr>
            <w:rStyle w:val="Hyperlink"/>
          </w:rPr>
          <w:t>and</w:t>
        </w:r>
        <w:r w:rsidRPr="006B473B">
          <w:rPr>
            <w:rStyle w:val="Hyperlink"/>
            <w:spacing w:val="-5"/>
          </w:rPr>
          <w:t xml:space="preserve"> </w:t>
        </w:r>
        <w:r w:rsidRPr="006B473B">
          <w:rPr>
            <w:rStyle w:val="Hyperlink"/>
          </w:rPr>
          <w:t>40</w:t>
        </w:r>
      </w:hyperlink>
      <w:r>
        <w:t>).</w:t>
      </w:r>
      <w:r>
        <w:rPr>
          <w:spacing w:val="-44"/>
        </w:rPr>
        <w:t xml:space="preserve"> </w:t>
      </w:r>
      <w:r>
        <w:t>GM safflower oil is now available for</w:t>
      </w:r>
      <w:r>
        <w:rPr>
          <w:spacing w:val="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consumption.</w:t>
      </w:r>
    </w:p>
    <w:p w14:paraId="4E6054DA" w14:textId="77777777" w:rsidR="00295410" w:rsidRDefault="006B473B">
      <w:pPr>
        <w:pStyle w:val="BodyText"/>
        <w:spacing w:before="95"/>
        <w:ind w:left="668"/>
      </w:pPr>
      <w:r>
        <w:br w:type="column"/>
      </w:r>
      <w:r>
        <w:t>High oleic acid has been achieved by</w:t>
      </w:r>
      <w:r>
        <w:rPr>
          <w:spacing w:val="1"/>
        </w:rPr>
        <w:t xml:space="preserve"> </w:t>
      </w:r>
      <w:r>
        <w:t>changing the expression of two genes</w:t>
      </w:r>
      <w:r>
        <w:rPr>
          <w:spacing w:val="-45"/>
        </w:rPr>
        <w:t xml:space="preserve"> </w:t>
      </w:r>
      <w:r>
        <w:t>already present in safflower. This</w:t>
      </w:r>
      <w:r>
        <w:rPr>
          <w:spacing w:val="1"/>
        </w:rPr>
        <w:t xml:space="preserve"> </w:t>
      </w:r>
      <w:r>
        <w:t>change results in more oleic acid and</w:t>
      </w:r>
      <w:r>
        <w:rPr>
          <w:spacing w:val="1"/>
        </w:rPr>
        <w:t xml:space="preserve"> </w:t>
      </w:r>
      <w:r>
        <w:t>less linoleic acid in the GM safflower</w:t>
      </w:r>
      <w:r>
        <w:rPr>
          <w:spacing w:val="1"/>
        </w:rPr>
        <w:t xml:space="preserve"> </w:t>
      </w:r>
      <w:r>
        <w:t>seeds. GM safflower can only be</w:t>
      </w:r>
      <w:r>
        <w:rPr>
          <w:spacing w:val="1"/>
        </w:rPr>
        <w:t xml:space="preserve"> </w:t>
      </w:r>
      <w:r>
        <w:t>grown under a licence issued by the</w:t>
      </w:r>
      <w:r>
        <w:rPr>
          <w:spacing w:val="1"/>
        </w:rPr>
        <w:t xml:space="preserve"> </w:t>
      </w:r>
      <w:r>
        <w:t>Gene Technology Regulator (the</w:t>
      </w:r>
      <w:r>
        <w:rPr>
          <w:spacing w:val="1"/>
        </w:rPr>
        <w:t xml:space="preserve"> </w:t>
      </w:r>
      <w:r>
        <w:t>Regulator). Criminal charges can</w:t>
      </w:r>
      <w:r>
        <w:rPr>
          <w:spacing w:val="1"/>
        </w:rPr>
        <w:t xml:space="preserve"> </w:t>
      </w:r>
      <w:r>
        <w:t>apply for non-authorised dealings with</w:t>
      </w:r>
      <w:r>
        <w:rPr>
          <w:spacing w:val="-45"/>
        </w:rPr>
        <w:t xml:space="preserve"> </w:t>
      </w:r>
      <w:r>
        <w:t>GM</w:t>
      </w:r>
      <w:r>
        <w:rPr>
          <w:spacing w:val="-1"/>
        </w:rPr>
        <w:t xml:space="preserve"> </w:t>
      </w:r>
      <w:r>
        <w:t>crops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kind.</w:t>
      </w:r>
    </w:p>
    <w:p w14:paraId="60A41D7D" w14:textId="77777777" w:rsidR="00295410" w:rsidRDefault="006B473B">
      <w:pPr>
        <w:pStyle w:val="Heading1"/>
        <w:spacing w:before="123"/>
        <w:ind w:left="668"/>
      </w:pPr>
      <w:r>
        <w:t>Risk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GM</w:t>
      </w:r>
      <w:r>
        <w:rPr>
          <w:spacing w:val="-3"/>
        </w:rPr>
        <w:t xml:space="preserve"> </w:t>
      </w:r>
      <w:r>
        <w:t>safflower</w:t>
      </w:r>
    </w:p>
    <w:p w14:paraId="130C2CA3" w14:textId="77777777" w:rsidR="00295410" w:rsidRDefault="006B473B">
      <w:pPr>
        <w:pStyle w:val="BodyText"/>
        <w:spacing w:before="59"/>
        <w:ind w:left="668" w:right="103"/>
      </w:pPr>
      <w:r>
        <w:t>Prior to the release of the GM</w:t>
      </w:r>
      <w:r>
        <w:rPr>
          <w:spacing w:val="1"/>
        </w:rPr>
        <w:t xml:space="preserve"> </w:t>
      </w:r>
      <w:r>
        <w:t>safflower in 2018, the Office of the</w:t>
      </w:r>
      <w:r>
        <w:rPr>
          <w:spacing w:val="1"/>
        </w:rPr>
        <w:t xml:space="preserve"> </w:t>
      </w:r>
      <w:r>
        <w:t>Gene</w:t>
      </w:r>
      <w:r>
        <w:rPr>
          <w:spacing w:val="-7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Regulator</w:t>
      </w:r>
      <w:r>
        <w:rPr>
          <w:spacing w:val="-4"/>
        </w:rPr>
        <w:t xml:space="preserve"> </w:t>
      </w:r>
      <w:r>
        <w:t>(OGTR)</w:t>
      </w:r>
      <w:r>
        <w:rPr>
          <w:spacing w:val="-44"/>
        </w:rPr>
        <w:t xml:space="preserve"> </w:t>
      </w:r>
      <w:r>
        <w:t>prepared a comprehensive Risk</w:t>
      </w:r>
      <w:r>
        <w:rPr>
          <w:spacing w:val="1"/>
        </w:rPr>
        <w:t xml:space="preserve"> </w:t>
      </w:r>
      <w:r>
        <w:t>Assessment and Risk Management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(RARMP).</w:t>
      </w:r>
    </w:p>
    <w:p w14:paraId="55193617" w14:textId="77777777" w:rsidR="00295410" w:rsidRDefault="006B473B">
      <w:pPr>
        <w:pStyle w:val="BodyText"/>
        <w:spacing w:before="80"/>
        <w:ind w:left="668" w:right="246"/>
      </w:pPr>
      <w:r>
        <w:t>The RARMP considered the risk of</w:t>
      </w:r>
      <w:r>
        <w:rPr>
          <w:spacing w:val="-45"/>
        </w:rPr>
        <w:t xml:space="preserve"> </w:t>
      </w:r>
      <w:r>
        <w:t>harm to the health of people or</w:t>
      </w:r>
      <w:r>
        <w:rPr>
          <w:spacing w:val="1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from</w:t>
      </w:r>
      <w:r>
        <w:rPr>
          <w:spacing w:val="-44"/>
        </w:rPr>
        <w:t xml:space="preserve"> </w:t>
      </w:r>
      <w:r>
        <w:t>commercially releasing this GM</w:t>
      </w:r>
      <w:r>
        <w:rPr>
          <w:spacing w:val="1"/>
        </w:rPr>
        <w:t xml:space="preserve"> </w:t>
      </w:r>
      <w:r>
        <w:t>safflower.</w:t>
      </w:r>
    </w:p>
    <w:p w14:paraId="433CF822" w14:textId="77777777" w:rsidR="00295410" w:rsidRDefault="006B473B">
      <w:pPr>
        <w:pStyle w:val="BodyText"/>
        <w:spacing w:before="79"/>
        <w:ind w:left="668"/>
      </w:pPr>
      <w:r>
        <w:t>This included a thorough review of</w:t>
      </w:r>
      <w:r>
        <w:rPr>
          <w:spacing w:val="1"/>
        </w:rPr>
        <w:t xml:space="preserve"> </w:t>
      </w:r>
      <w:r>
        <w:t>relevant national and international</w:t>
      </w:r>
      <w:r>
        <w:rPr>
          <w:spacing w:val="1"/>
        </w:rPr>
        <w:t xml:space="preserve"> </w:t>
      </w:r>
      <w:r>
        <w:t>scientific literature, as well as critical</w:t>
      </w:r>
      <w:r>
        <w:rPr>
          <w:spacing w:val="1"/>
        </w:rPr>
        <w:t xml:space="preserve"> </w:t>
      </w:r>
      <w:r>
        <w:t>evaluation of data supplied by the</w:t>
      </w:r>
      <w:r>
        <w:rPr>
          <w:spacing w:val="1"/>
        </w:rPr>
        <w:t xml:space="preserve"> </w:t>
      </w:r>
      <w:r>
        <w:t>applicant.</w:t>
      </w:r>
      <w:r>
        <w:rPr>
          <w:spacing w:val="-3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from</w:t>
      </w:r>
      <w:r>
        <w:rPr>
          <w:spacing w:val="-44"/>
        </w:rPr>
        <w:t xml:space="preserve"> </w:t>
      </w:r>
      <w:r>
        <w:t>experts, agencies and authorities and</w:t>
      </w:r>
      <w:r>
        <w:rPr>
          <w:spacing w:val="-4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public.</w:t>
      </w:r>
    </w:p>
    <w:p w14:paraId="1507F9C9" w14:textId="77777777" w:rsidR="00295410" w:rsidRDefault="006B473B">
      <w:pPr>
        <w:pStyle w:val="BodyText"/>
        <w:spacing w:before="81"/>
        <w:ind w:left="668" w:right="-3"/>
      </w:pPr>
      <w:r>
        <w:t>The RARMP concluded that GM</w:t>
      </w:r>
      <w:r>
        <w:rPr>
          <w:spacing w:val="1"/>
        </w:rPr>
        <w:t xml:space="preserve"> </w:t>
      </w:r>
      <w:r>
        <w:t>safflower poses no more risk to the</w:t>
      </w:r>
      <w:r>
        <w:rPr>
          <w:spacing w:val="1"/>
        </w:rPr>
        <w:t xml:space="preserve"> </w:t>
      </w:r>
      <w:r>
        <w:t>health and safety of people and the</w:t>
      </w:r>
      <w:r>
        <w:rPr>
          <w:spacing w:val="1"/>
        </w:rPr>
        <w:t xml:space="preserve"> </w:t>
      </w:r>
      <w:r>
        <w:t>environment than non-GM safflower.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Regulator</w:t>
      </w:r>
      <w:r>
        <w:rPr>
          <w:spacing w:val="-4"/>
        </w:rPr>
        <w:t xml:space="preserve"> </w:t>
      </w:r>
      <w:r>
        <w:t>subsequently</w:t>
      </w:r>
      <w:r>
        <w:rPr>
          <w:spacing w:val="-6"/>
        </w:rPr>
        <w:t xml:space="preserve"> </w:t>
      </w:r>
      <w:r>
        <w:t>approved</w:t>
      </w:r>
      <w:r>
        <w:rPr>
          <w:spacing w:val="-4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licence.</w:t>
      </w:r>
    </w:p>
    <w:p w14:paraId="6E0647CB" w14:textId="77777777" w:rsidR="00295410" w:rsidRDefault="006B473B">
      <w:pPr>
        <w:pStyle w:val="BodyText"/>
        <w:spacing w:before="80"/>
        <w:ind w:left="668" w:right="142"/>
      </w:pPr>
      <w:r>
        <w:t>The licence allows the cultivation of</w:t>
      </w:r>
      <w:r>
        <w:rPr>
          <w:spacing w:val="1"/>
        </w:rPr>
        <w:t xml:space="preserve"> </w:t>
      </w:r>
      <w:r>
        <w:t>GM safflower anywhere in Australia,</w:t>
      </w:r>
      <w:r>
        <w:rPr>
          <w:spacing w:val="-45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moratoria</w:t>
      </w:r>
      <w:r>
        <w:rPr>
          <w:spacing w:val="-5"/>
        </w:rPr>
        <w:t xml:space="preserve"> </w:t>
      </w:r>
      <w:r>
        <w:t>imposed</w:t>
      </w:r>
      <w:r>
        <w:rPr>
          <w:spacing w:val="-4"/>
        </w:rPr>
        <w:t xml:space="preserve"> </w:t>
      </w:r>
      <w:r>
        <w:t>by</w:t>
      </w:r>
      <w:r>
        <w:rPr>
          <w:spacing w:val="-44"/>
        </w:rPr>
        <w:t xml:space="preserve"> </w:t>
      </w:r>
      <w:r>
        <w:t>States and Territories for marketing</w:t>
      </w:r>
      <w:r>
        <w:rPr>
          <w:spacing w:val="1"/>
        </w:rPr>
        <w:t xml:space="preserve"> </w:t>
      </w:r>
      <w:r>
        <w:t>purposes.</w:t>
      </w:r>
    </w:p>
    <w:p w14:paraId="01FD244C" w14:textId="54AE67EE" w:rsidR="00295410" w:rsidRDefault="006B473B">
      <w:pPr>
        <w:pStyle w:val="BodyText"/>
        <w:spacing w:before="96"/>
        <w:ind w:left="712" w:right="210"/>
      </w:pPr>
      <w:r>
        <w:br w:type="column"/>
      </w:r>
      <w:r>
        <w:t>Two GM safflower lines have been</w:t>
      </w:r>
      <w:r>
        <w:rPr>
          <w:spacing w:val="1"/>
        </w:rPr>
        <w:t xml:space="preserve"> </w:t>
      </w:r>
      <w:r>
        <w:t>authorised since 2018 under licence</w:t>
      </w:r>
      <w:r>
        <w:rPr>
          <w:spacing w:val="1"/>
        </w:rPr>
        <w:t xml:space="preserve"> </w:t>
      </w:r>
      <w:hyperlink r:id="rId6" w:history="1">
        <w:r w:rsidRPr="006B473B">
          <w:rPr>
            <w:rStyle w:val="Hyperlink"/>
          </w:rPr>
          <w:t>DIR 158</w:t>
        </w:r>
      </w:hyperlink>
      <w:r>
        <w:t>. You can read the RARMP,</w:t>
      </w:r>
      <w:r>
        <w:rPr>
          <w:spacing w:val="1"/>
        </w:rPr>
        <w:t xml:space="preserve"> </w:t>
      </w:r>
      <w:r>
        <w:t>the licence and other supporting</w:t>
      </w:r>
      <w:r>
        <w:rPr>
          <w:spacing w:val="1"/>
        </w:rPr>
        <w:t xml:space="preserve"> </w:t>
      </w:r>
      <w:r>
        <w:t>information through the GMO Record</w:t>
      </w:r>
      <w:r>
        <w:rPr>
          <w:spacing w:val="-4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OGTR website.</w:t>
      </w:r>
    </w:p>
    <w:p w14:paraId="67661A4D" w14:textId="77777777" w:rsidR="00295410" w:rsidRDefault="006B473B">
      <w:pPr>
        <w:pStyle w:val="Heading1"/>
        <w:spacing w:before="120"/>
        <w:ind w:left="712"/>
      </w:pPr>
      <w:r>
        <w:t>Oversight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GM</w:t>
      </w:r>
      <w:r>
        <w:rPr>
          <w:spacing w:val="-4"/>
        </w:rPr>
        <w:t xml:space="preserve"> </w:t>
      </w:r>
      <w:r>
        <w:t>safflower</w:t>
      </w:r>
    </w:p>
    <w:p w14:paraId="530BD9A2" w14:textId="77777777" w:rsidR="00295410" w:rsidRDefault="006B473B">
      <w:pPr>
        <w:pStyle w:val="BodyText"/>
        <w:spacing w:before="59"/>
        <w:ind w:left="712" w:right="96"/>
      </w:pPr>
      <w:r>
        <w:t>The OGTR monitors scientific and</w:t>
      </w:r>
      <w:r>
        <w:rPr>
          <w:spacing w:val="1"/>
        </w:rPr>
        <w:t xml:space="preserve"> </w:t>
      </w:r>
      <w:r>
        <w:t>other literature for any new information</w:t>
      </w:r>
      <w:r>
        <w:rPr>
          <w:spacing w:val="-45"/>
        </w:rPr>
        <w:t xml:space="preserve"> </w:t>
      </w:r>
      <w:r>
        <w:t>relevant to approved GM crops. The</w:t>
      </w:r>
      <w:r>
        <w:rPr>
          <w:spacing w:val="1"/>
        </w:rPr>
        <w:t xml:space="preserve"> </w:t>
      </w:r>
      <w:r>
        <w:t>OGTR also maintains oversight of</w:t>
      </w:r>
      <w:r>
        <w:rPr>
          <w:spacing w:val="1"/>
        </w:rPr>
        <w:t xml:space="preserve"> </w:t>
      </w:r>
      <w:r>
        <w:t>commercially grown GM safflower 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safe.</w:t>
      </w:r>
    </w:p>
    <w:p w14:paraId="08A90EA5" w14:textId="77777777" w:rsidR="00295410" w:rsidRDefault="006B473B">
      <w:pPr>
        <w:pStyle w:val="BodyText"/>
        <w:spacing w:before="80" w:line="242" w:lineRule="auto"/>
        <w:ind w:left="712" w:right="162"/>
      </w:pPr>
      <w:r>
        <w:t>If something changes, and a GM crop</w:t>
      </w:r>
      <w:r>
        <w:rPr>
          <w:spacing w:val="-45"/>
        </w:rPr>
        <w:t xml:space="preserve"> </w:t>
      </w:r>
      <w:r>
        <w:t>can no longer be considered safe, the</w:t>
      </w:r>
      <w:r>
        <w:rPr>
          <w:spacing w:val="-45"/>
        </w:rPr>
        <w:t xml:space="preserve"> </w:t>
      </w:r>
      <w:r>
        <w:t>Regulator has the power to cancel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licences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crop.</w:t>
      </w:r>
    </w:p>
    <w:p w14:paraId="58A38DE8" w14:textId="77777777" w:rsidR="00295410" w:rsidRDefault="00295410">
      <w:pPr>
        <w:pStyle w:val="BodyText"/>
        <w:rPr>
          <w:sz w:val="18"/>
        </w:rPr>
      </w:pPr>
    </w:p>
    <w:p w14:paraId="1587DF71" w14:textId="77777777" w:rsidR="00295410" w:rsidRDefault="00295410">
      <w:pPr>
        <w:pStyle w:val="BodyText"/>
        <w:rPr>
          <w:sz w:val="18"/>
        </w:rPr>
      </w:pPr>
    </w:p>
    <w:p w14:paraId="1893A395" w14:textId="77777777" w:rsidR="00295410" w:rsidRDefault="00295410">
      <w:pPr>
        <w:pStyle w:val="BodyText"/>
        <w:rPr>
          <w:sz w:val="18"/>
        </w:rPr>
      </w:pPr>
    </w:p>
    <w:p w14:paraId="72F74113" w14:textId="77777777" w:rsidR="00295410" w:rsidRDefault="00295410">
      <w:pPr>
        <w:pStyle w:val="BodyText"/>
        <w:rPr>
          <w:sz w:val="18"/>
        </w:rPr>
      </w:pPr>
    </w:p>
    <w:p w14:paraId="12886DB7" w14:textId="77777777" w:rsidR="00295410" w:rsidRDefault="00295410">
      <w:pPr>
        <w:pStyle w:val="BodyText"/>
        <w:rPr>
          <w:sz w:val="18"/>
        </w:rPr>
      </w:pPr>
    </w:p>
    <w:p w14:paraId="16E5CA0B" w14:textId="77777777" w:rsidR="00295410" w:rsidRDefault="00295410">
      <w:pPr>
        <w:pStyle w:val="BodyText"/>
        <w:rPr>
          <w:sz w:val="18"/>
        </w:rPr>
      </w:pPr>
    </w:p>
    <w:p w14:paraId="0884C331" w14:textId="77777777" w:rsidR="00295410" w:rsidRDefault="00295410">
      <w:pPr>
        <w:pStyle w:val="BodyText"/>
        <w:rPr>
          <w:sz w:val="18"/>
        </w:rPr>
      </w:pPr>
    </w:p>
    <w:p w14:paraId="6840F54E" w14:textId="77777777" w:rsidR="00295410" w:rsidRDefault="00295410">
      <w:pPr>
        <w:pStyle w:val="BodyText"/>
        <w:rPr>
          <w:sz w:val="18"/>
        </w:rPr>
      </w:pPr>
    </w:p>
    <w:p w14:paraId="1F0FAE9E" w14:textId="77777777" w:rsidR="00295410" w:rsidRDefault="00295410">
      <w:pPr>
        <w:pStyle w:val="BodyText"/>
        <w:rPr>
          <w:sz w:val="18"/>
        </w:rPr>
      </w:pPr>
    </w:p>
    <w:p w14:paraId="37AAB1D9" w14:textId="77777777" w:rsidR="00295410" w:rsidRDefault="00295410">
      <w:pPr>
        <w:pStyle w:val="BodyText"/>
        <w:rPr>
          <w:sz w:val="18"/>
        </w:rPr>
      </w:pPr>
    </w:p>
    <w:p w14:paraId="2A75B27E" w14:textId="77777777" w:rsidR="00295410" w:rsidRDefault="00295410">
      <w:pPr>
        <w:pStyle w:val="BodyText"/>
        <w:rPr>
          <w:sz w:val="18"/>
        </w:rPr>
      </w:pPr>
    </w:p>
    <w:p w14:paraId="004D4B64" w14:textId="77777777" w:rsidR="00295410" w:rsidRDefault="00295410">
      <w:pPr>
        <w:pStyle w:val="BodyText"/>
        <w:rPr>
          <w:sz w:val="18"/>
        </w:rPr>
      </w:pPr>
    </w:p>
    <w:p w14:paraId="3051F6F9" w14:textId="77777777" w:rsidR="00295410" w:rsidRDefault="00295410">
      <w:pPr>
        <w:pStyle w:val="BodyText"/>
        <w:rPr>
          <w:sz w:val="18"/>
        </w:rPr>
      </w:pPr>
    </w:p>
    <w:p w14:paraId="537C7869" w14:textId="77777777" w:rsidR="00295410" w:rsidRDefault="00295410">
      <w:pPr>
        <w:pStyle w:val="BodyText"/>
        <w:rPr>
          <w:sz w:val="18"/>
        </w:rPr>
      </w:pPr>
    </w:p>
    <w:p w14:paraId="69244715" w14:textId="77777777" w:rsidR="00295410" w:rsidRDefault="00295410">
      <w:pPr>
        <w:pStyle w:val="BodyText"/>
        <w:rPr>
          <w:sz w:val="18"/>
        </w:rPr>
      </w:pPr>
    </w:p>
    <w:p w14:paraId="2FC7E2E5" w14:textId="77777777" w:rsidR="00295410" w:rsidRDefault="00295410">
      <w:pPr>
        <w:pStyle w:val="BodyText"/>
        <w:rPr>
          <w:sz w:val="18"/>
        </w:rPr>
      </w:pPr>
    </w:p>
    <w:p w14:paraId="2258451C" w14:textId="77777777" w:rsidR="00295410" w:rsidRDefault="00295410">
      <w:pPr>
        <w:pStyle w:val="BodyText"/>
        <w:rPr>
          <w:sz w:val="18"/>
        </w:rPr>
      </w:pPr>
    </w:p>
    <w:p w14:paraId="2F5FF573" w14:textId="77777777" w:rsidR="00295410" w:rsidRDefault="00295410">
      <w:pPr>
        <w:pStyle w:val="BodyText"/>
        <w:rPr>
          <w:sz w:val="18"/>
        </w:rPr>
      </w:pPr>
    </w:p>
    <w:p w14:paraId="0F58120D" w14:textId="77777777" w:rsidR="00295410" w:rsidRDefault="00295410">
      <w:pPr>
        <w:pStyle w:val="BodyText"/>
        <w:rPr>
          <w:sz w:val="18"/>
        </w:rPr>
      </w:pPr>
    </w:p>
    <w:p w14:paraId="40B924F6" w14:textId="77777777" w:rsidR="00295410" w:rsidRDefault="00295410">
      <w:pPr>
        <w:pStyle w:val="BodyText"/>
        <w:rPr>
          <w:sz w:val="18"/>
        </w:rPr>
      </w:pPr>
    </w:p>
    <w:p w14:paraId="19CBB99A" w14:textId="77777777" w:rsidR="00295410" w:rsidRDefault="00295410">
      <w:pPr>
        <w:pStyle w:val="BodyText"/>
        <w:spacing w:before="1"/>
        <w:rPr>
          <w:sz w:val="22"/>
        </w:rPr>
      </w:pPr>
    </w:p>
    <w:p w14:paraId="379C0051" w14:textId="77777777" w:rsidR="00295410" w:rsidRDefault="006B473B">
      <w:pPr>
        <w:pStyle w:val="BodyText"/>
        <w:spacing w:before="1"/>
        <w:ind w:left="712" w:right="700"/>
      </w:pPr>
      <w:r>
        <w:t>*Left photograph provided with</w:t>
      </w:r>
      <w:r>
        <w:rPr>
          <w:spacing w:val="-45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GRDC</w:t>
      </w:r>
    </w:p>
    <w:p w14:paraId="76C5062E" w14:textId="77777777" w:rsidR="00295410" w:rsidRDefault="00295410">
      <w:pPr>
        <w:sectPr w:rsidR="00295410">
          <w:type w:val="continuous"/>
          <w:pgSz w:w="11910" w:h="16840"/>
          <w:pgMar w:top="0" w:right="760" w:bottom="0" w:left="0" w:header="720" w:footer="720" w:gutter="0"/>
          <w:cols w:num="3" w:space="720" w:equalWidth="0">
            <w:col w:w="3780" w:space="40"/>
            <w:col w:w="3552" w:space="39"/>
            <w:col w:w="3739"/>
          </w:cols>
        </w:sectPr>
      </w:pPr>
    </w:p>
    <w:p w14:paraId="7F8AFBFB" w14:textId="77777777" w:rsidR="00295410" w:rsidRDefault="006B473B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4F300EF" wp14:editId="20EC6D2A">
            <wp:simplePos x="0" y="0"/>
            <wp:positionH relativeFrom="page">
              <wp:posOffset>36196</wp:posOffset>
            </wp:positionH>
            <wp:positionV relativeFrom="page">
              <wp:posOffset>0</wp:posOffset>
            </wp:positionV>
            <wp:extent cx="7524367" cy="3676422"/>
            <wp:effectExtent l="0" t="0" r="0" b="0"/>
            <wp:wrapNone/>
            <wp:docPr id="3" name="image2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Department of Health logo and heading banne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367" cy="367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98C">
        <w:pict w14:anchorId="2F1A4A96">
          <v:group id="docshapegroup1" o:spid="_x0000_s1026" alt="List of related factsheets and further reading" style="position:absolute;margin-left:401.4pt;margin-top:480.6pt;width:166.95pt;height:200.8pt;z-index:15729664;mso-position-horizontal-relative:page;mso-position-vertical-relative:page" coordorigin="8028,9612" coordsize="3339,40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8028;top:9612;width:3339;height:4016">
              <v:imagedata r:id="rId8" o:title=""/>
            </v:shape>
            <v:shape id="docshape3" o:spid="_x0000_s1032" type="#_x0000_t75" style="position:absolute;left:8102;top:9655;width:3190;height:3865">
              <v:imagedata r:id="rId9" o:title=""/>
            </v:shape>
            <v:shape id="docshape4" o:spid="_x0000_s1031" style="position:absolute;left:8102;top:9655;width:3190;height:3865" coordorigin="8102,9655" coordsize="3190,3865" path="m8102,10187r5,-72l8121,10046r23,-66l8175,9919r38,-57l8258,9811r51,-45l8366,9728r61,-31l8493,9674r69,-14l8634,9655r2127,l10833,9660r69,14l10968,9697r61,31l11086,9766r51,45l11182,9862r38,57l11251,9980r22,66l11288,10115r4,72l11292,12989r-4,72l11273,13130r-22,65l11220,13257r-38,56l11137,13364r-51,45l11029,13448r-61,30l10902,13501r-69,14l10761,13520r-2127,l8562,13515r-69,-14l8427,13478r-61,-30l8309,13409r-51,-45l8213,13313r-38,-56l8144,13195r-23,-65l8107,13061r-5,-72l8102,10187xe" filled="f" strokecolor="#f69240">
              <v:path arrowok="t"/>
            </v:shape>
            <v:shape id="docshape5" o:spid="_x0000_s1030" type="#_x0000_t75" style="position:absolute;left:8265;top:9888;width:2864;height:3396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left:8409;top:9889;width:2563;height:2701" filled="f" stroked="f">
              <v:textbox inset="0,0,0,0">
                <w:txbxContent>
                  <w:p w14:paraId="0CC38B9C" w14:textId="22892856" w:rsidR="00295410" w:rsidRDefault="006B473B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  <w:u w:val="single"/>
                      </w:rPr>
                      <w:t>Related</w:t>
                    </w:r>
                    <w:r>
                      <w:rPr>
                        <w:spacing w:val="-6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sz w:val="17"/>
                        <w:u w:val="single"/>
                      </w:rPr>
                      <w:t>factsheets</w:t>
                    </w:r>
                  </w:p>
                  <w:p w14:paraId="44CF8C54" w14:textId="77777777" w:rsidR="00295410" w:rsidRDefault="006B473B">
                    <w:pPr>
                      <w:spacing w:before="61"/>
                      <w:ind w:right="116" w:hanging="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Genetically modified (GM) crops</w:t>
                    </w:r>
                    <w:r>
                      <w:rPr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Australia</w:t>
                    </w:r>
                  </w:p>
                  <w:p w14:paraId="6947563E" w14:textId="77777777" w:rsidR="00295410" w:rsidRDefault="006B473B">
                    <w:pPr>
                      <w:spacing w:before="60"/>
                      <w:ind w:right="60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Stockfeed and genetically</w:t>
                    </w:r>
                    <w:r>
                      <w:rPr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modified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(GM) crops</w:t>
                    </w:r>
                  </w:p>
                  <w:p w14:paraId="70C47FA8" w14:textId="77777777" w:rsidR="00295410" w:rsidRDefault="00295410">
                    <w:pPr>
                      <w:rPr>
                        <w:sz w:val="18"/>
                      </w:rPr>
                    </w:pPr>
                  </w:p>
                  <w:p w14:paraId="3D6248E4" w14:textId="7C6B36E9" w:rsidR="00295410" w:rsidRDefault="006B473B">
                    <w:pPr>
                      <w:spacing w:before="108"/>
                      <w:rPr>
                        <w:sz w:val="17"/>
                      </w:rPr>
                    </w:pPr>
                    <w:r>
                      <w:rPr>
                        <w:sz w:val="17"/>
                        <w:u w:val="single"/>
                      </w:rPr>
                      <w:t>Further</w:t>
                    </w:r>
                    <w:r>
                      <w:rPr>
                        <w:spacing w:val="-6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sz w:val="17"/>
                        <w:u w:val="single"/>
                      </w:rPr>
                      <w:t>reading</w:t>
                    </w:r>
                  </w:p>
                  <w:p w14:paraId="7E932C37" w14:textId="77777777" w:rsidR="00295410" w:rsidRDefault="006B473B">
                    <w:pPr>
                      <w:spacing w:before="61"/>
                      <w:ind w:right="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Genetically modified organisms in</w:t>
                    </w:r>
                    <w:r>
                      <w:rPr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Australia</w:t>
                    </w:r>
                  </w:p>
                  <w:p w14:paraId="6F142E91" w14:textId="77777777" w:rsidR="00295410" w:rsidRDefault="006B473B">
                    <w:pPr>
                      <w:spacing w:before="58"/>
                      <w:ind w:right="18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How are genetically modified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organisms</w:t>
                    </w:r>
                    <w:r>
                      <w:rPr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(GMOs)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regulated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in</w:t>
                    </w:r>
                    <w:r>
                      <w:rPr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Australia</w:t>
                    </w:r>
                  </w:p>
                </w:txbxContent>
              </v:textbox>
            </v:shape>
            <v:shape id="docshape7" o:spid="_x0000_s1028" type="#_x0000_t202" style="position:absolute;left:8522;top:12923;width:882;height:191" filled="f" stroked="f">
              <v:textbox inset="0,0,0,0">
                <w:txbxContent>
                  <w:p w14:paraId="0B19D1CD" w14:textId="77777777" w:rsidR="00295410" w:rsidRDefault="006B473B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Version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1.1</w:t>
                    </w:r>
                  </w:p>
                </w:txbxContent>
              </v:textbox>
            </v:shape>
            <v:shape id="docshape8" o:spid="_x0000_s1027" type="#_x0000_t202" style="position:absolute;left:10200;top:12923;width:783;height:191" filled="f" stroked="f">
              <v:textbox inset="0,0,0,0">
                <w:txbxContent>
                  <w:p w14:paraId="23879BA3" w14:textId="77777777" w:rsidR="00295410" w:rsidRDefault="006B473B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April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2021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1F1D455" w14:textId="77777777" w:rsidR="00295410" w:rsidRDefault="00295410">
      <w:pPr>
        <w:pStyle w:val="BodyText"/>
        <w:rPr>
          <w:sz w:val="20"/>
        </w:rPr>
      </w:pPr>
    </w:p>
    <w:p w14:paraId="056B7602" w14:textId="77777777" w:rsidR="00295410" w:rsidRDefault="00295410">
      <w:pPr>
        <w:pStyle w:val="BodyText"/>
        <w:rPr>
          <w:sz w:val="20"/>
        </w:rPr>
      </w:pPr>
    </w:p>
    <w:p w14:paraId="069AD5E4" w14:textId="77777777" w:rsidR="00295410" w:rsidRDefault="00295410">
      <w:pPr>
        <w:pStyle w:val="BodyText"/>
        <w:spacing w:before="6" w:after="1"/>
        <w:rPr>
          <w:sz w:val="25"/>
        </w:rPr>
      </w:pPr>
    </w:p>
    <w:p w14:paraId="7D0C30EA" w14:textId="77777777" w:rsidR="00295410" w:rsidRDefault="006B473B">
      <w:pPr>
        <w:pStyle w:val="BodyText"/>
        <w:ind w:left="57"/>
        <w:rPr>
          <w:sz w:val="20"/>
        </w:rPr>
      </w:pPr>
      <w:r>
        <w:rPr>
          <w:noProof/>
          <w:sz w:val="20"/>
        </w:rPr>
        <w:drawing>
          <wp:inline distT="0" distB="0" distL="0" distR="0" wp14:anchorId="1EAC27F3" wp14:editId="4D038175">
            <wp:extent cx="6705403" cy="637032"/>
            <wp:effectExtent l="0" t="0" r="0" b="0"/>
            <wp:docPr id="5" name="image6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 descr="Contact details for OGTR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03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410">
      <w:type w:val="continuous"/>
      <w:pgSz w:w="11910" w:h="16840"/>
      <w:pgMar w:top="0" w:right="7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410"/>
    <w:rsid w:val="00295410"/>
    <w:rsid w:val="0030554D"/>
    <w:rsid w:val="0037598C"/>
    <w:rsid w:val="006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00684C9"/>
  <w15:docId w15:val="{C10A65D1-8F6C-4E01-841C-4EFAF460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95"/>
      <w:ind w:left="852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47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gmo-dealings/dealings-involving-intentional-release/dir-158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foodstandards.gov.au/code/applications/Pages/A1156%E2%80%93FoodderivedfromSuperHighOleicSafflowerLines26and40.aspx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24. Fact sheet - Genetically modified (GM) safflower in Australia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24. Fact sheet - Genetically modified (GM) safflower in Australia</dc:title>
  <dc:creator>OGTR</dc:creator>
  <cp:lastModifiedBy>SMITH, Justine</cp:lastModifiedBy>
  <cp:revision>4</cp:revision>
  <dcterms:created xsi:type="dcterms:W3CDTF">2021-11-11T21:15:00Z</dcterms:created>
  <dcterms:modified xsi:type="dcterms:W3CDTF">2021-11-11T23:31:00Z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2021-11-11T00:00:00Z</vt:filetime>
  </property>
</Properties>
</file>