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2056" w14:textId="1DEB15FE" w:rsidR="00516EC2" w:rsidRPr="0021656F" w:rsidRDefault="00516EC2" w:rsidP="00516EC2">
      <w:pPr>
        <w:spacing w:before="120" w:after="120"/>
        <w:outlineLvl w:val="0"/>
        <w:rPr>
          <w:rFonts w:ascii="Arial" w:hAnsi="Arial" w:cs="Arial"/>
          <w:b/>
          <w:bCs/>
          <w:sz w:val="36"/>
          <w:szCs w:val="36"/>
          <w:lang w:eastAsia="en-AU"/>
        </w:rPr>
      </w:pPr>
      <w:bookmarkStart w:id="0" w:name="_Toc342042179"/>
      <w:bookmarkStart w:id="1" w:name="_Toc355008037"/>
      <w:bookmarkStart w:id="2" w:name="_Toc402182976"/>
    </w:p>
    <w:p w14:paraId="33B36134" w14:textId="77777777" w:rsidR="00516EC2" w:rsidRPr="0021656F" w:rsidRDefault="00516EC2" w:rsidP="00516EC2">
      <w:pPr>
        <w:spacing w:before="960"/>
        <w:jc w:val="center"/>
        <w:rPr>
          <w:rFonts w:ascii="Arial" w:hAnsi="Arial" w:cs="Arial"/>
          <w:b/>
          <w:bCs/>
          <w:sz w:val="52"/>
          <w:szCs w:val="52"/>
          <w:lang w:eastAsia="en-AU"/>
        </w:rPr>
      </w:pPr>
      <w:r w:rsidRPr="0021656F">
        <w:rPr>
          <w:rFonts w:ascii="Arial" w:hAnsi="Arial" w:cs="Arial"/>
          <w:b/>
          <w:bCs/>
          <w:sz w:val="52"/>
          <w:szCs w:val="52"/>
          <w:lang w:eastAsia="en-AU"/>
        </w:rPr>
        <w:t>Licence for dealings involving an intentional release of a GMO into the environment</w:t>
      </w:r>
    </w:p>
    <w:p w14:paraId="03A4D931" w14:textId="77777777" w:rsidR="00516EC2" w:rsidRPr="0021656F" w:rsidRDefault="00516EC2" w:rsidP="00FF51CF">
      <w:pPr>
        <w:spacing w:before="960"/>
        <w:jc w:val="center"/>
        <w:outlineLvl w:val="0"/>
        <w:rPr>
          <w:rFonts w:ascii="Arial" w:hAnsi="Arial" w:cs="Arial"/>
          <w:b/>
          <w:bCs/>
          <w:sz w:val="36"/>
          <w:szCs w:val="36"/>
          <w:lang w:eastAsia="en-AU"/>
        </w:rPr>
      </w:pPr>
      <w:r w:rsidRPr="0021656F">
        <w:rPr>
          <w:rFonts w:ascii="Arial" w:hAnsi="Arial" w:cs="Arial"/>
          <w:b/>
          <w:bCs/>
          <w:sz w:val="36"/>
          <w:szCs w:val="36"/>
          <w:lang w:eastAsia="en-AU"/>
        </w:rPr>
        <w:t>Licence No.: DIR 1</w:t>
      </w:r>
      <w:r w:rsidR="0097044B" w:rsidRPr="0021656F">
        <w:rPr>
          <w:rFonts w:ascii="Arial" w:hAnsi="Arial" w:cs="Arial"/>
          <w:b/>
          <w:bCs/>
          <w:sz w:val="36"/>
          <w:szCs w:val="36"/>
          <w:lang w:eastAsia="en-AU"/>
        </w:rPr>
        <w:t>40</w:t>
      </w:r>
    </w:p>
    <w:p w14:paraId="662CE359" w14:textId="0C8F4405" w:rsidR="001014FE" w:rsidRPr="0021656F" w:rsidRDefault="00516EC2" w:rsidP="0019712E">
      <w:pPr>
        <w:spacing w:before="480" w:after="120"/>
        <w:jc w:val="center"/>
        <w:rPr>
          <w:rFonts w:ascii="Arial" w:hAnsi="Arial" w:cs="Arial"/>
          <w:b/>
          <w:bCs/>
          <w:sz w:val="32"/>
          <w:szCs w:val="32"/>
          <w:lang w:eastAsia="en-AU"/>
        </w:rPr>
      </w:pPr>
      <w:r w:rsidRPr="0021656F">
        <w:rPr>
          <w:rFonts w:ascii="Arial" w:hAnsi="Arial" w:cs="Arial"/>
          <w:b/>
          <w:bCs/>
          <w:sz w:val="32"/>
          <w:szCs w:val="32"/>
          <w:lang w:eastAsia="en-AU"/>
        </w:rPr>
        <w:t xml:space="preserve">Licence holder: </w:t>
      </w:r>
      <w:proofErr w:type="spellStart"/>
      <w:r w:rsidR="00CB0150">
        <w:rPr>
          <w:rFonts w:ascii="Arial" w:hAnsi="Arial" w:cs="Arial"/>
          <w:b/>
          <w:bCs/>
          <w:sz w:val="32"/>
          <w:szCs w:val="32"/>
          <w:lang w:eastAsia="en-AU"/>
        </w:rPr>
        <w:t>Novotech</w:t>
      </w:r>
      <w:proofErr w:type="spellEnd"/>
      <w:r w:rsidR="0097044B" w:rsidRPr="0021656F">
        <w:rPr>
          <w:rFonts w:ascii="Arial" w:hAnsi="Arial" w:cs="Arial"/>
          <w:b/>
          <w:bCs/>
          <w:sz w:val="32"/>
          <w:szCs w:val="32"/>
          <w:lang w:eastAsia="en-AU"/>
        </w:rPr>
        <w:t xml:space="preserve"> (</w:t>
      </w:r>
      <w:r w:rsidR="00CB0150">
        <w:rPr>
          <w:rFonts w:ascii="Arial" w:hAnsi="Arial" w:cs="Arial"/>
          <w:b/>
          <w:bCs/>
          <w:sz w:val="32"/>
          <w:szCs w:val="32"/>
          <w:lang w:eastAsia="en-AU"/>
        </w:rPr>
        <w:t>Australia</w:t>
      </w:r>
      <w:r w:rsidR="0097044B" w:rsidRPr="0021656F">
        <w:rPr>
          <w:rFonts w:ascii="Arial" w:hAnsi="Arial" w:cs="Arial"/>
          <w:b/>
          <w:bCs/>
          <w:sz w:val="32"/>
          <w:szCs w:val="32"/>
          <w:lang w:eastAsia="en-AU"/>
        </w:rPr>
        <w:t>) Pty Ltd</w:t>
      </w:r>
    </w:p>
    <w:p w14:paraId="631AB029" w14:textId="77777777" w:rsidR="00516EC2" w:rsidRPr="005A7264" w:rsidRDefault="00516EC2" w:rsidP="00516EC2">
      <w:pPr>
        <w:spacing w:before="960"/>
        <w:jc w:val="center"/>
        <w:rPr>
          <w:rFonts w:ascii="Arial" w:hAnsi="Arial" w:cs="Arial"/>
          <w:b/>
          <w:bCs/>
          <w:sz w:val="28"/>
          <w:szCs w:val="28"/>
          <w:lang w:eastAsia="en-AU"/>
        </w:rPr>
      </w:pPr>
      <w:r w:rsidRPr="0021656F">
        <w:rPr>
          <w:rFonts w:ascii="Arial" w:hAnsi="Arial" w:cs="Arial"/>
          <w:b/>
          <w:bCs/>
          <w:sz w:val="32"/>
          <w:szCs w:val="32"/>
          <w:lang w:eastAsia="en-AU"/>
        </w:rPr>
        <w:t>Title:</w:t>
      </w:r>
      <w:r w:rsidRPr="0021656F">
        <w:rPr>
          <w:lang w:eastAsia="en-AU"/>
        </w:rPr>
        <w:t xml:space="preserve"> </w:t>
      </w:r>
      <w:r w:rsidR="0097044B" w:rsidRPr="006624CE">
        <w:rPr>
          <w:rFonts w:ascii="Arial" w:hAnsi="Arial" w:cs="Arial"/>
          <w:b/>
          <w:bCs/>
          <w:sz w:val="32"/>
          <w:szCs w:val="28"/>
          <w:lang w:eastAsia="en-AU"/>
        </w:rPr>
        <w:t xml:space="preserve">Clinical trial of a genetically modified virus for treatment </w:t>
      </w:r>
      <w:r w:rsidR="0097044B" w:rsidRPr="005A7264">
        <w:rPr>
          <w:rFonts w:ascii="Arial" w:hAnsi="Arial" w:cs="Arial"/>
          <w:b/>
          <w:bCs/>
          <w:sz w:val="32"/>
          <w:szCs w:val="28"/>
          <w:lang w:eastAsia="en-AU"/>
        </w:rPr>
        <w:t>of liver</w:t>
      </w:r>
      <w:r w:rsidR="00707E93" w:rsidRPr="005A7264">
        <w:rPr>
          <w:rFonts w:ascii="Arial" w:hAnsi="Arial" w:cs="Arial"/>
          <w:b/>
          <w:bCs/>
          <w:sz w:val="32"/>
          <w:szCs w:val="28"/>
          <w:lang w:eastAsia="en-AU"/>
        </w:rPr>
        <w:t xml:space="preserve">, </w:t>
      </w:r>
      <w:proofErr w:type="gramStart"/>
      <w:r w:rsidR="00212A99" w:rsidRPr="005A7264">
        <w:rPr>
          <w:rFonts w:ascii="Arial" w:hAnsi="Arial" w:cs="Arial"/>
          <w:b/>
          <w:bCs/>
          <w:sz w:val="32"/>
          <w:szCs w:val="28"/>
          <w:lang w:eastAsia="en-AU"/>
        </w:rPr>
        <w:t>kidney</w:t>
      </w:r>
      <w:proofErr w:type="gramEnd"/>
      <w:r w:rsidR="00212A99" w:rsidRPr="005A7264">
        <w:rPr>
          <w:rFonts w:ascii="Arial" w:hAnsi="Arial" w:cs="Arial"/>
          <w:b/>
          <w:bCs/>
          <w:sz w:val="32"/>
          <w:szCs w:val="28"/>
          <w:lang w:eastAsia="en-AU"/>
        </w:rPr>
        <w:t xml:space="preserve"> </w:t>
      </w:r>
      <w:r w:rsidR="00707E93" w:rsidRPr="005A7264">
        <w:rPr>
          <w:rFonts w:ascii="Arial" w:hAnsi="Arial" w:cs="Arial"/>
          <w:b/>
          <w:bCs/>
          <w:sz w:val="32"/>
          <w:szCs w:val="28"/>
          <w:lang w:eastAsia="en-AU"/>
        </w:rPr>
        <w:t xml:space="preserve">and prostate </w:t>
      </w:r>
      <w:r w:rsidR="00212A99" w:rsidRPr="005A7264">
        <w:rPr>
          <w:rFonts w:ascii="Arial" w:hAnsi="Arial" w:cs="Arial"/>
          <w:b/>
          <w:bCs/>
          <w:sz w:val="32"/>
          <w:szCs w:val="28"/>
          <w:lang w:eastAsia="en-AU"/>
        </w:rPr>
        <w:t>cancer</w:t>
      </w:r>
    </w:p>
    <w:p w14:paraId="11E50524" w14:textId="77777777" w:rsidR="00516EC2" w:rsidRPr="005A7264" w:rsidRDefault="00516EC2" w:rsidP="00516EC2">
      <w:pPr>
        <w:spacing w:before="960"/>
        <w:jc w:val="center"/>
        <w:rPr>
          <w:rFonts w:ascii="Arial" w:hAnsi="Arial" w:cs="Arial"/>
          <w:sz w:val="28"/>
          <w:szCs w:val="28"/>
          <w:lang w:eastAsia="en-AU"/>
        </w:rPr>
      </w:pPr>
      <w:r w:rsidRPr="005A7264">
        <w:rPr>
          <w:rFonts w:ascii="Arial" w:hAnsi="Arial" w:cs="Arial"/>
          <w:sz w:val="28"/>
          <w:szCs w:val="28"/>
          <w:lang w:eastAsia="en-AU"/>
        </w:rPr>
        <w:t>Issued:</w:t>
      </w:r>
      <w:r w:rsidR="00717B8F" w:rsidRPr="005A7264">
        <w:rPr>
          <w:rFonts w:ascii="Arial" w:hAnsi="Arial" w:cs="Arial"/>
          <w:sz w:val="28"/>
          <w:szCs w:val="28"/>
          <w:lang w:eastAsia="en-AU"/>
        </w:rPr>
        <w:t xml:space="preserve"> </w:t>
      </w:r>
      <w:r w:rsidR="00F516CA" w:rsidRPr="005A7264">
        <w:rPr>
          <w:rFonts w:ascii="Arial" w:hAnsi="Arial" w:cs="Arial"/>
          <w:sz w:val="28"/>
          <w:szCs w:val="28"/>
          <w:lang w:eastAsia="en-AU"/>
        </w:rPr>
        <w:t>10</w:t>
      </w:r>
      <w:r w:rsidR="0009767D" w:rsidRPr="005A7264">
        <w:rPr>
          <w:rFonts w:ascii="Arial" w:hAnsi="Arial" w:cs="Arial"/>
          <w:sz w:val="28"/>
          <w:szCs w:val="28"/>
          <w:lang w:eastAsia="en-AU"/>
        </w:rPr>
        <w:t xml:space="preserve"> </w:t>
      </w:r>
      <w:r w:rsidR="0097044B" w:rsidRPr="005A7264">
        <w:rPr>
          <w:rFonts w:ascii="Arial" w:hAnsi="Arial" w:cs="Arial"/>
          <w:sz w:val="28"/>
          <w:szCs w:val="28"/>
          <w:lang w:eastAsia="en-AU"/>
        </w:rPr>
        <w:t>March</w:t>
      </w:r>
      <w:r w:rsidR="001014FE" w:rsidRPr="005A7264">
        <w:rPr>
          <w:rFonts w:ascii="Arial" w:hAnsi="Arial" w:cs="Arial"/>
          <w:sz w:val="28"/>
          <w:szCs w:val="28"/>
          <w:lang w:eastAsia="en-AU"/>
        </w:rPr>
        <w:t xml:space="preserve"> 201</w:t>
      </w:r>
      <w:r w:rsidR="0097044B" w:rsidRPr="005A7264">
        <w:rPr>
          <w:rFonts w:ascii="Arial" w:hAnsi="Arial" w:cs="Arial"/>
          <w:sz w:val="28"/>
          <w:szCs w:val="28"/>
          <w:lang w:eastAsia="en-AU"/>
        </w:rPr>
        <w:t>6</w:t>
      </w:r>
    </w:p>
    <w:p w14:paraId="1A02ED4E" w14:textId="77777777" w:rsidR="00212A99" w:rsidRPr="005A7264" w:rsidRDefault="00212A99" w:rsidP="00212A99">
      <w:pPr>
        <w:spacing w:before="120"/>
        <w:jc w:val="center"/>
        <w:rPr>
          <w:rFonts w:ascii="Arial" w:hAnsi="Arial" w:cs="Arial"/>
          <w:sz w:val="28"/>
          <w:szCs w:val="28"/>
          <w:lang w:eastAsia="en-AU"/>
        </w:rPr>
      </w:pPr>
      <w:r w:rsidRPr="005A7264">
        <w:rPr>
          <w:rFonts w:ascii="Arial" w:hAnsi="Arial" w:cs="Arial"/>
          <w:sz w:val="28"/>
          <w:szCs w:val="28"/>
          <w:lang w:eastAsia="en-AU"/>
        </w:rPr>
        <w:t xml:space="preserve">Varied: </w:t>
      </w:r>
      <w:r w:rsidR="00542EBC" w:rsidRPr="005A7264">
        <w:rPr>
          <w:rFonts w:ascii="Arial" w:hAnsi="Arial" w:cs="Arial"/>
          <w:sz w:val="28"/>
          <w:szCs w:val="28"/>
          <w:lang w:eastAsia="en-AU"/>
        </w:rPr>
        <w:t>19</w:t>
      </w:r>
      <w:r w:rsidRPr="005A7264">
        <w:rPr>
          <w:rFonts w:ascii="Arial" w:hAnsi="Arial" w:cs="Arial"/>
          <w:sz w:val="28"/>
          <w:szCs w:val="28"/>
          <w:lang w:eastAsia="en-AU"/>
        </w:rPr>
        <w:t xml:space="preserve"> March 2018</w:t>
      </w:r>
    </w:p>
    <w:p w14:paraId="7D5677CA" w14:textId="10C7EF16" w:rsidR="00707E93" w:rsidRDefault="00707E93" w:rsidP="00212A99">
      <w:pPr>
        <w:spacing w:before="120"/>
        <w:jc w:val="center"/>
        <w:rPr>
          <w:rFonts w:ascii="Arial" w:hAnsi="Arial" w:cs="Arial"/>
          <w:sz w:val="28"/>
          <w:szCs w:val="28"/>
          <w:lang w:eastAsia="en-AU"/>
        </w:rPr>
      </w:pPr>
      <w:r w:rsidRPr="005A7264">
        <w:rPr>
          <w:rFonts w:ascii="Arial" w:hAnsi="Arial" w:cs="Arial"/>
          <w:sz w:val="28"/>
          <w:szCs w:val="28"/>
          <w:lang w:eastAsia="en-AU"/>
        </w:rPr>
        <w:t xml:space="preserve">Varied: </w:t>
      </w:r>
      <w:r w:rsidR="00185EE2" w:rsidRPr="005A7264">
        <w:rPr>
          <w:rFonts w:ascii="Arial" w:hAnsi="Arial" w:cs="Arial"/>
          <w:sz w:val="28"/>
          <w:szCs w:val="28"/>
          <w:lang w:eastAsia="en-AU"/>
        </w:rPr>
        <w:t>15</w:t>
      </w:r>
      <w:r w:rsidRPr="005A7264">
        <w:rPr>
          <w:rFonts w:ascii="Arial" w:hAnsi="Arial" w:cs="Arial"/>
          <w:sz w:val="28"/>
          <w:szCs w:val="28"/>
          <w:lang w:eastAsia="en-AU"/>
        </w:rPr>
        <w:t xml:space="preserve"> </w:t>
      </w:r>
      <w:r w:rsidR="00185EE2" w:rsidRPr="005A7264">
        <w:rPr>
          <w:rFonts w:ascii="Arial" w:hAnsi="Arial" w:cs="Arial"/>
          <w:sz w:val="28"/>
          <w:szCs w:val="28"/>
          <w:lang w:eastAsia="en-AU"/>
        </w:rPr>
        <w:t>May</w:t>
      </w:r>
      <w:r w:rsidRPr="005A7264">
        <w:rPr>
          <w:rFonts w:ascii="Arial" w:hAnsi="Arial" w:cs="Arial"/>
          <w:sz w:val="28"/>
          <w:szCs w:val="28"/>
          <w:lang w:eastAsia="en-AU"/>
        </w:rPr>
        <w:t xml:space="preserve"> 2020</w:t>
      </w:r>
    </w:p>
    <w:p w14:paraId="612BCC52" w14:textId="6ED00E23" w:rsidR="00CB0150" w:rsidRPr="00F60AFB" w:rsidRDefault="00CB0150" w:rsidP="00212A99">
      <w:pPr>
        <w:spacing w:before="120"/>
        <w:jc w:val="center"/>
        <w:rPr>
          <w:rFonts w:ascii="Arial" w:hAnsi="Arial" w:cs="Arial"/>
          <w:sz w:val="28"/>
          <w:szCs w:val="28"/>
          <w:lang w:eastAsia="en-AU"/>
        </w:rPr>
      </w:pPr>
      <w:r w:rsidRPr="00CB0150">
        <w:rPr>
          <w:rFonts w:ascii="Arial" w:hAnsi="Arial" w:cs="Arial"/>
          <w:sz w:val="28"/>
          <w:szCs w:val="28"/>
          <w:lang w:eastAsia="en-AU"/>
        </w:rPr>
        <w:t xml:space="preserve">Transferred to </w:t>
      </w:r>
      <w:proofErr w:type="spellStart"/>
      <w:r w:rsidRPr="00CB0150">
        <w:rPr>
          <w:rFonts w:ascii="Arial" w:hAnsi="Arial" w:cs="Arial"/>
          <w:sz w:val="28"/>
          <w:szCs w:val="28"/>
          <w:lang w:eastAsia="en-AU"/>
        </w:rPr>
        <w:t>Novotech</w:t>
      </w:r>
      <w:proofErr w:type="spellEnd"/>
      <w:r w:rsidRPr="00CB0150">
        <w:rPr>
          <w:rFonts w:ascii="Arial" w:hAnsi="Arial" w:cs="Arial"/>
          <w:sz w:val="28"/>
          <w:szCs w:val="28"/>
          <w:lang w:eastAsia="en-AU"/>
        </w:rPr>
        <w:t xml:space="preserve"> (</w:t>
      </w:r>
      <w:r w:rsidRPr="00F60AFB">
        <w:rPr>
          <w:rFonts w:ascii="Arial" w:hAnsi="Arial" w:cs="Arial"/>
          <w:sz w:val="28"/>
          <w:szCs w:val="28"/>
          <w:lang w:eastAsia="en-AU"/>
        </w:rPr>
        <w:t>Australia) Pty Ltd: 18 March 2021</w:t>
      </w:r>
    </w:p>
    <w:p w14:paraId="6BA46596" w14:textId="38A74E85" w:rsidR="00516EC2" w:rsidRPr="00F60AFB" w:rsidRDefault="00946962" w:rsidP="001C08CC">
      <w:pPr>
        <w:spacing w:before="120"/>
        <w:jc w:val="center"/>
        <w:rPr>
          <w:rFonts w:ascii="Arial" w:hAnsi="Arial" w:cs="Arial"/>
          <w:sz w:val="28"/>
          <w:szCs w:val="28"/>
          <w:lang w:eastAsia="en-AU"/>
        </w:rPr>
        <w:sectPr w:rsidR="00516EC2" w:rsidRPr="00F60AFB" w:rsidSect="00946962">
          <w:headerReference w:type="first" r:id="rId8"/>
          <w:pgSz w:w="11906" w:h="16838" w:code="9"/>
          <w:pgMar w:top="1361" w:right="1361" w:bottom="1247" w:left="1361"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26"/>
        </w:sectPr>
      </w:pPr>
      <w:r w:rsidRPr="00F60AFB">
        <w:rPr>
          <w:rFonts w:ascii="Arial" w:hAnsi="Arial" w:cs="Arial"/>
          <w:sz w:val="28"/>
          <w:szCs w:val="28"/>
          <w:lang w:eastAsia="en-AU"/>
        </w:rPr>
        <w:t xml:space="preserve">Varied: </w:t>
      </w:r>
      <w:r w:rsidR="00F23069" w:rsidRPr="00F60AFB">
        <w:rPr>
          <w:rFonts w:ascii="Arial" w:hAnsi="Arial" w:cs="Arial"/>
          <w:sz w:val="28"/>
          <w:szCs w:val="28"/>
          <w:lang w:eastAsia="en-AU"/>
        </w:rPr>
        <w:t>6</w:t>
      </w:r>
      <w:r w:rsidRPr="00F60AFB">
        <w:rPr>
          <w:rFonts w:ascii="Arial" w:hAnsi="Arial" w:cs="Arial"/>
          <w:sz w:val="28"/>
          <w:szCs w:val="28"/>
          <w:lang w:eastAsia="en-AU"/>
        </w:rPr>
        <w:t xml:space="preserve"> M</w:t>
      </w:r>
      <w:r w:rsidR="001C08CC" w:rsidRPr="00F60AFB">
        <w:rPr>
          <w:rFonts w:ascii="Arial" w:hAnsi="Arial" w:cs="Arial"/>
          <w:sz w:val="28"/>
          <w:szCs w:val="28"/>
          <w:lang w:eastAsia="en-AU"/>
        </w:rPr>
        <w:t>arch</w:t>
      </w:r>
      <w:r w:rsidRPr="00F60AFB">
        <w:rPr>
          <w:rFonts w:ascii="Arial" w:hAnsi="Arial" w:cs="Arial"/>
          <w:sz w:val="28"/>
          <w:szCs w:val="28"/>
          <w:lang w:eastAsia="en-AU"/>
        </w:rPr>
        <w:t xml:space="preserve"> 2023</w:t>
      </w:r>
    </w:p>
    <w:p w14:paraId="1CDA0E06" w14:textId="77777777" w:rsidR="00516EC2" w:rsidRPr="0021656F" w:rsidRDefault="00516EC2" w:rsidP="00FF51CF">
      <w:pPr>
        <w:spacing w:before="240" w:after="120"/>
        <w:outlineLvl w:val="1"/>
        <w:rPr>
          <w:lang w:eastAsia="en-AU"/>
        </w:rPr>
      </w:pPr>
      <w:bookmarkStart w:id="3" w:name="_Toc224461066"/>
      <w:bookmarkStart w:id="4" w:name="_Toc225060512"/>
      <w:bookmarkStart w:id="5" w:name="_Toc229802025"/>
      <w:bookmarkStart w:id="6" w:name="_Toc256179509"/>
      <w:bookmarkStart w:id="7" w:name="_Toc257386394"/>
      <w:r w:rsidRPr="0021656F">
        <w:rPr>
          <w:b/>
          <w:bCs/>
          <w:i/>
          <w:iCs/>
          <w:u w:val="single"/>
          <w:lang w:eastAsia="en-AU"/>
        </w:rPr>
        <w:lastRenderedPageBreak/>
        <w:t>Gene Technology Regulation in Australia</w:t>
      </w:r>
    </w:p>
    <w:p w14:paraId="7458D09F" w14:textId="77777777" w:rsidR="00516EC2" w:rsidRPr="0021656F" w:rsidRDefault="00516EC2" w:rsidP="00516EC2">
      <w:pPr>
        <w:spacing w:before="120"/>
        <w:rPr>
          <w:lang w:eastAsia="en-AU"/>
        </w:rPr>
      </w:pPr>
      <w:r w:rsidRPr="0021656F">
        <w:rPr>
          <w:lang w:eastAsia="en-AU"/>
        </w:rPr>
        <w:t xml:space="preserve">Australia’s gene technology regulatory system operates as part of an integrated legislative framework. The </w:t>
      </w:r>
      <w:r w:rsidRPr="0021656F">
        <w:rPr>
          <w:i/>
          <w:iCs/>
          <w:lang w:eastAsia="en-AU"/>
        </w:rPr>
        <w:t>Gene Technology Act 2000</w:t>
      </w:r>
      <w:r w:rsidRPr="0021656F">
        <w:rPr>
          <w:lang w:eastAsia="en-AU"/>
        </w:rPr>
        <w:t xml:space="preserve"> (</w:t>
      </w:r>
      <w:proofErr w:type="spellStart"/>
      <w:r w:rsidRPr="0021656F">
        <w:rPr>
          <w:lang w:eastAsia="en-AU"/>
        </w:rPr>
        <w:t>Cth</w:t>
      </w:r>
      <w:proofErr w:type="spellEnd"/>
      <w:r w:rsidRPr="0021656F">
        <w:rPr>
          <w:lang w:eastAsia="en-AU"/>
        </w:rPr>
        <w:t xml:space="preserve">) and corresponding state and territory legislation form a substantial part of a nationally consistent regulatory system controlling </w:t>
      </w:r>
      <w:r w:rsidR="00B94362" w:rsidRPr="0021656F">
        <w:rPr>
          <w:lang w:eastAsia="en-AU"/>
        </w:rPr>
        <w:t>activities involving</w:t>
      </w:r>
      <w:r w:rsidRPr="0021656F">
        <w:rPr>
          <w:lang w:eastAsia="en-AU"/>
        </w:rPr>
        <w:t xml:space="preserve"> genetically modified organisms (GMOs).</w:t>
      </w:r>
    </w:p>
    <w:p w14:paraId="0E4858CE" w14:textId="77777777" w:rsidR="00516EC2" w:rsidRPr="0021656F" w:rsidRDefault="00516EC2" w:rsidP="00516EC2">
      <w:pPr>
        <w:spacing w:before="120"/>
        <w:rPr>
          <w:iCs/>
          <w:lang w:eastAsia="en-AU"/>
        </w:rPr>
      </w:pPr>
      <w:r w:rsidRPr="0021656F">
        <w:rPr>
          <w:iCs/>
          <w:lang w:eastAsia="en-AU"/>
        </w:rPr>
        <w:t xml:space="preserve">This licence is issued by the Gene Technology Regulator in accordance with the </w:t>
      </w:r>
      <w:r w:rsidRPr="0021656F">
        <w:rPr>
          <w:i/>
          <w:iCs/>
          <w:lang w:eastAsia="en-AU"/>
        </w:rPr>
        <w:t>Gene Technology Act 2000</w:t>
      </w:r>
      <w:r w:rsidRPr="0021656F">
        <w:rPr>
          <w:iCs/>
          <w:lang w:eastAsia="en-AU"/>
        </w:rPr>
        <w:t xml:space="preserve"> and, as applicable, Corresponding State Law.</w:t>
      </w:r>
    </w:p>
    <w:p w14:paraId="08837FD3" w14:textId="77777777" w:rsidR="00516EC2" w:rsidRPr="0021656F" w:rsidRDefault="00516EC2" w:rsidP="00516EC2">
      <w:pPr>
        <w:spacing w:before="120"/>
        <w:rPr>
          <w:lang w:eastAsia="en-AU"/>
        </w:rPr>
      </w:pPr>
      <w:r w:rsidRPr="0021656F">
        <w:rPr>
          <w:lang w:eastAsia="en-AU"/>
        </w:rPr>
        <w:t xml:space="preserve">The Gene Technology Regulator is required to consult with, and </w:t>
      </w:r>
      <w:proofErr w:type="gramStart"/>
      <w:r w:rsidRPr="0021656F">
        <w:rPr>
          <w:lang w:eastAsia="en-AU"/>
        </w:rPr>
        <w:t>take into account</w:t>
      </w:r>
      <w:proofErr w:type="gramEnd"/>
      <w:r w:rsidRPr="0021656F">
        <w:rPr>
          <w:lang w:eastAsia="en-AU"/>
        </w:rPr>
        <w:t xml:space="preserve"> advice from, a range of key stakeholders, including other regulatory authorities, on risks to human health and safety and to the environment in assessing applications for dealings involving the intentional release of GMOs into the Australian environment.</w:t>
      </w:r>
    </w:p>
    <w:p w14:paraId="37CB82D7" w14:textId="181DF9CD" w:rsidR="00516EC2" w:rsidRPr="0021656F" w:rsidRDefault="00516EC2" w:rsidP="00516EC2">
      <w:pPr>
        <w:spacing w:before="120"/>
        <w:rPr>
          <w:lang w:eastAsia="en-AU"/>
        </w:rPr>
      </w:pPr>
      <w:r w:rsidRPr="0021656F">
        <w:rPr>
          <w:lang w:eastAsia="en-AU"/>
        </w:rPr>
        <w:t xml:space="preserve">Other agencies that also regulate GMOs or GM products include Food Standards Australia New Zealand, </w:t>
      </w:r>
      <w:r w:rsidRPr="00F60AFB">
        <w:rPr>
          <w:lang w:eastAsia="en-AU"/>
        </w:rPr>
        <w:t xml:space="preserve">Australian Pesticides and Veterinary Medicines Authority, Therapeutic Goods Administration, </w:t>
      </w:r>
      <w:r w:rsidR="00946962" w:rsidRPr="00F60AFB">
        <w:t xml:space="preserve">Australian Industrial Chemicals Introduction Scheme </w:t>
      </w:r>
      <w:r w:rsidRPr="00F60AFB">
        <w:rPr>
          <w:lang w:eastAsia="en-AU"/>
        </w:rPr>
        <w:t>and the Department of</w:t>
      </w:r>
      <w:r w:rsidR="00946962" w:rsidRPr="00F60AFB">
        <w:t xml:space="preserve"> Climate Change, Energy, the Environment and Water</w:t>
      </w:r>
      <w:r w:rsidRPr="00F60AFB">
        <w:rPr>
          <w:lang w:eastAsia="en-AU"/>
        </w:rPr>
        <w:t xml:space="preserve">. Dealings conducted under any licence issued by the Regulator may also be subject to regulation </w:t>
      </w:r>
      <w:r w:rsidRPr="0021656F">
        <w:rPr>
          <w:lang w:eastAsia="en-AU"/>
        </w:rPr>
        <w:t>by one or more of these agencies. It is recommended that the licence holder consult the relevant agency (or agencies) about their regulatory requirements.</w:t>
      </w:r>
    </w:p>
    <w:p w14:paraId="54A154B6" w14:textId="77777777" w:rsidR="00946962" w:rsidRDefault="0097044B" w:rsidP="00EC6804">
      <w:pPr>
        <w:spacing w:before="240"/>
      </w:pPr>
      <w:r w:rsidRPr="0021656F">
        <w:rPr>
          <w:iCs/>
        </w:rPr>
        <w:t xml:space="preserve">The </w:t>
      </w:r>
      <w:r w:rsidRPr="0021656F">
        <w:t>licence</w:t>
      </w:r>
      <w:r w:rsidRPr="0021656F">
        <w:rPr>
          <w:iCs/>
        </w:rPr>
        <w:t xml:space="preserve"> authorises the licence holder and persons covered by the licence to conduct specified dealings with the genetically modified organism listed in </w:t>
      </w:r>
      <w:r w:rsidRPr="0021656F">
        <w:rPr>
          <w:b/>
          <w:iCs/>
        </w:rPr>
        <w:t>Attachment A</w:t>
      </w:r>
      <w:r w:rsidRPr="0021656F">
        <w:rPr>
          <w:iCs/>
        </w:rPr>
        <w:t xml:space="preserve"> of this licence. </w:t>
      </w:r>
      <w:bookmarkStart w:id="8" w:name="OLE_LINK1"/>
      <w:bookmarkStart w:id="9" w:name="OLE_LINK2"/>
      <w:r w:rsidRPr="0021656F">
        <w:t>Dealings permitted by this licence may also be subject to the operation of State legislation declaring areas to be GM, GM free, or both, for marketing purposes</w:t>
      </w:r>
      <w:bookmarkEnd w:id="8"/>
      <w:bookmarkEnd w:id="9"/>
      <w:r w:rsidRPr="0021656F">
        <w:t>.</w:t>
      </w:r>
      <w:bookmarkStart w:id="10" w:name="_Toc395612217"/>
      <w:bookmarkStart w:id="11" w:name="_Toc395612531"/>
      <w:bookmarkStart w:id="12" w:name="_Toc399159311"/>
      <w:bookmarkStart w:id="13" w:name="_Toc385323053"/>
      <w:bookmarkEnd w:id="3"/>
      <w:bookmarkEnd w:id="4"/>
      <w:bookmarkEnd w:id="5"/>
      <w:bookmarkEnd w:id="6"/>
      <w:bookmarkEnd w:id="7"/>
    </w:p>
    <w:p w14:paraId="7AF856A0" w14:textId="51A65B79" w:rsidR="00946962" w:rsidRPr="00EF1F91" w:rsidRDefault="00946962" w:rsidP="004B302B">
      <w:pPr>
        <w:spacing w:before="240" w:after="120"/>
        <w:outlineLvl w:val="1"/>
        <w:rPr>
          <w:rFonts w:eastAsiaTheme="minorEastAsia"/>
          <w:b/>
          <w:bCs/>
          <w:i/>
          <w:iCs/>
          <w:szCs w:val="22"/>
          <w:u w:val="single"/>
        </w:rPr>
      </w:pPr>
      <w:r w:rsidRPr="00EF1F91">
        <w:rPr>
          <w:rFonts w:eastAsiaTheme="minorEastAsia"/>
          <w:b/>
          <w:bCs/>
          <w:i/>
          <w:iCs/>
          <w:szCs w:val="22"/>
          <w:u w:val="single"/>
        </w:rPr>
        <w:t xml:space="preserve">Further </w:t>
      </w:r>
      <w:r w:rsidRPr="004B302B">
        <w:rPr>
          <w:b/>
          <w:bCs/>
          <w:i/>
          <w:iCs/>
          <w:u w:val="single"/>
          <w:lang w:eastAsia="en-AU"/>
        </w:rPr>
        <w:t>information</w:t>
      </w:r>
      <w:r w:rsidRPr="00EF1F91">
        <w:rPr>
          <w:rFonts w:eastAsiaTheme="minorEastAsia"/>
          <w:b/>
          <w:bCs/>
          <w:i/>
          <w:iCs/>
          <w:szCs w:val="22"/>
          <w:u w:val="single"/>
        </w:rPr>
        <w:t xml:space="preserve"> on licence DIR 1</w:t>
      </w:r>
      <w:r>
        <w:rPr>
          <w:rFonts w:eastAsiaTheme="minorEastAsia"/>
          <w:b/>
          <w:bCs/>
          <w:i/>
          <w:iCs/>
          <w:szCs w:val="22"/>
          <w:u w:val="single"/>
        </w:rPr>
        <w:t>40</w:t>
      </w:r>
    </w:p>
    <w:p w14:paraId="2420211A" w14:textId="6661208F" w:rsidR="00946962" w:rsidRPr="00EF1F91" w:rsidRDefault="00946962" w:rsidP="004B302B">
      <w:pPr>
        <w:spacing w:before="120"/>
      </w:pPr>
      <w:r w:rsidRPr="00EF1F91">
        <w:rPr>
          <w:rFonts w:eastAsiaTheme="minorEastAsia"/>
        </w:rPr>
        <w:t xml:space="preserve">More information about the decision to issue this licence is contained in the Risk Assessment and Risk </w:t>
      </w:r>
      <w:r w:rsidRPr="004B302B">
        <w:rPr>
          <w:lang w:eastAsia="en-AU"/>
        </w:rPr>
        <w:t>Management</w:t>
      </w:r>
      <w:r w:rsidRPr="00EF1F91">
        <w:rPr>
          <w:rFonts w:eastAsiaTheme="minorEastAsia"/>
        </w:rPr>
        <w:t xml:space="preserve"> Plan </w:t>
      </w:r>
      <w:r w:rsidRPr="004B302B">
        <w:rPr>
          <w:iCs/>
        </w:rPr>
        <w:t>prepared</w:t>
      </w:r>
      <w:r w:rsidRPr="00EF1F91">
        <w:rPr>
          <w:rFonts w:eastAsiaTheme="minorEastAsia"/>
        </w:rPr>
        <w:t xml:space="preserve"> in connection with the assessment of the application for the licence. This document can be obtained from the </w:t>
      </w:r>
      <w:hyperlink r:id="rId9" w:history="1">
        <w:r w:rsidRPr="00EF1F91">
          <w:rPr>
            <w:rStyle w:val="Hyperlink"/>
            <w:rFonts w:eastAsiaTheme="minorEastAsia"/>
            <w:szCs w:val="22"/>
          </w:rPr>
          <w:t>Office of the Gene Technology Regulator (OGTR) website</w:t>
        </w:r>
      </w:hyperlink>
      <w:r w:rsidRPr="00EF1F91">
        <w:rPr>
          <w:rFonts w:eastAsiaTheme="minorEastAsia"/>
        </w:rPr>
        <w:t xml:space="preserve"> or by telephoning the Office on 1800 181 030.</w:t>
      </w:r>
    </w:p>
    <w:p w14:paraId="15674CFF" w14:textId="4C3BA1A2" w:rsidR="00516EC2" w:rsidRPr="0021656F" w:rsidRDefault="00516EC2" w:rsidP="00EC6804">
      <w:pPr>
        <w:spacing w:before="240"/>
        <w:rPr>
          <w:lang w:eastAsia="en-AU"/>
        </w:rPr>
      </w:pPr>
      <w:r w:rsidRPr="0021656F">
        <w:rPr>
          <w:lang w:eastAsia="en-AU"/>
        </w:rPr>
        <w:br w:type="page"/>
      </w:r>
    </w:p>
    <w:p w14:paraId="370192C7" w14:textId="77777777" w:rsidR="008844A6" w:rsidRPr="0021656F" w:rsidRDefault="008844A6" w:rsidP="00411F87">
      <w:pPr>
        <w:pStyle w:val="2RARMP"/>
        <w:tabs>
          <w:tab w:val="clear" w:pos="1440"/>
          <w:tab w:val="clear" w:pos="3942"/>
          <w:tab w:val="left" w:pos="1560"/>
        </w:tabs>
        <w:ind w:left="1560" w:hanging="1560"/>
      </w:pPr>
      <w:bookmarkStart w:id="14" w:name="_Toc421008384"/>
      <w:bookmarkEnd w:id="0"/>
      <w:bookmarkEnd w:id="1"/>
      <w:bookmarkEnd w:id="2"/>
      <w:bookmarkEnd w:id="10"/>
      <w:bookmarkEnd w:id="11"/>
      <w:bookmarkEnd w:id="12"/>
      <w:bookmarkEnd w:id="13"/>
      <w:r w:rsidRPr="0021656F">
        <w:lastRenderedPageBreak/>
        <w:t>Interpretations and definitions</w:t>
      </w:r>
      <w:bookmarkEnd w:id="14"/>
    </w:p>
    <w:p w14:paraId="5268A25A" w14:textId="77777777" w:rsidR="008844A6" w:rsidRPr="0021656F" w:rsidRDefault="008844A6" w:rsidP="00F23069">
      <w:pPr>
        <w:spacing w:before="120" w:after="120"/>
        <w:rPr>
          <w:lang w:eastAsia="en-AU"/>
        </w:rPr>
      </w:pPr>
      <w:r w:rsidRPr="0021656F">
        <w:rPr>
          <w:lang w:eastAsia="en-AU"/>
        </w:rPr>
        <w:t>In this licence:</w:t>
      </w:r>
    </w:p>
    <w:p w14:paraId="13292A2B" w14:textId="77777777" w:rsidR="008844A6" w:rsidRPr="0021656F" w:rsidRDefault="00071FCB" w:rsidP="00B02F04">
      <w:pPr>
        <w:numPr>
          <w:ilvl w:val="0"/>
          <w:numId w:val="4"/>
        </w:numPr>
        <w:tabs>
          <w:tab w:val="clear" w:pos="737"/>
        </w:tabs>
        <w:spacing w:before="120" w:after="120"/>
        <w:ind w:left="1134" w:hanging="567"/>
        <w:rPr>
          <w:lang w:eastAsia="en-AU"/>
        </w:rPr>
      </w:pPr>
      <w:r w:rsidRPr="0021656F">
        <w:t xml:space="preserve">unless defined otherwise in this licence, words and phrases used in this licence have the same meaning as they do in the Act and the Gene Technology Regulations </w:t>
      </w:r>
      <w:proofErr w:type="gramStart"/>
      <w:r w:rsidRPr="0021656F">
        <w:t>2001;</w:t>
      </w:r>
      <w:proofErr w:type="gramEnd"/>
    </w:p>
    <w:p w14:paraId="2D43746F" w14:textId="77777777" w:rsidR="008844A6" w:rsidRPr="0021656F" w:rsidRDefault="008844A6" w:rsidP="00B02F04">
      <w:pPr>
        <w:numPr>
          <w:ilvl w:val="0"/>
          <w:numId w:val="4"/>
        </w:numPr>
        <w:tabs>
          <w:tab w:val="clear" w:pos="737"/>
        </w:tabs>
        <w:spacing w:before="120" w:after="120"/>
        <w:ind w:left="1134" w:hanging="567"/>
        <w:rPr>
          <w:lang w:eastAsia="en-AU"/>
        </w:rPr>
      </w:pPr>
      <w:r w:rsidRPr="0021656F">
        <w:rPr>
          <w:lang w:eastAsia="en-AU"/>
        </w:rPr>
        <w:t xml:space="preserve">words </w:t>
      </w:r>
      <w:r w:rsidRPr="0021656F">
        <w:t>importing</w:t>
      </w:r>
      <w:r w:rsidRPr="0021656F">
        <w:rPr>
          <w:lang w:eastAsia="en-AU"/>
        </w:rPr>
        <w:t xml:space="preserve"> a gender include any other </w:t>
      </w:r>
      <w:proofErr w:type="gramStart"/>
      <w:r w:rsidRPr="0021656F">
        <w:rPr>
          <w:lang w:eastAsia="en-AU"/>
        </w:rPr>
        <w:t>gender;</w:t>
      </w:r>
      <w:proofErr w:type="gramEnd"/>
    </w:p>
    <w:p w14:paraId="0FD6A4BD" w14:textId="77777777" w:rsidR="008844A6" w:rsidRPr="0021656F" w:rsidRDefault="008844A6" w:rsidP="00B02F04">
      <w:pPr>
        <w:numPr>
          <w:ilvl w:val="0"/>
          <w:numId w:val="4"/>
        </w:numPr>
        <w:tabs>
          <w:tab w:val="clear" w:pos="737"/>
        </w:tabs>
        <w:spacing w:before="120" w:after="120"/>
        <w:ind w:left="1134" w:hanging="567"/>
        <w:rPr>
          <w:lang w:eastAsia="en-AU"/>
        </w:rPr>
      </w:pPr>
      <w:r w:rsidRPr="0021656F">
        <w:rPr>
          <w:lang w:eastAsia="en-AU"/>
        </w:rPr>
        <w:t xml:space="preserve">words in the </w:t>
      </w:r>
      <w:r w:rsidRPr="0021656F">
        <w:t>singular</w:t>
      </w:r>
      <w:r w:rsidRPr="0021656F">
        <w:rPr>
          <w:lang w:eastAsia="en-AU"/>
        </w:rPr>
        <w:t xml:space="preserve"> include the plural and words in the plural include the </w:t>
      </w:r>
      <w:proofErr w:type="gramStart"/>
      <w:r w:rsidRPr="0021656F">
        <w:rPr>
          <w:lang w:eastAsia="en-AU"/>
        </w:rPr>
        <w:t>singular;</w:t>
      </w:r>
      <w:proofErr w:type="gramEnd"/>
    </w:p>
    <w:p w14:paraId="387A950B" w14:textId="77777777" w:rsidR="00C229F4" w:rsidRPr="0021656F" w:rsidRDefault="008844A6" w:rsidP="00B02F04">
      <w:pPr>
        <w:numPr>
          <w:ilvl w:val="0"/>
          <w:numId w:val="4"/>
        </w:numPr>
        <w:tabs>
          <w:tab w:val="clear" w:pos="737"/>
        </w:tabs>
        <w:spacing w:before="120" w:after="120"/>
        <w:ind w:left="1134" w:hanging="567"/>
        <w:rPr>
          <w:lang w:eastAsia="en-AU"/>
        </w:rPr>
      </w:pPr>
      <w:r w:rsidRPr="0021656F">
        <w:rPr>
          <w:lang w:eastAsia="en-AU"/>
        </w:rPr>
        <w:t xml:space="preserve">words importing persons include a partnership and a body whether corporate or </w:t>
      </w:r>
      <w:proofErr w:type="gramStart"/>
      <w:r w:rsidRPr="0021656F">
        <w:rPr>
          <w:lang w:eastAsia="en-AU"/>
        </w:rPr>
        <w:t>otherwise;</w:t>
      </w:r>
      <w:proofErr w:type="gramEnd"/>
    </w:p>
    <w:p w14:paraId="51B48B2E" w14:textId="77777777" w:rsidR="00C229F4" w:rsidRPr="0021656F" w:rsidRDefault="00071FCB" w:rsidP="00B02F04">
      <w:pPr>
        <w:numPr>
          <w:ilvl w:val="0"/>
          <w:numId w:val="4"/>
        </w:numPr>
        <w:tabs>
          <w:tab w:val="clear" w:pos="737"/>
        </w:tabs>
        <w:spacing w:before="120" w:after="120"/>
        <w:ind w:left="1134" w:hanging="567"/>
        <w:rPr>
          <w:lang w:eastAsia="en-AU"/>
        </w:rPr>
      </w:pPr>
      <w:r w:rsidRPr="0021656F">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21656F">
        <w:t>appears;</w:t>
      </w:r>
      <w:proofErr w:type="gramEnd"/>
    </w:p>
    <w:p w14:paraId="164C48CB" w14:textId="77777777" w:rsidR="00C229F4" w:rsidRPr="0021656F" w:rsidRDefault="008844A6" w:rsidP="00B02F04">
      <w:pPr>
        <w:numPr>
          <w:ilvl w:val="0"/>
          <w:numId w:val="4"/>
        </w:numPr>
        <w:tabs>
          <w:tab w:val="clear" w:pos="737"/>
        </w:tabs>
        <w:spacing w:before="120" w:after="120"/>
        <w:ind w:left="1134" w:hanging="567"/>
        <w:rPr>
          <w:lang w:eastAsia="en-AU"/>
        </w:rPr>
      </w:pPr>
      <w:r w:rsidRPr="0021656F">
        <w:rPr>
          <w:lang w:eastAsia="en-AU"/>
        </w:rPr>
        <w:t xml:space="preserve">where any word or phrase is given a defined meaning, any other part of speech or other grammatical form in respect of that word has a corresponding </w:t>
      </w:r>
      <w:proofErr w:type="gramStart"/>
      <w:r w:rsidRPr="0021656F">
        <w:rPr>
          <w:lang w:eastAsia="en-AU"/>
        </w:rPr>
        <w:t>meaning;</w:t>
      </w:r>
      <w:proofErr w:type="gramEnd"/>
    </w:p>
    <w:p w14:paraId="07914880" w14:textId="77777777" w:rsidR="008844A6" w:rsidRPr="0021656F" w:rsidRDefault="008844A6" w:rsidP="00B02F04">
      <w:pPr>
        <w:numPr>
          <w:ilvl w:val="0"/>
          <w:numId w:val="4"/>
        </w:numPr>
        <w:tabs>
          <w:tab w:val="clear" w:pos="737"/>
        </w:tabs>
        <w:spacing w:before="120" w:after="120"/>
        <w:ind w:left="1134" w:hanging="567"/>
        <w:rPr>
          <w:lang w:eastAsia="en-AU"/>
        </w:rPr>
      </w:pPr>
      <w:r w:rsidRPr="0021656F">
        <w:rPr>
          <w:lang w:eastAsia="en-AU"/>
        </w:rPr>
        <w:t>specific conditions prevail over standard conditions to the extent of any inconsistency.</w:t>
      </w:r>
    </w:p>
    <w:p w14:paraId="6B97052E" w14:textId="77777777" w:rsidR="008844A6" w:rsidRPr="0021656F" w:rsidRDefault="008844A6" w:rsidP="00F23069">
      <w:pPr>
        <w:tabs>
          <w:tab w:val="num" w:pos="737"/>
        </w:tabs>
        <w:spacing w:before="120" w:after="120"/>
        <w:rPr>
          <w:lang w:eastAsia="en-AU"/>
        </w:rPr>
      </w:pPr>
      <w:r w:rsidRPr="0021656F">
        <w:rPr>
          <w:lang w:eastAsia="en-AU"/>
        </w:rPr>
        <w:t>In this licence:</w:t>
      </w:r>
    </w:p>
    <w:p w14:paraId="1BAE95C6" w14:textId="41DAF0F2" w:rsidR="008844A6" w:rsidRPr="00A44B2D" w:rsidRDefault="00A44B2D" w:rsidP="008844A6">
      <w:pPr>
        <w:spacing w:before="120" w:after="120"/>
        <w:rPr>
          <w:lang w:eastAsia="en-AU"/>
        </w:rPr>
      </w:pPr>
      <w:r>
        <w:rPr>
          <w:b/>
          <w:lang w:eastAsia="en-AU"/>
        </w:rPr>
        <w:t>‘A</w:t>
      </w:r>
      <w:r w:rsidR="008844A6" w:rsidRPr="00A44B2D">
        <w:rPr>
          <w:b/>
          <w:lang w:eastAsia="en-AU"/>
        </w:rPr>
        <w:t>ct</w:t>
      </w:r>
      <w:r>
        <w:rPr>
          <w:b/>
          <w:lang w:eastAsia="en-AU"/>
        </w:rPr>
        <w:t>’</w:t>
      </w:r>
      <w:r w:rsidR="008844A6" w:rsidRPr="00A44B2D">
        <w:rPr>
          <w:lang w:eastAsia="en-AU"/>
        </w:rPr>
        <w:t xml:space="preserve"> means the </w:t>
      </w:r>
      <w:r w:rsidR="008844A6" w:rsidRPr="00A44B2D">
        <w:rPr>
          <w:i/>
          <w:lang w:eastAsia="en-AU"/>
        </w:rPr>
        <w:t>Gene Technology Act 2000</w:t>
      </w:r>
      <w:r w:rsidR="008844A6" w:rsidRPr="00A44B2D">
        <w:rPr>
          <w:lang w:eastAsia="en-AU"/>
        </w:rPr>
        <w:t xml:space="preserve"> (Commonwealth) or the corresponding State legislation under which this licence is issued.</w:t>
      </w:r>
    </w:p>
    <w:p w14:paraId="13B47B50" w14:textId="0C640B49" w:rsidR="00071FCB" w:rsidRPr="005A7264" w:rsidRDefault="0004245F" w:rsidP="00071FCB">
      <w:r w:rsidRPr="00A44B2D">
        <w:rPr>
          <w:b/>
        </w:rPr>
        <w:t>‘</w:t>
      </w:r>
      <w:r w:rsidR="00071FCB" w:rsidRPr="00A44B2D">
        <w:rPr>
          <w:b/>
        </w:rPr>
        <w:t>Analytical facility</w:t>
      </w:r>
      <w:r w:rsidRPr="00A44B2D">
        <w:rPr>
          <w:b/>
        </w:rPr>
        <w:t>’</w:t>
      </w:r>
      <w:r w:rsidR="00071FCB" w:rsidRPr="00A44B2D">
        <w:rPr>
          <w:b/>
        </w:rPr>
        <w:t xml:space="preserve"> </w:t>
      </w:r>
      <w:r w:rsidR="00071FCB" w:rsidRPr="00A44B2D">
        <w:t xml:space="preserve">means a laboratory or premises that perform testing and/or analysis on </w:t>
      </w:r>
      <w:r w:rsidR="00071FCB" w:rsidRPr="005A7264">
        <w:t>biological samples (</w:t>
      </w:r>
      <w:proofErr w:type="gramStart"/>
      <w:r w:rsidR="00071FCB" w:rsidRPr="005A7264">
        <w:t>e</w:t>
      </w:r>
      <w:r w:rsidR="00F23069">
        <w:t>.</w:t>
      </w:r>
      <w:r w:rsidR="00071FCB" w:rsidRPr="005A7264">
        <w:t>g.</w:t>
      </w:r>
      <w:proofErr w:type="gramEnd"/>
      <w:r w:rsidR="00071FCB" w:rsidRPr="005A7264">
        <w:t xml:space="preserve"> blood, tissue, cells, proteins, nucleotides) in Australia.</w:t>
      </w:r>
    </w:p>
    <w:p w14:paraId="58202246" w14:textId="12B4A0CF" w:rsidR="00DA2567" w:rsidRPr="005A7264" w:rsidRDefault="00A44B2D" w:rsidP="00071FCB">
      <w:pPr>
        <w:spacing w:before="120" w:after="120"/>
      </w:pPr>
      <w:r w:rsidRPr="005A7264">
        <w:rPr>
          <w:b/>
        </w:rPr>
        <w:t>‘</w:t>
      </w:r>
      <w:r w:rsidR="00071FCB" w:rsidRPr="005A7264">
        <w:rPr>
          <w:b/>
        </w:rPr>
        <w:t>Annual Report</w:t>
      </w:r>
      <w:r w:rsidRPr="005A7264">
        <w:rPr>
          <w:b/>
        </w:rPr>
        <w:t>’</w:t>
      </w:r>
      <w:r w:rsidR="00071FCB" w:rsidRPr="005A7264">
        <w:t xml:space="preserve"> </w:t>
      </w:r>
      <w:r w:rsidR="00DA2567" w:rsidRPr="005A7264">
        <w:t>means a written report provided to the Regulator by the end of September each year, containing all the information required by this licence to be provided in the Annual Report for the preceding financial year.</w:t>
      </w:r>
    </w:p>
    <w:p w14:paraId="1C3E05F8" w14:textId="1F79A895" w:rsidR="00071FCB" w:rsidRPr="005A7264" w:rsidRDefault="00A44B2D" w:rsidP="009674C2">
      <w:pPr>
        <w:spacing w:before="120" w:after="120"/>
      </w:pPr>
      <w:r w:rsidRPr="005A7264">
        <w:rPr>
          <w:b/>
        </w:rPr>
        <w:t>‘Dealings’</w:t>
      </w:r>
      <w:r w:rsidR="00071FCB" w:rsidRPr="005A7264">
        <w:t xml:space="preserve"> in relation to a GMO, means the following:</w:t>
      </w:r>
    </w:p>
    <w:p w14:paraId="1277AFD9" w14:textId="77777777" w:rsidR="00A11D56" w:rsidRPr="005A7264" w:rsidRDefault="00A11D56" w:rsidP="00B02F04">
      <w:pPr>
        <w:numPr>
          <w:ilvl w:val="0"/>
          <w:numId w:val="54"/>
        </w:numPr>
        <w:tabs>
          <w:tab w:val="clear" w:pos="737"/>
        </w:tabs>
        <w:spacing w:before="120" w:after="120"/>
        <w:ind w:left="1134" w:hanging="567"/>
      </w:pPr>
      <w:r w:rsidRPr="005A7264">
        <w:t xml:space="preserve">import the </w:t>
      </w:r>
      <w:proofErr w:type="gramStart"/>
      <w:r w:rsidRPr="005A7264">
        <w:t>GMO;</w:t>
      </w:r>
      <w:proofErr w:type="gramEnd"/>
    </w:p>
    <w:p w14:paraId="14A1C684" w14:textId="77777777" w:rsidR="00A11D56" w:rsidRPr="005A7264" w:rsidRDefault="00A11D56" w:rsidP="00B02F04">
      <w:pPr>
        <w:numPr>
          <w:ilvl w:val="0"/>
          <w:numId w:val="54"/>
        </w:numPr>
        <w:tabs>
          <w:tab w:val="clear" w:pos="737"/>
        </w:tabs>
        <w:spacing w:before="120" w:after="120"/>
        <w:ind w:left="1134" w:hanging="567"/>
      </w:pPr>
      <w:r w:rsidRPr="005A7264">
        <w:t xml:space="preserve">transport the </w:t>
      </w:r>
      <w:proofErr w:type="gramStart"/>
      <w:r w:rsidRPr="005A7264">
        <w:t>GMO;</w:t>
      </w:r>
      <w:proofErr w:type="gramEnd"/>
    </w:p>
    <w:p w14:paraId="1D496FA6" w14:textId="77777777" w:rsidR="00071FCB" w:rsidRPr="005A7264" w:rsidRDefault="00071FCB" w:rsidP="00B02F04">
      <w:pPr>
        <w:numPr>
          <w:ilvl w:val="0"/>
          <w:numId w:val="54"/>
        </w:numPr>
        <w:tabs>
          <w:tab w:val="clear" w:pos="737"/>
        </w:tabs>
        <w:spacing w:before="120" w:after="120"/>
        <w:ind w:left="1134" w:hanging="567"/>
      </w:pPr>
      <w:r w:rsidRPr="005A7264">
        <w:t xml:space="preserve">conduct experiments with the </w:t>
      </w:r>
      <w:proofErr w:type="gramStart"/>
      <w:r w:rsidRPr="005A7264">
        <w:t>GMO;</w:t>
      </w:r>
      <w:proofErr w:type="gramEnd"/>
    </w:p>
    <w:p w14:paraId="254D07E7" w14:textId="77777777" w:rsidR="00071FCB" w:rsidRPr="005A7264" w:rsidRDefault="00071FCB" w:rsidP="00B02F04">
      <w:pPr>
        <w:numPr>
          <w:ilvl w:val="0"/>
          <w:numId w:val="54"/>
        </w:numPr>
        <w:tabs>
          <w:tab w:val="clear" w:pos="737"/>
        </w:tabs>
        <w:spacing w:before="120" w:after="120"/>
        <w:ind w:left="1134" w:hanging="567"/>
      </w:pPr>
      <w:r w:rsidRPr="005A7264">
        <w:t xml:space="preserve">dispose of the </w:t>
      </w:r>
      <w:proofErr w:type="gramStart"/>
      <w:r w:rsidRPr="005A7264">
        <w:t>GMO;</w:t>
      </w:r>
      <w:proofErr w:type="gramEnd"/>
    </w:p>
    <w:p w14:paraId="1734DF2B" w14:textId="263B2ECE" w:rsidR="00071FCB" w:rsidRPr="005A7264" w:rsidRDefault="00071FCB" w:rsidP="00071FCB">
      <w:pPr>
        <w:spacing w:before="120" w:after="120"/>
      </w:pPr>
      <w:r w:rsidRPr="005A7264">
        <w:t xml:space="preserve">and includes the possession, storage, supply or use of the GMO for the purposes of, or </w:t>
      </w:r>
      <w:proofErr w:type="gramStart"/>
      <w:r w:rsidRPr="005A7264">
        <w:t>in the course of</w:t>
      </w:r>
      <w:proofErr w:type="gramEnd"/>
      <w:r w:rsidRPr="005A7264">
        <w:t>, a dealing mentioned in any of parag</w:t>
      </w:r>
      <w:r w:rsidR="004C0CA3" w:rsidRPr="005A7264">
        <w:t>raphs (a) to (d</w:t>
      </w:r>
      <w:r w:rsidRPr="005A7264">
        <w:t>).</w:t>
      </w:r>
    </w:p>
    <w:p w14:paraId="62623B94" w14:textId="01AF4170" w:rsidR="00071FCB" w:rsidRPr="005A7264" w:rsidRDefault="00A44B2D" w:rsidP="00071FCB">
      <w:pPr>
        <w:spacing w:before="120" w:after="120"/>
      </w:pPr>
      <w:r w:rsidRPr="005A7264">
        <w:rPr>
          <w:b/>
        </w:rPr>
        <w:t>‘Destroy’</w:t>
      </w:r>
      <w:r w:rsidR="00071FCB" w:rsidRPr="005A7264">
        <w:t xml:space="preserve">, (or </w:t>
      </w:r>
      <w:r w:rsidRPr="005A7264">
        <w:rPr>
          <w:b/>
        </w:rPr>
        <w:t>‘</w:t>
      </w:r>
      <w:r w:rsidR="00071FCB" w:rsidRPr="005A7264">
        <w:rPr>
          <w:b/>
        </w:rPr>
        <w:t>Destroyed</w:t>
      </w:r>
      <w:r w:rsidRPr="005A7264">
        <w:rPr>
          <w:b/>
        </w:rPr>
        <w:t>’</w:t>
      </w:r>
      <w:r w:rsidR="00071FCB" w:rsidRPr="005A7264">
        <w:t xml:space="preserve"> or </w:t>
      </w:r>
      <w:r w:rsidRPr="005A7264">
        <w:rPr>
          <w:b/>
        </w:rPr>
        <w:t>‘</w:t>
      </w:r>
      <w:r w:rsidR="00071FCB" w:rsidRPr="005A7264">
        <w:rPr>
          <w:b/>
        </w:rPr>
        <w:t>Destruction</w:t>
      </w:r>
      <w:r w:rsidRPr="005A7264">
        <w:rPr>
          <w:b/>
        </w:rPr>
        <w:t>’</w:t>
      </w:r>
      <w:r w:rsidR="00071FCB" w:rsidRPr="005A7264">
        <w:t>) means, as the case requires, killed by one or more of the following methods:</w:t>
      </w:r>
    </w:p>
    <w:p w14:paraId="6D947720" w14:textId="77777777" w:rsidR="00071FCB" w:rsidRPr="00A44B2D" w:rsidRDefault="00071FCB" w:rsidP="00B02F04">
      <w:pPr>
        <w:numPr>
          <w:ilvl w:val="0"/>
          <w:numId w:val="55"/>
        </w:numPr>
        <w:tabs>
          <w:tab w:val="clear" w:pos="737"/>
        </w:tabs>
        <w:spacing w:before="120" w:after="120"/>
        <w:ind w:left="1134" w:hanging="567"/>
      </w:pPr>
      <w:r w:rsidRPr="005A7264">
        <w:t xml:space="preserve">treatment with </w:t>
      </w:r>
      <w:r w:rsidRPr="00A44B2D">
        <w:t xml:space="preserve">chemical </w:t>
      </w:r>
      <w:proofErr w:type="gramStart"/>
      <w:r w:rsidRPr="00A44B2D">
        <w:t>disinfectant;</w:t>
      </w:r>
      <w:proofErr w:type="gramEnd"/>
    </w:p>
    <w:p w14:paraId="73AB0913" w14:textId="77777777" w:rsidR="00071FCB" w:rsidRPr="00A44B2D" w:rsidRDefault="00071FCB" w:rsidP="00B02F04">
      <w:pPr>
        <w:numPr>
          <w:ilvl w:val="0"/>
          <w:numId w:val="55"/>
        </w:numPr>
        <w:tabs>
          <w:tab w:val="clear" w:pos="737"/>
        </w:tabs>
        <w:spacing w:before="120" w:after="120"/>
        <w:ind w:left="1134" w:hanging="567"/>
      </w:pPr>
      <w:proofErr w:type="gramStart"/>
      <w:r w:rsidRPr="00A44B2D">
        <w:t>autoclaving;</w:t>
      </w:r>
      <w:proofErr w:type="gramEnd"/>
    </w:p>
    <w:p w14:paraId="038800E3" w14:textId="77777777" w:rsidR="00071FCB" w:rsidRPr="00A44B2D" w:rsidRDefault="00071FCB" w:rsidP="00B02F04">
      <w:pPr>
        <w:numPr>
          <w:ilvl w:val="0"/>
          <w:numId w:val="55"/>
        </w:numPr>
        <w:tabs>
          <w:tab w:val="clear" w:pos="737"/>
        </w:tabs>
        <w:spacing w:before="120" w:after="120"/>
        <w:ind w:left="1134" w:hanging="567"/>
      </w:pPr>
      <w:r w:rsidRPr="00A44B2D">
        <w:t>high-temperature incineration; and</w:t>
      </w:r>
    </w:p>
    <w:p w14:paraId="1396B5FF" w14:textId="77777777" w:rsidR="00071FCB" w:rsidRPr="00A44B2D" w:rsidRDefault="00071FCB" w:rsidP="00B02F04">
      <w:pPr>
        <w:numPr>
          <w:ilvl w:val="0"/>
          <w:numId w:val="55"/>
        </w:numPr>
        <w:tabs>
          <w:tab w:val="clear" w:pos="737"/>
        </w:tabs>
        <w:spacing w:before="120" w:after="120"/>
        <w:ind w:left="1134" w:hanging="567"/>
      </w:pPr>
      <w:r w:rsidRPr="00A44B2D">
        <w:t xml:space="preserve">any other </w:t>
      </w:r>
      <w:r w:rsidR="00EF0A8B" w:rsidRPr="00A44B2D">
        <w:t xml:space="preserve">approved </w:t>
      </w:r>
      <w:r w:rsidRPr="00A44B2D">
        <w:t>methods used by Study Sites for disposal of infectious clinical waste.</w:t>
      </w:r>
    </w:p>
    <w:p w14:paraId="17D0AD96" w14:textId="77777777" w:rsidR="00071FCB" w:rsidRPr="00A44B2D" w:rsidRDefault="00071FCB" w:rsidP="004B302B">
      <w:pPr>
        <w:shd w:val="clear" w:color="auto" w:fill="D9D9D9" w:themeFill="background1" w:themeFillShade="D9"/>
        <w:spacing w:before="120" w:after="120"/>
        <w:ind w:left="1701" w:hanging="567"/>
        <w:rPr>
          <w:i/>
        </w:rPr>
      </w:pPr>
      <w:r w:rsidRPr="00A44B2D">
        <w:rPr>
          <w:i/>
        </w:rPr>
        <w:lastRenderedPageBreak/>
        <w:t>Note: 'As the case requires' has the effect that, depending on the circumstances, one or more of these techniques may not be appropriate.</w:t>
      </w:r>
    </w:p>
    <w:p w14:paraId="3BA024F1" w14:textId="77777777" w:rsidR="009A0871" w:rsidRPr="00A44B2D" w:rsidRDefault="00071FCB" w:rsidP="008771A3">
      <w:pPr>
        <w:keepNext/>
        <w:tabs>
          <w:tab w:val="left" w:pos="993"/>
        </w:tabs>
        <w:spacing w:before="120" w:after="120"/>
      </w:pPr>
      <w:r w:rsidRPr="00A44B2D">
        <w:rPr>
          <w:b/>
        </w:rPr>
        <w:t>‘Excluded Persons’</w:t>
      </w:r>
      <w:r w:rsidRPr="00A44B2D">
        <w:t xml:space="preserve"> means</w:t>
      </w:r>
      <w:r w:rsidR="009A0871" w:rsidRPr="00A44B2D">
        <w:t>:</w:t>
      </w:r>
    </w:p>
    <w:p w14:paraId="09B5F60A" w14:textId="77777777" w:rsidR="009A0871" w:rsidRPr="00A44B2D" w:rsidRDefault="00071FCB" w:rsidP="00B02F04">
      <w:pPr>
        <w:numPr>
          <w:ilvl w:val="0"/>
          <w:numId w:val="9"/>
        </w:numPr>
        <w:spacing w:before="120" w:after="120"/>
        <w:ind w:left="1134" w:hanging="567"/>
        <w:contextualSpacing/>
      </w:pPr>
      <w:r w:rsidRPr="00A44B2D">
        <w:rPr>
          <w:u w:color="AB73D5"/>
        </w:rPr>
        <w:t>women who are known to be pregnant</w:t>
      </w:r>
      <w:r w:rsidR="001E2D5D" w:rsidRPr="00A44B2D">
        <w:rPr>
          <w:u w:color="AB73D5"/>
        </w:rPr>
        <w:t xml:space="preserve">, or who are </w:t>
      </w:r>
      <w:proofErr w:type="gramStart"/>
      <w:r w:rsidR="001E2D5D" w:rsidRPr="00A44B2D">
        <w:rPr>
          <w:u w:color="AB73D5"/>
        </w:rPr>
        <w:t>breastfeeding</w:t>
      </w:r>
      <w:r w:rsidRPr="00A44B2D">
        <w:rPr>
          <w:u w:color="AB73D5"/>
        </w:rPr>
        <w:t>;</w:t>
      </w:r>
      <w:proofErr w:type="gramEnd"/>
    </w:p>
    <w:p w14:paraId="24AC91DC" w14:textId="77777777" w:rsidR="009A0871" w:rsidRPr="00A44B2D" w:rsidRDefault="00071FCB" w:rsidP="00B02F04">
      <w:pPr>
        <w:numPr>
          <w:ilvl w:val="0"/>
          <w:numId w:val="9"/>
        </w:numPr>
        <w:spacing w:before="120"/>
        <w:ind w:left="1134" w:hanging="567"/>
        <w:contextualSpacing/>
      </w:pPr>
      <w:r w:rsidRPr="00B02F04">
        <w:t>persons</w:t>
      </w:r>
      <w:r w:rsidRPr="00A44B2D">
        <w:rPr>
          <w:u w:color="AB73D5"/>
        </w:rPr>
        <w:t xml:space="preserve"> with </w:t>
      </w:r>
      <w:r w:rsidRPr="00A44B2D">
        <w:t xml:space="preserve">known significant immunodeficiency due to underlying illness </w:t>
      </w:r>
      <w:r w:rsidR="00F516CA" w:rsidRPr="00A44B2D">
        <w:br/>
      </w:r>
      <w:r w:rsidRPr="00A44B2D">
        <w:t>(</w:t>
      </w:r>
      <w:proofErr w:type="gramStart"/>
      <w:r w:rsidRPr="00A44B2D">
        <w:t>e.g.</w:t>
      </w:r>
      <w:proofErr w:type="gramEnd"/>
      <w:r w:rsidRPr="00A44B2D">
        <w:t xml:space="preserve"> HIV/AIDS) and/or immunosuppressive medication;</w:t>
      </w:r>
    </w:p>
    <w:p w14:paraId="0B646F8E" w14:textId="77777777" w:rsidR="009A0871" w:rsidRPr="00A44B2D" w:rsidRDefault="00071FCB" w:rsidP="00B02F04">
      <w:pPr>
        <w:numPr>
          <w:ilvl w:val="0"/>
          <w:numId w:val="9"/>
        </w:numPr>
        <w:spacing w:before="120"/>
        <w:ind w:left="1134" w:hanging="567"/>
        <w:contextualSpacing/>
      </w:pPr>
      <w:r w:rsidRPr="00B02F04">
        <w:rPr>
          <w:u w:color="AB73D5"/>
        </w:rPr>
        <w:t>persons</w:t>
      </w:r>
      <w:r w:rsidRPr="00A44B2D">
        <w:t xml:space="preserve"> with an ongoing severe inflammatory skin condition r</w:t>
      </w:r>
      <w:r w:rsidR="002B55B5" w:rsidRPr="00A44B2D">
        <w:t>equiring medical treatment; and</w:t>
      </w:r>
    </w:p>
    <w:p w14:paraId="27184AC4" w14:textId="77777777" w:rsidR="00071FCB" w:rsidRPr="00A44B2D" w:rsidRDefault="00071FCB" w:rsidP="00B02F04">
      <w:pPr>
        <w:numPr>
          <w:ilvl w:val="0"/>
          <w:numId w:val="9"/>
        </w:numPr>
        <w:spacing w:before="120" w:after="120"/>
        <w:ind w:left="1134" w:hanging="567"/>
        <w:contextualSpacing/>
      </w:pPr>
      <w:r w:rsidRPr="00B02F04">
        <w:rPr>
          <w:u w:color="AB73D5"/>
        </w:rPr>
        <w:t>persons</w:t>
      </w:r>
      <w:r w:rsidRPr="00A44B2D">
        <w:t xml:space="preserve"> with a history of severe eczema requiring prior medical treatment.</w:t>
      </w:r>
    </w:p>
    <w:p w14:paraId="69F9132C" w14:textId="77777777" w:rsidR="008844A6" w:rsidRPr="00A44B2D" w:rsidRDefault="008844A6" w:rsidP="00071FCB">
      <w:pPr>
        <w:spacing w:before="120" w:after="120"/>
        <w:rPr>
          <w:lang w:eastAsia="en-AU"/>
        </w:rPr>
      </w:pPr>
      <w:r w:rsidRPr="00A44B2D">
        <w:rPr>
          <w:b/>
          <w:bCs/>
          <w:lang w:eastAsia="en-AU"/>
        </w:rPr>
        <w:t>‘GM’</w:t>
      </w:r>
      <w:r w:rsidRPr="00A44B2D">
        <w:rPr>
          <w:lang w:eastAsia="en-AU"/>
        </w:rPr>
        <w:t xml:space="preserve"> means genetically modified.</w:t>
      </w:r>
    </w:p>
    <w:p w14:paraId="13617440" w14:textId="77777777" w:rsidR="00071FCB" w:rsidRPr="00A44B2D" w:rsidRDefault="00071FCB" w:rsidP="00071FCB">
      <w:pPr>
        <w:spacing w:before="120" w:after="120"/>
      </w:pPr>
      <w:bookmarkStart w:id="15" w:name="_Toc416348200"/>
      <w:bookmarkStart w:id="16" w:name="_Toc421008385"/>
      <w:r w:rsidRPr="00A44B2D">
        <w:rPr>
          <w:b/>
        </w:rPr>
        <w:t>'GMOs'</w:t>
      </w:r>
      <w:r w:rsidRPr="00A44B2D">
        <w:t xml:space="preserve"> means the genetically modified organisms </w:t>
      </w:r>
      <w:r w:rsidR="00E869A3" w:rsidRPr="00A44B2D">
        <w:t xml:space="preserve">that are </w:t>
      </w:r>
      <w:r w:rsidRPr="00A44B2D">
        <w:t>the subject of the dealings authorised by this licence.</w:t>
      </w:r>
    </w:p>
    <w:p w14:paraId="1CB578FE" w14:textId="77777777" w:rsidR="00071FCB" w:rsidRPr="00A44B2D" w:rsidRDefault="00071FCB" w:rsidP="00071FCB">
      <w:pPr>
        <w:spacing w:before="120" w:after="120"/>
      </w:pPr>
      <w:r w:rsidRPr="00CB269F">
        <w:rPr>
          <w:b/>
        </w:rPr>
        <w:t>‘</w:t>
      </w:r>
      <w:r w:rsidRPr="00A44B2D">
        <w:rPr>
          <w:b/>
        </w:rPr>
        <w:t>ICH-GCP’</w:t>
      </w:r>
      <w:r w:rsidRPr="00A44B2D">
        <w:t xml:space="preserve"> means the International Council for Harmonisation of Technical Requirements for Registration of Pharmaceuticals for Human Use - </w:t>
      </w:r>
      <w:r w:rsidRPr="00A44B2D">
        <w:rPr>
          <w:i/>
        </w:rPr>
        <w:t>Guidelines for Good Clinical Practice</w:t>
      </w:r>
      <w:r w:rsidRPr="00A44B2D">
        <w:t>.</w:t>
      </w:r>
    </w:p>
    <w:p w14:paraId="78EF7585" w14:textId="77777777" w:rsidR="00071FCB" w:rsidRPr="00A44B2D" w:rsidRDefault="00071FCB" w:rsidP="00071FCB">
      <w:pPr>
        <w:spacing w:before="120" w:after="120"/>
      </w:pPr>
      <w:r w:rsidRPr="00CB269F">
        <w:rPr>
          <w:b/>
        </w:rPr>
        <w:t>‘</w:t>
      </w:r>
      <w:r w:rsidRPr="00A44B2D">
        <w:rPr>
          <w:b/>
        </w:rPr>
        <w:t>Material’</w:t>
      </w:r>
      <w:r w:rsidRPr="00A44B2D">
        <w:t xml:space="preserve"> means non-biological material used in conjunction with the GMO, such as syringes, swabs, vials, </w:t>
      </w:r>
      <w:proofErr w:type="gramStart"/>
      <w:r w:rsidRPr="00A44B2D">
        <w:t>gloves</w:t>
      </w:r>
      <w:proofErr w:type="gramEnd"/>
      <w:r w:rsidRPr="00A44B2D">
        <w:t xml:space="preserve"> or </w:t>
      </w:r>
      <w:r w:rsidR="00F33918" w:rsidRPr="00A44B2D">
        <w:t xml:space="preserve">items used </w:t>
      </w:r>
      <w:r w:rsidRPr="00A44B2D">
        <w:t>for clean</w:t>
      </w:r>
      <w:r w:rsidR="00802DAC" w:rsidRPr="00A44B2D">
        <w:t>-</w:t>
      </w:r>
      <w:r w:rsidRPr="00A44B2D">
        <w:t>up of spills.</w:t>
      </w:r>
    </w:p>
    <w:p w14:paraId="157C79F0" w14:textId="1171AA39" w:rsidR="00071FCB" w:rsidRPr="00A44B2D" w:rsidRDefault="00CB269F" w:rsidP="00071FCB">
      <w:pPr>
        <w:spacing w:before="120" w:after="120"/>
      </w:pPr>
      <w:r>
        <w:rPr>
          <w:b/>
        </w:rPr>
        <w:t>‘</w:t>
      </w:r>
      <w:r w:rsidR="00071FCB" w:rsidRPr="00A44B2D">
        <w:rPr>
          <w:b/>
        </w:rPr>
        <w:t>OGTR</w:t>
      </w:r>
      <w:r>
        <w:rPr>
          <w:b/>
        </w:rPr>
        <w:t>’</w:t>
      </w:r>
      <w:r w:rsidR="00071FCB" w:rsidRPr="00A44B2D">
        <w:t xml:space="preserve"> means the Office of the Gene Technology Regulator.</w:t>
      </w:r>
    </w:p>
    <w:p w14:paraId="635EA129" w14:textId="51A486A9" w:rsidR="00071FCB" w:rsidRPr="00A44B2D" w:rsidRDefault="00CB269F" w:rsidP="00071FCB">
      <w:pPr>
        <w:spacing w:before="120" w:after="120"/>
      </w:pPr>
      <w:r>
        <w:rPr>
          <w:b/>
        </w:rPr>
        <w:t>‘</w:t>
      </w:r>
      <w:r w:rsidR="00071FCB" w:rsidRPr="00A44B2D">
        <w:rPr>
          <w:b/>
        </w:rPr>
        <w:t>Personal Information</w:t>
      </w:r>
      <w:r>
        <w:rPr>
          <w:b/>
        </w:rPr>
        <w:t>’</w:t>
      </w:r>
      <w:r w:rsidR="00071FCB" w:rsidRPr="00A44B2D">
        <w:t xml:space="preserve"> means information or an opinion (including information forming part of a database), whether true or not, and whether recorded in a material form or not, about an individual whose identity is apparent, or can reasonably be ascertained, from the information or opinion.</w:t>
      </w:r>
    </w:p>
    <w:p w14:paraId="40598BD8" w14:textId="7C48D6F4" w:rsidR="00071FCB" w:rsidRPr="00A44B2D" w:rsidRDefault="00A44B2D" w:rsidP="00071FCB">
      <w:pPr>
        <w:spacing w:before="120" w:after="120"/>
      </w:pPr>
      <w:r w:rsidRPr="00A44B2D">
        <w:rPr>
          <w:b/>
        </w:rPr>
        <w:t>‘</w:t>
      </w:r>
      <w:r w:rsidR="00071FCB" w:rsidRPr="00A44B2D">
        <w:rPr>
          <w:b/>
        </w:rPr>
        <w:t>Regulator</w:t>
      </w:r>
      <w:r w:rsidR="00CB269F">
        <w:rPr>
          <w:b/>
        </w:rPr>
        <w:t>’</w:t>
      </w:r>
      <w:r w:rsidR="00071FCB" w:rsidRPr="00A44B2D">
        <w:t xml:space="preserve"> means the Gene Technology Regulator.</w:t>
      </w:r>
    </w:p>
    <w:p w14:paraId="4656B12A" w14:textId="191FDDBC" w:rsidR="00071FCB" w:rsidRPr="00A44B2D" w:rsidRDefault="00A44B2D" w:rsidP="00071FCB">
      <w:pPr>
        <w:spacing w:before="120" w:after="120"/>
      </w:pPr>
      <w:r w:rsidRPr="00A44B2D">
        <w:rPr>
          <w:b/>
        </w:rPr>
        <w:t>‘</w:t>
      </w:r>
      <w:r w:rsidR="00071FCB" w:rsidRPr="00A44B2D">
        <w:rPr>
          <w:b/>
        </w:rPr>
        <w:t>Sample’</w:t>
      </w:r>
      <w:r w:rsidR="00071FCB" w:rsidRPr="00A44B2D">
        <w:t xml:space="preserve"> means any biological material collected from trial participants for subsequent analysis.</w:t>
      </w:r>
    </w:p>
    <w:p w14:paraId="06D76DFB" w14:textId="77777777" w:rsidR="00071FCB" w:rsidRPr="00A44B2D" w:rsidRDefault="00071FCB" w:rsidP="00071FCB">
      <w:r w:rsidRPr="00A44B2D">
        <w:rPr>
          <w:b/>
        </w:rPr>
        <w:t>‘Serious adverse event’</w:t>
      </w:r>
      <w:r w:rsidRPr="00A44B2D">
        <w:t xml:space="preserve"> means any untoward medical occurrence that at any dose:</w:t>
      </w:r>
    </w:p>
    <w:p w14:paraId="11A2E1DF" w14:textId="77777777" w:rsidR="00071FCB" w:rsidRPr="00A44B2D" w:rsidRDefault="00071FCB" w:rsidP="00B02F04">
      <w:pPr>
        <w:numPr>
          <w:ilvl w:val="0"/>
          <w:numId w:val="9"/>
        </w:numPr>
        <w:spacing w:before="120" w:after="120"/>
        <w:ind w:left="1134" w:hanging="567"/>
        <w:contextualSpacing/>
      </w:pPr>
      <w:r w:rsidRPr="00A44B2D">
        <w:t xml:space="preserve">results in </w:t>
      </w:r>
      <w:proofErr w:type="gramStart"/>
      <w:r w:rsidRPr="00A44B2D">
        <w:t>death;</w:t>
      </w:r>
      <w:proofErr w:type="gramEnd"/>
    </w:p>
    <w:p w14:paraId="30BFD784" w14:textId="77777777" w:rsidR="00071FCB" w:rsidRPr="00A44B2D" w:rsidRDefault="00071FCB" w:rsidP="00B02F04">
      <w:pPr>
        <w:numPr>
          <w:ilvl w:val="0"/>
          <w:numId w:val="9"/>
        </w:numPr>
        <w:spacing w:before="120" w:after="120"/>
        <w:ind w:left="1134" w:hanging="567"/>
        <w:contextualSpacing/>
      </w:pPr>
      <w:r w:rsidRPr="00A44B2D">
        <w:t xml:space="preserve">is </w:t>
      </w:r>
      <w:proofErr w:type="gramStart"/>
      <w:r w:rsidRPr="00A44B2D">
        <w:t>life-threatening;</w:t>
      </w:r>
      <w:proofErr w:type="gramEnd"/>
    </w:p>
    <w:p w14:paraId="4ABBC2F0" w14:textId="77777777" w:rsidR="00071FCB" w:rsidRPr="00A44B2D" w:rsidRDefault="00071FCB" w:rsidP="00B02F04">
      <w:pPr>
        <w:numPr>
          <w:ilvl w:val="0"/>
          <w:numId w:val="9"/>
        </w:numPr>
        <w:spacing w:before="120" w:after="120"/>
        <w:ind w:left="1134" w:hanging="567"/>
        <w:contextualSpacing/>
      </w:pPr>
      <w:r w:rsidRPr="00A44B2D">
        <w:t xml:space="preserve">requires inpatient hospitalisation or prolongation of existing </w:t>
      </w:r>
      <w:proofErr w:type="gramStart"/>
      <w:r w:rsidRPr="00A44B2D">
        <w:t>hospitalisation;</w:t>
      </w:r>
      <w:proofErr w:type="gramEnd"/>
    </w:p>
    <w:p w14:paraId="20323ED1" w14:textId="77777777" w:rsidR="00071FCB" w:rsidRPr="00A44B2D" w:rsidRDefault="00071FCB" w:rsidP="00B02F04">
      <w:pPr>
        <w:numPr>
          <w:ilvl w:val="0"/>
          <w:numId w:val="9"/>
        </w:numPr>
        <w:spacing w:before="120" w:after="120"/>
        <w:ind w:left="1134" w:hanging="567"/>
        <w:contextualSpacing/>
      </w:pPr>
      <w:r w:rsidRPr="00A44B2D">
        <w:t>results in persistent or significant disability/</w:t>
      </w:r>
      <w:proofErr w:type="gramStart"/>
      <w:r w:rsidRPr="00A44B2D">
        <w:t>incapacity;</w:t>
      </w:r>
      <w:proofErr w:type="gramEnd"/>
    </w:p>
    <w:p w14:paraId="42A0924C" w14:textId="77777777" w:rsidR="00071FCB" w:rsidRPr="00A44B2D" w:rsidRDefault="00071FCB" w:rsidP="00B02F04">
      <w:pPr>
        <w:numPr>
          <w:ilvl w:val="0"/>
          <w:numId w:val="9"/>
        </w:numPr>
        <w:spacing w:before="120" w:after="120"/>
        <w:ind w:left="1134" w:hanging="567"/>
        <w:contextualSpacing/>
      </w:pPr>
      <w:r w:rsidRPr="00A44B2D">
        <w:t>is a congenital anomaly/birth defect; or</w:t>
      </w:r>
    </w:p>
    <w:p w14:paraId="25193432" w14:textId="77777777" w:rsidR="00071FCB" w:rsidRPr="00A44B2D" w:rsidRDefault="00071FCB" w:rsidP="00B02F04">
      <w:pPr>
        <w:numPr>
          <w:ilvl w:val="0"/>
          <w:numId w:val="9"/>
        </w:numPr>
        <w:spacing w:before="120" w:after="120"/>
        <w:ind w:left="1134" w:hanging="567"/>
      </w:pPr>
      <w:r w:rsidRPr="00A44B2D">
        <w:t>is a medically important event or reaction.</w:t>
      </w:r>
    </w:p>
    <w:p w14:paraId="52F419AF" w14:textId="77777777" w:rsidR="00071FCB" w:rsidRPr="00A44B2D" w:rsidRDefault="00071FCB" w:rsidP="00071FCB">
      <w:pPr>
        <w:spacing w:before="120" w:after="120"/>
      </w:pPr>
      <w:r w:rsidRPr="00A44B2D">
        <w:rPr>
          <w:b/>
        </w:rPr>
        <w:t>‘Study Site’</w:t>
      </w:r>
      <w:r w:rsidRPr="00A44B2D">
        <w:t xml:space="preserve"> means a hospital in Australia at which trial participants are inoculated with the GMO. Study Sites must be registered and licensed for the purposes of handling scheduled medicines and poisons as legislated through the Poisons Standard, and other relevant Australian state or territory laws in effect at the time.</w:t>
      </w:r>
    </w:p>
    <w:p w14:paraId="798A3F43" w14:textId="77777777" w:rsidR="00071FCB" w:rsidRPr="00A44B2D" w:rsidRDefault="00071FCB" w:rsidP="00071FCB">
      <w:pPr>
        <w:spacing w:before="120" w:after="120"/>
      </w:pPr>
      <w:r w:rsidRPr="00A44B2D">
        <w:rPr>
          <w:b/>
        </w:rPr>
        <w:t>‘TGA GCP Guidelines’</w:t>
      </w:r>
      <w:r w:rsidRPr="00A44B2D">
        <w:t xml:space="preserve"> means the TGA </w:t>
      </w:r>
      <w:r w:rsidRPr="00A44B2D">
        <w:rPr>
          <w:i/>
        </w:rPr>
        <w:t>Note for Guidance on Good Clinical Practice</w:t>
      </w:r>
      <w:r w:rsidRPr="00A44B2D">
        <w:t xml:space="preserve"> designated CPMP/ICH/135/95.</w:t>
      </w:r>
    </w:p>
    <w:p w14:paraId="47A9F4BC" w14:textId="77777777" w:rsidR="00A11D56" w:rsidRPr="00A44B2D" w:rsidRDefault="00071FCB" w:rsidP="00071FCB">
      <w:pPr>
        <w:spacing w:before="120" w:after="120"/>
      </w:pPr>
      <w:r w:rsidRPr="00A44B2D">
        <w:rPr>
          <w:b/>
        </w:rPr>
        <w:t>‘WHO Universal Standard Precautions’</w:t>
      </w:r>
      <w:r w:rsidRPr="00A44B2D">
        <w:t xml:space="preserve"> means World Health Organisation </w:t>
      </w:r>
      <w:r w:rsidRPr="00A44B2D">
        <w:rPr>
          <w:i/>
        </w:rPr>
        <w:t>Universal precautions for the prevention of transmission of infectious agents in healthcare settings</w:t>
      </w:r>
      <w:r w:rsidRPr="00A44B2D">
        <w:rPr>
          <w:color w:val="0000FF"/>
        </w:rPr>
        <w:t>.</w:t>
      </w:r>
    </w:p>
    <w:p w14:paraId="5E1EB2D3" w14:textId="77777777" w:rsidR="008844A6" w:rsidRPr="0021656F" w:rsidRDefault="008844A6" w:rsidP="007478BD">
      <w:pPr>
        <w:pStyle w:val="2RARMP"/>
        <w:pageBreakBefore/>
        <w:tabs>
          <w:tab w:val="clear" w:pos="1440"/>
          <w:tab w:val="clear" w:pos="3942"/>
          <w:tab w:val="left" w:pos="1560"/>
        </w:tabs>
        <w:ind w:left="1559" w:hanging="1559"/>
      </w:pPr>
      <w:r w:rsidRPr="0021656F">
        <w:lastRenderedPageBreak/>
        <w:t>General conditions and obligations</w:t>
      </w:r>
      <w:bookmarkEnd w:id="15"/>
      <w:bookmarkEnd w:id="16"/>
    </w:p>
    <w:p w14:paraId="5ABF4362" w14:textId="77777777" w:rsidR="00071FCB" w:rsidRPr="0021656F" w:rsidRDefault="00071FCB" w:rsidP="00BE6FBF">
      <w:pPr>
        <w:numPr>
          <w:ilvl w:val="0"/>
          <w:numId w:val="10"/>
        </w:numPr>
        <w:tabs>
          <w:tab w:val="num" w:pos="567"/>
        </w:tabs>
        <w:spacing w:before="120" w:after="120"/>
        <w:ind w:left="567" w:hanging="567"/>
      </w:pPr>
      <w:bookmarkStart w:id="17" w:name="_Toc411421890"/>
      <w:bookmarkStart w:id="18" w:name="_Toc412626201"/>
      <w:r w:rsidRPr="0021656F">
        <w:t xml:space="preserve">This licence does not authorise dealings with GMOs that are otherwise prohibited </w:t>
      </w:r>
      <w:proofErr w:type="gramStart"/>
      <w:r w:rsidRPr="0021656F">
        <w:t>as a result of</w:t>
      </w:r>
      <w:proofErr w:type="gramEnd"/>
      <w:r w:rsidRPr="0021656F">
        <w:t xml:space="preserve"> the operation of State legislation declaring areas to be GM, GM free, or both, for marketing purposes.</w:t>
      </w:r>
    </w:p>
    <w:p w14:paraId="7688F4AB" w14:textId="77777777" w:rsidR="00071FCB" w:rsidRPr="0021656F" w:rsidRDefault="00071FCB" w:rsidP="00BE6FBF">
      <w:pPr>
        <w:numPr>
          <w:ilvl w:val="0"/>
          <w:numId w:val="10"/>
        </w:numPr>
        <w:tabs>
          <w:tab w:val="num" w:pos="567"/>
        </w:tabs>
        <w:spacing w:before="120" w:after="120"/>
        <w:ind w:left="567" w:hanging="567"/>
      </w:pPr>
      <w:r w:rsidRPr="0021656F">
        <w:t xml:space="preserve">This licence remains in force until it is suspended, </w:t>
      </w:r>
      <w:proofErr w:type="gramStart"/>
      <w:r w:rsidRPr="0021656F">
        <w:t>cancelled</w:t>
      </w:r>
      <w:proofErr w:type="gramEnd"/>
      <w:r w:rsidRPr="0021656F">
        <w:t xml:space="preserve"> or surrendered. No dealings with the GMO are authorised during any period of suspension.</w:t>
      </w:r>
    </w:p>
    <w:p w14:paraId="7F1F3DCD" w14:textId="14906E09" w:rsidR="00071FCB" w:rsidRPr="0021656F" w:rsidRDefault="00CB269F" w:rsidP="00BE6FBF">
      <w:pPr>
        <w:numPr>
          <w:ilvl w:val="0"/>
          <w:numId w:val="10"/>
        </w:numPr>
        <w:tabs>
          <w:tab w:val="num" w:pos="567"/>
        </w:tabs>
        <w:spacing w:before="120" w:after="120"/>
        <w:ind w:left="567" w:hanging="567"/>
      </w:pPr>
      <w:r>
        <w:t>The holder of this licence (‘</w:t>
      </w:r>
      <w:r w:rsidR="00071FCB" w:rsidRPr="0021656F">
        <w:t>the licence holder</w:t>
      </w:r>
      <w:r>
        <w:t>’</w:t>
      </w:r>
      <w:r w:rsidR="00071FCB" w:rsidRPr="0021656F">
        <w:t xml:space="preserve">) is </w:t>
      </w:r>
      <w:proofErr w:type="spellStart"/>
      <w:r w:rsidR="00CB0150">
        <w:t>Novotech</w:t>
      </w:r>
      <w:proofErr w:type="spellEnd"/>
      <w:r w:rsidR="00071FCB" w:rsidRPr="0021656F">
        <w:t xml:space="preserve"> (</w:t>
      </w:r>
      <w:r w:rsidR="00CB0150">
        <w:t>Australia</w:t>
      </w:r>
      <w:r w:rsidR="00071FCB" w:rsidRPr="0021656F">
        <w:t>) Pty Ltd.</w:t>
      </w:r>
    </w:p>
    <w:p w14:paraId="6C92E113" w14:textId="77777777" w:rsidR="00071FCB" w:rsidRPr="0021656F" w:rsidRDefault="00071FCB" w:rsidP="00BE6FBF">
      <w:pPr>
        <w:numPr>
          <w:ilvl w:val="0"/>
          <w:numId w:val="10"/>
        </w:numPr>
        <w:tabs>
          <w:tab w:val="num" w:pos="567"/>
        </w:tabs>
        <w:spacing w:before="120" w:after="120"/>
        <w:ind w:left="567" w:hanging="567"/>
      </w:pPr>
      <w:r w:rsidRPr="0021656F">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59D17CA1" w14:textId="77777777" w:rsidR="00071FCB" w:rsidRPr="0021656F" w:rsidRDefault="00071FCB" w:rsidP="00BE6FBF">
      <w:pPr>
        <w:numPr>
          <w:ilvl w:val="0"/>
          <w:numId w:val="10"/>
        </w:numPr>
        <w:tabs>
          <w:tab w:val="num" w:pos="567"/>
        </w:tabs>
        <w:spacing w:before="120" w:after="120"/>
        <w:ind w:left="567" w:hanging="567"/>
      </w:pPr>
      <w:r w:rsidRPr="0021656F">
        <w:t xml:space="preserve">To the extent that any activity by a trial participant may </w:t>
      </w:r>
      <w:proofErr w:type="gramStart"/>
      <w:r w:rsidRPr="0021656F">
        <w:t>be considered to be</w:t>
      </w:r>
      <w:proofErr w:type="gramEnd"/>
      <w:r w:rsidRPr="0021656F">
        <w:t xml:space="preserve"> a dealing for purposes of the Act, that dealing is authorised by this licence.</w:t>
      </w:r>
    </w:p>
    <w:p w14:paraId="54A70786" w14:textId="77777777" w:rsidR="00071FCB" w:rsidRPr="0021656F" w:rsidRDefault="00071FCB" w:rsidP="00BE6FBF">
      <w:pPr>
        <w:numPr>
          <w:ilvl w:val="0"/>
          <w:numId w:val="10"/>
        </w:numPr>
        <w:tabs>
          <w:tab w:val="num" w:pos="567"/>
        </w:tabs>
        <w:spacing w:before="120" w:after="120"/>
        <w:ind w:left="567" w:hanging="567"/>
      </w:pPr>
      <w:r w:rsidRPr="0021656F">
        <w:t>The only dealings authorised by this licence are to:</w:t>
      </w:r>
    </w:p>
    <w:p w14:paraId="26D8941F" w14:textId="77777777" w:rsidR="00071FCB" w:rsidRPr="0021656F" w:rsidRDefault="00071FCB" w:rsidP="00A77E3B">
      <w:pPr>
        <w:numPr>
          <w:ilvl w:val="0"/>
          <w:numId w:val="12"/>
        </w:numPr>
        <w:tabs>
          <w:tab w:val="clear" w:pos="1505"/>
          <w:tab w:val="num" w:pos="1134"/>
        </w:tabs>
        <w:spacing w:before="120" w:after="120"/>
        <w:ind w:left="1134" w:hanging="567"/>
      </w:pPr>
      <w:r w:rsidRPr="0021656F">
        <w:t xml:space="preserve">import the </w:t>
      </w:r>
      <w:proofErr w:type="gramStart"/>
      <w:r w:rsidRPr="0021656F">
        <w:t>GMO;</w:t>
      </w:r>
      <w:proofErr w:type="gramEnd"/>
    </w:p>
    <w:p w14:paraId="5DB72713" w14:textId="77777777" w:rsidR="00071FCB" w:rsidRPr="0021656F" w:rsidRDefault="00071FCB" w:rsidP="00A77E3B">
      <w:pPr>
        <w:numPr>
          <w:ilvl w:val="0"/>
          <w:numId w:val="12"/>
        </w:numPr>
        <w:tabs>
          <w:tab w:val="num" w:pos="1134"/>
        </w:tabs>
        <w:spacing w:before="120" w:after="120"/>
        <w:ind w:left="1134" w:hanging="567"/>
      </w:pPr>
      <w:bookmarkStart w:id="19" w:name="_Ref128124994"/>
      <w:r w:rsidRPr="0021656F">
        <w:t>conduct the following experiments with the GMO:</w:t>
      </w:r>
      <w:bookmarkEnd w:id="19"/>
    </w:p>
    <w:p w14:paraId="5662FE7C" w14:textId="77777777" w:rsidR="00071FCB" w:rsidRPr="0021656F" w:rsidRDefault="00071FCB" w:rsidP="00B02F04">
      <w:pPr>
        <w:numPr>
          <w:ilvl w:val="0"/>
          <w:numId w:val="16"/>
        </w:numPr>
        <w:spacing w:before="120" w:after="120"/>
        <w:ind w:left="1701" w:hanging="567"/>
      </w:pPr>
      <w:r w:rsidRPr="0021656F">
        <w:t xml:space="preserve">administration of the GMO to trial participants by </w:t>
      </w:r>
      <w:proofErr w:type="spellStart"/>
      <w:r w:rsidRPr="0021656F">
        <w:t>intratumoural</w:t>
      </w:r>
      <w:proofErr w:type="spellEnd"/>
      <w:r w:rsidRPr="0021656F">
        <w:t xml:space="preserve"> injection</w:t>
      </w:r>
      <w:r w:rsidR="00F33918">
        <w:t xml:space="preserve"> or intravenous </w:t>
      </w:r>
      <w:proofErr w:type="gramStart"/>
      <w:r w:rsidR="00F33918">
        <w:t>infusion</w:t>
      </w:r>
      <w:r w:rsidRPr="0021656F">
        <w:t>;</w:t>
      </w:r>
      <w:proofErr w:type="gramEnd"/>
    </w:p>
    <w:p w14:paraId="2EC9BB2E" w14:textId="77777777" w:rsidR="00071FCB" w:rsidRPr="0021656F" w:rsidRDefault="00071FCB" w:rsidP="00B02F04">
      <w:pPr>
        <w:numPr>
          <w:ilvl w:val="0"/>
          <w:numId w:val="16"/>
        </w:numPr>
        <w:spacing w:before="120" w:after="120"/>
        <w:ind w:left="1701" w:hanging="567"/>
      </w:pPr>
      <w:bookmarkStart w:id="20" w:name="_Ref128124996"/>
      <w:r w:rsidRPr="0021656F">
        <w:t>collection of samples that may reasonably be expected to contain the GMO from trial participants; and</w:t>
      </w:r>
      <w:bookmarkEnd w:id="20"/>
    </w:p>
    <w:p w14:paraId="0C1EAF47" w14:textId="31C0E330" w:rsidR="00071FCB" w:rsidRPr="0021656F" w:rsidRDefault="00071FCB" w:rsidP="00B02F04">
      <w:pPr>
        <w:numPr>
          <w:ilvl w:val="0"/>
          <w:numId w:val="16"/>
        </w:numPr>
        <w:spacing w:before="120" w:after="120"/>
        <w:ind w:left="1701" w:hanging="567"/>
      </w:pPr>
      <w:r w:rsidRPr="0021656F">
        <w:rPr>
          <w:i/>
        </w:rPr>
        <w:t>in vitro</w:t>
      </w:r>
      <w:r w:rsidRPr="0021656F">
        <w:t xml:space="preserve"> analysis of the samples mentioned in </w:t>
      </w:r>
      <w:r w:rsidR="00F13D94">
        <w:fldChar w:fldCharType="begin"/>
      </w:r>
      <w:r w:rsidR="00F13D94">
        <w:instrText xml:space="preserve"> REF _Ref128124994 \r \h </w:instrText>
      </w:r>
      <w:r w:rsidR="00F13D94">
        <w:fldChar w:fldCharType="separate"/>
      </w:r>
      <w:r w:rsidR="00DB2880">
        <w:t>(b)</w:t>
      </w:r>
      <w:r w:rsidR="00F13D94">
        <w:fldChar w:fldCharType="end"/>
      </w:r>
      <w:r w:rsidR="00F13D94">
        <w:fldChar w:fldCharType="begin"/>
      </w:r>
      <w:r w:rsidR="00F13D94">
        <w:instrText xml:space="preserve"> REF _Ref128124996 \r \h </w:instrText>
      </w:r>
      <w:r w:rsidR="00F13D94">
        <w:fldChar w:fldCharType="separate"/>
      </w:r>
      <w:r w:rsidR="00DB2880">
        <w:t>ii)</w:t>
      </w:r>
      <w:r w:rsidR="00F13D94">
        <w:fldChar w:fldCharType="end"/>
      </w:r>
    </w:p>
    <w:p w14:paraId="1036E8EC" w14:textId="77777777" w:rsidR="00071FCB" w:rsidRPr="0021656F" w:rsidRDefault="00071FCB" w:rsidP="00A77E3B">
      <w:pPr>
        <w:numPr>
          <w:ilvl w:val="0"/>
          <w:numId w:val="12"/>
        </w:numPr>
        <w:tabs>
          <w:tab w:val="num" w:pos="1134"/>
        </w:tabs>
        <w:spacing w:before="120" w:after="120"/>
        <w:ind w:left="1134" w:hanging="567"/>
      </w:pPr>
      <w:r w:rsidRPr="0021656F">
        <w:t xml:space="preserve">transport the </w:t>
      </w:r>
      <w:proofErr w:type="gramStart"/>
      <w:r w:rsidRPr="0021656F">
        <w:t>GMO;</w:t>
      </w:r>
      <w:proofErr w:type="gramEnd"/>
    </w:p>
    <w:p w14:paraId="25926D11" w14:textId="77777777" w:rsidR="00071FCB" w:rsidRPr="0021656F" w:rsidRDefault="00071FCB" w:rsidP="00A77E3B">
      <w:pPr>
        <w:numPr>
          <w:ilvl w:val="0"/>
          <w:numId w:val="12"/>
        </w:numPr>
        <w:tabs>
          <w:tab w:val="num" w:pos="1134"/>
        </w:tabs>
        <w:spacing w:before="120" w:after="120"/>
        <w:ind w:left="1134" w:hanging="567"/>
      </w:pPr>
      <w:r w:rsidRPr="0021656F">
        <w:t xml:space="preserve">dispose of the </w:t>
      </w:r>
      <w:proofErr w:type="gramStart"/>
      <w:r w:rsidRPr="0021656F">
        <w:t>GMO;</w:t>
      </w:r>
      <w:proofErr w:type="gramEnd"/>
    </w:p>
    <w:p w14:paraId="7D6EFC04" w14:textId="77777777" w:rsidR="00071FCB" w:rsidRPr="0021656F" w:rsidRDefault="00071FCB" w:rsidP="00BE6FBF">
      <w:pPr>
        <w:tabs>
          <w:tab w:val="left" w:pos="567"/>
        </w:tabs>
        <w:spacing w:before="120" w:after="120"/>
        <w:ind w:left="567"/>
      </w:pPr>
      <w:r w:rsidRPr="0021656F">
        <w:t xml:space="preserve">and possession, storage, supply and use of the GMO </w:t>
      </w:r>
      <w:proofErr w:type="gramStart"/>
      <w:r w:rsidRPr="0021656F">
        <w:t>in the course of</w:t>
      </w:r>
      <w:proofErr w:type="gramEnd"/>
      <w:r w:rsidRPr="0021656F">
        <w:t xml:space="preserve"> any of these dealings.</w:t>
      </w:r>
    </w:p>
    <w:p w14:paraId="25C7134D" w14:textId="1759C3E1" w:rsidR="00204120" w:rsidRPr="005A7264" w:rsidRDefault="00BE1BAC" w:rsidP="00BE6FBF">
      <w:pPr>
        <w:numPr>
          <w:ilvl w:val="0"/>
          <w:numId w:val="10"/>
        </w:numPr>
        <w:tabs>
          <w:tab w:val="num" w:pos="567"/>
        </w:tabs>
        <w:spacing w:before="120" w:after="120"/>
        <w:ind w:left="567" w:hanging="567"/>
      </w:pPr>
      <w:r w:rsidRPr="00F60AFB">
        <w:t xml:space="preserve">The experimental dealings </w:t>
      </w:r>
      <w:r w:rsidR="00204120" w:rsidRPr="00F60AFB">
        <w:t>may only be conducted between March 2016 and March 202</w:t>
      </w:r>
      <w:r w:rsidR="00946962" w:rsidRPr="00F60AFB">
        <w:t>5</w:t>
      </w:r>
      <w:r w:rsidR="00627F65" w:rsidRPr="00F60AFB">
        <w:t xml:space="preserve">, unless </w:t>
      </w:r>
      <w:r w:rsidR="00627F65" w:rsidRPr="005A7264">
        <w:t>covered by another authorisation.</w:t>
      </w:r>
    </w:p>
    <w:p w14:paraId="613C2F89" w14:textId="77777777" w:rsidR="008844A6" w:rsidRPr="005A7264" w:rsidRDefault="008844A6" w:rsidP="0004245F">
      <w:pPr>
        <w:pStyle w:val="3RARMP"/>
        <w:tabs>
          <w:tab w:val="num" w:pos="567"/>
        </w:tabs>
        <w:spacing w:before="240"/>
        <w:rPr>
          <w:rFonts w:eastAsia="Times New Roman"/>
        </w:rPr>
      </w:pPr>
      <w:r w:rsidRPr="005A7264">
        <w:rPr>
          <w:rFonts w:eastAsia="Times New Roman"/>
        </w:rPr>
        <w:t>Obligations of the Licence Holder</w:t>
      </w:r>
      <w:bookmarkEnd w:id="17"/>
      <w:bookmarkEnd w:id="18"/>
    </w:p>
    <w:p w14:paraId="5CF88E4F" w14:textId="77777777" w:rsidR="00071FCB" w:rsidRPr="0021656F" w:rsidRDefault="00071FCB" w:rsidP="00BE6FBF">
      <w:pPr>
        <w:numPr>
          <w:ilvl w:val="0"/>
          <w:numId w:val="10"/>
        </w:numPr>
        <w:tabs>
          <w:tab w:val="num" w:pos="567"/>
        </w:tabs>
        <w:spacing w:before="120" w:after="120"/>
        <w:ind w:left="567" w:hanging="567"/>
      </w:pPr>
      <w:bookmarkStart w:id="21" w:name="_Toc411421891"/>
      <w:bookmarkStart w:id="22" w:name="_Toc412626202"/>
      <w:r w:rsidRPr="005A7264">
        <w:t xml:space="preserve">The licence </w:t>
      </w:r>
      <w:r w:rsidRPr="0021656F">
        <w:t>holder must immediately notify the Regulator in writing if any of the details of the contact person for the licence change.</w:t>
      </w:r>
    </w:p>
    <w:p w14:paraId="467849FC" w14:textId="128B1C91" w:rsidR="00071FCB" w:rsidRPr="0021656F" w:rsidRDefault="00071FCB" w:rsidP="00BE6FBF">
      <w:pPr>
        <w:shd w:val="clear" w:color="auto" w:fill="D9D9D9" w:themeFill="background1" w:themeFillShade="D9"/>
        <w:spacing w:before="120" w:after="120"/>
        <w:ind w:left="1134" w:hanging="567"/>
        <w:rPr>
          <w:i/>
        </w:rPr>
      </w:pPr>
      <w:r w:rsidRPr="0021656F">
        <w:rPr>
          <w:i/>
        </w:rPr>
        <w:t xml:space="preserve">Note: </w:t>
      </w:r>
      <w:r w:rsidR="00BE6FBF">
        <w:rPr>
          <w:i/>
        </w:rPr>
        <w:t>P</w:t>
      </w:r>
      <w:r w:rsidRPr="0021656F">
        <w:rPr>
          <w:i/>
        </w:rPr>
        <w:t xml:space="preserve">lease address correspondence to </w:t>
      </w:r>
      <w:hyperlink r:id="rId10" w:history="1">
        <w:r w:rsidR="005C585A" w:rsidRPr="003E22C0">
          <w:rPr>
            <w:rStyle w:val="Hyperlink"/>
            <w:i/>
          </w:rPr>
          <w:t>ogtr.applications@health.gov.au</w:t>
        </w:r>
      </w:hyperlink>
      <w:r w:rsidRPr="0021656F">
        <w:rPr>
          <w:i/>
        </w:rPr>
        <w:t>.</w:t>
      </w:r>
    </w:p>
    <w:p w14:paraId="0FBB27DC" w14:textId="77777777" w:rsidR="00071FCB" w:rsidRPr="0021656F" w:rsidRDefault="00071FCB" w:rsidP="00071FCB">
      <w:pPr>
        <w:spacing w:before="120" w:after="120"/>
        <w:rPr>
          <w:i/>
        </w:rPr>
      </w:pPr>
      <w:r w:rsidRPr="0021656F">
        <w:rPr>
          <w:i/>
        </w:rPr>
        <w:t>Prior to issuing a licence, the Regulator considers suitability of the applicant to hold a licence. The following conditions address ongoing suitability of the licence holder.</w:t>
      </w:r>
    </w:p>
    <w:p w14:paraId="19F4D833" w14:textId="77777777" w:rsidR="00071FCB" w:rsidRPr="0021656F" w:rsidRDefault="00071FCB" w:rsidP="00BE6FBF">
      <w:pPr>
        <w:numPr>
          <w:ilvl w:val="0"/>
          <w:numId w:val="10"/>
        </w:numPr>
        <w:tabs>
          <w:tab w:val="num" w:pos="567"/>
        </w:tabs>
        <w:spacing w:before="120" w:after="120"/>
        <w:ind w:left="567" w:hanging="567"/>
      </w:pPr>
      <w:r w:rsidRPr="0021656F">
        <w:t xml:space="preserve">The licence holder must, </w:t>
      </w:r>
      <w:proofErr w:type="gramStart"/>
      <w:r w:rsidRPr="0021656F">
        <w:t>at all times</w:t>
      </w:r>
      <w:proofErr w:type="gramEnd"/>
      <w:r w:rsidRPr="0021656F">
        <w:t>, remain an accredited organisation in accordance with the Act and must comply with its instrument of accreditation.</w:t>
      </w:r>
    </w:p>
    <w:p w14:paraId="6116D59F" w14:textId="77777777" w:rsidR="00071FCB" w:rsidRPr="0021656F" w:rsidRDefault="00071FCB" w:rsidP="00A77E3B">
      <w:pPr>
        <w:numPr>
          <w:ilvl w:val="0"/>
          <w:numId w:val="10"/>
        </w:numPr>
        <w:tabs>
          <w:tab w:val="num" w:pos="567"/>
        </w:tabs>
        <w:spacing w:before="120" w:after="120"/>
        <w:ind w:left="0" w:firstLine="0"/>
      </w:pPr>
      <w:r w:rsidRPr="0021656F">
        <w:t>The licence holder must:</w:t>
      </w:r>
    </w:p>
    <w:p w14:paraId="440E1E56" w14:textId="77777777" w:rsidR="00071FCB" w:rsidRPr="0021656F" w:rsidRDefault="00071FCB" w:rsidP="00A77E3B">
      <w:pPr>
        <w:numPr>
          <w:ilvl w:val="0"/>
          <w:numId w:val="19"/>
        </w:numPr>
        <w:tabs>
          <w:tab w:val="clear" w:pos="1505"/>
          <w:tab w:val="num" w:pos="1134"/>
        </w:tabs>
        <w:spacing w:before="120" w:after="120"/>
        <w:ind w:left="1134" w:hanging="567"/>
      </w:pPr>
      <w:r w:rsidRPr="0021656F">
        <w:t>inform the Regulator immediately in writing, of:</w:t>
      </w:r>
    </w:p>
    <w:p w14:paraId="6CAEA075" w14:textId="77777777" w:rsidR="00071FCB" w:rsidRPr="0021656F" w:rsidRDefault="00071FCB" w:rsidP="00B02F04">
      <w:pPr>
        <w:numPr>
          <w:ilvl w:val="0"/>
          <w:numId w:val="65"/>
        </w:numPr>
        <w:spacing w:before="120" w:after="120"/>
        <w:ind w:left="1701" w:hanging="567"/>
      </w:pPr>
      <w:r w:rsidRPr="0021656F">
        <w:t>any relevant conviction of the licence holder occurring after the commencement of this licence; and</w:t>
      </w:r>
    </w:p>
    <w:p w14:paraId="024E92D5" w14:textId="77777777" w:rsidR="00071FCB" w:rsidRPr="0021656F" w:rsidRDefault="00071FCB" w:rsidP="00B02F04">
      <w:pPr>
        <w:numPr>
          <w:ilvl w:val="0"/>
          <w:numId w:val="65"/>
        </w:numPr>
        <w:spacing w:before="120" w:after="120"/>
        <w:ind w:left="1701" w:hanging="567"/>
      </w:pPr>
      <w:r w:rsidRPr="0021656F">
        <w:lastRenderedPageBreak/>
        <w:t xml:space="preserve">any revocation or suspension of a licence or permit held by the licence holder under a law of the Australian Government, a </w:t>
      </w:r>
      <w:proofErr w:type="gramStart"/>
      <w:r w:rsidRPr="0021656F">
        <w:t>State</w:t>
      </w:r>
      <w:proofErr w:type="gramEnd"/>
      <w:r w:rsidRPr="0021656F">
        <w:t xml:space="preserve"> or a foreign country, being a law relating to the health and safety of people or the environment; and</w:t>
      </w:r>
    </w:p>
    <w:p w14:paraId="1B639F44" w14:textId="77777777" w:rsidR="00071FCB" w:rsidRPr="0021656F" w:rsidRDefault="00071FCB" w:rsidP="00B02F04">
      <w:pPr>
        <w:numPr>
          <w:ilvl w:val="0"/>
          <w:numId w:val="65"/>
        </w:numPr>
        <w:spacing w:before="120" w:after="120"/>
        <w:ind w:left="1701" w:hanging="567"/>
      </w:pPr>
      <w:r w:rsidRPr="0021656F">
        <w:t>any event or circumstances occurring after the commencement of this licence that would affect the capacity of the holder of this licence to meet the conditions in it; and</w:t>
      </w:r>
    </w:p>
    <w:p w14:paraId="57E1BBC9" w14:textId="77777777" w:rsidR="00071FCB" w:rsidRPr="0021656F" w:rsidRDefault="00071FCB" w:rsidP="00A77E3B">
      <w:pPr>
        <w:numPr>
          <w:ilvl w:val="0"/>
          <w:numId w:val="19"/>
        </w:numPr>
        <w:tabs>
          <w:tab w:val="clear" w:pos="1505"/>
          <w:tab w:val="num" w:pos="1134"/>
        </w:tabs>
        <w:spacing w:before="120" w:after="120"/>
        <w:ind w:left="1134" w:hanging="567"/>
      </w:pPr>
      <w:r w:rsidRPr="0021656F">
        <w:t>provide any information related to the licence holder's ongoing suitability to hold a licence, if requested, within the stipulated timeframe.</w:t>
      </w:r>
    </w:p>
    <w:p w14:paraId="09EDF4D3" w14:textId="77777777" w:rsidR="00071FCB" w:rsidRPr="0021656F" w:rsidRDefault="00071FCB" w:rsidP="00071FCB">
      <w:pPr>
        <w:spacing w:before="120" w:after="120"/>
        <w:rPr>
          <w:i/>
        </w:rPr>
      </w:pPr>
      <w:r w:rsidRPr="0021656F">
        <w:rPr>
          <w:i/>
        </w:rPr>
        <w:t>The following conditions seek to ensure that persons conducting the dealings are aware of the licence conditions and appropriate processes are in place to inform people of their obligations.</w:t>
      </w:r>
    </w:p>
    <w:p w14:paraId="08D5FE39" w14:textId="77777777" w:rsidR="00071FCB" w:rsidRPr="0021656F" w:rsidRDefault="00071FCB" w:rsidP="00BE6FBF">
      <w:pPr>
        <w:numPr>
          <w:ilvl w:val="0"/>
          <w:numId w:val="10"/>
        </w:numPr>
        <w:tabs>
          <w:tab w:val="num" w:pos="567"/>
        </w:tabs>
        <w:spacing w:before="120" w:after="120"/>
        <w:ind w:left="567" w:hanging="567"/>
      </w:pPr>
      <w:bookmarkStart w:id="23" w:name="_Ref436220003"/>
      <w:bookmarkStart w:id="24" w:name="_Ref436396435"/>
      <w:r w:rsidRPr="0021656F">
        <w:t xml:space="preserve">Before commencing the clinical trial with the GMO </w:t>
      </w:r>
      <w:r w:rsidRPr="0021656F">
        <w:rPr>
          <w:b/>
        </w:rPr>
        <w:t>at each Study Site</w:t>
      </w:r>
      <w:r w:rsidRPr="0021656F">
        <w:t>, the licence holder must provide the Regulator with:</w:t>
      </w:r>
      <w:bookmarkEnd w:id="23"/>
      <w:bookmarkEnd w:id="24"/>
    </w:p>
    <w:p w14:paraId="148693B2" w14:textId="77777777" w:rsidR="00071FCB" w:rsidRPr="0021656F" w:rsidRDefault="00071FCB" w:rsidP="00A77E3B">
      <w:pPr>
        <w:numPr>
          <w:ilvl w:val="0"/>
          <w:numId w:val="20"/>
        </w:numPr>
        <w:shd w:val="clear" w:color="auto" w:fill="FFFFFF"/>
        <w:tabs>
          <w:tab w:val="clear" w:pos="1505"/>
          <w:tab w:val="num" w:pos="1134"/>
        </w:tabs>
        <w:spacing w:before="120" w:after="120"/>
        <w:ind w:left="1134" w:hanging="567"/>
      </w:pPr>
      <w:r w:rsidRPr="0021656F">
        <w:t>the names of all organisations and persons, or functions or positions of persons (other than trial participants), who will be covered by the licence at that Study Site, with a descriptio</w:t>
      </w:r>
      <w:r w:rsidR="00FB313D">
        <w:t xml:space="preserve">n of their </w:t>
      </w:r>
      <w:proofErr w:type="gramStart"/>
      <w:r w:rsidR="00FB313D">
        <w:t>responsibilities;</w:t>
      </w:r>
      <w:proofErr w:type="gramEnd"/>
    </w:p>
    <w:p w14:paraId="09DCD5FB" w14:textId="77777777" w:rsidR="00071FCB" w:rsidRPr="0021656F" w:rsidRDefault="00071FCB" w:rsidP="00B02F04">
      <w:pPr>
        <w:shd w:val="clear" w:color="auto" w:fill="D9D9D9" w:themeFill="background1" w:themeFillShade="D9"/>
        <w:spacing w:before="120" w:after="120"/>
        <w:ind w:left="1134"/>
        <w:rPr>
          <w:i/>
        </w:rPr>
      </w:pPr>
      <w:r w:rsidRPr="0021656F">
        <w:rPr>
          <w:i/>
        </w:rPr>
        <w:t>Note: Examples of functions or positions are ‘Principal Investigator’, ‘Clinical research assistant’ etc.</w:t>
      </w:r>
    </w:p>
    <w:p w14:paraId="7809A824" w14:textId="77777777" w:rsidR="00071FCB" w:rsidRPr="0021656F" w:rsidRDefault="00071FCB" w:rsidP="00A77E3B">
      <w:pPr>
        <w:numPr>
          <w:ilvl w:val="0"/>
          <w:numId w:val="20"/>
        </w:numPr>
        <w:shd w:val="clear" w:color="auto" w:fill="FFFFFF"/>
        <w:tabs>
          <w:tab w:val="clear" w:pos="1505"/>
          <w:tab w:val="num" w:pos="1134"/>
        </w:tabs>
        <w:spacing w:before="120" w:after="120"/>
        <w:ind w:left="1134" w:hanging="567"/>
      </w:pPr>
      <w:r w:rsidRPr="0021656F">
        <w:t xml:space="preserve">details of how the persons covered by the licence will be informed of licence </w:t>
      </w:r>
      <w:proofErr w:type="gramStart"/>
      <w:r w:rsidRPr="0021656F">
        <w:t>conditions;</w:t>
      </w:r>
      <w:proofErr w:type="gramEnd"/>
    </w:p>
    <w:p w14:paraId="2584627E" w14:textId="3E559FB7" w:rsidR="00071FCB" w:rsidRPr="0021656F" w:rsidRDefault="00071FCB" w:rsidP="00B02F04">
      <w:pPr>
        <w:shd w:val="clear" w:color="auto" w:fill="D9D9D9" w:themeFill="background1" w:themeFillShade="D9"/>
        <w:spacing w:before="120" w:after="120"/>
        <w:ind w:left="1134"/>
        <w:rPr>
          <w:i/>
        </w:rPr>
      </w:pPr>
      <w:r w:rsidRPr="0021656F">
        <w:rPr>
          <w:i/>
        </w:rPr>
        <w:t xml:space="preserve">Note: </w:t>
      </w:r>
      <w:r w:rsidR="00BE6FBF">
        <w:rPr>
          <w:i/>
        </w:rPr>
        <w:t>T</w:t>
      </w:r>
      <w:r w:rsidRPr="0021656F">
        <w:rPr>
          <w:i/>
        </w:rPr>
        <w:t>his may include training, labelling, contractual agreements with other organisations such as contract research organisations, clinical waste treatment providers and courier companies, etc.</w:t>
      </w:r>
    </w:p>
    <w:p w14:paraId="62C34786" w14:textId="77777777" w:rsidR="00071FCB" w:rsidRPr="0021656F" w:rsidRDefault="00071FCB" w:rsidP="00A77E3B">
      <w:pPr>
        <w:numPr>
          <w:ilvl w:val="0"/>
          <w:numId w:val="20"/>
        </w:numPr>
        <w:shd w:val="clear" w:color="auto" w:fill="FFFFFF"/>
        <w:tabs>
          <w:tab w:val="clear" w:pos="1505"/>
          <w:tab w:val="num" w:pos="1134"/>
        </w:tabs>
        <w:spacing w:before="120" w:after="120"/>
        <w:ind w:left="1134" w:hanging="567"/>
      </w:pPr>
      <w:r w:rsidRPr="0021656F">
        <w:t>details of how the licence holder will ensure compliance with licence conditions at the Study Site</w:t>
      </w:r>
      <w:r w:rsidRPr="0021656F" w:rsidDel="00707E51">
        <w:t xml:space="preserve"> </w:t>
      </w:r>
      <w:r w:rsidRPr="0021656F">
        <w:t>over the period that dealings are being conducted at the Study Site.</w:t>
      </w:r>
    </w:p>
    <w:p w14:paraId="789BD204" w14:textId="3D36CF64" w:rsidR="00071FCB" w:rsidRPr="0021656F" w:rsidRDefault="00071FCB" w:rsidP="00B02F04">
      <w:pPr>
        <w:shd w:val="clear" w:color="auto" w:fill="D9D9D9" w:themeFill="background1" w:themeFillShade="D9"/>
        <w:spacing w:before="120" w:after="120"/>
        <w:ind w:left="1134"/>
        <w:rPr>
          <w:i/>
        </w:rPr>
      </w:pPr>
      <w:r w:rsidRPr="0021656F">
        <w:rPr>
          <w:i/>
        </w:rPr>
        <w:t xml:space="preserve">Note: </w:t>
      </w:r>
      <w:r w:rsidR="00BE6FBF">
        <w:rPr>
          <w:i/>
        </w:rPr>
        <w:t>T</w:t>
      </w:r>
      <w:r w:rsidRPr="0021656F">
        <w:rPr>
          <w:i/>
        </w:rPr>
        <w:t>his may include a description of any contracts, agreements, or other enforceable arrangements.</w:t>
      </w:r>
    </w:p>
    <w:p w14:paraId="0CD4EAB4" w14:textId="62930380" w:rsidR="00071FCB" w:rsidRPr="0021656F" w:rsidRDefault="00071FCB" w:rsidP="00BE6FBF">
      <w:pPr>
        <w:numPr>
          <w:ilvl w:val="0"/>
          <w:numId w:val="10"/>
        </w:numPr>
        <w:tabs>
          <w:tab w:val="num" w:pos="567"/>
        </w:tabs>
        <w:spacing w:before="120" w:after="120"/>
        <w:ind w:left="567" w:hanging="567"/>
      </w:pPr>
      <w:r w:rsidRPr="0021656F">
        <w:t xml:space="preserve">Any changes to the information required under Condition </w:t>
      </w:r>
      <w:r w:rsidRPr="0021656F">
        <w:fldChar w:fldCharType="begin"/>
      </w:r>
      <w:r w:rsidRPr="0021656F">
        <w:instrText xml:space="preserve"> REF _Ref436396435 \r \h </w:instrText>
      </w:r>
      <w:r w:rsidR="00BE6FBF">
        <w:instrText xml:space="preserve"> \* MERGEFORMAT </w:instrText>
      </w:r>
      <w:r w:rsidRPr="0021656F">
        <w:fldChar w:fldCharType="separate"/>
      </w:r>
      <w:r w:rsidR="00DB2880">
        <w:t>11</w:t>
      </w:r>
      <w:r w:rsidRPr="0021656F">
        <w:fldChar w:fldCharType="end"/>
      </w:r>
      <w:r w:rsidRPr="0021656F">
        <w:t xml:space="preserve"> must be communicated in writing to the Regulator within 14 days of the changes occurring.</w:t>
      </w:r>
    </w:p>
    <w:p w14:paraId="5F3CA99F" w14:textId="77777777" w:rsidR="00071FCB" w:rsidRPr="0021656F" w:rsidRDefault="00071FCB" w:rsidP="00BE6FBF">
      <w:pPr>
        <w:numPr>
          <w:ilvl w:val="0"/>
          <w:numId w:val="10"/>
        </w:numPr>
        <w:tabs>
          <w:tab w:val="num" w:pos="567"/>
        </w:tabs>
        <w:spacing w:before="120" w:after="120"/>
        <w:ind w:left="567" w:hanging="567"/>
      </w:pPr>
      <w:bookmarkStart w:id="25" w:name="_Ref433123468"/>
      <w:r w:rsidRPr="0021656F">
        <w:t>The licence holder must inform any person covered by this licence, to whom a particular condition of this licence applies, of the following:</w:t>
      </w:r>
      <w:bookmarkEnd w:id="25"/>
    </w:p>
    <w:p w14:paraId="35441560" w14:textId="77777777" w:rsidR="00071FCB" w:rsidRPr="0021656F" w:rsidRDefault="00071FCB" w:rsidP="00A77E3B">
      <w:pPr>
        <w:numPr>
          <w:ilvl w:val="0"/>
          <w:numId w:val="21"/>
        </w:numPr>
        <w:tabs>
          <w:tab w:val="clear" w:pos="1505"/>
          <w:tab w:val="num" w:pos="1134"/>
        </w:tabs>
        <w:spacing w:before="120" w:after="120"/>
        <w:ind w:left="1134" w:hanging="567"/>
      </w:pPr>
      <w:r w:rsidRPr="0021656F">
        <w:t>the particular condition (including any variations of it</w:t>
      </w:r>
      <w:proofErr w:type="gramStart"/>
      <w:r w:rsidRPr="0021656F">
        <w:t>);</w:t>
      </w:r>
      <w:proofErr w:type="gramEnd"/>
    </w:p>
    <w:p w14:paraId="0FF4CAD6" w14:textId="77777777" w:rsidR="00071FCB" w:rsidRPr="0021656F" w:rsidRDefault="00071FCB" w:rsidP="003F4D1A">
      <w:pPr>
        <w:numPr>
          <w:ilvl w:val="0"/>
          <w:numId w:val="21"/>
        </w:numPr>
        <w:tabs>
          <w:tab w:val="clear" w:pos="1505"/>
          <w:tab w:val="num" w:pos="1134"/>
        </w:tabs>
        <w:spacing w:before="120" w:after="120"/>
        <w:ind w:left="1134" w:hanging="567"/>
      </w:pPr>
      <w:r w:rsidRPr="0021656F">
        <w:t xml:space="preserve">the cancellation or suspension of the </w:t>
      </w:r>
      <w:proofErr w:type="gramStart"/>
      <w:r w:rsidRPr="0021656F">
        <w:t>licence;</w:t>
      </w:r>
      <w:proofErr w:type="gramEnd"/>
    </w:p>
    <w:p w14:paraId="3D1627BE" w14:textId="77777777" w:rsidR="00071FCB" w:rsidRPr="0021656F" w:rsidRDefault="00071FCB" w:rsidP="003F4D1A">
      <w:pPr>
        <w:numPr>
          <w:ilvl w:val="0"/>
          <w:numId w:val="21"/>
        </w:numPr>
        <w:tabs>
          <w:tab w:val="clear" w:pos="1505"/>
          <w:tab w:val="num" w:pos="1134"/>
        </w:tabs>
        <w:spacing w:before="120" w:after="120"/>
        <w:ind w:left="1134" w:hanging="567"/>
      </w:pPr>
      <w:r w:rsidRPr="0021656F">
        <w:t>the surrender of the licence.</w:t>
      </w:r>
    </w:p>
    <w:p w14:paraId="15FF801D" w14:textId="6351B59C" w:rsidR="00071FCB" w:rsidRPr="0021656F" w:rsidRDefault="00071FCB" w:rsidP="00B02F04">
      <w:pPr>
        <w:shd w:val="clear" w:color="auto" w:fill="D9D9D9" w:themeFill="background1" w:themeFillShade="D9"/>
        <w:spacing w:before="120" w:after="120"/>
        <w:ind w:left="1134"/>
        <w:rPr>
          <w:i/>
        </w:rPr>
      </w:pPr>
      <w:r w:rsidRPr="0021656F">
        <w:rPr>
          <w:i/>
        </w:rPr>
        <w:t xml:space="preserve">Note: Information required under Condition </w:t>
      </w:r>
      <w:r w:rsidRPr="0021656F">
        <w:rPr>
          <w:i/>
        </w:rPr>
        <w:fldChar w:fldCharType="begin"/>
      </w:r>
      <w:r w:rsidRPr="0021656F">
        <w:rPr>
          <w:i/>
        </w:rPr>
        <w:instrText xml:space="preserve"> REF _Ref433123468 \r \h  \* MERGEFORMAT </w:instrText>
      </w:r>
      <w:r w:rsidRPr="0021656F">
        <w:rPr>
          <w:i/>
        </w:rPr>
      </w:r>
      <w:r w:rsidRPr="0021656F">
        <w:rPr>
          <w:i/>
        </w:rPr>
        <w:fldChar w:fldCharType="separate"/>
      </w:r>
      <w:r w:rsidR="00DB2880">
        <w:rPr>
          <w:i/>
        </w:rPr>
        <w:t>13</w:t>
      </w:r>
      <w:r w:rsidRPr="0021656F">
        <w:rPr>
          <w:i/>
        </w:rPr>
        <w:fldChar w:fldCharType="end"/>
      </w:r>
      <w:r w:rsidRPr="0021656F">
        <w:rPr>
          <w:i/>
        </w:rPr>
        <w:t xml:space="preserve"> may be provided to contractors who are engaged solely for the transport and/or disposal of the GMOs through labelling the outermost container of the GMOs.</w:t>
      </w:r>
    </w:p>
    <w:p w14:paraId="05E29515" w14:textId="77777777" w:rsidR="00FB313D" w:rsidRDefault="00FB313D">
      <w:pPr>
        <w:spacing w:after="200" w:line="276" w:lineRule="auto"/>
      </w:pPr>
      <w:bookmarkStart w:id="26" w:name="_Ref433123863"/>
      <w:r>
        <w:br w:type="page"/>
      </w:r>
    </w:p>
    <w:p w14:paraId="607DF11D" w14:textId="49BADA64" w:rsidR="00071FCB" w:rsidRPr="0021656F" w:rsidRDefault="00071FCB" w:rsidP="00BE6FBF">
      <w:pPr>
        <w:numPr>
          <w:ilvl w:val="0"/>
          <w:numId w:val="10"/>
        </w:numPr>
        <w:tabs>
          <w:tab w:val="num" w:pos="567"/>
        </w:tabs>
        <w:spacing w:before="120" w:after="120"/>
        <w:ind w:left="567" w:hanging="567"/>
      </w:pPr>
      <w:bookmarkStart w:id="27" w:name="_Ref445470421"/>
      <w:r w:rsidRPr="0021656F">
        <w:lastRenderedPageBreak/>
        <w:t xml:space="preserve">Subject to </w:t>
      </w:r>
      <w:r w:rsidR="00F13D94">
        <w:t>C</w:t>
      </w:r>
      <w:r w:rsidRPr="0021656F">
        <w:t xml:space="preserve">ondition </w:t>
      </w:r>
      <w:r w:rsidRPr="0021656F">
        <w:fldChar w:fldCharType="begin"/>
      </w:r>
      <w:r w:rsidRPr="0021656F">
        <w:instrText xml:space="preserve"> REF _Ref436257043 \r \h </w:instrText>
      </w:r>
      <w:r w:rsidRPr="0021656F">
        <w:fldChar w:fldCharType="separate"/>
      </w:r>
      <w:r w:rsidR="00DB2880">
        <w:t>15</w:t>
      </w:r>
      <w:r w:rsidRPr="0021656F">
        <w:fldChar w:fldCharType="end"/>
      </w:r>
      <w:r w:rsidRPr="0021656F">
        <w:t>, the licence holder must not permit a person covered by this licence to conduct any dealing unless:</w:t>
      </w:r>
      <w:bookmarkEnd w:id="26"/>
      <w:bookmarkEnd w:id="27"/>
    </w:p>
    <w:p w14:paraId="5A97BF00" w14:textId="77777777" w:rsidR="00071FCB" w:rsidRPr="0021656F" w:rsidRDefault="00071FCB" w:rsidP="00A77E3B">
      <w:pPr>
        <w:numPr>
          <w:ilvl w:val="0"/>
          <w:numId w:val="22"/>
        </w:numPr>
        <w:tabs>
          <w:tab w:val="clear" w:pos="1505"/>
          <w:tab w:val="num" w:pos="1134"/>
        </w:tabs>
        <w:spacing w:before="120" w:after="120"/>
        <w:ind w:left="1134" w:hanging="567"/>
      </w:pPr>
      <w:r w:rsidRPr="0021656F">
        <w:t>the person has been informed of the licence conditions, including a</w:t>
      </w:r>
      <w:r w:rsidR="00FB313D">
        <w:t xml:space="preserve">ny variation of the </w:t>
      </w:r>
      <w:proofErr w:type="gramStart"/>
      <w:r w:rsidR="00FB313D">
        <w:t>licence;</w:t>
      </w:r>
      <w:proofErr w:type="gramEnd"/>
    </w:p>
    <w:p w14:paraId="0A873832" w14:textId="77777777" w:rsidR="00071FCB" w:rsidRPr="0021656F" w:rsidRDefault="00071FCB" w:rsidP="003F4D1A">
      <w:pPr>
        <w:numPr>
          <w:ilvl w:val="0"/>
          <w:numId w:val="22"/>
        </w:numPr>
        <w:tabs>
          <w:tab w:val="clear" w:pos="1505"/>
          <w:tab w:val="num" w:pos="1134"/>
        </w:tabs>
        <w:spacing w:before="120" w:after="120"/>
        <w:ind w:left="1134" w:hanging="567"/>
      </w:pPr>
      <w:bookmarkStart w:id="28" w:name="_Ref436257288"/>
      <w:r w:rsidRPr="0021656F">
        <w:t>the licence holder has obtained from the person a signed and dated statement that the person:</w:t>
      </w:r>
      <w:bookmarkEnd w:id="28"/>
    </w:p>
    <w:p w14:paraId="00839DCD" w14:textId="77777777" w:rsidR="00071FCB" w:rsidRPr="0021656F" w:rsidRDefault="00071FCB" w:rsidP="00B02F04">
      <w:pPr>
        <w:numPr>
          <w:ilvl w:val="0"/>
          <w:numId w:val="66"/>
        </w:numPr>
        <w:spacing w:before="120" w:after="120"/>
        <w:ind w:left="1701" w:hanging="567"/>
      </w:pPr>
      <w:r w:rsidRPr="0021656F">
        <w:t>has been informed by the licence holder of the licence conditions including any variation of the licence; and</w:t>
      </w:r>
    </w:p>
    <w:p w14:paraId="54496776" w14:textId="77777777" w:rsidR="00071FCB" w:rsidRPr="0021656F" w:rsidRDefault="00071FCB" w:rsidP="00B02F04">
      <w:pPr>
        <w:numPr>
          <w:ilvl w:val="0"/>
          <w:numId w:val="66"/>
        </w:numPr>
        <w:spacing w:before="120" w:after="120"/>
        <w:ind w:left="1701" w:hanging="567"/>
      </w:pPr>
      <w:r w:rsidRPr="0021656F">
        <w:t>has understood and agreed to be bound by the licence conditions, or its variations.</w:t>
      </w:r>
    </w:p>
    <w:p w14:paraId="1F12F73B" w14:textId="77777777" w:rsidR="00071FCB" w:rsidRPr="0021656F" w:rsidRDefault="00071FCB" w:rsidP="003F4D1A">
      <w:pPr>
        <w:numPr>
          <w:ilvl w:val="0"/>
          <w:numId w:val="22"/>
        </w:numPr>
        <w:tabs>
          <w:tab w:val="clear" w:pos="1505"/>
          <w:tab w:val="num" w:pos="1134"/>
        </w:tabs>
        <w:spacing w:before="120" w:after="120"/>
        <w:ind w:left="1134" w:hanging="567"/>
      </w:pPr>
      <w:bookmarkStart w:id="29" w:name="_Ref128057548"/>
      <w:r w:rsidRPr="0021656F">
        <w:t>the licence holder has trained the person in a manner which:</w:t>
      </w:r>
      <w:bookmarkEnd w:id="29"/>
    </w:p>
    <w:p w14:paraId="35A35DD0" w14:textId="77777777" w:rsidR="00071FCB" w:rsidRPr="0021656F" w:rsidRDefault="00071FCB" w:rsidP="00B02F04">
      <w:pPr>
        <w:numPr>
          <w:ilvl w:val="0"/>
          <w:numId w:val="63"/>
        </w:numPr>
        <w:spacing w:before="120" w:after="120"/>
        <w:ind w:left="1701" w:hanging="567"/>
      </w:pPr>
      <w:r w:rsidRPr="0021656F">
        <w:t>enables the person to safely conduct the dealings in accordance with the conditions of this licence; and</w:t>
      </w:r>
    </w:p>
    <w:p w14:paraId="5752C40F" w14:textId="77777777" w:rsidR="00071FCB" w:rsidRPr="0021656F" w:rsidRDefault="00071FCB" w:rsidP="00B02F04">
      <w:pPr>
        <w:numPr>
          <w:ilvl w:val="0"/>
          <w:numId w:val="63"/>
        </w:numPr>
        <w:spacing w:before="120" w:after="120"/>
        <w:ind w:left="1701" w:hanging="567"/>
      </w:pPr>
      <w:r w:rsidRPr="0021656F">
        <w:t xml:space="preserve">enables the person to meet the work practices and behavioural requirements for conducting the dealings in </w:t>
      </w:r>
      <w:proofErr w:type="gramStart"/>
      <w:r w:rsidRPr="0021656F">
        <w:t>Medical</w:t>
      </w:r>
      <w:proofErr w:type="gramEnd"/>
      <w:r w:rsidRPr="0021656F">
        <w:t xml:space="preserve"> facilities.</w:t>
      </w:r>
    </w:p>
    <w:p w14:paraId="1D3868F0" w14:textId="125ECE03" w:rsidR="00071FCB" w:rsidRPr="0021656F" w:rsidRDefault="00071FCB" w:rsidP="00BE6FBF">
      <w:pPr>
        <w:numPr>
          <w:ilvl w:val="0"/>
          <w:numId w:val="10"/>
        </w:numPr>
        <w:tabs>
          <w:tab w:val="num" w:pos="567"/>
        </w:tabs>
        <w:spacing w:before="120" w:after="120"/>
        <w:ind w:left="567" w:hanging="567"/>
      </w:pPr>
      <w:bookmarkStart w:id="30" w:name="_Ref436257043"/>
      <w:bookmarkStart w:id="31" w:name="_Ref377666075"/>
      <w:r w:rsidRPr="0021656F">
        <w:t xml:space="preserve">The licence holder is not required to comply with any part of paragraph </w:t>
      </w:r>
      <w:r w:rsidR="003F4D1A">
        <w:fldChar w:fldCharType="begin"/>
      </w:r>
      <w:r w:rsidR="003F4D1A">
        <w:instrText xml:space="preserve"> REF _Ref436257288 \r \h </w:instrText>
      </w:r>
      <w:r w:rsidR="003F4D1A">
        <w:fldChar w:fldCharType="separate"/>
      </w:r>
      <w:r w:rsidR="00DB2880">
        <w:t>(b)</w:t>
      </w:r>
      <w:r w:rsidR="003F4D1A">
        <w:fldChar w:fldCharType="end"/>
      </w:r>
      <w:r w:rsidRPr="0021656F">
        <w:t xml:space="preserve"> or </w:t>
      </w:r>
      <w:r w:rsidR="003F4D1A">
        <w:fldChar w:fldCharType="begin"/>
      </w:r>
      <w:r w:rsidR="003F4D1A">
        <w:instrText xml:space="preserve"> REF _Ref128057548 \r \h </w:instrText>
      </w:r>
      <w:r w:rsidR="003F4D1A">
        <w:fldChar w:fldCharType="separate"/>
      </w:r>
      <w:r w:rsidR="00DB2880">
        <w:t>(c)</w:t>
      </w:r>
      <w:r w:rsidR="003F4D1A">
        <w:fldChar w:fldCharType="end"/>
      </w:r>
      <w:r w:rsidR="003F4D1A">
        <w:t xml:space="preserve"> </w:t>
      </w:r>
      <w:r w:rsidRPr="0021656F">
        <w:t>of Condition </w:t>
      </w:r>
      <w:r w:rsidR="003F4D1A">
        <w:fldChar w:fldCharType="begin"/>
      </w:r>
      <w:r w:rsidR="003F4D1A">
        <w:instrText xml:space="preserve"> REF _Ref445470421 \r \h </w:instrText>
      </w:r>
      <w:r w:rsidR="003F4D1A">
        <w:fldChar w:fldCharType="separate"/>
      </w:r>
      <w:r w:rsidR="00DB2880">
        <w:t>14</w:t>
      </w:r>
      <w:r w:rsidR="003F4D1A">
        <w:fldChar w:fldCharType="end"/>
      </w:r>
      <w:r w:rsidRPr="0021656F">
        <w:t xml:space="preserve"> in relation to the following classes of person:</w:t>
      </w:r>
      <w:bookmarkEnd w:id="30"/>
    </w:p>
    <w:p w14:paraId="181E91D6" w14:textId="77777777" w:rsidR="00071FCB" w:rsidRPr="0021656F" w:rsidRDefault="00071FCB" w:rsidP="00A77E3B">
      <w:pPr>
        <w:numPr>
          <w:ilvl w:val="0"/>
          <w:numId w:val="15"/>
        </w:numPr>
        <w:tabs>
          <w:tab w:val="clear" w:pos="720"/>
          <w:tab w:val="num" w:pos="1134"/>
        </w:tabs>
        <w:spacing w:before="120" w:after="120"/>
        <w:ind w:left="1134" w:hanging="567"/>
      </w:pPr>
      <w:r w:rsidRPr="0021656F">
        <w:t xml:space="preserve">personnel at Analytical </w:t>
      </w:r>
      <w:proofErr w:type="gramStart"/>
      <w:r w:rsidRPr="0021656F">
        <w:t>facilities;</w:t>
      </w:r>
      <w:proofErr w:type="gramEnd"/>
    </w:p>
    <w:p w14:paraId="67CD7FA1" w14:textId="3F15197A" w:rsidR="00071FCB" w:rsidRPr="0021656F" w:rsidRDefault="00071FCB" w:rsidP="00B02F04">
      <w:pPr>
        <w:shd w:val="clear" w:color="auto" w:fill="D9D9D9" w:themeFill="background1" w:themeFillShade="D9"/>
        <w:spacing w:before="120" w:after="120"/>
        <w:ind w:left="1134"/>
        <w:rPr>
          <w:i/>
        </w:rPr>
      </w:pPr>
      <w:r w:rsidRPr="0021656F">
        <w:rPr>
          <w:i/>
        </w:rPr>
        <w:t>Note: The Licence holder must have processes in place to ensure that part (a) of Condition </w:t>
      </w:r>
      <w:r w:rsidR="005A1BC3">
        <w:rPr>
          <w:i/>
        </w:rPr>
        <w:fldChar w:fldCharType="begin"/>
      </w:r>
      <w:r w:rsidR="005A1BC3">
        <w:rPr>
          <w:i/>
        </w:rPr>
        <w:instrText xml:space="preserve"> REF _Ref445470421 \r \h </w:instrText>
      </w:r>
      <w:r w:rsidR="005A1BC3">
        <w:rPr>
          <w:i/>
        </w:rPr>
      </w:r>
      <w:r w:rsidR="005A1BC3">
        <w:rPr>
          <w:i/>
        </w:rPr>
        <w:fldChar w:fldCharType="separate"/>
      </w:r>
      <w:r w:rsidR="00DB2880">
        <w:rPr>
          <w:i/>
        </w:rPr>
        <w:t>14</w:t>
      </w:r>
      <w:r w:rsidR="005A1BC3">
        <w:rPr>
          <w:i/>
        </w:rPr>
        <w:fldChar w:fldCharType="end"/>
      </w:r>
      <w:r w:rsidRPr="0021656F">
        <w:rPr>
          <w:i/>
        </w:rPr>
        <w:t xml:space="preserve"> is met in </w:t>
      </w:r>
      <w:r w:rsidRPr="00F516CA">
        <w:rPr>
          <w:i/>
        </w:rPr>
        <w:t xml:space="preserve">relation to </w:t>
      </w:r>
      <w:r w:rsidR="00983846" w:rsidRPr="00F516CA">
        <w:rPr>
          <w:i/>
        </w:rPr>
        <w:t xml:space="preserve">persons </w:t>
      </w:r>
      <w:r w:rsidR="00FB313D" w:rsidRPr="00F516CA">
        <w:rPr>
          <w:i/>
        </w:rPr>
        <w:t>conducting dealings in</w:t>
      </w:r>
      <w:r w:rsidR="00983846" w:rsidRPr="00F516CA">
        <w:rPr>
          <w:i/>
        </w:rPr>
        <w:t xml:space="preserve"> </w:t>
      </w:r>
      <w:r w:rsidRPr="00F516CA">
        <w:rPr>
          <w:i/>
        </w:rPr>
        <w:t xml:space="preserve">Analytical facilities, and that the Regulator is informed as soon as reasonably possible if there is </w:t>
      </w:r>
      <w:r w:rsidRPr="0021656F">
        <w:rPr>
          <w:i/>
        </w:rPr>
        <w:t>an unintentional release of the GMO, or if persons undertaking dealings are exposed to the GMOs, at an Analytical facility (as required by Condition </w:t>
      </w:r>
      <w:r w:rsidR="00932901">
        <w:rPr>
          <w:i/>
        </w:rPr>
        <w:fldChar w:fldCharType="begin"/>
      </w:r>
      <w:r w:rsidR="00932901">
        <w:rPr>
          <w:i/>
        </w:rPr>
        <w:instrText xml:space="preserve"> REF _Ref444702581 \r \h </w:instrText>
      </w:r>
      <w:r w:rsidR="00932901">
        <w:rPr>
          <w:i/>
        </w:rPr>
      </w:r>
      <w:r w:rsidR="00932901">
        <w:rPr>
          <w:i/>
        </w:rPr>
        <w:fldChar w:fldCharType="separate"/>
      </w:r>
      <w:r w:rsidR="00DB2880">
        <w:rPr>
          <w:i/>
        </w:rPr>
        <w:t>31</w:t>
      </w:r>
      <w:r w:rsidR="00932901">
        <w:rPr>
          <w:i/>
        </w:rPr>
        <w:fldChar w:fldCharType="end"/>
      </w:r>
      <w:r w:rsidRPr="0021656F">
        <w:rPr>
          <w:i/>
        </w:rPr>
        <w:t>).</w:t>
      </w:r>
    </w:p>
    <w:p w14:paraId="51A628DE" w14:textId="77777777" w:rsidR="00071FCB" w:rsidRPr="0021656F" w:rsidRDefault="00071FCB" w:rsidP="00A77E3B">
      <w:pPr>
        <w:numPr>
          <w:ilvl w:val="0"/>
          <w:numId w:val="15"/>
        </w:numPr>
        <w:tabs>
          <w:tab w:val="clear" w:pos="720"/>
          <w:tab w:val="num" w:pos="1134"/>
        </w:tabs>
        <w:spacing w:before="120" w:after="120"/>
        <w:ind w:left="1134" w:hanging="567"/>
      </w:pPr>
      <w:bookmarkStart w:id="32" w:name="_Ref128057897"/>
      <w:r w:rsidRPr="0021656F">
        <w:t>contractors transporting the GMOs from the point of import directly to a central storage facility or Study Site, provided the consignment is:</w:t>
      </w:r>
      <w:bookmarkEnd w:id="32"/>
    </w:p>
    <w:p w14:paraId="6E7A9D45" w14:textId="77777777" w:rsidR="00071FCB" w:rsidRPr="0021656F" w:rsidRDefault="00071FCB" w:rsidP="00B02F04">
      <w:pPr>
        <w:numPr>
          <w:ilvl w:val="0"/>
          <w:numId w:val="64"/>
        </w:numPr>
        <w:spacing w:before="120" w:after="120"/>
        <w:ind w:left="1701" w:hanging="567"/>
      </w:pPr>
      <w:r w:rsidRPr="0021656F">
        <w:t xml:space="preserve">clearly labelled to indicate (at a minimum) that it contains GMOs and is authorised under the </w:t>
      </w:r>
      <w:r w:rsidRPr="0021656F">
        <w:rPr>
          <w:i/>
        </w:rPr>
        <w:t>Gene Technology Act 2000</w:t>
      </w:r>
      <w:r w:rsidRPr="0021656F">
        <w:t xml:space="preserve"> through licence DIR </w:t>
      </w:r>
      <w:proofErr w:type="gramStart"/>
      <w:r w:rsidRPr="0021656F">
        <w:t>140;</w:t>
      </w:r>
      <w:proofErr w:type="gramEnd"/>
    </w:p>
    <w:p w14:paraId="70F04AFD" w14:textId="77777777" w:rsidR="00071FCB" w:rsidRPr="0021656F" w:rsidRDefault="00071FCB" w:rsidP="00B02F04">
      <w:pPr>
        <w:numPr>
          <w:ilvl w:val="0"/>
          <w:numId w:val="64"/>
        </w:numPr>
        <w:spacing w:before="120" w:after="120"/>
        <w:ind w:left="1701" w:hanging="567"/>
      </w:pPr>
      <w:r w:rsidRPr="0021656F">
        <w:t>packaged and transported according to IATA requirements for class UN 3373; and</w:t>
      </w:r>
    </w:p>
    <w:p w14:paraId="4D79AD8B" w14:textId="55D018F0" w:rsidR="00071FCB" w:rsidRPr="0021656F" w:rsidRDefault="00071FCB" w:rsidP="00B02F04">
      <w:pPr>
        <w:numPr>
          <w:ilvl w:val="0"/>
          <w:numId w:val="64"/>
        </w:numPr>
        <w:spacing w:before="120" w:after="120"/>
        <w:ind w:left="1701" w:hanging="567"/>
      </w:pPr>
      <w:r w:rsidRPr="0021656F">
        <w:t>only to be transported within Australia from the point of import to the central storage facility (named in, or notified in accordance with, Condition </w:t>
      </w:r>
      <w:r w:rsidRPr="0021656F">
        <w:fldChar w:fldCharType="begin"/>
      </w:r>
      <w:r w:rsidRPr="0021656F">
        <w:instrText xml:space="preserve"> REF _Ref436397021 \r \h </w:instrText>
      </w:r>
      <w:r w:rsidRPr="0021656F">
        <w:fldChar w:fldCharType="separate"/>
      </w:r>
      <w:r w:rsidR="00DB2880">
        <w:t>24</w:t>
      </w:r>
      <w:r w:rsidRPr="0021656F">
        <w:fldChar w:fldCharType="end"/>
      </w:r>
      <w:r w:rsidRPr="0021656F">
        <w:t>) or directly to a Study Site.</w:t>
      </w:r>
    </w:p>
    <w:p w14:paraId="50037B0C" w14:textId="77777777" w:rsidR="00071FCB" w:rsidRPr="0021656F" w:rsidRDefault="00071FCB" w:rsidP="00A77E3B">
      <w:pPr>
        <w:numPr>
          <w:ilvl w:val="0"/>
          <w:numId w:val="15"/>
        </w:numPr>
        <w:tabs>
          <w:tab w:val="clear" w:pos="720"/>
          <w:tab w:val="num" w:pos="1134"/>
        </w:tabs>
        <w:spacing w:before="120" w:after="120"/>
        <w:ind w:left="1134" w:hanging="567"/>
      </w:pPr>
      <w:bookmarkStart w:id="33" w:name="_Ref128057907"/>
      <w:r w:rsidRPr="0021656F">
        <w:t>contractors engaged solely for transport and/or disposal of the GMOs within Australia, or for export provided:</w:t>
      </w:r>
      <w:bookmarkEnd w:id="33"/>
    </w:p>
    <w:p w14:paraId="30945520" w14:textId="77777777" w:rsidR="00071FCB" w:rsidRPr="0021656F" w:rsidRDefault="00071FCB" w:rsidP="003F4D1A">
      <w:pPr>
        <w:numPr>
          <w:ilvl w:val="0"/>
          <w:numId w:val="57"/>
        </w:numPr>
        <w:spacing w:before="120" w:after="120"/>
        <w:ind w:left="1701" w:hanging="567"/>
      </w:pPr>
      <w:r w:rsidRPr="0021656F">
        <w:t>the GMOs are double contained; and</w:t>
      </w:r>
    </w:p>
    <w:p w14:paraId="45927754" w14:textId="77777777" w:rsidR="00071FCB" w:rsidRPr="0021656F" w:rsidRDefault="00071FCB" w:rsidP="003F4D1A">
      <w:pPr>
        <w:numPr>
          <w:ilvl w:val="0"/>
          <w:numId w:val="57"/>
        </w:numPr>
        <w:spacing w:before="120" w:after="120"/>
        <w:ind w:left="1701" w:hanging="567"/>
      </w:pPr>
      <w:r w:rsidRPr="0021656F">
        <w:t>the outermost container is labelled to indicate (at a minimum):</w:t>
      </w:r>
    </w:p>
    <w:p w14:paraId="1EF8AF07" w14:textId="77777777" w:rsidR="00071FCB" w:rsidRPr="0021656F" w:rsidRDefault="00071FCB" w:rsidP="00A77E3B">
      <w:pPr>
        <w:numPr>
          <w:ilvl w:val="0"/>
          <w:numId w:val="18"/>
        </w:numPr>
        <w:spacing w:before="120" w:after="120"/>
        <w:ind w:left="2127" w:hanging="426"/>
      </w:pPr>
      <w:r w:rsidRPr="0021656F">
        <w:t xml:space="preserve">that it contains </w:t>
      </w:r>
      <w:proofErr w:type="gramStart"/>
      <w:r w:rsidRPr="0021656F">
        <w:t>GMOs;</w:t>
      </w:r>
      <w:proofErr w:type="gramEnd"/>
    </w:p>
    <w:p w14:paraId="455F6D65" w14:textId="77777777" w:rsidR="00071FCB" w:rsidRPr="0021656F" w:rsidRDefault="00071FCB" w:rsidP="00A77E3B">
      <w:pPr>
        <w:numPr>
          <w:ilvl w:val="0"/>
          <w:numId w:val="18"/>
        </w:numPr>
        <w:spacing w:before="120" w:after="120"/>
        <w:ind w:left="2127" w:hanging="426"/>
      </w:pPr>
      <w:r w:rsidRPr="0021656F">
        <w:t>the contact details for the Licence Holder; and</w:t>
      </w:r>
    </w:p>
    <w:p w14:paraId="78F48AF6" w14:textId="77777777" w:rsidR="00071FCB" w:rsidRPr="0021656F" w:rsidRDefault="00071FCB" w:rsidP="00A77E3B">
      <w:pPr>
        <w:numPr>
          <w:ilvl w:val="0"/>
          <w:numId w:val="18"/>
        </w:numPr>
        <w:spacing w:before="120" w:after="120"/>
        <w:ind w:left="2127" w:hanging="426"/>
      </w:pPr>
      <w:r w:rsidRPr="0021656F">
        <w:t>instructions to notify the Licence holder in case of an unintentional release of the GMOs; and</w:t>
      </w:r>
    </w:p>
    <w:p w14:paraId="58840650" w14:textId="77777777" w:rsidR="00071FCB" w:rsidRPr="0021656F" w:rsidRDefault="00071FCB" w:rsidP="00A77E3B">
      <w:pPr>
        <w:numPr>
          <w:ilvl w:val="0"/>
          <w:numId w:val="18"/>
        </w:numPr>
        <w:spacing w:before="120" w:after="120"/>
        <w:ind w:left="2127" w:hanging="426"/>
      </w:pPr>
      <w:r w:rsidRPr="0021656F">
        <w:lastRenderedPageBreak/>
        <w:t>where transport is for the purpose of disposal, that the GMOs must be destroyed by autoclaving, high-temperature incineration, chemical treatment or otherwise destroyed as clinical waste.</w:t>
      </w:r>
    </w:p>
    <w:bookmarkEnd w:id="31"/>
    <w:p w14:paraId="5BF30A25" w14:textId="77777777" w:rsidR="00071FCB" w:rsidRPr="0021656F" w:rsidRDefault="00071FCB" w:rsidP="00BE6FBF">
      <w:pPr>
        <w:numPr>
          <w:ilvl w:val="0"/>
          <w:numId w:val="10"/>
        </w:numPr>
        <w:tabs>
          <w:tab w:val="num" w:pos="567"/>
        </w:tabs>
        <w:spacing w:before="120" w:after="120"/>
        <w:ind w:left="567" w:hanging="567"/>
      </w:pPr>
      <w:r w:rsidRPr="0021656F">
        <w:t>The licence holder must:</w:t>
      </w:r>
    </w:p>
    <w:p w14:paraId="15D91A8A" w14:textId="77777777" w:rsidR="00071FCB" w:rsidRPr="0021656F" w:rsidRDefault="00071FCB" w:rsidP="00A77E3B">
      <w:pPr>
        <w:numPr>
          <w:ilvl w:val="0"/>
          <w:numId w:val="25"/>
        </w:numPr>
        <w:tabs>
          <w:tab w:val="clear" w:pos="1505"/>
          <w:tab w:val="num" w:pos="1134"/>
        </w:tabs>
        <w:spacing w:before="120" w:after="120"/>
        <w:ind w:left="1134" w:hanging="567"/>
      </w:pPr>
      <w:r w:rsidRPr="0021656F">
        <w:t>inform the persons covered by this licence that any Personal Information relevant to the administration and/or enforcement of the licence may be released to the Regulator; and</w:t>
      </w:r>
    </w:p>
    <w:p w14:paraId="44DBE597" w14:textId="258E7BD8" w:rsidR="00071FCB" w:rsidRPr="0021656F" w:rsidRDefault="00071FCB" w:rsidP="00A77E3B">
      <w:pPr>
        <w:numPr>
          <w:ilvl w:val="0"/>
          <w:numId w:val="25"/>
        </w:numPr>
        <w:tabs>
          <w:tab w:val="clear" w:pos="1505"/>
          <w:tab w:val="num" w:pos="1134"/>
        </w:tabs>
        <w:spacing w:before="120" w:after="120"/>
        <w:ind w:left="1134" w:hanging="567"/>
      </w:pPr>
      <w:r w:rsidRPr="0021656F">
        <w:t>provide the Regulator, if requested, with copies of the signed and dated statements referred to in Condition</w:t>
      </w:r>
      <w:r w:rsidR="00034407">
        <w:t> </w:t>
      </w:r>
      <w:r w:rsidR="005C585A">
        <w:fldChar w:fldCharType="begin"/>
      </w:r>
      <w:r w:rsidR="005C585A">
        <w:instrText xml:space="preserve"> REF _Ref445470421 \r \h </w:instrText>
      </w:r>
      <w:r w:rsidR="005C585A">
        <w:fldChar w:fldCharType="separate"/>
      </w:r>
      <w:r w:rsidR="00DB2880">
        <w:t>14</w:t>
      </w:r>
      <w:r w:rsidR="005C585A">
        <w:fldChar w:fldCharType="end"/>
      </w:r>
      <w:r w:rsidRPr="0021656F">
        <w:t>.</w:t>
      </w:r>
    </w:p>
    <w:p w14:paraId="4303BA4E" w14:textId="77777777" w:rsidR="008844A6" w:rsidRPr="0021656F" w:rsidRDefault="008844A6" w:rsidP="00533D41">
      <w:pPr>
        <w:pStyle w:val="3RARMP"/>
        <w:tabs>
          <w:tab w:val="num" w:pos="567"/>
        </w:tabs>
        <w:spacing w:before="240"/>
        <w:rPr>
          <w:rFonts w:eastAsia="Times New Roman"/>
        </w:rPr>
      </w:pPr>
      <w:r w:rsidRPr="0021656F">
        <w:rPr>
          <w:rFonts w:eastAsia="Times New Roman"/>
        </w:rPr>
        <w:t>Provision of new information to the Regulator</w:t>
      </w:r>
      <w:bookmarkEnd w:id="21"/>
      <w:bookmarkEnd w:id="22"/>
    </w:p>
    <w:p w14:paraId="010F241F" w14:textId="77777777" w:rsidR="00071FCB" w:rsidRPr="0021656F" w:rsidRDefault="00071FCB" w:rsidP="00071FCB">
      <w:pPr>
        <w:spacing w:before="120" w:after="120"/>
        <w:rPr>
          <w:i/>
        </w:rPr>
      </w:pPr>
      <w:bookmarkStart w:id="34" w:name="_Toc411421892"/>
      <w:bookmarkStart w:id="35" w:name="_Toc412626203"/>
      <w:r w:rsidRPr="0021656F">
        <w:rPr>
          <w:i/>
        </w:rPr>
        <w:t xml:space="preserve">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 </w:t>
      </w:r>
    </w:p>
    <w:p w14:paraId="3CE96E50" w14:textId="77777777" w:rsidR="00071FCB" w:rsidRPr="0021656F" w:rsidRDefault="00071FCB" w:rsidP="00BE6FBF">
      <w:pPr>
        <w:numPr>
          <w:ilvl w:val="0"/>
          <w:numId w:val="10"/>
        </w:numPr>
        <w:tabs>
          <w:tab w:val="num" w:pos="567"/>
        </w:tabs>
        <w:spacing w:before="120" w:after="120"/>
        <w:ind w:left="567" w:hanging="567"/>
      </w:pPr>
      <w:bookmarkStart w:id="36" w:name="_Ref433124310"/>
      <w:r w:rsidRPr="0021656F">
        <w:t xml:space="preserve">The licence holder must inform the </w:t>
      </w:r>
      <w:proofErr w:type="gramStart"/>
      <w:r w:rsidRPr="0021656F">
        <w:t>Regulator, if</w:t>
      </w:r>
      <w:proofErr w:type="gramEnd"/>
      <w:r w:rsidRPr="0021656F">
        <w:t xml:space="preserve"> the licence holder becomes aware of:</w:t>
      </w:r>
      <w:bookmarkEnd w:id="36"/>
    </w:p>
    <w:p w14:paraId="6239BD9E" w14:textId="77777777" w:rsidR="00071FCB" w:rsidRPr="0021656F" w:rsidRDefault="00071FCB" w:rsidP="00A77E3B">
      <w:pPr>
        <w:numPr>
          <w:ilvl w:val="0"/>
          <w:numId w:val="27"/>
        </w:numPr>
        <w:tabs>
          <w:tab w:val="clear" w:pos="1505"/>
          <w:tab w:val="num" w:pos="1134"/>
        </w:tabs>
        <w:spacing w:before="120" w:after="120"/>
        <w:ind w:left="1134" w:hanging="567"/>
      </w:pPr>
      <w:r w:rsidRPr="0021656F">
        <w:t>additional information as to any risks to the health and safety of people, or to the environment, associated with the dealings authorised by the licence; or</w:t>
      </w:r>
    </w:p>
    <w:p w14:paraId="5C2C316F" w14:textId="77777777" w:rsidR="00071FCB" w:rsidRPr="0021656F" w:rsidRDefault="00071FCB" w:rsidP="00A77E3B">
      <w:pPr>
        <w:numPr>
          <w:ilvl w:val="0"/>
          <w:numId w:val="27"/>
        </w:numPr>
        <w:tabs>
          <w:tab w:val="num" w:pos="1134"/>
        </w:tabs>
        <w:spacing w:before="120" w:after="120"/>
        <w:ind w:left="1134" w:hanging="567"/>
      </w:pPr>
      <w:r w:rsidRPr="0021656F">
        <w:t>any contraventions of the licence by a person covered by the licence; or</w:t>
      </w:r>
    </w:p>
    <w:p w14:paraId="267163C4" w14:textId="77777777" w:rsidR="00071FCB" w:rsidRPr="0021656F" w:rsidRDefault="00071FCB" w:rsidP="00A77E3B">
      <w:pPr>
        <w:numPr>
          <w:ilvl w:val="0"/>
          <w:numId w:val="27"/>
        </w:numPr>
        <w:tabs>
          <w:tab w:val="num" w:pos="1134"/>
        </w:tabs>
        <w:spacing w:before="120" w:after="120"/>
        <w:ind w:left="1134" w:hanging="567"/>
      </w:pPr>
      <w:r w:rsidRPr="0021656F">
        <w:t>any unintended effects of the dealings authorised by the licence.</w:t>
      </w:r>
    </w:p>
    <w:p w14:paraId="670D1404" w14:textId="70E034A1" w:rsidR="00071FCB" w:rsidRDefault="00071FCB" w:rsidP="00746A73">
      <w:pPr>
        <w:shd w:val="clear" w:color="auto" w:fill="D9D9D9" w:themeFill="background1" w:themeFillShade="D9"/>
        <w:spacing w:before="120" w:after="120"/>
        <w:ind w:left="567"/>
        <w:rPr>
          <w:i/>
        </w:rPr>
      </w:pPr>
      <w:r w:rsidRPr="0021656F">
        <w:rPr>
          <w:i/>
        </w:rPr>
        <w:t>Note: The Act requires, for the purposes of the above condition, that:</w:t>
      </w:r>
    </w:p>
    <w:p w14:paraId="7BC5D808" w14:textId="77777777" w:rsidR="00071FCB" w:rsidRPr="0021656F" w:rsidRDefault="00071FCB" w:rsidP="00746A73">
      <w:pPr>
        <w:numPr>
          <w:ilvl w:val="0"/>
          <w:numId w:val="28"/>
        </w:numPr>
        <w:shd w:val="clear" w:color="auto" w:fill="D9D9D9" w:themeFill="background1" w:themeFillShade="D9"/>
        <w:tabs>
          <w:tab w:val="clear" w:pos="1505"/>
          <w:tab w:val="num" w:pos="1134"/>
        </w:tabs>
        <w:spacing w:before="120" w:after="120"/>
        <w:ind w:left="567" w:firstLine="0"/>
        <w:rPr>
          <w:i/>
        </w:rPr>
      </w:pPr>
      <w:r w:rsidRPr="0021656F">
        <w:rPr>
          <w:i/>
        </w:rPr>
        <w:t>the licence holder will be taken to have become aware of additional information if he or she was reckless as to whether such information existed; and</w:t>
      </w:r>
    </w:p>
    <w:p w14:paraId="6FFDB166" w14:textId="77777777" w:rsidR="00071FCB" w:rsidRPr="0021656F" w:rsidRDefault="00071FCB" w:rsidP="00746A73">
      <w:pPr>
        <w:numPr>
          <w:ilvl w:val="0"/>
          <w:numId w:val="28"/>
        </w:numPr>
        <w:shd w:val="clear" w:color="auto" w:fill="D9D9D9" w:themeFill="background1" w:themeFillShade="D9"/>
        <w:tabs>
          <w:tab w:val="clear" w:pos="1505"/>
          <w:tab w:val="num" w:pos="1134"/>
        </w:tabs>
        <w:spacing w:before="120" w:after="120"/>
        <w:ind w:left="567" w:firstLine="0"/>
        <w:rPr>
          <w:i/>
        </w:rPr>
      </w:pPr>
      <w:r w:rsidRPr="0021656F">
        <w:rPr>
          <w:i/>
        </w:rPr>
        <w:t>the licence holder will be taken to have become aware of contraventions, or unintended effects, if he or she was reckless as to whether such contraventions had occurred, or such unintended effects existed.</w:t>
      </w:r>
    </w:p>
    <w:p w14:paraId="728B980D" w14:textId="22BD3C4C" w:rsidR="00071FCB" w:rsidRPr="0021656F" w:rsidRDefault="00071FCB" w:rsidP="00BE6FBF">
      <w:pPr>
        <w:numPr>
          <w:ilvl w:val="0"/>
          <w:numId w:val="10"/>
        </w:numPr>
        <w:tabs>
          <w:tab w:val="num" w:pos="567"/>
        </w:tabs>
        <w:spacing w:before="120" w:after="120"/>
        <w:ind w:left="567" w:hanging="567"/>
      </w:pPr>
      <w:r w:rsidRPr="0021656F">
        <w:t>If the licence holder is required to inform the Regulator under Condition </w:t>
      </w:r>
      <w:r w:rsidRPr="0021656F">
        <w:fldChar w:fldCharType="begin"/>
      </w:r>
      <w:r w:rsidRPr="0021656F">
        <w:instrText xml:space="preserve"> REF _Ref433124310 \r \h </w:instrText>
      </w:r>
      <w:r w:rsidRPr="0021656F">
        <w:fldChar w:fldCharType="separate"/>
      </w:r>
      <w:r w:rsidR="00DB2880">
        <w:t>17</w:t>
      </w:r>
      <w:r w:rsidRPr="0021656F">
        <w:fldChar w:fldCharType="end"/>
      </w:r>
      <w:r w:rsidRPr="0021656F">
        <w:t>, the Regulator must be informed as soon as reasonably possible.</w:t>
      </w:r>
    </w:p>
    <w:p w14:paraId="7055309E" w14:textId="77777777" w:rsidR="008844A6" w:rsidRPr="0021656F" w:rsidRDefault="008844A6" w:rsidP="0004245F">
      <w:pPr>
        <w:pStyle w:val="3RARMP"/>
        <w:tabs>
          <w:tab w:val="num" w:pos="567"/>
        </w:tabs>
        <w:spacing w:before="240"/>
        <w:rPr>
          <w:rFonts w:eastAsia="Times New Roman"/>
        </w:rPr>
      </w:pPr>
      <w:r w:rsidRPr="0021656F">
        <w:rPr>
          <w:rFonts w:eastAsia="Times New Roman"/>
        </w:rPr>
        <w:t>Obligations of persons covered by the licence</w:t>
      </w:r>
      <w:bookmarkEnd w:id="34"/>
      <w:bookmarkEnd w:id="35"/>
    </w:p>
    <w:p w14:paraId="0F370E05" w14:textId="77777777" w:rsidR="008844A6" w:rsidRPr="0021656F" w:rsidRDefault="008844A6" w:rsidP="00BE6FBF">
      <w:pPr>
        <w:numPr>
          <w:ilvl w:val="0"/>
          <w:numId w:val="10"/>
        </w:numPr>
        <w:tabs>
          <w:tab w:val="num" w:pos="567"/>
        </w:tabs>
        <w:spacing w:before="120" w:after="120"/>
        <w:ind w:left="567" w:hanging="567"/>
      </w:pPr>
      <w:r w:rsidRPr="0021656F">
        <w:t>Persons covered by this licence must not deal with the GMOs except as expressly permitted by this licence.</w:t>
      </w:r>
    </w:p>
    <w:p w14:paraId="4E218997" w14:textId="77777777" w:rsidR="008844A6" w:rsidRDefault="00071FCB" w:rsidP="00BE6FBF">
      <w:pPr>
        <w:numPr>
          <w:ilvl w:val="0"/>
          <w:numId w:val="10"/>
        </w:numPr>
        <w:tabs>
          <w:tab w:val="num" w:pos="567"/>
        </w:tabs>
        <w:spacing w:before="120" w:after="120"/>
        <w:ind w:left="567" w:hanging="567"/>
        <w:rPr>
          <w:lang w:eastAsia="en-AU"/>
        </w:rPr>
      </w:pPr>
      <w:r w:rsidRPr="0021656F">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77A85366" w14:textId="77777777" w:rsidR="00F516CA" w:rsidRPr="0021656F" w:rsidRDefault="00F516CA" w:rsidP="00F516CA">
      <w:pPr>
        <w:spacing w:after="200" w:line="276" w:lineRule="auto"/>
        <w:rPr>
          <w:lang w:eastAsia="en-AU"/>
        </w:rPr>
      </w:pPr>
      <w:r>
        <w:br w:type="page"/>
      </w:r>
    </w:p>
    <w:p w14:paraId="0F945F54" w14:textId="77777777" w:rsidR="008844A6" w:rsidRPr="0021656F" w:rsidRDefault="008844A6" w:rsidP="00411F87">
      <w:pPr>
        <w:pStyle w:val="2RARMP"/>
        <w:tabs>
          <w:tab w:val="clear" w:pos="1440"/>
          <w:tab w:val="clear" w:pos="3942"/>
          <w:tab w:val="left" w:pos="1560"/>
        </w:tabs>
        <w:ind w:left="1560" w:hanging="1560"/>
      </w:pPr>
      <w:bookmarkStart w:id="37" w:name="_Toc324322082"/>
      <w:bookmarkStart w:id="38" w:name="_Toc351560945"/>
      <w:bookmarkStart w:id="39" w:name="_Toc352933852"/>
      <w:bookmarkStart w:id="40" w:name="_Toc359232707"/>
      <w:bookmarkStart w:id="41" w:name="_Toc416348201"/>
      <w:bookmarkStart w:id="42" w:name="_Toc421008386"/>
      <w:r w:rsidRPr="0021656F">
        <w:lastRenderedPageBreak/>
        <w:t>Limits and control measures</w:t>
      </w:r>
      <w:bookmarkEnd w:id="37"/>
      <w:bookmarkEnd w:id="38"/>
      <w:bookmarkEnd w:id="39"/>
      <w:bookmarkEnd w:id="40"/>
      <w:bookmarkEnd w:id="41"/>
      <w:bookmarkEnd w:id="42"/>
    </w:p>
    <w:p w14:paraId="4A19C2F3" w14:textId="77777777" w:rsidR="00366097" w:rsidRPr="0021656F" w:rsidRDefault="00D966C1" w:rsidP="00746A73">
      <w:pPr>
        <w:shd w:val="clear" w:color="auto" w:fill="D9D9D9" w:themeFill="background1" w:themeFillShade="D9"/>
        <w:spacing w:before="120" w:after="120"/>
        <w:rPr>
          <w:lang w:eastAsia="en-AU"/>
        </w:rPr>
      </w:pPr>
      <w:bookmarkStart w:id="43" w:name="_Toc411421894"/>
      <w:bookmarkStart w:id="44" w:name="_Toc412626205"/>
      <w:r w:rsidRPr="0021656F">
        <w:rPr>
          <w:i/>
        </w:rPr>
        <w:t>Note: This licence does not expressly authorise or prohibit any dealings or storage in certified physical containment facilities. Under the Act it is not an offence to deal with a GMO if the dealing is otherwise licenced or if it is an NLRD or an exempt dealing and it complies with all relevant statutory requirements.</w:t>
      </w:r>
    </w:p>
    <w:p w14:paraId="5958CF46" w14:textId="77777777" w:rsidR="008844A6" w:rsidRPr="0021656F" w:rsidRDefault="008844A6" w:rsidP="0004245F">
      <w:pPr>
        <w:pStyle w:val="3RARMP"/>
        <w:tabs>
          <w:tab w:val="num" w:pos="567"/>
        </w:tabs>
        <w:spacing w:before="240"/>
        <w:rPr>
          <w:rFonts w:eastAsia="Times New Roman"/>
        </w:rPr>
      </w:pPr>
      <w:r w:rsidRPr="0021656F">
        <w:rPr>
          <w:rFonts w:eastAsia="Times New Roman"/>
        </w:rPr>
        <w:t>Limits on the release</w:t>
      </w:r>
      <w:bookmarkEnd w:id="43"/>
      <w:bookmarkEnd w:id="44"/>
    </w:p>
    <w:p w14:paraId="3F1498F4" w14:textId="77777777" w:rsidR="008844A6" w:rsidRPr="0021656F" w:rsidRDefault="00D966C1" w:rsidP="008844A6">
      <w:pPr>
        <w:spacing w:before="120" w:after="120"/>
        <w:rPr>
          <w:i/>
          <w:lang w:eastAsia="en-AU"/>
        </w:rPr>
      </w:pPr>
      <w:r w:rsidRPr="0021656F">
        <w:rPr>
          <w:i/>
        </w:rPr>
        <w:t>The following licence conditions maintain the risk assessment context within which the application was assessed by imposing limits on where and when experiments with the GMOs may be performed, and on other activities that can be undertaken.</w:t>
      </w:r>
    </w:p>
    <w:p w14:paraId="143CB165" w14:textId="77777777" w:rsidR="00D966C1" w:rsidRPr="0021656F" w:rsidRDefault="00D966C1" w:rsidP="00BE6FBF">
      <w:pPr>
        <w:numPr>
          <w:ilvl w:val="0"/>
          <w:numId w:val="10"/>
        </w:numPr>
        <w:tabs>
          <w:tab w:val="num" w:pos="567"/>
        </w:tabs>
        <w:spacing w:before="120" w:after="120"/>
        <w:ind w:left="567" w:hanging="567"/>
      </w:pPr>
      <w:bookmarkStart w:id="45" w:name="_Toc411421895"/>
      <w:bookmarkStart w:id="46" w:name="_Toc412626206"/>
      <w:r w:rsidRPr="0021656F">
        <w:t xml:space="preserve">The GMO covered by this licence is JX-594, also known as </w:t>
      </w:r>
      <w:proofErr w:type="spellStart"/>
      <w:r w:rsidRPr="0021656F">
        <w:t>Pexa-Vec</w:t>
      </w:r>
      <w:proofErr w:type="spellEnd"/>
      <w:r w:rsidRPr="0021656F">
        <w:t xml:space="preserve">, described in </w:t>
      </w:r>
      <w:r w:rsidRPr="003F4D1A">
        <w:rPr>
          <w:b/>
          <w:bCs/>
        </w:rPr>
        <w:t>Attachment A</w:t>
      </w:r>
      <w:r w:rsidRPr="0021656F">
        <w:t xml:space="preserve"> of the licence.</w:t>
      </w:r>
    </w:p>
    <w:p w14:paraId="776E209E" w14:textId="095AE3BB" w:rsidR="00D966C1" w:rsidRPr="005A7264" w:rsidRDefault="00D966C1" w:rsidP="00BE6FBF">
      <w:pPr>
        <w:numPr>
          <w:ilvl w:val="0"/>
          <w:numId w:val="10"/>
        </w:numPr>
        <w:tabs>
          <w:tab w:val="num" w:pos="567"/>
        </w:tabs>
        <w:spacing w:before="120" w:after="120"/>
        <w:ind w:left="567" w:hanging="567"/>
      </w:pPr>
      <w:bookmarkStart w:id="47" w:name="_Ref436379050"/>
      <w:bookmarkStart w:id="48" w:name="_Ref436302543"/>
      <w:r w:rsidRPr="0021656F">
        <w:t>Details of each Study Site</w:t>
      </w:r>
      <w:r w:rsidRPr="0021656F" w:rsidDel="009C1008">
        <w:t xml:space="preserve"> </w:t>
      </w:r>
      <w:r w:rsidRPr="005A7264">
        <w:t xml:space="preserve">must be notified to the Regulator at least </w:t>
      </w:r>
      <w:r w:rsidR="00570296" w:rsidRPr="005A7264">
        <w:t>14</w:t>
      </w:r>
      <w:r w:rsidRPr="005A7264">
        <w:t xml:space="preserve"> days before commencement of dealings at that Study Site.</w:t>
      </w:r>
      <w:bookmarkEnd w:id="47"/>
    </w:p>
    <w:p w14:paraId="56E63EB0" w14:textId="77777777" w:rsidR="00D966C1" w:rsidRPr="005A7264" w:rsidRDefault="00D966C1" w:rsidP="00BE6FBF">
      <w:pPr>
        <w:numPr>
          <w:ilvl w:val="0"/>
          <w:numId w:val="10"/>
        </w:numPr>
        <w:tabs>
          <w:tab w:val="num" w:pos="567"/>
        </w:tabs>
        <w:spacing w:before="120" w:after="120"/>
        <w:ind w:left="567" w:hanging="567"/>
      </w:pPr>
      <w:r w:rsidRPr="005A7264">
        <w:t>All dealings permitted under this licence must be conducted within Study Sites</w:t>
      </w:r>
      <w:r w:rsidR="00036123" w:rsidRPr="005A7264">
        <w:t xml:space="preserve"> or Analytical facilities</w:t>
      </w:r>
      <w:r w:rsidRPr="005A7264">
        <w:t>, except for:</w:t>
      </w:r>
    </w:p>
    <w:p w14:paraId="59FFD85A" w14:textId="77777777" w:rsidR="00D966C1" w:rsidRPr="005A7264" w:rsidRDefault="00D966C1" w:rsidP="00A77E3B">
      <w:pPr>
        <w:numPr>
          <w:ilvl w:val="0"/>
          <w:numId w:val="30"/>
        </w:numPr>
        <w:tabs>
          <w:tab w:val="clear" w:pos="1505"/>
          <w:tab w:val="num" w:pos="1134"/>
        </w:tabs>
        <w:spacing w:before="120" w:after="120"/>
        <w:ind w:left="1134" w:hanging="567"/>
      </w:pPr>
      <w:proofErr w:type="gramStart"/>
      <w:r w:rsidRPr="005A7264">
        <w:t>import;</w:t>
      </w:r>
      <w:proofErr w:type="gramEnd"/>
    </w:p>
    <w:p w14:paraId="471BDC8C" w14:textId="77777777" w:rsidR="00D966C1" w:rsidRPr="005A7264" w:rsidRDefault="00D966C1" w:rsidP="003F4D1A">
      <w:pPr>
        <w:numPr>
          <w:ilvl w:val="0"/>
          <w:numId w:val="30"/>
        </w:numPr>
        <w:tabs>
          <w:tab w:val="clear" w:pos="1505"/>
          <w:tab w:val="num" w:pos="1134"/>
        </w:tabs>
        <w:spacing w:before="120" w:after="120"/>
        <w:ind w:left="1134" w:hanging="567"/>
      </w:pPr>
      <w:proofErr w:type="gramStart"/>
      <w:r w:rsidRPr="005A7264">
        <w:t>storage;</w:t>
      </w:r>
      <w:proofErr w:type="gramEnd"/>
    </w:p>
    <w:p w14:paraId="12E8B743" w14:textId="77777777" w:rsidR="00D966C1" w:rsidRPr="005A7264" w:rsidRDefault="00D966C1" w:rsidP="003F4D1A">
      <w:pPr>
        <w:numPr>
          <w:ilvl w:val="0"/>
          <w:numId w:val="30"/>
        </w:numPr>
        <w:tabs>
          <w:tab w:val="clear" w:pos="1505"/>
          <w:tab w:val="num" w:pos="1134"/>
        </w:tabs>
        <w:spacing w:before="120" w:after="120"/>
        <w:ind w:left="1134" w:hanging="567"/>
      </w:pPr>
      <w:r w:rsidRPr="005A7264">
        <w:t>transport; and</w:t>
      </w:r>
    </w:p>
    <w:p w14:paraId="04CB3500" w14:textId="77777777" w:rsidR="00D966C1" w:rsidRPr="005A7264" w:rsidRDefault="00D966C1" w:rsidP="003F4D1A">
      <w:pPr>
        <w:numPr>
          <w:ilvl w:val="0"/>
          <w:numId w:val="30"/>
        </w:numPr>
        <w:tabs>
          <w:tab w:val="clear" w:pos="1505"/>
          <w:tab w:val="num" w:pos="1134"/>
        </w:tabs>
        <w:spacing w:before="120" w:after="120"/>
        <w:ind w:left="1134" w:hanging="567"/>
      </w:pPr>
      <w:r w:rsidRPr="005A7264">
        <w:t>disposal.</w:t>
      </w:r>
    </w:p>
    <w:p w14:paraId="02BCE233" w14:textId="77777777" w:rsidR="00D966C1" w:rsidRPr="005A7264" w:rsidRDefault="00D966C1" w:rsidP="00BE6FBF">
      <w:pPr>
        <w:numPr>
          <w:ilvl w:val="0"/>
          <w:numId w:val="10"/>
        </w:numPr>
        <w:tabs>
          <w:tab w:val="num" w:pos="567"/>
        </w:tabs>
        <w:spacing w:before="120" w:after="120"/>
        <w:ind w:left="567" w:hanging="567"/>
      </w:pPr>
      <w:bookmarkStart w:id="49" w:name="_Ref436397021"/>
      <w:bookmarkEnd w:id="48"/>
      <w:r w:rsidRPr="005A7264">
        <w:t xml:space="preserve">Prior to distribution to Study Sites within Australia, the GMO may only be stored at Flinders Clinical Trial Services, Adelaide, South </w:t>
      </w:r>
      <w:proofErr w:type="gramStart"/>
      <w:r w:rsidRPr="005A7264">
        <w:t>Australia</w:t>
      </w:r>
      <w:proofErr w:type="gramEnd"/>
      <w:r w:rsidRPr="005A7264">
        <w:t xml:space="preserve"> or other distribution centres notified to the Regulator in writing</w:t>
      </w:r>
      <w:r w:rsidR="0071604E" w:rsidRPr="005A7264">
        <w:t xml:space="preserve"> at least 7 days prior to the commencement of storage</w:t>
      </w:r>
      <w:r w:rsidRPr="005A7264">
        <w:t>.</w:t>
      </w:r>
      <w:bookmarkEnd w:id="49"/>
    </w:p>
    <w:p w14:paraId="233E5D8D" w14:textId="48B10A1C" w:rsidR="00D966C1" w:rsidRPr="005A7264" w:rsidRDefault="00D966C1" w:rsidP="00BE6FBF">
      <w:pPr>
        <w:numPr>
          <w:ilvl w:val="0"/>
          <w:numId w:val="10"/>
        </w:numPr>
        <w:tabs>
          <w:tab w:val="num" w:pos="567"/>
        </w:tabs>
        <w:spacing w:before="120" w:after="120"/>
        <w:ind w:left="567" w:hanging="567"/>
      </w:pPr>
      <w:r w:rsidRPr="005A7264">
        <w:t>A maximum of 75 adults with Hepatocellular Carcinoma</w:t>
      </w:r>
      <w:r w:rsidR="006236BE" w:rsidRPr="005A7264">
        <w:t xml:space="preserve"> or Renal Cell Carcinoma</w:t>
      </w:r>
      <w:r w:rsidRPr="005A7264">
        <w:t xml:space="preserve"> </w:t>
      </w:r>
      <w:r w:rsidR="00707E93" w:rsidRPr="005A7264">
        <w:t xml:space="preserve">or </w:t>
      </w:r>
      <w:r w:rsidR="00DC4860" w:rsidRPr="005A7264">
        <w:t xml:space="preserve">Prostatic Carcinoma </w:t>
      </w:r>
      <w:r w:rsidRPr="005A7264">
        <w:t>may be inoculated with the GMO.</w:t>
      </w:r>
    </w:p>
    <w:p w14:paraId="2A97A558" w14:textId="77777777" w:rsidR="00D966C1" w:rsidRPr="005A7264" w:rsidRDefault="00D966C1" w:rsidP="0004245F">
      <w:pPr>
        <w:pStyle w:val="3RARMP"/>
        <w:tabs>
          <w:tab w:val="num" w:pos="567"/>
        </w:tabs>
        <w:spacing w:before="240"/>
        <w:rPr>
          <w:rFonts w:eastAsia="Times New Roman"/>
        </w:rPr>
      </w:pPr>
      <w:bookmarkStart w:id="50" w:name="_Toc437596426"/>
      <w:bookmarkEnd w:id="45"/>
      <w:bookmarkEnd w:id="46"/>
      <w:r w:rsidRPr="005A7264">
        <w:rPr>
          <w:rFonts w:eastAsia="Times New Roman"/>
        </w:rPr>
        <w:t>Controls on the Release</w:t>
      </w:r>
      <w:bookmarkEnd w:id="50"/>
    </w:p>
    <w:p w14:paraId="16AEF784" w14:textId="77777777" w:rsidR="00D966C1" w:rsidRPr="005A7264" w:rsidRDefault="00D966C1" w:rsidP="00D966C1">
      <w:pPr>
        <w:spacing w:before="120" w:after="120"/>
        <w:rPr>
          <w:i/>
        </w:rPr>
      </w:pPr>
      <w:r w:rsidRPr="005A7264">
        <w:rPr>
          <w:i/>
        </w:rPr>
        <w:t xml:space="preserve">The following licence conditions manage the identified </w:t>
      </w:r>
      <w:proofErr w:type="gramStart"/>
      <w:r w:rsidRPr="005A7264">
        <w:rPr>
          <w:i/>
        </w:rPr>
        <w:t>risks, and</w:t>
      </w:r>
      <w:proofErr w:type="gramEnd"/>
      <w:r w:rsidRPr="005A7264">
        <w:rPr>
          <w:i/>
        </w:rPr>
        <w:t xml:space="preserve"> maintain the risk assessment context within which the application was assessed, by restricting exposure to the GMO.</w:t>
      </w:r>
    </w:p>
    <w:p w14:paraId="515A2E90" w14:textId="77777777" w:rsidR="00815CB0" w:rsidRPr="005A7264" w:rsidRDefault="00815CB0" w:rsidP="00815CB0">
      <w:pPr>
        <w:spacing w:before="120" w:after="120"/>
        <w:outlineLvl w:val="3"/>
        <w:rPr>
          <w:b/>
          <w:u w:val="single"/>
        </w:rPr>
      </w:pPr>
      <w:r w:rsidRPr="005A7264">
        <w:rPr>
          <w:b/>
          <w:u w:val="single"/>
        </w:rPr>
        <w:t>Conduct of the clinical trial</w:t>
      </w:r>
    </w:p>
    <w:p w14:paraId="0BB91937" w14:textId="77777777" w:rsidR="00815CB0" w:rsidRPr="0021656F" w:rsidRDefault="00815CB0" w:rsidP="00BE6FBF">
      <w:pPr>
        <w:numPr>
          <w:ilvl w:val="0"/>
          <w:numId w:val="10"/>
        </w:numPr>
        <w:tabs>
          <w:tab w:val="num" w:pos="567"/>
        </w:tabs>
        <w:spacing w:before="120" w:after="120"/>
        <w:ind w:left="567" w:hanging="567"/>
      </w:pPr>
      <w:r w:rsidRPr="0021656F">
        <w:t>The licence holder must ensure that the trial is conducted according to ICH-GCP and TGA GCP Guidelines and WHO Universal Standard Precautions.</w:t>
      </w:r>
    </w:p>
    <w:p w14:paraId="570910B8" w14:textId="77777777" w:rsidR="00815CB0" w:rsidRPr="0021656F" w:rsidRDefault="00815CB0" w:rsidP="00BE6FBF">
      <w:pPr>
        <w:numPr>
          <w:ilvl w:val="0"/>
          <w:numId w:val="10"/>
        </w:numPr>
        <w:tabs>
          <w:tab w:val="num" w:pos="567"/>
        </w:tabs>
        <w:spacing w:before="120" w:after="120"/>
        <w:ind w:left="567" w:hanging="567"/>
      </w:pPr>
      <w:bookmarkStart w:id="51" w:name="_Ref444706885"/>
      <w:r w:rsidRPr="0021656F">
        <w:t>Before commencement of dealings at each Study Site, the licence holder must ensure that appropriate ‘Contact Precautions’ are developed to minimise interpersonal transmission of the GMO from patients who present with GMO-related lesion</w:t>
      </w:r>
      <w:r w:rsidR="006236BE">
        <w:t>/s</w:t>
      </w:r>
      <w:r w:rsidRPr="0021656F">
        <w:t xml:space="preserve"> to clinical staff and other patients. These precautions must be based on a risk assessment and documented as Standard Operating Procedures (SOPs). Both the risk assessment(s) and SOP(s) must be provided to the Regulator on request.</w:t>
      </w:r>
      <w:bookmarkEnd w:id="51"/>
    </w:p>
    <w:p w14:paraId="11D35676" w14:textId="77777777" w:rsidR="00815CB0" w:rsidRPr="0021656F" w:rsidRDefault="00815CB0" w:rsidP="00BE6FBF">
      <w:pPr>
        <w:numPr>
          <w:ilvl w:val="0"/>
          <w:numId w:val="10"/>
        </w:numPr>
        <w:tabs>
          <w:tab w:val="num" w:pos="567"/>
        </w:tabs>
        <w:spacing w:before="120" w:after="120"/>
        <w:ind w:left="567" w:hanging="567"/>
      </w:pPr>
      <w:r w:rsidRPr="0021656F">
        <w:t>The licence holder must ensure that Excluded Persons are excluded from directly handling the GMO, administering it to patients or caring for trial participants who have or may have GMO-related lesions.</w:t>
      </w:r>
    </w:p>
    <w:p w14:paraId="73A8AAC1" w14:textId="77777777" w:rsidR="00815CB0" w:rsidRPr="0021656F" w:rsidRDefault="00A11D56" w:rsidP="00BE6FBF">
      <w:pPr>
        <w:numPr>
          <w:ilvl w:val="0"/>
          <w:numId w:val="10"/>
        </w:numPr>
        <w:tabs>
          <w:tab w:val="num" w:pos="567"/>
        </w:tabs>
        <w:spacing w:before="120" w:after="120"/>
        <w:ind w:left="567" w:hanging="567"/>
      </w:pPr>
      <w:r w:rsidRPr="00F516CA">
        <w:t>The licence holder must ensure that procedures</w:t>
      </w:r>
      <w:r w:rsidRPr="00F516CA">
        <w:rPr>
          <w:u w:color="AB73D5"/>
        </w:rPr>
        <w:t xml:space="preserve"> are</w:t>
      </w:r>
      <w:r w:rsidR="00815CB0" w:rsidRPr="00F516CA">
        <w:rPr>
          <w:u w:color="AB73D5"/>
        </w:rPr>
        <w:t xml:space="preserve"> in place to account for </w:t>
      </w:r>
      <w:r w:rsidR="002B55B5" w:rsidRPr="00F516CA">
        <w:rPr>
          <w:u w:color="AB73D5"/>
        </w:rPr>
        <w:t xml:space="preserve">all </w:t>
      </w:r>
      <w:r w:rsidR="007B606E" w:rsidRPr="00F516CA">
        <w:rPr>
          <w:u w:color="AB73D5"/>
        </w:rPr>
        <w:t xml:space="preserve">GMO </w:t>
      </w:r>
      <w:r w:rsidR="002B55B5" w:rsidRPr="00F516CA">
        <w:rPr>
          <w:u w:color="AB73D5"/>
        </w:rPr>
        <w:t xml:space="preserve">stocks </w:t>
      </w:r>
      <w:r w:rsidR="00815CB0" w:rsidRPr="00F516CA">
        <w:rPr>
          <w:u w:color="AB73D5"/>
        </w:rPr>
        <w:t xml:space="preserve">imported into Australia under this licence. The GMO must be accounted </w:t>
      </w:r>
      <w:r w:rsidR="00815CB0" w:rsidRPr="0021656F">
        <w:rPr>
          <w:u w:color="AB73D5"/>
        </w:rPr>
        <w:t>for from import to destruction, and records must be made available to the Regulator on request.</w:t>
      </w:r>
    </w:p>
    <w:p w14:paraId="28ABAFAB" w14:textId="4867DA27" w:rsidR="00A11D56" w:rsidRPr="0021656F" w:rsidRDefault="00A11D56" w:rsidP="00BE6FBF">
      <w:pPr>
        <w:numPr>
          <w:ilvl w:val="0"/>
          <w:numId w:val="10"/>
        </w:numPr>
        <w:tabs>
          <w:tab w:val="num" w:pos="567"/>
        </w:tabs>
        <w:spacing w:before="120" w:after="120"/>
        <w:ind w:left="567" w:hanging="567"/>
      </w:pPr>
      <w:bookmarkStart w:id="52" w:name="_Ref436404252"/>
      <w:r w:rsidRPr="0021656F">
        <w:lastRenderedPageBreak/>
        <w:t xml:space="preserve">The licence holder must ensure that procedures are in place and implemented at each Study Site to track the dispensation, return and destruction of the containers described in Condition </w:t>
      </w:r>
      <w:r w:rsidRPr="0021656F">
        <w:fldChar w:fldCharType="begin"/>
      </w:r>
      <w:r w:rsidRPr="0021656F">
        <w:instrText xml:space="preserve"> REF _Ref436311190 \r \h </w:instrText>
      </w:r>
      <w:r w:rsidR="00BE6FBF">
        <w:instrText xml:space="preserve"> \* MERGEFORMAT </w:instrText>
      </w:r>
      <w:r w:rsidRPr="0021656F">
        <w:fldChar w:fldCharType="separate"/>
      </w:r>
      <w:r w:rsidR="00DB2880">
        <w:t>38</w:t>
      </w:r>
      <w:r w:rsidRPr="0021656F">
        <w:fldChar w:fldCharType="end"/>
      </w:r>
      <w:r w:rsidRPr="0021656F">
        <w:t>.</w:t>
      </w:r>
    </w:p>
    <w:p w14:paraId="5D7EE8D8" w14:textId="71B6A31D" w:rsidR="00815CB0" w:rsidRPr="0021656F" w:rsidDel="0045158E" w:rsidRDefault="00815CB0" w:rsidP="00BE6FBF">
      <w:pPr>
        <w:numPr>
          <w:ilvl w:val="0"/>
          <w:numId w:val="10"/>
        </w:numPr>
        <w:tabs>
          <w:tab w:val="num" w:pos="567"/>
        </w:tabs>
        <w:spacing w:before="120" w:after="120"/>
        <w:ind w:left="567" w:hanging="567"/>
      </w:pPr>
      <w:bookmarkStart w:id="53" w:name="_Ref444702581"/>
      <w:r w:rsidRPr="0021656F" w:rsidDel="0045158E">
        <w:t>If any of the events described in Condition </w:t>
      </w:r>
      <w:r w:rsidRPr="0021656F" w:rsidDel="0045158E">
        <w:fldChar w:fldCharType="begin"/>
      </w:r>
      <w:r w:rsidRPr="0021656F" w:rsidDel="0045158E">
        <w:instrText xml:space="preserve"> REF _Ref436404590 \r \h </w:instrText>
      </w:r>
      <w:r w:rsidR="00BE6FBF">
        <w:instrText xml:space="preserve"> \* MERGEFORMAT </w:instrText>
      </w:r>
      <w:r w:rsidRPr="0021656F" w:rsidDel="0045158E">
        <w:fldChar w:fldCharType="separate"/>
      </w:r>
      <w:r w:rsidR="00DB2880">
        <w:t>48</w:t>
      </w:r>
      <w:r w:rsidRPr="0021656F" w:rsidDel="0045158E">
        <w:fldChar w:fldCharType="end"/>
      </w:r>
      <w:r w:rsidRPr="0021656F" w:rsidDel="0045158E">
        <w:t xml:space="preserve"> occur, the appropriate procedure(s) from the Contingency Plan must be implemented.</w:t>
      </w:r>
      <w:bookmarkEnd w:id="52"/>
      <w:bookmarkEnd w:id="53"/>
    </w:p>
    <w:p w14:paraId="68B7895F" w14:textId="219D03E1" w:rsidR="00A11D56" w:rsidRPr="00F30E40" w:rsidRDefault="00DB3A9D" w:rsidP="00746A73">
      <w:pPr>
        <w:shd w:val="clear" w:color="auto" w:fill="D9D9D9" w:themeFill="background1" w:themeFillShade="D9"/>
        <w:spacing w:before="120" w:after="120"/>
        <w:ind w:left="567"/>
        <w:rPr>
          <w:b/>
          <w:szCs w:val="22"/>
          <w:u w:val="single"/>
        </w:rPr>
      </w:pPr>
      <w:r w:rsidRPr="00F30E40">
        <w:rPr>
          <w:i/>
          <w:szCs w:val="22"/>
        </w:rPr>
        <w:t xml:space="preserve">Note: Condition </w:t>
      </w:r>
      <w:r w:rsidR="00985F01" w:rsidRPr="00F30E40" w:rsidDel="0045158E">
        <w:rPr>
          <w:i/>
        </w:rPr>
        <w:fldChar w:fldCharType="begin"/>
      </w:r>
      <w:r w:rsidR="00985F01" w:rsidRPr="00F30E40" w:rsidDel="0045158E">
        <w:rPr>
          <w:i/>
        </w:rPr>
        <w:instrText xml:space="preserve"> REF _Ref436404590 \r \h </w:instrText>
      </w:r>
      <w:r w:rsidR="00985F01" w:rsidRPr="00F30E40">
        <w:rPr>
          <w:i/>
        </w:rPr>
        <w:instrText xml:space="preserve"> \* MERGEFORMAT </w:instrText>
      </w:r>
      <w:r w:rsidR="00985F01" w:rsidRPr="00F30E40" w:rsidDel="0045158E">
        <w:rPr>
          <w:i/>
        </w:rPr>
      </w:r>
      <w:r w:rsidR="00985F01" w:rsidRPr="00F30E40" w:rsidDel="0045158E">
        <w:rPr>
          <w:i/>
        </w:rPr>
        <w:fldChar w:fldCharType="separate"/>
      </w:r>
      <w:r w:rsidR="00DB2880">
        <w:rPr>
          <w:i/>
        </w:rPr>
        <w:t>48</w:t>
      </w:r>
      <w:r w:rsidR="00985F01" w:rsidRPr="00F30E40" w:rsidDel="0045158E">
        <w:rPr>
          <w:i/>
        </w:rPr>
        <w:fldChar w:fldCharType="end"/>
      </w:r>
      <w:r w:rsidRPr="00F30E40">
        <w:rPr>
          <w:i/>
          <w:szCs w:val="22"/>
        </w:rPr>
        <w:t xml:space="preserve"> lists </w:t>
      </w:r>
      <w:r w:rsidRPr="00746A73">
        <w:rPr>
          <w:i/>
        </w:rPr>
        <w:t>events</w:t>
      </w:r>
      <w:r w:rsidRPr="00F30E40">
        <w:rPr>
          <w:i/>
          <w:szCs w:val="22"/>
        </w:rPr>
        <w:t xml:space="preserve"> which the Contingency Plan must address, while Condition </w:t>
      </w:r>
      <w:r w:rsidR="00985F01" w:rsidRPr="00F30E40">
        <w:rPr>
          <w:i/>
          <w:szCs w:val="22"/>
        </w:rPr>
        <w:fldChar w:fldCharType="begin"/>
      </w:r>
      <w:r w:rsidR="00985F01" w:rsidRPr="00F30E40">
        <w:rPr>
          <w:i/>
          <w:szCs w:val="22"/>
        </w:rPr>
        <w:instrText xml:space="preserve"> REF _Ref444706284 \r \h </w:instrText>
      </w:r>
      <w:r w:rsidR="00985F01" w:rsidRPr="00F30E40">
        <w:rPr>
          <w:i/>
          <w:szCs w:val="22"/>
        </w:rPr>
      </w:r>
      <w:r w:rsidR="00985F01" w:rsidRPr="00F30E40">
        <w:rPr>
          <w:i/>
          <w:szCs w:val="22"/>
        </w:rPr>
        <w:fldChar w:fldCharType="separate"/>
      </w:r>
      <w:r w:rsidR="00DB2880">
        <w:rPr>
          <w:i/>
          <w:szCs w:val="22"/>
        </w:rPr>
        <w:t>49</w:t>
      </w:r>
      <w:r w:rsidR="00985F01" w:rsidRPr="00F30E40">
        <w:rPr>
          <w:i/>
          <w:szCs w:val="22"/>
        </w:rPr>
        <w:fldChar w:fldCharType="end"/>
      </w:r>
      <w:r w:rsidRPr="00F30E40">
        <w:rPr>
          <w:i/>
          <w:szCs w:val="22"/>
        </w:rPr>
        <w:t xml:space="preserve"> specifies content for the Contingency Plan.</w:t>
      </w:r>
    </w:p>
    <w:p w14:paraId="641DF8B9" w14:textId="77777777" w:rsidR="00815CB0" w:rsidRPr="0021656F" w:rsidRDefault="00815CB0" w:rsidP="00815CB0">
      <w:pPr>
        <w:spacing w:before="120" w:after="120"/>
        <w:outlineLvl w:val="3"/>
        <w:rPr>
          <w:b/>
          <w:u w:val="single"/>
        </w:rPr>
      </w:pPr>
      <w:r w:rsidRPr="0021656F">
        <w:rPr>
          <w:b/>
          <w:u w:val="single"/>
        </w:rPr>
        <w:t>Conditions relating to trial participants</w:t>
      </w:r>
    </w:p>
    <w:p w14:paraId="6CDBAAAB" w14:textId="77777777" w:rsidR="00815CB0" w:rsidRPr="0021656F" w:rsidRDefault="00815CB0" w:rsidP="00BE6FBF">
      <w:pPr>
        <w:numPr>
          <w:ilvl w:val="0"/>
          <w:numId w:val="10"/>
        </w:numPr>
        <w:tabs>
          <w:tab w:val="num" w:pos="567"/>
        </w:tabs>
        <w:spacing w:before="120" w:after="120"/>
        <w:ind w:left="567" w:hanging="567"/>
      </w:pPr>
      <w:bookmarkStart w:id="54" w:name="_Ref433268911"/>
      <w:r w:rsidRPr="0021656F">
        <w:t>The licence holder and persons administering the GMO must ensure that exclusion criteria used in selecting trial participants include (but need not be limited to) the following:</w:t>
      </w:r>
      <w:bookmarkEnd w:id="54"/>
    </w:p>
    <w:p w14:paraId="422F5DAE" w14:textId="77777777" w:rsidR="00815CB0" w:rsidRPr="0021656F" w:rsidRDefault="00815CB0" w:rsidP="00815CB0">
      <w:pPr>
        <w:spacing w:before="120" w:after="120"/>
        <w:ind w:left="567"/>
      </w:pPr>
      <w:r w:rsidRPr="0021656F">
        <w:t>Exclusion from the trial of persons</w:t>
      </w:r>
      <w:r w:rsidR="0054253C" w:rsidRPr="0021656F">
        <w:t xml:space="preserve"> who</w:t>
      </w:r>
      <w:r w:rsidRPr="0021656F">
        <w:t>:</w:t>
      </w:r>
    </w:p>
    <w:p w14:paraId="2E29A3EB" w14:textId="77777777" w:rsidR="00815CB0" w:rsidRPr="00F30E40" w:rsidRDefault="00815CB0" w:rsidP="00A77E3B">
      <w:pPr>
        <w:numPr>
          <w:ilvl w:val="0"/>
          <w:numId w:val="33"/>
        </w:numPr>
        <w:tabs>
          <w:tab w:val="clear" w:pos="1505"/>
          <w:tab w:val="left" w:pos="1134"/>
        </w:tabs>
        <w:spacing w:before="120" w:after="120"/>
        <w:ind w:left="1134" w:hanging="567"/>
      </w:pPr>
      <w:r w:rsidRPr="0021656F">
        <w:rPr>
          <w:u w:color="AB73D5"/>
        </w:rPr>
        <w:t>are Excluded Persons</w:t>
      </w:r>
      <w:r w:rsidR="005E05B1" w:rsidRPr="0021656F">
        <w:rPr>
          <w:u w:color="AB73D5"/>
        </w:rPr>
        <w:t xml:space="preserve"> </w:t>
      </w:r>
      <w:r w:rsidR="005E05B1" w:rsidRPr="00F30E40">
        <w:rPr>
          <w:u w:color="AB73D5"/>
        </w:rPr>
        <w:t xml:space="preserve">as defined in this </w:t>
      </w:r>
      <w:proofErr w:type="gramStart"/>
      <w:r w:rsidR="005E05B1" w:rsidRPr="00F30E40">
        <w:rPr>
          <w:u w:color="AB73D5"/>
        </w:rPr>
        <w:t>licence</w:t>
      </w:r>
      <w:r w:rsidRPr="00F30E40">
        <w:rPr>
          <w:u w:color="AB73D5"/>
        </w:rPr>
        <w:t>;</w:t>
      </w:r>
      <w:proofErr w:type="gramEnd"/>
    </w:p>
    <w:p w14:paraId="0E8241B2" w14:textId="77777777" w:rsidR="00815CB0" w:rsidRPr="0021656F" w:rsidRDefault="00815CB0" w:rsidP="00A77E3B">
      <w:pPr>
        <w:numPr>
          <w:ilvl w:val="0"/>
          <w:numId w:val="33"/>
        </w:numPr>
        <w:tabs>
          <w:tab w:val="left" w:pos="1134"/>
        </w:tabs>
        <w:spacing w:before="120" w:after="120"/>
        <w:ind w:left="1134" w:hanging="567"/>
      </w:pPr>
      <w:r w:rsidRPr="0021656F">
        <w:rPr>
          <w:u w:color="AB73D5"/>
        </w:rPr>
        <w:t xml:space="preserve">experienced a severe systemic reaction or side effect </w:t>
      </w:r>
      <w:proofErr w:type="gramStart"/>
      <w:r w:rsidRPr="0021656F">
        <w:rPr>
          <w:u w:color="AB73D5"/>
        </w:rPr>
        <w:t>as a result of</w:t>
      </w:r>
      <w:proofErr w:type="gramEnd"/>
      <w:r w:rsidRPr="0021656F">
        <w:rPr>
          <w:u w:color="AB73D5"/>
        </w:rPr>
        <w:t xml:space="preserve"> a previous exposure to </w:t>
      </w:r>
      <w:r w:rsidRPr="0021656F">
        <w:rPr>
          <w:i/>
          <w:iCs/>
          <w:u w:color="AB73D5"/>
        </w:rPr>
        <w:t>vaccinia virus</w:t>
      </w:r>
      <w:r w:rsidRPr="0021656F">
        <w:rPr>
          <w:u w:color="AB73D5"/>
        </w:rPr>
        <w:t xml:space="preserve">; </w:t>
      </w:r>
      <w:r w:rsidR="005B543A" w:rsidRPr="0021656F">
        <w:rPr>
          <w:u w:color="AB73D5"/>
        </w:rPr>
        <w:t>or</w:t>
      </w:r>
    </w:p>
    <w:p w14:paraId="361EFC8B" w14:textId="6E744591" w:rsidR="00815CB0" w:rsidRPr="0021656F" w:rsidRDefault="00815CB0" w:rsidP="00A77E3B">
      <w:pPr>
        <w:numPr>
          <w:ilvl w:val="0"/>
          <w:numId w:val="33"/>
        </w:numPr>
        <w:tabs>
          <w:tab w:val="left" w:pos="1134"/>
        </w:tabs>
        <w:spacing w:before="120" w:after="120"/>
        <w:ind w:left="1134" w:hanging="567"/>
      </w:pPr>
      <w:r w:rsidRPr="0021656F">
        <w:rPr>
          <w:u w:color="AB73D5"/>
        </w:rPr>
        <w:t xml:space="preserve">are unable or unwilling to comply with the requirements listed in </w:t>
      </w:r>
      <w:r w:rsidRPr="00547D2C">
        <w:rPr>
          <w:u w:color="AB73D5"/>
        </w:rPr>
        <w:t>Condition </w:t>
      </w:r>
      <w:r w:rsidR="00547D2C" w:rsidRPr="00547D2C">
        <w:rPr>
          <w:u w:color="AB73D5"/>
        </w:rPr>
        <w:fldChar w:fldCharType="begin"/>
      </w:r>
      <w:r w:rsidR="00547D2C" w:rsidRPr="00547D2C">
        <w:rPr>
          <w:u w:color="AB73D5"/>
        </w:rPr>
        <w:instrText xml:space="preserve"> REF _Ref34207188 \r \h </w:instrText>
      </w:r>
      <w:r w:rsidR="00547D2C" w:rsidRPr="00547D2C">
        <w:rPr>
          <w:u w:color="AB73D5"/>
        </w:rPr>
      </w:r>
      <w:r w:rsidR="00547D2C" w:rsidRPr="00547D2C">
        <w:rPr>
          <w:u w:color="AB73D5"/>
        </w:rPr>
        <w:fldChar w:fldCharType="separate"/>
      </w:r>
      <w:r w:rsidR="00DB2880">
        <w:rPr>
          <w:u w:color="AB73D5"/>
        </w:rPr>
        <w:t>34</w:t>
      </w:r>
      <w:r w:rsidR="00547D2C" w:rsidRPr="00547D2C">
        <w:rPr>
          <w:u w:color="AB73D5"/>
        </w:rPr>
        <w:fldChar w:fldCharType="end"/>
      </w:r>
      <w:r w:rsidRPr="00547D2C">
        <w:rPr>
          <w:u w:color="AB73D5"/>
        </w:rPr>
        <w:t>.</w:t>
      </w:r>
    </w:p>
    <w:p w14:paraId="5DCB20C8" w14:textId="77777777" w:rsidR="005273C3" w:rsidRPr="0021656F" w:rsidRDefault="005273C3" w:rsidP="00BE6FBF">
      <w:pPr>
        <w:numPr>
          <w:ilvl w:val="0"/>
          <w:numId w:val="10"/>
        </w:numPr>
        <w:tabs>
          <w:tab w:val="num" w:pos="567"/>
        </w:tabs>
        <w:spacing w:before="120" w:after="120"/>
        <w:ind w:left="567" w:hanging="567"/>
      </w:pPr>
      <w:bookmarkStart w:id="55" w:name="_Ref128057442"/>
      <w:bookmarkStart w:id="56" w:name="_Ref436397693"/>
      <w:bookmarkStart w:id="57" w:name="_Ref433269064"/>
      <w:r w:rsidRPr="0021656F">
        <w:t xml:space="preserve">The licence holder must ensure that persons are not enrolled in the trial without first ascertaining </w:t>
      </w:r>
      <w:proofErr w:type="gramStart"/>
      <w:r w:rsidRPr="0021656F">
        <w:t>whether or not</w:t>
      </w:r>
      <w:proofErr w:type="gramEnd"/>
      <w:r w:rsidRPr="0021656F">
        <w:t xml:space="preserve"> they are likely to come into contact with </w:t>
      </w:r>
      <w:r w:rsidRPr="00BE6FBF">
        <w:t xml:space="preserve">children under 12 months of age or </w:t>
      </w:r>
      <w:r w:rsidRPr="0021656F">
        <w:t>Excluded Persons. This must be documented in writing and records made available to the Regulator on request.</w:t>
      </w:r>
      <w:bookmarkEnd w:id="55"/>
    </w:p>
    <w:p w14:paraId="54B59303" w14:textId="29BD273F" w:rsidR="006236BE" w:rsidRDefault="006236BE" w:rsidP="00BE6FBF">
      <w:pPr>
        <w:spacing w:before="120" w:after="120"/>
        <w:ind w:left="567" w:hanging="567"/>
      </w:pPr>
      <w:bookmarkStart w:id="58" w:name="_Ref444704775"/>
      <w:r>
        <w:t xml:space="preserve">33A. </w:t>
      </w:r>
      <w:r w:rsidR="00905DF0">
        <w:tab/>
      </w:r>
      <w:r>
        <w:t>If any trial participants were identifie</w:t>
      </w:r>
      <w:r w:rsidR="00905DF0">
        <w:t>d</w:t>
      </w:r>
      <w:r>
        <w:t xml:space="preserve"> under</w:t>
      </w:r>
      <w:r w:rsidR="00905DF0">
        <w:t xml:space="preserve"> </w:t>
      </w:r>
      <w:r w:rsidR="00980D9B">
        <w:t xml:space="preserve">Condition </w:t>
      </w:r>
      <w:r w:rsidR="003F4D1A">
        <w:fldChar w:fldCharType="begin"/>
      </w:r>
      <w:r w:rsidR="003F4D1A">
        <w:instrText xml:space="preserve"> REF _Ref128057442 \r \h </w:instrText>
      </w:r>
      <w:r w:rsidR="003F4D1A">
        <w:fldChar w:fldCharType="separate"/>
      </w:r>
      <w:r w:rsidR="00DB2880">
        <w:t>33</w:t>
      </w:r>
      <w:r w:rsidR="003F4D1A">
        <w:fldChar w:fldCharType="end"/>
      </w:r>
      <w:r>
        <w:t xml:space="preserve"> as likely to </w:t>
      </w:r>
      <w:proofErr w:type="gramStart"/>
      <w:r>
        <w:t>come into contact with</w:t>
      </w:r>
      <w:proofErr w:type="gramEnd"/>
      <w:r>
        <w:t xml:space="preserve"> children under 12 months of age or Excluded Persons, the licence holder must ensure that these trial participants are not inoculated with the GMO by intravenous infusion.</w:t>
      </w:r>
    </w:p>
    <w:p w14:paraId="54D5CBAE" w14:textId="77777777" w:rsidR="00815CB0" w:rsidRPr="00F30E40" w:rsidRDefault="00815CB0" w:rsidP="00BE6FBF">
      <w:pPr>
        <w:numPr>
          <w:ilvl w:val="0"/>
          <w:numId w:val="10"/>
        </w:numPr>
        <w:tabs>
          <w:tab w:val="num" w:pos="567"/>
        </w:tabs>
        <w:spacing w:before="120" w:after="120"/>
        <w:ind w:left="567" w:hanging="567"/>
      </w:pPr>
      <w:bookmarkStart w:id="59" w:name="_Ref34207188"/>
      <w:r w:rsidRPr="00F30E40">
        <w:t xml:space="preserve">The licence holder must ensure that trial participants are educated about the potential for transmission of the GMO to untreated people and </w:t>
      </w:r>
      <w:r w:rsidR="00A11D56" w:rsidRPr="00F30E40">
        <w:t xml:space="preserve">to </w:t>
      </w:r>
      <w:r w:rsidRPr="00F30E40">
        <w:t>animals</w:t>
      </w:r>
      <w:r w:rsidR="00A11D56" w:rsidRPr="00F30E40">
        <w:t>,</w:t>
      </w:r>
      <w:r w:rsidR="001D2E16" w:rsidRPr="00F30E40">
        <w:t xml:space="preserve"> </w:t>
      </w:r>
      <w:r w:rsidR="005B543A" w:rsidRPr="00F30E40">
        <w:t xml:space="preserve">about </w:t>
      </w:r>
      <w:r w:rsidR="001D2E16" w:rsidRPr="00F30E40">
        <w:t>possible adverse effects,</w:t>
      </w:r>
      <w:r w:rsidRPr="00F30E40">
        <w:t xml:space="preserve"> </w:t>
      </w:r>
      <w:r w:rsidR="00A11D56" w:rsidRPr="00F30E40">
        <w:t xml:space="preserve">about </w:t>
      </w:r>
      <w:r w:rsidRPr="00F30E40">
        <w:t xml:space="preserve">measures to prevent transmission, </w:t>
      </w:r>
      <w:r w:rsidR="005B543A" w:rsidRPr="00F30E40">
        <w:t xml:space="preserve">and about </w:t>
      </w:r>
      <w:r w:rsidR="006B3153" w:rsidRPr="00F30E40">
        <w:t xml:space="preserve">how to recognise that transmission may have occurred, </w:t>
      </w:r>
      <w:r w:rsidRPr="00F30E40">
        <w:t>and obtain trial participants’ written agreement that:</w:t>
      </w:r>
      <w:bookmarkEnd w:id="56"/>
      <w:bookmarkEnd w:id="58"/>
      <w:bookmarkEnd w:id="59"/>
    </w:p>
    <w:p w14:paraId="28F3BA23" w14:textId="77777777" w:rsidR="00A11D56" w:rsidRPr="005A7264" w:rsidRDefault="00815CB0" w:rsidP="00794E3F">
      <w:pPr>
        <w:numPr>
          <w:ilvl w:val="0"/>
          <w:numId w:val="31"/>
        </w:numPr>
        <w:tabs>
          <w:tab w:val="clear" w:pos="1505"/>
          <w:tab w:val="num" w:pos="1134"/>
        </w:tabs>
        <w:spacing w:before="120" w:after="120"/>
        <w:ind w:left="1134" w:hanging="567"/>
        <w:rPr>
          <w:u w:color="AB73D5"/>
        </w:rPr>
      </w:pPr>
      <w:r w:rsidRPr="00F30E40">
        <w:rPr>
          <w:u w:color="AB73D5"/>
        </w:rPr>
        <w:t xml:space="preserve">while undergoing treatment with the GMO, they will implement hygiene measures intended to </w:t>
      </w:r>
      <w:r w:rsidRPr="005A7264">
        <w:rPr>
          <w:u w:color="AB73D5"/>
        </w:rPr>
        <w:t>prevent transmission of the GMO</w:t>
      </w:r>
      <w:r w:rsidR="00A11D56" w:rsidRPr="005A7264">
        <w:rPr>
          <w:u w:color="AB73D5"/>
        </w:rPr>
        <w:t xml:space="preserve"> to other people and to animals</w:t>
      </w:r>
      <w:r w:rsidRPr="005A7264">
        <w:rPr>
          <w:u w:color="AB73D5"/>
        </w:rPr>
        <w:t xml:space="preserve">, including but not limited to frequent hand washing with soap or hand disinfectant, respiratory hygiene and cough etiquette (for two weeks after </w:t>
      </w:r>
      <w:r w:rsidR="00053EAB" w:rsidRPr="005A7264">
        <w:rPr>
          <w:u w:color="AB73D5"/>
        </w:rPr>
        <w:t>each</w:t>
      </w:r>
      <w:r w:rsidRPr="005A7264">
        <w:rPr>
          <w:u w:color="AB73D5"/>
        </w:rPr>
        <w:t xml:space="preserve"> round of treatment) and refraining from blood, tissue or organ </w:t>
      </w:r>
      <w:proofErr w:type="gramStart"/>
      <w:r w:rsidRPr="005A7264">
        <w:rPr>
          <w:u w:color="AB73D5"/>
        </w:rPr>
        <w:t>donation</w:t>
      </w:r>
      <w:r w:rsidR="00794E3F" w:rsidRPr="005A7264">
        <w:rPr>
          <w:u w:color="AB73D5"/>
        </w:rPr>
        <w:t>;</w:t>
      </w:r>
      <w:proofErr w:type="gramEnd"/>
    </w:p>
    <w:p w14:paraId="2938A815" w14:textId="5858F1D8" w:rsidR="00815CB0" w:rsidRPr="005A7264" w:rsidRDefault="00A11D56" w:rsidP="005246BB">
      <w:pPr>
        <w:shd w:val="clear" w:color="auto" w:fill="D9D9D9" w:themeFill="background1" w:themeFillShade="D9"/>
        <w:spacing w:before="120" w:after="120"/>
        <w:ind w:left="1134"/>
        <w:rPr>
          <w:i/>
          <w:szCs w:val="22"/>
          <w:u w:color="AB73D5"/>
        </w:rPr>
      </w:pPr>
      <w:r w:rsidRPr="005A7264">
        <w:rPr>
          <w:i/>
          <w:szCs w:val="22"/>
          <w:u w:color="AB73D5"/>
        </w:rPr>
        <w:t xml:space="preserve">Note: </w:t>
      </w:r>
      <w:r w:rsidR="00E21DE0">
        <w:rPr>
          <w:i/>
          <w:szCs w:val="22"/>
          <w:u w:color="AB73D5"/>
        </w:rPr>
        <w:t>P</w:t>
      </w:r>
      <w:r w:rsidRPr="005A7264">
        <w:rPr>
          <w:i/>
          <w:szCs w:val="22"/>
          <w:u w:color="AB73D5"/>
        </w:rPr>
        <w:t xml:space="preserve">eople who </w:t>
      </w:r>
      <w:proofErr w:type="gramStart"/>
      <w:r w:rsidRPr="005A7264">
        <w:rPr>
          <w:i/>
          <w:szCs w:val="22"/>
          <w:u w:color="AB73D5"/>
        </w:rPr>
        <w:t>come into contact with</w:t>
      </w:r>
      <w:proofErr w:type="gramEnd"/>
      <w:r w:rsidRPr="005A7264">
        <w:rPr>
          <w:i/>
          <w:szCs w:val="22"/>
          <w:u w:color="AB73D5"/>
        </w:rPr>
        <w:t xml:space="preserve"> livestock or other animals should wash their hands thoroughly before caring for animals or handling equipment such as </w:t>
      </w:r>
      <w:r w:rsidR="003B4ED6" w:rsidRPr="005A7264">
        <w:rPr>
          <w:i/>
          <w:szCs w:val="22"/>
          <w:u w:color="AB73D5"/>
        </w:rPr>
        <w:t xml:space="preserve">food/water bowls, </w:t>
      </w:r>
      <w:r w:rsidRPr="005A7264">
        <w:rPr>
          <w:i/>
          <w:szCs w:val="22"/>
          <w:u w:color="AB73D5"/>
        </w:rPr>
        <w:t>bridles</w:t>
      </w:r>
      <w:r w:rsidR="003B4ED6" w:rsidRPr="005A7264">
        <w:rPr>
          <w:i/>
          <w:szCs w:val="22"/>
          <w:u w:color="AB73D5"/>
        </w:rPr>
        <w:t xml:space="preserve"> or buckets</w:t>
      </w:r>
      <w:r w:rsidRPr="005A7264">
        <w:rPr>
          <w:i/>
          <w:szCs w:val="22"/>
          <w:u w:color="AB73D5"/>
        </w:rPr>
        <w:t>.</w:t>
      </w:r>
    </w:p>
    <w:p w14:paraId="7D94FF86" w14:textId="5F1E7E98" w:rsidR="00815CB0" w:rsidRPr="005A7264" w:rsidRDefault="00815CB0" w:rsidP="00A77E3B">
      <w:pPr>
        <w:numPr>
          <w:ilvl w:val="0"/>
          <w:numId w:val="31"/>
        </w:numPr>
        <w:tabs>
          <w:tab w:val="num" w:pos="1134"/>
        </w:tabs>
        <w:spacing w:before="120" w:after="120"/>
        <w:ind w:left="1134" w:hanging="567"/>
        <w:rPr>
          <w:u w:color="AB73D5"/>
        </w:rPr>
      </w:pPr>
      <w:r w:rsidRPr="005A7264">
        <w:t xml:space="preserve">they will </w:t>
      </w:r>
      <w:r w:rsidRPr="005A7264">
        <w:rPr>
          <w:u w:color="AB73D5"/>
        </w:rPr>
        <w:t xml:space="preserve">avoid direct physical contact with children under 12 months of age and Excluded Persons, from the time of </w:t>
      </w:r>
      <w:r w:rsidR="00053EAB" w:rsidRPr="005A7264">
        <w:rPr>
          <w:u w:color="AB73D5"/>
        </w:rPr>
        <w:t>each</w:t>
      </w:r>
      <w:r w:rsidRPr="005A7264">
        <w:rPr>
          <w:u w:color="AB73D5"/>
        </w:rPr>
        <w:t xml:space="preserve"> treatment with the GMO until after the </w:t>
      </w:r>
      <w:r w:rsidR="00053EAB" w:rsidRPr="005A7264">
        <w:rPr>
          <w:u w:color="AB73D5"/>
        </w:rPr>
        <w:t>respective</w:t>
      </w:r>
      <w:r w:rsidRPr="005A7264">
        <w:rPr>
          <w:u w:color="AB73D5"/>
        </w:rPr>
        <w:t xml:space="preserve"> follow-up visit to the treating hospital that occurs on or after day </w:t>
      </w:r>
      <w:r w:rsidR="00985874" w:rsidRPr="005A7264">
        <w:rPr>
          <w:u w:color="AB73D5"/>
        </w:rPr>
        <w:t>7</w:t>
      </w:r>
      <w:r w:rsidRPr="005A7264">
        <w:rPr>
          <w:u w:color="AB73D5"/>
        </w:rPr>
        <w:t xml:space="preserve"> post-</w:t>
      </w:r>
      <w:proofErr w:type="gramStart"/>
      <w:r w:rsidRPr="005A7264">
        <w:rPr>
          <w:u w:color="AB73D5"/>
        </w:rPr>
        <w:t>inoculation;</w:t>
      </w:r>
      <w:proofErr w:type="gramEnd"/>
    </w:p>
    <w:p w14:paraId="581BA5F9" w14:textId="77777777" w:rsidR="000D785C" w:rsidRPr="005A7264" w:rsidRDefault="000D785C" w:rsidP="005246BB">
      <w:pPr>
        <w:shd w:val="clear" w:color="auto" w:fill="D9D9D9" w:themeFill="background1" w:themeFillShade="D9"/>
        <w:spacing w:before="120" w:after="120"/>
        <w:ind w:left="1134"/>
        <w:rPr>
          <w:i/>
          <w:szCs w:val="22"/>
          <w:u w:color="AB73D5"/>
        </w:rPr>
      </w:pPr>
      <w:r w:rsidRPr="005A7264">
        <w:rPr>
          <w:i/>
          <w:szCs w:val="22"/>
          <w:u w:color="AB73D5"/>
        </w:rPr>
        <w:t>Note: Direct physical contact means</w:t>
      </w:r>
      <w:r w:rsidRPr="005A7264">
        <w:rPr>
          <w:i/>
          <w:szCs w:val="22"/>
        </w:rPr>
        <w:t xml:space="preserve"> contact </w:t>
      </w:r>
      <w:r w:rsidRPr="005A7264">
        <w:rPr>
          <w:i/>
          <w:szCs w:val="22"/>
          <w:u w:color="AB73D5"/>
        </w:rPr>
        <w:t xml:space="preserve">of any kind between a trial </w:t>
      </w:r>
      <w:proofErr w:type="gramStart"/>
      <w:r w:rsidRPr="005A7264">
        <w:rPr>
          <w:i/>
          <w:szCs w:val="22"/>
          <w:u w:color="AB73D5"/>
        </w:rPr>
        <w:t>participant</w:t>
      </w:r>
      <w:proofErr w:type="gramEnd"/>
      <w:r w:rsidRPr="005A7264">
        <w:rPr>
          <w:i/>
          <w:szCs w:val="22"/>
          <w:u w:color="AB73D5"/>
        </w:rPr>
        <w:t xml:space="preserve"> and another indicated person.</w:t>
      </w:r>
    </w:p>
    <w:p w14:paraId="37BB29AF" w14:textId="77777777" w:rsidR="00815CB0" w:rsidRPr="005A7264" w:rsidRDefault="00815CB0" w:rsidP="00A77E3B">
      <w:pPr>
        <w:numPr>
          <w:ilvl w:val="0"/>
          <w:numId w:val="31"/>
        </w:numPr>
        <w:tabs>
          <w:tab w:val="num" w:pos="1134"/>
        </w:tabs>
        <w:spacing w:before="120" w:after="120"/>
        <w:ind w:left="1134" w:hanging="567"/>
        <w:rPr>
          <w:u w:color="AB73D5"/>
        </w:rPr>
      </w:pPr>
      <w:bookmarkStart w:id="60" w:name="_Ref34207200"/>
      <w:r w:rsidRPr="005A7264">
        <w:t>should they develop GMO-related lesions during the study, they will, until such time as the lesions have healed:</w:t>
      </w:r>
      <w:bookmarkEnd w:id="60"/>
    </w:p>
    <w:bookmarkEnd w:id="57"/>
    <w:p w14:paraId="223AEB74" w14:textId="77777777" w:rsidR="00815CB0" w:rsidRPr="0021656F" w:rsidRDefault="00815CB0" w:rsidP="00E21DE0">
      <w:pPr>
        <w:numPr>
          <w:ilvl w:val="0"/>
          <w:numId w:val="58"/>
        </w:numPr>
        <w:spacing w:before="120" w:after="120"/>
        <w:ind w:left="1701" w:hanging="567"/>
      </w:pPr>
      <w:r w:rsidRPr="0021656F">
        <w:rPr>
          <w:u w:color="AB73D5"/>
        </w:rPr>
        <w:lastRenderedPageBreak/>
        <w:t xml:space="preserve">continue to avoid direct physical contact with children under 12 months of age and Excluded </w:t>
      </w:r>
      <w:proofErr w:type="gramStart"/>
      <w:r w:rsidRPr="0021656F">
        <w:rPr>
          <w:u w:color="AB73D5"/>
        </w:rPr>
        <w:t>Persons;</w:t>
      </w:r>
      <w:proofErr w:type="gramEnd"/>
    </w:p>
    <w:p w14:paraId="4967828E" w14:textId="77777777" w:rsidR="00A11D56" w:rsidRPr="0021656F" w:rsidRDefault="00A11D56" w:rsidP="00E21DE0">
      <w:pPr>
        <w:numPr>
          <w:ilvl w:val="0"/>
          <w:numId w:val="58"/>
        </w:numPr>
        <w:spacing w:before="120" w:after="120"/>
        <w:ind w:left="1701" w:hanging="567"/>
        <w:rPr>
          <w:u w:color="AB73D5"/>
        </w:rPr>
      </w:pPr>
      <w:r w:rsidRPr="0021656F">
        <w:rPr>
          <w:u w:color="AB73D5"/>
        </w:rPr>
        <w:t xml:space="preserve">keep skin </w:t>
      </w:r>
      <w:r w:rsidRPr="00E21DE0">
        <w:rPr>
          <w:u w:color="AB73D5"/>
        </w:rPr>
        <w:t>lesions covered</w:t>
      </w:r>
      <w:r w:rsidRPr="0021656F">
        <w:rPr>
          <w:u w:color="AB73D5"/>
        </w:rPr>
        <w:t xml:space="preserve"> with a </w:t>
      </w:r>
      <w:proofErr w:type="gramStart"/>
      <w:r w:rsidRPr="0021656F">
        <w:rPr>
          <w:u w:color="AB73D5"/>
        </w:rPr>
        <w:t>dressing;</w:t>
      </w:r>
      <w:proofErr w:type="gramEnd"/>
    </w:p>
    <w:p w14:paraId="23084B05" w14:textId="77777777" w:rsidR="00A11D56" w:rsidRPr="00F30E40" w:rsidRDefault="00A11D56" w:rsidP="00E21DE0">
      <w:pPr>
        <w:numPr>
          <w:ilvl w:val="0"/>
          <w:numId w:val="58"/>
        </w:numPr>
        <w:spacing w:before="120" w:after="120"/>
        <w:ind w:left="1701" w:hanging="567"/>
        <w:rPr>
          <w:u w:color="AB73D5"/>
        </w:rPr>
      </w:pPr>
      <w:r w:rsidRPr="00F30E40">
        <w:rPr>
          <w:u w:color="AB73D5"/>
        </w:rPr>
        <w:t xml:space="preserve">treat any item that comes into contact with the lesion or the dressing, including the outer surface of the dressing while in place, as potentially contaminated with the GM </w:t>
      </w:r>
      <w:proofErr w:type="gramStart"/>
      <w:r w:rsidRPr="00F30E40">
        <w:rPr>
          <w:u w:color="AB73D5"/>
        </w:rPr>
        <w:t>virus;</w:t>
      </w:r>
      <w:proofErr w:type="gramEnd"/>
    </w:p>
    <w:p w14:paraId="1032B298" w14:textId="77777777" w:rsidR="00815CB0" w:rsidRPr="00F30E40" w:rsidRDefault="00815CB0" w:rsidP="00E21DE0">
      <w:pPr>
        <w:numPr>
          <w:ilvl w:val="0"/>
          <w:numId w:val="58"/>
        </w:numPr>
        <w:spacing w:before="120" w:after="120"/>
        <w:ind w:left="1701" w:hanging="567"/>
        <w:rPr>
          <w:u w:color="AB73D5"/>
        </w:rPr>
      </w:pPr>
      <w:r w:rsidRPr="00F30E40">
        <w:rPr>
          <w:u w:color="AB73D5"/>
        </w:rPr>
        <w:t xml:space="preserve">follow instructions provided by the </w:t>
      </w:r>
      <w:r w:rsidR="00194C4E" w:rsidRPr="00F30E40">
        <w:rPr>
          <w:u w:color="AB73D5"/>
        </w:rPr>
        <w:t>treating hospital (</w:t>
      </w:r>
      <w:r w:rsidR="00607178" w:rsidRPr="00F30E40">
        <w:rPr>
          <w:u w:color="AB73D5"/>
        </w:rPr>
        <w:t>Study Site</w:t>
      </w:r>
      <w:r w:rsidR="00194C4E" w:rsidRPr="00F30E40">
        <w:rPr>
          <w:u w:color="AB73D5"/>
        </w:rPr>
        <w:t>)</w:t>
      </w:r>
      <w:r w:rsidRPr="00F30E40">
        <w:rPr>
          <w:u w:color="AB73D5"/>
        </w:rPr>
        <w:t xml:space="preserve"> for disinfection of contaminated clothing, </w:t>
      </w:r>
      <w:r w:rsidR="00A11D56" w:rsidRPr="00F30E40">
        <w:rPr>
          <w:u w:color="AB73D5"/>
        </w:rPr>
        <w:t xml:space="preserve">towels, </w:t>
      </w:r>
      <w:r w:rsidRPr="00F30E40">
        <w:rPr>
          <w:u w:color="AB73D5"/>
        </w:rPr>
        <w:t>linens etc (</w:t>
      </w:r>
      <w:proofErr w:type="gramStart"/>
      <w:r w:rsidRPr="00F30E40">
        <w:rPr>
          <w:u w:color="AB73D5"/>
        </w:rPr>
        <w:t>e.g.</w:t>
      </w:r>
      <w:proofErr w:type="gramEnd"/>
      <w:r w:rsidRPr="00F30E40">
        <w:rPr>
          <w:u w:color="AB73D5"/>
        </w:rPr>
        <w:t xml:space="preserve"> laundering in hot water </w:t>
      </w:r>
      <w:r w:rsidR="00A11D56" w:rsidRPr="00F30E40">
        <w:rPr>
          <w:u w:color="AB73D5"/>
        </w:rPr>
        <w:t>with detergent and/or</w:t>
      </w:r>
      <w:r w:rsidR="005E05B1" w:rsidRPr="00F30E40">
        <w:rPr>
          <w:u w:color="AB73D5"/>
        </w:rPr>
        <w:t xml:space="preserve"> treatment with</w:t>
      </w:r>
      <w:r w:rsidRPr="00F30E40">
        <w:rPr>
          <w:u w:color="AB73D5"/>
        </w:rPr>
        <w:t xml:space="preserve"> bleach);</w:t>
      </w:r>
    </w:p>
    <w:p w14:paraId="03FA3868" w14:textId="77777777" w:rsidR="00815CB0" w:rsidRPr="00F30E40" w:rsidRDefault="00815CB0" w:rsidP="00E21DE0">
      <w:pPr>
        <w:numPr>
          <w:ilvl w:val="0"/>
          <w:numId w:val="58"/>
        </w:numPr>
        <w:spacing w:before="120" w:after="120"/>
        <w:ind w:left="1701" w:hanging="567"/>
        <w:rPr>
          <w:u w:color="AB73D5"/>
        </w:rPr>
      </w:pPr>
      <w:r w:rsidRPr="00F30E40">
        <w:rPr>
          <w:u w:color="AB73D5"/>
        </w:rPr>
        <w:t xml:space="preserve">if oral </w:t>
      </w:r>
      <w:r w:rsidRPr="00E21DE0">
        <w:rPr>
          <w:u w:color="AB73D5"/>
        </w:rPr>
        <w:t>lesio</w:t>
      </w:r>
      <w:r w:rsidRPr="00F30E40">
        <w:rPr>
          <w:u w:color="AB73D5"/>
        </w:rPr>
        <w:t>ns are present, wear a mask in the presence of other</w:t>
      </w:r>
      <w:r w:rsidR="00A11D56" w:rsidRPr="00F30E40">
        <w:rPr>
          <w:u w:color="AB73D5"/>
        </w:rPr>
        <w:t xml:space="preserve"> people or animal</w:t>
      </w:r>
      <w:r w:rsidRPr="00F30E40">
        <w:rPr>
          <w:u w:color="AB73D5"/>
        </w:rPr>
        <w:t xml:space="preserve">s and refrain from sharing items such as toothbrushes and eating </w:t>
      </w:r>
      <w:proofErr w:type="gramStart"/>
      <w:r w:rsidRPr="00F30E40">
        <w:rPr>
          <w:u w:color="AB73D5"/>
        </w:rPr>
        <w:t>utensils;</w:t>
      </w:r>
      <w:proofErr w:type="gramEnd"/>
    </w:p>
    <w:p w14:paraId="31529053" w14:textId="77777777" w:rsidR="00815CB0" w:rsidRPr="00F30E40" w:rsidRDefault="00815CB0" w:rsidP="00E21DE0">
      <w:pPr>
        <w:numPr>
          <w:ilvl w:val="0"/>
          <w:numId w:val="58"/>
        </w:numPr>
        <w:spacing w:before="120" w:after="120"/>
        <w:ind w:left="1701" w:hanging="567"/>
        <w:rPr>
          <w:u w:color="AB73D5"/>
        </w:rPr>
      </w:pPr>
      <w:r w:rsidRPr="00F30E40">
        <w:rPr>
          <w:u w:color="AB73D5"/>
        </w:rPr>
        <w:t xml:space="preserve">prevent all direct physical contact (by </w:t>
      </w:r>
      <w:r w:rsidR="00A11D56" w:rsidRPr="00F30E40">
        <w:rPr>
          <w:u w:color="AB73D5"/>
        </w:rPr>
        <w:t xml:space="preserve">both </w:t>
      </w:r>
      <w:r w:rsidRPr="00F30E40">
        <w:rPr>
          <w:u w:color="AB73D5"/>
        </w:rPr>
        <w:t xml:space="preserve">people and animals) with </w:t>
      </w:r>
      <w:r w:rsidRPr="00F30E40">
        <w:t>lesions</w:t>
      </w:r>
      <w:r w:rsidR="00A11D56" w:rsidRPr="00F30E40">
        <w:t>, dressings,</w:t>
      </w:r>
      <w:r w:rsidRPr="00F30E40">
        <w:rPr>
          <w:u w:color="AB73D5"/>
        </w:rPr>
        <w:t xml:space="preserve"> or with any potentially contaminated Material except where necessary for patient </w:t>
      </w:r>
      <w:proofErr w:type="gramStart"/>
      <w:r w:rsidRPr="00F30E40">
        <w:rPr>
          <w:u w:color="AB73D5"/>
        </w:rPr>
        <w:t>care;</w:t>
      </w:r>
      <w:proofErr w:type="gramEnd"/>
    </w:p>
    <w:p w14:paraId="47778FE0" w14:textId="66C993A9" w:rsidR="00A11D56" w:rsidRPr="00F30E40" w:rsidRDefault="00A11D56" w:rsidP="00E21DE0">
      <w:pPr>
        <w:shd w:val="clear" w:color="auto" w:fill="D9D9D9" w:themeFill="background1" w:themeFillShade="D9"/>
        <w:spacing w:before="120" w:after="120"/>
        <w:ind w:left="1701"/>
        <w:rPr>
          <w:i/>
          <w:szCs w:val="22"/>
          <w:u w:color="AB73D5"/>
        </w:rPr>
      </w:pPr>
      <w:r w:rsidRPr="00F30E40">
        <w:rPr>
          <w:i/>
          <w:szCs w:val="22"/>
          <w:u w:color="AB73D5"/>
        </w:rPr>
        <w:t xml:space="preserve">Note: </w:t>
      </w:r>
      <w:r w:rsidR="00E21DE0">
        <w:rPr>
          <w:i/>
          <w:szCs w:val="22"/>
          <w:u w:color="AB73D5"/>
        </w:rPr>
        <w:t>P</w:t>
      </w:r>
      <w:r w:rsidRPr="00F30E40">
        <w:rPr>
          <w:i/>
          <w:szCs w:val="22"/>
          <w:u w:color="AB73D5"/>
        </w:rPr>
        <w:t>reventing physical contact by animals includes such measures as:</w:t>
      </w:r>
    </w:p>
    <w:p w14:paraId="50D76867" w14:textId="77777777" w:rsidR="00A11D56" w:rsidRPr="005246BB" w:rsidRDefault="00A11D56" w:rsidP="00E21DE0">
      <w:pPr>
        <w:pStyle w:val="ListParagraph"/>
        <w:numPr>
          <w:ilvl w:val="0"/>
          <w:numId w:val="52"/>
        </w:numPr>
        <w:shd w:val="clear" w:color="auto" w:fill="D9D9D9" w:themeFill="background1" w:themeFillShade="D9"/>
        <w:spacing w:before="120" w:after="120"/>
        <w:ind w:left="2061"/>
        <w:rPr>
          <w:i/>
          <w:szCs w:val="22"/>
          <w:u w:color="AB73D5"/>
        </w:rPr>
      </w:pPr>
      <w:r w:rsidRPr="005246BB">
        <w:rPr>
          <w:i/>
          <w:szCs w:val="22"/>
          <w:u w:color="AB73D5"/>
        </w:rPr>
        <w:t>preventing animals from sniffing or otherwise contacting a lesion, scab, or dressings, clothing, towels, sheets etc that have been in direct contact with a lesion or scab; and</w:t>
      </w:r>
    </w:p>
    <w:p w14:paraId="72CD2410" w14:textId="5105116D" w:rsidR="00A11D56" w:rsidRPr="005246BB" w:rsidRDefault="00A11D56" w:rsidP="00E21DE0">
      <w:pPr>
        <w:pStyle w:val="ListParagraph"/>
        <w:numPr>
          <w:ilvl w:val="0"/>
          <w:numId w:val="52"/>
        </w:numPr>
        <w:shd w:val="clear" w:color="auto" w:fill="D9D9D9" w:themeFill="background1" w:themeFillShade="D9"/>
        <w:spacing w:before="120" w:after="120"/>
        <w:ind w:left="2061"/>
        <w:rPr>
          <w:i/>
          <w:szCs w:val="22"/>
          <w:u w:color="AB73D5"/>
        </w:rPr>
      </w:pPr>
      <w:r w:rsidRPr="005246BB">
        <w:rPr>
          <w:i/>
          <w:szCs w:val="22"/>
          <w:u w:color="AB73D5"/>
        </w:rPr>
        <w:t xml:space="preserve">keeping pets out of the room while changing dressings or </w:t>
      </w:r>
      <w:proofErr w:type="gramStart"/>
      <w:r w:rsidRPr="005246BB">
        <w:rPr>
          <w:i/>
          <w:szCs w:val="22"/>
          <w:u w:color="AB73D5"/>
        </w:rPr>
        <w:t>clothes, and</w:t>
      </w:r>
      <w:proofErr w:type="gramEnd"/>
      <w:r w:rsidRPr="005246BB">
        <w:rPr>
          <w:i/>
          <w:szCs w:val="22"/>
          <w:u w:color="AB73D5"/>
        </w:rPr>
        <w:t xml:space="preserve"> sealing the </w:t>
      </w:r>
      <w:r w:rsidR="00FB480C" w:rsidRPr="005246BB">
        <w:rPr>
          <w:i/>
          <w:szCs w:val="22"/>
          <w:u w:color="AB73D5"/>
        </w:rPr>
        <w:t xml:space="preserve">used </w:t>
      </w:r>
      <w:r w:rsidRPr="005246BB">
        <w:rPr>
          <w:i/>
          <w:szCs w:val="22"/>
          <w:u w:color="AB73D5"/>
        </w:rPr>
        <w:t>dressing inside a primary and secondary container before allowing the pet back into the room.</w:t>
      </w:r>
    </w:p>
    <w:p w14:paraId="42ED6230" w14:textId="77777777" w:rsidR="00815CB0" w:rsidRPr="005A7264" w:rsidRDefault="00815CB0" w:rsidP="00E21DE0">
      <w:pPr>
        <w:numPr>
          <w:ilvl w:val="0"/>
          <w:numId w:val="58"/>
        </w:numPr>
        <w:spacing w:before="120" w:after="120"/>
        <w:ind w:left="1701" w:hanging="567"/>
        <w:rPr>
          <w:u w:color="AB73D5"/>
        </w:rPr>
      </w:pPr>
      <w:r w:rsidRPr="005A7264">
        <w:rPr>
          <w:u w:color="AB73D5"/>
        </w:rPr>
        <w:t xml:space="preserve">ensure persons caring for </w:t>
      </w:r>
      <w:r w:rsidRPr="00E21DE0">
        <w:rPr>
          <w:u w:color="AB73D5"/>
        </w:rPr>
        <w:t>lesions</w:t>
      </w:r>
      <w:r w:rsidRPr="005A7264">
        <w:rPr>
          <w:u w:color="AB73D5"/>
        </w:rPr>
        <w:t xml:space="preserve"> wear disposable gloves and wash or disinfect their hands immediately </w:t>
      </w:r>
      <w:proofErr w:type="gramStart"/>
      <w:r w:rsidRPr="005A7264">
        <w:rPr>
          <w:u w:color="AB73D5"/>
        </w:rPr>
        <w:t>afterwards;</w:t>
      </w:r>
      <w:proofErr w:type="gramEnd"/>
    </w:p>
    <w:p w14:paraId="27DCA654" w14:textId="77777777" w:rsidR="00815CB0" w:rsidRPr="005A7264" w:rsidRDefault="00815CB0" w:rsidP="00E21DE0">
      <w:pPr>
        <w:numPr>
          <w:ilvl w:val="0"/>
          <w:numId w:val="58"/>
        </w:numPr>
        <w:spacing w:before="120" w:after="120"/>
        <w:ind w:left="1701" w:hanging="567"/>
        <w:rPr>
          <w:u w:color="AB73D5"/>
        </w:rPr>
      </w:pPr>
      <w:bookmarkStart w:id="61" w:name="_Ref34207214"/>
      <w:r w:rsidRPr="005A7264">
        <w:rPr>
          <w:u w:color="AB73D5"/>
        </w:rPr>
        <w:t>seal used dressings and other Materials used in caring for the lesion in a primary container (</w:t>
      </w:r>
      <w:proofErr w:type="gramStart"/>
      <w:r w:rsidRPr="005A7264">
        <w:rPr>
          <w:u w:color="AB73D5"/>
        </w:rPr>
        <w:t>e.g.</w:t>
      </w:r>
      <w:proofErr w:type="gramEnd"/>
      <w:r w:rsidRPr="005A7264">
        <w:rPr>
          <w:u w:color="AB73D5"/>
        </w:rPr>
        <w:t xml:space="preserve"> a sealable plastic bag), place these within a secondary container provided by the Study Site, and store the secondary container such that it is inaccessible to children and animals until it is returned to the Study Site;</w:t>
      </w:r>
      <w:bookmarkEnd w:id="61"/>
    </w:p>
    <w:p w14:paraId="56E5A4A7" w14:textId="77777777" w:rsidR="00815CB0" w:rsidRPr="005A7264" w:rsidRDefault="00815CB0" w:rsidP="00E21DE0">
      <w:pPr>
        <w:numPr>
          <w:ilvl w:val="0"/>
          <w:numId w:val="58"/>
        </w:numPr>
        <w:spacing w:before="120" w:after="120"/>
        <w:ind w:left="1701" w:hanging="567"/>
        <w:rPr>
          <w:u w:color="AB73D5"/>
        </w:rPr>
      </w:pPr>
      <w:bookmarkStart w:id="62" w:name="_Ref34207230"/>
      <w:r w:rsidRPr="005A7264">
        <w:rPr>
          <w:u w:color="AB73D5"/>
        </w:rPr>
        <w:t>return the secondary container</w:t>
      </w:r>
      <w:r w:rsidR="00CB63A1" w:rsidRPr="005A7264">
        <w:rPr>
          <w:u w:color="AB73D5"/>
        </w:rPr>
        <w:t xml:space="preserve"> </w:t>
      </w:r>
      <w:r w:rsidRPr="005A7264">
        <w:rPr>
          <w:u w:color="AB73D5"/>
        </w:rPr>
        <w:t>referred to above</w:t>
      </w:r>
      <w:r w:rsidR="00036123" w:rsidRPr="005A7264">
        <w:rPr>
          <w:u w:color="AB73D5"/>
        </w:rPr>
        <w:t xml:space="preserve">, and its contents, </w:t>
      </w:r>
      <w:r w:rsidRPr="005A7264">
        <w:rPr>
          <w:u w:color="AB73D5"/>
        </w:rPr>
        <w:t>to the Study Site for disposal as clinical waste.</w:t>
      </w:r>
      <w:bookmarkEnd w:id="62"/>
    </w:p>
    <w:p w14:paraId="42EA8717" w14:textId="05D1179E" w:rsidR="00053EAB" w:rsidRPr="005A7264" w:rsidRDefault="00053EAB" w:rsidP="00053EAB">
      <w:pPr>
        <w:numPr>
          <w:ilvl w:val="0"/>
          <w:numId w:val="31"/>
        </w:numPr>
        <w:tabs>
          <w:tab w:val="num" w:pos="1134"/>
        </w:tabs>
        <w:spacing w:before="120" w:after="120"/>
        <w:ind w:left="1134" w:hanging="567"/>
        <w:rPr>
          <w:lang w:eastAsia="en-AU"/>
        </w:rPr>
      </w:pPr>
      <w:r w:rsidRPr="005A7264">
        <w:rPr>
          <w:lang w:eastAsia="en-AU"/>
        </w:rPr>
        <w:t xml:space="preserve">if sexually active, </w:t>
      </w:r>
      <w:r w:rsidR="008C1C2A" w:rsidRPr="005A7264">
        <w:rPr>
          <w:lang w:eastAsia="en-AU"/>
        </w:rPr>
        <w:t>prostatic cancer patients</w:t>
      </w:r>
      <w:r w:rsidRPr="005A7264">
        <w:rPr>
          <w:lang w:eastAsia="en-AU"/>
        </w:rPr>
        <w:t xml:space="preserve"> must use a </w:t>
      </w:r>
      <w:r w:rsidR="00AD73E7" w:rsidRPr="005A7264">
        <w:rPr>
          <w:lang w:eastAsia="en-AU"/>
        </w:rPr>
        <w:t>condom</w:t>
      </w:r>
      <w:r w:rsidRPr="005A7264">
        <w:rPr>
          <w:lang w:eastAsia="en-AU"/>
        </w:rPr>
        <w:t xml:space="preserve"> during treatment and for at least</w:t>
      </w:r>
      <w:r w:rsidR="00FB480C" w:rsidRPr="005A7264">
        <w:rPr>
          <w:lang w:eastAsia="en-AU"/>
        </w:rPr>
        <w:t xml:space="preserve"> six weeks following the final </w:t>
      </w:r>
      <w:proofErr w:type="gramStart"/>
      <w:r w:rsidR="00FB480C" w:rsidRPr="005A7264">
        <w:rPr>
          <w:lang w:eastAsia="en-AU"/>
        </w:rPr>
        <w:t>injection</w:t>
      </w:r>
      <w:r w:rsidRPr="005A7264">
        <w:rPr>
          <w:lang w:eastAsia="en-AU"/>
        </w:rPr>
        <w:t>;</w:t>
      </w:r>
      <w:proofErr w:type="gramEnd"/>
      <w:r w:rsidRPr="005A7264">
        <w:rPr>
          <w:lang w:eastAsia="en-AU"/>
        </w:rPr>
        <w:t xml:space="preserve"> </w:t>
      </w:r>
    </w:p>
    <w:p w14:paraId="3A4D50D4" w14:textId="2A5A4E33" w:rsidR="00053EAB" w:rsidRPr="005A7264" w:rsidRDefault="00053EAB" w:rsidP="00053EAB">
      <w:pPr>
        <w:numPr>
          <w:ilvl w:val="0"/>
          <w:numId w:val="31"/>
        </w:numPr>
        <w:tabs>
          <w:tab w:val="num" w:pos="1134"/>
        </w:tabs>
        <w:spacing w:before="120" w:after="120"/>
        <w:ind w:left="1134" w:hanging="567"/>
        <w:rPr>
          <w:lang w:eastAsia="en-AU"/>
        </w:rPr>
      </w:pPr>
      <w:r w:rsidRPr="005A7264">
        <w:rPr>
          <w:lang w:eastAsia="en-AU"/>
        </w:rPr>
        <w:t xml:space="preserve">used </w:t>
      </w:r>
      <w:r w:rsidR="00AD73E7" w:rsidRPr="005A7264">
        <w:rPr>
          <w:lang w:eastAsia="en-AU"/>
        </w:rPr>
        <w:t>condoms</w:t>
      </w:r>
      <w:r w:rsidRPr="005A7264">
        <w:rPr>
          <w:lang w:eastAsia="en-AU"/>
        </w:rPr>
        <w:t xml:space="preserve"> must be </w:t>
      </w:r>
      <w:r w:rsidRPr="005A7264">
        <w:rPr>
          <w:u w:color="AB73D5"/>
        </w:rPr>
        <w:t xml:space="preserve">handled as used dressings as described in Condition </w:t>
      </w:r>
      <w:r w:rsidR="00127C9A" w:rsidRPr="005A7264">
        <w:rPr>
          <w:u w:color="AB73D5"/>
        </w:rPr>
        <w:fldChar w:fldCharType="begin"/>
      </w:r>
      <w:r w:rsidR="00127C9A" w:rsidRPr="005A7264">
        <w:rPr>
          <w:u w:color="AB73D5"/>
        </w:rPr>
        <w:instrText xml:space="preserve"> REF _Ref34207188 \r \h </w:instrText>
      </w:r>
      <w:r w:rsidR="00127C9A" w:rsidRPr="005A7264">
        <w:rPr>
          <w:u w:color="AB73D5"/>
        </w:rPr>
      </w:r>
      <w:r w:rsidR="00127C9A" w:rsidRPr="005A7264">
        <w:rPr>
          <w:u w:color="AB73D5"/>
        </w:rPr>
        <w:fldChar w:fldCharType="separate"/>
      </w:r>
      <w:r w:rsidR="00DB2880">
        <w:rPr>
          <w:u w:color="AB73D5"/>
        </w:rPr>
        <w:t>34</w:t>
      </w:r>
      <w:r w:rsidR="00127C9A" w:rsidRPr="005A7264">
        <w:rPr>
          <w:u w:color="AB73D5"/>
        </w:rPr>
        <w:fldChar w:fldCharType="end"/>
      </w:r>
      <w:r w:rsidRPr="005A7264">
        <w:rPr>
          <w:u w:color="AB73D5"/>
        </w:rPr>
        <w:t xml:space="preserve"> </w:t>
      </w:r>
      <w:r w:rsidR="00127C9A" w:rsidRPr="005A7264">
        <w:rPr>
          <w:u w:color="AB73D5"/>
        </w:rPr>
        <w:fldChar w:fldCharType="begin"/>
      </w:r>
      <w:r w:rsidR="00127C9A" w:rsidRPr="005A7264">
        <w:rPr>
          <w:u w:color="AB73D5"/>
        </w:rPr>
        <w:instrText xml:space="preserve"> REF _Ref34207200 \r \h </w:instrText>
      </w:r>
      <w:r w:rsidR="00127C9A" w:rsidRPr="005A7264">
        <w:rPr>
          <w:u w:color="AB73D5"/>
        </w:rPr>
      </w:r>
      <w:r w:rsidR="00127C9A" w:rsidRPr="005A7264">
        <w:rPr>
          <w:u w:color="AB73D5"/>
        </w:rPr>
        <w:fldChar w:fldCharType="separate"/>
      </w:r>
      <w:r w:rsidR="00DB2880">
        <w:rPr>
          <w:u w:color="AB73D5"/>
        </w:rPr>
        <w:t>(c)</w:t>
      </w:r>
      <w:r w:rsidR="00127C9A" w:rsidRPr="005A7264">
        <w:rPr>
          <w:u w:color="AB73D5"/>
        </w:rPr>
        <w:fldChar w:fldCharType="end"/>
      </w:r>
      <w:r w:rsidRPr="005A7264">
        <w:rPr>
          <w:u w:color="AB73D5"/>
        </w:rPr>
        <w:t xml:space="preserve"> </w:t>
      </w:r>
      <w:r w:rsidR="00127C9A" w:rsidRPr="005A7264">
        <w:rPr>
          <w:u w:color="AB73D5"/>
        </w:rPr>
        <w:fldChar w:fldCharType="begin"/>
      </w:r>
      <w:r w:rsidR="00127C9A" w:rsidRPr="005A7264">
        <w:rPr>
          <w:u w:color="AB73D5"/>
        </w:rPr>
        <w:instrText xml:space="preserve"> REF _Ref34207214 \r \h </w:instrText>
      </w:r>
      <w:r w:rsidR="00127C9A" w:rsidRPr="005A7264">
        <w:rPr>
          <w:u w:color="AB73D5"/>
        </w:rPr>
      </w:r>
      <w:r w:rsidR="00127C9A" w:rsidRPr="005A7264">
        <w:rPr>
          <w:u w:color="AB73D5"/>
        </w:rPr>
        <w:fldChar w:fldCharType="separate"/>
      </w:r>
      <w:r w:rsidR="00DB2880">
        <w:rPr>
          <w:u w:color="AB73D5"/>
        </w:rPr>
        <w:t>viii)</w:t>
      </w:r>
      <w:r w:rsidR="00127C9A" w:rsidRPr="005A7264">
        <w:rPr>
          <w:u w:color="AB73D5"/>
        </w:rPr>
        <w:fldChar w:fldCharType="end"/>
      </w:r>
      <w:r w:rsidRPr="005A7264">
        <w:rPr>
          <w:u w:color="AB73D5"/>
        </w:rPr>
        <w:t xml:space="preserve"> and </w:t>
      </w:r>
      <w:r w:rsidR="00127C9A" w:rsidRPr="005A7264">
        <w:rPr>
          <w:u w:color="AB73D5"/>
        </w:rPr>
        <w:fldChar w:fldCharType="begin"/>
      </w:r>
      <w:r w:rsidR="00127C9A" w:rsidRPr="005A7264">
        <w:rPr>
          <w:u w:color="AB73D5"/>
        </w:rPr>
        <w:instrText xml:space="preserve"> REF _Ref34207230 \r \h </w:instrText>
      </w:r>
      <w:r w:rsidR="00127C9A" w:rsidRPr="005A7264">
        <w:rPr>
          <w:u w:color="AB73D5"/>
        </w:rPr>
      </w:r>
      <w:r w:rsidR="00127C9A" w:rsidRPr="005A7264">
        <w:rPr>
          <w:u w:color="AB73D5"/>
        </w:rPr>
        <w:fldChar w:fldCharType="separate"/>
      </w:r>
      <w:r w:rsidR="00DB2880">
        <w:rPr>
          <w:u w:color="AB73D5"/>
        </w:rPr>
        <w:t>ix)</w:t>
      </w:r>
      <w:r w:rsidR="00127C9A" w:rsidRPr="005A7264">
        <w:rPr>
          <w:u w:color="AB73D5"/>
        </w:rPr>
        <w:fldChar w:fldCharType="end"/>
      </w:r>
      <w:r w:rsidRPr="005A7264">
        <w:rPr>
          <w:u w:color="AB73D5"/>
        </w:rPr>
        <w:t>;</w:t>
      </w:r>
    </w:p>
    <w:p w14:paraId="38382D5B" w14:textId="4A4CCF0D" w:rsidR="00AD73E7" w:rsidRPr="005A7264" w:rsidRDefault="008C1C2A" w:rsidP="00AD73E7">
      <w:pPr>
        <w:numPr>
          <w:ilvl w:val="0"/>
          <w:numId w:val="31"/>
        </w:numPr>
        <w:tabs>
          <w:tab w:val="num" w:pos="1134"/>
        </w:tabs>
        <w:spacing w:before="120" w:after="120"/>
        <w:ind w:left="1134" w:hanging="567"/>
        <w:rPr>
          <w:lang w:eastAsia="en-AU"/>
        </w:rPr>
      </w:pPr>
      <w:r w:rsidRPr="005A7264">
        <w:rPr>
          <w:u w:color="AB73D5"/>
        </w:rPr>
        <w:t>prostatic cancer patients</w:t>
      </w:r>
      <w:r w:rsidR="00AD73E7" w:rsidRPr="005A7264">
        <w:rPr>
          <w:u w:color="AB73D5"/>
        </w:rPr>
        <w:t xml:space="preserve"> will not donate sperm during </w:t>
      </w:r>
      <w:r w:rsidR="00AD73E7" w:rsidRPr="005A7264">
        <w:rPr>
          <w:lang w:eastAsia="en-AU"/>
        </w:rPr>
        <w:t>treatment and for at least six weeks following the final injection; and</w:t>
      </w:r>
    </w:p>
    <w:p w14:paraId="432295D4" w14:textId="77777777" w:rsidR="006B3153" w:rsidRPr="00F30E40" w:rsidRDefault="00931259" w:rsidP="00474079">
      <w:pPr>
        <w:numPr>
          <w:ilvl w:val="0"/>
          <w:numId w:val="31"/>
        </w:numPr>
        <w:tabs>
          <w:tab w:val="num" w:pos="1134"/>
        </w:tabs>
        <w:spacing w:before="120" w:after="120"/>
        <w:ind w:left="1134" w:hanging="567"/>
      </w:pPr>
      <w:r w:rsidRPr="005A7264">
        <w:t xml:space="preserve">they will inform the Study Site as soon as reasonably possible if they </w:t>
      </w:r>
      <w:r w:rsidR="006B3153" w:rsidRPr="005A7264">
        <w:t>suspect</w:t>
      </w:r>
      <w:r w:rsidRPr="005A7264">
        <w:t xml:space="preserve"> that</w:t>
      </w:r>
      <w:r w:rsidR="006B3153" w:rsidRPr="005A7264">
        <w:t xml:space="preserve"> transmission of the GM virus to another </w:t>
      </w:r>
      <w:r w:rsidR="006B3153" w:rsidRPr="00F30E40">
        <w:t xml:space="preserve">person or </w:t>
      </w:r>
      <w:r w:rsidR="00EB46AA" w:rsidRPr="00F30E40">
        <w:t xml:space="preserve">to </w:t>
      </w:r>
      <w:r w:rsidR="006B3153" w:rsidRPr="00F30E40">
        <w:t>an animal</w:t>
      </w:r>
      <w:r w:rsidRPr="00F30E40">
        <w:t xml:space="preserve"> </w:t>
      </w:r>
      <w:r w:rsidR="00743DDB" w:rsidRPr="00F30E40">
        <w:t xml:space="preserve">may have </w:t>
      </w:r>
      <w:r w:rsidRPr="00F30E40">
        <w:t>occurred</w:t>
      </w:r>
      <w:r w:rsidR="006B3153" w:rsidRPr="00F30E40">
        <w:t>.</w:t>
      </w:r>
    </w:p>
    <w:p w14:paraId="20DAC46D" w14:textId="1AD7CAA9" w:rsidR="00931135" w:rsidRPr="00547D2C" w:rsidRDefault="001144FB" w:rsidP="00BE6FBF">
      <w:pPr>
        <w:numPr>
          <w:ilvl w:val="0"/>
          <w:numId w:val="10"/>
        </w:numPr>
        <w:tabs>
          <w:tab w:val="num" w:pos="567"/>
        </w:tabs>
        <w:spacing w:before="120" w:after="120"/>
        <w:ind w:left="567" w:hanging="567"/>
      </w:pPr>
      <w:r w:rsidRPr="00F30E40">
        <w:t xml:space="preserve">Before the clinical trial commences, the </w:t>
      </w:r>
      <w:r w:rsidR="000F4E06" w:rsidRPr="00F30E40">
        <w:t>educational material</w:t>
      </w:r>
      <w:r w:rsidR="00931135" w:rsidRPr="00F30E40">
        <w:t xml:space="preserve"> </w:t>
      </w:r>
      <w:r w:rsidRPr="00F30E40">
        <w:t xml:space="preserve">and the form of the written agreement referred to in </w:t>
      </w:r>
      <w:r w:rsidR="00D67E2F" w:rsidRPr="00547D2C">
        <w:t xml:space="preserve">Condition </w:t>
      </w:r>
      <w:r w:rsidR="00547D2C" w:rsidRPr="00BE6FBF">
        <w:fldChar w:fldCharType="begin"/>
      </w:r>
      <w:r w:rsidR="00547D2C" w:rsidRPr="00BE6FBF">
        <w:instrText xml:space="preserve"> REF _Ref34207188 \r \h </w:instrText>
      </w:r>
      <w:r w:rsidR="00BE6FBF">
        <w:instrText xml:space="preserve"> \* MERGEFORMAT </w:instrText>
      </w:r>
      <w:r w:rsidR="00547D2C" w:rsidRPr="00BE6FBF">
        <w:fldChar w:fldCharType="separate"/>
      </w:r>
      <w:r w:rsidR="00DB2880">
        <w:t>34</w:t>
      </w:r>
      <w:r w:rsidR="00547D2C" w:rsidRPr="00BE6FBF">
        <w:fldChar w:fldCharType="end"/>
      </w:r>
      <w:r w:rsidR="00931135" w:rsidRPr="00547D2C">
        <w:t xml:space="preserve"> must be </w:t>
      </w:r>
      <w:r w:rsidR="00B30121" w:rsidRPr="00547D2C">
        <w:t>submitt</w:t>
      </w:r>
      <w:r w:rsidR="000F4E06" w:rsidRPr="00547D2C">
        <w:t>ed to</w:t>
      </w:r>
      <w:r w:rsidRPr="00547D2C">
        <w:t>,</w:t>
      </w:r>
      <w:r w:rsidR="00931135" w:rsidRPr="00547D2C">
        <w:t xml:space="preserve"> and approved by</w:t>
      </w:r>
      <w:r w:rsidRPr="00547D2C">
        <w:t>,</w:t>
      </w:r>
      <w:r w:rsidR="00931135" w:rsidRPr="00547D2C">
        <w:t xml:space="preserve"> the Regulator.</w:t>
      </w:r>
    </w:p>
    <w:p w14:paraId="03AE5E58" w14:textId="3691A343" w:rsidR="00815CB0" w:rsidRPr="005A7264" w:rsidRDefault="00815CB0" w:rsidP="00BE6FBF">
      <w:pPr>
        <w:numPr>
          <w:ilvl w:val="0"/>
          <w:numId w:val="10"/>
        </w:numPr>
        <w:tabs>
          <w:tab w:val="num" w:pos="567"/>
        </w:tabs>
        <w:spacing w:before="120" w:after="120"/>
        <w:ind w:left="567" w:hanging="567"/>
      </w:pPr>
      <w:r w:rsidRPr="00547D2C">
        <w:t xml:space="preserve">Records of trial </w:t>
      </w:r>
      <w:r w:rsidRPr="005A7264">
        <w:t xml:space="preserve">participants’ agreements as required under Condition </w:t>
      </w:r>
      <w:r w:rsidR="00547D2C" w:rsidRPr="00BE6FBF">
        <w:fldChar w:fldCharType="begin"/>
      </w:r>
      <w:r w:rsidR="00547D2C" w:rsidRPr="00BE6FBF">
        <w:instrText xml:space="preserve"> REF _Ref34207188 \r \h </w:instrText>
      </w:r>
      <w:r w:rsidR="00BE6FBF">
        <w:instrText xml:space="preserve"> \* MERGEFORMAT </w:instrText>
      </w:r>
      <w:r w:rsidR="00547D2C" w:rsidRPr="00BE6FBF">
        <w:fldChar w:fldCharType="separate"/>
      </w:r>
      <w:r w:rsidR="00DB2880">
        <w:t>34</w:t>
      </w:r>
      <w:r w:rsidR="00547D2C" w:rsidRPr="00BE6FBF">
        <w:fldChar w:fldCharType="end"/>
      </w:r>
      <w:r w:rsidRPr="005A7264">
        <w:t xml:space="preserve"> must be made available to the Regulator on request.</w:t>
      </w:r>
    </w:p>
    <w:p w14:paraId="53661A27" w14:textId="3A36D94B" w:rsidR="00815CB0" w:rsidRPr="0021656F" w:rsidRDefault="00815CB0" w:rsidP="00BE6FBF">
      <w:pPr>
        <w:numPr>
          <w:ilvl w:val="0"/>
          <w:numId w:val="10"/>
        </w:numPr>
        <w:tabs>
          <w:tab w:val="num" w:pos="567"/>
        </w:tabs>
        <w:spacing w:before="120" w:after="120"/>
        <w:ind w:left="567" w:hanging="567"/>
      </w:pPr>
      <w:r w:rsidRPr="005A7264">
        <w:lastRenderedPageBreak/>
        <w:t xml:space="preserve">Trial participants must be assessed for the presence of GMO-related lesions at </w:t>
      </w:r>
      <w:r w:rsidR="00127C9A" w:rsidRPr="005A7264">
        <w:t>each</w:t>
      </w:r>
      <w:r w:rsidRPr="00BE6FBF">
        <w:t xml:space="preserve"> follow-up visit to the Study Site that occurs on or after </w:t>
      </w:r>
      <w:r w:rsidR="001C2C45" w:rsidRPr="00BE6FBF">
        <w:t xml:space="preserve">day 7 post-inoculation after </w:t>
      </w:r>
      <w:r w:rsidR="00127C9A" w:rsidRPr="00BE6FBF">
        <w:t>each</w:t>
      </w:r>
      <w:r w:rsidRPr="00BE6FBF">
        <w:t xml:space="preserve"> treatment with the GMO. If any GMO-related lesion is found, the trial participant must be informed that they have a GMO-related lesion and to continue to avoid children under 12 months of age and Excluded Persons until such time as </w:t>
      </w:r>
      <w:r w:rsidR="00A11D56" w:rsidRPr="00BE6FBF">
        <w:t xml:space="preserve">the clinician determines that </w:t>
      </w:r>
      <w:r w:rsidRPr="00BE6FBF">
        <w:t>the lesion has healed.</w:t>
      </w:r>
    </w:p>
    <w:p w14:paraId="0F062F40" w14:textId="77777777" w:rsidR="00815CB0" w:rsidRPr="0021656F" w:rsidRDefault="00815CB0" w:rsidP="00BE6FBF">
      <w:pPr>
        <w:numPr>
          <w:ilvl w:val="0"/>
          <w:numId w:val="10"/>
        </w:numPr>
        <w:tabs>
          <w:tab w:val="num" w:pos="567"/>
        </w:tabs>
        <w:spacing w:before="120" w:after="120"/>
        <w:ind w:left="567" w:hanging="567"/>
      </w:pPr>
      <w:bookmarkStart w:id="63" w:name="_Ref436311190"/>
      <w:r w:rsidRPr="00BE6FBF">
        <w:t xml:space="preserve">The licence holder must ensure </w:t>
      </w:r>
      <w:r w:rsidR="00BC09B4" w:rsidRPr="00BE6FBF">
        <w:t xml:space="preserve">all </w:t>
      </w:r>
      <w:r w:rsidRPr="00BE6FBF">
        <w:t>trial participants</w:t>
      </w:r>
      <w:r w:rsidR="00F43F46" w:rsidRPr="00BE6FBF">
        <w:t>, from the time of inoculation,</w:t>
      </w:r>
      <w:r w:rsidRPr="00BE6FBF">
        <w:t xml:space="preserve"> are provided with</w:t>
      </w:r>
      <w:r w:rsidRPr="00F30E40">
        <w:rPr>
          <w:u w:color="AB73D5"/>
        </w:rPr>
        <w:t xml:space="preserve"> a supply of </w:t>
      </w:r>
      <w:r w:rsidR="00B4357C" w:rsidRPr="00F30E40">
        <w:rPr>
          <w:u w:color="AB73D5"/>
        </w:rPr>
        <w:t xml:space="preserve">unbreakable </w:t>
      </w:r>
      <w:r w:rsidRPr="00F30E40">
        <w:rPr>
          <w:u w:color="AB73D5"/>
        </w:rPr>
        <w:t xml:space="preserve">secondary containers appropriate for transporting waste back to </w:t>
      </w:r>
      <w:r w:rsidR="00225754" w:rsidRPr="00F30E40">
        <w:rPr>
          <w:u w:color="AB73D5"/>
        </w:rPr>
        <w:t xml:space="preserve">the </w:t>
      </w:r>
      <w:r w:rsidR="007D3D8D" w:rsidRPr="00F30E40">
        <w:rPr>
          <w:u w:color="AB73D5"/>
        </w:rPr>
        <w:t>Study Site</w:t>
      </w:r>
      <w:r w:rsidRPr="00F30E40">
        <w:rPr>
          <w:u w:color="AB73D5"/>
        </w:rPr>
        <w:t xml:space="preserve">, labelled to </w:t>
      </w:r>
      <w:r w:rsidRPr="00F30E40">
        <w:t xml:space="preserve">indicate that it contains GMOs; that it must be destroyed by autoclaving, high-temperature </w:t>
      </w:r>
      <w:r w:rsidRPr="0021656F">
        <w:t xml:space="preserve">incineration, chemical </w:t>
      </w:r>
      <w:proofErr w:type="gramStart"/>
      <w:r w:rsidRPr="0021656F">
        <w:t>treatment</w:t>
      </w:r>
      <w:proofErr w:type="gramEnd"/>
      <w:r w:rsidRPr="0021656F">
        <w:t xml:space="preserve"> or as clinical waste; and with contact details for the Study Site.</w:t>
      </w:r>
      <w:bookmarkEnd w:id="63"/>
    </w:p>
    <w:p w14:paraId="7B4F5EFF" w14:textId="77777777" w:rsidR="000A5412" w:rsidRPr="00F30E40" w:rsidRDefault="000A5412" w:rsidP="005246BB">
      <w:pPr>
        <w:shd w:val="clear" w:color="auto" w:fill="D9D9D9" w:themeFill="background1" w:themeFillShade="D9"/>
        <w:spacing w:before="120" w:after="120"/>
        <w:ind w:left="567"/>
      </w:pPr>
      <w:r w:rsidRPr="00F30E40">
        <w:rPr>
          <w:i/>
        </w:rPr>
        <w:t xml:space="preserve">Note: Unbreakable means able to withstand all reasonably expected conditions of storage and transport such as: the forces, shocks and impacts expected during handling; or changes of temperature, </w:t>
      </w:r>
      <w:proofErr w:type="gramStart"/>
      <w:r w:rsidRPr="00F30E40">
        <w:rPr>
          <w:i/>
        </w:rPr>
        <w:t>humidity</w:t>
      </w:r>
      <w:proofErr w:type="gramEnd"/>
      <w:r w:rsidRPr="00F30E40">
        <w:rPr>
          <w:i/>
        </w:rPr>
        <w:t xml:space="preserve"> or air pressure.</w:t>
      </w:r>
    </w:p>
    <w:p w14:paraId="2EFC580C" w14:textId="77777777" w:rsidR="009A64D4" w:rsidRPr="0021656F" w:rsidRDefault="009A64D4" w:rsidP="009A64D4">
      <w:pPr>
        <w:spacing w:before="120" w:after="120"/>
        <w:outlineLvl w:val="3"/>
        <w:rPr>
          <w:b/>
          <w:u w:val="single"/>
        </w:rPr>
      </w:pPr>
      <w:r w:rsidRPr="0021656F">
        <w:rPr>
          <w:b/>
          <w:u w:val="single"/>
        </w:rPr>
        <w:t>Work practices at Study Sites</w:t>
      </w:r>
    </w:p>
    <w:p w14:paraId="21CA7E22" w14:textId="77777777" w:rsidR="009A64D4" w:rsidRPr="0021656F" w:rsidRDefault="009A64D4" w:rsidP="00BE6FBF">
      <w:pPr>
        <w:numPr>
          <w:ilvl w:val="0"/>
          <w:numId w:val="10"/>
        </w:numPr>
        <w:tabs>
          <w:tab w:val="num" w:pos="567"/>
        </w:tabs>
        <w:spacing w:before="120" w:after="120"/>
        <w:ind w:left="567" w:hanging="567"/>
      </w:pPr>
      <w:bookmarkStart w:id="64" w:name="_Ref433269578"/>
      <w:r w:rsidRPr="0021656F">
        <w:t>When undertaking a dealing with a GMO at a Study Site, including storage and disposal, persons covered by this licence must employ work practices and behaviours which:</w:t>
      </w:r>
      <w:bookmarkEnd w:id="64"/>
    </w:p>
    <w:p w14:paraId="7055938C" w14:textId="77777777" w:rsidR="009A64D4" w:rsidRPr="0021656F" w:rsidRDefault="009A64D4" w:rsidP="00A77E3B">
      <w:pPr>
        <w:numPr>
          <w:ilvl w:val="0"/>
          <w:numId w:val="36"/>
        </w:numPr>
        <w:tabs>
          <w:tab w:val="clear" w:pos="1505"/>
          <w:tab w:val="num" w:pos="1134"/>
        </w:tabs>
        <w:spacing w:before="120" w:after="120"/>
        <w:ind w:left="1134" w:hanging="567"/>
      </w:pPr>
      <w:r w:rsidRPr="0021656F">
        <w:t>ensure containment of the GMO; and</w:t>
      </w:r>
    </w:p>
    <w:p w14:paraId="1E0A60B7" w14:textId="77777777" w:rsidR="009A64D4" w:rsidRPr="0021656F" w:rsidRDefault="009A64D4" w:rsidP="00A77E3B">
      <w:pPr>
        <w:numPr>
          <w:ilvl w:val="0"/>
          <w:numId w:val="36"/>
        </w:numPr>
        <w:spacing w:before="120" w:after="120"/>
        <w:ind w:left="1134" w:hanging="567"/>
      </w:pPr>
      <w:r w:rsidRPr="0021656F">
        <w:t>will not pose a risk to the health and safety of people and the environment.</w:t>
      </w:r>
    </w:p>
    <w:p w14:paraId="0F2D13E4" w14:textId="51CFF22F" w:rsidR="009A64D4" w:rsidRPr="0021656F" w:rsidRDefault="009A64D4" w:rsidP="00BE6FBF">
      <w:pPr>
        <w:numPr>
          <w:ilvl w:val="0"/>
          <w:numId w:val="10"/>
        </w:numPr>
        <w:tabs>
          <w:tab w:val="num" w:pos="567"/>
        </w:tabs>
        <w:spacing w:before="120" w:after="120"/>
        <w:ind w:left="567" w:hanging="567"/>
      </w:pPr>
      <w:r w:rsidRPr="0021656F">
        <w:t xml:space="preserve">For the purposes of Condition </w:t>
      </w:r>
      <w:r w:rsidRPr="0021656F">
        <w:fldChar w:fldCharType="begin"/>
      </w:r>
      <w:r w:rsidRPr="0021656F">
        <w:instrText xml:space="preserve"> REF _Ref433269578 \r \h </w:instrText>
      </w:r>
      <w:r w:rsidRPr="0021656F">
        <w:fldChar w:fldCharType="separate"/>
      </w:r>
      <w:r w:rsidR="00DB2880">
        <w:t>39</w:t>
      </w:r>
      <w:r w:rsidRPr="0021656F">
        <w:fldChar w:fldCharType="end"/>
      </w:r>
      <w:r w:rsidRPr="0021656F">
        <w:t>, the work practices and behaviours must include, but are not limited to, the following:</w:t>
      </w:r>
    </w:p>
    <w:p w14:paraId="4F60C946" w14:textId="77777777" w:rsidR="009A64D4" w:rsidRPr="0021656F" w:rsidRDefault="009A64D4" w:rsidP="00A77E3B">
      <w:pPr>
        <w:numPr>
          <w:ilvl w:val="0"/>
          <w:numId w:val="34"/>
        </w:numPr>
        <w:tabs>
          <w:tab w:val="clear" w:pos="1505"/>
          <w:tab w:val="num" w:pos="1134"/>
        </w:tabs>
        <w:spacing w:before="120" w:after="120"/>
        <w:ind w:left="1134" w:hanging="567"/>
      </w:pPr>
      <w:r w:rsidRPr="0021656F">
        <w:t>all inoculations of the GMO must be administered by suitably qualified and trained medical staff.</w:t>
      </w:r>
    </w:p>
    <w:p w14:paraId="4F166C27" w14:textId="77777777" w:rsidR="009A64D4" w:rsidRPr="0021656F" w:rsidRDefault="009A64D4" w:rsidP="00A77E3B">
      <w:pPr>
        <w:numPr>
          <w:ilvl w:val="0"/>
          <w:numId w:val="34"/>
        </w:numPr>
        <w:tabs>
          <w:tab w:val="clear" w:pos="1505"/>
          <w:tab w:val="num" w:pos="1134"/>
        </w:tabs>
        <w:spacing w:before="120" w:after="120"/>
        <w:ind w:left="1134" w:hanging="567"/>
      </w:pPr>
      <w:r w:rsidRPr="0021656F">
        <w:t>when dispensing and administering the GM virus, clinical trial staff must:</w:t>
      </w:r>
    </w:p>
    <w:p w14:paraId="2A3FF953" w14:textId="77777777" w:rsidR="009A64D4" w:rsidRPr="00E21DE0" w:rsidRDefault="009A64D4" w:rsidP="00E21DE0">
      <w:pPr>
        <w:numPr>
          <w:ilvl w:val="0"/>
          <w:numId w:val="59"/>
        </w:numPr>
        <w:spacing w:before="120" w:after="120"/>
        <w:ind w:left="1701" w:hanging="567"/>
        <w:rPr>
          <w:u w:color="AB73D5"/>
        </w:rPr>
      </w:pPr>
      <w:r w:rsidRPr="00E21DE0">
        <w:rPr>
          <w:u w:color="AB73D5"/>
        </w:rPr>
        <w:t>use a Class II biosafety cabinet</w:t>
      </w:r>
      <w:r w:rsidR="00266FC2" w:rsidRPr="00E21DE0">
        <w:rPr>
          <w:u w:color="AB73D5"/>
        </w:rPr>
        <w:t xml:space="preserve">, or </w:t>
      </w:r>
      <w:r w:rsidR="00B24048" w:rsidRPr="00E21DE0">
        <w:rPr>
          <w:u w:color="AB73D5"/>
        </w:rPr>
        <w:t>alternative</w:t>
      </w:r>
      <w:r w:rsidR="00266FC2" w:rsidRPr="00E21DE0">
        <w:rPr>
          <w:u w:color="AB73D5"/>
        </w:rPr>
        <w:t xml:space="preserve"> containment equipment approved in writing by the Regulator,</w:t>
      </w:r>
      <w:r w:rsidRPr="00E21DE0">
        <w:rPr>
          <w:u w:color="AB73D5"/>
        </w:rPr>
        <w:t xml:space="preserve"> to prepare the </w:t>
      </w:r>
      <w:proofErr w:type="gramStart"/>
      <w:r w:rsidRPr="00E21DE0">
        <w:rPr>
          <w:u w:color="AB73D5"/>
        </w:rPr>
        <w:t>inoculum;</w:t>
      </w:r>
      <w:proofErr w:type="gramEnd"/>
    </w:p>
    <w:p w14:paraId="734CA0DE" w14:textId="77777777" w:rsidR="009A64D4" w:rsidRPr="00E21DE0" w:rsidRDefault="009A64D4" w:rsidP="00E21DE0">
      <w:pPr>
        <w:numPr>
          <w:ilvl w:val="0"/>
          <w:numId w:val="59"/>
        </w:numPr>
        <w:spacing w:before="120" w:after="120"/>
        <w:ind w:left="1701" w:hanging="567"/>
        <w:rPr>
          <w:u w:color="AB73D5"/>
        </w:rPr>
      </w:pPr>
      <w:r w:rsidRPr="00E21DE0">
        <w:rPr>
          <w:u w:color="AB73D5"/>
        </w:rPr>
        <w:t xml:space="preserve">wear personal protective equipment including a laboratory coat or gown, gloves, eye protection and </w:t>
      </w:r>
      <w:proofErr w:type="gramStart"/>
      <w:r w:rsidRPr="00E21DE0">
        <w:rPr>
          <w:u w:color="AB73D5"/>
        </w:rPr>
        <w:t>mask;</w:t>
      </w:r>
      <w:proofErr w:type="gramEnd"/>
    </w:p>
    <w:p w14:paraId="5DC45BEF" w14:textId="77777777" w:rsidR="009A64D4" w:rsidRPr="0021656F" w:rsidRDefault="009A64D4" w:rsidP="00E21DE0">
      <w:pPr>
        <w:numPr>
          <w:ilvl w:val="0"/>
          <w:numId w:val="59"/>
        </w:numPr>
        <w:spacing w:before="120" w:after="120"/>
        <w:ind w:left="1701" w:hanging="567"/>
      </w:pPr>
      <w:r w:rsidRPr="00E21DE0">
        <w:rPr>
          <w:u w:color="AB73D5"/>
        </w:rPr>
        <w:t>follow</w:t>
      </w:r>
      <w:r w:rsidRPr="0021656F">
        <w:t xml:space="preserve"> institutional procedures for safe handling of sharps.</w:t>
      </w:r>
    </w:p>
    <w:p w14:paraId="5107C042" w14:textId="77777777" w:rsidR="009A64D4" w:rsidRPr="0021656F" w:rsidRDefault="009A64D4" w:rsidP="00A77E3B">
      <w:pPr>
        <w:numPr>
          <w:ilvl w:val="0"/>
          <w:numId w:val="34"/>
        </w:numPr>
        <w:tabs>
          <w:tab w:val="clear" w:pos="1505"/>
          <w:tab w:val="num" w:pos="1134"/>
        </w:tabs>
        <w:spacing w:before="120" w:after="120"/>
        <w:ind w:left="1134" w:hanging="567"/>
      </w:pPr>
      <w:r w:rsidRPr="0021656F">
        <w:rPr>
          <w:u w:color="000000"/>
        </w:rPr>
        <w:t xml:space="preserve">if a trial participant presents at a </w:t>
      </w:r>
      <w:r w:rsidRPr="0021656F">
        <w:t>Study Site</w:t>
      </w:r>
      <w:r w:rsidRPr="0021656F">
        <w:rPr>
          <w:u w:color="000000"/>
        </w:rPr>
        <w:t xml:space="preserve"> with a GMO-related lesion,</w:t>
      </w:r>
      <w:r w:rsidRPr="0021656F">
        <w:t xml:space="preserve"> the ‘Contact Precautions’ SOPs developed for the Study Site to minimise interpersonal transmission of the GMO from these patients must be implemented.</w:t>
      </w:r>
    </w:p>
    <w:p w14:paraId="3167750D" w14:textId="38C5AF6D" w:rsidR="00B4357C" w:rsidRPr="00F30E40" w:rsidRDefault="00B4357C" w:rsidP="005246BB">
      <w:pPr>
        <w:shd w:val="clear" w:color="auto" w:fill="D9D9D9" w:themeFill="background1" w:themeFillShade="D9"/>
        <w:spacing w:before="120" w:after="120"/>
        <w:ind w:left="1134"/>
      </w:pPr>
      <w:r w:rsidRPr="00F30E40">
        <w:rPr>
          <w:i/>
        </w:rPr>
        <w:t xml:space="preserve">Note: Contact Precautions SOPs are required for each Study Site by Condition </w:t>
      </w:r>
      <w:r w:rsidR="00CB63A1" w:rsidRPr="00F30E40">
        <w:rPr>
          <w:i/>
        </w:rPr>
        <w:fldChar w:fldCharType="begin"/>
      </w:r>
      <w:r w:rsidR="00CB63A1" w:rsidRPr="00F30E40">
        <w:rPr>
          <w:i/>
        </w:rPr>
        <w:instrText xml:space="preserve"> REF _Ref444706885 \r \h </w:instrText>
      </w:r>
      <w:r w:rsidR="00CB63A1" w:rsidRPr="00F30E40">
        <w:rPr>
          <w:i/>
        </w:rPr>
      </w:r>
      <w:r w:rsidR="00CB63A1" w:rsidRPr="00F30E40">
        <w:rPr>
          <w:i/>
        </w:rPr>
        <w:fldChar w:fldCharType="separate"/>
      </w:r>
      <w:r w:rsidR="00DB2880">
        <w:rPr>
          <w:i/>
        </w:rPr>
        <w:t>27</w:t>
      </w:r>
      <w:r w:rsidR="00CB63A1" w:rsidRPr="00F30E40">
        <w:rPr>
          <w:i/>
        </w:rPr>
        <w:fldChar w:fldCharType="end"/>
      </w:r>
      <w:r w:rsidRPr="00F30E40">
        <w:rPr>
          <w:i/>
        </w:rPr>
        <w:t>.</w:t>
      </w:r>
    </w:p>
    <w:p w14:paraId="69023BBA" w14:textId="77777777" w:rsidR="009A64D4" w:rsidRPr="0021656F" w:rsidRDefault="009A64D4" w:rsidP="009A64D4">
      <w:pPr>
        <w:spacing w:before="120" w:after="120"/>
        <w:outlineLvl w:val="3"/>
        <w:rPr>
          <w:b/>
          <w:u w:val="single"/>
        </w:rPr>
      </w:pPr>
      <w:bookmarkStart w:id="65" w:name="_Toc330475753"/>
      <w:bookmarkStart w:id="66" w:name="_Toc324322083"/>
      <w:bookmarkStart w:id="67" w:name="_Toc351560946"/>
      <w:bookmarkStart w:id="68" w:name="_Toc352933853"/>
      <w:bookmarkStart w:id="69" w:name="_Toc359232708"/>
      <w:bookmarkStart w:id="70" w:name="_Toc416348202"/>
      <w:bookmarkStart w:id="71" w:name="_Toc421008387"/>
      <w:r w:rsidRPr="0021656F">
        <w:rPr>
          <w:b/>
          <w:u w:val="single"/>
        </w:rPr>
        <w:t>Patient samples containing the GMO</w:t>
      </w:r>
    </w:p>
    <w:p w14:paraId="15BA3DC4" w14:textId="77777777" w:rsidR="009A64D4" w:rsidRPr="0021656F" w:rsidRDefault="009A64D4" w:rsidP="00BE6FBF">
      <w:pPr>
        <w:numPr>
          <w:ilvl w:val="0"/>
          <w:numId w:val="10"/>
        </w:numPr>
        <w:tabs>
          <w:tab w:val="num" w:pos="567"/>
        </w:tabs>
        <w:spacing w:before="120" w:after="120"/>
        <w:ind w:left="567" w:hanging="567"/>
      </w:pPr>
      <w:r w:rsidRPr="0021656F">
        <w:t>Where a sample taken from a trial participant contains the GMO, or may reasonably be expected to contain the GMO, the sample must be treated as if it were the GMO.</w:t>
      </w:r>
    </w:p>
    <w:p w14:paraId="24E050F6" w14:textId="77777777" w:rsidR="009A64D4" w:rsidRPr="0021656F" w:rsidRDefault="009A64D4" w:rsidP="00BE6FBF">
      <w:pPr>
        <w:numPr>
          <w:ilvl w:val="0"/>
          <w:numId w:val="10"/>
        </w:numPr>
        <w:tabs>
          <w:tab w:val="num" w:pos="567"/>
        </w:tabs>
        <w:spacing w:before="120" w:after="120"/>
        <w:ind w:left="567" w:hanging="567"/>
      </w:pPr>
      <w:r w:rsidRPr="0021656F">
        <w:t>Where laboratory analysis of Samples that may reasonably be expected to contain the GMO occurs in Australia, it may only take place in Analytical Facilities.</w:t>
      </w:r>
    </w:p>
    <w:p w14:paraId="4C8EAF27" w14:textId="77777777" w:rsidR="009A64D4" w:rsidRPr="0021656F" w:rsidRDefault="009A64D4" w:rsidP="009A64D4">
      <w:pPr>
        <w:spacing w:before="120" w:after="120"/>
        <w:outlineLvl w:val="3"/>
        <w:rPr>
          <w:b/>
          <w:u w:val="single"/>
        </w:rPr>
      </w:pPr>
      <w:r w:rsidRPr="0021656F">
        <w:rPr>
          <w:b/>
          <w:u w:val="single"/>
        </w:rPr>
        <w:t>Storage of the GMO</w:t>
      </w:r>
    </w:p>
    <w:p w14:paraId="18E25771" w14:textId="5E8006DA" w:rsidR="009A64D4" w:rsidRPr="0021656F" w:rsidRDefault="009A64D4" w:rsidP="00BE6FBF">
      <w:pPr>
        <w:numPr>
          <w:ilvl w:val="0"/>
          <w:numId w:val="10"/>
        </w:numPr>
        <w:tabs>
          <w:tab w:val="num" w:pos="567"/>
        </w:tabs>
        <w:spacing w:before="120" w:after="120"/>
        <w:ind w:left="567" w:hanging="567"/>
      </w:pPr>
      <w:r w:rsidRPr="0021656F">
        <w:t xml:space="preserve">Storage of the GMO at individual Study Sites, Flinders Clinical Trial Services </w:t>
      </w:r>
      <w:r w:rsidR="00B4357C" w:rsidRPr="0021656F">
        <w:t xml:space="preserve">or </w:t>
      </w:r>
      <w:r w:rsidRPr="0021656F">
        <w:t xml:space="preserve">any other distribution centre notified to the Regulator under Condition </w:t>
      </w:r>
      <w:r w:rsidRPr="0021656F">
        <w:fldChar w:fldCharType="begin"/>
      </w:r>
      <w:r w:rsidRPr="0021656F">
        <w:instrText xml:space="preserve"> REF _Ref436397021 \r \h </w:instrText>
      </w:r>
      <w:r w:rsidRPr="0021656F">
        <w:fldChar w:fldCharType="separate"/>
      </w:r>
      <w:r w:rsidR="00DB2880">
        <w:t>24</w:t>
      </w:r>
      <w:r w:rsidRPr="0021656F">
        <w:fldChar w:fldCharType="end"/>
      </w:r>
      <w:r w:rsidRPr="0021656F">
        <w:t xml:space="preserve"> must be in accordance with Part 2.1 of the Regulator’s </w:t>
      </w:r>
      <w:r w:rsidRPr="0021656F">
        <w:rPr>
          <w:i/>
        </w:rPr>
        <w:t>Guidelines for the Transport, Storage and Disposal of GMOs,</w:t>
      </w:r>
      <w:r w:rsidRPr="0021656F">
        <w:t xml:space="preserve"> as current at the time of storage.</w:t>
      </w:r>
    </w:p>
    <w:p w14:paraId="3E414F96" w14:textId="77777777" w:rsidR="009A64D4" w:rsidRPr="0021656F" w:rsidRDefault="009A64D4" w:rsidP="00BE6FBF">
      <w:pPr>
        <w:numPr>
          <w:ilvl w:val="0"/>
          <w:numId w:val="10"/>
        </w:numPr>
        <w:tabs>
          <w:tab w:val="num" w:pos="567"/>
        </w:tabs>
        <w:spacing w:before="120" w:after="120"/>
        <w:ind w:left="567" w:hanging="567"/>
      </w:pPr>
      <w:r w:rsidRPr="0021656F">
        <w:lastRenderedPageBreak/>
        <w:t xml:space="preserve">Samples that may reasonably be expected to contain the </w:t>
      </w:r>
      <w:proofErr w:type="gramStart"/>
      <w:r w:rsidRPr="0021656F">
        <w:t>GMO</w:t>
      </w:r>
      <w:proofErr w:type="gramEnd"/>
      <w:r w:rsidRPr="0021656F">
        <w:t xml:space="preserve"> that are stored in Analytical Facilities must be stored under two levels of containment. The outermost container must be unbreakable and clearly labelled to indicate that it contains or may contain a GMO.</w:t>
      </w:r>
    </w:p>
    <w:p w14:paraId="6A96F68C" w14:textId="77777777" w:rsidR="009A64D4" w:rsidRPr="00F30E40" w:rsidRDefault="009A64D4" w:rsidP="005246BB">
      <w:pPr>
        <w:shd w:val="clear" w:color="auto" w:fill="D9D9D9" w:themeFill="background1" w:themeFillShade="D9"/>
        <w:spacing w:before="120" w:after="120"/>
        <w:ind w:left="567"/>
        <w:rPr>
          <w:i/>
        </w:rPr>
      </w:pPr>
      <w:r w:rsidRPr="0021656F">
        <w:rPr>
          <w:i/>
        </w:rPr>
        <w:t xml:space="preserve">Note: In the case of a small storage unit </w:t>
      </w:r>
      <w:r w:rsidRPr="00F30E40">
        <w:rPr>
          <w:i/>
        </w:rPr>
        <w:t>such as a fridge, freezer or liquid nitrogen container, the secondary container may be the storage unit.</w:t>
      </w:r>
      <w:r w:rsidR="000A5412" w:rsidRPr="00F30E40">
        <w:t xml:space="preserve"> </w:t>
      </w:r>
      <w:r w:rsidR="000A5412" w:rsidRPr="00F30E40">
        <w:rPr>
          <w:i/>
        </w:rPr>
        <w:t xml:space="preserve">Unbreakable means able to withstand all reasonably expected conditions of storage such as: the forces, shocks and impacts expected during handling; or changes of temperature, </w:t>
      </w:r>
      <w:proofErr w:type="gramStart"/>
      <w:r w:rsidR="000A5412" w:rsidRPr="00F30E40">
        <w:rPr>
          <w:i/>
        </w:rPr>
        <w:t>humidity</w:t>
      </w:r>
      <w:proofErr w:type="gramEnd"/>
      <w:r w:rsidR="000A5412" w:rsidRPr="00F30E40">
        <w:rPr>
          <w:i/>
        </w:rPr>
        <w:t xml:space="preserve"> or air pressure.</w:t>
      </w:r>
    </w:p>
    <w:p w14:paraId="2AA1681B" w14:textId="77777777" w:rsidR="009A64D4" w:rsidRPr="0021656F" w:rsidRDefault="009A64D4" w:rsidP="009A64D4">
      <w:pPr>
        <w:spacing w:before="120" w:after="120"/>
        <w:outlineLvl w:val="3"/>
        <w:rPr>
          <w:b/>
          <w:u w:val="single"/>
        </w:rPr>
      </w:pPr>
      <w:r w:rsidRPr="0021656F">
        <w:rPr>
          <w:b/>
          <w:u w:val="single"/>
        </w:rPr>
        <w:t>Transport and Disposal</w:t>
      </w:r>
      <w:bookmarkEnd w:id="65"/>
      <w:r w:rsidRPr="0021656F">
        <w:rPr>
          <w:b/>
          <w:u w:val="single"/>
        </w:rPr>
        <w:t xml:space="preserve"> of the GMO</w:t>
      </w:r>
    </w:p>
    <w:p w14:paraId="0D239AD8" w14:textId="77777777" w:rsidR="009A64D4" w:rsidRPr="0021656F" w:rsidRDefault="009A64D4" w:rsidP="00BE6FBF">
      <w:pPr>
        <w:numPr>
          <w:ilvl w:val="0"/>
          <w:numId w:val="10"/>
        </w:numPr>
        <w:tabs>
          <w:tab w:val="num" w:pos="567"/>
        </w:tabs>
        <w:spacing w:before="120" w:after="120"/>
        <w:ind w:left="567" w:hanging="567"/>
      </w:pPr>
      <w:bookmarkStart w:id="72" w:name="_Ref433130891"/>
      <w:r w:rsidRPr="0021656F">
        <w:t xml:space="preserve">Transport of the GMO must be in accordance with Part 1.2 of the Regulator’s </w:t>
      </w:r>
      <w:r w:rsidRPr="0021656F">
        <w:rPr>
          <w:i/>
        </w:rPr>
        <w:t xml:space="preserve">Guidelines for the Transport, Storage and Disposal of GMOs </w:t>
      </w:r>
      <w:r w:rsidRPr="0021656F">
        <w:t>in force at the time of transportation, unless:</w:t>
      </w:r>
    </w:p>
    <w:p w14:paraId="29F80B70" w14:textId="77777777" w:rsidR="009A64D4" w:rsidRPr="0021656F" w:rsidRDefault="009A64D4" w:rsidP="00A77E3B">
      <w:pPr>
        <w:numPr>
          <w:ilvl w:val="0"/>
          <w:numId w:val="37"/>
        </w:numPr>
        <w:tabs>
          <w:tab w:val="clear" w:pos="720"/>
          <w:tab w:val="num" w:pos="1134"/>
        </w:tabs>
        <w:spacing w:before="120" w:after="120"/>
        <w:ind w:left="1134" w:hanging="567"/>
      </w:pPr>
      <w:r w:rsidRPr="0021656F">
        <w:t xml:space="preserve">the GMO is in its original packaging, in which case the requirement for </w:t>
      </w:r>
      <w:r w:rsidRPr="0021656F">
        <w:rPr>
          <w:i/>
        </w:rPr>
        <w:t>Decontamination of Containers</w:t>
      </w:r>
      <w:r w:rsidRPr="0021656F">
        <w:t xml:space="preserve"> (items 1.2.1.6 and 1.2.1.7 in version 1.1 of these guidelines) is exempted; or</w:t>
      </w:r>
    </w:p>
    <w:p w14:paraId="2BDB9FA8" w14:textId="37B8B704" w:rsidR="009A64D4" w:rsidRPr="0021656F" w:rsidRDefault="009A64D4" w:rsidP="00A77E3B">
      <w:pPr>
        <w:numPr>
          <w:ilvl w:val="0"/>
          <w:numId w:val="37"/>
        </w:numPr>
        <w:tabs>
          <w:tab w:val="clear" w:pos="720"/>
          <w:tab w:val="num" w:pos="1134"/>
        </w:tabs>
        <w:spacing w:before="120" w:after="120"/>
        <w:ind w:left="1134" w:hanging="567"/>
      </w:pPr>
      <w:r w:rsidRPr="0021656F">
        <w:t xml:space="preserve">the transport is by contractors transporting the GMO from the point of import to Flinders Clinical Trial Services or directly to a Study Site, and the transport is in accordance with Condition </w:t>
      </w:r>
      <w:r w:rsidRPr="0021656F">
        <w:fldChar w:fldCharType="begin"/>
      </w:r>
      <w:r w:rsidRPr="0021656F">
        <w:instrText xml:space="preserve"> REF _Ref436257043 \r \h </w:instrText>
      </w:r>
      <w:r w:rsidRPr="0021656F">
        <w:fldChar w:fldCharType="separate"/>
      </w:r>
      <w:r w:rsidR="00DB2880">
        <w:t>15</w:t>
      </w:r>
      <w:r w:rsidRPr="0021656F">
        <w:fldChar w:fldCharType="end"/>
      </w:r>
      <w:r w:rsidRPr="0021656F">
        <w:t xml:space="preserve"> </w:t>
      </w:r>
      <w:r w:rsidR="00E21DE0">
        <w:fldChar w:fldCharType="begin"/>
      </w:r>
      <w:r w:rsidR="00E21DE0">
        <w:instrText xml:space="preserve"> REF _Ref128057897 \r \h </w:instrText>
      </w:r>
      <w:r w:rsidR="00E21DE0">
        <w:fldChar w:fldCharType="separate"/>
      </w:r>
      <w:r w:rsidR="00DB2880">
        <w:t>(b)</w:t>
      </w:r>
      <w:r w:rsidR="00E21DE0">
        <w:fldChar w:fldCharType="end"/>
      </w:r>
      <w:r w:rsidRPr="0021656F">
        <w:t>; or</w:t>
      </w:r>
    </w:p>
    <w:p w14:paraId="2388ACF3" w14:textId="6ACAA7A7" w:rsidR="009A64D4" w:rsidRPr="0021656F" w:rsidRDefault="009A64D4" w:rsidP="00A77E3B">
      <w:pPr>
        <w:numPr>
          <w:ilvl w:val="0"/>
          <w:numId w:val="37"/>
        </w:numPr>
        <w:tabs>
          <w:tab w:val="clear" w:pos="720"/>
          <w:tab w:val="num" w:pos="1134"/>
        </w:tabs>
        <w:spacing w:before="120" w:after="120"/>
        <w:ind w:left="1134" w:hanging="567"/>
      </w:pPr>
      <w:r w:rsidRPr="0021656F">
        <w:t xml:space="preserve">the transport is by contractors for the purpose of disposal and is in accordance with Condition </w:t>
      </w:r>
      <w:r w:rsidRPr="0021656F">
        <w:fldChar w:fldCharType="begin"/>
      </w:r>
      <w:r w:rsidRPr="0021656F">
        <w:instrText xml:space="preserve"> REF _Ref436257043 \r \h </w:instrText>
      </w:r>
      <w:r w:rsidRPr="0021656F">
        <w:fldChar w:fldCharType="separate"/>
      </w:r>
      <w:r w:rsidR="00DB2880">
        <w:t>15</w:t>
      </w:r>
      <w:r w:rsidRPr="0021656F">
        <w:fldChar w:fldCharType="end"/>
      </w:r>
      <w:r w:rsidRPr="0021656F">
        <w:t xml:space="preserve"> </w:t>
      </w:r>
      <w:r w:rsidR="00E21DE0">
        <w:fldChar w:fldCharType="begin"/>
      </w:r>
      <w:r w:rsidR="00E21DE0">
        <w:instrText xml:space="preserve"> REF _Ref128057907 \r \h </w:instrText>
      </w:r>
      <w:r w:rsidR="00E21DE0">
        <w:fldChar w:fldCharType="separate"/>
      </w:r>
      <w:r w:rsidR="00DB2880">
        <w:t>(c)</w:t>
      </w:r>
      <w:r w:rsidR="00E21DE0">
        <w:fldChar w:fldCharType="end"/>
      </w:r>
      <w:r w:rsidRPr="0021656F">
        <w:t>;</w:t>
      </w:r>
    </w:p>
    <w:p w14:paraId="4D5FB39A" w14:textId="77777777" w:rsidR="009A64D4" w:rsidRPr="00F30E40" w:rsidRDefault="009A64D4" w:rsidP="00A77E3B">
      <w:pPr>
        <w:numPr>
          <w:ilvl w:val="0"/>
          <w:numId w:val="37"/>
        </w:numPr>
        <w:tabs>
          <w:tab w:val="clear" w:pos="720"/>
          <w:tab w:val="num" w:pos="1134"/>
        </w:tabs>
        <w:spacing w:before="120" w:after="120"/>
        <w:ind w:left="1134" w:hanging="567"/>
      </w:pPr>
      <w:r w:rsidRPr="00F30E40">
        <w:t xml:space="preserve">waste potentially contaminated with the GMO is being returned to </w:t>
      </w:r>
      <w:r w:rsidR="003F1403" w:rsidRPr="00F30E40">
        <w:t>a Study Site</w:t>
      </w:r>
      <w:r w:rsidRPr="00F30E40">
        <w:t xml:space="preserve"> by a trial participant.</w:t>
      </w:r>
    </w:p>
    <w:bookmarkEnd w:id="72"/>
    <w:p w14:paraId="6B7A062A" w14:textId="77777777" w:rsidR="009A64D4" w:rsidRPr="00F30E40" w:rsidRDefault="009A64D4" w:rsidP="00BE6FBF">
      <w:pPr>
        <w:numPr>
          <w:ilvl w:val="0"/>
          <w:numId w:val="10"/>
        </w:numPr>
        <w:tabs>
          <w:tab w:val="num" w:pos="567"/>
        </w:tabs>
        <w:spacing w:before="120" w:after="120"/>
        <w:ind w:left="567" w:hanging="567"/>
      </w:pPr>
      <w:r w:rsidRPr="00F30E40">
        <w:t xml:space="preserve">Decontamination of the GMO or waste containing the GMO must be by autoclaving, high temperature incineration, chemical treatment or any other method approved in writing by the Regulator. Decontamination by commercial waste contractors may be by </w:t>
      </w:r>
      <w:r w:rsidR="00985F01" w:rsidRPr="00F30E40">
        <w:t xml:space="preserve">approved </w:t>
      </w:r>
      <w:r w:rsidRPr="00F30E40">
        <w:t xml:space="preserve">methods </w:t>
      </w:r>
      <w:r w:rsidR="00E50B39" w:rsidRPr="00F30E40">
        <w:t xml:space="preserve">in </w:t>
      </w:r>
      <w:r w:rsidRPr="00F30E40">
        <w:t xml:space="preserve">use by Study Sites for </w:t>
      </w:r>
      <w:r w:rsidR="00985F01" w:rsidRPr="00F30E40">
        <w:t xml:space="preserve">the </w:t>
      </w:r>
      <w:r w:rsidRPr="00F30E40">
        <w:t>disposal of infectious clinical waste.</w:t>
      </w:r>
    </w:p>
    <w:p w14:paraId="434B76B0" w14:textId="77777777" w:rsidR="009A64D4" w:rsidRPr="00F30E40" w:rsidRDefault="009A64D4" w:rsidP="00BE6FBF">
      <w:pPr>
        <w:numPr>
          <w:ilvl w:val="0"/>
          <w:numId w:val="10"/>
        </w:numPr>
        <w:tabs>
          <w:tab w:val="num" w:pos="567"/>
        </w:tabs>
        <w:spacing w:before="120" w:after="120"/>
        <w:ind w:left="567" w:hanging="567"/>
      </w:pPr>
      <w:r w:rsidRPr="00F30E40">
        <w:t>Unless covered by another authorisation, the GMO and any Material or waste containing the GMO must be destroyed or exported, on or before expiration of the licence.</w:t>
      </w:r>
    </w:p>
    <w:p w14:paraId="41151A79" w14:textId="77777777" w:rsidR="009A64D4" w:rsidRPr="00F30E40" w:rsidRDefault="009A64D4" w:rsidP="009A64D4">
      <w:pPr>
        <w:spacing w:before="120" w:after="120"/>
        <w:outlineLvl w:val="3"/>
        <w:rPr>
          <w:b/>
          <w:u w:val="single"/>
        </w:rPr>
      </w:pPr>
      <w:r w:rsidRPr="00F30E40">
        <w:rPr>
          <w:b/>
          <w:u w:val="single"/>
        </w:rPr>
        <w:t>Contingency Plans</w:t>
      </w:r>
    </w:p>
    <w:p w14:paraId="61A57A4F" w14:textId="77777777" w:rsidR="009A64D4" w:rsidRPr="00F30E40" w:rsidRDefault="009A64D4" w:rsidP="00BE6FBF">
      <w:pPr>
        <w:numPr>
          <w:ilvl w:val="0"/>
          <w:numId w:val="10"/>
        </w:numPr>
        <w:tabs>
          <w:tab w:val="num" w:pos="567"/>
        </w:tabs>
        <w:spacing w:before="120" w:after="120"/>
        <w:ind w:left="567" w:hanging="567"/>
      </w:pPr>
      <w:bookmarkStart w:id="73" w:name="_Ref436404590"/>
      <w:r w:rsidRPr="00F30E40">
        <w:t>Before any trial participant is inoculated with the GMO, a written Contingency Plan must be submitted to the Regulator detailing measures to be taken in the event of:</w:t>
      </w:r>
      <w:bookmarkEnd w:id="73"/>
    </w:p>
    <w:p w14:paraId="24520730" w14:textId="77777777" w:rsidR="009A64D4" w:rsidRPr="00F30E40" w:rsidRDefault="009A64D4" w:rsidP="00A77E3B">
      <w:pPr>
        <w:numPr>
          <w:ilvl w:val="0"/>
          <w:numId w:val="38"/>
        </w:numPr>
        <w:spacing w:before="120" w:after="120"/>
        <w:ind w:left="1134" w:hanging="567"/>
      </w:pPr>
      <w:r w:rsidRPr="00F30E40">
        <w:t xml:space="preserve">the unintentional release of the GMO, such as a spill outside of a Study </w:t>
      </w:r>
      <w:proofErr w:type="gramStart"/>
      <w:r w:rsidRPr="00F30E40">
        <w:t>Site;</w:t>
      </w:r>
      <w:proofErr w:type="gramEnd"/>
    </w:p>
    <w:p w14:paraId="79EA71C9" w14:textId="77777777" w:rsidR="009A64D4" w:rsidRPr="00F30E40" w:rsidRDefault="00CB0303" w:rsidP="00A77E3B">
      <w:pPr>
        <w:numPr>
          <w:ilvl w:val="0"/>
          <w:numId w:val="38"/>
        </w:numPr>
        <w:spacing w:before="120" w:after="120"/>
        <w:ind w:left="1134" w:hanging="567"/>
      </w:pPr>
      <w:r w:rsidRPr="00F30E40">
        <w:t xml:space="preserve">suspected or confirmed </w:t>
      </w:r>
      <w:r w:rsidR="009A64D4" w:rsidRPr="00F30E40">
        <w:t xml:space="preserve">transmission to persons other than trial </w:t>
      </w:r>
      <w:proofErr w:type="gramStart"/>
      <w:r w:rsidR="009A64D4" w:rsidRPr="00F30E40">
        <w:t>participants;</w:t>
      </w:r>
      <w:proofErr w:type="gramEnd"/>
    </w:p>
    <w:p w14:paraId="321C1273" w14:textId="77777777" w:rsidR="00FB6B42" w:rsidRPr="00F30E40" w:rsidRDefault="00FB6B42" w:rsidP="00A77E3B">
      <w:pPr>
        <w:numPr>
          <w:ilvl w:val="0"/>
          <w:numId w:val="38"/>
        </w:numPr>
        <w:spacing w:before="120" w:after="120"/>
        <w:ind w:left="1134" w:hanging="567"/>
      </w:pPr>
      <w:r w:rsidRPr="00F30E40">
        <w:t>suspected or confirmed transmission to animals; and</w:t>
      </w:r>
    </w:p>
    <w:p w14:paraId="79FC84F0" w14:textId="77777777" w:rsidR="009A64D4" w:rsidRPr="0021656F" w:rsidRDefault="009A64D4" w:rsidP="00A77E3B">
      <w:pPr>
        <w:numPr>
          <w:ilvl w:val="0"/>
          <w:numId w:val="38"/>
        </w:numPr>
        <w:spacing w:before="120" w:after="120"/>
        <w:ind w:left="1134" w:hanging="567"/>
      </w:pPr>
      <w:r w:rsidRPr="00F30E40">
        <w:t xml:space="preserve">a person exposed to the GMO </w:t>
      </w:r>
      <w:r w:rsidR="003654C7" w:rsidRPr="00F30E40">
        <w:t xml:space="preserve">(including a trial participant) </w:t>
      </w:r>
      <w:r w:rsidRPr="00F30E40">
        <w:t xml:space="preserve">developing a severe </w:t>
      </w:r>
      <w:r w:rsidRPr="0021656F">
        <w:t xml:space="preserve">adverse response, including those known to result from infection with </w:t>
      </w:r>
      <w:r w:rsidRPr="0021656F">
        <w:rPr>
          <w:i/>
        </w:rPr>
        <w:t>vaccinia virus</w:t>
      </w:r>
      <w:r w:rsidRPr="0021656F">
        <w:t>.</w:t>
      </w:r>
    </w:p>
    <w:p w14:paraId="6784F01C" w14:textId="77777777" w:rsidR="009A64D4" w:rsidRPr="0021656F" w:rsidRDefault="009A64D4" w:rsidP="00BE6FBF">
      <w:pPr>
        <w:numPr>
          <w:ilvl w:val="0"/>
          <w:numId w:val="10"/>
        </w:numPr>
        <w:tabs>
          <w:tab w:val="num" w:pos="567"/>
        </w:tabs>
        <w:spacing w:before="120" w:after="120"/>
        <w:ind w:left="567" w:hanging="567"/>
      </w:pPr>
      <w:bookmarkStart w:id="74" w:name="_Ref444706284"/>
      <w:r w:rsidRPr="0021656F">
        <w:t>The Contingency Plan must include details of procedures to:</w:t>
      </w:r>
      <w:bookmarkEnd w:id="74"/>
    </w:p>
    <w:p w14:paraId="71FC4500" w14:textId="77777777" w:rsidR="009A64D4" w:rsidRPr="0021656F" w:rsidRDefault="009A64D4" w:rsidP="00A77E3B">
      <w:pPr>
        <w:numPr>
          <w:ilvl w:val="0"/>
          <w:numId w:val="39"/>
        </w:numPr>
        <w:tabs>
          <w:tab w:val="num" w:pos="1134"/>
        </w:tabs>
        <w:spacing w:before="120" w:after="120"/>
        <w:ind w:left="1134" w:hanging="567"/>
      </w:pPr>
      <w:r w:rsidRPr="0021656F">
        <w:t xml:space="preserve">ensure the Regulator is notified as soon as reasonably possible after the licence holder becomes aware of </w:t>
      </w:r>
      <w:r w:rsidR="00CB63A1">
        <w:t xml:space="preserve">the </w:t>
      </w:r>
      <w:proofErr w:type="gramStart"/>
      <w:r w:rsidR="00CB63A1">
        <w:t>event;</w:t>
      </w:r>
      <w:proofErr w:type="gramEnd"/>
    </w:p>
    <w:p w14:paraId="75F0013D" w14:textId="77777777" w:rsidR="009A64D4" w:rsidRPr="0021656F" w:rsidRDefault="009A64D4" w:rsidP="00A77E3B">
      <w:pPr>
        <w:numPr>
          <w:ilvl w:val="0"/>
          <w:numId w:val="39"/>
        </w:numPr>
        <w:tabs>
          <w:tab w:val="num" w:pos="1134"/>
        </w:tabs>
        <w:spacing w:before="120" w:after="120"/>
        <w:ind w:left="1134" w:hanging="567"/>
      </w:pPr>
      <w:r w:rsidRPr="0021656F">
        <w:t xml:space="preserve">implement the following measures if there is a spill of the GMO, such as during import, transport, </w:t>
      </w:r>
      <w:proofErr w:type="gramStart"/>
      <w:r w:rsidRPr="0021656F">
        <w:t>storage</w:t>
      </w:r>
      <w:proofErr w:type="gramEnd"/>
      <w:r w:rsidRPr="0021656F">
        <w:t xml:space="preserve"> or disposal:</w:t>
      </w:r>
    </w:p>
    <w:p w14:paraId="136C8543" w14:textId="77777777" w:rsidR="009A64D4" w:rsidRPr="00E21DE0" w:rsidRDefault="009A64D4" w:rsidP="00E21DE0">
      <w:pPr>
        <w:numPr>
          <w:ilvl w:val="0"/>
          <w:numId w:val="60"/>
        </w:numPr>
        <w:spacing w:before="120" w:after="120"/>
        <w:ind w:left="1701" w:hanging="567"/>
        <w:rPr>
          <w:u w:color="AB73D5"/>
        </w:rPr>
      </w:pPr>
      <w:r w:rsidRPr="0021656F">
        <w:t xml:space="preserve">contain </w:t>
      </w:r>
      <w:r w:rsidRPr="00E21DE0">
        <w:rPr>
          <w:u w:color="AB73D5"/>
        </w:rPr>
        <w:t>the GMOs to prevent further dispersal; and</w:t>
      </w:r>
    </w:p>
    <w:p w14:paraId="454117CF" w14:textId="77777777" w:rsidR="009A64D4" w:rsidRPr="0021656F" w:rsidRDefault="009A64D4" w:rsidP="00E21DE0">
      <w:pPr>
        <w:numPr>
          <w:ilvl w:val="0"/>
          <w:numId w:val="60"/>
        </w:numPr>
        <w:spacing w:before="120" w:after="120"/>
        <w:ind w:left="1701" w:hanging="567"/>
      </w:pPr>
      <w:r w:rsidRPr="00E21DE0">
        <w:rPr>
          <w:u w:color="AB73D5"/>
        </w:rPr>
        <w:lastRenderedPageBreak/>
        <w:t>decontaminate the exposed area with an appropriate chemical disinfectant effective against</w:t>
      </w:r>
      <w:r w:rsidRPr="0021656F">
        <w:t xml:space="preserve"> the GMOs.</w:t>
      </w:r>
    </w:p>
    <w:p w14:paraId="6D3B2A13" w14:textId="77777777" w:rsidR="009A64D4" w:rsidRPr="00F30E40" w:rsidRDefault="009A64D4" w:rsidP="00A77E3B">
      <w:pPr>
        <w:numPr>
          <w:ilvl w:val="0"/>
          <w:numId w:val="39"/>
        </w:numPr>
        <w:tabs>
          <w:tab w:val="num" w:pos="1134"/>
        </w:tabs>
        <w:spacing w:before="120" w:after="120"/>
        <w:ind w:left="1134" w:hanging="567"/>
      </w:pPr>
      <w:r w:rsidRPr="00F30E40">
        <w:t xml:space="preserve">implement the following measures if </w:t>
      </w:r>
      <w:r w:rsidR="00CB0303" w:rsidRPr="00F30E40">
        <w:t xml:space="preserve">transmission of </w:t>
      </w:r>
      <w:r w:rsidRPr="00F30E40">
        <w:t>the GMO to people other than trial participants</w:t>
      </w:r>
      <w:r w:rsidR="00CB0303" w:rsidRPr="00F30E40">
        <w:t xml:space="preserve"> or</w:t>
      </w:r>
      <w:r w:rsidR="00FB6B42" w:rsidRPr="00F30E40">
        <w:t xml:space="preserve"> to</w:t>
      </w:r>
      <w:r w:rsidR="00CB0303" w:rsidRPr="00F30E40">
        <w:t xml:space="preserve"> animals is suspected</w:t>
      </w:r>
      <w:r w:rsidRPr="00F30E40">
        <w:t>:</w:t>
      </w:r>
    </w:p>
    <w:p w14:paraId="11CA1EDB" w14:textId="77777777" w:rsidR="009A64D4" w:rsidRPr="00E21DE0" w:rsidRDefault="009A64D4" w:rsidP="00E21DE0">
      <w:pPr>
        <w:numPr>
          <w:ilvl w:val="0"/>
          <w:numId w:val="61"/>
        </w:numPr>
        <w:spacing w:before="120" w:after="120"/>
        <w:ind w:left="1701" w:hanging="567"/>
        <w:rPr>
          <w:u w:color="AB73D5"/>
        </w:rPr>
      </w:pPr>
      <w:r w:rsidRPr="00F30E40">
        <w:t xml:space="preserve">provide </w:t>
      </w:r>
      <w:r w:rsidRPr="00E21DE0">
        <w:rPr>
          <w:u w:color="AB73D5"/>
        </w:rPr>
        <w:t>appropriate medical</w:t>
      </w:r>
      <w:r w:rsidR="00CB0303" w:rsidRPr="00E21DE0">
        <w:rPr>
          <w:u w:color="AB73D5"/>
        </w:rPr>
        <w:t xml:space="preserve"> or veterinary</w:t>
      </w:r>
      <w:r w:rsidRPr="00E21DE0">
        <w:rPr>
          <w:u w:color="AB73D5"/>
        </w:rPr>
        <w:t xml:space="preserve"> treatment to affected persons </w:t>
      </w:r>
      <w:r w:rsidR="00E8183E" w:rsidRPr="00E21DE0">
        <w:rPr>
          <w:u w:color="AB73D5"/>
        </w:rPr>
        <w:t xml:space="preserve">or </w:t>
      </w:r>
      <w:proofErr w:type="gramStart"/>
      <w:r w:rsidR="00E8183E" w:rsidRPr="00E21DE0">
        <w:rPr>
          <w:u w:color="AB73D5"/>
        </w:rPr>
        <w:t>animals</w:t>
      </w:r>
      <w:r w:rsidR="00FB7AD5" w:rsidRPr="00E21DE0">
        <w:rPr>
          <w:u w:color="AB73D5"/>
        </w:rPr>
        <w:t>;</w:t>
      </w:r>
      <w:proofErr w:type="gramEnd"/>
    </w:p>
    <w:p w14:paraId="120E6618" w14:textId="77777777" w:rsidR="009A64D4" w:rsidRPr="00E21DE0" w:rsidRDefault="00E8183E" w:rsidP="00E21DE0">
      <w:pPr>
        <w:numPr>
          <w:ilvl w:val="0"/>
          <w:numId w:val="61"/>
        </w:numPr>
        <w:spacing w:before="120" w:after="120"/>
        <w:ind w:left="1701" w:hanging="567"/>
        <w:rPr>
          <w:u w:color="AB73D5"/>
        </w:rPr>
      </w:pPr>
      <w:r w:rsidRPr="00E21DE0">
        <w:rPr>
          <w:u w:color="AB73D5"/>
        </w:rPr>
        <w:t xml:space="preserve">take </w:t>
      </w:r>
      <w:r w:rsidR="00FB7AD5" w:rsidRPr="00E21DE0">
        <w:rPr>
          <w:u w:color="AB73D5"/>
        </w:rPr>
        <w:t xml:space="preserve">steps to </w:t>
      </w:r>
      <w:r w:rsidR="009A64D4" w:rsidRPr="00E21DE0">
        <w:rPr>
          <w:u w:color="AB73D5"/>
        </w:rPr>
        <w:t>prevent the further spread or persistence of the GMO; and</w:t>
      </w:r>
    </w:p>
    <w:p w14:paraId="4D6F527A" w14:textId="77777777" w:rsidR="009A64D4" w:rsidRPr="00F30E40" w:rsidRDefault="009A64D4" w:rsidP="00E21DE0">
      <w:pPr>
        <w:numPr>
          <w:ilvl w:val="0"/>
          <w:numId w:val="61"/>
        </w:numPr>
        <w:spacing w:before="120" w:after="120"/>
        <w:ind w:left="1701" w:hanging="567"/>
      </w:pPr>
      <w:r w:rsidRPr="00E21DE0">
        <w:rPr>
          <w:u w:color="AB73D5"/>
        </w:rPr>
        <w:t>identify the</w:t>
      </w:r>
      <w:r w:rsidRPr="00F30E40">
        <w:t xml:space="preserve"> pathway of exposure.</w:t>
      </w:r>
    </w:p>
    <w:p w14:paraId="42BBEF28" w14:textId="77777777" w:rsidR="009A64D4" w:rsidRPr="00F30E40" w:rsidRDefault="009A64D4" w:rsidP="00A77E3B">
      <w:pPr>
        <w:numPr>
          <w:ilvl w:val="0"/>
          <w:numId w:val="39"/>
        </w:numPr>
        <w:tabs>
          <w:tab w:val="num" w:pos="1134"/>
        </w:tabs>
        <w:spacing w:before="120" w:after="120"/>
        <w:ind w:left="1134" w:hanging="567"/>
      </w:pPr>
      <w:r w:rsidRPr="00F30E40">
        <w:t xml:space="preserve">implement the following measures if a person exposed to the GMO </w:t>
      </w:r>
      <w:r w:rsidR="007612C1" w:rsidRPr="00F30E40">
        <w:t xml:space="preserve">(including a trial participant) </w:t>
      </w:r>
      <w:r w:rsidRPr="00F30E40">
        <w:t xml:space="preserve">exhibits symptoms of a severe adverse response to </w:t>
      </w:r>
      <w:r w:rsidRPr="00F30E40">
        <w:rPr>
          <w:i/>
        </w:rPr>
        <w:t>vaccinia virus</w:t>
      </w:r>
      <w:r w:rsidRPr="00F30E40">
        <w:t>:</w:t>
      </w:r>
    </w:p>
    <w:p w14:paraId="3ED2AD65" w14:textId="77777777" w:rsidR="009A64D4" w:rsidRPr="00E21DE0" w:rsidRDefault="009A64D4" w:rsidP="00E21DE0">
      <w:pPr>
        <w:numPr>
          <w:ilvl w:val="0"/>
          <w:numId w:val="62"/>
        </w:numPr>
        <w:spacing w:before="120" w:after="120"/>
        <w:ind w:left="1701" w:hanging="567"/>
        <w:rPr>
          <w:u w:color="AB73D5"/>
        </w:rPr>
      </w:pPr>
      <w:r w:rsidRPr="00F30E40">
        <w:t xml:space="preserve">provide </w:t>
      </w:r>
      <w:r w:rsidRPr="00E21DE0">
        <w:rPr>
          <w:u w:color="AB73D5"/>
        </w:rPr>
        <w:t>appropriate medical treatment to the affected person; and</w:t>
      </w:r>
    </w:p>
    <w:p w14:paraId="3352C9B1" w14:textId="77777777" w:rsidR="009A64D4" w:rsidRPr="00F30E40" w:rsidRDefault="00E8183E" w:rsidP="00E21DE0">
      <w:pPr>
        <w:numPr>
          <w:ilvl w:val="0"/>
          <w:numId w:val="62"/>
        </w:numPr>
        <w:spacing w:before="120" w:after="120"/>
        <w:ind w:left="1701" w:hanging="567"/>
      </w:pPr>
      <w:r w:rsidRPr="00E21DE0">
        <w:rPr>
          <w:u w:color="AB73D5"/>
        </w:rPr>
        <w:t xml:space="preserve">take </w:t>
      </w:r>
      <w:r w:rsidR="005E05B1" w:rsidRPr="00E21DE0">
        <w:rPr>
          <w:u w:color="AB73D5"/>
        </w:rPr>
        <w:t>step</w:t>
      </w:r>
      <w:r w:rsidR="005E05B1" w:rsidRPr="00F30E40">
        <w:t xml:space="preserve">s to </w:t>
      </w:r>
      <w:r w:rsidR="009A64D4" w:rsidRPr="00F30E40">
        <w:t>prevent the spread or persistence of the GMO.</w:t>
      </w:r>
    </w:p>
    <w:p w14:paraId="0A106884" w14:textId="77777777" w:rsidR="008844A6" w:rsidRPr="0021656F" w:rsidRDefault="009A64D4" w:rsidP="00225754">
      <w:pPr>
        <w:pStyle w:val="2RARMP"/>
        <w:tabs>
          <w:tab w:val="clear" w:pos="1440"/>
          <w:tab w:val="clear" w:pos="3942"/>
          <w:tab w:val="left" w:pos="1560"/>
        </w:tabs>
        <w:ind w:left="1560" w:hanging="1560"/>
      </w:pPr>
      <w:bookmarkStart w:id="75" w:name="_Toc437596427"/>
      <w:bookmarkEnd w:id="66"/>
      <w:bookmarkEnd w:id="67"/>
      <w:bookmarkEnd w:id="68"/>
      <w:bookmarkEnd w:id="69"/>
      <w:bookmarkEnd w:id="70"/>
      <w:bookmarkEnd w:id="71"/>
      <w:r w:rsidRPr="0021656F">
        <w:t>Additional Reporting Requirements</w:t>
      </w:r>
      <w:bookmarkEnd w:id="75"/>
    </w:p>
    <w:p w14:paraId="328641EE" w14:textId="77777777" w:rsidR="009A64D4" w:rsidRPr="0021656F" w:rsidRDefault="009A64D4" w:rsidP="00533D41">
      <w:pPr>
        <w:pStyle w:val="3RARMP"/>
        <w:tabs>
          <w:tab w:val="num" w:pos="567"/>
        </w:tabs>
        <w:spacing w:before="240"/>
        <w:rPr>
          <w:rFonts w:eastAsia="Times New Roman"/>
        </w:rPr>
      </w:pPr>
      <w:bookmarkStart w:id="76" w:name="_Toc437596428"/>
      <w:bookmarkStart w:id="77" w:name="_Toc324322084"/>
      <w:bookmarkStart w:id="78" w:name="_Toc351560947"/>
      <w:bookmarkStart w:id="79" w:name="_Toc352933854"/>
      <w:bookmarkStart w:id="80" w:name="_Toc359232709"/>
      <w:bookmarkStart w:id="81" w:name="_Toc416348203"/>
      <w:bookmarkStart w:id="82" w:name="_Toc421008388"/>
      <w:r w:rsidRPr="0021656F">
        <w:rPr>
          <w:rFonts w:eastAsia="Times New Roman"/>
        </w:rPr>
        <w:t>Notice of commencement and completion of the trial</w:t>
      </w:r>
      <w:bookmarkEnd w:id="76"/>
    </w:p>
    <w:p w14:paraId="639C2738" w14:textId="77777777" w:rsidR="009A64D4" w:rsidRPr="0021656F" w:rsidRDefault="009A64D4" w:rsidP="00BE6FBF">
      <w:pPr>
        <w:numPr>
          <w:ilvl w:val="0"/>
          <w:numId w:val="10"/>
        </w:numPr>
        <w:tabs>
          <w:tab w:val="num" w:pos="567"/>
        </w:tabs>
        <w:spacing w:before="120" w:after="120"/>
        <w:ind w:left="567" w:hanging="567"/>
      </w:pPr>
      <w:r w:rsidRPr="0021656F">
        <w:t>The licence holder must notify the Regulator of the following:</w:t>
      </w:r>
    </w:p>
    <w:p w14:paraId="78996E6D" w14:textId="77777777" w:rsidR="009A64D4" w:rsidRPr="0021656F" w:rsidRDefault="009A64D4" w:rsidP="00A77E3B">
      <w:pPr>
        <w:numPr>
          <w:ilvl w:val="0"/>
          <w:numId w:val="40"/>
        </w:numPr>
        <w:tabs>
          <w:tab w:val="num" w:pos="1134"/>
        </w:tabs>
        <w:spacing w:before="120" w:after="120"/>
        <w:ind w:left="1134" w:hanging="567"/>
      </w:pPr>
      <w:r w:rsidRPr="0021656F">
        <w:t>the first inoculation of the first trial participant at each Study Site, within 7 days of the event; and</w:t>
      </w:r>
    </w:p>
    <w:p w14:paraId="312E38B2" w14:textId="77777777" w:rsidR="009A64D4" w:rsidRPr="0021656F" w:rsidRDefault="009A64D4" w:rsidP="00A77E3B">
      <w:pPr>
        <w:numPr>
          <w:ilvl w:val="0"/>
          <w:numId w:val="40"/>
        </w:numPr>
        <w:tabs>
          <w:tab w:val="num" w:pos="1134"/>
        </w:tabs>
        <w:spacing w:before="120" w:after="120"/>
        <w:ind w:left="1134" w:hanging="567"/>
      </w:pPr>
      <w:r w:rsidRPr="0021656F">
        <w:t>the final inoculation of the last trial participant at each Study Site, within 30 days of the decision to cease inoculations at the Study Site.</w:t>
      </w:r>
    </w:p>
    <w:p w14:paraId="5541CA1F" w14:textId="77777777" w:rsidR="009A64D4" w:rsidRPr="0021656F" w:rsidRDefault="009A64D4" w:rsidP="00533D41">
      <w:pPr>
        <w:pStyle w:val="3RARMP"/>
        <w:tabs>
          <w:tab w:val="num" w:pos="567"/>
        </w:tabs>
        <w:spacing w:before="240"/>
        <w:rPr>
          <w:rFonts w:eastAsia="Times New Roman"/>
        </w:rPr>
      </w:pPr>
      <w:bookmarkStart w:id="83" w:name="_Toc437596429"/>
      <w:r w:rsidRPr="0021656F">
        <w:rPr>
          <w:rFonts w:eastAsia="Times New Roman"/>
        </w:rPr>
        <w:t>Annual Report</w:t>
      </w:r>
      <w:bookmarkEnd w:id="83"/>
    </w:p>
    <w:p w14:paraId="57F3EFB6" w14:textId="77777777" w:rsidR="009A64D4" w:rsidRPr="0021656F" w:rsidRDefault="009A64D4" w:rsidP="00BE6FBF">
      <w:pPr>
        <w:numPr>
          <w:ilvl w:val="0"/>
          <w:numId w:val="10"/>
        </w:numPr>
        <w:tabs>
          <w:tab w:val="num" w:pos="567"/>
        </w:tabs>
        <w:spacing w:before="120" w:after="120"/>
        <w:ind w:left="567" w:hanging="567"/>
      </w:pPr>
      <w:r w:rsidRPr="0021656F">
        <w:t>The licence holder must provide an Annual Report to the Regulator that includes:</w:t>
      </w:r>
    </w:p>
    <w:p w14:paraId="443FFAE6" w14:textId="77777777" w:rsidR="009A64D4" w:rsidRPr="0021656F" w:rsidRDefault="009A64D4" w:rsidP="00A77E3B">
      <w:pPr>
        <w:numPr>
          <w:ilvl w:val="0"/>
          <w:numId w:val="41"/>
        </w:numPr>
        <w:tabs>
          <w:tab w:val="clear" w:pos="1505"/>
          <w:tab w:val="num" w:pos="1134"/>
        </w:tabs>
        <w:spacing w:before="120" w:after="120"/>
        <w:ind w:left="1134" w:hanging="567"/>
      </w:pPr>
      <w:r w:rsidRPr="0021656F">
        <w:t>the number of trial participants inoculated with the GMO under this licence in the previous 12 months; and</w:t>
      </w:r>
    </w:p>
    <w:p w14:paraId="658924F7" w14:textId="77777777" w:rsidR="009A64D4" w:rsidRPr="0021656F" w:rsidRDefault="009A64D4" w:rsidP="00A77E3B">
      <w:pPr>
        <w:numPr>
          <w:ilvl w:val="0"/>
          <w:numId w:val="41"/>
        </w:numPr>
        <w:spacing w:before="120" w:after="120"/>
        <w:ind w:left="1134" w:hanging="567"/>
      </w:pPr>
      <w:r w:rsidRPr="0021656F">
        <w:t>details of any serious adverse events linked to exposure to the GMOs.</w:t>
      </w:r>
    </w:p>
    <w:p w14:paraId="595C08A5" w14:textId="77777777" w:rsidR="009A64D4" w:rsidRPr="0021656F" w:rsidRDefault="009A64D4" w:rsidP="00533D41">
      <w:pPr>
        <w:pStyle w:val="3RARMP"/>
        <w:tabs>
          <w:tab w:val="num" w:pos="567"/>
        </w:tabs>
        <w:spacing w:before="240"/>
        <w:rPr>
          <w:rFonts w:eastAsia="Times New Roman"/>
        </w:rPr>
      </w:pPr>
      <w:bookmarkStart w:id="84" w:name="_Toc437596430"/>
      <w:r w:rsidRPr="0021656F">
        <w:rPr>
          <w:rFonts w:eastAsia="Times New Roman"/>
        </w:rPr>
        <w:t>Testing methodology</w:t>
      </w:r>
      <w:bookmarkEnd w:id="84"/>
    </w:p>
    <w:p w14:paraId="3AC497E1" w14:textId="77777777" w:rsidR="001C1B47" w:rsidRDefault="009A64D4" w:rsidP="00BE6FBF">
      <w:pPr>
        <w:numPr>
          <w:ilvl w:val="0"/>
          <w:numId w:val="10"/>
        </w:numPr>
        <w:tabs>
          <w:tab w:val="num" w:pos="567"/>
        </w:tabs>
        <w:spacing w:before="120" w:after="120"/>
        <w:ind w:left="567" w:hanging="567"/>
        <w:sectPr w:rsidR="001C1B47" w:rsidSect="007478BD">
          <w:footerReference w:type="default" r:id="rId11"/>
          <w:pgSz w:w="11906" w:h="16838" w:code="9"/>
          <w:pgMar w:top="1361" w:right="1361" w:bottom="1247" w:left="1361" w:header="680" w:footer="510" w:gutter="0"/>
          <w:cols w:space="708"/>
          <w:docGrid w:linePitch="360"/>
        </w:sectPr>
      </w:pPr>
      <w:r w:rsidRPr="0021656F">
        <w:t xml:space="preserve">The licence holder must provide the Regulator with a written document describing an experimental method that is capable of reliably detecting the presence of the GMO and the presence of the genetic modifications described in this licence in a recipient organism. The detection method should be capable of reliably distinguishing between </w:t>
      </w:r>
      <w:r w:rsidR="00132F50" w:rsidRPr="0021656F">
        <w:t xml:space="preserve">the </w:t>
      </w:r>
      <w:r w:rsidRPr="0021656F">
        <w:t>GMO described in this licence and the parent organism. The document must be provided prior to commencing any dealings authorised by this licence.</w:t>
      </w:r>
    </w:p>
    <w:bookmarkEnd w:id="77"/>
    <w:bookmarkEnd w:id="78"/>
    <w:bookmarkEnd w:id="79"/>
    <w:bookmarkEnd w:id="80"/>
    <w:bookmarkEnd w:id="81"/>
    <w:bookmarkEnd w:id="82"/>
    <w:p w14:paraId="230368D5" w14:textId="77777777" w:rsidR="004670AF" w:rsidRPr="0021656F" w:rsidRDefault="004670AF" w:rsidP="001C1B47">
      <w:pPr>
        <w:tabs>
          <w:tab w:val="num" w:pos="851"/>
        </w:tabs>
        <w:jc w:val="right"/>
        <w:outlineLvl w:val="1"/>
        <w:rPr>
          <w:b/>
          <w:bCs/>
          <w:sz w:val="28"/>
          <w:szCs w:val="28"/>
          <w:lang w:eastAsia="en-AU"/>
        </w:rPr>
      </w:pPr>
      <w:r w:rsidRPr="0021656F">
        <w:rPr>
          <w:b/>
          <w:bCs/>
          <w:sz w:val="28"/>
          <w:szCs w:val="28"/>
          <w:lang w:eastAsia="en-AU"/>
        </w:rPr>
        <w:lastRenderedPageBreak/>
        <w:t>ATTACHMENT A</w:t>
      </w:r>
    </w:p>
    <w:p w14:paraId="54D981E7" w14:textId="77777777" w:rsidR="004670AF" w:rsidRPr="00F30E40" w:rsidRDefault="004670AF" w:rsidP="004670AF">
      <w:pPr>
        <w:tabs>
          <w:tab w:val="left" w:pos="90"/>
          <w:tab w:val="left" w:pos="2040"/>
          <w:tab w:val="left" w:pos="4975"/>
          <w:tab w:val="left" w:pos="6812"/>
        </w:tabs>
        <w:spacing w:after="120"/>
        <w:rPr>
          <w:b/>
          <w:bCs/>
          <w:lang w:eastAsia="en-AU"/>
        </w:rPr>
      </w:pPr>
      <w:r w:rsidRPr="00F30E40">
        <w:rPr>
          <w:b/>
          <w:bCs/>
          <w:lang w:eastAsia="en-AU"/>
        </w:rPr>
        <w:t>DIR No: 1</w:t>
      </w:r>
      <w:r w:rsidR="00533D41" w:rsidRPr="00F30E40">
        <w:rPr>
          <w:b/>
          <w:bCs/>
          <w:lang w:eastAsia="en-AU"/>
        </w:rPr>
        <w:t>40</w:t>
      </w:r>
    </w:p>
    <w:p w14:paraId="3759628B" w14:textId="77777777" w:rsidR="004670AF" w:rsidRPr="005A7264" w:rsidRDefault="004670AF" w:rsidP="007478BD">
      <w:pPr>
        <w:spacing w:before="120"/>
        <w:ind w:left="2268" w:hanging="2268"/>
        <w:rPr>
          <w:bCs/>
          <w:lang w:eastAsia="en-AU"/>
        </w:rPr>
      </w:pPr>
      <w:r w:rsidRPr="00F30E40">
        <w:rPr>
          <w:b/>
          <w:bCs/>
          <w:lang w:eastAsia="en-AU"/>
        </w:rPr>
        <w:t>Full Title:</w:t>
      </w:r>
      <w:r w:rsidRPr="00F30E40">
        <w:rPr>
          <w:lang w:eastAsia="en-AU"/>
        </w:rPr>
        <w:tab/>
      </w:r>
      <w:r w:rsidR="00533D41" w:rsidRPr="005A7264">
        <w:t>Clinical trial of a genetically modified vir</w:t>
      </w:r>
      <w:r w:rsidR="00D84E11" w:rsidRPr="005A7264">
        <w:t xml:space="preserve">us for treatment of liver, </w:t>
      </w:r>
      <w:proofErr w:type="gramStart"/>
      <w:r w:rsidR="0009351B" w:rsidRPr="005A7264">
        <w:t>kidney</w:t>
      </w:r>
      <w:proofErr w:type="gramEnd"/>
      <w:r w:rsidR="0009351B" w:rsidRPr="005A7264">
        <w:t xml:space="preserve"> </w:t>
      </w:r>
      <w:r w:rsidR="00D84E11" w:rsidRPr="005A7264">
        <w:t xml:space="preserve">and prostate </w:t>
      </w:r>
      <w:r w:rsidR="0009351B" w:rsidRPr="005A7264">
        <w:t>cancer</w:t>
      </w:r>
    </w:p>
    <w:p w14:paraId="7B265059" w14:textId="77777777" w:rsidR="004670AF" w:rsidRPr="005A7264" w:rsidRDefault="004670AF" w:rsidP="004670AF">
      <w:pPr>
        <w:spacing w:before="240"/>
        <w:ind w:left="2835" w:hanging="2835"/>
        <w:rPr>
          <w:b/>
          <w:bCs/>
          <w:u w:val="single"/>
          <w:lang w:eastAsia="en-AU"/>
        </w:rPr>
      </w:pPr>
      <w:r w:rsidRPr="005A7264">
        <w:rPr>
          <w:b/>
          <w:bCs/>
          <w:u w:val="single"/>
          <w:lang w:eastAsia="en-AU"/>
        </w:rPr>
        <w:t>Organisation Details</w:t>
      </w:r>
    </w:p>
    <w:p w14:paraId="07E56F14" w14:textId="3DCFE008" w:rsidR="00FB26A4" w:rsidRPr="005A7264" w:rsidRDefault="004670AF" w:rsidP="007478BD">
      <w:pPr>
        <w:tabs>
          <w:tab w:val="left" w:pos="2268"/>
        </w:tabs>
        <w:spacing w:before="60"/>
        <w:ind w:left="2268" w:hanging="2268"/>
      </w:pPr>
      <w:r w:rsidRPr="005A7264">
        <w:rPr>
          <w:bCs/>
          <w:lang w:eastAsia="en-AU"/>
        </w:rPr>
        <w:t>Postal address:</w:t>
      </w:r>
      <w:r w:rsidRPr="005A7264">
        <w:rPr>
          <w:lang w:eastAsia="en-AU"/>
        </w:rPr>
        <w:tab/>
      </w:r>
      <w:proofErr w:type="spellStart"/>
      <w:r w:rsidR="00CB0150">
        <w:rPr>
          <w:lang w:eastAsia="en-AU"/>
        </w:rPr>
        <w:t>Novotech</w:t>
      </w:r>
      <w:proofErr w:type="spellEnd"/>
      <w:r w:rsidR="0067370A" w:rsidRPr="005A7264">
        <w:t xml:space="preserve"> (</w:t>
      </w:r>
      <w:r w:rsidR="00CB0150">
        <w:t>Australia</w:t>
      </w:r>
      <w:r w:rsidR="0067370A" w:rsidRPr="005A7264">
        <w:t>) Pty Ltd</w:t>
      </w:r>
    </w:p>
    <w:p w14:paraId="07E318C7" w14:textId="77777777" w:rsidR="00361CAF" w:rsidRPr="005A7264" w:rsidRDefault="00FB26A4" w:rsidP="007478BD">
      <w:pPr>
        <w:tabs>
          <w:tab w:val="left" w:pos="2268"/>
        </w:tabs>
        <w:ind w:left="2268" w:hanging="2268"/>
      </w:pPr>
      <w:r w:rsidRPr="005A7264">
        <w:tab/>
      </w:r>
      <w:r w:rsidR="00D500D4" w:rsidRPr="005A7264">
        <w:t>Level 2, 381 MacArthur Ave, Hamilton QLD 4007</w:t>
      </w:r>
    </w:p>
    <w:p w14:paraId="2E3A3AD9" w14:textId="77777777" w:rsidR="004670AF" w:rsidRPr="005A7264" w:rsidRDefault="00533D41" w:rsidP="007478BD">
      <w:pPr>
        <w:tabs>
          <w:tab w:val="left" w:pos="2268"/>
        </w:tabs>
        <w:spacing w:before="60" w:after="60"/>
        <w:ind w:left="2268" w:hanging="2268"/>
      </w:pPr>
      <w:r w:rsidRPr="005A7264">
        <w:rPr>
          <w:bCs/>
          <w:lang w:eastAsia="en-AU"/>
        </w:rPr>
        <w:t>Phone No</w:t>
      </w:r>
      <w:r w:rsidRPr="005A7264">
        <w:rPr>
          <w:bCs/>
          <w:lang w:eastAsia="en-AU"/>
        </w:rPr>
        <w:tab/>
      </w:r>
      <w:r w:rsidR="004670AF" w:rsidRPr="005A7264">
        <w:rPr>
          <w:bCs/>
          <w:lang w:eastAsia="en-AU"/>
        </w:rPr>
        <w:t>(0</w:t>
      </w:r>
      <w:r w:rsidR="0067370A" w:rsidRPr="005A7264">
        <w:rPr>
          <w:bCs/>
          <w:lang w:eastAsia="en-AU"/>
        </w:rPr>
        <w:t>7</w:t>
      </w:r>
      <w:r w:rsidR="004670AF" w:rsidRPr="005A7264">
        <w:rPr>
          <w:bCs/>
          <w:lang w:eastAsia="en-AU"/>
        </w:rPr>
        <w:t xml:space="preserve">) </w:t>
      </w:r>
      <w:r w:rsidR="0067370A" w:rsidRPr="005A7264">
        <w:t>3719 6000</w:t>
      </w:r>
    </w:p>
    <w:p w14:paraId="0AF06549" w14:textId="77777777" w:rsidR="004670AF" w:rsidRPr="005A7264" w:rsidRDefault="004670AF" w:rsidP="004670AF">
      <w:pPr>
        <w:spacing w:before="240"/>
        <w:ind w:left="2835" w:hanging="2835"/>
        <w:rPr>
          <w:b/>
          <w:u w:val="single"/>
          <w:lang w:eastAsia="en-AU"/>
        </w:rPr>
      </w:pPr>
      <w:r w:rsidRPr="005A7264">
        <w:rPr>
          <w:b/>
          <w:u w:val="single"/>
          <w:lang w:eastAsia="en-AU"/>
        </w:rPr>
        <w:t>IBC Details</w:t>
      </w:r>
    </w:p>
    <w:p w14:paraId="436A5BD0" w14:textId="3BDC5B9A" w:rsidR="004670AF" w:rsidRPr="005A7264" w:rsidRDefault="004670AF" w:rsidP="007478BD">
      <w:pPr>
        <w:tabs>
          <w:tab w:val="left" w:pos="2835"/>
        </w:tabs>
        <w:spacing w:before="60"/>
        <w:ind w:left="2268" w:hanging="2268"/>
        <w:rPr>
          <w:lang w:eastAsia="en-AU"/>
        </w:rPr>
      </w:pPr>
      <w:r w:rsidRPr="005A7264">
        <w:rPr>
          <w:bCs/>
          <w:lang w:eastAsia="en-AU"/>
        </w:rPr>
        <w:t>IBC Name:</w:t>
      </w:r>
      <w:r w:rsidR="0061642D" w:rsidRPr="005A7264">
        <w:rPr>
          <w:lang w:eastAsia="en-AU"/>
        </w:rPr>
        <w:t xml:space="preserve"> </w:t>
      </w:r>
      <w:r w:rsidR="0061642D" w:rsidRPr="005A7264">
        <w:rPr>
          <w:lang w:eastAsia="en-AU"/>
        </w:rPr>
        <w:tab/>
      </w:r>
      <w:proofErr w:type="spellStart"/>
      <w:r w:rsidR="00CB0150">
        <w:t>BioDesk</w:t>
      </w:r>
      <w:proofErr w:type="spellEnd"/>
      <w:r w:rsidR="00533D41" w:rsidRPr="005A7264">
        <w:t xml:space="preserve"> Institutional Biosafety Committee</w:t>
      </w:r>
    </w:p>
    <w:p w14:paraId="6251208A" w14:textId="77777777" w:rsidR="004670AF" w:rsidRPr="00F30E40" w:rsidRDefault="004670AF" w:rsidP="004670AF">
      <w:pPr>
        <w:spacing w:before="240"/>
        <w:ind w:left="2835" w:hanging="2835"/>
        <w:rPr>
          <w:b/>
          <w:u w:val="single"/>
          <w:lang w:eastAsia="en-AU"/>
        </w:rPr>
      </w:pPr>
      <w:r w:rsidRPr="00F30E40">
        <w:rPr>
          <w:b/>
          <w:u w:val="single"/>
          <w:lang w:eastAsia="en-AU"/>
        </w:rPr>
        <w:t>GMO Description</w:t>
      </w:r>
    </w:p>
    <w:p w14:paraId="5D5A3023" w14:textId="77777777" w:rsidR="004670AF" w:rsidRPr="00F30E40" w:rsidRDefault="006F4DA4" w:rsidP="004670AF">
      <w:pPr>
        <w:tabs>
          <w:tab w:val="left" w:pos="0"/>
        </w:tabs>
        <w:spacing w:before="120"/>
        <w:rPr>
          <w:b/>
          <w:bCs/>
          <w:lang w:eastAsia="en-AU"/>
        </w:rPr>
      </w:pPr>
      <w:r w:rsidRPr="00F30E40">
        <w:rPr>
          <w:b/>
          <w:bCs/>
          <w:lang w:eastAsia="en-AU"/>
        </w:rPr>
        <w:t>GMO</w:t>
      </w:r>
      <w:r w:rsidR="004670AF" w:rsidRPr="00F30E40">
        <w:rPr>
          <w:b/>
          <w:bCs/>
          <w:lang w:eastAsia="en-AU"/>
        </w:rPr>
        <w:t xml:space="preserve"> covered by this licence:</w:t>
      </w:r>
    </w:p>
    <w:p w14:paraId="67F59F08" w14:textId="77777777" w:rsidR="00A144AC" w:rsidRPr="00F30E40" w:rsidRDefault="00A144AC" w:rsidP="004670AF">
      <w:pPr>
        <w:keepLines/>
        <w:spacing w:before="120" w:after="120"/>
        <w:rPr>
          <w:lang w:eastAsia="en-AU"/>
        </w:rPr>
      </w:pPr>
      <w:r w:rsidRPr="00F30E40">
        <w:rPr>
          <w:i/>
          <w:lang w:eastAsia="en-AU"/>
        </w:rPr>
        <w:t>Vaccinia virus</w:t>
      </w:r>
      <w:r w:rsidR="004670AF" w:rsidRPr="00F30E40">
        <w:rPr>
          <w:lang w:eastAsia="en-AU"/>
        </w:rPr>
        <w:t xml:space="preserve"> </w:t>
      </w:r>
      <w:r w:rsidR="006F4DA4" w:rsidRPr="00F30E40">
        <w:rPr>
          <w:lang w:eastAsia="en-AU"/>
        </w:rPr>
        <w:t xml:space="preserve">(NYCBH strain) </w:t>
      </w:r>
      <w:r w:rsidR="006F4DA4" w:rsidRPr="00F30E40">
        <w:t xml:space="preserve">genetically </w:t>
      </w:r>
      <w:r w:rsidR="00FC2B80" w:rsidRPr="00F30E40">
        <w:rPr>
          <w:lang w:eastAsia="en-AU"/>
        </w:rPr>
        <w:t xml:space="preserve">modified by </w:t>
      </w:r>
      <w:r w:rsidR="006F4DA4" w:rsidRPr="00F30E40">
        <w:t xml:space="preserve">insertion of genes and genetic elements listed below, known as </w:t>
      </w:r>
      <w:proofErr w:type="spellStart"/>
      <w:r w:rsidR="00810A1B" w:rsidRPr="00F30E40">
        <w:t>pexastimogene</w:t>
      </w:r>
      <w:proofErr w:type="spellEnd"/>
      <w:r w:rsidR="00810A1B" w:rsidRPr="00F30E40">
        <w:t xml:space="preserve"> </w:t>
      </w:r>
      <w:proofErr w:type="spellStart"/>
      <w:r w:rsidR="00810A1B" w:rsidRPr="00F30E40">
        <w:t>devacirepvec</w:t>
      </w:r>
      <w:proofErr w:type="spellEnd"/>
      <w:r w:rsidR="00810A1B" w:rsidRPr="00F30E40">
        <w:t xml:space="preserve"> </w:t>
      </w:r>
      <w:r w:rsidR="006F4DA4" w:rsidRPr="00F30E40">
        <w:t>(</w:t>
      </w:r>
      <w:proofErr w:type="spellStart"/>
      <w:r w:rsidR="006F4DA4" w:rsidRPr="00F30E40">
        <w:t>Pexa-Vec</w:t>
      </w:r>
      <w:proofErr w:type="spellEnd"/>
      <w:r w:rsidR="00810A1B" w:rsidRPr="00F30E40">
        <w:t>; JX-594</w:t>
      </w:r>
      <w:r w:rsidR="006F4DA4" w:rsidRPr="00F30E40">
        <w:t>).</w:t>
      </w:r>
    </w:p>
    <w:p w14:paraId="54E2DA76" w14:textId="77777777" w:rsidR="004670AF" w:rsidRPr="00F30E40" w:rsidRDefault="004670AF" w:rsidP="004670AF">
      <w:pPr>
        <w:tabs>
          <w:tab w:val="left" w:pos="90"/>
        </w:tabs>
        <w:spacing w:before="120"/>
        <w:rPr>
          <w:b/>
          <w:bCs/>
          <w:lang w:eastAsia="en-AU"/>
        </w:rPr>
      </w:pPr>
      <w:r w:rsidRPr="00F30E40">
        <w:rPr>
          <w:b/>
          <w:bCs/>
          <w:lang w:eastAsia="en-AU"/>
        </w:rPr>
        <w:t>Parent Organism:</w:t>
      </w:r>
    </w:p>
    <w:p w14:paraId="1DE3B191" w14:textId="77777777" w:rsidR="004670AF" w:rsidRPr="00F30E40" w:rsidRDefault="009A71FA" w:rsidP="004670AF">
      <w:pPr>
        <w:tabs>
          <w:tab w:val="left" w:pos="2268"/>
        </w:tabs>
        <w:spacing w:before="118"/>
        <w:rPr>
          <w:lang w:eastAsia="en-AU"/>
        </w:rPr>
      </w:pPr>
      <w:r w:rsidRPr="00F30E40">
        <w:rPr>
          <w:lang w:eastAsia="en-AU"/>
        </w:rPr>
        <w:t>Common Name:</w:t>
      </w:r>
      <w:r w:rsidRPr="00F30E40">
        <w:rPr>
          <w:lang w:eastAsia="en-AU"/>
        </w:rPr>
        <w:tab/>
      </w:r>
      <w:r w:rsidR="00533D41" w:rsidRPr="00F30E40">
        <w:rPr>
          <w:i/>
        </w:rPr>
        <w:t xml:space="preserve">Vaccinia virus </w:t>
      </w:r>
      <w:r w:rsidR="00533D41" w:rsidRPr="00F30E40">
        <w:t>(smallpox vaccine)</w:t>
      </w:r>
    </w:p>
    <w:p w14:paraId="431FD334" w14:textId="77777777" w:rsidR="004670AF" w:rsidRPr="00F30E40" w:rsidRDefault="004670AF" w:rsidP="001D25C5">
      <w:pPr>
        <w:tabs>
          <w:tab w:val="left" w:pos="2268"/>
        </w:tabs>
        <w:spacing w:before="118"/>
        <w:ind w:left="2268" w:hanging="2268"/>
        <w:rPr>
          <w:i/>
          <w:lang w:eastAsia="en-AU"/>
        </w:rPr>
      </w:pPr>
      <w:r w:rsidRPr="00F30E40">
        <w:rPr>
          <w:lang w:eastAsia="en-AU"/>
        </w:rPr>
        <w:t>Scientific Name:</w:t>
      </w:r>
      <w:r w:rsidRPr="00F30E40">
        <w:rPr>
          <w:lang w:eastAsia="en-AU"/>
        </w:rPr>
        <w:tab/>
      </w:r>
      <w:r w:rsidR="00533D41" w:rsidRPr="00F30E40">
        <w:rPr>
          <w:i/>
        </w:rPr>
        <w:t>Vaccinia virus,</w:t>
      </w:r>
      <w:r w:rsidR="00533D41" w:rsidRPr="00F30E40">
        <w:t xml:space="preserve"> New York City Board of Health (NYCBH) vaccine strain</w:t>
      </w:r>
    </w:p>
    <w:p w14:paraId="36F64F54" w14:textId="77777777" w:rsidR="00A144AC" w:rsidRPr="00F30E40" w:rsidRDefault="00A144AC" w:rsidP="00A144AC">
      <w:pPr>
        <w:tabs>
          <w:tab w:val="left" w:pos="90"/>
        </w:tabs>
        <w:spacing w:before="118"/>
        <w:rPr>
          <w:b/>
          <w:bCs/>
        </w:rPr>
      </w:pPr>
      <w:r w:rsidRPr="00F30E40">
        <w:rPr>
          <w:b/>
          <w:bCs/>
        </w:rPr>
        <w:t>Modified traits:</w:t>
      </w:r>
    </w:p>
    <w:p w14:paraId="224E1066" w14:textId="77777777" w:rsidR="006F4DA4" w:rsidRPr="00F30E40" w:rsidRDefault="006F4DA4" w:rsidP="001D25C5">
      <w:pPr>
        <w:tabs>
          <w:tab w:val="left" w:pos="2268"/>
        </w:tabs>
        <w:spacing w:before="118"/>
        <w:ind w:left="2268" w:hanging="2268"/>
      </w:pPr>
      <w:r w:rsidRPr="00F30E40">
        <w:t>Categories:</w:t>
      </w:r>
      <w:r w:rsidR="00A144AC" w:rsidRPr="00F30E40">
        <w:tab/>
        <w:t>human therapeutic – attenuation, enhanced immune response</w:t>
      </w:r>
      <w:r w:rsidR="00132F50" w:rsidRPr="00F30E40">
        <w:t xml:space="preserve">, </w:t>
      </w:r>
      <w:r w:rsidR="00B436C8" w:rsidRPr="00F30E40">
        <w:t>r</w:t>
      </w:r>
      <w:r w:rsidRPr="00F30E40">
        <w:t>eporter gene expression</w:t>
      </w:r>
    </w:p>
    <w:p w14:paraId="27D7EC74" w14:textId="77777777" w:rsidR="00351BAB" w:rsidRPr="00F30E40" w:rsidRDefault="00A144AC" w:rsidP="00A144AC">
      <w:pPr>
        <w:tabs>
          <w:tab w:val="left" w:pos="2268"/>
        </w:tabs>
        <w:spacing w:before="60"/>
        <w:ind w:left="2262" w:hanging="2262"/>
      </w:pPr>
      <w:r w:rsidRPr="00F30E40">
        <w:t>Description:</w:t>
      </w:r>
      <w:r w:rsidRPr="00F30E40">
        <w:tab/>
      </w:r>
      <w:proofErr w:type="spellStart"/>
      <w:r w:rsidR="00810A1B" w:rsidRPr="00F30E40">
        <w:t>Pexa-V</w:t>
      </w:r>
      <w:r w:rsidRPr="00F30E40">
        <w:t>ec</w:t>
      </w:r>
      <w:proofErr w:type="spellEnd"/>
      <w:r w:rsidRPr="00F30E40">
        <w:t xml:space="preserve"> is a live </w:t>
      </w:r>
      <w:r w:rsidR="00810A1B" w:rsidRPr="00F30E40">
        <w:t xml:space="preserve">vaccinia virus </w:t>
      </w:r>
      <w:r w:rsidRPr="00F30E40">
        <w:t>(</w:t>
      </w:r>
      <w:r w:rsidR="00810A1B" w:rsidRPr="00F30E40">
        <w:t xml:space="preserve">NYCBH vaccine </w:t>
      </w:r>
      <w:r w:rsidRPr="00F30E40">
        <w:t xml:space="preserve">strain), modified </w:t>
      </w:r>
      <w:proofErr w:type="gramStart"/>
      <w:r w:rsidR="00431D6E" w:rsidRPr="00F30E40">
        <w:t>so as to</w:t>
      </w:r>
      <w:proofErr w:type="gramEnd"/>
      <w:r w:rsidR="00431D6E" w:rsidRPr="00F30E40">
        <w:t xml:space="preserve"> enhance its specificity for cancerous</w:t>
      </w:r>
      <w:r w:rsidR="00810A1B" w:rsidRPr="00F30E40">
        <w:t xml:space="preserve"> (rapidly dividing</w:t>
      </w:r>
      <w:r w:rsidR="00431D6E" w:rsidRPr="00F30E40">
        <w:t>) cells</w:t>
      </w:r>
      <w:r w:rsidR="00810A1B" w:rsidRPr="00F30E40">
        <w:t xml:space="preserve"> and e</w:t>
      </w:r>
      <w:r w:rsidRPr="00F30E40">
        <w:t xml:space="preserve">licit an immune response. It was generated by </w:t>
      </w:r>
      <w:r w:rsidR="00326D3C" w:rsidRPr="00F30E40">
        <w:t xml:space="preserve">homologous recombination in cultured cells that were infected with the parent virus and transfected with a </w:t>
      </w:r>
      <w:r w:rsidR="00351BAB" w:rsidRPr="00F30E40">
        <w:t xml:space="preserve">plasmid carrying </w:t>
      </w:r>
      <w:r w:rsidR="00326D3C" w:rsidRPr="00F30E40">
        <w:t xml:space="preserve">a </w:t>
      </w:r>
      <w:r w:rsidR="00351BAB" w:rsidRPr="00F30E40">
        <w:t>fragment of the viral genome with the desired modification</w:t>
      </w:r>
      <w:r w:rsidR="00326D3C" w:rsidRPr="00F30E40">
        <w:t>.</w:t>
      </w:r>
      <w:r w:rsidR="001D25C5" w:rsidRPr="00F30E40">
        <w:t xml:space="preserve"> A single recombinant clone was isolated by plaque purification.</w:t>
      </w:r>
    </w:p>
    <w:p w14:paraId="2196D7FD" w14:textId="77777777" w:rsidR="00A144AC" w:rsidRPr="00F30E40" w:rsidRDefault="00A144AC" w:rsidP="00A144AC">
      <w:pPr>
        <w:tabs>
          <w:tab w:val="left" w:pos="90"/>
        </w:tabs>
        <w:spacing w:before="118"/>
        <w:rPr>
          <w:b/>
          <w:bCs/>
        </w:rPr>
      </w:pPr>
      <w:r w:rsidRPr="00F30E40">
        <w:rPr>
          <w:b/>
          <w:bCs/>
        </w:rPr>
        <w:t>Gen</w:t>
      </w:r>
      <w:r w:rsidR="00C37343" w:rsidRPr="00F30E40">
        <w:rPr>
          <w:b/>
          <w:bCs/>
        </w:rPr>
        <w:t>es and gen</w:t>
      </w:r>
      <w:r w:rsidRPr="00F30E40">
        <w:rPr>
          <w:b/>
          <w:bCs/>
        </w:rPr>
        <w:t>etic elements responsible for conferring the modified traits:</w:t>
      </w:r>
    </w:p>
    <w:p w14:paraId="32E8C114" w14:textId="77777777" w:rsidR="00A144AC" w:rsidRPr="00F30E40" w:rsidRDefault="00A144AC" w:rsidP="00B436C8">
      <w:pPr>
        <w:tabs>
          <w:tab w:val="left" w:pos="709"/>
        </w:tabs>
        <w:spacing w:before="120" w:after="120"/>
        <w:ind w:left="2262" w:hanging="2262"/>
        <w:rPr>
          <w:iCs/>
        </w:rPr>
      </w:pPr>
      <w:r w:rsidRPr="00F30E40">
        <w:t xml:space="preserve">Gene </w:t>
      </w:r>
      <w:r w:rsidR="00326D3C" w:rsidRPr="00F30E40">
        <w:t>disruption:</w:t>
      </w:r>
      <w:r w:rsidR="00326D3C" w:rsidRPr="00F30E40">
        <w:tab/>
      </w:r>
      <w:r w:rsidR="00D24E5D" w:rsidRPr="00F30E40">
        <w:t>Inactivation</w:t>
      </w:r>
      <w:r w:rsidR="00B436C8" w:rsidRPr="00F30E40">
        <w:t xml:space="preserve"> of</w:t>
      </w:r>
      <w:r w:rsidR="00D24E5D" w:rsidRPr="00F30E40">
        <w:t xml:space="preserve"> viral</w:t>
      </w:r>
      <w:r w:rsidR="00B436C8" w:rsidRPr="00F30E40">
        <w:t xml:space="preserve"> </w:t>
      </w:r>
      <w:r w:rsidR="00B436C8" w:rsidRPr="00F30E40">
        <w:rPr>
          <w:i/>
        </w:rPr>
        <w:t>thymidine kinase</w:t>
      </w:r>
      <w:r w:rsidR="00D24E5D" w:rsidRPr="00F30E40">
        <w:rPr>
          <w:i/>
        </w:rPr>
        <w:t xml:space="preserve"> (TK)</w:t>
      </w:r>
      <w:r w:rsidR="00B436C8" w:rsidRPr="00F30E40">
        <w:t xml:space="preserve"> gene</w:t>
      </w:r>
      <w:r w:rsidRPr="00F30E40">
        <w:t>.</w:t>
      </w:r>
    </w:p>
    <w:p w14:paraId="2643F0A3" w14:textId="77777777" w:rsidR="00D24E5D" w:rsidRPr="00F30E40" w:rsidRDefault="00A144AC" w:rsidP="00B436C8">
      <w:pPr>
        <w:tabs>
          <w:tab w:val="left" w:pos="709"/>
        </w:tabs>
        <w:spacing w:before="120" w:after="60"/>
        <w:ind w:left="2262" w:hanging="2262"/>
      </w:pPr>
      <w:r w:rsidRPr="00F30E40">
        <w:t>Gene insertion:</w:t>
      </w:r>
      <w:r w:rsidRPr="00F30E40">
        <w:tab/>
      </w:r>
      <w:r w:rsidR="001E1016" w:rsidRPr="00F30E40">
        <w:t>Insertion</w:t>
      </w:r>
      <w:r w:rsidR="00D24E5D" w:rsidRPr="00F30E40">
        <w:t xml:space="preserve"> within the viral </w:t>
      </w:r>
      <w:r w:rsidR="00D24E5D" w:rsidRPr="00F30E40">
        <w:rPr>
          <w:i/>
        </w:rPr>
        <w:t xml:space="preserve">thymidine kinase </w:t>
      </w:r>
      <w:r w:rsidR="00D24E5D" w:rsidRPr="00F30E40">
        <w:t>gene of:</w:t>
      </w:r>
    </w:p>
    <w:p w14:paraId="177364ED" w14:textId="77777777" w:rsidR="00A144AC" w:rsidRPr="00F30E40" w:rsidRDefault="00A144AC" w:rsidP="00A77E3B">
      <w:pPr>
        <w:pStyle w:val="ListParagraph"/>
        <w:numPr>
          <w:ilvl w:val="0"/>
          <w:numId w:val="43"/>
        </w:numPr>
        <w:spacing w:before="60" w:after="60"/>
        <w:ind w:left="2552" w:hanging="284"/>
        <w:rPr>
          <w:i/>
        </w:rPr>
      </w:pPr>
      <w:r w:rsidRPr="00F30E40">
        <w:t xml:space="preserve">human </w:t>
      </w:r>
      <w:r w:rsidRPr="00F30E40">
        <w:rPr>
          <w:iCs/>
        </w:rPr>
        <w:t>Granulocyte-Macrophage Colony-Stimulating Factor</w:t>
      </w:r>
      <w:r w:rsidRPr="00F30E40">
        <w:t xml:space="preserve"> (</w:t>
      </w:r>
      <w:proofErr w:type="spellStart"/>
      <w:r w:rsidRPr="00F30E40">
        <w:rPr>
          <w:i/>
        </w:rPr>
        <w:t>hGM</w:t>
      </w:r>
      <w:proofErr w:type="spellEnd"/>
      <w:r w:rsidRPr="00F30E40">
        <w:rPr>
          <w:i/>
        </w:rPr>
        <w:t>-CSF</w:t>
      </w:r>
      <w:r w:rsidRPr="00F30E40">
        <w:t>)</w:t>
      </w:r>
      <w:r w:rsidR="00D24E5D" w:rsidRPr="00F30E40">
        <w:t xml:space="preserve"> gene</w:t>
      </w:r>
    </w:p>
    <w:p w14:paraId="40F3850E" w14:textId="77777777" w:rsidR="00D24E5D" w:rsidRPr="00F30E40" w:rsidRDefault="00D24E5D" w:rsidP="00A77E3B">
      <w:pPr>
        <w:pStyle w:val="ListParagraph"/>
        <w:numPr>
          <w:ilvl w:val="0"/>
          <w:numId w:val="43"/>
        </w:numPr>
        <w:spacing w:before="60" w:after="120"/>
        <w:ind w:left="2552" w:hanging="284"/>
        <w:contextualSpacing w:val="0"/>
      </w:pPr>
      <w:r w:rsidRPr="00F30E40">
        <w:t>bacterial</w:t>
      </w:r>
      <w:r w:rsidRPr="00F30E40">
        <w:rPr>
          <w:i/>
        </w:rPr>
        <w:t xml:space="preserve"> lacZ </w:t>
      </w:r>
      <w:r w:rsidRPr="00F30E40">
        <w:t xml:space="preserve">gene from </w:t>
      </w:r>
      <w:r w:rsidRPr="00F30E40">
        <w:rPr>
          <w:i/>
        </w:rPr>
        <w:t>Escherichia coli</w:t>
      </w:r>
    </w:p>
    <w:p w14:paraId="59444353" w14:textId="77777777" w:rsidR="00A144AC" w:rsidRPr="00F30E40" w:rsidRDefault="00A144AC" w:rsidP="00B436C8">
      <w:pPr>
        <w:tabs>
          <w:tab w:val="left" w:pos="709"/>
        </w:tabs>
        <w:spacing w:before="120" w:after="60"/>
        <w:ind w:left="2262" w:hanging="2262"/>
      </w:pPr>
      <w:r w:rsidRPr="00F30E40">
        <w:t>Promoter</w:t>
      </w:r>
      <w:r w:rsidR="001E1016" w:rsidRPr="00F30E40">
        <w:t>s</w:t>
      </w:r>
      <w:r w:rsidRPr="00F30E40">
        <w:t>:</w:t>
      </w:r>
      <w:r w:rsidRPr="00F30E40">
        <w:tab/>
        <w:t xml:space="preserve">Expression of the </w:t>
      </w:r>
      <w:proofErr w:type="spellStart"/>
      <w:r w:rsidRPr="00F30E40">
        <w:rPr>
          <w:i/>
        </w:rPr>
        <w:t>hGM</w:t>
      </w:r>
      <w:proofErr w:type="spellEnd"/>
      <w:r w:rsidRPr="00F30E40">
        <w:rPr>
          <w:i/>
        </w:rPr>
        <w:t>-CSF</w:t>
      </w:r>
      <w:r w:rsidR="001E1016" w:rsidRPr="00F30E40">
        <w:t xml:space="preserve"> gene</w:t>
      </w:r>
      <w:r w:rsidRPr="00F30E40">
        <w:t xml:space="preserve"> </w:t>
      </w:r>
      <w:r w:rsidR="001E1016" w:rsidRPr="00F30E40">
        <w:t xml:space="preserve">is </w:t>
      </w:r>
      <w:r w:rsidRPr="00F30E40">
        <w:t xml:space="preserve">driven by the non-coding </w:t>
      </w:r>
      <w:r w:rsidR="001E1016" w:rsidRPr="00F30E40">
        <w:t xml:space="preserve">synthetic </w:t>
      </w:r>
      <w:r w:rsidR="001E1016" w:rsidRPr="00F30E40">
        <w:rPr>
          <w:i/>
        </w:rPr>
        <w:t>vaccinia virus</w:t>
      </w:r>
      <w:r w:rsidR="001E1016" w:rsidRPr="00F30E40">
        <w:t xml:space="preserve"> early/late</w:t>
      </w:r>
      <w:r w:rsidRPr="00F30E40">
        <w:t xml:space="preserve"> promoter.</w:t>
      </w:r>
    </w:p>
    <w:p w14:paraId="2AD7ADCE" w14:textId="77777777" w:rsidR="00C37343" w:rsidRPr="00F30E40" w:rsidRDefault="00C37343" w:rsidP="00C37343">
      <w:pPr>
        <w:tabs>
          <w:tab w:val="left" w:pos="709"/>
        </w:tabs>
        <w:spacing w:before="60" w:after="60"/>
        <w:ind w:left="2262" w:firstLine="6"/>
      </w:pPr>
      <w:r w:rsidRPr="00F30E40">
        <w:t xml:space="preserve">Expression of </w:t>
      </w:r>
      <w:r w:rsidR="00B436C8" w:rsidRPr="00F30E40">
        <w:t xml:space="preserve">the lacZ gene is driven by the </w:t>
      </w:r>
      <w:r w:rsidR="00B436C8" w:rsidRPr="00F30E40">
        <w:rPr>
          <w:i/>
        </w:rPr>
        <w:t>vaccinia virus</w:t>
      </w:r>
      <w:r w:rsidR="00B436C8" w:rsidRPr="00F30E40">
        <w:t xml:space="preserve"> p7.5 promoter.</w:t>
      </w:r>
    </w:p>
    <w:p w14:paraId="2F338BD5" w14:textId="77777777" w:rsidR="004670AF" w:rsidRPr="00F30E40" w:rsidRDefault="004670AF" w:rsidP="00830CC9">
      <w:pPr>
        <w:tabs>
          <w:tab w:val="left" w:pos="90"/>
        </w:tabs>
        <w:spacing w:before="120"/>
        <w:rPr>
          <w:b/>
          <w:bCs/>
          <w:lang w:eastAsia="en-AU"/>
        </w:rPr>
      </w:pPr>
      <w:r w:rsidRPr="00F30E40">
        <w:rPr>
          <w:b/>
          <w:bCs/>
          <w:lang w:eastAsia="en-AU"/>
        </w:rPr>
        <w:t>Purpo</w:t>
      </w:r>
      <w:r w:rsidR="00D24E5D" w:rsidRPr="00F30E40">
        <w:rPr>
          <w:b/>
          <w:bCs/>
          <w:lang w:eastAsia="en-AU"/>
        </w:rPr>
        <w:t>se of the dealings with the GMO</w:t>
      </w:r>
      <w:r w:rsidRPr="00F30E40">
        <w:rPr>
          <w:b/>
          <w:bCs/>
          <w:lang w:eastAsia="en-AU"/>
        </w:rPr>
        <w:t>:</w:t>
      </w:r>
    </w:p>
    <w:p w14:paraId="6788359B" w14:textId="2B24606A" w:rsidR="004670AF" w:rsidRPr="00F30E40" w:rsidRDefault="004A1941" w:rsidP="00A144AC">
      <w:pPr>
        <w:tabs>
          <w:tab w:val="left" w:pos="90"/>
        </w:tabs>
        <w:spacing w:before="120"/>
        <w:rPr>
          <w:bCs/>
          <w:lang w:eastAsia="en-AU"/>
        </w:rPr>
      </w:pPr>
      <w:r w:rsidRPr="00F30E40">
        <w:rPr>
          <w:bCs/>
          <w:lang w:eastAsia="en-AU"/>
        </w:rPr>
        <w:t xml:space="preserve">The purpose of the </w:t>
      </w:r>
      <w:r w:rsidR="00D24E5D" w:rsidRPr="00F30E40">
        <w:rPr>
          <w:bCs/>
          <w:lang w:eastAsia="en-AU"/>
        </w:rPr>
        <w:t>clinical</w:t>
      </w:r>
      <w:r w:rsidRPr="00F30E40">
        <w:rPr>
          <w:bCs/>
          <w:lang w:eastAsia="en-AU"/>
        </w:rPr>
        <w:t xml:space="preserve"> trial </w:t>
      </w:r>
      <w:r w:rsidR="00220BF3" w:rsidRPr="00F30E40">
        <w:rPr>
          <w:bCs/>
          <w:lang w:eastAsia="en-AU"/>
        </w:rPr>
        <w:t>is</w:t>
      </w:r>
      <w:r w:rsidRPr="00F30E40">
        <w:rPr>
          <w:bCs/>
          <w:lang w:eastAsia="en-AU"/>
        </w:rPr>
        <w:t xml:space="preserve"> to assess the </w:t>
      </w:r>
      <w:r w:rsidR="00676B04" w:rsidRPr="00F30E40">
        <w:t>effectiveness and safety of the GMO as a treatment for Hepatocellular Carcinoma</w:t>
      </w:r>
      <w:r w:rsidR="00D84E11">
        <w:t>,</w:t>
      </w:r>
      <w:r w:rsidR="00D109AB">
        <w:t xml:space="preserve"> Renal Cell </w:t>
      </w:r>
      <w:r w:rsidR="00D109AB" w:rsidRPr="005A7264">
        <w:t>Carcinoma</w:t>
      </w:r>
      <w:r w:rsidR="00676B04" w:rsidRPr="005A7264">
        <w:t xml:space="preserve"> </w:t>
      </w:r>
      <w:r w:rsidR="00E42F1C" w:rsidRPr="005A7264">
        <w:t xml:space="preserve">or Prostatic Carcinoma </w:t>
      </w:r>
      <w:r w:rsidR="00676B04" w:rsidRPr="005A7264">
        <w:t xml:space="preserve">when provided in conjunction with a </w:t>
      </w:r>
      <w:r w:rsidR="00D109AB" w:rsidRPr="005A7264">
        <w:t>non-viral cancer</w:t>
      </w:r>
      <w:r w:rsidR="00676B04" w:rsidRPr="005A7264">
        <w:t xml:space="preserve"> treatment, compared with the </w:t>
      </w:r>
      <w:r w:rsidR="00D109AB" w:rsidRPr="00E42F1C">
        <w:t xml:space="preserve">non-viral </w:t>
      </w:r>
      <w:r w:rsidR="00676B04" w:rsidRPr="00E42F1C">
        <w:t>treatment alone.</w:t>
      </w:r>
    </w:p>
    <w:sectPr w:rsidR="004670AF" w:rsidRPr="00F30E40" w:rsidSect="001C1B47">
      <w:pgSz w:w="11906" w:h="16838" w:code="9"/>
      <w:pgMar w:top="1021" w:right="1361" w:bottom="1021"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21BB" w14:textId="77777777" w:rsidR="00F05F2B" w:rsidRDefault="00F05F2B" w:rsidP="00C33334">
      <w:r>
        <w:separator/>
      </w:r>
    </w:p>
  </w:endnote>
  <w:endnote w:type="continuationSeparator" w:id="0">
    <w:p w14:paraId="5B02646D" w14:textId="77777777" w:rsidR="00F05F2B" w:rsidRDefault="00F05F2B" w:rsidP="00C3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E7DC" w14:textId="60C237DB" w:rsidR="0097044B" w:rsidRPr="00D87242" w:rsidRDefault="0097044B" w:rsidP="001C1B47">
    <w:pPr>
      <w:pBdr>
        <w:top w:val="single" w:sz="4" w:space="1" w:color="auto"/>
      </w:pBdr>
      <w:tabs>
        <w:tab w:val="center" w:pos="4820"/>
        <w:tab w:val="right" w:pos="9214"/>
      </w:tabs>
      <w:rPr>
        <w:sz w:val="16"/>
        <w:szCs w:val="16"/>
      </w:rPr>
    </w:pPr>
    <w:r>
      <w:rPr>
        <w:sz w:val="16"/>
        <w:szCs w:val="16"/>
        <w:lang w:eastAsia="en-AU"/>
      </w:rPr>
      <w:t xml:space="preserve">LICENCE </w:t>
    </w:r>
    <w:r w:rsidRPr="00717B8F">
      <w:rPr>
        <w:sz w:val="16"/>
        <w:szCs w:val="16"/>
        <w:lang w:eastAsia="en-AU"/>
      </w:rPr>
      <w:t>DIR 1</w:t>
    </w:r>
    <w:r w:rsidR="001E1016">
      <w:rPr>
        <w:sz w:val="16"/>
        <w:szCs w:val="16"/>
        <w:lang w:eastAsia="en-AU"/>
      </w:rPr>
      <w:t>40</w:t>
    </w:r>
    <w:r w:rsidRPr="00717B8F">
      <w:rPr>
        <w:sz w:val="16"/>
        <w:szCs w:val="16"/>
        <w:lang w:eastAsia="en-AU"/>
      </w:rPr>
      <w:t>, I</w:t>
    </w:r>
    <w:r w:rsidR="00946962">
      <w:rPr>
        <w:sz w:val="16"/>
        <w:szCs w:val="16"/>
        <w:lang w:eastAsia="en-AU"/>
      </w:rPr>
      <w:t>ssued</w:t>
    </w:r>
    <w:r w:rsidR="00083CD2">
      <w:rPr>
        <w:sz w:val="16"/>
        <w:szCs w:val="16"/>
        <w:lang w:eastAsia="en-AU"/>
      </w:rPr>
      <w:t xml:space="preserve"> </w:t>
    </w:r>
    <w:r w:rsidR="00992E9E">
      <w:rPr>
        <w:sz w:val="16"/>
        <w:szCs w:val="16"/>
        <w:lang w:eastAsia="en-AU"/>
      </w:rPr>
      <w:t>10</w:t>
    </w:r>
    <w:r w:rsidRPr="00717B8F">
      <w:rPr>
        <w:sz w:val="16"/>
        <w:szCs w:val="16"/>
        <w:lang w:eastAsia="en-AU"/>
      </w:rPr>
      <w:t xml:space="preserve"> </w:t>
    </w:r>
    <w:r w:rsidR="001E1016">
      <w:rPr>
        <w:sz w:val="16"/>
        <w:szCs w:val="16"/>
        <w:lang w:eastAsia="en-AU"/>
      </w:rPr>
      <w:t>M</w:t>
    </w:r>
    <w:r w:rsidR="00946962">
      <w:rPr>
        <w:sz w:val="16"/>
        <w:szCs w:val="16"/>
        <w:lang w:eastAsia="en-AU"/>
      </w:rPr>
      <w:t>arch</w:t>
    </w:r>
    <w:r w:rsidRPr="00717B8F">
      <w:rPr>
        <w:sz w:val="16"/>
        <w:szCs w:val="16"/>
        <w:lang w:eastAsia="en-AU"/>
      </w:rPr>
      <w:t xml:space="preserve"> </w:t>
    </w:r>
    <w:r>
      <w:rPr>
        <w:sz w:val="16"/>
        <w:szCs w:val="16"/>
        <w:lang w:eastAsia="en-AU"/>
      </w:rPr>
      <w:t>201</w:t>
    </w:r>
    <w:r w:rsidR="001E1016">
      <w:rPr>
        <w:sz w:val="16"/>
        <w:szCs w:val="16"/>
        <w:lang w:eastAsia="en-AU"/>
      </w:rPr>
      <w:t>6</w:t>
    </w:r>
    <w:r w:rsidR="00212A99" w:rsidRPr="00F60AFB">
      <w:rPr>
        <w:sz w:val="16"/>
        <w:szCs w:val="16"/>
        <w:lang w:eastAsia="en-AU"/>
      </w:rPr>
      <w:t>, V</w:t>
    </w:r>
    <w:r w:rsidR="00946962" w:rsidRPr="00F60AFB">
      <w:rPr>
        <w:sz w:val="16"/>
        <w:szCs w:val="16"/>
        <w:lang w:eastAsia="en-AU"/>
      </w:rPr>
      <w:t>aried</w:t>
    </w:r>
    <w:r w:rsidR="00212A99" w:rsidRPr="00F60AFB">
      <w:rPr>
        <w:sz w:val="16"/>
        <w:szCs w:val="16"/>
        <w:lang w:eastAsia="en-AU"/>
      </w:rPr>
      <w:t xml:space="preserve"> </w:t>
    </w:r>
    <w:r w:rsidR="00F23069" w:rsidRPr="00F60AFB">
      <w:rPr>
        <w:sz w:val="16"/>
        <w:szCs w:val="16"/>
        <w:lang w:eastAsia="en-AU"/>
      </w:rPr>
      <w:t>6</w:t>
    </w:r>
    <w:r w:rsidR="00946962" w:rsidRPr="00F60AFB">
      <w:rPr>
        <w:sz w:val="16"/>
        <w:szCs w:val="16"/>
        <w:lang w:eastAsia="en-AU"/>
      </w:rPr>
      <w:t xml:space="preserve"> </w:t>
    </w:r>
    <w:r w:rsidR="00185EE2" w:rsidRPr="00F60AFB">
      <w:rPr>
        <w:sz w:val="16"/>
        <w:szCs w:val="16"/>
        <w:lang w:eastAsia="en-AU"/>
      </w:rPr>
      <w:t>M</w:t>
    </w:r>
    <w:r w:rsidR="001C08CC" w:rsidRPr="00F60AFB">
      <w:rPr>
        <w:sz w:val="16"/>
        <w:szCs w:val="16"/>
        <w:lang w:eastAsia="en-AU"/>
      </w:rPr>
      <w:t>arch</w:t>
    </w:r>
    <w:r w:rsidR="00212A99" w:rsidRPr="00F60AFB">
      <w:rPr>
        <w:sz w:val="16"/>
        <w:szCs w:val="16"/>
        <w:lang w:eastAsia="en-AU"/>
      </w:rPr>
      <w:t xml:space="preserve"> 20</w:t>
    </w:r>
    <w:r w:rsidR="00CB0150" w:rsidRPr="00F60AFB">
      <w:rPr>
        <w:sz w:val="16"/>
        <w:szCs w:val="16"/>
        <w:lang w:eastAsia="en-AU"/>
      </w:rPr>
      <w:t>2</w:t>
    </w:r>
    <w:r w:rsidR="00946962" w:rsidRPr="00F60AFB">
      <w:rPr>
        <w:sz w:val="16"/>
        <w:szCs w:val="16"/>
        <w:lang w:eastAsia="en-AU"/>
      </w:rPr>
      <w:t>3</w:t>
    </w:r>
    <w:r w:rsidR="00363CE4">
      <w:rPr>
        <w:sz w:val="16"/>
        <w:szCs w:val="16"/>
        <w:lang w:eastAsia="en-AU"/>
      </w:rPr>
      <w:tab/>
    </w:r>
    <w:r w:rsidR="00F23069">
      <w:rPr>
        <w:sz w:val="16"/>
        <w:szCs w:val="16"/>
        <w:lang w:eastAsia="en-AU"/>
      </w:rPr>
      <w:tab/>
    </w:r>
    <w:r w:rsidRPr="00990836">
      <w:rPr>
        <w:sz w:val="16"/>
        <w:szCs w:val="16"/>
        <w:lang w:eastAsia="en-AU"/>
      </w:rPr>
      <w:fldChar w:fldCharType="begin"/>
    </w:r>
    <w:r w:rsidRPr="00990836">
      <w:rPr>
        <w:sz w:val="16"/>
        <w:szCs w:val="16"/>
        <w:lang w:eastAsia="en-AU"/>
      </w:rPr>
      <w:instrText xml:space="preserve"> PAGE </w:instrText>
    </w:r>
    <w:r w:rsidRPr="00990836">
      <w:rPr>
        <w:sz w:val="16"/>
        <w:szCs w:val="16"/>
        <w:lang w:eastAsia="en-AU"/>
      </w:rPr>
      <w:fldChar w:fldCharType="separate"/>
    </w:r>
    <w:r w:rsidR="00CB0150">
      <w:rPr>
        <w:noProof/>
        <w:sz w:val="16"/>
        <w:szCs w:val="16"/>
        <w:lang w:eastAsia="en-AU"/>
      </w:rPr>
      <w:t>15</w:t>
    </w:r>
    <w:r w:rsidRPr="00990836">
      <w:rPr>
        <w:sz w:val="16"/>
        <w:szCs w:val="16"/>
        <w:lang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7235" w14:textId="77777777" w:rsidR="00F05F2B" w:rsidRDefault="00F05F2B" w:rsidP="00C33334">
      <w:r>
        <w:separator/>
      </w:r>
    </w:p>
  </w:footnote>
  <w:footnote w:type="continuationSeparator" w:id="0">
    <w:p w14:paraId="12A511FD" w14:textId="77777777" w:rsidR="00F05F2B" w:rsidRDefault="00F05F2B" w:rsidP="00C3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11FA" w14:textId="5E740243" w:rsidR="00946962" w:rsidRDefault="00946962">
    <w:pPr>
      <w:pStyle w:val="Header"/>
    </w:pPr>
    <w:r>
      <w:rPr>
        <w:rFonts w:ascii="Arial" w:hAnsi="Arial" w:cs="Arial"/>
        <w:b/>
        <w:bCs/>
        <w:noProof/>
        <w:sz w:val="36"/>
        <w:szCs w:val="36"/>
        <w:lang w:eastAsia="en-AU"/>
      </w:rPr>
      <w:drawing>
        <wp:inline distT="0" distB="0" distL="0" distR="0" wp14:anchorId="2387AFCA" wp14:editId="276F9DFE">
          <wp:extent cx="3315600" cy="759600"/>
          <wp:effectExtent l="0" t="0" r="0" b="254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156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1" w15:restartNumberingAfterBreak="0">
    <w:nsid w:val="04AF52F6"/>
    <w:multiLevelType w:val="hybridMultilevel"/>
    <w:tmpl w:val="F6B42286"/>
    <w:lvl w:ilvl="0" w:tplc="0C09001B">
      <w:start w:val="1"/>
      <w:numFmt w:val="lowerRoman"/>
      <w:lvlText w:val="%1."/>
      <w:lvlJc w:val="righ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307FAD"/>
    <w:multiLevelType w:val="hybridMultilevel"/>
    <w:tmpl w:val="A0DC99FC"/>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E023B1"/>
    <w:multiLevelType w:val="hybridMultilevel"/>
    <w:tmpl w:val="9198F212"/>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55408C"/>
    <w:multiLevelType w:val="hybridMultilevel"/>
    <w:tmpl w:val="AC3E610C"/>
    <w:lvl w:ilvl="0" w:tplc="C5084F78">
      <w:start w:val="1"/>
      <w:numFmt w:val="lowerRoman"/>
      <w:lvlText w:val="%1)"/>
      <w:lvlJc w:val="left"/>
      <w:pPr>
        <w:tabs>
          <w:tab w:val="num" w:pos="1505"/>
        </w:tabs>
        <w:ind w:left="1505"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576D2E"/>
    <w:multiLevelType w:val="hybridMultilevel"/>
    <w:tmpl w:val="BE9CEFE6"/>
    <w:lvl w:ilvl="0" w:tplc="3C4C9260">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D0787E"/>
    <w:multiLevelType w:val="hybridMultilevel"/>
    <w:tmpl w:val="E55ED0F0"/>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FA6A66"/>
    <w:multiLevelType w:val="hybridMultilevel"/>
    <w:tmpl w:val="11D8FD7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12991CBF"/>
    <w:multiLevelType w:val="hybridMultilevel"/>
    <w:tmpl w:val="0D3E51A2"/>
    <w:lvl w:ilvl="0" w:tplc="6C10FC8A">
      <w:start w:val="1"/>
      <w:numFmt w:val="bullet"/>
      <w:lvlText w:val="-"/>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1A0B3FFE"/>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1D655BCD"/>
    <w:multiLevelType w:val="hybridMultilevel"/>
    <w:tmpl w:val="0A62C3B8"/>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A03B0E"/>
    <w:multiLevelType w:val="hybridMultilevel"/>
    <w:tmpl w:val="8D3A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876BB"/>
    <w:multiLevelType w:val="hybridMultilevel"/>
    <w:tmpl w:val="A86267D0"/>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134F85"/>
    <w:multiLevelType w:val="hybridMultilevel"/>
    <w:tmpl w:val="176628F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15:restartNumberingAfterBreak="0">
    <w:nsid w:val="2726067D"/>
    <w:multiLevelType w:val="hybridMultilevel"/>
    <w:tmpl w:val="EAEE3E7A"/>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D007E7"/>
    <w:multiLevelType w:val="hybridMultilevel"/>
    <w:tmpl w:val="AB0A2B6C"/>
    <w:lvl w:ilvl="0" w:tplc="13447D1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A15CD8"/>
    <w:multiLevelType w:val="hybridMultilevel"/>
    <w:tmpl w:val="3FA8A4D0"/>
    <w:lvl w:ilvl="0" w:tplc="1EE0E2EE">
      <w:start w:val="2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8455E2"/>
    <w:multiLevelType w:val="hybridMultilevel"/>
    <w:tmpl w:val="73F4F1F0"/>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E15A9D"/>
    <w:multiLevelType w:val="hybridMultilevel"/>
    <w:tmpl w:val="176628F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15:restartNumberingAfterBreak="0">
    <w:nsid w:val="2E010FD6"/>
    <w:multiLevelType w:val="hybridMultilevel"/>
    <w:tmpl w:val="76F07A22"/>
    <w:lvl w:ilvl="0" w:tplc="6C10FC8A">
      <w:start w:val="1"/>
      <w:numFmt w:val="bullet"/>
      <w:lvlText w:val="-"/>
      <w:lvlJc w:val="left"/>
      <w:pPr>
        <w:ind w:left="2348" w:hanging="360"/>
      </w:pPr>
      <w:rPr>
        <w:rFonts w:ascii="Courier New" w:hAnsi="Courier New" w:hint="default"/>
      </w:rPr>
    </w:lvl>
    <w:lvl w:ilvl="1" w:tplc="0C090003" w:tentative="1">
      <w:start w:val="1"/>
      <w:numFmt w:val="bullet"/>
      <w:lvlText w:val="o"/>
      <w:lvlJc w:val="left"/>
      <w:pPr>
        <w:ind w:left="3068" w:hanging="360"/>
      </w:pPr>
      <w:rPr>
        <w:rFonts w:ascii="Courier New" w:hAnsi="Courier New" w:cs="Courier New" w:hint="default"/>
      </w:rPr>
    </w:lvl>
    <w:lvl w:ilvl="2" w:tplc="0C090005" w:tentative="1">
      <w:start w:val="1"/>
      <w:numFmt w:val="bullet"/>
      <w:lvlText w:val=""/>
      <w:lvlJc w:val="left"/>
      <w:pPr>
        <w:ind w:left="3788" w:hanging="360"/>
      </w:pPr>
      <w:rPr>
        <w:rFonts w:ascii="Wingdings" w:hAnsi="Wingdings" w:hint="default"/>
      </w:rPr>
    </w:lvl>
    <w:lvl w:ilvl="3" w:tplc="0C090001" w:tentative="1">
      <w:start w:val="1"/>
      <w:numFmt w:val="bullet"/>
      <w:lvlText w:val=""/>
      <w:lvlJc w:val="left"/>
      <w:pPr>
        <w:ind w:left="4508" w:hanging="360"/>
      </w:pPr>
      <w:rPr>
        <w:rFonts w:ascii="Symbol" w:hAnsi="Symbol" w:hint="default"/>
      </w:rPr>
    </w:lvl>
    <w:lvl w:ilvl="4" w:tplc="0C090003" w:tentative="1">
      <w:start w:val="1"/>
      <w:numFmt w:val="bullet"/>
      <w:lvlText w:val="o"/>
      <w:lvlJc w:val="left"/>
      <w:pPr>
        <w:ind w:left="5228" w:hanging="360"/>
      </w:pPr>
      <w:rPr>
        <w:rFonts w:ascii="Courier New" w:hAnsi="Courier New" w:cs="Courier New" w:hint="default"/>
      </w:rPr>
    </w:lvl>
    <w:lvl w:ilvl="5" w:tplc="0C090005" w:tentative="1">
      <w:start w:val="1"/>
      <w:numFmt w:val="bullet"/>
      <w:lvlText w:val=""/>
      <w:lvlJc w:val="left"/>
      <w:pPr>
        <w:ind w:left="5948" w:hanging="360"/>
      </w:pPr>
      <w:rPr>
        <w:rFonts w:ascii="Wingdings" w:hAnsi="Wingdings" w:hint="default"/>
      </w:rPr>
    </w:lvl>
    <w:lvl w:ilvl="6" w:tplc="0C090001" w:tentative="1">
      <w:start w:val="1"/>
      <w:numFmt w:val="bullet"/>
      <w:lvlText w:val=""/>
      <w:lvlJc w:val="left"/>
      <w:pPr>
        <w:ind w:left="6668" w:hanging="360"/>
      </w:pPr>
      <w:rPr>
        <w:rFonts w:ascii="Symbol" w:hAnsi="Symbol" w:hint="default"/>
      </w:rPr>
    </w:lvl>
    <w:lvl w:ilvl="7" w:tplc="0C090003" w:tentative="1">
      <w:start w:val="1"/>
      <w:numFmt w:val="bullet"/>
      <w:lvlText w:val="o"/>
      <w:lvlJc w:val="left"/>
      <w:pPr>
        <w:ind w:left="7388" w:hanging="360"/>
      </w:pPr>
      <w:rPr>
        <w:rFonts w:ascii="Courier New" w:hAnsi="Courier New" w:cs="Courier New" w:hint="default"/>
      </w:rPr>
    </w:lvl>
    <w:lvl w:ilvl="8" w:tplc="0C090005" w:tentative="1">
      <w:start w:val="1"/>
      <w:numFmt w:val="bullet"/>
      <w:lvlText w:val=""/>
      <w:lvlJc w:val="left"/>
      <w:pPr>
        <w:ind w:left="8108" w:hanging="360"/>
      </w:pPr>
      <w:rPr>
        <w:rFonts w:ascii="Wingdings" w:hAnsi="Wingdings" w:hint="default"/>
      </w:rPr>
    </w:lvl>
  </w:abstractNum>
  <w:abstractNum w:abstractNumId="21" w15:restartNumberingAfterBreak="0">
    <w:nsid w:val="2EA05EDB"/>
    <w:multiLevelType w:val="hybridMultilevel"/>
    <w:tmpl w:val="7330584E"/>
    <w:lvl w:ilvl="0" w:tplc="CF743E3E">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B94BC3"/>
    <w:multiLevelType w:val="hybridMultilevel"/>
    <w:tmpl w:val="61848502"/>
    <w:lvl w:ilvl="0" w:tplc="A08A68CA">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5A1957"/>
    <w:multiLevelType w:val="hybridMultilevel"/>
    <w:tmpl w:val="176628FE"/>
    <w:lvl w:ilvl="0" w:tplc="C5084F78">
      <w:start w:val="1"/>
      <w:numFmt w:val="lowerRoman"/>
      <w:lvlText w:val="%1)"/>
      <w:lvlJc w:val="left"/>
      <w:pPr>
        <w:ind w:left="149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357574CB"/>
    <w:multiLevelType w:val="hybridMultilevel"/>
    <w:tmpl w:val="D8FAA6EE"/>
    <w:lvl w:ilvl="0" w:tplc="A19AFCA8">
      <w:start w:val="1"/>
      <w:numFmt w:val="lowerRoman"/>
      <w:lvlText w:val="%1."/>
      <w:lvlJc w:val="righ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B342B4"/>
    <w:multiLevelType w:val="hybridMultilevel"/>
    <w:tmpl w:val="CA328104"/>
    <w:lvl w:ilvl="0" w:tplc="C0FC097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AE6ABF"/>
    <w:multiLevelType w:val="multilevel"/>
    <w:tmpl w:val="9D183DBA"/>
    <w:lvl w:ilvl="0">
      <w:start w:val="1"/>
      <w:numFmt w:val="decimal"/>
      <w:pStyle w:val="1RARMP"/>
      <w:lvlText w:val="Chapter %1"/>
      <w:lvlJc w:val="left"/>
      <w:pPr>
        <w:tabs>
          <w:tab w:val="num" w:pos="3545"/>
        </w:tabs>
        <w:ind w:left="3261"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3942"/>
        </w:tabs>
        <w:ind w:left="3942" w:hanging="1531"/>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w:hAnsi="Arial"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37C953C0"/>
    <w:multiLevelType w:val="hybridMultilevel"/>
    <w:tmpl w:val="7AFE004E"/>
    <w:lvl w:ilvl="0" w:tplc="C6265716">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3D603F"/>
    <w:multiLevelType w:val="hybridMultilevel"/>
    <w:tmpl w:val="C27C907C"/>
    <w:lvl w:ilvl="0" w:tplc="71A8BE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E347CB"/>
    <w:multiLevelType w:val="hybridMultilevel"/>
    <w:tmpl w:val="CEF8BFEA"/>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2E5B43"/>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1" w15:restartNumberingAfterBreak="0">
    <w:nsid w:val="43804DC5"/>
    <w:multiLevelType w:val="hybridMultilevel"/>
    <w:tmpl w:val="60C849CA"/>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85078D"/>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 w15:restartNumberingAfterBreak="0">
    <w:nsid w:val="456C0B89"/>
    <w:multiLevelType w:val="hybridMultilevel"/>
    <w:tmpl w:val="823A57B2"/>
    <w:lvl w:ilvl="0" w:tplc="6C10FC8A">
      <w:start w:val="1"/>
      <w:numFmt w:val="bullet"/>
      <w:lvlText w:val="-"/>
      <w:lvlJc w:val="left"/>
      <w:pPr>
        <w:ind w:left="3049" w:hanging="360"/>
      </w:pPr>
      <w:rPr>
        <w:rFonts w:ascii="Courier New" w:hAnsi="Courier New" w:hint="default"/>
      </w:rPr>
    </w:lvl>
    <w:lvl w:ilvl="1" w:tplc="0C090003" w:tentative="1">
      <w:start w:val="1"/>
      <w:numFmt w:val="bullet"/>
      <w:lvlText w:val="o"/>
      <w:lvlJc w:val="left"/>
      <w:pPr>
        <w:ind w:left="3769" w:hanging="360"/>
      </w:pPr>
      <w:rPr>
        <w:rFonts w:ascii="Courier New" w:hAnsi="Courier New" w:cs="Courier New" w:hint="default"/>
      </w:rPr>
    </w:lvl>
    <w:lvl w:ilvl="2" w:tplc="0C090005" w:tentative="1">
      <w:start w:val="1"/>
      <w:numFmt w:val="bullet"/>
      <w:lvlText w:val=""/>
      <w:lvlJc w:val="left"/>
      <w:pPr>
        <w:ind w:left="4489" w:hanging="360"/>
      </w:pPr>
      <w:rPr>
        <w:rFonts w:ascii="Wingdings" w:hAnsi="Wingdings" w:hint="default"/>
      </w:rPr>
    </w:lvl>
    <w:lvl w:ilvl="3" w:tplc="0C090001" w:tentative="1">
      <w:start w:val="1"/>
      <w:numFmt w:val="bullet"/>
      <w:lvlText w:val=""/>
      <w:lvlJc w:val="left"/>
      <w:pPr>
        <w:ind w:left="5209" w:hanging="360"/>
      </w:pPr>
      <w:rPr>
        <w:rFonts w:ascii="Symbol" w:hAnsi="Symbol" w:hint="default"/>
      </w:rPr>
    </w:lvl>
    <w:lvl w:ilvl="4" w:tplc="0C090003" w:tentative="1">
      <w:start w:val="1"/>
      <w:numFmt w:val="bullet"/>
      <w:lvlText w:val="o"/>
      <w:lvlJc w:val="left"/>
      <w:pPr>
        <w:ind w:left="5929" w:hanging="360"/>
      </w:pPr>
      <w:rPr>
        <w:rFonts w:ascii="Courier New" w:hAnsi="Courier New" w:cs="Courier New" w:hint="default"/>
      </w:rPr>
    </w:lvl>
    <w:lvl w:ilvl="5" w:tplc="0C090005" w:tentative="1">
      <w:start w:val="1"/>
      <w:numFmt w:val="bullet"/>
      <w:lvlText w:val=""/>
      <w:lvlJc w:val="left"/>
      <w:pPr>
        <w:ind w:left="6649" w:hanging="360"/>
      </w:pPr>
      <w:rPr>
        <w:rFonts w:ascii="Wingdings" w:hAnsi="Wingdings" w:hint="default"/>
      </w:rPr>
    </w:lvl>
    <w:lvl w:ilvl="6" w:tplc="0C090001" w:tentative="1">
      <w:start w:val="1"/>
      <w:numFmt w:val="bullet"/>
      <w:lvlText w:val=""/>
      <w:lvlJc w:val="left"/>
      <w:pPr>
        <w:ind w:left="7369" w:hanging="360"/>
      </w:pPr>
      <w:rPr>
        <w:rFonts w:ascii="Symbol" w:hAnsi="Symbol" w:hint="default"/>
      </w:rPr>
    </w:lvl>
    <w:lvl w:ilvl="7" w:tplc="0C090003" w:tentative="1">
      <w:start w:val="1"/>
      <w:numFmt w:val="bullet"/>
      <w:lvlText w:val="o"/>
      <w:lvlJc w:val="left"/>
      <w:pPr>
        <w:ind w:left="8089" w:hanging="360"/>
      </w:pPr>
      <w:rPr>
        <w:rFonts w:ascii="Courier New" w:hAnsi="Courier New" w:cs="Courier New" w:hint="default"/>
      </w:rPr>
    </w:lvl>
    <w:lvl w:ilvl="8" w:tplc="0C090005" w:tentative="1">
      <w:start w:val="1"/>
      <w:numFmt w:val="bullet"/>
      <w:lvlText w:val=""/>
      <w:lvlJc w:val="left"/>
      <w:pPr>
        <w:ind w:left="8809" w:hanging="360"/>
      </w:pPr>
      <w:rPr>
        <w:rFonts w:ascii="Wingdings" w:hAnsi="Wingdings" w:hint="default"/>
      </w:rPr>
    </w:lvl>
  </w:abstractNum>
  <w:abstractNum w:abstractNumId="34" w15:restartNumberingAfterBreak="0">
    <w:nsid w:val="490F0DB5"/>
    <w:multiLevelType w:val="hybridMultilevel"/>
    <w:tmpl w:val="383A8432"/>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822343"/>
    <w:multiLevelType w:val="hybridMultilevel"/>
    <w:tmpl w:val="CCE2B27A"/>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DCA0C31"/>
    <w:multiLevelType w:val="hybridMultilevel"/>
    <w:tmpl w:val="D2B64E26"/>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37" w15:restartNumberingAfterBreak="0">
    <w:nsid w:val="51463802"/>
    <w:multiLevelType w:val="hybridMultilevel"/>
    <w:tmpl w:val="176628F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8" w15:restartNumberingAfterBreak="0">
    <w:nsid w:val="526F2A6F"/>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9" w15:restartNumberingAfterBreak="0">
    <w:nsid w:val="54F920C6"/>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5CDC1B39"/>
    <w:multiLevelType w:val="hybridMultilevel"/>
    <w:tmpl w:val="3CF602F4"/>
    <w:lvl w:ilvl="0" w:tplc="42901450">
      <w:start w:val="1"/>
      <w:numFmt w:val="lowerLetter"/>
      <w:lvlText w:val="%1)"/>
      <w:lvlJc w:val="left"/>
      <w:pPr>
        <w:tabs>
          <w:tab w:val="num" w:pos="1505"/>
        </w:tabs>
        <w:ind w:left="1505"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5D0D1315"/>
    <w:multiLevelType w:val="hybridMultilevel"/>
    <w:tmpl w:val="61348676"/>
    <w:lvl w:ilvl="0" w:tplc="0C09000B">
      <w:start w:val="1"/>
      <w:numFmt w:val="bullet"/>
      <w:lvlText w:val=""/>
      <w:lvlJc w:val="left"/>
      <w:pPr>
        <w:ind w:left="1854"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EB9338A"/>
    <w:multiLevelType w:val="hybridMultilevel"/>
    <w:tmpl w:val="176628FE"/>
    <w:lvl w:ilvl="0" w:tplc="C5084F78">
      <w:start w:val="1"/>
      <w:numFmt w:val="lowerRoman"/>
      <w:lvlText w:val="%1)"/>
      <w:lvlJc w:val="left"/>
      <w:pPr>
        <w:ind w:left="149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 w15:restartNumberingAfterBreak="0">
    <w:nsid w:val="63591206"/>
    <w:multiLevelType w:val="hybridMultilevel"/>
    <w:tmpl w:val="E1E843D2"/>
    <w:lvl w:ilvl="0" w:tplc="C0FC0972">
      <w:start w:val="1"/>
      <w:numFmt w:val="lowerLetter"/>
      <w:lvlText w:val="(%1)"/>
      <w:lvlJc w:val="left"/>
      <w:pPr>
        <w:tabs>
          <w:tab w:val="num" w:pos="1505"/>
        </w:tabs>
        <w:ind w:left="1505"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6DD712C"/>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5" w15:restartNumberingAfterBreak="0">
    <w:nsid w:val="6847384E"/>
    <w:multiLevelType w:val="hybridMultilevel"/>
    <w:tmpl w:val="8AD2040E"/>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B5D2107"/>
    <w:multiLevelType w:val="hybridMultilevel"/>
    <w:tmpl w:val="D2B64E26"/>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47" w15:restartNumberingAfterBreak="0">
    <w:nsid w:val="6BDF1D54"/>
    <w:multiLevelType w:val="hybridMultilevel"/>
    <w:tmpl w:val="A8AC4730"/>
    <w:lvl w:ilvl="0" w:tplc="13447D16">
      <w:start w:val="1"/>
      <w:numFmt w:val="lowerLetter"/>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BFD2562"/>
    <w:multiLevelType w:val="hybridMultilevel"/>
    <w:tmpl w:val="8FAAED4A"/>
    <w:lvl w:ilvl="0" w:tplc="0C09001B">
      <w:start w:val="1"/>
      <w:numFmt w:val="lowerRoman"/>
      <w:lvlText w:val="%1."/>
      <w:lvlJc w:val="right"/>
      <w:pPr>
        <w:ind w:left="1778" w:hanging="360"/>
      </w:pPr>
      <w:rPr>
        <w:rFonts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9" w15:restartNumberingAfterBreak="0">
    <w:nsid w:val="6E452EE5"/>
    <w:multiLevelType w:val="hybridMultilevel"/>
    <w:tmpl w:val="C338D092"/>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0A5C52"/>
    <w:multiLevelType w:val="hybridMultilevel"/>
    <w:tmpl w:val="0C36C6DE"/>
    <w:lvl w:ilvl="0" w:tplc="C5084F78">
      <w:start w:val="1"/>
      <w:numFmt w:val="lowerRoman"/>
      <w:lvlText w:val="%1)"/>
      <w:lvlJc w:val="left"/>
      <w:pPr>
        <w:ind w:left="1854" w:hanging="360"/>
      </w:pPr>
      <w:rPr>
        <w:rFonts w:ascii="Times New Roman" w:hAnsi="Times New Roman" w:cs="Times New Roman" w:hint="default"/>
        <w:b w:val="0"/>
        <w:i w:val="0"/>
        <w:sz w:val="24"/>
        <w:szCs w:val="2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1"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2027446"/>
    <w:multiLevelType w:val="hybridMultilevel"/>
    <w:tmpl w:val="26A29D58"/>
    <w:lvl w:ilvl="0" w:tplc="C0FC0972">
      <w:start w:val="1"/>
      <w:numFmt w:val="lowerLetter"/>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4646CDF"/>
    <w:multiLevelType w:val="hybridMultilevel"/>
    <w:tmpl w:val="1138CD14"/>
    <w:lvl w:ilvl="0" w:tplc="C0FC0972">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71F2142"/>
    <w:multiLevelType w:val="hybridMultilevel"/>
    <w:tmpl w:val="1FD0DC80"/>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81810AD"/>
    <w:multiLevelType w:val="hybridMultilevel"/>
    <w:tmpl w:val="C39A94AE"/>
    <w:lvl w:ilvl="0" w:tplc="0FBCEA0E">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pStyle w:val="Style2"/>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56" w15:restartNumberingAfterBreak="0">
    <w:nsid w:val="7A722851"/>
    <w:multiLevelType w:val="hybridMultilevel"/>
    <w:tmpl w:val="D2B64E26"/>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57" w15:restartNumberingAfterBreak="0">
    <w:nsid w:val="7CD82E60"/>
    <w:multiLevelType w:val="hybridMultilevel"/>
    <w:tmpl w:val="1E8895CA"/>
    <w:lvl w:ilvl="0" w:tplc="C0FC0972">
      <w:start w:val="1"/>
      <w:numFmt w:val="lowerLetter"/>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9A03BC"/>
    <w:multiLevelType w:val="hybridMultilevel"/>
    <w:tmpl w:val="7248CB54"/>
    <w:lvl w:ilvl="0" w:tplc="C0FC0972">
      <w:start w:val="1"/>
      <w:numFmt w:val="lowerLetter"/>
      <w:lvlText w:val="(%1)"/>
      <w:lvlJc w:val="left"/>
      <w:pPr>
        <w:tabs>
          <w:tab w:val="num" w:pos="1505"/>
        </w:tabs>
        <w:ind w:left="1505"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55"/>
  </w:num>
  <w:num w:numId="3">
    <w:abstractNumId w:val="9"/>
  </w:num>
  <w:num w:numId="4">
    <w:abstractNumId w:val="0"/>
  </w:num>
  <w:num w:numId="5">
    <w:abstractNumId w:val="55"/>
  </w:num>
  <w:num w:numId="6">
    <w:abstractNumId w:val="51"/>
  </w:num>
  <w:num w:numId="7">
    <w:abstractNumId w:val="40"/>
    <w:lvlOverride w:ilvl="0">
      <w:startOverride w:val="1"/>
    </w:lvlOverride>
  </w:num>
  <w:num w:numId="8">
    <w:abstractNumId w:val="27"/>
  </w:num>
  <w:num w:numId="9">
    <w:abstractNumId w:val="12"/>
  </w:num>
  <w:num w:numId="10">
    <w:abstractNumId w:val="28"/>
  </w:num>
  <w:num w:numId="11">
    <w:abstractNumId w:val="1"/>
  </w:num>
  <w:num w:numId="12">
    <w:abstractNumId w:val="47"/>
  </w:num>
  <w:num w:numId="13">
    <w:abstractNumId w:val="59"/>
  </w:num>
  <w:num w:numId="14">
    <w:abstractNumId w:val="18"/>
  </w:num>
  <w:num w:numId="15">
    <w:abstractNumId w:val="57"/>
  </w:num>
  <w:num w:numId="16">
    <w:abstractNumId w:val="32"/>
  </w:num>
  <w:num w:numId="17">
    <w:abstractNumId w:val="24"/>
  </w:num>
  <w:num w:numId="18">
    <w:abstractNumId w:val="41"/>
  </w:num>
  <w:num w:numId="19">
    <w:abstractNumId w:val="54"/>
  </w:num>
  <w:num w:numId="20">
    <w:abstractNumId w:val="35"/>
  </w:num>
  <w:num w:numId="21">
    <w:abstractNumId w:val="11"/>
  </w:num>
  <w:num w:numId="22">
    <w:abstractNumId w:val="13"/>
  </w:num>
  <w:num w:numId="23">
    <w:abstractNumId w:val="51"/>
    <w:lvlOverride w:ilvl="0">
      <w:startOverride w:val="1"/>
    </w:lvlOverride>
  </w:num>
  <w:num w:numId="24">
    <w:abstractNumId w:val="51"/>
    <w:lvlOverride w:ilvl="0">
      <w:startOverride w:val="1"/>
    </w:lvlOverride>
  </w:num>
  <w:num w:numId="25">
    <w:abstractNumId w:val="2"/>
  </w:num>
  <w:num w:numId="26">
    <w:abstractNumId w:val="51"/>
    <w:lvlOverride w:ilvl="0">
      <w:startOverride w:val="1"/>
    </w:lvlOverride>
  </w:num>
  <w:num w:numId="27">
    <w:abstractNumId w:val="45"/>
  </w:num>
  <w:num w:numId="28">
    <w:abstractNumId w:val="6"/>
  </w:num>
  <w:num w:numId="29">
    <w:abstractNumId w:val="29"/>
  </w:num>
  <w:num w:numId="30">
    <w:abstractNumId w:val="49"/>
  </w:num>
  <w:num w:numId="31">
    <w:abstractNumId w:val="43"/>
  </w:num>
  <w:num w:numId="32">
    <w:abstractNumId w:val="4"/>
  </w:num>
  <w:num w:numId="33">
    <w:abstractNumId w:val="34"/>
  </w:num>
  <w:num w:numId="34">
    <w:abstractNumId w:val="3"/>
  </w:num>
  <w:num w:numId="35">
    <w:abstractNumId w:val="48"/>
  </w:num>
  <w:num w:numId="36">
    <w:abstractNumId w:val="31"/>
  </w:num>
  <w:num w:numId="37">
    <w:abstractNumId w:val="52"/>
  </w:num>
  <w:num w:numId="38">
    <w:abstractNumId w:val="25"/>
  </w:num>
  <w:num w:numId="39">
    <w:abstractNumId w:val="53"/>
  </w:num>
  <w:num w:numId="40">
    <w:abstractNumId w:val="16"/>
  </w:num>
  <w:num w:numId="41">
    <w:abstractNumId w:val="15"/>
  </w:num>
  <w:num w:numId="42">
    <w:abstractNumId w:val="58"/>
  </w:num>
  <w:num w:numId="43">
    <w:abstractNumId w:val="33"/>
  </w:num>
  <w:num w:numId="44">
    <w:abstractNumId w:val="20"/>
  </w:num>
  <w:num w:numId="45">
    <w:abstractNumId w:val="7"/>
  </w:num>
  <w:num w:numId="46">
    <w:abstractNumId w:val="5"/>
  </w:num>
  <w:num w:numId="47">
    <w:abstractNumId w:val="21"/>
  </w:num>
  <w:num w:numId="48">
    <w:abstractNumId w:val="22"/>
  </w:num>
  <w:num w:numId="49">
    <w:abstractNumId w:val="55"/>
    <w:lvlOverride w:ilvl="0">
      <w:startOverride w:val="19"/>
    </w:lvlOverride>
  </w:num>
  <w:num w:numId="50">
    <w:abstractNumId w:val="17"/>
  </w:num>
  <w:num w:numId="51">
    <w:abstractNumId w:val="26"/>
  </w:num>
  <w:num w:numId="52">
    <w:abstractNumId w:val="8"/>
  </w:num>
  <w:num w:numId="53">
    <w:abstractNumId w:val="36"/>
  </w:num>
  <w:num w:numId="54">
    <w:abstractNumId w:val="56"/>
  </w:num>
  <w:num w:numId="55">
    <w:abstractNumId w:val="46"/>
  </w:num>
  <w:num w:numId="56">
    <w:abstractNumId w:val="44"/>
  </w:num>
  <w:num w:numId="57">
    <w:abstractNumId w:val="10"/>
  </w:num>
  <w:num w:numId="58">
    <w:abstractNumId w:val="19"/>
  </w:num>
  <w:num w:numId="59">
    <w:abstractNumId w:val="14"/>
  </w:num>
  <w:num w:numId="60">
    <w:abstractNumId w:val="37"/>
  </w:num>
  <w:num w:numId="61">
    <w:abstractNumId w:val="42"/>
  </w:num>
  <w:num w:numId="62">
    <w:abstractNumId w:val="23"/>
  </w:num>
  <w:num w:numId="63">
    <w:abstractNumId w:val="39"/>
  </w:num>
  <w:num w:numId="64">
    <w:abstractNumId w:val="50"/>
  </w:num>
  <w:num w:numId="65">
    <w:abstractNumId w:val="38"/>
  </w:num>
  <w:num w:numId="6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9AF"/>
    <w:rsid w:val="00010B2B"/>
    <w:rsid w:val="00023B70"/>
    <w:rsid w:val="00034407"/>
    <w:rsid w:val="00036123"/>
    <w:rsid w:val="0004245F"/>
    <w:rsid w:val="00053EAB"/>
    <w:rsid w:val="00066699"/>
    <w:rsid w:val="00071FCB"/>
    <w:rsid w:val="00083CD2"/>
    <w:rsid w:val="000914E4"/>
    <w:rsid w:val="00091BF6"/>
    <w:rsid w:val="0009351B"/>
    <w:rsid w:val="0009767D"/>
    <w:rsid w:val="000A1117"/>
    <w:rsid w:val="000A1AA6"/>
    <w:rsid w:val="000A5412"/>
    <w:rsid w:val="000A7DC2"/>
    <w:rsid w:val="000D1C47"/>
    <w:rsid w:val="000D21D7"/>
    <w:rsid w:val="000D785C"/>
    <w:rsid w:val="000E6091"/>
    <w:rsid w:val="000F4E06"/>
    <w:rsid w:val="001014FE"/>
    <w:rsid w:val="001144FB"/>
    <w:rsid w:val="00116277"/>
    <w:rsid w:val="00127C9A"/>
    <w:rsid w:val="00127E9C"/>
    <w:rsid w:val="001317CD"/>
    <w:rsid w:val="00132F50"/>
    <w:rsid w:val="00144BDF"/>
    <w:rsid w:val="00163025"/>
    <w:rsid w:val="00165553"/>
    <w:rsid w:val="00167DFF"/>
    <w:rsid w:val="00184396"/>
    <w:rsid w:val="00185EE2"/>
    <w:rsid w:val="00194C4E"/>
    <w:rsid w:val="00194C62"/>
    <w:rsid w:val="0019712E"/>
    <w:rsid w:val="001C08CC"/>
    <w:rsid w:val="001C1B47"/>
    <w:rsid w:val="001C2C45"/>
    <w:rsid w:val="001D25C5"/>
    <w:rsid w:val="001D2E16"/>
    <w:rsid w:val="001E1016"/>
    <w:rsid w:val="001E2D5D"/>
    <w:rsid w:val="001E37B1"/>
    <w:rsid w:val="001E7A33"/>
    <w:rsid w:val="001F27F9"/>
    <w:rsid w:val="001F3713"/>
    <w:rsid w:val="00203CB9"/>
    <w:rsid w:val="00204120"/>
    <w:rsid w:val="00207C51"/>
    <w:rsid w:val="00212A99"/>
    <w:rsid w:val="0021656F"/>
    <w:rsid w:val="00220BF3"/>
    <w:rsid w:val="00223E4F"/>
    <w:rsid w:val="00225754"/>
    <w:rsid w:val="002347FA"/>
    <w:rsid w:val="00235234"/>
    <w:rsid w:val="002365D4"/>
    <w:rsid w:val="00240E89"/>
    <w:rsid w:val="00244C46"/>
    <w:rsid w:val="00251563"/>
    <w:rsid w:val="00266FC2"/>
    <w:rsid w:val="00267CED"/>
    <w:rsid w:val="002A468C"/>
    <w:rsid w:val="002B421B"/>
    <w:rsid w:val="002B55B5"/>
    <w:rsid w:val="002D3F9E"/>
    <w:rsid w:val="002E5019"/>
    <w:rsid w:val="002E54AD"/>
    <w:rsid w:val="002F7E0D"/>
    <w:rsid w:val="003169AC"/>
    <w:rsid w:val="0032091D"/>
    <w:rsid w:val="0032409D"/>
    <w:rsid w:val="00326D3C"/>
    <w:rsid w:val="00351BAB"/>
    <w:rsid w:val="00351EB4"/>
    <w:rsid w:val="00357464"/>
    <w:rsid w:val="003615B6"/>
    <w:rsid w:val="00361CAF"/>
    <w:rsid w:val="00363CE4"/>
    <w:rsid w:val="003654C7"/>
    <w:rsid w:val="00366097"/>
    <w:rsid w:val="00373DBB"/>
    <w:rsid w:val="00374979"/>
    <w:rsid w:val="00381894"/>
    <w:rsid w:val="0038436F"/>
    <w:rsid w:val="00385F53"/>
    <w:rsid w:val="00393DF1"/>
    <w:rsid w:val="00397F8D"/>
    <w:rsid w:val="003A2FC9"/>
    <w:rsid w:val="003A4C71"/>
    <w:rsid w:val="003A704C"/>
    <w:rsid w:val="003B3E9E"/>
    <w:rsid w:val="003B4ED6"/>
    <w:rsid w:val="003C4CBE"/>
    <w:rsid w:val="003D28D1"/>
    <w:rsid w:val="003F1403"/>
    <w:rsid w:val="003F226D"/>
    <w:rsid w:val="003F4D1A"/>
    <w:rsid w:val="003F5591"/>
    <w:rsid w:val="00411F87"/>
    <w:rsid w:val="00431D6E"/>
    <w:rsid w:val="00440BEB"/>
    <w:rsid w:val="00446723"/>
    <w:rsid w:val="0045158E"/>
    <w:rsid w:val="0046243C"/>
    <w:rsid w:val="004670AF"/>
    <w:rsid w:val="00471941"/>
    <w:rsid w:val="00474079"/>
    <w:rsid w:val="00477E6C"/>
    <w:rsid w:val="00481FCD"/>
    <w:rsid w:val="004977D2"/>
    <w:rsid w:val="004A0B24"/>
    <w:rsid w:val="004A1941"/>
    <w:rsid w:val="004A3869"/>
    <w:rsid w:val="004A3D40"/>
    <w:rsid w:val="004B15B5"/>
    <w:rsid w:val="004B302B"/>
    <w:rsid w:val="004C0CA3"/>
    <w:rsid w:val="004C30ED"/>
    <w:rsid w:val="004C5ADA"/>
    <w:rsid w:val="004D02F3"/>
    <w:rsid w:val="004D461D"/>
    <w:rsid w:val="004D51C8"/>
    <w:rsid w:val="004D774A"/>
    <w:rsid w:val="004E26D5"/>
    <w:rsid w:val="004E4C24"/>
    <w:rsid w:val="004E716F"/>
    <w:rsid w:val="005040F1"/>
    <w:rsid w:val="0051028A"/>
    <w:rsid w:val="00516EC2"/>
    <w:rsid w:val="005246BB"/>
    <w:rsid w:val="005273C3"/>
    <w:rsid w:val="00527D2F"/>
    <w:rsid w:val="005319C8"/>
    <w:rsid w:val="0053201E"/>
    <w:rsid w:val="00533D41"/>
    <w:rsid w:val="0054253C"/>
    <w:rsid w:val="00542EBC"/>
    <w:rsid w:val="00547D2C"/>
    <w:rsid w:val="00570296"/>
    <w:rsid w:val="00570776"/>
    <w:rsid w:val="005802F7"/>
    <w:rsid w:val="00580FF8"/>
    <w:rsid w:val="00594150"/>
    <w:rsid w:val="005A0CFC"/>
    <w:rsid w:val="005A1BC3"/>
    <w:rsid w:val="005A302C"/>
    <w:rsid w:val="005A5510"/>
    <w:rsid w:val="005A7264"/>
    <w:rsid w:val="005B009F"/>
    <w:rsid w:val="005B543A"/>
    <w:rsid w:val="005B75C0"/>
    <w:rsid w:val="005C585A"/>
    <w:rsid w:val="005D30F1"/>
    <w:rsid w:val="005D7952"/>
    <w:rsid w:val="005E05B1"/>
    <w:rsid w:val="005F6D41"/>
    <w:rsid w:val="00607178"/>
    <w:rsid w:val="006075CB"/>
    <w:rsid w:val="00607F69"/>
    <w:rsid w:val="0061642D"/>
    <w:rsid w:val="006236BE"/>
    <w:rsid w:val="00627F65"/>
    <w:rsid w:val="00631327"/>
    <w:rsid w:val="00633B69"/>
    <w:rsid w:val="006411C6"/>
    <w:rsid w:val="00643AA7"/>
    <w:rsid w:val="006624CE"/>
    <w:rsid w:val="006654B8"/>
    <w:rsid w:val="00672AD3"/>
    <w:rsid w:val="0067370A"/>
    <w:rsid w:val="00676B04"/>
    <w:rsid w:val="006866CB"/>
    <w:rsid w:val="00694384"/>
    <w:rsid w:val="006A200B"/>
    <w:rsid w:val="006A5FAF"/>
    <w:rsid w:val="006A7069"/>
    <w:rsid w:val="006B3153"/>
    <w:rsid w:val="006B3277"/>
    <w:rsid w:val="006B66B6"/>
    <w:rsid w:val="006C2435"/>
    <w:rsid w:val="006C41D5"/>
    <w:rsid w:val="006D4A96"/>
    <w:rsid w:val="006E44DB"/>
    <w:rsid w:val="006E6690"/>
    <w:rsid w:val="006E7940"/>
    <w:rsid w:val="006E7B5F"/>
    <w:rsid w:val="006F03A7"/>
    <w:rsid w:val="006F3CA4"/>
    <w:rsid w:val="006F4DA4"/>
    <w:rsid w:val="006F6911"/>
    <w:rsid w:val="0070580F"/>
    <w:rsid w:val="00707E93"/>
    <w:rsid w:val="0071166F"/>
    <w:rsid w:val="0071604E"/>
    <w:rsid w:val="00717B8F"/>
    <w:rsid w:val="00722193"/>
    <w:rsid w:val="007239B2"/>
    <w:rsid w:val="00743DDB"/>
    <w:rsid w:val="00746A73"/>
    <w:rsid w:val="007478BD"/>
    <w:rsid w:val="00752A1E"/>
    <w:rsid w:val="007612C1"/>
    <w:rsid w:val="0076316E"/>
    <w:rsid w:val="007729DE"/>
    <w:rsid w:val="00793847"/>
    <w:rsid w:val="00793F83"/>
    <w:rsid w:val="00794E3F"/>
    <w:rsid w:val="00795F37"/>
    <w:rsid w:val="007A1796"/>
    <w:rsid w:val="007A1B79"/>
    <w:rsid w:val="007B606E"/>
    <w:rsid w:val="007D3D8D"/>
    <w:rsid w:val="007D50B9"/>
    <w:rsid w:val="007D5B0A"/>
    <w:rsid w:val="007E5E5E"/>
    <w:rsid w:val="008015F9"/>
    <w:rsid w:val="00802DAC"/>
    <w:rsid w:val="00810A1B"/>
    <w:rsid w:val="00815CB0"/>
    <w:rsid w:val="00830CC9"/>
    <w:rsid w:val="00832DFE"/>
    <w:rsid w:val="0083471A"/>
    <w:rsid w:val="00835D29"/>
    <w:rsid w:val="00842812"/>
    <w:rsid w:val="00872674"/>
    <w:rsid w:val="008771A3"/>
    <w:rsid w:val="008844A6"/>
    <w:rsid w:val="00884DEA"/>
    <w:rsid w:val="008862B0"/>
    <w:rsid w:val="00886362"/>
    <w:rsid w:val="008B5C4B"/>
    <w:rsid w:val="008C1C2A"/>
    <w:rsid w:val="008D029B"/>
    <w:rsid w:val="008F3533"/>
    <w:rsid w:val="008F61A8"/>
    <w:rsid w:val="00905DF0"/>
    <w:rsid w:val="00913735"/>
    <w:rsid w:val="00916AC8"/>
    <w:rsid w:val="00920B85"/>
    <w:rsid w:val="009221CB"/>
    <w:rsid w:val="009236A7"/>
    <w:rsid w:val="00924D1C"/>
    <w:rsid w:val="00924E88"/>
    <w:rsid w:val="00931135"/>
    <w:rsid w:val="00931259"/>
    <w:rsid w:val="00932901"/>
    <w:rsid w:val="00933B12"/>
    <w:rsid w:val="009421F7"/>
    <w:rsid w:val="00946962"/>
    <w:rsid w:val="0096450A"/>
    <w:rsid w:val="00965A75"/>
    <w:rsid w:val="009674C2"/>
    <w:rsid w:val="0097044B"/>
    <w:rsid w:val="00980D9B"/>
    <w:rsid w:val="00983846"/>
    <w:rsid w:val="00984BD8"/>
    <w:rsid w:val="0098553C"/>
    <w:rsid w:val="00985874"/>
    <w:rsid w:val="00985F01"/>
    <w:rsid w:val="00990836"/>
    <w:rsid w:val="00992E9E"/>
    <w:rsid w:val="009A0871"/>
    <w:rsid w:val="009A64D4"/>
    <w:rsid w:val="009A71FA"/>
    <w:rsid w:val="009B6597"/>
    <w:rsid w:val="009C39A1"/>
    <w:rsid w:val="009E170C"/>
    <w:rsid w:val="00A06CAA"/>
    <w:rsid w:val="00A11D56"/>
    <w:rsid w:val="00A144AC"/>
    <w:rsid w:val="00A148A9"/>
    <w:rsid w:val="00A15540"/>
    <w:rsid w:val="00A249AF"/>
    <w:rsid w:val="00A44B2D"/>
    <w:rsid w:val="00A46EFE"/>
    <w:rsid w:val="00A47813"/>
    <w:rsid w:val="00A5055E"/>
    <w:rsid w:val="00A72EA9"/>
    <w:rsid w:val="00A77685"/>
    <w:rsid w:val="00A77E3B"/>
    <w:rsid w:val="00A82AD3"/>
    <w:rsid w:val="00AA18AB"/>
    <w:rsid w:val="00AA6EDB"/>
    <w:rsid w:val="00AC0B4D"/>
    <w:rsid w:val="00AC600F"/>
    <w:rsid w:val="00AD2754"/>
    <w:rsid w:val="00AD44D2"/>
    <w:rsid w:val="00AD73E7"/>
    <w:rsid w:val="00B018A9"/>
    <w:rsid w:val="00B02F04"/>
    <w:rsid w:val="00B24048"/>
    <w:rsid w:val="00B26F28"/>
    <w:rsid w:val="00B30121"/>
    <w:rsid w:val="00B4357C"/>
    <w:rsid w:val="00B436C8"/>
    <w:rsid w:val="00B52F27"/>
    <w:rsid w:val="00B676DA"/>
    <w:rsid w:val="00B76B1D"/>
    <w:rsid w:val="00B84ACC"/>
    <w:rsid w:val="00B94362"/>
    <w:rsid w:val="00BA0FA8"/>
    <w:rsid w:val="00BA364C"/>
    <w:rsid w:val="00BB3A7C"/>
    <w:rsid w:val="00BB5582"/>
    <w:rsid w:val="00BC09B4"/>
    <w:rsid w:val="00BE1BAC"/>
    <w:rsid w:val="00BE6FBF"/>
    <w:rsid w:val="00C07047"/>
    <w:rsid w:val="00C07AFD"/>
    <w:rsid w:val="00C20489"/>
    <w:rsid w:val="00C229F4"/>
    <w:rsid w:val="00C33334"/>
    <w:rsid w:val="00C3517C"/>
    <w:rsid w:val="00C37343"/>
    <w:rsid w:val="00C540A8"/>
    <w:rsid w:val="00C67653"/>
    <w:rsid w:val="00C746F9"/>
    <w:rsid w:val="00C800AA"/>
    <w:rsid w:val="00C80E93"/>
    <w:rsid w:val="00C85C91"/>
    <w:rsid w:val="00C85EAE"/>
    <w:rsid w:val="00CA51E7"/>
    <w:rsid w:val="00CB0150"/>
    <w:rsid w:val="00CB0303"/>
    <w:rsid w:val="00CB269F"/>
    <w:rsid w:val="00CB63A1"/>
    <w:rsid w:val="00CD0701"/>
    <w:rsid w:val="00CD1CCA"/>
    <w:rsid w:val="00CD5828"/>
    <w:rsid w:val="00CE359F"/>
    <w:rsid w:val="00CE5571"/>
    <w:rsid w:val="00CF656B"/>
    <w:rsid w:val="00D109AB"/>
    <w:rsid w:val="00D24E5D"/>
    <w:rsid w:val="00D26A40"/>
    <w:rsid w:val="00D30D3A"/>
    <w:rsid w:val="00D32F56"/>
    <w:rsid w:val="00D33ADE"/>
    <w:rsid w:val="00D41B8F"/>
    <w:rsid w:val="00D500D4"/>
    <w:rsid w:val="00D607CA"/>
    <w:rsid w:val="00D67E2F"/>
    <w:rsid w:val="00D82C26"/>
    <w:rsid w:val="00D84E11"/>
    <w:rsid w:val="00D87242"/>
    <w:rsid w:val="00D875FE"/>
    <w:rsid w:val="00D913DD"/>
    <w:rsid w:val="00D966C1"/>
    <w:rsid w:val="00DA2567"/>
    <w:rsid w:val="00DA583D"/>
    <w:rsid w:val="00DA7044"/>
    <w:rsid w:val="00DB0223"/>
    <w:rsid w:val="00DB2880"/>
    <w:rsid w:val="00DB3730"/>
    <w:rsid w:val="00DB3A9D"/>
    <w:rsid w:val="00DC1C3C"/>
    <w:rsid w:val="00DC44E2"/>
    <w:rsid w:val="00DC4860"/>
    <w:rsid w:val="00E02C0F"/>
    <w:rsid w:val="00E03667"/>
    <w:rsid w:val="00E1043F"/>
    <w:rsid w:val="00E10ABC"/>
    <w:rsid w:val="00E14CB8"/>
    <w:rsid w:val="00E16E14"/>
    <w:rsid w:val="00E17157"/>
    <w:rsid w:val="00E21DE0"/>
    <w:rsid w:val="00E22D0F"/>
    <w:rsid w:val="00E26E94"/>
    <w:rsid w:val="00E42F1C"/>
    <w:rsid w:val="00E47747"/>
    <w:rsid w:val="00E5057E"/>
    <w:rsid w:val="00E50B39"/>
    <w:rsid w:val="00E550C5"/>
    <w:rsid w:val="00E64361"/>
    <w:rsid w:val="00E74E8A"/>
    <w:rsid w:val="00E8183E"/>
    <w:rsid w:val="00E85965"/>
    <w:rsid w:val="00E869A3"/>
    <w:rsid w:val="00E87E39"/>
    <w:rsid w:val="00EB46AA"/>
    <w:rsid w:val="00EB616B"/>
    <w:rsid w:val="00EB780C"/>
    <w:rsid w:val="00EC1376"/>
    <w:rsid w:val="00EC1CB2"/>
    <w:rsid w:val="00EC21F1"/>
    <w:rsid w:val="00EC6804"/>
    <w:rsid w:val="00EC6A06"/>
    <w:rsid w:val="00ED09EB"/>
    <w:rsid w:val="00ED6F07"/>
    <w:rsid w:val="00EE3D06"/>
    <w:rsid w:val="00EE5EC1"/>
    <w:rsid w:val="00EF0A8B"/>
    <w:rsid w:val="00F00EFB"/>
    <w:rsid w:val="00F05F2B"/>
    <w:rsid w:val="00F13D94"/>
    <w:rsid w:val="00F23069"/>
    <w:rsid w:val="00F30E40"/>
    <w:rsid w:val="00F33918"/>
    <w:rsid w:val="00F34BFB"/>
    <w:rsid w:val="00F43F46"/>
    <w:rsid w:val="00F516CA"/>
    <w:rsid w:val="00F53BAE"/>
    <w:rsid w:val="00F5548A"/>
    <w:rsid w:val="00F56903"/>
    <w:rsid w:val="00F60AFB"/>
    <w:rsid w:val="00F772ED"/>
    <w:rsid w:val="00F77499"/>
    <w:rsid w:val="00F8172E"/>
    <w:rsid w:val="00F865E6"/>
    <w:rsid w:val="00F87A41"/>
    <w:rsid w:val="00F911CC"/>
    <w:rsid w:val="00FA0F94"/>
    <w:rsid w:val="00FA29FF"/>
    <w:rsid w:val="00FA5561"/>
    <w:rsid w:val="00FA5961"/>
    <w:rsid w:val="00FA788C"/>
    <w:rsid w:val="00FB26A4"/>
    <w:rsid w:val="00FB313D"/>
    <w:rsid w:val="00FB45B3"/>
    <w:rsid w:val="00FB480C"/>
    <w:rsid w:val="00FB6B42"/>
    <w:rsid w:val="00FB7AD5"/>
    <w:rsid w:val="00FC2B80"/>
    <w:rsid w:val="00FD2E64"/>
    <w:rsid w:val="00FE2626"/>
    <w:rsid w:val="00FF0DF6"/>
    <w:rsid w:val="00FF17EC"/>
    <w:rsid w:val="00FF51CF"/>
    <w:rsid w:val="00FF6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9301C4"/>
  <w15:docId w15:val="{A21E0864-C372-4B9A-8E01-6EF7ED89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9D"/>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A249AF"/>
    <w:pPr>
      <w:numPr>
        <w:ilvl w:val="6"/>
        <w:numId w:val="1"/>
      </w:numPr>
      <w:spacing w:before="240" w:after="60"/>
      <w:outlineLvl w:val="6"/>
    </w:pPr>
    <w:rPr>
      <w:rFonts w:eastAsiaTheme="minorEastAsia"/>
      <w:lang w:eastAsia="en-AU"/>
    </w:rPr>
  </w:style>
  <w:style w:type="paragraph" w:styleId="Heading8">
    <w:name w:val="heading 8"/>
    <w:basedOn w:val="Normal"/>
    <w:next w:val="Normal"/>
    <w:link w:val="Heading8Char"/>
    <w:qFormat/>
    <w:rsid w:val="00A249AF"/>
    <w:pPr>
      <w:numPr>
        <w:ilvl w:val="7"/>
        <w:numId w:val="1"/>
      </w:numPr>
      <w:spacing w:before="240" w:after="60"/>
      <w:outlineLvl w:val="7"/>
    </w:pPr>
    <w:rPr>
      <w:rFonts w:eastAsiaTheme="minorEastAsia"/>
      <w:i/>
      <w:iCs/>
      <w:lang w:eastAsia="en-AU"/>
    </w:rPr>
  </w:style>
  <w:style w:type="paragraph" w:styleId="Heading9">
    <w:name w:val="heading 9"/>
    <w:basedOn w:val="Normal"/>
    <w:next w:val="Normal"/>
    <w:link w:val="Heading9Char"/>
    <w:qFormat/>
    <w:rsid w:val="00A249AF"/>
    <w:pPr>
      <w:numPr>
        <w:ilvl w:val="8"/>
        <w:numId w:val="1"/>
      </w:numPr>
      <w:spacing w:before="240" w:after="60"/>
      <w:outlineLvl w:val="8"/>
    </w:pPr>
    <w:rPr>
      <w:rFonts w:ascii="Arial" w:eastAsiaTheme="minorEastAsia"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249AF"/>
    <w:rPr>
      <w:rFonts w:ascii="Times New Roman" w:eastAsiaTheme="minorEastAsia" w:hAnsi="Times New Roman" w:cs="Times New Roman"/>
      <w:sz w:val="24"/>
      <w:szCs w:val="24"/>
      <w:lang w:eastAsia="en-AU"/>
    </w:rPr>
  </w:style>
  <w:style w:type="character" w:customStyle="1" w:styleId="Heading8Char">
    <w:name w:val="Heading 8 Char"/>
    <w:basedOn w:val="DefaultParagraphFont"/>
    <w:link w:val="Heading8"/>
    <w:rsid w:val="00A249AF"/>
    <w:rPr>
      <w:rFonts w:ascii="Times New Roman" w:eastAsiaTheme="minorEastAsia" w:hAnsi="Times New Roman" w:cs="Times New Roman"/>
      <w:i/>
      <w:iCs/>
      <w:sz w:val="24"/>
      <w:szCs w:val="24"/>
      <w:lang w:eastAsia="en-AU"/>
    </w:rPr>
  </w:style>
  <w:style w:type="character" w:customStyle="1" w:styleId="Heading9Char">
    <w:name w:val="Heading 9 Char"/>
    <w:basedOn w:val="DefaultParagraphFont"/>
    <w:link w:val="Heading9"/>
    <w:rsid w:val="00A249AF"/>
    <w:rPr>
      <w:rFonts w:ascii="Arial" w:eastAsiaTheme="minorEastAsia" w:hAnsi="Arial" w:cs="Arial"/>
      <w:lang w:eastAsia="en-AU"/>
    </w:rPr>
  </w:style>
  <w:style w:type="paragraph" w:customStyle="1" w:styleId="1RARMP">
    <w:name w:val="1 RARMP"/>
    <w:basedOn w:val="Normal"/>
    <w:rsid w:val="00A249AF"/>
    <w:pPr>
      <w:numPr>
        <w:numId w:val="1"/>
      </w:numPr>
      <w:spacing w:before="120" w:after="120"/>
      <w:outlineLvl w:val="0"/>
    </w:pPr>
    <w:rPr>
      <w:rFonts w:ascii="Arial" w:eastAsiaTheme="minorEastAsia" w:hAnsi="Arial" w:cs="Arial"/>
      <w:b/>
      <w:bCs/>
      <w:color w:val="000000"/>
      <w:sz w:val="36"/>
      <w:szCs w:val="36"/>
      <w:lang w:eastAsia="en-AU"/>
    </w:rPr>
  </w:style>
  <w:style w:type="paragraph" w:customStyle="1" w:styleId="2RARMP">
    <w:name w:val="2 RARMP"/>
    <w:basedOn w:val="Normal"/>
    <w:rsid w:val="00A249AF"/>
    <w:pPr>
      <w:keepNext/>
      <w:numPr>
        <w:ilvl w:val="1"/>
        <w:numId w:val="1"/>
      </w:numPr>
      <w:tabs>
        <w:tab w:val="left" w:pos="1440"/>
      </w:tabs>
      <w:spacing w:before="240" w:after="120"/>
      <w:outlineLvl w:val="1"/>
    </w:pPr>
    <w:rPr>
      <w:rFonts w:ascii="Arial" w:eastAsiaTheme="minorEastAsia" w:hAnsi="Arial" w:cs="Arial"/>
      <w:b/>
      <w:bCs/>
      <w:i/>
      <w:iCs/>
      <w:sz w:val="28"/>
      <w:szCs w:val="28"/>
      <w:lang w:eastAsia="en-AU"/>
    </w:rPr>
  </w:style>
  <w:style w:type="paragraph" w:customStyle="1" w:styleId="3RARMP">
    <w:name w:val="3 RARMP"/>
    <w:basedOn w:val="Normal"/>
    <w:qFormat/>
    <w:rsid w:val="00A249AF"/>
    <w:pPr>
      <w:keepNext/>
      <w:spacing w:before="120" w:after="120"/>
      <w:outlineLvl w:val="2"/>
    </w:pPr>
    <w:rPr>
      <w:rFonts w:ascii="Arial" w:eastAsiaTheme="minorEastAsia" w:hAnsi="Arial" w:cs="Arial"/>
      <w:b/>
      <w:bCs/>
      <w:lang w:eastAsia="en-AU"/>
    </w:rPr>
  </w:style>
  <w:style w:type="paragraph" w:customStyle="1" w:styleId="4RARMP">
    <w:name w:val="4 RARMP"/>
    <w:basedOn w:val="Normal"/>
    <w:link w:val="4RARMPChar"/>
    <w:rsid w:val="00A249AF"/>
    <w:pPr>
      <w:keepNext/>
      <w:keepLines/>
      <w:numPr>
        <w:ilvl w:val="3"/>
        <w:numId w:val="1"/>
      </w:numPr>
      <w:spacing w:before="120" w:after="120"/>
      <w:outlineLvl w:val="3"/>
    </w:pPr>
    <w:rPr>
      <w:rFonts w:ascii="Arial" w:eastAsiaTheme="minorEastAsia" w:hAnsi="Arial" w:cs="Arial"/>
      <w:b/>
      <w:bCs/>
      <w:i/>
      <w:iCs/>
      <w:sz w:val="22"/>
      <w:szCs w:val="22"/>
      <w:lang w:eastAsia="en-AU"/>
    </w:rPr>
  </w:style>
  <w:style w:type="paragraph" w:customStyle="1" w:styleId="1Para">
    <w:name w:val="1 Para"/>
    <w:basedOn w:val="Normal"/>
    <w:link w:val="1ParaChar"/>
    <w:rsid w:val="00A249AF"/>
    <w:pPr>
      <w:numPr>
        <w:numId w:val="5"/>
      </w:numPr>
      <w:tabs>
        <w:tab w:val="left" w:pos="540"/>
      </w:tabs>
      <w:spacing w:before="120" w:after="120"/>
    </w:pPr>
    <w:rPr>
      <w:rFonts w:eastAsiaTheme="minorEastAsia"/>
      <w:lang w:eastAsia="en-AU"/>
    </w:rPr>
  </w:style>
  <w:style w:type="character" w:customStyle="1" w:styleId="1ParaChar">
    <w:name w:val="1 Para Char"/>
    <w:link w:val="1Para"/>
    <w:rsid w:val="00A249AF"/>
    <w:rPr>
      <w:rFonts w:ascii="Times New Roman" w:eastAsiaTheme="minorEastAsia" w:hAnsi="Times New Roman" w:cs="Times New Roman"/>
      <w:sz w:val="24"/>
      <w:szCs w:val="24"/>
      <w:lang w:eastAsia="en-AU"/>
    </w:rPr>
  </w:style>
  <w:style w:type="paragraph" w:customStyle="1" w:styleId="Paranonumbers">
    <w:name w:val="Para no numbers"/>
    <w:basedOn w:val="Normal"/>
    <w:link w:val="ParanonumbersChar"/>
    <w:rsid w:val="00A249AF"/>
    <w:pPr>
      <w:spacing w:before="120" w:after="120"/>
    </w:pPr>
    <w:rPr>
      <w:rFonts w:eastAsiaTheme="minorEastAsia"/>
      <w:lang w:eastAsia="en-AU"/>
    </w:rPr>
  </w:style>
  <w:style w:type="character" w:customStyle="1" w:styleId="ParanonumbersChar">
    <w:name w:val="Para no numbers Char"/>
    <w:link w:val="Paranonumbers"/>
    <w:locked/>
    <w:rsid w:val="00A249AF"/>
    <w:rPr>
      <w:rFonts w:ascii="Times New Roman" w:eastAsiaTheme="minorEastAsia" w:hAnsi="Times New Roman" w:cs="Times New Roman"/>
      <w:sz w:val="24"/>
      <w:szCs w:val="24"/>
      <w:lang w:eastAsia="en-AU"/>
    </w:rPr>
  </w:style>
  <w:style w:type="table" w:styleId="TableGrid">
    <w:name w:val="Table Grid"/>
    <w:basedOn w:val="TableNormal"/>
    <w:rsid w:val="00A249AF"/>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Paranonumbers"/>
    <w:rsid w:val="00A249AF"/>
    <w:pPr>
      <w:numPr>
        <w:numId w:val="3"/>
      </w:numPr>
      <w:tabs>
        <w:tab w:val="clear" w:pos="737"/>
        <w:tab w:val="num" w:pos="360"/>
      </w:tabs>
      <w:ind w:left="0" w:firstLine="0"/>
    </w:pPr>
  </w:style>
  <w:style w:type="character" w:customStyle="1" w:styleId="4RARMPChar">
    <w:name w:val="4 RARMP Char"/>
    <w:basedOn w:val="DefaultParagraphFont"/>
    <w:link w:val="4RARMP"/>
    <w:rsid w:val="00A249AF"/>
    <w:rPr>
      <w:rFonts w:ascii="Arial" w:eastAsiaTheme="minorEastAsia" w:hAnsi="Arial" w:cs="Arial"/>
      <w:b/>
      <w:bCs/>
      <w:i/>
      <w:iCs/>
      <w:lang w:eastAsia="en-AU"/>
    </w:rPr>
  </w:style>
  <w:style w:type="paragraph" w:styleId="BalloonText">
    <w:name w:val="Balloon Text"/>
    <w:basedOn w:val="Normal"/>
    <w:link w:val="BalloonTextChar"/>
    <w:uiPriority w:val="99"/>
    <w:semiHidden/>
    <w:unhideWhenUsed/>
    <w:rsid w:val="00A249AF"/>
    <w:rPr>
      <w:rFonts w:ascii="Tahoma" w:hAnsi="Tahoma" w:cs="Tahoma"/>
      <w:sz w:val="16"/>
      <w:szCs w:val="16"/>
    </w:rPr>
  </w:style>
  <w:style w:type="character" w:customStyle="1" w:styleId="BalloonTextChar">
    <w:name w:val="Balloon Text Char"/>
    <w:basedOn w:val="DefaultParagraphFont"/>
    <w:link w:val="BalloonText"/>
    <w:uiPriority w:val="99"/>
    <w:semiHidden/>
    <w:rsid w:val="00A249AF"/>
    <w:rPr>
      <w:rFonts w:ascii="Tahoma" w:eastAsia="Times New Roman" w:hAnsi="Tahoma" w:cs="Tahoma"/>
      <w:sz w:val="16"/>
      <w:szCs w:val="16"/>
    </w:rPr>
  </w:style>
  <w:style w:type="paragraph" w:styleId="Header">
    <w:name w:val="header"/>
    <w:basedOn w:val="Normal"/>
    <w:link w:val="HeaderChar"/>
    <w:uiPriority w:val="99"/>
    <w:unhideWhenUsed/>
    <w:rsid w:val="00516EC2"/>
    <w:pPr>
      <w:tabs>
        <w:tab w:val="center" w:pos="4513"/>
        <w:tab w:val="right" w:pos="9026"/>
      </w:tabs>
    </w:pPr>
  </w:style>
  <w:style w:type="character" w:customStyle="1" w:styleId="HeaderChar">
    <w:name w:val="Header Char"/>
    <w:basedOn w:val="DefaultParagraphFont"/>
    <w:link w:val="Header"/>
    <w:uiPriority w:val="99"/>
    <w:rsid w:val="00516E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6EC2"/>
    <w:pPr>
      <w:tabs>
        <w:tab w:val="center" w:pos="4513"/>
        <w:tab w:val="right" w:pos="9026"/>
      </w:tabs>
    </w:pPr>
  </w:style>
  <w:style w:type="character" w:customStyle="1" w:styleId="FooterChar">
    <w:name w:val="Footer Char"/>
    <w:basedOn w:val="DefaultParagraphFont"/>
    <w:link w:val="Footer"/>
    <w:uiPriority w:val="99"/>
    <w:rsid w:val="00516EC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14FE"/>
    <w:rPr>
      <w:sz w:val="16"/>
      <w:szCs w:val="16"/>
    </w:rPr>
  </w:style>
  <w:style w:type="paragraph" w:styleId="CommentText">
    <w:name w:val="annotation text"/>
    <w:basedOn w:val="Normal"/>
    <w:link w:val="CommentTextChar"/>
    <w:uiPriority w:val="99"/>
    <w:semiHidden/>
    <w:unhideWhenUsed/>
    <w:rsid w:val="001014FE"/>
    <w:rPr>
      <w:sz w:val="20"/>
      <w:szCs w:val="20"/>
    </w:rPr>
  </w:style>
  <w:style w:type="character" w:customStyle="1" w:styleId="CommentTextChar">
    <w:name w:val="Comment Text Char"/>
    <w:basedOn w:val="DefaultParagraphFont"/>
    <w:link w:val="CommentText"/>
    <w:uiPriority w:val="99"/>
    <w:semiHidden/>
    <w:rsid w:val="001014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14FE"/>
    <w:rPr>
      <w:b/>
      <w:bCs/>
    </w:rPr>
  </w:style>
  <w:style w:type="character" w:customStyle="1" w:styleId="CommentSubjectChar">
    <w:name w:val="Comment Subject Char"/>
    <w:basedOn w:val="CommentTextChar"/>
    <w:link w:val="CommentSubject"/>
    <w:uiPriority w:val="99"/>
    <w:semiHidden/>
    <w:rsid w:val="001014F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014FE"/>
    <w:rPr>
      <w:color w:val="0000FF" w:themeColor="hyperlink"/>
      <w:u w:val="single"/>
    </w:rPr>
  </w:style>
  <w:style w:type="table" w:customStyle="1" w:styleId="TableGrid1">
    <w:name w:val="Table Grid1"/>
    <w:basedOn w:val="TableNormal"/>
    <w:next w:val="TableGrid"/>
    <w:rsid w:val="004670A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B75C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02C0F"/>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244C46"/>
    <w:pPr>
      <w:spacing w:after="0" w:line="240" w:lineRule="auto"/>
    </w:pPr>
    <w:rPr>
      <w:rFonts w:ascii="Times New Roman" w:eastAsiaTheme="minorEastAsia" w:hAnsi="Times New Roman"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table" w:customStyle="1" w:styleId="TableGrid11">
    <w:name w:val="Table Grid11"/>
    <w:basedOn w:val="TableNormal"/>
    <w:next w:val="TableGrid"/>
    <w:rsid w:val="00244C46"/>
    <w:pPr>
      <w:spacing w:after="0" w:line="240" w:lineRule="auto"/>
    </w:pPr>
    <w:rPr>
      <w:rFonts w:ascii="Times New Roman" w:eastAsiaTheme="minorEastAsia"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653"/>
    <w:pPr>
      <w:ind w:left="720"/>
      <w:contextualSpacing/>
    </w:pPr>
  </w:style>
  <w:style w:type="paragraph" w:customStyle="1" w:styleId="Style1">
    <w:name w:val="Style1"/>
    <w:basedOn w:val="1RARMP"/>
    <w:link w:val="Style1Char"/>
    <w:qFormat/>
    <w:rsid w:val="008844A6"/>
    <w:pPr>
      <w:numPr>
        <w:numId w:val="0"/>
      </w:numPr>
      <w:tabs>
        <w:tab w:val="num" w:pos="567"/>
      </w:tabs>
    </w:pPr>
  </w:style>
  <w:style w:type="paragraph" w:customStyle="1" w:styleId="Style2">
    <w:name w:val="Style2"/>
    <w:basedOn w:val="2RARMP"/>
    <w:link w:val="Style2Char"/>
    <w:qFormat/>
    <w:rsid w:val="008844A6"/>
    <w:pPr>
      <w:numPr>
        <w:numId w:val="2"/>
      </w:numPr>
      <w:tabs>
        <w:tab w:val="num" w:pos="1701"/>
      </w:tabs>
      <w:ind w:hanging="3658"/>
    </w:pPr>
  </w:style>
  <w:style w:type="character" w:customStyle="1" w:styleId="Style1Char">
    <w:name w:val="Style1 Char"/>
    <w:basedOn w:val="DefaultParagraphFont"/>
    <w:link w:val="Style1"/>
    <w:rsid w:val="008844A6"/>
    <w:rPr>
      <w:rFonts w:ascii="Arial" w:eastAsiaTheme="minorEastAsia" w:hAnsi="Arial" w:cs="Arial"/>
      <w:b/>
      <w:bCs/>
      <w:color w:val="000000"/>
      <w:sz w:val="36"/>
      <w:szCs w:val="36"/>
      <w:lang w:eastAsia="en-AU"/>
    </w:rPr>
  </w:style>
  <w:style w:type="character" w:customStyle="1" w:styleId="Style2Char">
    <w:name w:val="Style2 Char"/>
    <w:basedOn w:val="DefaultParagraphFont"/>
    <w:link w:val="Style2"/>
    <w:rsid w:val="008844A6"/>
    <w:rPr>
      <w:rFonts w:ascii="Arial" w:eastAsiaTheme="minorEastAsia" w:hAnsi="Arial" w:cs="Arial"/>
      <w:b/>
      <w:bCs/>
      <w:i/>
      <w:iCs/>
      <w:sz w:val="28"/>
      <w:szCs w:val="28"/>
      <w:lang w:eastAsia="en-AU"/>
    </w:rPr>
  </w:style>
  <w:style w:type="character" w:styleId="FollowedHyperlink">
    <w:name w:val="FollowedHyperlink"/>
    <w:basedOn w:val="DefaultParagraphFont"/>
    <w:uiPriority w:val="99"/>
    <w:semiHidden/>
    <w:unhideWhenUsed/>
    <w:rsid w:val="006A7069"/>
    <w:rPr>
      <w:color w:val="800080" w:themeColor="followedHyperlink"/>
      <w:u w:val="single"/>
    </w:rPr>
  </w:style>
  <w:style w:type="paragraph" w:styleId="Revision">
    <w:name w:val="Revision"/>
    <w:hidden/>
    <w:uiPriority w:val="99"/>
    <w:semiHidden/>
    <w:rsid w:val="000A1AA6"/>
    <w:pPr>
      <w:spacing w:after="0" w:line="240" w:lineRule="auto"/>
    </w:pPr>
    <w:rPr>
      <w:rFonts w:ascii="Times New Roman" w:eastAsia="Times New Roman" w:hAnsi="Times New Roman" w:cs="Times New Roman"/>
      <w:sz w:val="24"/>
      <w:szCs w:val="24"/>
    </w:rPr>
  </w:style>
  <w:style w:type="paragraph" w:customStyle="1" w:styleId="roman">
    <w:name w:val="roman"/>
    <w:basedOn w:val="Normal"/>
    <w:rsid w:val="00071FCB"/>
    <w:pPr>
      <w:tabs>
        <w:tab w:val="num" w:pos="720"/>
      </w:tabs>
      <w:spacing w:before="120" w:after="120"/>
      <w:ind w:left="720" w:hanging="360"/>
    </w:pPr>
    <w:rPr>
      <w:lang w:eastAsia="en-AU"/>
    </w:rPr>
  </w:style>
  <w:style w:type="paragraph" w:customStyle="1" w:styleId="tablebullets">
    <w:name w:val="table bullets"/>
    <w:basedOn w:val="Normal"/>
    <w:qFormat/>
    <w:rsid w:val="00A144AC"/>
    <w:pPr>
      <w:numPr>
        <w:numId w:val="42"/>
      </w:numPr>
      <w:spacing w:after="60"/>
      <w:ind w:left="227" w:hanging="227"/>
    </w:pPr>
    <w:rPr>
      <w:rFonts w:ascii="Arial Narrow" w:eastAsiaTheme="minorEastAsia" w:hAnsi="Arial Narrow" w:cs="Arial"/>
      <w:sz w:val="20"/>
      <w:szCs w:val="20"/>
      <w:lang w:eastAsia="en-AU"/>
    </w:rPr>
  </w:style>
  <w:style w:type="character" w:customStyle="1" w:styleId="st1">
    <w:name w:val="st1"/>
    <w:basedOn w:val="DefaultParagraphFont"/>
    <w:rsid w:val="00A144AC"/>
  </w:style>
  <w:style w:type="paragraph" w:styleId="FootnoteText">
    <w:name w:val="footnote text"/>
    <w:basedOn w:val="Normal"/>
    <w:link w:val="FootnoteTextChar"/>
    <w:rsid w:val="00A11D56"/>
    <w:rPr>
      <w:sz w:val="20"/>
      <w:szCs w:val="20"/>
      <w:lang w:eastAsia="en-AU"/>
    </w:rPr>
  </w:style>
  <w:style w:type="character" w:customStyle="1" w:styleId="FootnoteTextChar">
    <w:name w:val="Footnote Text Char"/>
    <w:basedOn w:val="DefaultParagraphFont"/>
    <w:link w:val="FootnoteText"/>
    <w:rsid w:val="00A11D56"/>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4394">
      <w:bodyDiv w:val="1"/>
      <w:marLeft w:val="0"/>
      <w:marRight w:val="0"/>
      <w:marTop w:val="0"/>
      <w:marBottom w:val="0"/>
      <w:divBdr>
        <w:top w:val="none" w:sz="0" w:space="0" w:color="auto"/>
        <w:left w:val="none" w:sz="0" w:space="0" w:color="auto"/>
        <w:bottom w:val="none" w:sz="0" w:space="0" w:color="auto"/>
        <w:right w:val="none" w:sz="0" w:space="0" w:color="auto"/>
      </w:divBdr>
    </w:div>
    <w:div w:id="6132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gtr.applications@health.gov.au" TargetMode="External"/><Relationship Id="rId4" Type="http://schemas.openxmlformats.org/officeDocument/2006/relationships/settings" Target="settings.xml"/><Relationship Id="rId9" Type="http://schemas.openxmlformats.org/officeDocument/2006/relationships/hyperlink" Target="https://www.ogtr.gov.au/gmo-dealings/dealings-involving-intentional-release/dir-1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318D-2E68-4168-A9ED-ECC4A23A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5328</Words>
  <Characters>30374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140 - Licence Conditions</dc:title>
  <dc:creator>OGTR.Voicemail@health.gov.au</dc:creator>
  <cp:lastModifiedBy>SMITH, Justine</cp:lastModifiedBy>
  <cp:revision>2</cp:revision>
  <cp:lastPrinted>2023-03-08T04:17:00Z</cp:lastPrinted>
  <dcterms:created xsi:type="dcterms:W3CDTF">2023-03-08T04:48:00Z</dcterms:created>
  <dcterms:modified xsi:type="dcterms:W3CDTF">2023-03-08T04:48:00Z</dcterms:modified>
</cp:coreProperties>
</file>