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E1C8" w14:textId="200AD26D" w:rsidR="006F175C" w:rsidRPr="00350EDB" w:rsidRDefault="006F175C" w:rsidP="005B0261">
      <w:pPr>
        <w:pStyle w:val="BodyText3"/>
        <w:spacing w:before="480" w:after="240"/>
        <w:ind w:right="-170"/>
        <w:rPr>
          <w:rFonts w:asciiTheme="minorHAnsi" w:hAnsiTheme="minorHAnsi" w:cs="Arial"/>
          <w:szCs w:val="22"/>
        </w:rPr>
      </w:pPr>
      <w:r w:rsidRPr="00350EDB">
        <w:rPr>
          <w:rFonts w:asciiTheme="minorHAnsi" w:hAnsiTheme="minorHAnsi" w:cs="Arial"/>
          <w:szCs w:val="22"/>
        </w:rPr>
        <w:t xml:space="preserve">Questions &amp; Answers on </w:t>
      </w:r>
      <w:r w:rsidR="007069C1" w:rsidRPr="00350EDB">
        <w:rPr>
          <w:rFonts w:asciiTheme="minorHAnsi" w:hAnsiTheme="minorHAnsi" w:cs="Arial"/>
          <w:szCs w:val="22"/>
        </w:rPr>
        <w:t>l</w:t>
      </w:r>
      <w:r w:rsidRPr="00350EDB">
        <w:rPr>
          <w:rFonts w:asciiTheme="minorHAnsi" w:hAnsiTheme="minorHAnsi" w:cs="Arial"/>
          <w:szCs w:val="22"/>
        </w:rPr>
        <w:t xml:space="preserve">icence DIR </w:t>
      </w:r>
      <w:r w:rsidR="00350EDB" w:rsidRPr="00350EDB">
        <w:rPr>
          <w:rFonts w:asciiTheme="minorHAnsi" w:hAnsiTheme="minorHAnsi" w:cs="Arial"/>
          <w:szCs w:val="22"/>
        </w:rPr>
        <w:t>193</w:t>
      </w:r>
      <w:r w:rsidR="001D3903" w:rsidRPr="00350EDB">
        <w:rPr>
          <w:rFonts w:asciiTheme="minorHAnsi" w:hAnsiTheme="minorHAnsi" w:cs="Arial"/>
          <w:szCs w:val="22"/>
        </w:rPr>
        <w:t xml:space="preserve"> </w:t>
      </w:r>
      <w:r w:rsidRPr="00350EDB">
        <w:rPr>
          <w:rFonts w:asciiTheme="minorHAnsi" w:hAnsiTheme="minorHAnsi" w:cs="Arial"/>
          <w:szCs w:val="22"/>
        </w:rPr>
        <w:t>–</w:t>
      </w:r>
      <w:r w:rsidRPr="00350EDB">
        <w:rPr>
          <w:rFonts w:asciiTheme="minorHAnsi" w:hAnsiTheme="minorHAnsi" w:cs="Arial"/>
          <w:szCs w:val="22"/>
        </w:rPr>
        <w:br/>
      </w:r>
      <w:r w:rsidR="00350EDB" w:rsidRPr="00350EDB">
        <w:rPr>
          <w:rFonts w:asciiTheme="minorHAnsi" w:hAnsiTheme="minorHAnsi" w:cs="Arial"/>
          <w:szCs w:val="22"/>
        </w:rPr>
        <w:t xml:space="preserve">Commercial supply of a genetically modified (GM) vaccine against infectious laryngotracheitis virus in chickens </w:t>
      </w:r>
    </w:p>
    <w:p w14:paraId="6DE077F7" w14:textId="77777777" w:rsidR="000036AF" w:rsidRPr="00B34CBB"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6FEAA244" w14:textId="5C3E7ADC" w:rsidR="00350EDB" w:rsidRDefault="00350EDB" w:rsidP="00723BF5">
      <w:pPr>
        <w:pStyle w:val="Arrow"/>
        <w:numPr>
          <w:ilvl w:val="0"/>
          <w:numId w:val="0"/>
        </w:numPr>
        <w:rPr>
          <w:rFonts w:ascii="Calibri" w:hAnsi="Calibri" w:cs="Calibri"/>
          <w:color w:val="00B0F0"/>
          <w:sz w:val="22"/>
          <w:szCs w:val="22"/>
        </w:rPr>
      </w:pPr>
      <w:proofErr w:type="spellStart"/>
      <w:r w:rsidRPr="00350EDB">
        <w:rPr>
          <w:rFonts w:ascii="Calibri" w:hAnsi="Calibri" w:cs="Calibri"/>
          <w:sz w:val="22"/>
          <w:szCs w:val="22"/>
        </w:rPr>
        <w:t>Bioproperties</w:t>
      </w:r>
      <w:proofErr w:type="spellEnd"/>
      <w:r w:rsidRPr="00350EDB">
        <w:rPr>
          <w:rFonts w:ascii="Calibri" w:hAnsi="Calibri" w:cs="Calibri"/>
          <w:sz w:val="22"/>
          <w:szCs w:val="22"/>
        </w:rPr>
        <w:t xml:space="preserve"> Pty </w:t>
      </w:r>
      <w:r w:rsidRPr="00CF0508">
        <w:rPr>
          <w:rFonts w:ascii="Calibri" w:hAnsi="Calibri" w:cs="Calibri"/>
          <w:sz w:val="22"/>
          <w:szCs w:val="22"/>
        </w:rPr>
        <w:t xml:space="preserve">Ltd received an approval under the </w:t>
      </w:r>
      <w:r w:rsidRPr="00CF0508">
        <w:rPr>
          <w:rFonts w:ascii="Calibri" w:hAnsi="Calibri" w:cs="Calibri"/>
          <w:i/>
          <w:sz w:val="22"/>
          <w:szCs w:val="22"/>
        </w:rPr>
        <w:t>Gene Technology Act 2000</w:t>
      </w:r>
      <w:r w:rsidRPr="00CF0508">
        <w:rPr>
          <w:rFonts w:ascii="Calibri" w:hAnsi="Calibri" w:cs="Calibri"/>
          <w:sz w:val="22"/>
          <w:szCs w:val="22"/>
        </w:rPr>
        <w:t xml:space="preserve"> to transport, stor</w:t>
      </w:r>
      <w:r w:rsidR="00964D86" w:rsidRPr="00CF0508">
        <w:rPr>
          <w:rFonts w:ascii="Calibri" w:hAnsi="Calibri" w:cs="Calibri"/>
          <w:sz w:val="22"/>
          <w:szCs w:val="22"/>
        </w:rPr>
        <w:t>e,</w:t>
      </w:r>
      <w:r w:rsidRPr="00CF0508">
        <w:rPr>
          <w:rFonts w:ascii="Calibri" w:hAnsi="Calibri" w:cs="Calibri"/>
          <w:sz w:val="22"/>
          <w:szCs w:val="22"/>
        </w:rPr>
        <w:t xml:space="preserve"> dispo</w:t>
      </w:r>
      <w:r w:rsidR="00964D86" w:rsidRPr="00CF0508">
        <w:rPr>
          <w:rFonts w:ascii="Calibri" w:hAnsi="Calibri" w:cs="Calibri"/>
          <w:sz w:val="22"/>
          <w:szCs w:val="22"/>
        </w:rPr>
        <w:t>se</w:t>
      </w:r>
      <w:r w:rsidRPr="00CF0508">
        <w:rPr>
          <w:rFonts w:ascii="Calibri" w:hAnsi="Calibri" w:cs="Calibri"/>
          <w:sz w:val="22"/>
          <w:szCs w:val="22"/>
        </w:rPr>
        <w:t xml:space="preserve"> </w:t>
      </w:r>
      <w:r w:rsidR="00964D86" w:rsidRPr="00CF0508">
        <w:rPr>
          <w:rFonts w:ascii="Calibri" w:hAnsi="Calibri" w:cs="Calibri"/>
          <w:sz w:val="22"/>
          <w:szCs w:val="22"/>
        </w:rPr>
        <w:t xml:space="preserve">and </w:t>
      </w:r>
      <w:r w:rsidR="00621662" w:rsidRPr="00CF0508">
        <w:rPr>
          <w:rFonts w:asciiTheme="minorHAnsi" w:hAnsiTheme="minorHAnsi"/>
          <w:sz w:val="22"/>
        </w:rPr>
        <w:t>test</w:t>
      </w:r>
      <w:r w:rsidR="00396F9B" w:rsidRPr="00CF0508">
        <w:rPr>
          <w:rFonts w:asciiTheme="minorHAnsi" w:hAnsiTheme="minorHAnsi"/>
          <w:sz w:val="22"/>
        </w:rPr>
        <w:t xml:space="preserve"> </w:t>
      </w:r>
      <w:r w:rsidR="00621662" w:rsidRPr="00CF0508">
        <w:rPr>
          <w:rFonts w:asciiTheme="minorHAnsi" w:hAnsiTheme="minorHAnsi"/>
          <w:sz w:val="22"/>
        </w:rPr>
        <w:t xml:space="preserve">various modes of administration </w:t>
      </w:r>
      <w:r w:rsidR="00964D86">
        <w:rPr>
          <w:rFonts w:ascii="Calibri" w:hAnsi="Calibri" w:cs="Calibri"/>
          <w:sz w:val="22"/>
          <w:szCs w:val="22"/>
        </w:rPr>
        <w:t xml:space="preserve">associated with the commercial supply of </w:t>
      </w:r>
      <w:r w:rsidRPr="001C50FB">
        <w:rPr>
          <w:rFonts w:ascii="Calibri" w:hAnsi="Calibri" w:cs="Calibri"/>
          <w:sz w:val="22"/>
          <w:szCs w:val="22"/>
        </w:rPr>
        <w:t xml:space="preserve">a </w:t>
      </w:r>
      <w:r>
        <w:rPr>
          <w:rFonts w:ascii="Calibri" w:hAnsi="Calibri" w:cs="Calibri"/>
          <w:sz w:val="22"/>
          <w:szCs w:val="22"/>
        </w:rPr>
        <w:t xml:space="preserve">GM vaccine against infectious laryngotracheitis virus (ILTV) </w:t>
      </w:r>
      <w:r w:rsidR="007541F3">
        <w:rPr>
          <w:rFonts w:ascii="Calibri" w:hAnsi="Calibri" w:cs="Calibri"/>
          <w:sz w:val="22"/>
          <w:szCs w:val="22"/>
        </w:rPr>
        <w:t>in chickens with</w:t>
      </w:r>
      <w:r w:rsidRPr="001C50FB">
        <w:rPr>
          <w:rFonts w:ascii="Calibri" w:hAnsi="Calibri" w:cs="Calibri"/>
          <w:sz w:val="22"/>
          <w:szCs w:val="22"/>
        </w:rPr>
        <w:t>in Australia.</w:t>
      </w:r>
    </w:p>
    <w:p w14:paraId="798600F4" w14:textId="6E852F56" w:rsidR="00B34CBB" w:rsidRPr="00B34CBB" w:rsidRDefault="00350EDB" w:rsidP="00B34CBB">
      <w:pPr>
        <w:keepNext/>
        <w:spacing w:before="120"/>
        <w:rPr>
          <w:rFonts w:ascii="Calibri" w:hAnsi="Calibri" w:cs="Calibri"/>
          <w:b/>
          <w:sz w:val="22"/>
          <w:szCs w:val="22"/>
        </w:rPr>
      </w:pPr>
      <w:r>
        <w:rPr>
          <w:rFonts w:asciiTheme="minorHAnsi" w:hAnsiTheme="minorHAnsi" w:cs="Arial"/>
          <w:b/>
          <w:sz w:val="22"/>
          <w:szCs w:val="22"/>
        </w:rPr>
        <w:t>What is infectious laryngotracheitis virus</w:t>
      </w:r>
      <w:r w:rsidR="00B34CBB" w:rsidRPr="00B34CBB">
        <w:rPr>
          <w:rFonts w:ascii="Calibri" w:hAnsi="Calibri" w:cs="Calibri"/>
          <w:b/>
          <w:sz w:val="22"/>
          <w:szCs w:val="22"/>
        </w:rPr>
        <w:t>?</w:t>
      </w:r>
    </w:p>
    <w:p w14:paraId="2EEA0A0C" w14:textId="1D639B67" w:rsidR="00B34CBB" w:rsidRDefault="00350EDB" w:rsidP="00350EDB">
      <w:pPr>
        <w:pStyle w:val="Arrow"/>
        <w:numPr>
          <w:ilvl w:val="0"/>
          <w:numId w:val="0"/>
        </w:numPr>
        <w:spacing w:before="120"/>
        <w:rPr>
          <w:rFonts w:ascii="Calibri" w:hAnsi="Calibri" w:cs="Calibri"/>
          <w:b/>
          <w:sz w:val="22"/>
          <w:szCs w:val="22"/>
        </w:rPr>
      </w:pPr>
      <w:r>
        <w:rPr>
          <w:rFonts w:asciiTheme="minorHAnsi" w:hAnsiTheme="minorHAnsi" w:cs="Arial"/>
          <w:bCs/>
          <w:sz w:val="22"/>
          <w:szCs w:val="22"/>
        </w:rPr>
        <w:t xml:space="preserve">Infectious laryngotracheitis virus causes infectious laryngotracheitis (ILT). </w:t>
      </w:r>
      <w:r>
        <w:rPr>
          <w:rFonts w:ascii="Calibri" w:hAnsi="Calibri"/>
          <w:sz w:val="22"/>
          <w:szCs w:val="22"/>
        </w:rPr>
        <w:t>ILT is</w:t>
      </w:r>
      <w:r w:rsidRPr="00BD7A2B">
        <w:rPr>
          <w:rFonts w:ascii="Calibri" w:hAnsi="Calibri"/>
          <w:sz w:val="22"/>
          <w:szCs w:val="22"/>
        </w:rPr>
        <w:t xml:space="preserve"> an acute respiratory disease mainly affecting chickens. </w:t>
      </w:r>
      <w:r>
        <w:rPr>
          <w:rFonts w:ascii="Calibri" w:hAnsi="Calibri"/>
          <w:sz w:val="22"/>
          <w:szCs w:val="22"/>
        </w:rPr>
        <w:t xml:space="preserve">Infection with ILTV can result in severe production loss due to weight loss, decreased egg production and death of infected chickens. </w:t>
      </w:r>
      <w:r w:rsidRPr="00BD7A2B">
        <w:rPr>
          <w:rFonts w:ascii="Calibri" w:hAnsi="Calibri"/>
          <w:sz w:val="22"/>
          <w:szCs w:val="22"/>
        </w:rPr>
        <w:t xml:space="preserve">Although ILTV can potentially infect some other bird species such as turkeys, </w:t>
      </w:r>
      <w:proofErr w:type="gramStart"/>
      <w:r w:rsidRPr="00BD7A2B">
        <w:rPr>
          <w:rFonts w:ascii="Calibri" w:hAnsi="Calibri"/>
          <w:sz w:val="22"/>
          <w:szCs w:val="22"/>
        </w:rPr>
        <w:t>peafowls</w:t>
      </w:r>
      <w:proofErr w:type="gramEnd"/>
      <w:r w:rsidRPr="00BD7A2B">
        <w:rPr>
          <w:rFonts w:ascii="Calibri" w:hAnsi="Calibri"/>
          <w:sz w:val="22"/>
          <w:szCs w:val="22"/>
        </w:rPr>
        <w:t xml:space="preserve"> and pheasants, it does not infect people or other animals.</w:t>
      </w:r>
    </w:p>
    <w:p w14:paraId="63902EA5" w14:textId="637F5E90" w:rsidR="000036AF" w:rsidRPr="00350EDB" w:rsidRDefault="006F175C" w:rsidP="00350EDB">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B34CBB">
        <w:rPr>
          <w:rFonts w:ascii="Calibri" w:hAnsi="Calibri" w:cs="Calibri"/>
          <w:b/>
          <w:sz w:val="22"/>
          <w:szCs w:val="22"/>
        </w:rPr>
        <w:t xml:space="preserve">How </w:t>
      </w:r>
      <w:r w:rsidR="0074468E" w:rsidRPr="00B34CBB">
        <w:rPr>
          <w:rFonts w:ascii="Calibri" w:hAnsi="Calibri" w:cs="Calibri"/>
          <w:b/>
          <w:sz w:val="22"/>
          <w:szCs w:val="22"/>
        </w:rPr>
        <w:t>has</w:t>
      </w:r>
      <w:r w:rsidR="003C1AA1" w:rsidRPr="00B34CBB">
        <w:rPr>
          <w:rFonts w:ascii="Calibri" w:hAnsi="Calibri" w:cs="Calibri"/>
          <w:b/>
          <w:sz w:val="22"/>
          <w:szCs w:val="22"/>
        </w:rPr>
        <w:t xml:space="preserve"> the GM </w:t>
      </w:r>
      <w:r w:rsidR="00350EDB">
        <w:rPr>
          <w:rFonts w:ascii="Calibri" w:hAnsi="Calibri" w:cs="Calibri"/>
          <w:b/>
          <w:sz w:val="22"/>
          <w:szCs w:val="22"/>
        </w:rPr>
        <w:t>vaccine been made</w:t>
      </w:r>
      <w:r w:rsidRPr="00B34CBB">
        <w:rPr>
          <w:rFonts w:ascii="Calibri" w:hAnsi="Calibri" w:cs="Calibri"/>
          <w:b/>
          <w:sz w:val="22"/>
          <w:szCs w:val="22"/>
        </w:rPr>
        <w:t>?</w:t>
      </w:r>
    </w:p>
    <w:p w14:paraId="3B818217" w14:textId="0F71FB9E" w:rsidR="0028630B" w:rsidRPr="00B34CBB" w:rsidRDefault="00350EDB" w:rsidP="00350EDB">
      <w:pPr>
        <w:keepNext/>
        <w:rPr>
          <w:rFonts w:asciiTheme="minorHAnsi" w:hAnsiTheme="minorHAnsi"/>
          <w:color w:val="00B0F0"/>
          <w:sz w:val="22"/>
          <w:szCs w:val="22"/>
        </w:rPr>
      </w:pPr>
      <w:r w:rsidRPr="00BD7A2B">
        <w:rPr>
          <w:rFonts w:ascii="Calibri" w:hAnsi="Calibri"/>
          <w:sz w:val="22"/>
          <w:szCs w:val="22"/>
        </w:rPr>
        <w:t xml:space="preserve">The GM vaccine strain was </w:t>
      </w:r>
      <w:r>
        <w:rPr>
          <w:rFonts w:ascii="Calibri" w:hAnsi="Calibri"/>
          <w:sz w:val="22"/>
          <w:szCs w:val="22"/>
        </w:rPr>
        <w:t>produced</w:t>
      </w:r>
      <w:r w:rsidRPr="00BD7A2B">
        <w:rPr>
          <w:rFonts w:ascii="Calibri" w:hAnsi="Calibri"/>
          <w:sz w:val="22"/>
          <w:szCs w:val="22"/>
        </w:rPr>
        <w:t xml:space="preserve"> through the removal of </w:t>
      </w:r>
      <w:r>
        <w:rPr>
          <w:rFonts w:ascii="Calibri" w:hAnsi="Calibri"/>
          <w:sz w:val="22"/>
          <w:szCs w:val="22"/>
        </w:rPr>
        <w:t>one</w:t>
      </w:r>
      <w:r w:rsidRPr="00BD7A2B">
        <w:rPr>
          <w:rFonts w:ascii="Calibri" w:hAnsi="Calibri"/>
          <w:sz w:val="22"/>
          <w:szCs w:val="22"/>
        </w:rPr>
        <w:t xml:space="preserve"> gene from a</w:t>
      </w:r>
      <w:r>
        <w:rPr>
          <w:rFonts w:ascii="Calibri" w:hAnsi="Calibri"/>
          <w:sz w:val="22"/>
          <w:szCs w:val="22"/>
        </w:rPr>
        <w:t>n Australian strain</w:t>
      </w:r>
      <w:r w:rsidRPr="00BD7A2B">
        <w:rPr>
          <w:rFonts w:ascii="Calibri" w:hAnsi="Calibri"/>
          <w:sz w:val="22"/>
          <w:szCs w:val="22"/>
        </w:rPr>
        <w:t xml:space="preserve"> of ILTV. Removal of this gene </w:t>
      </w:r>
      <w:r>
        <w:rPr>
          <w:rFonts w:ascii="Calibri" w:hAnsi="Calibri"/>
          <w:sz w:val="22"/>
          <w:szCs w:val="22"/>
        </w:rPr>
        <w:t>stops the virus causing</w:t>
      </w:r>
      <w:r w:rsidRPr="00BD7A2B">
        <w:rPr>
          <w:rFonts w:ascii="Calibri" w:hAnsi="Calibri"/>
          <w:sz w:val="22"/>
          <w:szCs w:val="22"/>
        </w:rPr>
        <w:t xml:space="preserve"> severe disease in vaccinated chickens,</w:t>
      </w:r>
      <w:r>
        <w:rPr>
          <w:rFonts w:ascii="Calibri" w:hAnsi="Calibri"/>
          <w:sz w:val="22"/>
          <w:szCs w:val="22"/>
        </w:rPr>
        <w:t xml:space="preserve"> but</w:t>
      </w:r>
      <w:r w:rsidRPr="00BD7A2B">
        <w:rPr>
          <w:rFonts w:ascii="Calibri" w:hAnsi="Calibri"/>
          <w:sz w:val="22"/>
          <w:szCs w:val="22"/>
        </w:rPr>
        <w:t xml:space="preserve"> </w:t>
      </w:r>
      <w:r>
        <w:rPr>
          <w:rFonts w:ascii="Calibri" w:hAnsi="Calibri"/>
          <w:sz w:val="22"/>
          <w:szCs w:val="22"/>
        </w:rPr>
        <w:t xml:space="preserve">it </w:t>
      </w:r>
      <w:r w:rsidRPr="00BD7A2B">
        <w:rPr>
          <w:rFonts w:ascii="Calibri" w:hAnsi="Calibri"/>
          <w:sz w:val="22"/>
          <w:szCs w:val="22"/>
        </w:rPr>
        <w:t>is still able to stimulate an immune response which can protect against later infection by ILTV</w:t>
      </w:r>
      <w:r>
        <w:rPr>
          <w:rFonts w:ascii="Calibri" w:hAnsi="Calibri"/>
          <w:sz w:val="22"/>
          <w:szCs w:val="22"/>
        </w:rPr>
        <w:t>.</w:t>
      </w:r>
    </w:p>
    <w:p w14:paraId="01C8A775" w14:textId="19D3562A" w:rsidR="000036AF" w:rsidRPr="00B34CBB" w:rsidRDefault="006F175C" w:rsidP="00B34CBB">
      <w:pPr>
        <w:keepNext/>
        <w:spacing w:before="120"/>
        <w:rPr>
          <w:rFonts w:ascii="Calibri" w:hAnsi="Calibri" w:cs="Calibri"/>
          <w:b/>
          <w:sz w:val="22"/>
          <w:szCs w:val="22"/>
        </w:rPr>
      </w:pPr>
      <w:r w:rsidRPr="00B34CBB">
        <w:rPr>
          <w:rFonts w:ascii="Calibri" w:hAnsi="Calibri" w:cs="Calibri"/>
          <w:b/>
          <w:sz w:val="22"/>
          <w:szCs w:val="22"/>
        </w:rPr>
        <w:t xml:space="preserve">What is the purpose of the </w:t>
      </w:r>
      <w:r w:rsidR="00350EDB">
        <w:rPr>
          <w:rFonts w:ascii="Calibri" w:hAnsi="Calibri" w:cs="Calibri"/>
          <w:b/>
          <w:sz w:val="22"/>
          <w:szCs w:val="22"/>
        </w:rPr>
        <w:t>commercial supply?</w:t>
      </w:r>
    </w:p>
    <w:p w14:paraId="721E040B" w14:textId="00DF2C51" w:rsidR="00350EDB" w:rsidRPr="00350EDB" w:rsidRDefault="00350EDB" w:rsidP="00350EDB">
      <w:pPr>
        <w:keepNext/>
        <w:spacing w:before="120" w:after="120"/>
        <w:rPr>
          <w:rFonts w:asciiTheme="minorHAnsi" w:hAnsiTheme="minorHAnsi" w:cs="Arial"/>
          <w:sz w:val="22"/>
          <w:szCs w:val="22"/>
        </w:rPr>
      </w:pPr>
      <w:r>
        <w:rPr>
          <w:rFonts w:asciiTheme="minorHAnsi" w:hAnsiTheme="minorHAnsi" w:cs="Arial"/>
          <w:sz w:val="22"/>
          <w:szCs w:val="22"/>
        </w:rPr>
        <w:t>The commercial supply of the GM vaccine is for the vaccination of chickens to protect them from ILTV infection. Chickens would usually only be vaccinated if there is an outbreak of ILTV</w:t>
      </w:r>
      <w:r w:rsidR="00690B45">
        <w:rPr>
          <w:rFonts w:asciiTheme="minorHAnsi" w:hAnsiTheme="minorHAnsi" w:cs="Arial"/>
          <w:sz w:val="22"/>
          <w:szCs w:val="22"/>
        </w:rPr>
        <w:t xml:space="preserve"> in the area</w:t>
      </w:r>
      <w:r>
        <w:rPr>
          <w:rFonts w:asciiTheme="minorHAnsi" w:hAnsiTheme="minorHAnsi" w:cs="Arial"/>
          <w:sz w:val="22"/>
          <w:szCs w:val="22"/>
        </w:rPr>
        <w:t xml:space="preserve">. </w:t>
      </w:r>
    </w:p>
    <w:p w14:paraId="14672CA0" w14:textId="4CF74492" w:rsidR="007B527B" w:rsidRPr="007B527B" w:rsidRDefault="00350EDB" w:rsidP="007B527B">
      <w:pPr>
        <w:keepNext/>
        <w:spacing w:before="120"/>
        <w:rPr>
          <w:rFonts w:ascii="Calibri" w:hAnsi="Calibri" w:cs="Calibri"/>
          <w:b/>
          <w:sz w:val="22"/>
          <w:szCs w:val="22"/>
        </w:rPr>
      </w:pPr>
      <w:r w:rsidRPr="00F45C12">
        <w:rPr>
          <w:rFonts w:asciiTheme="minorHAnsi" w:hAnsiTheme="minorHAnsi" w:cs="Arial"/>
          <w:b/>
          <w:sz w:val="22"/>
          <w:szCs w:val="22"/>
        </w:rPr>
        <w:t>Has the GM vaccine been previously tested or used?</w:t>
      </w:r>
    </w:p>
    <w:p w14:paraId="5527B5B6" w14:textId="100D09F1" w:rsidR="007B527B" w:rsidRPr="007B527B" w:rsidRDefault="00350EDB" w:rsidP="007B527B">
      <w:pPr>
        <w:keepNext/>
        <w:spacing w:before="120"/>
        <w:rPr>
          <w:rFonts w:ascii="Calibri" w:hAnsi="Calibri" w:cs="Calibri"/>
          <w:color w:val="00B0F0"/>
          <w:sz w:val="22"/>
          <w:szCs w:val="22"/>
        </w:rPr>
      </w:pPr>
      <w:r w:rsidRPr="00F45C12">
        <w:rPr>
          <w:rFonts w:asciiTheme="minorHAnsi" w:hAnsiTheme="minorHAnsi" w:cs="Arial"/>
          <w:sz w:val="22"/>
          <w:szCs w:val="22"/>
        </w:rPr>
        <w:t>Field trials of the GM vaccine were approved under DIR-154 and APVMA permits. Field trials showed that the vaccine was able to protect chickens from ILT</w:t>
      </w:r>
      <w:r>
        <w:rPr>
          <w:rFonts w:asciiTheme="minorHAnsi" w:hAnsiTheme="minorHAnsi" w:cs="Arial"/>
          <w:sz w:val="22"/>
          <w:szCs w:val="22"/>
        </w:rPr>
        <w:t xml:space="preserve"> disease and it did not harm </w:t>
      </w:r>
      <w:r w:rsidRPr="00D0370E">
        <w:rPr>
          <w:rFonts w:asciiTheme="minorHAnsi" w:hAnsiTheme="minorHAnsi" w:cs="Arial"/>
          <w:sz w:val="22"/>
          <w:szCs w:val="22"/>
        </w:rPr>
        <w:t xml:space="preserve">people </w:t>
      </w:r>
      <w:r>
        <w:rPr>
          <w:rFonts w:asciiTheme="minorHAnsi" w:hAnsiTheme="minorHAnsi" w:cs="Arial"/>
          <w:sz w:val="22"/>
          <w:szCs w:val="22"/>
        </w:rPr>
        <w:t>or</w:t>
      </w:r>
      <w:r w:rsidRPr="00D0370E">
        <w:rPr>
          <w:rFonts w:asciiTheme="minorHAnsi" w:hAnsiTheme="minorHAnsi" w:cs="Arial"/>
          <w:sz w:val="22"/>
          <w:szCs w:val="22"/>
        </w:rPr>
        <w:t xml:space="preserve"> the environment. </w:t>
      </w:r>
    </w:p>
    <w:p w14:paraId="1FEABD14" w14:textId="77777777" w:rsidR="00350EDB" w:rsidRPr="00EC014C" w:rsidRDefault="00350EDB" w:rsidP="00350EDB">
      <w:pPr>
        <w:keepNext/>
        <w:spacing w:before="120" w:after="120"/>
        <w:rPr>
          <w:rFonts w:asciiTheme="minorHAnsi" w:hAnsiTheme="minorHAnsi" w:cs="Arial"/>
          <w:b/>
          <w:sz w:val="22"/>
          <w:szCs w:val="22"/>
        </w:rPr>
      </w:pPr>
      <w:r w:rsidRPr="00EC014C">
        <w:rPr>
          <w:rFonts w:asciiTheme="minorHAnsi" w:hAnsiTheme="minorHAnsi" w:cs="Arial"/>
          <w:b/>
          <w:sz w:val="22"/>
          <w:szCs w:val="22"/>
        </w:rPr>
        <w:t xml:space="preserve">What </w:t>
      </w:r>
      <w:r>
        <w:rPr>
          <w:rFonts w:asciiTheme="minorHAnsi" w:hAnsiTheme="minorHAnsi" w:cs="Arial"/>
          <w:b/>
          <w:sz w:val="22"/>
          <w:szCs w:val="22"/>
        </w:rPr>
        <w:t>is the role of OGTR in approving the vaccine</w:t>
      </w:r>
      <w:r w:rsidRPr="00EC014C">
        <w:rPr>
          <w:rFonts w:asciiTheme="minorHAnsi" w:hAnsiTheme="minorHAnsi" w:cs="Arial"/>
          <w:b/>
          <w:sz w:val="22"/>
          <w:szCs w:val="22"/>
        </w:rPr>
        <w:t>?</w:t>
      </w:r>
    </w:p>
    <w:p w14:paraId="5471BFBC" w14:textId="4883E4B7" w:rsidR="00361784" w:rsidRPr="001C50FB" w:rsidRDefault="00361784" w:rsidP="00361784">
      <w:pPr>
        <w:keepNext/>
        <w:spacing w:before="120"/>
        <w:contextualSpacing/>
        <w:rPr>
          <w:rFonts w:ascii="Calibri" w:hAnsi="Calibri" w:cs="Calibri"/>
          <w:sz w:val="22"/>
          <w:szCs w:val="22"/>
        </w:rPr>
      </w:pPr>
      <w:r w:rsidRPr="001C50FB">
        <w:rPr>
          <w:rFonts w:ascii="Calibri" w:hAnsi="Calibri" w:cs="Calibri"/>
          <w:sz w:val="22"/>
          <w:szCs w:val="22"/>
        </w:rPr>
        <w:t>The Gene Technology Regulator</w:t>
      </w:r>
      <w:r w:rsidR="00690B45">
        <w:rPr>
          <w:rFonts w:ascii="Calibri" w:hAnsi="Calibri" w:cs="Calibri"/>
          <w:sz w:val="22"/>
          <w:szCs w:val="22"/>
        </w:rPr>
        <w:t xml:space="preserve"> (Regulator)</w:t>
      </w:r>
      <w:r w:rsidRPr="001C50FB">
        <w:rPr>
          <w:rFonts w:ascii="Calibri" w:hAnsi="Calibri" w:cs="Calibri"/>
          <w:sz w:val="22"/>
          <w:szCs w:val="22"/>
        </w:rPr>
        <w:t xml:space="preserve"> has a specific responsibility to protect the health and safety of people, and to protect the environment by identifying any risks posed by or </w:t>
      </w:r>
      <w:proofErr w:type="gramStart"/>
      <w:r w:rsidRPr="001C50FB">
        <w:rPr>
          <w:rFonts w:ascii="Calibri" w:hAnsi="Calibri" w:cs="Calibri"/>
          <w:sz w:val="22"/>
          <w:szCs w:val="22"/>
        </w:rPr>
        <w:t>as a result of</w:t>
      </w:r>
      <w:proofErr w:type="gramEnd"/>
      <w:r w:rsidRPr="001C50FB">
        <w:rPr>
          <w:rFonts w:ascii="Calibri" w:hAnsi="Calibri" w:cs="Calibri"/>
          <w:sz w:val="22"/>
          <w:szCs w:val="22"/>
        </w:rPr>
        <w:t xml:space="preserve"> gene technology, and by managing those risks through regulating dealings with genetically modified organisms. The Regulator must issue an approval before the vaccine can be distributed.</w:t>
      </w:r>
    </w:p>
    <w:p w14:paraId="15A73126" w14:textId="646A8726" w:rsidR="007E48D3" w:rsidRPr="00361784" w:rsidRDefault="007E48D3" w:rsidP="00280A30">
      <w:pPr>
        <w:keepNext/>
        <w:spacing w:before="120"/>
        <w:rPr>
          <w:rFonts w:ascii="Calibri" w:hAnsi="Calibri" w:cs="Calibri"/>
          <w:b/>
          <w:sz w:val="22"/>
        </w:rPr>
      </w:pPr>
      <w:r w:rsidRPr="00361784">
        <w:rPr>
          <w:rFonts w:ascii="Calibri" w:hAnsi="Calibri" w:cs="Calibri"/>
          <w:b/>
          <w:sz w:val="22"/>
        </w:rPr>
        <w:t xml:space="preserve">What controls have been imposed for this GM </w:t>
      </w:r>
      <w:r w:rsidR="00361784" w:rsidRPr="00361784">
        <w:rPr>
          <w:rFonts w:ascii="Calibri" w:hAnsi="Calibri" w:cs="Calibri"/>
          <w:b/>
          <w:sz w:val="22"/>
        </w:rPr>
        <w:t>vaccine against ILTV</w:t>
      </w:r>
      <w:r w:rsidRPr="00361784">
        <w:rPr>
          <w:rFonts w:ascii="Calibri" w:hAnsi="Calibri" w:cs="Calibri"/>
          <w:b/>
          <w:sz w:val="22"/>
        </w:rPr>
        <w:t>?</w:t>
      </w:r>
    </w:p>
    <w:p w14:paraId="4A152A6A" w14:textId="7F7E2017" w:rsidR="007E48D3" w:rsidRPr="007E48D3" w:rsidRDefault="007E48D3" w:rsidP="00280A30">
      <w:pPr>
        <w:keepNext/>
        <w:spacing w:before="120"/>
        <w:rPr>
          <w:rFonts w:ascii="Calibri" w:hAnsi="Calibri" w:cs="Calibri"/>
          <w:color w:val="00B050"/>
          <w:sz w:val="20"/>
          <w:szCs w:val="22"/>
        </w:rPr>
      </w:pPr>
      <w:r w:rsidRPr="00361784">
        <w:rPr>
          <w:rFonts w:ascii="Calibri" w:hAnsi="Calibri" w:cs="Calibri"/>
          <w:sz w:val="22"/>
        </w:rPr>
        <w:t xml:space="preserve">The licence is for an ongoing commercial release. </w:t>
      </w:r>
      <w:r w:rsidR="00361784" w:rsidRPr="00361784">
        <w:rPr>
          <w:rFonts w:asciiTheme="minorHAnsi" w:hAnsiTheme="minorHAnsi"/>
          <w:sz w:val="22"/>
          <w:szCs w:val="22"/>
        </w:rPr>
        <w:t xml:space="preserve">The vaccine is also subject to authorisation from </w:t>
      </w:r>
      <w:r w:rsidR="00361784" w:rsidRPr="00F45C12">
        <w:rPr>
          <w:rFonts w:asciiTheme="minorHAnsi" w:hAnsiTheme="minorHAnsi"/>
          <w:sz w:val="22"/>
          <w:szCs w:val="22"/>
        </w:rPr>
        <w:t xml:space="preserve">the APVMA. </w:t>
      </w:r>
      <w:r w:rsidR="00361784">
        <w:rPr>
          <w:rFonts w:asciiTheme="minorHAnsi" w:hAnsiTheme="minorHAnsi"/>
          <w:sz w:val="22"/>
          <w:szCs w:val="22"/>
        </w:rPr>
        <w:t>As the GM vaccine is yet to be registered with the APVMA,</w:t>
      </w:r>
      <w:r w:rsidR="00361784" w:rsidRPr="005F72C7">
        <w:rPr>
          <w:rFonts w:asciiTheme="minorHAnsi" w:hAnsiTheme="minorHAnsi"/>
          <w:sz w:val="22"/>
          <w:szCs w:val="22"/>
        </w:rPr>
        <w:t xml:space="preserve"> </w:t>
      </w:r>
      <w:r w:rsidR="00361784" w:rsidRPr="005F72C7">
        <w:rPr>
          <w:rFonts w:ascii="Calibri" w:hAnsi="Calibri" w:cs="Calibri"/>
          <w:sz w:val="22"/>
        </w:rPr>
        <w:t>t</w:t>
      </w:r>
      <w:r w:rsidRPr="005F72C7">
        <w:rPr>
          <w:rFonts w:ascii="Calibri" w:hAnsi="Calibri" w:cs="Calibri"/>
          <w:sz w:val="22"/>
        </w:rPr>
        <w:t xml:space="preserve">he Regulator has imposed specific measures to manage risk, as the risk assessment concluded that this release of the GM </w:t>
      </w:r>
      <w:r w:rsidR="00361784" w:rsidRPr="005F72C7">
        <w:rPr>
          <w:rFonts w:ascii="Calibri" w:hAnsi="Calibri" w:cs="Calibri"/>
          <w:sz w:val="22"/>
        </w:rPr>
        <w:t>vaccine against ILTV</w:t>
      </w:r>
      <w:r w:rsidRPr="005F72C7">
        <w:rPr>
          <w:rFonts w:ascii="Calibri" w:hAnsi="Calibri" w:cs="Calibri"/>
          <w:sz w:val="22"/>
        </w:rPr>
        <w:t xml:space="preserve"> poses negligible risks to the health and safety of people </w:t>
      </w:r>
      <w:r w:rsidR="00CF0508" w:rsidRPr="005F72C7">
        <w:rPr>
          <w:rFonts w:ascii="Calibri" w:hAnsi="Calibri" w:cs="Calibri"/>
          <w:sz w:val="22"/>
        </w:rPr>
        <w:t>and low to moderate risks to</w:t>
      </w:r>
      <w:r w:rsidRPr="005F72C7">
        <w:rPr>
          <w:rFonts w:ascii="Calibri" w:hAnsi="Calibri" w:cs="Calibri"/>
          <w:sz w:val="22"/>
        </w:rPr>
        <w:t xml:space="preserve"> the environment. </w:t>
      </w:r>
      <w:r w:rsidR="00D16AD8" w:rsidRPr="005F72C7">
        <w:rPr>
          <w:rFonts w:ascii="Calibri" w:hAnsi="Calibri" w:cs="Calibri"/>
          <w:sz w:val="22"/>
        </w:rPr>
        <w:t>Additionally</w:t>
      </w:r>
      <w:r w:rsidRPr="005F72C7">
        <w:rPr>
          <w:rFonts w:ascii="Calibri" w:hAnsi="Calibri" w:cs="Calibri"/>
          <w:sz w:val="22"/>
        </w:rPr>
        <w:t>, general conditions have been imposed to ensure that there is ongoing oversight of the release.</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423CA87F"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F00262">
          <w:rPr>
            <w:rStyle w:val="Hyperlink"/>
            <w:rFonts w:ascii="Calibri" w:hAnsi="Calibri" w:cs="Calibri"/>
            <w:sz w:val="22"/>
            <w:szCs w:val="22"/>
          </w:rPr>
          <w:t>DIR-193</w:t>
        </w:r>
      </w:hyperlink>
      <w:r w:rsidR="00F00262">
        <w:rPr>
          <w:rFonts w:ascii="Calibri" w:hAnsi="Calibri" w:cs="Calibri"/>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RARMP </w:t>
      </w:r>
      <w:r w:rsidRPr="00CF0508">
        <w:rPr>
          <w:rFonts w:ascii="Calibri" w:hAnsi="Calibri" w:cs="Calibri"/>
          <w:sz w:val="22"/>
        </w:rPr>
        <w:t>and the licence</w:t>
      </w:r>
      <w:r w:rsidRPr="00B34CBB">
        <w:rPr>
          <w:rFonts w:ascii="Calibri" w:hAnsi="Calibri" w:cs="Calibri"/>
          <w:sz w:val="22"/>
          <w:szCs w:val="22"/>
        </w:rPr>
        <w:t>.</w:t>
      </w:r>
    </w:p>
    <w:p w14:paraId="4EEA91B7" w14:textId="77777777" w:rsidR="006F175C" w:rsidRPr="001D3903" w:rsidRDefault="006F175C" w:rsidP="001F37C7">
      <w:pPr>
        <w:spacing w:before="24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1F37C7">
      <w:pPr>
        <w:spacing w:before="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506462" w:rsidRPr="001D3903" w:rsidRDefault="001F37C7" w:rsidP="001F37C7">
      <w:pPr>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AD35" w14:textId="77777777" w:rsidR="00F2429C" w:rsidRDefault="00F2429C">
      <w:r>
        <w:separator/>
      </w:r>
    </w:p>
  </w:endnote>
  <w:endnote w:type="continuationSeparator" w:id="0">
    <w:p w14:paraId="381B1F9D" w14:textId="77777777" w:rsidR="00F2429C" w:rsidRDefault="00F2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1F37C7">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4D5E" w14:textId="0B349DD9"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143D" w14:textId="77777777" w:rsidR="00625CFB" w:rsidRDefault="00625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E900" w14:textId="77777777" w:rsidR="00F2429C" w:rsidRDefault="00F2429C">
      <w:r>
        <w:separator/>
      </w:r>
    </w:p>
  </w:footnote>
  <w:footnote w:type="continuationSeparator" w:id="0">
    <w:p w14:paraId="462DCEB0" w14:textId="77777777" w:rsidR="00F2429C" w:rsidRDefault="00F2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F7C1" w14:textId="77777777" w:rsidR="00625CFB" w:rsidRDefault="00625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3E81" w14:textId="77777777" w:rsidR="00625CFB" w:rsidRDefault="00625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0CF8" w14:textId="06527941" w:rsidR="00F666BA" w:rsidRPr="008B3663" w:rsidRDefault="007815FB" w:rsidP="00A0259B">
    <w:pPr>
      <w:pBdr>
        <w:bottom w:val="single" w:sz="4" w:space="1" w:color="auto"/>
      </w:pBdr>
      <w:tabs>
        <w:tab w:val="left" w:pos="7797"/>
        <w:tab w:val="right" w:pos="9639"/>
      </w:tabs>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625CFB">
      <w:rPr>
        <w:rFonts w:asciiTheme="minorHAnsi" w:hAnsiTheme="minorHAnsi" w:cs="Arial (W1)"/>
        <w:sz w:val="18"/>
        <w:szCs w:val="18"/>
      </w:rPr>
      <w:t>April</w:t>
    </w:r>
    <w:r w:rsidR="00CF6E08" w:rsidRPr="008B3663">
      <w:rPr>
        <w:rFonts w:asciiTheme="minorHAnsi" w:hAnsiTheme="minorHAnsi" w:cs="Arial (W1)"/>
        <w:sz w:val="18"/>
        <w:szCs w:val="18"/>
      </w:rPr>
      <w:t xml:space="preserve"> </w:t>
    </w:r>
    <w:r w:rsidR="00A0259B" w:rsidRPr="008B3663">
      <w:rPr>
        <w:rFonts w:asciiTheme="minorHAnsi" w:hAnsiTheme="minorHAnsi" w:cs="Arial (W1)"/>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D02C2"/>
    <w:rsid w:val="000D0691"/>
    <w:rsid w:val="000D222B"/>
    <w:rsid w:val="000D43B7"/>
    <w:rsid w:val="001057FE"/>
    <w:rsid w:val="001078B3"/>
    <w:rsid w:val="001111C7"/>
    <w:rsid w:val="00126445"/>
    <w:rsid w:val="0012712E"/>
    <w:rsid w:val="0015311C"/>
    <w:rsid w:val="001564D8"/>
    <w:rsid w:val="0017627F"/>
    <w:rsid w:val="00177770"/>
    <w:rsid w:val="001A621F"/>
    <w:rsid w:val="001B6D3B"/>
    <w:rsid w:val="001D2881"/>
    <w:rsid w:val="001D2D29"/>
    <w:rsid w:val="001D3903"/>
    <w:rsid w:val="001D6B5E"/>
    <w:rsid w:val="001E7287"/>
    <w:rsid w:val="001E7C07"/>
    <w:rsid w:val="001F0109"/>
    <w:rsid w:val="001F37C7"/>
    <w:rsid w:val="0020040F"/>
    <w:rsid w:val="002042D1"/>
    <w:rsid w:val="00207F1C"/>
    <w:rsid w:val="0021365A"/>
    <w:rsid w:val="0022466F"/>
    <w:rsid w:val="0023033D"/>
    <w:rsid w:val="00234B18"/>
    <w:rsid w:val="00244B6A"/>
    <w:rsid w:val="00257690"/>
    <w:rsid w:val="00257811"/>
    <w:rsid w:val="002665D8"/>
    <w:rsid w:val="00280A30"/>
    <w:rsid w:val="00285AAA"/>
    <w:rsid w:val="0028630B"/>
    <w:rsid w:val="0028698E"/>
    <w:rsid w:val="00292330"/>
    <w:rsid w:val="002B3EC8"/>
    <w:rsid w:val="002B4670"/>
    <w:rsid w:val="002D736D"/>
    <w:rsid w:val="002E3655"/>
    <w:rsid w:val="002F0657"/>
    <w:rsid w:val="00306A47"/>
    <w:rsid w:val="00311991"/>
    <w:rsid w:val="0031412A"/>
    <w:rsid w:val="00331E9C"/>
    <w:rsid w:val="0033318E"/>
    <w:rsid w:val="00334006"/>
    <w:rsid w:val="00335599"/>
    <w:rsid w:val="00350EDB"/>
    <w:rsid w:val="0035429C"/>
    <w:rsid w:val="00361784"/>
    <w:rsid w:val="00361D4D"/>
    <w:rsid w:val="00386B5F"/>
    <w:rsid w:val="0038710E"/>
    <w:rsid w:val="0039079D"/>
    <w:rsid w:val="00396F9B"/>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3685"/>
    <w:rsid w:val="00444B0D"/>
    <w:rsid w:val="0045054F"/>
    <w:rsid w:val="00453573"/>
    <w:rsid w:val="0045693C"/>
    <w:rsid w:val="00470CD8"/>
    <w:rsid w:val="00473E5B"/>
    <w:rsid w:val="004877B5"/>
    <w:rsid w:val="00496FF5"/>
    <w:rsid w:val="004A6C2F"/>
    <w:rsid w:val="004C0276"/>
    <w:rsid w:val="004C0831"/>
    <w:rsid w:val="004C29F5"/>
    <w:rsid w:val="004F0EF8"/>
    <w:rsid w:val="005010B2"/>
    <w:rsid w:val="0051167D"/>
    <w:rsid w:val="00511CC5"/>
    <w:rsid w:val="00516D2F"/>
    <w:rsid w:val="00516EC1"/>
    <w:rsid w:val="005214DA"/>
    <w:rsid w:val="0053350A"/>
    <w:rsid w:val="005446D7"/>
    <w:rsid w:val="00546918"/>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5F72C7"/>
    <w:rsid w:val="0060459D"/>
    <w:rsid w:val="00607C3D"/>
    <w:rsid w:val="006121FD"/>
    <w:rsid w:val="006147F4"/>
    <w:rsid w:val="00621662"/>
    <w:rsid w:val="006239FB"/>
    <w:rsid w:val="00625CFB"/>
    <w:rsid w:val="00627DB6"/>
    <w:rsid w:val="00644F55"/>
    <w:rsid w:val="00645D95"/>
    <w:rsid w:val="00652285"/>
    <w:rsid w:val="00662028"/>
    <w:rsid w:val="00672BDB"/>
    <w:rsid w:val="00674B76"/>
    <w:rsid w:val="00677C4A"/>
    <w:rsid w:val="00681864"/>
    <w:rsid w:val="006822B2"/>
    <w:rsid w:val="00690B45"/>
    <w:rsid w:val="0069256E"/>
    <w:rsid w:val="006A2366"/>
    <w:rsid w:val="006B0C81"/>
    <w:rsid w:val="006C03F5"/>
    <w:rsid w:val="006C2776"/>
    <w:rsid w:val="006C35B9"/>
    <w:rsid w:val="006E5ACB"/>
    <w:rsid w:val="006F175C"/>
    <w:rsid w:val="007069C1"/>
    <w:rsid w:val="00707DE8"/>
    <w:rsid w:val="007136EB"/>
    <w:rsid w:val="00714A4E"/>
    <w:rsid w:val="00723BF5"/>
    <w:rsid w:val="00731CAC"/>
    <w:rsid w:val="007431B7"/>
    <w:rsid w:val="0074468E"/>
    <w:rsid w:val="007541F3"/>
    <w:rsid w:val="00764A99"/>
    <w:rsid w:val="0077665A"/>
    <w:rsid w:val="00781185"/>
    <w:rsid w:val="007815FB"/>
    <w:rsid w:val="007840A0"/>
    <w:rsid w:val="007A6342"/>
    <w:rsid w:val="007B527B"/>
    <w:rsid w:val="007B7EE5"/>
    <w:rsid w:val="007D5030"/>
    <w:rsid w:val="007D6832"/>
    <w:rsid w:val="007D6E24"/>
    <w:rsid w:val="007D6FED"/>
    <w:rsid w:val="007E48D3"/>
    <w:rsid w:val="0080031E"/>
    <w:rsid w:val="00815B15"/>
    <w:rsid w:val="0084110A"/>
    <w:rsid w:val="008615BD"/>
    <w:rsid w:val="008B3663"/>
    <w:rsid w:val="008C5202"/>
    <w:rsid w:val="008D2F5F"/>
    <w:rsid w:val="008D3A69"/>
    <w:rsid w:val="00911676"/>
    <w:rsid w:val="009241B9"/>
    <w:rsid w:val="0095654B"/>
    <w:rsid w:val="00964D86"/>
    <w:rsid w:val="00973055"/>
    <w:rsid w:val="0097681E"/>
    <w:rsid w:val="0098602D"/>
    <w:rsid w:val="0099229E"/>
    <w:rsid w:val="009E614B"/>
    <w:rsid w:val="009E7280"/>
    <w:rsid w:val="009F61C9"/>
    <w:rsid w:val="00A022EA"/>
    <w:rsid w:val="00A0259B"/>
    <w:rsid w:val="00A15798"/>
    <w:rsid w:val="00A172B7"/>
    <w:rsid w:val="00A20FA2"/>
    <w:rsid w:val="00A27912"/>
    <w:rsid w:val="00A35004"/>
    <w:rsid w:val="00A35EBD"/>
    <w:rsid w:val="00A50456"/>
    <w:rsid w:val="00A5746A"/>
    <w:rsid w:val="00A62445"/>
    <w:rsid w:val="00A7277F"/>
    <w:rsid w:val="00AA253B"/>
    <w:rsid w:val="00AB143F"/>
    <w:rsid w:val="00AB3A1C"/>
    <w:rsid w:val="00AB4596"/>
    <w:rsid w:val="00AB504C"/>
    <w:rsid w:val="00AC41D2"/>
    <w:rsid w:val="00AD4EE3"/>
    <w:rsid w:val="00AD5ECA"/>
    <w:rsid w:val="00AE7741"/>
    <w:rsid w:val="00B00257"/>
    <w:rsid w:val="00B0451F"/>
    <w:rsid w:val="00B04978"/>
    <w:rsid w:val="00B34CBB"/>
    <w:rsid w:val="00B41006"/>
    <w:rsid w:val="00B41B42"/>
    <w:rsid w:val="00B63167"/>
    <w:rsid w:val="00B84A99"/>
    <w:rsid w:val="00B87FB9"/>
    <w:rsid w:val="00B97735"/>
    <w:rsid w:val="00BD4847"/>
    <w:rsid w:val="00BD579A"/>
    <w:rsid w:val="00BE1669"/>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CF0508"/>
    <w:rsid w:val="00CF6E08"/>
    <w:rsid w:val="00D16AD8"/>
    <w:rsid w:val="00D17020"/>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7A5"/>
    <w:rsid w:val="00E218E5"/>
    <w:rsid w:val="00E251F7"/>
    <w:rsid w:val="00E25954"/>
    <w:rsid w:val="00E33D83"/>
    <w:rsid w:val="00E37526"/>
    <w:rsid w:val="00E434BC"/>
    <w:rsid w:val="00E51221"/>
    <w:rsid w:val="00E61F86"/>
    <w:rsid w:val="00E63182"/>
    <w:rsid w:val="00E7019D"/>
    <w:rsid w:val="00E7374D"/>
    <w:rsid w:val="00E76441"/>
    <w:rsid w:val="00E77C85"/>
    <w:rsid w:val="00E91AD9"/>
    <w:rsid w:val="00EA2420"/>
    <w:rsid w:val="00EA3EB1"/>
    <w:rsid w:val="00EA43D8"/>
    <w:rsid w:val="00EA7664"/>
    <w:rsid w:val="00EC014C"/>
    <w:rsid w:val="00EC2011"/>
    <w:rsid w:val="00EC4A1D"/>
    <w:rsid w:val="00EC7E25"/>
    <w:rsid w:val="00ED5961"/>
    <w:rsid w:val="00EE4755"/>
    <w:rsid w:val="00EE58C1"/>
    <w:rsid w:val="00EF1725"/>
    <w:rsid w:val="00EF6053"/>
    <w:rsid w:val="00EF774B"/>
    <w:rsid w:val="00F00262"/>
    <w:rsid w:val="00F1396F"/>
    <w:rsid w:val="00F13FA8"/>
    <w:rsid w:val="00F1531A"/>
    <w:rsid w:val="00F2429C"/>
    <w:rsid w:val="00F42720"/>
    <w:rsid w:val="00F43AE6"/>
    <w:rsid w:val="00F549CD"/>
    <w:rsid w:val="00F64537"/>
    <w:rsid w:val="00F67A9E"/>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350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9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193- Questions and Answers on licence decision</dc:title>
  <dc:creator>Office of the Gene Technology Regulator</dc:creator>
  <cp:lastModifiedBy>SMITH, Justine</cp:lastModifiedBy>
  <cp:revision>2</cp:revision>
  <cp:lastPrinted>2014-07-16T03:27:00Z</cp:lastPrinted>
  <dcterms:created xsi:type="dcterms:W3CDTF">2023-04-19T04:12:00Z</dcterms:created>
  <dcterms:modified xsi:type="dcterms:W3CDTF">2023-04-19T04:12:00Z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