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E86F1" w14:textId="1064A811" w:rsidR="005636CB" w:rsidRPr="000C6B00" w:rsidRDefault="005636CB" w:rsidP="000C6B00">
      <w:pPr>
        <w:spacing w:before="1200" w:line="276" w:lineRule="auto"/>
        <w:jc w:val="center"/>
        <w:rPr>
          <w:rFonts w:eastAsia="SimSun"/>
          <w:sz w:val="48"/>
          <w:szCs w:val="48"/>
        </w:rPr>
      </w:pPr>
      <w:bookmarkStart w:id="0" w:name="_Toc507595119"/>
      <w:bookmarkStart w:id="1" w:name="_Toc209859565"/>
      <w:bookmarkStart w:id="2" w:name="_Toc274904743"/>
      <w:bookmarkStart w:id="3" w:name="_Toc291151793"/>
      <w:bookmarkStart w:id="4" w:name="_Toc309053997"/>
      <w:bookmarkStart w:id="5" w:name="_Toc309833689"/>
      <w:bookmarkStart w:id="6" w:name="_Toc355008002"/>
      <w:r w:rsidRPr="006A0756">
        <w:rPr>
          <w:rFonts w:eastAsia="SimSun"/>
          <w:bCs/>
          <w:sz w:val="48"/>
          <w:szCs w:val="48"/>
        </w:rPr>
        <w:t>Risk Assessment and Risk Management Plan</w:t>
      </w:r>
      <w:r w:rsidRPr="000C6B00">
        <w:rPr>
          <w:rFonts w:eastAsia="SimSun"/>
          <w:sz w:val="48"/>
          <w:szCs w:val="48"/>
        </w:rPr>
        <w:t xml:space="preserve"> for</w:t>
      </w:r>
    </w:p>
    <w:p w14:paraId="212B7C77" w14:textId="04A34137" w:rsidR="000C6B00" w:rsidRDefault="005636CB" w:rsidP="00EB4CC8">
      <w:pPr>
        <w:spacing w:before="480"/>
        <w:jc w:val="center"/>
        <w:rPr>
          <w:rFonts w:eastAsia="SimSun"/>
          <w:sz w:val="48"/>
          <w:szCs w:val="48"/>
        </w:rPr>
      </w:pPr>
      <w:r w:rsidRPr="000C6B00">
        <w:rPr>
          <w:rFonts w:eastAsia="SimSun"/>
          <w:b/>
          <w:sz w:val="48"/>
          <w:szCs w:val="48"/>
        </w:rPr>
        <w:t xml:space="preserve">DIR </w:t>
      </w:r>
      <w:r w:rsidR="00A73B8C">
        <w:rPr>
          <w:rFonts w:eastAsia="SimSun"/>
          <w:b/>
          <w:sz w:val="48"/>
          <w:szCs w:val="48"/>
        </w:rPr>
        <w:t>20</w:t>
      </w:r>
      <w:r w:rsidR="00443988">
        <w:rPr>
          <w:rFonts w:eastAsia="SimSun"/>
          <w:b/>
          <w:sz w:val="48"/>
          <w:szCs w:val="48"/>
        </w:rPr>
        <w:t>4</w:t>
      </w:r>
      <w:r w:rsidRPr="000C6B00">
        <w:rPr>
          <w:rFonts w:eastAsia="SimSun"/>
          <w:sz w:val="48"/>
          <w:szCs w:val="48"/>
        </w:rPr>
        <w:t xml:space="preserve"> </w:t>
      </w:r>
    </w:p>
    <w:p w14:paraId="50AB8F23" w14:textId="41013CF9" w:rsidR="005636CB" w:rsidRPr="000C6B00" w:rsidRDefault="001E6448" w:rsidP="00EB4CC8">
      <w:pPr>
        <w:spacing w:before="480"/>
        <w:jc w:val="center"/>
        <w:rPr>
          <w:rFonts w:eastAsia="SimSun"/>
          <w:sz w:val="48"/>
          <w:szCs w:val="48"/>
        </w:rPr>
      </w:pPr>
      <w:r w:rsidRPr="001E6448">
        <w:rPr>
          <w:rFonts w:eastAsia="SimSun"/>
          <w:sz w:val="48"/>
          <w:szCs w:val="48"/>
        </w:rPr>
        <w:t xml:space="preserve">Limited and controlled release of </w:t>
      </w:r>
      <w:r w:rsidR="00562FF5">
        <w:rPr>
          <w:rFonts w:eastAsia="SimSun"/>
          <w:sz w:val="48"/>
          <w:szCs w:val="48"/>
        </w:rPr>
        <w:t xml:space="preserve">wheat </w:t>
      </w:r>
      <w:r w:rsidR="00443988" w:rsidRPr="00443988">
        <w:rPr>
          <w:rFonts w:eastAsia="SimSun"/>
          <w:sz w:val="48"/>
          <w:szCs w:val="48"/>
        </w:rPr>
        <w:t xml:space="preserve">genetically modified for increased tolerance to environmental </w:t>
      </w:r>
      <w:proofErr w:type="gramStart"/>
      <w:r w:rsidR="00443988" w:rsidRPr="00443988">
        <w:rPr>
          <w:rFonts w:eastAsia="SimSun"/>
          <w:sz w:val="48"/>
          <w:szCs w:val="48"/>
        </w:rPr>
        <w:t>stress</w:t>
      </w:r>
      <w:proofErr w:type="gramEnd"/>
    </w:p>
    <w:p w14:paraId="6D3D74F8" w14:textId="77777777" w:rsidR="005636CB" w:rsidRDefault="005636CB" w:rsidP="00EB4CC8">
      <w:pPr>
        <w:spacing w:before="480"/>
        <w:jc w:val="center"/>
        <w:rPr>
          <w:rFonts w:eastAsia="SimSun"/>
          <w:bCs/>
          <w:sz w:val="40"/>
          <w:szCs w:val="40"/>
        </w:rPr>
      </w:pPr>
      <w:r w:rsidRPr="006A0756">
        <w:rPr>
          <w:rFonts w:eastAsia="SimSun"/>
          <w:bCs/>
          <w:sz w:val="40"/>
          <w:szCs w:val="40"/>
        </w:rPr>
        <w:t>Applicant</w:t>
      </w:r>
      <w:r w:rsidR="006A0756">
        <w:rPr>
          <w:rFonts w:eastAsia="SimSun"/>
          <w:bCs/>
          <w:sz w:val="40"/>
          <w:szCs w:val="40"/>
        </w:rPr>
        <w:t>:</w:t>
      </w:r>
      <w:r w:rsidRPr="006A0756">
        <w:rPr>
          <w:rFonts w:eastAsia="SimSun"/>
          <w:bCs/>
          <w:sz w:val="40"/>
          <w:szCs w:val="40"/>
        </w:rPr>
        <w:t xml:space="preserve"> </w:t>
      </w:r>
      <w:proofErr w:type="spellStart"/>
      <w:r w:rsidR="00443988" w:rsidRPr="00443988">
        <w:rPr>
          <w:rFonts w:eastAsia="SimSun"/>
          <w:bCs/>
          <w:sz w:val="40"/>
          <w:szCs w:val="40"/>
        </w:rPr>
        <w:t>Trigall</w:t>
      </w:r>
      <w:proofErr w:type="spellEnd"/>
      <w:r w:rsidR="00443988" w:rsidRPr="00443988">
        <w:rPr>
          <w:rFonts w:eastAsia="SimSun"/>
          <w:bCs/>
          <w:sz w:val="40"/>
          <w:szCs w:val="40"/>
        </w:rPr>
        <w:t xml:space="preserve"> Australia Pty Ltd</w:t>
      </w:r>
    </w:p>
    <w:p w14:paraId="55878E5C" w14:textId="2BA372E3" w:rsidR="00202948" w:rsidRPr="00EB4CC8" w:rsidRDefault="00202948" w:rsidP="00202948">
      <w:pPr>
        <w:spacing w:before="480"/>
        <w:jc w:val="center"/>
        <w:rPr>
          <w:rFonts w:eastAsia="SimSun"/>
          <w:sz w:val="40"/>
          <w:szCs w:val="40"/>
        </w:rPr>
        <w:sectPr w:rsidR="00202948" w:rsidRPr="00EB4CC8" w:rsidSect="005636CB">
          <w:headerReference w:type="default" r:id="rId8"/>
          <w:headerReference w:type="first" r:id="rId9"/>
          <w:footerReference w:type="first" r:id="rId10"/>
          <w:pgSz w:w="11906" w:h="16838" w:code="9"/>
          <w:pgMar w:top="1361" w:right="1361" w:bottom="1361" w:left="1361" w:header="680" w:footer="567" w:gutter="0"/>
          <w:cols w:space="708"/>
          <w:titlePg/>
          <w:docGrid w:linePitch="360"/>
        </w:sectPr>
      </w:pPr>
      <w:r>
        <w:rPr>
          <w:rFonts w:eastAsia="SimSun"/>
          <w:bCs/>
          <w:sz w:val="40"/>
          <w:szCs w:val="40"/>
        </w:rPr>
        <w:t>August 2024</w:t>
      </w:r>
    </w:p>
    <w:p w14:paraId="771EEFE7" w14:textId="77777777" w:rsidR="004F5E06" w:rsidRDefault="005636CB" w:rsidP="005636CB">
      <w:pPr>
        <w:pStyle w:val="Heading1"/>
        <w:keepNext w:val="0"/>
        <w:spacing w:after="0"/>
        <w:jc w:val="center"/>
        <w:rPr>
          <w:rFonts w:ascii="Calibri" w:eastAsia="SimSun" w:hAnsi="Calibri" w:cs="Calibri"/>
          <w:sz w:val="36"/>
          <w:szCs w:val="36"/>
        </w:rPr>
      </w:pPr>
      <w:bookmarkStart w:id="7" w:name="_Toc355007993"/>
      <w:bookmarkStart w:id="8" w:name="_Toc174708892"/>
      <w:bookmarkStart w:id="9" w:name="_Toc474484240"/>
      <w:bookmarkStart w:id="10" w:name="_Toc98836533"/>
      <w:bookmarkStart w:id="11" w:name="_Toc209859545"/>
      <w:bookmarkStart w:id="12" w:name="_Toc236620543"/>
      <w:bookmarkStart w:id="13" w:name="_Toc259790166"/>
      <w:bookmarkStart w:id="14" w:name="_Toc198434571"/>
      <w:bookmarkStart w:id="15" w:name="_Toc167164262"/>
      <w:bookmarkStart w:id="16" w:name="_Toc174765844"/>
      <w:bookmarkStart w:id="17" w:name="_Toc377743543"/>
      <w:bookmarkStart w:id="18" w:name="_Toc274904725"/>
      <w:bookmarkStart w:id="19" w:name="_Toc291151775"/>
      <w:bookmarkStart w:id="20" w:name="_Toc355007994"/>
      <w:bookmarkStart w:id="21" w:name="_Toc421008339"/>
      <w:r w:rsidRPr="00646C06">
        <w:rPr>
          <w:rFonts w:ascii="Calibri" w:eastAsia="SimSun" w:hAnsi="Calibri" w:cs="Calibri"/>
          <w:sz w:val="36"/>
          <w:szCs w:val="36"/>
        </w:rPr>
        <w:lastRenderedPageBreak/>
        <w:t>Summary of the Risk Assessment and Risk Management Plan</w:t>
      </w:r>
      <w:bookmarkStart w:id="22" w:name="_Toc475693826"/>
      <w:bookmarkStart w:id="23" w:name="_Toc475694208"/>
      <w:bookmarkStart w:id="24" w:name="_Toc475694681"/>
      <w:bookmarkEnd w:id="7"/>
      <w:bookmarkEnd w:id="8"/>
    </w:p>
    <w:bookmarkEnd w:id="9"/>
    <w:bookmarkEnd w:id="10"/>
    <w:p w14:paraId="15D5CA08" w14:textId="77777777" w:rsidR="005636CB" w:rsidRPr="00646C06" w:rsidRDefault="005636CB" w:rsidP="005636CB">
      <w:pPr>
        <w:jc w:val="center"/>
        <w:rPr>
          <w:rFonts w:eastAsia="SimSun" w:cs="Calibri"/>
          <w:sz w:val="36"/>
          <w:szCs w:val="36"/>
        </w:rPr>
      </w:pPr>
      <w:r w:rsidRPr="00646C06">
        <w:rPr>
          <w:rFonts w:cs="Calibri"/>
          <w:b/>
          <w:sz w:val="36"/>
          <w:szCs w:val="36"/>
        </w:rPr>
        <w:t>for</w:t>
      </w:r>
      <w:bookmarkEnd w:id="22"/>
      <w:bookmarkEnd w:id="23"/>
      <w:bookmarkEnd w:id="24"/>
    </w:p>
    <w:p w14:paraId="45B44F93" w14:textId="220CF693" w:rsidR="005636CB" w:rsidRPr="00646C06" w:rsidRDefault="005636CB" w:rsidP="005636CB">
      <w:pPr>
        <w:jc w:val="center"/>
        <w:rPr>
          <w:rFonts w:cs="Calibri"/>
          <w:b/>
          <w:sz w:val="36"/>
          <w:szCs w:val="36"/>
        </w:rPr>
      </w:pPr>
      <w:r w:rsidRPr="00646C06">
        <w:rPr>
          <w:rFonts w:cs="Calibri"/>
          <w:b/>
          <w:sz w:val="36"/>
          <w:szCs w:val="36"/>
        </w:rPr>
        <w:t xml:space="preserve">Licence Application No. DIR </w:t>
      </w:r>
      <w:r w:rsidR="00BD57BE" w:rsidRPr="00646C06">
        <w:rPr>
          <w:rFonts w:cs="Calibri"/>
          <w:b/>
          <w:sz w:val="36"/>
          <w:szCs w:val="36"/>
        </w:rPr>
        <w:t>20</w:t>
      </w:r>
      <w:r w:rsidR="003A6BD4">
        <w:rPr>
          <w:rFonts w:cs="Calibri"/>
          <w:b/>
          <w:sz w:val="36"/>
          <w:szCs w:val="36"/>
        </w:rPr>
        <w:t>4</w:t>
      </w:r>
    </w:p>
    <w:p w14:paraId="6B881D10" w14:textId="77777777" w:rsidR="00F54833" w:rsidRPr="00BD53F7" w:rsidRDefault="00F54833" w:rsidP="00F54833">
      <w:pPr>
        <w:pStyle w:val="Heading2"/>
        <w:tabs>
          <w:tab w:val="left" w:pos="1418"/>
        </w:tabs>
        <w:ind w:left="1418" w:hanging="1418"/>
        <w:rPr>
          <w:rFonts w:asciiTheme="minorHAnsi" w:hAnsiTheme="minorHAnsi" w:cstheme="minorHAnsi"/>
          <w:b w:val="0"/>
          <w:bCs w:val="0"/>
          <w:i w:val="0"/>
          <w:iCs w:val="0"/>
          <w:lang w:eastAsia="en-AU"/>
        </w:rPr>
      </w:pPr>
      <w:bookmarkStart w:id="25" w:name="_Toc174708893"/>
      <w:bookmarkStart w:id="26" w:name="_Toc427320058"/>
      <w:bookmarkStart w:id="27" w:name="_Toc209859548"/>
      <w:bookmarkStart w:id="28" w:name="_Toc274904727"/>
      <w:bookmarkStart w:id="29" w:name="_Toc291151777"/>
      <w:bookmarkEnd w:id="11"/>
      <w:bookmarkEnd w:id="12"/>
      <w:bookmarkEnd w:id="13"/>
      <w:bookmarkEnd w:id="14"/>
      <w:bookmarkEnd w:id="15"/>
      <w:bookmarkEnd w:id="16"/>
      <w:bookmarkEnd w:id="17"/>
      <w:r>
        <w:rPr>
          <w:rFonts w:asciiTheme="minorHAnsi" w:hAnsiTheme="minorHAnsi" w:cstheme="minorHAnsi"/>
          <w:lang w:eastAsia="en-AU"/>
        </w:rPr>
        <w:t>Decision</w:t>
      </w:r>
      <w:bookmarkEnd w:id="25"/>
    </w:p>
    <w:p w14:paraId="20054033" w14:textId="07AEAA63" w:rsidR="00E32F0E" w:rsidRPr="00F74ACE" w:rsidRDefault="00F54833" w:rsidP="00F54833">
      <w:pPr>
        <w:rPr>
          <w:b/>
          <w:bCs/>
          <w:i/>
        </w:rPr>
      </w:pPr>
      <w:r w:rsidRPr="00101650">
        <w:t xml:space="preserve">The Gene Technology Regulator (the Regulator) has decided to issue a licence for this application for the intentional release of a genetically modified organism (GMO) into the environment. A Risk Assessment and Risk Management Plan (RARMP) for this application has been prepared by the Regulator in accordance with the </w:t>
      </w:r>
      <w:r w:rsidRPr="00101650">
        <w:rPr>
          <w:i/>
          <w:iCs/>
        </w:rPr>
        <w:t>Gene Technology Act 2000</w:t>
      </w:r>
      <w:r w:rsidRPr="00101650">
        <w:t xml:space="preserve"> (the Act) and corresponding state and territory legislation, and finalised following consultation with a wide range of experts, agencies and authorities, and the public. The RARMP concluded that the proposed field trial poses negligible risk to human health and safety and the environment and that any risks posed by the dealings can be managed by imposing conditions on the release.</w:t>
      </w:r>
    </w:p>
    <w:p w14:paraId="72DB2A92" w14:textId="3208EEAE" w:rsidR="005636CB" w:rsidRPr="00BD53F7" w:rsidRDefault="00646C06" w:rsidP="00BD53F7">
      <w:pPr>
        <w:pStyle w:val="Heading2"/>
        <w:tabs>
          <w:tab w:val="left" w:pos="1418"/>
        </w:tabs>
        <w:ind w:left="1418" w:hanging="1418"/>
        <w:rPr>
          <w:rFonts w:asciiTheme="minorHAnsi" w:hAnsiTheme="minorHAnsi" w:cstheme="minorHAnsi"/>
          <w:b w:val="0"/>
          <w:bCs w:val="0"/>
          <w:i w:val="0"/>
          <w:iCs w:val="0"/>
          <w:lang w:eastAsia="en-AU"/>
        </w:rPr>
      </w:pPr>
      <w:bookmarkStart w:id="30" w:name="_Toc174708894"/>
      <w:bookmarkEnd w:id="26"/>
      <w:r w:rsidRPr="00BD53F7">
        <w:rPr>
          <w:rFonts w:asciiTheme="minorHAnsi" w:hAnsiTheme="minorHAnsi" w:cstheme="minorHAnsi"/>
          <w:lang w:eastAsia="en-AU"/>
        </w:rPr>
        <w:t>The application</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he application"/>
        <w:tblDescription w:val="This table provides summary information about the licence application."/>
      </w:tblPr>
      <w:tblGrid>
        <w:gridCol w:w="2690"/>
        <w:gridCol w:w="6484"/>
      </w:tblGrid>
      <w:tr w:rsidR="007753F1" w:rsidRPr="002E4447" w14:paraId="5B962C83" w14:textId="77777777" w:rsidTr="008E6617">
        <w:tc>
          <w:tcPr>
            <w:tcW w:w="1466" w:type="pct"/>
          </w:tcPr>
          <w:p w14:paraId="48E6F9C7" w14:textId="77777777" w:rsidR="007753F1" w:rsidRPr="00422A6D" w:rsidRDefault="007753F1" w:rsidP="002C10DC">
            <w:pPr>
              <w:pStyle w:val="LEFTLIST"/>
              <w:keepNext w:val="0"/>
              <w:widowControl w:val="0"/>
              <w:spacing w:before="60" w:after="60"/>
              <w:rPr>
                <w:rFonts w:ascii="Calibri" w:hAnsi="Calibri"/>
                <w:i/>
              </w:rPr>
            </w:pPr>
            <w:r w:rsidRPr="00422A6D">
              <w:rPr>
                <w:rFonts w:ascii="Calibri" w:hAnsi="Calibri"/>
                <w:i/>
              </w:rPr>
              <w:t>Project Title</w:t>
            </w:r>
          </w:p>
        </w:tc>
        <w:tc>
          <w:tcPr>
            <w:tcW w:w="3534" w:type="pct"/>
          </w:tcPr>
          <w:p w14:paraId="6009307E" w14:textId="7A2EDD67" w:rsidR="007753F1" w:rsidRPr="007765FB" w:rsidRDefault="003A6BD4" w:rsidP="002C10DC">
            <w:pPr>
              <w:pStyle w:val="RIGHTLIST"/>
              <w:widowControl w:val="0"/>
              <w:spacing w:before="60" w:after="60"/>
              <w:rPr>
                <w:rFonts w:ascii="Calibri" w:hAnsi="Calibri"/>
              </w:rPr>
            </w:pPr>
            <w:r w:rsidRPr="003A6BD4">
              <w:rPr>
                <w:rFonts w:ascii="Calibri" w:hAnsi="Calibri"/>
              </w:rPr>
              <w:t>Limited and controlled release of wheat genetically modified for increased tolerance to environmental stress</w:t>
            </w:r>
          </w:p>
        </w:tc>
      </w:tr>
      <w:tr w:rsidR="001059F6" w:rsidRPr="002E4447" w14:paraId="61CC3091" w14:textId="77777777" w:rsidTr="008E6617">
        <w:tc>
          <w:tcPr>
            <w:tcW w:w="1466" w:type="pct"/>
          </w:tcPr>
          <w:p w14:paraId="0CD0961A" w14:textId="38D74111" w:rsidR="001059F6" w:rsidRPr="00422A6D" w:rsidRDefault="001059F6" w:rsidP="002C10DC">
            <w:pPr>
              <w:pStyle w:val="LEFTLIST"/>
              <w:keepNext w:val="0"/>
              <w:widowControl w:val="0"/>
              <w:spacing w:before="60" w:after="60"/>
              <w:rPr>
                <w:rFonts w:ascii="Calibri" w:hAnsi="Calibri"/>
                <w:i/>
              </w:rPr>
            </w:pPr>
            <w:r>
              <w:rPr>
                <w:rFonts w:ascii="Calibri" w:hAnsi="Calibri"/>
                <w:i/>
              </w:rPr>
              <w:t>Applicant</w:t>
            </w:r>
          </w:p>
        </w:tc>
        <w:tc>
          <w:tcPr>
            <w:tcW w:w="3534" w:type="pct"/>
          </w:tcPr>
          <w:p w14:paraId="391B27A1" w14:textId="53FA4EF2" w:rsidR="001059F6" w:rsidRPr="003A6BD4" w:rsidRDefault="001059F6" w:rsidP="002C10DC">
            <w:pPr>
              <w:pStyle w:val="RIGHTLIST"/>
              <w:widowControl w:val="0"/>
              <w:spacing w:before="60" w:after="60"/>
              <w:rPr>
                <w:rFonts w:ascii="Calibri" w:hAnsi="Calibri"/>
              </w:rPr>
            </w:pPr>
            <w:proofErr w:type="spellStart"/>
            <w:r>
              <w:rPr>
                <w:rFonts w:ascii="Calibri" w:hAnsi="Calibri"/>
              </w:rPr>
              <w:t>Trigall</w:t>
            </w:r>
            <w:proofErr w:type="spellEnd"/>
            <w:r>
              <w:rPr>
                <w:rFonts w:ascii="Calibri" w:hAnsi="Calibri"/>
              </w:rPr>
              <w:t xml:space="preserve"> Australia Pty Ltd</w:t>
            </w:r>
          </w:p>
        </w:tc>
      </w:tr>
      <w:tr w:rsidR="007753F1" w:rsidRPr="002E4447" w14:paraId="68298019" w14:textId="77777777" w:rsidTr="008E6617">
        <w:trPr>
          <w:trHeight w:val="346"/>
        </w:trPr>
        <w:tc>
          <w:tcPr>
            <w:tcW w:w="1466" w:type="pct"/>
          </w:tcPr>
          <w:p w14:paraId="2B367628" w14:textId="77777777" w:rsidR="007753F1" w:rsidRPr="00422A6D" w:rsidRDefault="007753F1" w:rsidP="002C10DC">
            <w:pPr>
              <w:pStyle w:val="LEFTLIST"/>
              <w:keepNext w:val="0"/>
              <w:widowControl w:val="0"/>
              <w:spacing w:before="40"/>
              <w:rPr>
                <w:rFonts w:ascii="Calibri" w:hAnsi="Calibri"/>
                <w:i/>
              </w:rPr>
            </w:pPr>
            <w:r w:rsidRPr="00422A6D">
              <w:rPr>
                <w:rFonts w:ascii="Calibri" w:hAnsi="Calibri"/>
                <w:i/>
              </w:rPr>
              <w:t>Parent organism</w:t>
            </w:r>
          </w:p>
        </w:tc>
        <w:tc>
          <w:tcPr>
            <w:tcW w:w="3534" w:type="pct"/>
          </w:tcPr>
          <w:p w14:paraId="635FAAD4" w14:textId="10A1EA11" w:rsidR="007753F1" w:rsidRPr="007765FB" w:rsidRDefault="007753F1" w:rsidP="002C10DC">
            <w:pPr>
              <w:pStyle w:val="RIGHTLIST"/>
              <w:keepNext w:val="0"/>
              <w:widowControl w:val="0"/>
              <w:spacing w:before="60" w:after="60"/>
              <w:rPr>
                <w:rFonts w:ascii="Calibri" w:hAnsi="Calibri"/>
              </w:rPr>
            </w:pPr>
            <w:r w:rsidRPr="00AF3E39">
              <w:rPr>
                <w:rFonts w:ascii="Calibri" w:hAnsi="Calibri" w:cs="Calibri"/>
              </w:rPr>
              <w:t>Wheat (</w:t>
            </w:r>
            <w:r w:rsidRPr="00AF3E39">
              <w:rPr>
                <w:rFonts w:ascii="Calibri" w:hAnsi="Calibri" w:cs="Calibri"/>
                <w:i/>
              </w:rPr>
              <w:t>Triticum aestivum</w:t>
            </w:r>
            <w:r>
              <w:rPr>
                <w:rFonts w:ascii="Calibri" w:hAnsi="Calibri" w:cs="Calibri"/>
              </w:rPr>
              <w:t xml:space="preserve"> L.)</w:t>
            </w:r>
          </w:p>
        </w:tc>
      </w:tr>
      <w:tr w:rsidR="007753F1" w:rsidRPr="002E4447" w14:paraId="55EAC43B" w14:textId="77777777" w:rsidTr="00D31AC7">
        <w:tc>
          <w:tcPr>
            <w:tcW w:w="5000" w:type="pct"/>
            <w:gridSpan w:val="2"/>
          </w:tcPr>
          <w:p w14:paraId="1B242D4E" w14:textId="77777777" w:rsidR="007753F1" w:rsidRPr="00422A6D" w:rsidRDefault="007753F1" w:rsidP="002C10DC">
            <w:pPr>
              <w:pStyle w:val="RIGHTLIST"/>
              <w:autoSpaceDE w:val="0"/>
              <w:autoSpaceDN w:val="0"/>
              <w:spacing w:before="0"/>
              <w:rPr>
                <w:rFonts w:ascii="Calibri" w:hAnsi="Calibri"/>
                <w:b/>
                <w:i/>
              </w:rPr>
            </w:pPr>
            <w:r w:rsidRPr="00422A6D">
              <w:rPr>
                <w:rFonts w:ascii="Calibri" w:hAnsi="Calibri"/>
                <w:b/>
                <w:i/>
              </w:rPr>
              <w:t>Genetic modifications</w:t>
            </w:r>
          </w:p>
        </w:tc>
      </w:tr>
      <w:tr w:rsidR="007753F1" w:rsidRPr="002E4447" w14:paraId="5F7F97C1" w14:textId="77777777" w:rsidTr="008E6617">
        <w:trPr>
          <w:trHeight w:val="708"/>
        </w:trPr>
        <w:tc>
          <w:tcPr>
            <w:tcW w:w="1466" w:type="pct"/>
          </w:tcPr>
          <w:p w14:paraId="2A76DC6F" w14:textId="77777777" w:rsidR="007753F1" w:rsidRPr="002E4447" w:rsidRDefault="007753F1" w:rsidP="002C10DC">
            <w:pPr>
              <w:pStyle w:val="LEFTLIST"/>
              <w:keepNext w:val="0"/>
              <w:widowControl w:val="0"/>
              <w:spacing w:before="40"/>
              <w:rPr>
                <w:rFonts w:ascii="Calibri" w:hAnsi="Calibri"/>
                <w:b w:val="0"/>
              </w:rPr>
            </w:pPr>
            <w:r>
              <w:rPr>
                <w:rFonts w:ascii="Calibri" w:hAnsi="Calibri"/>
                <w:b w:val="0"/>
              </w:rPr>
              <w:t>Introduced genes and modified traits</w:t>
            </w:r>
          </w:p>
        </w:tc>
        <w:tc>
          <w:tcPr>
            <w:tcW w:w="3534" w:type="pct"/>
          </w:tcPr>
          <w:p w14:paraId="107E0C5D" w14:textId="77777777" w:rsidR="003A6BD4" w:rsidRPr="003A6BD4" w:rsidRDefault="003A6BD4">
            <w:pPr>
              <w:pStyle w:val="ListParagraph"/>
              <w:numPr>
                <w:ilvl w:val="0"/>
                <w:numId w:val="47"/>
              </w:numPr>
              <w:spacing w:before="60" w:after="60"/>
              <w:ind w:left="261" w:hanging="227"/>
              <w:rPr>
                <w:rFonts w:cs="Calibri"/>
                <w:szCs w:val="22"/>
              </w:rPr>
            </w:pPr>
            <w:r w:rsidRPr="003A6BD4">
              <w:rPr>
                <w:rFonts w:cs="Calibri"/>
                <w:i/>
                <w:iCs/>
                <w:szCs w:val="22"/>
              </w:rPr>
              <w:t>HaHB4</w:t>
            </w:r>
            <w:r w:rsidRPr="003A6BD4">
              <w:rPr>
                <w:rFonts w:cs="Calibri"/>
                <w:szCs w:val="22"/>
              </w:rPr>
              <w:t xml:space="preserve"> gene from </w:t>
            </w:r>
            <w:r w:rsidRPr="003A6BD4">
              <w:rPr>
                <w:rFonts w:cs="Calibri"/>
                <w:i/>
                <w:iCs/>
                <w:szCs w:val="22"/>
              </w:rPr>
              <w:t>Helianthus annuus</w:t>
            </w:r>
            <w:r w:rsidRPr="003A6BD4">
              <w:rPr>
                <w:rFonts w:cs="Calibri"/>
                <w:szCs w:val="22"/>
              </w:rPr>
              <w:t xml:space="preserve"> conferring environmental stress </w:t>
            </w:r>
            <w:proofErr w:type="gramStart"/>
            <w:r w:rsidRPr="003A6BD4">
              <w:rPr>
                <w:rFonts w:cs="Calibri"/>
                <w:szCs w:val="22"/>
              </w:rPr>
              <w:t>tolerance</w:t>
            </w:r>
            <w:proofErr w:type="gramEnd"/>
          </w:p>
          <w:p w14:paraId="68C8194D" w14:textId="4EACFAEA" w:rsidR="007753F1" w:rsidRPr="003A6BD4" w:rsidRDefault="003A6BD4">
            <w:pPr>
              <w:pStyle w:val="ListParagraph"/>
              <w:numPr>
                <w:ilvl w:val="0"/>
                <w:numId w:val="47"/>
              </w:numPr>
              <w:spacing w:before="60" w:after="60"/>
              <w:ind w:left="261" w:hanging="227"/>
              <w:rPr>
                <w:szCs w:val="22"/>
              </w:rPr>
            </w:pPr>
            <w:r w:rsidRPr="003A6BD4">
              <w:rPr>
                <w:rFonts w:cs="Calibri"/>
                <w:i/>
                <w:iCs/>
                <w:szCs w:val="22"/>
              </w:rPr>
              <w:t>bar</w:t>
            </w:r>
            <w:r w:rsidRPr="003A6BD4">
              <w:rPr>
                <w:rFonts w:cs="Calibri"/>
                <w:szCs w:val="22"/>
              </w:rPr>
              <w:t xml:space="preserve"> gene from </w:t>
            </w:r>
            <w:r w:rsidRPr="003A6BD4">
              <w:rPr>
                <w:rFonts w:cs="Calibri"/>
                <w:i/>
                <w:iCs/>
                <w:szCs w:val="22"/>
              </w:rPr>
              <w:t>Streptomyces hygroscopicus</w:t>
            </w:r>
            <w:r w:rsidRPr="003A6BD4">
              <w:rPr>
                <w:rFonts w:cs="Calibri"/>
                <w:szCs w:val="22"/>
              </w:rPr>
              <w:t xml:space="preserve"> as a selectable marker gene conferring glufosinate herbicide tolerance</w:t>
            </w:r>
          </w:p>
        </w:tc>
      </w:tr>
      <w:tr w:rsidR="007753F1" w:rsidRPr="002E4447" w14:paraId="6F9A7B67" w14:textId="77777777" w:rsidTr="008E6617">
        <w:tc>
          <w:tcPr>
            <w:tcW w:w="1466" w:type="pct"/>
          </w:tcPr>
          <w:p w14:paraId="3CEDBFD3" w14:textId="77777777" w:rsidR="007753F1" w:rsidRPr="008F52A4" w:rsidRDefault="007753F1" w:rsidP="002C10DC">
            <w:pPr>
              <w:pStyle w:val="LEFTLIST"/>
              <w:keepNext w:val="0"/>
              <w:widowControl w:val="0"/>
              <w:spacing w:before="40"/>
              <w:rPr>
                <w:rFonts w:ascii="Calibri" w:hAnsi="Calibri"/>
                <w:b w:val="0"/>
                <w:highlight w:val="yellow"/>
              </w:rPr>
            </w:pPr>
            <w:r w:rsidRPr="00234A8D">
              <w:rPr>
                <w:rFonts w:ascii="Calibri" w:hAnsi="Calibri"/>
                <w:b w:val="0"/>
              </w:rPr>
              <w:t>Genetic modification method</w:t>
            </w:r>
          </w:p>
        </w:tc>
        <w:tc>
          <w:tcPr>
            <w:tcW w:w="3534" w:type="pct"/>
          </w:tcPr>
          <w:p w14:paraId="07E4CD09" w14:textId="2F4BA70F" w:rsidR="007753F1" w:rsidRPr="00537C40" w:rsidRDefault="007753F1" w:rsidP="002C10DC">
            <w:pPr>
              <w:pStyle w:val="Para0"/>
              <w:rPr>
                <w:rFonts w:ascii="Calibri" w:hAnsi="Calibri" w:cs="Calibri"/>
                <w:color w:val="000000" w:themeColor="text1"/>
                <w:sz w:val="22"/>
                <w:szCs w:val="22"/>
                <w:highlight w:val="yellow"/>
              </w:rPr>
            </w:pPr>
            <w:r>
              <w:rPr>
                <w:rFonts w:ascii="Calibri" w:hAnsi="Calibri" w:cs="Calibri"/>
                <w:color w:val="000000" w:themeColor="text1"/>
                <w:sz w:val="22"/>
                <w:szCs w:val="22"/>
              </w:rPr>
              <w:t xml:space="preserve">Biolistic </w:t>
            </w:r>
            <w:r w:rsidRPr="00537C40">
              <w:rPr>
                <w:rFonts w:ascii="Calibri" w:hAnsi="Calibri" w:cs="Calibri"/>
                <w:color w:val="000000" w:themeColor="text1"/>
                <w:sz w:val="22"/>
                <w:szCs w:val="22"/>
              </w:rPr>
              <w:t>transformation</w:t>
            </w:r>
          </w:p>
        </w:tc>
      </w:tr>
      <w:tr w:rsidR="003A6BD4" w:rsidRPr="002E4447" w14:paraId="25F8D45A" w14:textId="77777777" w:rsidTr="008E6617">
        <w:tc>
          <w:tcPr>
            <w:tcW w:w="1466" w:type="pct"/>
          </w:tcPr>
          <w:p w14:paraId="147D13E9" w14:textId="6563A8A7" w:rsidR="003A6BD4" w:rsidRPr="0030730F" w:rsidRDefault="003A6BD4" w:rsidP="003A6BD4">
            <w:pPr>
              <w:pStyle w:val="LEFTLIST"/>
              <w:keepNext w:val="0"/>
              <w:widowControl w:val="0"/>
              <w:spacing w:before="40"/>
              <w:rPr>
                <w:rFonts w:ascii="Calibri" w:hAnsi="Calibri"/>
                <w:b w:val="0"/>
              </w:rPr>
            </w:pPr>
            <w:r>
              <w:rPr>
                <w:rFonts w:ascii="Calibri" w:hAnsi="Calibri"/>
                <w:b w:val="0"/>
              </w:rPr>
              <w:t>Unique identifier of GMO</w:t>
            </w:r>
          </w:p>
        </w:tc>
        <w:tc>
          <w:tcPr>
            <w:tcW w:w="3534" w:type="pct"/>
          </w:tcPr>
          <w:p w14:paraId="1D717DEE" w14:textId="3B49FF10" w:rsidR="003A6BD4" w:rsidRPr="0030730F" w:rsidRDefault="003A6BD4" w:rsidP="003A6BD4">
            <w:pPr>
              <w:pStyle w:val="RIGHTLIST"/>
              <w:keepNext w:val="0"/>
              <w:widowControl w:val="0"/>
              <w:spacing w:before="60" w:after="60"/>
              <w:rPr>
                <w:rFonts w:ascii="Calibri" w:hAnsi="Calibri"/>
              </w:rPr>
            </w:pPr>
            <w:r w:rsidRPr="00C95205">
              <w:rPr>
                <w:rFonts w:ascii="Calibri" w:hAnsi="Calibri" w:cs="Calibri"/>
              </w:rPr>
              <w:t>IND-ØØ412-7</w:t>
            </w:r>
          </w:p>
        </w:tc>
      </w:tr>
      <w:tr w:rsidR="003A6BD4" w:rsidRPr="002E4447" w14:paraId="0724FB23" w14:textId="77777777" w:rsidTr="008E6617">
        <w:tc>
          <w:tcPr>
            <w:tcW w:w="1466" w:type="pct"/>
          </w:tcPr>
          <w:p w14:paraId="0787AB45" w14:textId="20CACDF9" w:rsidR="003A6BD4" w:rsidRPr="0030730F" w:rsidRDefault="003A6BD4" w:rsidP="003A6BD4">
            <w:pPr>
              <w:pStyle w:val="LEFTLIST"/>
              <w:keepNext w:val="0"/>
              <w:widowControl w:val="0"/>
              <w:spacing w:before="40"/>
              <w:rPr>
                <w:rFonts w:ascii="Calibri" w:hAnsi="Calibri"/>
                <w:b w:val="0"/>
              </w:rPr>
            </w:pPr>
            <w:r>
              <w:rPr>
                <w:rFonts w:ascii="Calibri" w:hAnsi="Calibri"/>
                <w:b w:val="0"/>
              </w:rPr>
              <w:t>Trade name of GMO</w:t>
            </w:r>
          </w:p>
        </w:tc>
        <w:tc>
          <w:tcPr>
            <w:tcW w:w="3534" w:type="pct"/>
          </w:tcPr>
          <w:p w14:paraId="7AC232D4" w14:textId="1F4C9609" w:rsidR="003A6BD4" w:rsidRPr="0030730F" w:rsidRDefault="003A6BD4" w:rsidP="003A6BD4">
            <w:pPr>
              <w:pStyle w:val="RIGHTLIST"/>
              <w:keepNext w:val="0"/>
              <w:widowControl w:val="0"/>
              <w:spacing w:before="60" w:after="60"/>
              <w:rPr>
                <w:rFonts w:ascii="Calibri" w:hAnsi="Calibri" w:cs="Calibri"/>
                <w:iCs/>
              </w:rPr>
            </w:pPr>
            <w:r>
              <w:rPr>
                <w:rFonts w:ascii="Calibri" w:hAnsi="Calibri" w:cs="Calibri"/>
              </w:rPr>
              <w:t>HB4 wheat</w:t>
            </w:r>
          </w:p>
        </w:tc>
      </w:tr>
      <w:tr w:rsidR="007753F1" w:rsidRPr="002E4447" w14:paraId="75A0B294" w14:textId="77777777" w:rsidTr="008E6617">
        <w:tc>
          <w:tcPr>
            <w:tcW w:w="1466" w:type="pct"/>
          </w:tcPr>
          <w:p w14:paraId="55F73FB6" w14:textId="77777777" w:rsidR="007753F1" w:rsidRPr="00422A6D" w:rsidRDefault="007753F1" w:rsidP="002C10DC">
            <w:pPr>
              <w:pStyle w:val="LEFTLIST"/>
              <w:keepNext w:val="0"/>
              <w:widowControl w:val="0"/>
              <w:spacing w:before="40"/>
              <w:rPr>
                <w:rFonts w:ascii="Calibri" w:hAnsi="Calibri"/>
                <w:i/>
              </w:rPr>
            </w:pPr>
            <w:r w:rsidRPr="00422A6D">
              <w:rPr>
                <w:rFonts w:ascii="Calibri" w:hAnsi="Calibri" w:cs="Calibri"/>
                <w:i/>
              </w:rPr>
              <w:t>Principal purpose</w:t>
            </w:r>
          </w:p>
        </w:tc>
        <w:tc>
          <w:tcPr>
            <w:tcW w:w="3534" w:type="pct"/>
          </w:tcPr>
          <w:p w14:paraId="0953F9BE" w14:textId="20B89EAA" w:rsidR="007753F1" w:rsidRPr="007765FB" w:rsidRDefault="003A6BD4" w:rsidP="002C10DC">
            <w:pPr>
              <w:pStyle w:val="RIGHTLIST"/>
              <w:widowControl w:val="0"/>
              <w:spacing w:before="60" w:after="60"/>
              <w:rPr>
                <w:rFonts w:ascii="Calibri" w:hAnsi="Calibri" w:cs="Calibri"/>
              </w:rPr>
            </w:pPr>
            <w:r w:rsidRPr="003A6BD4">
              <w:rPr>
                <w:rFonts w:ascii="Calibri" w:hAnsi="Calibri" w:cs="Calibri"/>
              </w:rPr>
              <w:t>To gather research and regulatory data for HB4 wheat under Australian growing conditions, including under environmental stress</w:t>
            </w:r>
          </w:p>
        </w:tc>
      </w:tr>
      <w:tr w:rsidR="008E6617" w:rsidRPr="002E4447" w14:paraId="443E2256" w14:textId="77777777" w:rsidTr="008E6617">
        <w:tc>
          <w:tcPr>
            <w:tcW w:w="1466" w:type="pct"/>
          </w:tcPr>
          <w:p w14:paraId="1964EB34" w14:textId="193617BA" w:rsidR="008E6617" w:rsidRPr="00422A6D" w:rsidRDefault="008E6617" w:rsidP="008E6617">
            <w:pPr>
              <w:pStyle w:val="LEFTLIST"/>
              <w:keepNext w:val="0"/>
              <w:widowControl w:val="0"/>
              <w:spacing w:before="40"/>
              <w:rPr>
                <w:rFonts w:ascii="Calibri" w:hAnsi="Calibri" w:cs="Calibri"/>
                <w:i/>
              </w:rPr>
            </w:pPr>
            <w:r w:rsidRPr="00362AE8">
              <w:rPr>
                <w:rFonts w:ascii="Calibri" w:hAnsi="Calibri" w:cs="Calibri"/>
                <w:i/>
              </w:rPr>
              <w:t>Previous releases</w:t>
            </w:r>
          </w:p>
        </w:tc>
        <w:tc>
          <w:tcPr>
            <w:tcW w:w="3534" w:type="pct"/>
          </w:tcPr>
          <w:p w14:paraId="4F9FE5C2" w14:textId="28CEA6D3" w:rsidR="008E6617" w:rsidRPr="008E6617" w:rsidRDefault="008E6617" w:rsidP="008E6617">
            <w:pPr>
              <w:pStyle w:val="RIGHTLIST"/>
              <w:widowControl w:val="0"/>
              <w:spacing w:before="60" w:after="60"/>
              <w:rPr>
                <w:rFonts w:asciiTheme="minorHAnsi" w:hAnsiTheme="minorHAnsi" w:cstheme="minorHAnsi"/>
              </w:rPr>
            </w:pPr>
            <w:r w:rsidRPr="008E6617">
              <w:rPr>
                <w:rFonts w:asciiTheme="minorHAnsi" w:hAnsiTheme="minorHAnsi" w:cstheme="minorHAnsi"/>
              </w:rPr>
              <w:t>HB4 wheat is approved for commercial cultivation in Argentina</w:t>
            </w:r>
            <w:r w:rsidR="00676926">
              <w:rPr>
                <w:rFonts w:asciiTheme="minorHAnsi" w:hAnsiTheme="minorHAnsi" w:cstheme="minorHAnsi"/>
              </w:rPr>
              <w:t xml:space="preserve">, </w:t>
            </w:r>
            <w:proofErr w:type="gramStart"/>
            <w:r w:rsidR="00676926">
              <w:rPr>
                <w:rFonts w:asciiTheme="minorHAnsi" w:hAnsiTheme="minorHAnsi" w:cstheme="minorHAnsi"/>
              </w:rPr>
              <w:t>Brazil</w:t>
            </w:r>
            <w:proofErr w:type="gramEnd"/>
            <w:r w:rsidR="00676926">
              <w:rPr>
                <w:rFonts w:asciiTheme="minorHAnsi" w:hAnsiTheme="minorHAnsi" w:cstheme="minorHAnsi"/>
              </w:rPr>
              <w:t xml:space="preserve"> and Paraguay</w:t>
            </w:r>
          </w:p>
        </w:tc>
      </w:tr>
      <w:tr w:rsidR="007753F1" w:rsidRPr="002E4447" w14:paraId="7D652997" w14:textId="77777777" w:rsidTr="00D31AC7">
        <w:tc>
          <w:tcPr>
            <w:tcW w:w="5000" w:type="pct"/>
            <w:gridSpan w:val="2"/>
          </w:tcPr>
          <w:p w14:paraId="30EFDFB0" w14:textId="77777777" w:rsidR="007753F1" w:rsidRPr="00422A6D" w:rsidRDefault="007753F1" w:rsidP="00D31AC7">
            <w:pPr>
              <w:pStyle w:val="RIGHTLIST"/>
              <w:widowControl w:val="0"/>
              <w:spacing w:before="60" w:after="60"/>
              <w:rPr>
                <w:rFonts w:ascii="Calibri" w:hAnsi="Calibri"/>
                <w:b/>
                <w:i/>
              </w:rPr>
            </w:pPr>
            <w:r w:rsidRPr="00422A6D">
              <w:rPr>
                <w:rFonts w:ascii="Calibri" w:hAnsi="Calibri" w:cs="Calibri"/>
                <w:b/>
                <w:i/>
              </w:rPr>
              <w:t>Proposed limits</w:t>
            </w:r>
          </w:p>
        </w:tc>
      </w:tr>
      <w:tr w:rsidR="007753F1" w:rsidRPr="002E4447" w14:paraId="005D6F53" w14:textId="77777777" w:rsidTr="008E6617">
        <w:tc>
          <w:tcPr>
            <w:tcW w:w="1466" w:type="pct"/>
          </w:tcPr>
          <w:p w14:paraId="2CF99113" w14:textId="77777777" w:rsidR="007753F1" w:rsidRPr="005E3D6A" w:rsidRDefault="007753F1" w:rsidP="002C10DC">
            <w:pPr>
              <w:pStyle w:val="LEFTLIST"/>
              <w:keepNext w:val="0"/>
              <w:widowControl w:val="0"/>
              <w:spacing w:before="40"/>
              <w:rPr>
                <w:rFonts w:ascii="Calibri" w:hAnsi="Calibri"/>
                <w:b w:val="0"/>
              </w:rPr>
            </w:pPr>
            <w:r w:rsidRPr="005E3D6A">
              <w:rPr>
                <w:rFonts w:ascii="Calibri" w:hAnsi="Calibri" w:cs="Calibri"/>
                <w:b w:val="0"/>
              </w:rPr>
              <w:t>Proposed use of GM plants</w:t>
            </w:r>
          </w:p>
        </w:tc>
        <w:tc>
          <w:tcPr>
            <w:tcW w:w="3534" w:type="pct"/>
          </w:tcPr>
          <w:p w14:paraId="7D3F4C42" w14:textId="13E5E9B4" w:rsidR="007753F1" w:rsidRPr="005E3D6A" w:rsidRDefault="007753F1" w:rsidP="002C10DC">
            <w:pPr>
              <w:pStyle w:val="RIGHTLIST"/>
              <w:keepNext w:val="0"/>
              <w:widowControl w:val="0"/>
              <w:spacing w:before="60" w:after="60"/>
              <w:rPr>
                <w:rFonts w:ascii="Calibri" w:hAnsi="Calibri"/>
              </w:rPr>
            </w:pPr>
            <w:r w:rsidRPr="005E3D6A">
              <w:rPr>
                <w:rFonts w:ascii="Calibri" w:hAnsi="Calibri" w:cs="Calibri"/>
              </w:rPr>
              <w:t xml:space="preserve">No use in </w:t>
            </w:r>
            <w:r w:rsidR="003A6BD4">
              <w:rPr>
                <w:rFonts w:ascii="Calibri" w:hAnsi="Calibri" w:cs="Calibri"/>
              </w:rPr>
              <w:t xml:space="preserve">human </w:t>
            </w:r>
            <w:r w:rsidRPr="005E3D6A">
              <w:rPr>
                <w:rFonts w:ascii="Calibri" w:hAnsi="Calibri" w:cs="Calibri"/>
              </w:rPr>
              <w:t>food or animal feed</w:t>
            </w:r>
          </w:p>
        </w:tc>
      </w:tr>
      <w:tr w:rsidR="007753F1" w:rsidRPr="002E4447" w14:paraId="2889110C" w14:textId="77777777" w:rsidTr="008E6617">
        <w:tc>
          <w:tcPr>
            <w:tcW w:w="1466" w:type="pct"/>
          </w:tcPr>
          <w:p w14:paraId="1B8473A2" w14:textId="77777777" w:rsidR="007753F1" w:rsidRPr="00362AE8" w:rsidRDefault="007753F1" w:rsidP="002C10DC">
            <w:pPr>
              <w:pStyle w:val="LEFTLIST"/>
              <w:keepNext w:val="0"/>
              <w:widowControl w:val="0"/>
              <w:spacing w:before="40"/>
              <w:rPr>
                <w:rFonts w:ascii="Calibri" w:hAnsi="Calibri"/>
                <w:b w:val="0"/>
              </w:rPr>
            </w:pPr>
            <w:r w:rsidRPr="00362AE8">
              <w:rPr>
                <w:rFonts w:ascii="Calibri" w:hAnsi="Calibri" w:cs="Calibri"/>
                <w:b w:val="0"/>
              </w:rPr>
              <w:t>Proposed location/s</w:t>
            </w:r>
          </w:p>
        </w:tc>
        <w:tc>
          <w:tcPr>
            <w:tcW w:w="3534" w:type="pct"/>
          </w:tcPr>
          <w:p w14:paraId="4354D556" w14:textId="266551A1" w:rsidR="007753F1" w:rsidRPr="00362AE8" w:rsidRDefault="003A6BD4" w:rsidP="002C10DC">
            <w:pPr>
              <w:pStyle w:val="RIGHTLIST"/>
              <w:keepNext w:val="0"/>
              <w:widowControl w:val="0"/>
              <w:spacing w:before="60" w:after="60"/>
              <w:rPr>
                <w:rFonts w:ascii="Calibri" w:hAnsi="Calibri"/>
              </w:rPr>
            </w:pPr>
            <w:r w:rsidRPr="003A6BD4">
              <w:rPr>
                <w:rFonts w:asciiTheme="minorHAnsi" w:hAnsiTheme="minorHAnsi"/>
              </w:rPr>
              <w:t xml:space="preserve">Up to 10 sites per year in wheat growing areas of New South Wales, Victoria, Western </w:t>
            </w:r>
            <w:proofErr w:type="gramStart"/>
            <w:r w:rsidRPr="003A6BD4">
              <w:rPr>
                <w:rFonts w:asciiTheme="minorHAnsi" w:hAnsiTheme="minorHAnsi"/>
              </w:rPr>
              <w:t>Australia</w:t>
            </w:r>
            <w:proofErr w:type="gramEnd"/>
            <w:r w:rsidRPr="003A6BD4">
              <w:rPr>
                <w:rFonts w:asciiTheme="minorHAnsi" w:hAnsiTheme="minorHAnsi"/>
              </w:rPr>
              <w:t xml:space="preserve"> and South Australia</w:t>
            </w:r>
          </w:p>
        </w:tc>
      </w:tr>
      <w:tr w:rsidR="007753F1" w:rsidRPr="002E4447" w14:paraId="49CBB6BB" w14:textId="77777777" w:rsidTr="008E6617">
        <w:tc>
          <w:tcPr>
            <w:tcW w:w="1466" w:type="pct"/>
          </w:tcPr>
          <w:p w14:paraId="2D5FB3CE" w14:textId="77777777" w:rsidR="007753F1" w:rsidRPr="00362AE8" w:rsidRDefault="007753F1" w:rsidP="002C10DC">
            <w:pPr>
              <w:pStyle w:val="LEFTLIST"/>
              <w:keepNext w:val="0"/>
              <w:widowControl w:val="0"/>
              <w:spacing w:before="40"/>
              <w:rPr>
                <w:rFonts w:ascii="Calibri" w:hAnsi="Calibri"/>
                <w:b w:val="0"/>
              </w:rPr>
            </w:pPr>
            <w:r w:rsidRPr="00362AE8">
              <w:rPr>
                <w:rFonts w:ascii="Calibri" w:hAnsi="Calibri" w:cs="Calibri"/>
                <w:b w:val="0"/>
              </w:rPr>
              <w:t>Proposed release size</w:t>
            </w:r>
          </w:p>
        </w:tc>
        <w:tc>
          <w:tcPr>
            <w:tcW w:w="3534" w:type="pct"/>
          </w:tcPr>
          <w:p w14:paraId="4B81B363" w14:textId="0B41D71F" w:rsidR="007753F1" w:rsidRPr="00362AE8" w:rsidRDefault="003A6BD4" w:rsidP="002C10DC">
            <w:pPr>
              <w:pStyle w:val="RIGHTLIST"/>
              <w:keepNext w:val="0"/>
              <w:widowControl w:val="0"/>
              <w:spacing w:before="60" w:after="60"/>
              <w:rPr>
                <w:rFonts w:ascii="Calibri" w:hAnsi="Calibri"/>
              </w:rPr>
            </w:pPr>
            <w:r w:rsidRPr="003A6BD4">
              <w:rPr>
                <w:rFonts w:asciiTheme="minorHAnsi" w:hAnsiTheme="minorHAnsi"/>
              </w:rPr>
              <w:t>Up to 20 hectares per year in total</w:t>
            </w:r>
          </w:p>
        </w:tc>
      </w:tr>
      <w:tr w:rsidR="007753F1" w:rsidRPr="002E4447" w14:paraId="3E766D6C" w14:textId="77777777" w:rsidTr="008E6617">
        <w:tc>
          <w:tcPr>
            <w:tcW w:w="1466" w:type="pct"/>
          </w:tcPr>
          <w:p w14:paraId="272DEEA4" w14:textId="77777777" w:rsidR="007753F1" w:rsidRPr="00362AE8" w:rsidRDefault="007753F1" w:rsidP="002C10DC">
            <w:pPr>
              <w:pStyle w:val="LEFTLIST"/>
              <w:keepNext w:val="0"/>
              <w:widowControl w:val="0"/>
              <w:spacing w:before="40"/>
              <w:rPr>
                <w:rFonts w:ascii="Calibri" w:hAnsi="Calibri" w:cs="Calibri"/>
                <w:i/>
              </w:rPr>
            </w:pPr>
            <w:r w:rsidRPr="00362AE8">
              <w:rPr>
                <w:rFonts w:ascii="Calibri" w:hAnsi="Calibri" w:cs="Calibri"/>
                <w:b w:val="0"/>
              </w:rPr>
              <w:t>Proposed period of release</w:t>
            </w:r>
          </w:p>
        </w:tc>
        <w:tc>
          <w:tcPr>
            <w:tcW w:w="3534" w:type="pct"/>
          </w:tcPr>
          <w:p w14:paraId="2828C0BA" w14:textId="020037F4" w:rsidR="007753F1" w:rsidRPr="00362AE8" w:rsidRDefault="003A6BD4" w:rsidP="002C10DC">
            <w:pPr>
              <w:pStyle w:val="RIGHTLIST"/>
              <w:widowControl w:val="0"/>
              <w:spacing w:before="60" w:after="60"/>
              <w:rPr>
                <w:rFonts w:ascii="Calibri" w:hAnsi="Calibri" w:cs="Calibri"/>
              </w:rPr>
            </w:pPr>
            <w:r w:rsidRPr="003A6BD4">
              <w:rPr>
                <w:rFonts w:ascii="Calibri" w:hAnsi="Calibri" w:cs="Calibri"/>
              </w:rPr>
              <w:t>From issue of licence until December 2029</w:t>
            </w:r>
          </w:p>
        </w:tc>
      </w:tr>
    </w:tbl>
    <w:p w14:paraId="656B9BCA" w14:textId="77777777" w:rsidR="005636CB" w:rsidRPr="00646C06" w:rsidRDefault="005636CB" w:rsidP="006A0756">
      <w:pPr>
        <w:pStyle w:val="Heading2"/>
        <w:tabs>
          <w:tab w:val="left" w:pos="1418"/>
        </w:tabs>
        <w:ind w:left="1418" w:hanging="1418"/>
        <w:rPr>
          <w:rFonts w:asciiTheme="minorHAnsi" w:eastAsia="SimSun" w:hAnsiTheme="minorHAnsi" w:cstheme="minorHAnsi"/>
          <w:szCs w:val="22"/>
        </w:rPr>
      </w:pPr>
      <w:bookmarkStart w:id="31" w:name="_Toc98836536"/>
      <w:bookmarkStart w:id="32" w:name="_Toc174708895"/>
      <w:bookmarkStart w:id="33" w:name="_Toc209859549"/>
      <w:bookmarkStart w:id="34" w:name="_Toc274904728"/>
      <w:bookmarkStart w:id="35" w:name="_Toc291151778"/>
      <w:bookmarkStart w:id="36" w:name="_Toc355007997"/>
      <w:bookmarkStart w:id="37" w:name="_Toc465862036"/>
      <w:bookmarkStart w:id="38" w:name="_Toc466627806"/>
      <w:r w:rsidRPr="00646C06">
        <w:rPr>
          <w:rFonts w:asciiTheme="minorHAnsi" w:eastAsia="SimSun" w:hAnsiTheme="minorHAnsi" w:cstheme="minorHAnsi"/>
          <w:szCs w:val="22"/>
        </w:rPr>
        <w:lastRenderedPageBreak/>
        <w:t xml:space="preserve">Risk </w:t>
      </w:r>
      <w:proofErr w:type="gramStart"/>
      <w:r w:rsidRPr="00646C06">
        <w:rPr>
          <w:rFonts w:asciiTheme="minorHAnsi" w:eastAsia="SimSun" w:hAnsiTheme="minorHAnsi" w:cstheme="minorHAnsi"/>
          <w:szCs w:val="22"/>
        </w:rPr>
        <w:t>assessment</w:t>
      </w:r>
      <w:bookmarkEnd w:id="31"/>
      <w:bookmarkEnd w:id="32"/>
      <w:proofErr w:type="gramEnd"/>
    </w:p>
    <w:p w14:paraId="6C58E635" w14:textId="55C0BAEB" w:rsidR="006A0756" w:rsidRDefault="006A0756" w:rsidP="00E32F0E">
      <w:r>
        <w:t xml:space="preserve">The risk assessment process considers how the genetic modification and proposed activities conducted with the GMOs might lead to harm to people or the environment. Risks are characterised in relation to both the seriousness and likelihood of harm, </w:t>
      </w:r>
      <w:proofErr w:type="gramStart"/>
      <w:r>
        <w:t>taking into account</w:t>
      </w:r>
      <w:proofErr w:type="gramEnd"/>
      <w:r>
        <w:t xml:space="preserve"> current scientific/technical knowledge, information in the application (including proposed limits and controls) and relevant previous approvals. Both short- and long-term risks are considered.</w:t>
      </w:r>
    </w:p>
    <w:p w14:paraId="4C496786" w14:textId="7B3E5455" w:rsidR="004E0449" w:rsidRDefault="004E0449" w:rsidP="00E32F0E">
      <w:r w:rsidRPr="00D66BDF">
        <w:t xml:space="preserve">Credible pathways to potential harm that were considered </w:t>
      </w:r>
      <w:r w:rsidRPr="001C0164">
        <w:t xml:space="preserve">included exposure of people or </w:t>
      </w:r>
      <w:r w:rsidR="00690AEA">
        <w:t>animals</w:t>
      </w:r>
      <w:r w:rsidRPr="001C0164">
        <w:t xml:space="preserve"> to the GM plant materia</w:t>
      </w:r>
      <w:r w:rsidR="00690AEA">
        <w:t>l</w:t>
      </w:r>
      <w:r w:rsidR="0025297D">
        <w:t xml:space="preserve">, </w:t>
      </w:r>
      <w:r w:rsidR="00040A74">
        <w:t xml:space="preserve">potential for persistence or dispersal of the GMOs, and </w:t>
      </w:r>
      <w:r w:rsidR="0025297D">
        <w:t>transfer of the introduced genetic material to non-GM plants</w:t>
      </w:r>
      <w:r w:rsidR="00690AEA">
        <w:t xml:space="preserve">. </w:t>
      </w:r>
      <w:r w:rsidRPr="001C0164">
        <w:t xml:space="preserve">Potential harms associated with these pathways included </w:t>
      </w:r>
      <w:r w:rsidR="00040A74">
        <w:t>adverse health effects in people or</w:t>
      </w:r>
      <w:r w:rsidRPr="001C0164">
        <w:t xml:space="preserve"> animals, and environmental harms due to weediness.</w:t>
      </w:r>
    </w:p>
    <w:p w14:paraId="7DF7B354" w14:textId="4D1A45B5" w:rsidR="00E32F0E" w:rsidRPr="00E32F0E" w:rsidRDefault="00E32F0E" w:rsidP="00E32F0E">
      <w:r w:rsidRPr="00E32F0E">
        <w:t xml:space="preserve">The risk assessment </w:t>
      </w:r>
      <w:r w:rsidRPr="00B35AD1">
        <w:t xml:space="preserve">concludes that risks to the health and safety of people or the environment from the proposed dealings are negligible. The principal reasons for the conclusion of </w:t>
      </w:r>
      <w:r w:rsidRPr="00B35AD1">
        <w:rPr>
          <w:color w:val="000000" w:themeColor="text1"/>
        </w:rPr>
        <w:t>negligibl</w:t>
      </w:r>
      <w:r w:rsidRPr="00252B6F">
        <w:t>e ri</w:t>
      </w:r>
      <w:r w:rsidRPr="00B35AD1">
        <w:t xml:space="preserve">sks are that the </w:t>
      </w:r>
      <w:r w:rsidR="00690AEA">
        <w:t>proposed limits and controls</w:t>
      </w:r>
      <w:r w:rsidR="00040A74">
        <w:t xml:space="preserve"> will </w:t>
      </w:r>
      <w:r w:rsidR="00690AEA">
        <w:t xml:space="preserve">effectively minimise exposure to the GMOs. </w:t>
      </w:r>
      <w:r w:rsidRPr="00B35AD1">
        <w:t xml:space="preserve">In addition, there is no evidence to suggest the introduced genetic modifications </w:t>
      </w:r>
      <w:r w:rsidR="00690AEA">
        <w:t>could lead to</w:t>
      </w:r>
      <w:r w:rsidRPr="00B35AD1">
        <w:t xml:space="preserve"> harm to people or the environment.</w:t>
      </w:r>
      <w:r w:rsidRPr="00E32F0E">
        <w:t xml:space="preserve"> </w:t>
      </w:r>
    </w:p>
    <w:p w14:paraId="422DFB21" w14:textId="1ACF5A1C" w:rsidR="005636CB" w:rsidRPr="00646C06" w:rsidRDefault="005636CB" w:rsidP="006A0756">
      <w:pPr>
        <w:pStyle w:val="Heading2"/>
        <w:tabs>
          <w:tab w:val="left" w:pos="1418"/>
        </w:tabs>
        <w:ind w:left="1418" w:hanging="1418"/>
        <w:rPr>
          <w:rFonts w:asciiTheme="minorHAnsi" w:eastAsia="SimSun" w:hAnsiTheme="minorHAnsi" w:cstheme="minorHAnsi"/>
          <w:szCs w:val="22"/>
        </w:rPr>
      </w:pPr>
      <w:bookmarkStart w:id="39" w:name="_Toc98836537"/>
      <w:bookmarkStart w:id="40" w:name="_Toc174708896"/>
      <w:r w:rsidRPr="00646C06">
        <w:rPr>
          <w:rFonts w:asciiTheme="minorHAnsi" w:eastAsia="SimSun" w:hAnsiTheme="minorHAnsi" w:cstheme="minorHAnsi"/>
          <w:szCs w:val="22"/>
        </w:rPr>
        <w:t>Risk management</w:t>
      </w:r>
      <w:bookmarkEnd w:id="33"/>
      <w:bookmarkEnd w:id="34"/>
      <w:bookmarkEnd w:id="35"/>
      <w:bookmarkEnd w:id="36"/>
      <w:bookmarkEnd w:id="37"/>
      <w:bookmarkEnd w:id="38"/>
      <w:bookmarkEnd w:id="39"/>
      <w:r w:rsidR="00040A74">
        <w:rPr>
          <w:rFonts w:asciiTheme="minorHAnsi" w:eastAsia="SimSun" w:hAnsiTheme="minorHAnsi" w:cstheme="minorHAnsi"/>
          <w:szCs w:val="22"/>
        </w:rPr>
        <w:t xml:space="preserve"> </w:t>
      </w:r>
      <w:proofErr w:type="gramStart"/>
      <w:r w:rsidR="00040A74">
        <w:rPr>
          <w:rFonts w:asciiTheme="minorHAnsi" w:eastAsia="SimSun" w:hAnsiTheme="minorHAnsi" w:cstheme="minorHAnsi"/>
          <w:szCs w:val="22"/>
        </w:rPr>
        <w:t>plan</w:t>
      </w:r>
      <w:bookmarkEnd w:id="40"/>
      <w:proofErr w:type="gramEnd"/>
    </w:p>
    <w:p w14:paraId="790807B6" w14:textId="4695873F" w:rsidR="005636CB" w:rsidRPr="00E32F0E" w:rsidRDefault="005636CB" w:rsidP="005636CB">
      <w:pPr>
        <w:rPr>
          <w:rFonts w:eastAsia="SimSun"/>
          <w:szCs w:val="22"/>
        </w:rPr>
      </w:pPr>
      <w:r w:rsidRPr="00E32F0E">
        <w:rPr>
          <w:rFonts w:eastAsia="SimSun"/>
          <w:szCs w:val="22"/>
        </w:rPr>
        <w:t>The risk management plan describes measures to protect the health and safety of people and to protect the environment by controlling or mitigating risk. The risk management plan is given effect through licence conditions.</w:t>
      </w:r>
    </w:p>
    <w:p w14:paraId="20C226AC" w14:textId="54CCE93E" w:rsidR="005636CB" w:rsidRPr="00E32F0E" w:rsidRDefault="00E32F0E" w:rsidP="005636CB">
      <w:pPr>
        <w:sectPr w:rsidR="005636CB" w:rsidRPr="00E32F0E" w:rsidSect="005636CB">
          <w:headerReference w:type="default" r:id="rId11"/>
          <w:footerReference w:type="default" r:id="rId12"/>
          <w:pgSz w:w="11906" w:h="16838" w:code="9"/>
          <w:pgMar w:top="1361" w:right="1361" w:bottom="1361" w:left="1361" w:header="680" w:footer="567" w:gutter="0"/>
          <w:pgNumType w:fmt="upperRoman" w:start="1"/>
          <w:cols w:space="708"/>
          <w:docGrid w:linePitch="360"/>
        </w:sectPr>
      </w:pPr>
      <w:r w:rsidRPr="00D66BDF">
        <w:t xml:space="preserve">As the level of risk is </w:t>
      </w:r>
      <w:r w:rsidRPr="00B35AD1">
        <w:t>considered negligible, specific</w:t>
      </w:r>
      <w:r w:rsidRPr="001C0164">
        <w:t xml:space="preserve"> risk treatment is not </w:t>
      </w:r>
      <w:r>
        <w:rPr>
          <w:color w:val="000000" w:themeColor="text1"/>
        </w:rPr>
        <w:t>required</w:t>
      </w:r>
      <w:r w:rsidRPr="00C745F5">
        <w:rPr>
          <w:color w:val="000000" w:themeColor="text1"/>
        </w:rPr>
        <w:t xml:space="preserve">. However, </w:t>
      </w:r>
      <w:r w:rsidRPr="00D66BDF">
        <w:t>since this is a limited and controlled release, the licence includes limits on the size, location</w:t>
      </w:r>
      <w:r w:rsidR="004F5E06">
        <w:t>s</w:t>
      </w:r>
      <w:r w:rsidRPr="00D66BDF">
        <w:t xml:space="preserve"> and duration of the release, as well as controls to prohibit the use of GM plant material in human food and animal feed, to minimise dispersal of the GMOs or GM pollen from the trial site</w:t>
      </w:r>
      <w:r w:rsidR="004F5E06">
        <w:t>s</w:t>
      </w:r>
      <w:r w:rsidRPr="00D66BDF">
        <w:t>, to transport GMOs in accordance with the Regulator’s guidelines, to destr</w:t>
      </w:r>
      <w:r>
        <w:t xml:space="preserve">oy </w:t>
      </w:r>
      <w:r w:rsidR="002B2DE1">
        <w:t xml:space="preserve">the </w:t>
      </w:r>
      <w:r>
        <w:t>GMOs at the end of the trial</w:t>
      </w:r>
      <w:r w:rsidRPr="00D66BDF">
        <w:t xml:space="preserve"> and to conduct post-harvest monitoring at the trial site</w:t>
      </w:r>
      <w:r w:rsidR="004F5E06">
        <w:t>s</w:t>
      </w:r>
      <w:r w:rsidRPr="00D66BDF">
        <w:t xml:space="preserve"> to ensure </w:t>
      </w:r>
      <w:r>
        <w:t>the</w:t>
      </w:r>
      <w:r w:rsidRPr="00D66BDF">
        <w:t xml:space="preserve"> GMOs are destroyed.</w:t>
      </w:r>
    </w:p>
    <w:p w14:paraId="5352645B" w14:textId="77777777" w:rsidR="005636CB" w:rsidRPr="00695747" w:rsidRDefault="005636CB" w:rsidP="005636CB">
      <w:pPr>
        <w:pStyle w:val="1RARMP"/>
        <w:tabs>
          <w:tab w:val="clear" w:pos="3545"/>
        </w:tabs>
        <w:ind w:left="0"/>
        <w:jc w:val="center"/>
      </w:pPr>
      <w:bookmarkStart w:id="41" w:name="_Toc98836538"/>
      <w:bookmarkStart w:id="42" w:name="_Toc174708897"/>
      <w:bookmarkEnd w:id="18"/>
      <w:bookmarkEnd w:id="19"/>
      <w:bookmarkEnd w:id="20"/>
      <w:bookmarkEnd w:id="21"/>
      <w:bookmarkEnd w:id="27"/>
      <w:bookmarkEnd w:id="28"/>
      <w:bookmarkEnd w:id="29"/>
      <w:r w:rsidRPr="00622714">
        <w:lastRenderedPageBreak/>
        <w:t>Table of contents</w:t>
      </w:r>
      <w:bookmarkEnd w:id="41"/>
      <w:bookmarkEnd w:id="42"/>
    </w:p>
    <w:p w14:paraId="2693D848" w14:textId="2C8FFF71" w:rsidR="00765C32" w:rsidRDefault="005636CB">
      <w:pPr>
        <w:pStyle w:val="TOC1"/>
        <w:rPr>
          <w:rFonts w:asciiTheme="minorHAnsi" w:eastAsiaTheme="minorEastAsia" w:hAnsiTheme="minorHAnsi" w:cstheme="minorBidi"/>
          <w:b w:val="0"/>
          <w:bCs w:val="0"/>
          <w:kern w:val="2"/>
          <w:szCs w:val="22"/>
          <w14:ligatures w14:val="standardContextual"/>
        </w:rPr>
      </w:pPr>
      <w:r w:rsidRPr="000C6B00">
        <w:rPr>
          <w:color w:val="4F81BD" w:themeColor="accent1"/>
          <w:highlight w:val="yellow"/>
        </w:rPr>
        <w:fldChar w:fldCharType="begin"/>
      </w:r>
      <w:r w:rsidRPr="000C6B00">
        <w:rPr>
          <w:color w:val="4F81BD" w:themeColor="accent1"/>
          <w:highlight w:val="yellow"/>
        </w:rPr>
        <w:instrText xml:space="preserve"> TOC \o "1-3" \h \z \u </w:instrText>
      </w:r>
      <w:r w:rsidRPr="000C6B00">
        <w:rPr>
          <w:color w:val="4F81BD" w:themeColor="accent1"/>
          <w:highlight w:val="yellow"/>
        </w:rPr>
        <w:fldChar w:fldCharType="separate"/>
      </w:r>
      <w:hyperlink w:anchor="_Toc174708892" w:history="1">
        <w:r w:rsidR="00765C32" w:rsidRPr="00B06DFD">
          <w:rPr>
            <w:rStyle w:val="Hyperlink"/>
            <w:rFonts w:eastAsia="SimSun" w:cs="Calibri"/>
          </w:rPr>
          <w:t>Summary of the Risk Assessment and Risk Management Plan</w:t>
        </w:r>
        <w:r w:rsidR="00765C32">
          <w:rPr>
            <w:webHidden/>
          </w:rPr>
          <w:tab/>
        </w:r>
        <w:r w:rsidR="00765C32">
          <w:rPr>
            <w:webHidden/>
          </w:rPr>
          <w:fldChar w:fldCharType="begin" w:fldLock="1"/>
        </w:r>
        <w:r w:rsidR="00765C32">
          <w:rPr>
            <w:webHidden/>
          </w:rPr>
          <w:instrText xml:space="preserve"> PAGEREF _Toc174708892 \h </w:instrText>
        </w:r>
        <w:r w:rsidR="00765C32">
          <w:rPr>
            <w:webHidden/>
          </w:rPr>
        </w:r>
        <w:r w:rsidR="00765C32">
          <w:rPr>
            <w:webHidden/>
          </w:rPr>
          <w:fldChar w:fldCharType="separate"/>
        </w:r>
        <w:r w:rsidR="00765C32">
          <w:rPr>
            <w:webHidden/>
          </w:rPr>
          <w:t>I</w:t>
        </w:r>
        <w:r w:rsidR="00765C32">
          <w:rPr>
            <w:webHidden/>
          </w:rPr>
          <w:fldChar w:fldCharType="end"/>
        </w:r>
      </w:hyperlink>
    </w:p>
    <w:p w14:paraId="10DD01A0" w14:textId="425DB4AC" w:rsidR="00765C32" w:rsidRDefault="007C52F5">
      <w:pPr>
        <w:pStyle w:val="TOC2"/>
        <w:rPr>
          <w:rFonts w:asciiTheme="minorHAnsi" w:eastAsiaTheme="minorEastAsia" w:hAnsiTheme="minorHAnsi" w:cstheme="minorBidi"/>
          <w:bCs w:val="0"/>
          <w:iCs w:val="0"/>
          <w:kern w:val="2"/>
          <w:szCs w:val="22"/>
          <w14:ligatures w14:val="standardContextual"/>
        </w:rPr>
      </w:pPr>
      <w:hyperlink w:anchor="_Toc174708893" w:history="1">
        <w:r w:rsidR="00765C32" w:rsidRPr="00B06DFD">
          <w:rPr>
            <w:rStyle w:val="Hyperlink"/>
            <w:rFonts w:cstheme="minorHAnsi"/>
          </w:rPr>
          <w:t>Decision</w:t>
        </w:r>
        <w:r w:rsidR="00765C32">
          <w:rPr>
            <w:webHidden/>
          </w:rPr>
          <w:tab/>
        </w:r>
        <w:r w:rsidR="00765C32" w:rsidRPr="00765C32">
          <w:rPr>
            <w:webHidden/>
          </w:rPr>
          <w:tab/>
        </w:r>
        <w:r w:rsidR="00765C32">
          <w:rPr>
            <w:webHidden/>
          </w:rPr>
          <w:fldChar w:fldCharType="begin" w:fldLock="1"/>
        </w:r>
        <w:r w:rsidR="00765C32">
          <w:rPr>
            <w:webHidden/>
          </w:rPr>
          <w:instrText xml:space="preserve"> PAGEREF _Toc174708893 \h </w:instrText>
        </w:r>
        <w:r w:rsidR="00765C32">
          <w:rPr>
            <w:webHidden/>
          </w:rPr>
        </w:r>
        <w:r w:rsidR="00765C32">
          <w:rPr>
            <w:webHidden/>
          </w:rPr>
          <w:fldChar w:fldCharType="separate"/>
        </w:r>
        <w:r w:rsidR="00765C32">
          <w:rPr>
            <w:webHidden/>
          </w:rPr>
          <w:t>I</w:t>
        </w:r>
        <w:r w:rsidR="00765C32">
          <w:rPr>
            <w:webHidden/>
          </w:rPr>
          <w:fldChar w:fldCharType="end"/>
        </w:r>
      </w:hyperlink>
    </w:p>
    <w:p w14:paraId="099404D6" w14:textId="1FE91077" w:rsidR="00765C32" w:rsidRDefault="007C52F5">
      <w:pPr>
        <w:pStyle w:val="TOC2"/>
        <w:rPr>
          <w:rFonts w:asciiTheme="minorHAnsi" w:eastAsiaTheme="minorEastAsia" w:hAnsiTheme="minorHAnsi" w:cstheme="minorBidi"/>
          <w:bCs w:val="0"/>
          <w:iCs w:val="0"/>
          <w:kern w:val="2"/>
          <w:szCs w:val="22"/>
          <w14:ligatures w14:val="standardContextual"/>
        </w:rPr>
      </w:pPr>
      <w:hyperlink w:anchor="_Toc174708894" w:history="1">
        <w:r w:rsidR="00765C32" w:rsidRPr="00B06DFD">
          <w:rPr>
            <w:rStyle w:val="Hyperlink"/>
            <w:rFonts w:cstheme="minorHAnsi"/>
          </w:rPr>
          <w:t>The application</w:t>
        </w:r>
        <w:r w:rsidR="00765C32">
          <w:rPr>
            <w:webHidden/>
          </w:rPr>
          <w:tab/>
        </w:r>
        <w:r w:rsidR="00765C32" w:rsidRPr="00765C32">
          <w:rPr>
            <w:webHidden/>
          </w:rPr>
          <w:tab/>
        </w:r>
        <w:r w:rsidR="00765C32">
          <w:rPr>
            <w:webHidden/>
          </w:rPr>
          <w:fldChar w:fldCharType="begin" w:fldLock="1"/>
        </w:r>
        <w:r w:rsidR="00765C32">
          <w:rPr>
            <w:webHidden/>
          </w:rPr>
          <w:instrText xml:space="preserve"> PAGEREF _Toc174708894 \h </w:instrText>
        </w:r>
        <w:r w:rsidR="00765C32">
          <w:rPr>
            <w:webHidden/>
          </w:rPr>
        </w:r>
        <w:r w:rsidR="00765C32">
          <w:rPr>
            <w:webHidden/>
          </w:rPr>
          <w:fldChar w:fldCharType="separate"/>
        </w:r>
        <w:r w:rsidR="00765C32">
          <w:rPr>
            <w:webHidden/>
          </w:rPr>
          <w:t>I</w:t>
        </w:r>
        <w:r w:rsidR="00765C32">
          <w:rPr>
            <w:webHidden/>
          </w:rPr>
          <w:fldChar w:fldCharType="end"/>
        </w:r>
      </w:hyperlink>
    </w:p>
    <w:p w14:paraId="0E8A3194" w14:textId="4B2960DF" w:rsidR="00765C32" w:rsidRDefault="007C52F5">
      <w:pPr>
        <w:pStyle w:val="TOC2"/>
        <w:rPr>
          <w:rFonts w:asciiTheme="minorHAnsi" w:eastAsiaTheme="minorEastAsia" w:hAnsiTheme="minorHAnsi" w:cstheme="minorBidi"/>
          <w:bCs w:val="0"/>
          <w:iCs w:val="0"/>
          <w:kern w:val="2"/>
          <w:szCs w:val="22"/>
          <w14:ligatures w14:val="standardContextual"/>
        </w:rPr>
      </w:pPr>
      <w:hyperlink w:anchor="_Toc174708895" w:history="1">
        <w:r w:rsidR="00765C32" w:rsidRPr="00B06DFD">
          <w:rPr>
            <w:rStyle w:val="Hyperlink"/>
            <w:rFonts w:eastAsia="SimSun" w:cstheme="minorHAnsi"/>
          </w:rPr>
          <w:t>Risk assessment</w:t>
        </w:r>
        <w:r w:rsidR="00765C32">
          <w:rPr>
            <w:webHidden/>
          </w:rPr>
          <w:tab/>
        </w:r>
        <w:r w:rsidR="00765C32" w:rsidRPr="00765C32">
          <w:rPr>
            <w:webHidden/>
          </w:rPr>
          <w:tab/>
        </w:r>
        <w:r w:rsidR="00765C32">
          <w:rPr>
            <w:webHidden/>
          </w:rPr>
          <w:fldChar w:fldCharType="begin" w:fldLock="1"/>
        </w:r>
        <w:r w:rsidR="00765C32">
          <w:rPr>
            <w:webHidden/>
          </w:rPr>
          <w:instrText xml:space="preserve"> PAGEREF _Toc174708895 \h </w:instrText>
        </w:r>
        <w:r w:rsidR="00765C32">
          <w:rPr>
            <w:webHidden/>
          </w:rPr>
        </w:r>
        <w:r w:rsidR="00765C32">
          <w:rPr>
            <w:webHidden/>
          </w:rPr>
          <w:fldChar w:fldCharType="separate"/>
        </w:r>
        <w:r w:rsidR="00765C32">
          <w:rPr>
            <w:webHidden/>
          </w:rPr>
          <w:t>II</w:t>
        </w:r>
        <w:r w:rsidR="00765C32">
          <w:rPr>
            <w:webHidden/>
          </w:rPr>
          <w:fldChar w:fldCharType="end"/>
        </w:r>
      </w:hyperlink>
    </w:p>
    <w:p w14:paraId="669CB834" w14:textId="6E174A74" w:rsidR="00765C32" w:rsidRDefault="007C52F5">
      <w:pPr>
        <w:pStyle w:val="TOC2"/>
        <w:rPr>
          <w:rFonts w:asciiTheme="minorHAnsi" w:eastAsiaTheme="minorEastAsia" w:hAnsiTheme="minorHAnsi" w:cstheme="minorBidi"/>
          <w:bCs w:val="0"/>
          <w:iCs w:val="0"/>
          <w:kern w:val="2"/>
          <w:szCs w:val="22"/>
          <w14:ligatures w14:val="standardContextual"/>
        </w:rPr>
      </w:pPr>
      <w:hyperlink w:anchor="_Toc174708896" w:history="1">
        <w:r w:rsidR="00765C32" w:rsidRPr="00B06DFD">
          <w:rPr>
            <w:rStyle w:val="Hyperlink"/>
            <w:rFonts w:eastAsia="SimSun" w:cstheme="minorHAnsi"/>
          </w:rPr>
          <w:t>Risk management plan</w:t>
        </w:r>
        <w:r w:rsidR="00765C32">
          <w:rPr>
            <w:webHidden/>
          </w:rPr>
          <w:tab/>
        </w:r>
        <w:r w:rsidR="00765C32">
          <w:rPr>
            <w:webHidden/>
          </w:rPr>
          <w:fldChar w:fldCharType="begin" w:fldLock="1"/>
        </w:r>
        <w:r w:rsidR="00765C32">
          <w:rPr>
            <w:webHidden/>
          </w:rPr>
          <w:instrText xml:space="preserve"> PAGEREF _Toc174708896 \h </w:instrText>
        </w:r>
        <w:r w:rsidR="00765C32">
          <w:rPr>
            <w:webHidden/>
          </w:rPr>
        </w:r>
        <w:r w:rsidR="00765C32">
          <w:rPr>
            <w:webHidden/>
          </w:rPr>
          <w:fldChar w:fldCharType="separate"/>
        </w:r>
        <w:r w:rsidR="00765C32">
          <w:rPr>
            <w:webHidden/>
          </w:rPr>
          <w:t>II</w:t>
        </w:r>
        <w:r w:rsidR="00765C32">
          <w:rPr>
            <w:webHidden/>
          </w:rPr>
          <w:fldChar w:fldCharType="end"/>
        </w:r>
      </w:hyperlink>
    </w:p>
    <w:p w14:paraId="2553A0FF" w14:textId="42F430DA" w:rsidR="00765C32" w:rsidRDefault="007C52F5">
      <w:pPr>
        <w:pStyle w:val="TOC1"/>
        <w:rPr>
          <w:rFonts w:asciiTheme="minorHAnsi" w:eastAsiaTheme="minorEastAsia" w:hAnsiTheme="minorHAnsi" w:cstheme="minorBidi"/>
          <w:b w:val="0"/>
          <w:bCs w:val="0"/>
          <w:kern w:val="2"/>
          <w:szCs w:val="22"/>
          <w14:ligatures w14:val="standardContextual"/>
        </w:rPr>
      </w:pPr>
      <w:hyperlink w:anchor="_Toc174708897" w:history="1">
        <w:r w:rsidR="00765C32" w:rsidRPr="00B06DFD">
          <w:rPr>
            <w:rStyle w:val="Hyperlink"/>
          </w:rPr>
          <w:t>Table of contents</w:t>
        </w:r>
        <w:r w:rsidR="00765C32">
          <w:rPr>
            <w:webHidden/>
          </w:rPr>
          <w:tab/>
        </w:r>
        <w:r w:rsidR="00765C32">
          <w:rPr>
            <w:webHidden/>
          </w:rPr>
          <w:fldChar w:fldCharType="begin" w:fldLock="1"/>
        </w:r>
        <w:r w:rsidR="00765C32">
          <w:rPr>
            <w:webHidden/>
          </w:rPr>
          <w:instrText xml:space="preserve"> PAGEREF _Toc174708897 \h </w:instrText>
        </w:r>
        <w:r w:rsidR="00765C32">
          <w:rPr>
            <w:webHidden/>
          </w:rPr>
        </w:r>
        <w:r w:rsidR="00765C32">
          <w:rPr>
            <w:webHidden/>
          </w:rPr>
          <w:fldChar w:fldCharType="separate"/>
        </w:r>
        <w:r w:rsidR="00765C32">
          <w:rPr>
            <w:webHidden/>
          </w:rPr>
          <w:t>III</w:t>
        </w:r>
        <w:r w:rsidR="00765C32">
          <w:rPr>
            <w:webHidden/>
          </w:rPr>
          <w:fldChar w:fldCharType="end"/>
        </w:r>
      </w:hyperlink>
    </w:p>
    <w:p w14:paraId="14542504" w14:textId="01C85014" w:rsidR="00765C32" w:rsidRDefault="007C52F5">
      <w:pPr>
        <w:pStyle w:val="TOC1"/>
        <w:rPr>
          <w:rFonts w:asciiTheme="minorHAnsi" w:eastAsiaTheme="minorEastAsia" w:hAnsiTheme="minorHAnsi" w:cstheme="minorBidi"/>
          <w:b w:val="0"/>
          <w:bCs w:val="0"/>
          <w:kern w:val="2"/>
          <w:szCs w:val="22"/>
          <w14:ligatures w14:val="standardContextual"/>
        </w:rPr>
      </w:pPr>
      <w:hyperlink w:anchor="_Toc174708898" w:history="1">
        <w:r w:rsidR="00765C32" w:rsidRPr="00B06DFD">
          <w:rPr>
            <w:rStyle w:val="Hyperlink"/>
          </w:rPr>
          <w:t>Abbreviations</w:t>
        </w:r>
        <w:r w:rsidR="00765C32">
          <w:rPr>
            <w:webHidden/>
          </w:rPr>
          <w:tab/>
        </w:r>
        <w:r w:rsidR="00765C32">
          <w:rPr>
            <w:webHidden/>
          </w:rPr>
          <w:fldChar w:fldCharType="begin" w:fldLock="1"/>
        </w:r>
        <w:r w:rsidR="00765C32">
          <w:rPr>
            <w:webHidden/>
          </w:rPr>
          <w:instrText xml:space="preserve"> PAGEREF _Toc174708898 \h </w:instrText>
        </w:r>
        <w:r w:rsidR="00765C32">
          <w:rPr>
            <w:webHidden/>
          </w:rPr>
        </w:r>
        <w:r w:rsidR="00765C32">
          <w:rPr>
            <w:webHidden/>
          </w:rPr>
          <w:fldChar w:fldCharType="separate"/>
        </w:r>
        <w:r w:rsidR="00765C32">
          <w:rPr>
            <w:webHidden/>
          </w:rPr>
          <w:t>V</w:t>
        </w:r>
        <w:r w:rsidR="00765C32">
          <w:rPr>
            <w:webHidden/>
          </w:rPr>
          <w:fldChar w:fldCharType="end"/>
        </w:r>
      </w:hyperlink>
    </w:p>
    <w:p w14:paraId="7B1CBDC7" w14:textId="1A0DC6A1" w:rsidR="00765C32" w:rsidRDefault="007C52F5">
      <w:pPr>
        <w:pStyle w:val="TOC1"/>
        <w:tabs>
          <w:tab w:val="left" w:pos="1320"/>
        </w:tabs>
        <w:rPr>
          <w:rFonts w:asciiTheme="minorHAnsi" w:eastAsiaTheme="minorEastAsia" w:hAnsiTheme="minorHAnsi" w:cstheme="minorBidi"/>
          <w:b w:val="0"/>
          <w:bCs w:val="0"/>
          <w:kern w:val="2"/>
          <w:szCs w:val="22"/>
          <w14:ligatures w14:val="standardContextual"/>
        </w:rPr>
      </w:pPr>
      <w:hyperlink w:anchor="_Toc174708899" w:history="1">
        <w:r w:rsidR="00765C32" w:rsidRPr="00B06DFD">
          <w:rPr>
            <w:rStyle w:val="Hyperlink"/>
            <w:kern w:val="0"/>
            <w14:scene3d>
              <w14:camera w14:prst="orthographicFront"/>
              <w14:lightRig w14:rig="threePt" w14:dir="t">
                <w14:rot w14:lat="0" w14:lon="0" w14:rev="0"/>
              </w14:lightRig>
            </w14:scene3d>
          </w:rPr>
          <w:t>Chapter 1</w:t>
        </w:r>
        <w:r w:rsidR="00765C32">
          <w:rPr>
            <w:rFonts w:asciiTheme="minorHAnsi" w:eastAsiaTheme="minorEastAsia" w:hAnsiTheme="minorHAnsi" w:cstheme="minorBidi"/>
            <w:b w:val="0"/>
            <w:bCs w:val="0"/>
            <w:kern w:val="2"/>
            <w:szCs w:val="22"/>
            <w14:ligatures w14:val="standardContextual"/>
          </w:rPr>
          <w:tab/>
        </w:r>
        <w:r w:rsidR="00765C32" w:rsidRPr="00B06DFD">
          <w:rPr>
            <w:rStyle w:val="Hyperlink"/>
          </w:rPr>
          <w:t>Risk assessment context</w:t>
        </w:r>
        <w:r w:rsidR="00765C32">
          <w:rPr>
            <w:webHidden/>
          </w:rPr>
          <w:tab/>
        </w:r>
        <w:r w:rsidR="00765C32">
          <w:rPr>
            <w:webHidden/>
          </w:rPr>
          <w:fldChar w:fldCharType="begin" w:fldLock="1"/>
        </w:r>
        <w:r w:rsidR="00765C32">
          <w:rPr>
            <w:webHidden/>
          </w:rPr>
          <w:instrText xml:space="preserve"> PAGEREF _Toc174708899 \h </w:instrText>
        </w:r>
        <w:r w:rsidR="00765C32">
          <w:rPr>
            <w:webHidden/>
          </w:rPr>
        </w:r>
        <w:r w:rsidR="00765C32">
          <w:rPr>
            <w:webHidden/>
          </w:rPr>
          <w:fldChar w:fldCharType="separate"/>
        </w:r>
        <w:r w:rsidR="00765C32">
          <w:rPr>
            <w:webHidden/>
          </w:rPr>
          <w:t>1</w:t>
        </w:r>
        <w:r w:rsidR="00765C32">
          <w:rPr>
            <w:webHidden/>
          </w:rPr>
          <w:fldChar w:fldCharType="end"/>
        </w:r>
      </w:hyperlink>
    </w:p>
    <w:p w14:paraId="18A96565" w14:textId="7FDF2CE5" w:rsidR="00765C32" w:rsidRDefault="007C52F5">
      <w:pPr>
        <w:pStyle w:val="TOC2"/>
        <w:rPr>
          <w:rFonts w:asciiTheme="minorHAnsi" w:eastAsiaTheme="minorEastAsia" w:hAnsiTheme="minorHAnsi" w:cstheme="minorBidi"/>
          <w:bCs w:val="0"/>
          <w:iCs w:val="0"/>
          <w:kern w:val="2"/>
          <w:szCs w:val="22"/>
          <w14:ligatures w14:val="standardContextual"/>
        </w:rPr>
      </w:pPr>
      <w:hyperlink w:anchor="_Toc174708900" w:history="1">
        <w:r w:rsidR="00765C32" w:rsidRPr="00B06DFD">
          <w:rPr>
            <w:rStyle w:val="Hyperlink"/>
            <w14:scene3d>
              <w14:camera w14:prst="orthographicFront"/>
              <w14:lightRig w14:rig="threePt" w14:dir="t">
                <w14:rot w14:lat="0" w14:lon="0" w14:rev="0"/>
              </w14:lightRig>
            </w14:scene3d>
          </w:rPr>
          <w:t>Section 1</w:t>
        </w:r>
        <w:r w:rsidR="00765C32">
          <w:rPr>
            <w:rFonts w:asciiTheme="minorHAnsi" w:eastAsiaTheme="minorEastAsia" w:hAnsiTheme="minorHAnsi" w:cstheme="minorBidi"/>
            <w:bCs w:val="0"/>
            <w:iCs w:val="0"/>
            <w:kern w:val="2"/>
            <w:szCs w:val="22"/>
            <w14:ligatures w14:val="standardContextual"/>
          </w:rPr>
          <w:tab/>
        </w:r>
        <w:r w:rsidR="00765C32" w:rsidRPr="00B06DFD">
          <w:rPr>
            <w:rStyle w:val="Hyperlink"/>
          </w:rPr>
          <w:t>Background</w:t>
        </w:r>
        <w:r w:rsidR="00765C32">
          <w:rPr>
            <w:webHidden/>
          </w:rPr>
          <w:tab/>
        </w:r>
        <w:r w:rsidR="00765C32">
          <w:rPr>
            <w:webHidden/>
          </w:rPr>
          <w:fldChar w:fldCharType="begin" w:fldLock="1"/>
        </w:r>
        <w:r w:rsidR="00765C32">
          <w:rPr>
            <w:webHidden/>
          </w:rPr>
          <w:instrText xml:space="preserve"> PAGEREF _Toc174708900 \h </w:instrText>
        </w:r>
        <w:r w:rsidR="00765C32">
          <w:rPr>
            <w:webHidden/>
          </w:rPr>
        </w:r>
        <w:r w:rsidR="00765C32">
          <w:rPr>
            <w:webHidden/>
          </w:rPr>
          <w:fldChar w:fldCharType="separate"/>
        </w:r>
        <w:r w:rsidR="00765C32">
          <w:rPr>
            <w:webHidden/>
          </w:rPr>
          <w:t>1</w:t>
        </w:r>
        <w:r w:rsidR="00765C32">
          <w:rPr>
            <w:webHidden/>
          </w:rPr>
          <w:fldChar w:fldCharType="end"/>
        </w:r>
      </w:hyperlink>
    </w:p>
    <w:p w14:paraId="35A38EF6" w14:textId="27082F65" w:rsidR="00765C32" w:rsidRDefault="007C52F5">
      <w:pPr>
        <w:pStyle w:val="TOC3"/>
        <w:rPr>
          <w:rFonts w:asciiTheme="minorHAnsi" w:eastAsiaTheme="minorEastAsia" w:hAnsiTheme="minorHAnsi"/>
          <w:kern w:val="2"/>
          <w:szCs w:val="22"/>
          <w14:ligatures w14:val="standardContextual"/>
        </w:rPr>
      </w:pPr>
      <w:hyperlink w:anchor="_Toc174708901" w:history="1">
        <w:r w:rsidR="00765C32" w:rsidRPr="00B06DFD">
          <w:rPr>
            <w:rStyle w:val="Hyperlink"/>
            <w:bCs/>
          </w:rPr>
          <w:t>1.1</w:t>
        </w:r>
        <w:r w:rsidR="00765C32">
          <w:rPr>
            <w:rFonts w:asciiTheme="minorHAnsi" w:eastAsiaTheme="minorEastAsia" w:hAnsiTheme="minorHAnsi"/>
            <w:kern w:val="2"/>
            <w:szCs w:val="22"/>
            <w14:ligatures w14:val="standardContextual"/>
          </w:rPr>
          <w:tab/>
        </w:r>
        <w:r w:rsidR="00765C32" w:rsidRPr="00B06DFD">
          <w:rPr>
            <w:rStyle w:val="Hyperlink"/>
          </w:rPr>
          <w:t>Interface with other regulatory schemes</w:t>
        </w:r>
        <w:r w:rsidR="00765C32">
          <w:rPr>
            <w:webHidden/>
          </w:rPr>
          <w:tab/>
        </w:r>
        <w:r w:rsidR="00765C32">
          <w:rPr>
            <w:webHidden/>
          </w:rPr>
          <w:fldChar w:fldCharType="begin" w:fldLock="1"/>
        </w:r>
        <w:r w:rsidR="00765C32">
          <w:rPr>
            <w:webHidden/>
          </w:rPr>
          <w:instrText xml:space="preserve"> PAGEREF _Toc174708901 \h </w:instrText>
        </w:r>
        <w:r w:rsidR="00765C32">
          <w:rPr>
            <w:webHidden/>
          </w:rPr>
        </w:r>
        <w:r w:rsidR="00765C32">
          <w:rPr>
            <w:webHidden/>
          </w:rPr>
          <w:fldChar w:fldCharType="separate"/>
        </w:r>
        <w:r w:rsidR="00765C32">
          <w:rPr>
            <w:webHidden/>
          </w:rPr>
          <w:t>2</w:t>
        </w:r>
        <w:r w:rsidR="00765C32">
          <w:rPr>
            <w:webHidden/>
          </w:rPr>
          <w:fldChar w:fldCharType="end"/>
        </w:r>
      </w:hyperlink>
    </w:p>
    <w:p w14:paraId="5EB040D7" w14:textId="5A02E07D" w:rsidR="00765C32" w:rsidRDefault="007C52F5">
      <w:pPr>
        <w:pStyle w:val="TOC2"/>
        <w:rPr>
          <w:rFonts w:asciiTheme="minorHAnsi" w:eastAsiaTheme="minorEastAsia" w:hAnsiTheme="minorHAnsi" w:cstheme="minorBidi"/>
          <w:bCs w:val="0"/>
          <w:iCs w:val="0"/>
          <w:kern w:val="2"/>
          <w:szCs w:val="22"/>
          <w14:ligatures w14:val="standardContextual"/>
        </w:rPr>
      </w:pPr>
      <w:hyperlink w:anchor="_Toc174708902" w:history="1">
        <w:r w:rsidR="00765C32" w:rsidRPr="00B06DFD">
          <w:rPr>
            <w:rStyle w:val="Hyperlink"/>
            <w14:scene3d>
              <w14:camera w14:prst="orthographicFront"/>
              <w14:lightRig w14:rig="threePt" w14:dir="t">
                <w14:rot w14:lat="0" w14:lon="0" w14:rev="0"/>
              </w14:lightRig>
            </w14:scene3d>
          </w:rPr>
          <w:t>Section 2</w:t>
        </w:r>
        <w:r w:rsidR="00765C32">
          <w:rPr>
            <w:rFonts w:asciiTheme="minorHAnsi" w:eastAsiaTheme="minorEastAsia" w:hAnsiTheme="minorHAnsi" w:cstheme="minorBidi"/>
            <w:bCs w:val="0"/>
            <w:iCs w:val="0"/>
            <w:kern w:val="2"/>
            <w:szCs w:val="22"/>
            <w14:ligatures w14:val="standardContextual"/>
          </w:rPr>
          <w:tab/>
        </w:r>
        <w:r w:rsidR="00765C32" w:rsidRPr="00B06DFD">
          <w:rPr>
            <w:rStyle w:val="Hyperlink"/>
          </w:rPr>
          <w:t>The proposed dealings</w:t>
        </w:r>
        <w:r w:rsidR="00765C32">
          <w:rPr>
            <w:webHidden/>
          </w:rPr>
          <w:tab/>
        </w:r>
        <w:r w:rsidR="00765C32">
          <w:rPr>
            <w:webHidden/>
          </w:rPr>
          <w:fldChar w:fldCharType="begin" w:fldLock="1"/>
        </w:r>
        <w:r w:rsidR="00765C32">
          <w:rPr>
            <w:webHidden/>
          </w:rPr>
          <w:instrText xml:space="preserve"> PAGEREF _Toc174708902 \h </w:instrText>
        </w:r>
        <w:r w:rsidR="00765C32">
          <w:rPr>
            <w:webHidden/>
          </w:rPr>
        </w:r>
        <w:r w:rsidR="00765C32">
          <w:rPr>
            <w:webHidden/>
          </w:rPr>
          <w:fldChar w:fldCharType="separate"/>
        </w:r>
        <w:r w:rsidR="00765C32">
          <w:rPr>
            <w:webHidden/>
          </w:rPr>
          <w:t>2</w:t>
        </w:r>
        <w:r w:rsidR="00765C32">
          <w:rPr>
            <w:webHidden/>
          </w:rPr>
          <w:fldChar w:fldCharType="end"/>
        </w:r>
      </w:hyperlink>
    </w:p>
    <w:p w14:paraId="2AB47144" w14:textId="73033EF6" w:rsidR="00765C32" w:rsidRDefault="007C52F5">
      <w:pPr>
        <w:pStyle w:val="TOC3"/>
        <w:rPr>
          <w:rFonts w:asciiTheme="minorHAnsi" w:eastAsiaTheme="minorEastAsia" w:hAnsiTheme="minorHAnsi"/>
          <w:kern w:val="2"/>
          <w:szCs w:val="22"/>
          <w14:ligatures w14:val="standardContextual"/>
        </w:rPr>
      </w:pPr>
      <w:hyperlink w:anchor="_Toc174708903" w:history="1">
        <w:r w:rsidR="00765C32" w:rsidRPr="00B06DFD">
          <w:rPr>
            <w:rStyle w:val="Hyperlink"/>
            <w:bCs/>
          </w:rPr>
          <w:t>2.1</w:t>
        </w:r>
        <w:r w:rsidR="00765C32">
          <w:rPr>
            <w:rFonts w:asciiTheme="minorHAnsi" w:eastAsiaTheme="minorEastAsia" w:hAnsiTheme="minorHAnsi"/>
            <w:kern w:val="2"/>
            <w:szCs w:val="22"/>
            <w14:ligatures w14:val="standardContextual"/>
          </w:rPr>
          <w:tab/>
        </w:r>
        <w:r w:rsidR="00765C32" w:rsidRPr="00B06DFD">
          <w:rPr>
            <w:rStyle w:val="Hyperlink"/>
          </w:rPr>
          <w:t>The proposed limits of the trial (duration, size, locations and people)</w:t>
        </w:r>
        <w:r w:rsidR="00765C32">
          <w:rPr>
            <w:webHidden/>
          </w:rPr>
          <w:tab/>
        </w:r>
        <w:r w:rsidR="00765C32">
          <w:rPr>
            <w:webHidden/>
          </w:rPr>
          <w:fldChar w:fldCharType="begin" w:fldLock="1"/>
        </w:r>
        <w:r w:rsidR="00765C32">
          <w:rPr>
            <w:webHidden/>
          </w:rPr>
          <w:instrText xml:space="preserve"> PAGEREF _Toc174708903 \h </w:instrText>
        </w:r>
        <w:r w:rsidR="00765C32">
          <w:rPr>
            <w:webHidden/>
          </w:rPr>
        </w:r>
        <w:r w:rsidR="00765C32">
          <w:rPr>
            <w:webHidden/>
          </w:rPr>
          <w:fldChar w:fldCharType="separate"/>
        </w:r>
        <w:r w:rsidR="00765C32">
          <w:rPr>
            <w:webHidden/>
          </w:rPr>
          <w:t>2</w:t>
        </w:r>
        <w:r w:rsidR="00765C32">
          <w:rPr>
            <w:webHidden/>
          </w:rPr>
          <w:fldChar w:fldCharType="end"/>
        </w:r>
      </w:hyperlink>
    </w:p>
    <w:p w14:paraId="676A0C87" w14:textId="76D75D75" w:rsidR="00765C32" w:rsidRDefault="007C52F5">
      <w:pPr>
        <w:pStyle w:val="TOC3"/>
        <w:rPr>
          <w:rFonts w:asciiTheme="minorHAnsi" w:eastAsiaTheme="minorEastAsia" w:hAnsiTheme="minorHAnsi"/>
          <w:kern w:val="2"/>
          <w:szCs w:val="22"/>
          <w14:ligatures w14:val="standardContextual"/>
        </w:rPr>
      </w:pPr>
      <w:hyperlink w:anchor="_Toc174708904" w:history="1">
        <w:r w:rsidR="00765C32" w:rsidRPr="00B06DFD">
          <w:rPr>
            <w:rStyle w:val="Hyperlink"/>
            <w:bCs/>
          </w:rPr>
          <w:t>2.2</w:t>
        </w:r>
        <w:r w:rsidR="00765C32">
          <w:rPr>
            <w:rFonts w:asciiTheme="minorHAnsi" w:eastAsiaTheme="minorEastAsia" w:hAnsiTheme="minorHAnsi"/>
            <w:kern w:val="2"/>
            <w:szCs w:val="22"/>
            <w14:ligatures w14:val="standardContextual"/>
          </w:rPr>
          <w:tab/>
        </w:r>
        <w:r w:rsidR="00765C32" w:rsidRPr="00B06DFD">
          <w:rPr>
            <w:rStyle w:val="Hyperlink"/>
          </w:rPr>
          <w:t>The proposed controls to restrict the spread and persistence of the GMOs</w:t>
        </w:r>
        <w:r w:rsidR="00765C32">
          <w:rPr>
            <w:webHidden/>
          </w:rPr>
          <w:tab/>
        </w:r>
        <w:r w:rsidR="00765C32">
          <w:rPr>
            <w:webHidden/>
          </w:rPr>
          <w:fldChar w:fldCharType="begin" w:fldLock="1"/>
        </w:r>
        <w:r w:rsidR="00765C32">
          <w:rPr>
            <w:webHidden/>
          </w:rPr>
          <w:instrText xml:space="preserve"> PAGEREF _Toc174708904 \h </w:instrText>
        </w:r>
        <w:r w:rsidR="00765C32">
          <w:rPr>
            <w:webHidden/>
          </w:rPr>
        </w:r>
        <w:r w:rsidR="00765C32">
          <w:rPr>
            <w:webHidden/>
          </w:rPr>
          <w:fldChar w:fldCharType="separate"/>
        </w:r>
        <w:r w:rsidR="00765C32">
          <w:rPr>
            <w:webHidden/>
          </w:rPr>
          <w:t>4</w:t>
        </w:r>
        <w:r w:rsidR="00765C32">
          <w:rPr>
            <w:webHidden/>
          </w:rPr>
          <w:fldChar w:fldCharType="end"/>
        </w:r>
      </w:hyperlink>
    </w:p>
    <w:p w14:paraId="6A6F742D" w14:textId="348C8D4C" w:rsidR="00765C32" w:rsidRDefault="007C52F5">
      <w:pPr>
        <w:pStyle w:val="TOC2"/>
        <w:rPr>
          <w:rFonts w:asciiTheme="minorHAnsi" w:eastAsiaTheme="minorEastAsia" w:hAnsiTheme="minorHAnsi" w:cstheme="minorBidi"/>
          <w:bCs w:val="0"/>
          <w:iCs w:val="0"/>
          <w:kern w:val="2"/>
          <w:szCs w:val="22"/>
          <w14:ligatures w14:val="standardContextual"/>
        </w:rPr>
      </w:pPr>
      <w:hyperlink w:anchor="_Toc174708905" w:history="1">
        <w:r w:rsidR="00765C32" w:rsidRPr="00B06DFD">
          <w:rPr>
            <w:rStyle w:val="Hyperlink"/>
            <w14:scene3d>
              <w14:camera w14:prst="orthographicFront"/>
              <w14:lightRig w14:rig="threePt" w14:dir="t">
                <w14:rot w14:lat="0" w14:lon="0" w14:rev="0"/>
              </w14:lightRig>
            </w14:scene3d>
          </w:rPr>
          <w:t>Section 3</w:t>
        </w:r>
        <w:r w:rsidR="00765C32">
          <w:rPr>
            <w:rFonts w:asciiTheme="minorHAnsi" w:eastAsiaTheme="minorEastAsia" w:hAnsiTheme="minorHAnsi" w:cstheme="minorBidi"/>
            <w:bCs w:val="0"/>
            <w:iCs w:val="0"/>
            <w:kern w:val="2"/>
            <w:szCs w:val="22"/>
            <w14:ligatures w14:val="standardContextual"/>
          </w:rPr>
          <w:tab/>
        </w:r>
        <w:r w:rsidR="00765C32" w:rsidRPr="00B06DFD">
          <w:rPr>
            <w:rStyle w:val="Hyperlink"/>
          </w:rPr>
          <w:t>The parent organism</w:t>
        </w:r>
        <w:r w:rsidR="00765C32">
          <w:rPr>
            <w:webHidden/>
          </w:rPr>
          <w:tab/>
        </w:r>
        <w:r w:rsidR="00765C32">
          <w:rPr>
            <w:webHidden/>
          </w:rPr>
          <w:fldChar w:fldCharType="begin" w:fldLock="1"/>
        </w:r>
        <w:r w:rsidR="00765C32">
          <w:rPr>
            <w:webHidden/>
          </w:rPr>
          <w:instrText xml:space="preserve"> PAGEREF _Toc174708905 \h </w:instrText>
        </w:r>
        <w:r w:rsidR="00765C32">
          <w:rPr>
            <w:webHidden/>
          </w:rPr>
        </w:r>
        <w:r w:rsidR="00765C32">
          <w:rPr>
            <w:webHidden/>
          </w:rPr>
          <w:fldChar w:fldCharType="separate"/>
        </w:r>
        <w:r w:rsidR="00765C32">
          <w:rPr>
            <w:webHidden/>
          </w:rPr>
          <w:t>5</w:t>
        </w:r>
        <w:r w:rsidR="00765C32">
          <w:rPr>
            <w:webHidden/>
          </w:rPr>
          <w:fldChar w:fldCharType="end"/>
        </w:r>
      </w:hyperlink>
    </w:p>
    <w:p w14:paraId="50C8DA15" w14:textId="11AB5151" w:rsidR="00765C32" w:rsidRDefault="007C52F5">
      <w:pPr>
        <w:pStyle w:val="TOC2"/>
        <w:rPr>
          <w:rFonts w:asciiTheme="minorHAnsi" w:eastAsiaTheme="minorEastAsia" w:hAnsiTheme="minorHAnsi" w:cstheme="minorBidi"/>
          <w:bCs w:val="0"/>
          <w:iCs w:val="0"/>
          <w:kern w:val="2"/>
          <w:szCs w:val="22"/>
          <w14:ligatures w14:val="standardContextual"/>
        </w:rPr>
      </w:pPr>
      <w:hyperlink w:anchor="_Toc174708906" w:history="1">
        <w:r w:rsidR="00765C32" w:rsidRPr="00B06DFD">
          <w:rPr>
            <w:rStyle w:val="Hyperlink"/>
            <w14:scene3d>
              <w14:camera w14:prst="orthographicFront"/>
              <w14:lightRig w14:rig="threePt" w14:dir="t">
                <w14:rot w14:lat="0" w14:lon="0" w14:rev="0"/>
              </w14:lightRig>
            </w14:scene3d>
          </w:rPr>
          <w:t>Section 4</w:t>
        </w:r>
        <w:r w:rsidR="00765C32">
          <w:rPr>
            <w:rFonts w:asciiTheme="minorHAnsi" w:eastAsiaTheme="minorEastAsia" w:hAnsiTheme="minorHAnsi" w:cstheme="minorBidi"/>
            <w:bCs w:val="0"/>
            <w:iCs w:val="0"/>
            <w:kern w:val="2"/>
            <w:szCs w:val="22"/>
            <w14:ligatures w14:val="standardContextual"/>
          </w:rPr>
          <w:tab/>
        </w:r>
        <w:r w:rsidR="00765C32" w:rsidRPr="00B06DFD">
          <w:rPr>
            <w:rStyle w:val="Hyperlink"/>
          </w:rPr>
          <w:t>The GMOs, nature and effect of the genetic modification</w:t>
        </w:r>
        <w:r w:rsidR="00765C32">
          <w:rPr>
            <w:webHidden/>
          </w:rPr>
          <w:tab/>
        </w:r>
        <w:r w:rsidR="00765C32">
          <w:rPr>
            <w:webHidden/>
          </w:rPr>
          <w:fldChar w:fldCharType="begin" w:fldLock="1"/>
        </w:r>
        <w:r w:rsidR="00765C32">
          <w:rPr>
            <w:webHidden/>
          </w:rPr>
          <w:instrText xml:space="preserve"> PAGEREF _Toc174708906 \h </w:instrText>
        </w:r>
        <w:r w:rsidR="00765C32">
          <w:rPr>
            <w:webHidden/>
          </w:rPr>
        </w:r>
        <w:r w:rsidR="00765C32">
          <w:rPr>
            <w:webHidden/>
          </w:rPr>
          <w:fldChar w:fldCharType="separate"/>
        </w:r>
        <w:r w:rsidR="00765C32">
          <w:rPr>
            <w:webHidden/>
          </w:rPr>
          <w:t>6</w:t>
        </w:r>
        <w:r w:rsidR="00765C32">
          <w:rPr>
            <w:webHidden/>
          </w:rPr>
          <w:fldChar w:fldCharType="end"/>
        </w:r>
      </w:hyperlink>
    </w:p>
    <w:p w14:paraId="44633B82" w14:textId="4080F510" w:rsidR="00765C32" w:rsidRDefault="007C52F5">
      <w:pPr>
        <w:pStyle w:val="TOC3"/>
        <w:rPr>
          <w:rFonts w:asciiTheme="minorHAnsi" w:eastAsiaTheme="minorEastAsia" w:hAnsiTheme="minorHAnsi"/>
          <w:kern w:val="2"/>
          <w:szCs w:val="22"/>
          <w14:ligatures w14:val="standardContextual"/>
        </w:rPr>
      </w:pPr>
      <w:hyperlink w:anchor="_Toc174708907" w:history="1">
        <w:r w:rsidR="00765C32" w:rsidRPr="00B06DFD">
          <w:rPr>
            <w:rStyle w:val="Hyperlink"/>
            <w:bCs/>
          </w:rPr>
          <w:t>4.1</w:t>
        </w:r>
        <w:r w:rsidR="00765C32">
          <w:rPr>
            <w:rFonts w:asciiTheme="minorHAnsi" w:eastAsiaTheme="minorEastAsia" w:hAnsiTheme="minorHAnsi"/>
            <w:kern w:val="2"/>
            <w:szCs w:val="22"/>
            <w14:ligatures w14:val="standardContextual"/>
          </w:rPr>
          <w:tab/>
        </w:r>
        <w:r w:rsidR="00765C32" w:rsidRPr="00B06DFD">
          <w:rPr>
            <w:rStyle w:val="Hyperlink"/>
          </w:rPr>
          <w:t>Introduction to the GMOs</w:t>
        </w:r>
        <w:r w:rsidR="00765C32">
          <w:rPr>
            <w:webHidden/>
          </w:rPr>
          <w:tab/>
        </w:r>
        <w:r w:rsidR="00765C32">
          <w:rPr>
            <w:webHidden/>
          </w:rPr>
          <w:fldChar w:fldCharType="begin" w:fldLock="1"/>
        </w:r>
        <w:r w:rsidR="00765C32">
          <w:rPr>
            <w:webHidden/>
          </w:rPr>
          <w:instrText xml:space="preserve"> PAGEREF _Toc174708907 \h </w:instrText>
        </w:r>
        <w:r w:rsidR="00765C32">
          <w:rPr>
            <w:webHidden/>
          </w:rPr>
        </w:r>
        <w:r w:rsidR="00765C32">
          <w:rPr>
            <w:webHidden/>
          </w:rPr>
          <w:fldChar w:fldCharType="separate"/>
        </w:r>
        <w:r w:rsidR="00765C32">
          <w:rPr>
            <w:webHidden/>
          </w:rPr>
          <w:t>6</w:t>
        </w:r>
        <w:r w:rsidR="00765C32">
          <w:rPr>
            <w:webHidden/>
          </w:rPr>
          <w:fldChar w:fldCharType="end"/>
        </w:r>
      </w:hyperlink>
    </w:p>
    <w:p w14:paraId="2DEEC8F0" w14:textId="2F928F58" w:rsidR="00765C32" w:rsidRDefault="007C52F5">
      <w:pPr>
        <w:pStyle w:val="TOC3"/>
        <w:rPr>
          <w:rFonts w:asciiTheme="minorHAnsi" w:eastAsiaTheme="minorEastAsia" w:hAnsiTheme="minorHAnsi"/>
          <w:kern w:val="2"/>
          <w:szCs w:val="22"/>
          <w14:ligatures w14:val="standardContextual"/>
        </w:rPr>
      </w:pPr>
      <w:hyperlink w:anchor="_Toc174708908" w:history="1">
        <w:r w:rsidR="00765C32" w:rsidRPr="00B06DFD">
          <w:rPr>
            <w:rStyle w:val="Hyperlink"/>
            <w:bCs/>
          </w:rPr>
          <w:t>4.2</w:t>
        </w:r>
        <w:r w:rsidR="00765C32">
          <w:rPr>
            <w:rFonts w:asciiTheme="minorHAnsi" w:eastAsiaTheme="minorEastAsia" w:hAnsiTheme="minorHAnsi"/>
            <w:kern w:val="2"/>
            <w:szCs w:val="22"/>
            <w14:ligatures w14:val="standardContextual"/>
          </w:rPr>
          <w:tab/>
        </w:r>
        <w:r w:rsidR="00765C32" w:rsidRPr="00B06DFD">
          <w:rPr>
            <w:rStyle w:val="Hyperlink"/>
          </w:rPr>
          <w:t>Method of genetic modification</w:t>
        </w:r>
        <w:r w:rsidR="00765C32">
          <w:rPr>
            <w:webHidden/>
          </w:rPr>
          <w:tab/>
        </w:r>
        <w:r w:rsidR="00765C32">
          <w:rPr>
            <w:webHidden/>
          </w:rPr>
          <w:fldChar w:fldCharType="begin" w:fldLock="1"/>
        </w:r>
        <w:r w:rsidR="00765C32">
          <w:rPr>
            <w:webHidden/>
          </w:rPr>
          <w:instrText xml:space="preserve"> PAGEREF _Toc174708908 \h </w:instrText>
        </w:r>
        <w:r w:rsidR="00765C32">
          <w:rPr>
            <w:webHidden/>
          </w:rPr>
        </w:r>
        <w:r w:rsidR="00765C32">
          <w:rPr>
            <w:webHidden/>
          </w:rPr>
          <w:fldChar w:fldCharType="separate"/>
        </w:r>
        <w:r w:rsidR="00765C32">
          <w:rPr>
            <w:webHidden/>
          </w:rPr>
          <w:t>6</w:t>
        </w:r>
        <w:r w:rsidR="00765C32">
          <w:rPr>
            <w:webHidden/>
          </w:rPr>
          <w:fldChar w:fldCharType="end"/>
        </w:r>
      </w:hyperlink>
    </w:p>
    <w:p w14:paraId="3C9F6971" w14:textId="7058BF0F" w:rsidR="00765C32" w:rsidRDefault="007C52F5">
      <w:pPr>
        <w:pStyle w:val="TOC3"/>
        <w:rPr>
          <w:rFonts w:asciiTheme="minorHAnsi" w:eastAsiaTheme="minorEastAsia" w:hAnsiTheme="minorHAnsi"/>
          <w:kern w:val="2"/>
          <w:szCs w:val="22"/>
          <w14:ligatures w14:val="standardContextual"/>
        </w:rPr>
      </w:pPr>
      <w:hyperlink w:anchor="_Toc174708909" w:history="1">
        <w:r w:rsidR="00765C32" w:rsidRPr="00B06DFD">
          <w:rPr>
            <w:rStyle w:val="Hyperlink"/>
            <w:bCs/>
          </w:rPr>
          <w:t>4.3</w:t>
        </w:r>
        <w:r w:rsidR="00765C32">
          <w:rPr>
            <w:rFonts w:asciiTheme="minorHAnsi" w:eastAsiaTheme="minorEastAsia" w:hAnsiTheme="minorHAnsi"/>
            <w:kern w:val="2"/>
            <w:szCs w:val="22"/>
            <w14:ligatures w14:val="standardContextual"/>
          </w:rPr>
          <w:tab/>
        </w:r>
        <w:r w:rsidR="00765C32" w:rsidRPr="00B06DFD">
          <w:rPr>
            <w:rStyle w:val="Hyperlink"/>
          </w:rPr>
          <w:t>The introduced genes and encoded proteins</w:t>
        </w:r>
        <w:r w:rsidR="00765C32">
          <w:rPr>
            <w:webHidden/>
          </w:rPr>
          <w:tab/>
        </w:r>
        <w:r w:rsidR="00765C32">
          <w:rPr>
            <w:webHidden/>
          </w:rPr>
          <w:fldChar w:fldCharType="begin" w:fldLock="1"/>
        </w:r>
        <w:r w:rsidR="00765C32">
          <w:rPr>
            <w:webHidden/>
          </w:rPr>
          <w:instrText xml:space="preserve"> PAGEREF _Toc174708909 \h </w:instrText>
        </w:r>
        <w:r w:rsidR="00765C32">
          <w:rPr>
            <w:webHidden/>
          </w:rPr>
        </w:r>
        <w:r w:rsidR="00765C32">
          <w:rPr>
            <w:webHidden/>
          </w:rPr>
          <w:fldChar w:fldCharType="separate"/>
        </w:r>
        <w:r w:rsidR="00765C32">
          <w:rPr>
            <w:webHidden/>
          </w:rPr>
          <w:t>8</w:t>
        </w:r>
        <w:r w:rsidR="00765C32">
          <w:rPr>
            <w:webHidden/>
          </w:rPr>
          <w:fldChar w:fldCharType="end"/>
        </w:r>
      </w:hyperlink>
    </w:p>
    <w:p w14:paraId="4A9CEE1D" w14:textId="2B3F0B2C" w:rsidR="00765C32" w:rsidRDefault="007C52F5">
      <w:pPr>
        <w:pStyle w:val="TOC3"/>
        <w:rPr>
          <w:rFonts w:asciiTheme="minorHAnsi" w:eastAsiaTheme="minorEastAsia" w:hAnsiTheme="minorHAnsi"/>
          <w:kern w:val="2"/>
          <w:szCs w:val="22"/>
          <w14:ligatures w14:val="standardContextual"/>
        </w:rPr>
      </w:pPr>
      <w:hyperlink w:anchor="_Toc174708910" w:history="1">
        <w:r w:rsidR="00765C32" w:rsidRPr="00B06DFD">
          <w:rPr>
            <w:rStyle w:val="Hyperlink"/>
            <w:bCs/>
          </w:rPr>
          <w:t>4.4</w:t>
        </w:r>
        <w:r w:rsidR="00765C32">
          <w:rPr>
            <w:rFonts w:asciiTheme="minorHAnsi" w:eastAsiaTheme="minorEastAsia" w:hAnsiTheme="minorHAnsi"/>
            <w:kern w:val="2"/>
            <w:szCs w:val="22"/>
            <w14:ligatures w14:val="standardContextual"/>
          </w:rPr>
          <w:tab/>
        </w:r>
        <w:r w:rsidR="00765C32" w:rsidRPr="00B06DFD">
          <w:rPr>
            <w:rStyle w:val="Hyperlink"/>
          </w:rPr>
          <w:t>Potential adverse health effects of the GM wheat</w:t>
        </w:r>
        <w:r w:rsidR="00765C32">
          <w:rPr>
            <w:webHidden/>
          </w:rPr>
          <w:tab/>
        </w:r>
        <w:r w:rsidR="00765C32">
          <w:rPr>
            <w:webHidden/>
          </w:rPr>
          <w:fldChar w:fldCharType="begin" w:fldLock="1"/>
        </w:r>
        <w:r w:rsidR="00765C32">
          <w:rPr>
            <w:webHidden/>
          </w:rPr>
          <w:instrText xml:space="preserve"> PAGEREF _Toc174708910 \h </w:instrText>
        </w:r>
        <w:r w:rsidR="00765C32">
          <w:rPr>
            <w:webHidden/>
          </w:rPr>
        </w:r>
        <w:r w:rsidR="00765C32">
          <w:rPr>
            <w:webHidden/>
          </w:rPr>
          <w:fldChar w:fldCharType="separate"/>
        </w:r>
        <w:r w:rsidR="00765C32">
          <w:rPr>
            <w:webHidden/>
          </w:rPr>
          <w:t>9</w:t>
        </w:r>
        <w:r w:rsidR="00765C32">
          <w:rPr>
            <w:webHidden/>
          </w:rPr>
          <w:fldChar w:fldCharType="end"/>
        </w:r>
      </w:hyperlink>
    </w:p>
    <w:p w14:paraId="0167B51E" w14:textId="484587D9" w:rsidR="00765C32" w:rsidRDefault="007C52F5">
      <w:pPr>
        <w:pStyle w:val="TOC3"/>
        <w:rPr>
          <w:rFonts w:asciiTheme="minorHAnsi" w:eastAsiaTheme="minorEastAsia" w:hAnsiTheme="minorHAnsi"/>
          <w:kern w:val="2"/>
          <w:szCs w:val="22"/>
          <w14:ligatures w14:val="standardContextual"/>
        </w:rPr>
      </w:pPr>
      <w:hyperlink w:anchor="_Toc174708911" w:history="1">
        <w:r w:rsidR="00765C32" w:rsidRPr="00B06DFD">
          <w:rPr>
            <w:rStyle w:val="Hyperlink"/>
            <w:bCs/>
          </w:rPr>
          <w:t>4.5</w:t>
        </w:r>
        <w:r w:rsidR="00765C32">
          <w:rPr>
            <w:rFonts w:asciiTheme="minorHAnsi" w:eastAsiaTheme="minorEastAsia" w:hAnsiTheme="minorHAnsi"/>
            <w:kern w:val="2"/>
            <w:szCs w:val="22"/>
            <w14:ligatures w14:val="standardContextual"/>
          </w:rPr>
          <w:tab/>
        </w:r>
        <w:r w:rsidR="00765C32" w:rsidRPr="00B06DFD">
          <w:rPr>
            <w:rStyle w:val="Hyperlink"/>
          </w:rPr>
          <w:t>Characterisation of the GMOs</w:t>
        </w:r>
        <w:r w:rsidR="00765C32">
          <w:rPr>
            <w:webHidden/>
          </w:rPr>
          <w:tab/>
        </w:r>
        <w:r w:rsidR="00765C32">
          <w:rPr>
            <w:webHidden/>
          </w:rPr>
          <w:fldChar w:fldCharType="begin" w:fldLock="1"/>
        </w:r>
        <w:r w:rsidR="00765C32">
          <w:rPr>
            <w:webHidden/>
          </w:rPr>
          <w:instrText xml:space="preserve"> PAGEREF _Toc174708911 \h </w:instrText>
        </w:r>
        <w:r w:rsidR="00765C32">
          <w:rPr>
            <w:webHidden/>
          </w:rPr>
        </w:r>
        <w:r w:rsidR="00765C32">
          <w:rPr>
            <w:webHidden/>
          </w:rPr>
          <w:fldChar w:fldCharType="separate"/>
        </w:r>
        <w:r w:rsidR="00765C32">
          <w:rPr>
            <w:webHidden/>
          </w:rPr>
          <w:t>10</w:t>
        </w:r>
        <w:r w:rsidR="00765C32">
          <w:rPr>
            <w:webHidden/>
          </w:rPr>
          <w:fldChar w:fldCharType="end"/>
        </w:r>
      </w:hyperlink>
    </w:p>
    <w:p w14:paraId="029BE691" w14:textId="1DF80B6F" w:rsidR="00765C32" w:rsidRDefault="007C52F5">
      <w:pPr>
        <w:pStyle w:val="TOC2"/>
        <w:rPr>
          <w:rFonts w:asciiTheme="minorHAnsi" w:eastAsiaTheme="minorEastAsia" w:hAnsiTheme="minorHAnsi" w:cstheme="minorBidi"/>
          <w:bCs w:val="0"/>
          <w:iCs w:val="0"/>
          <w:kern w:val="2"/>
          <w:szCs w:val="22"/>
          <w14:ligatures w14:val="standardContextual"/>
        </w:rPr>
      </w:pPr>
      <w:hyperlink w:anchor="_Toc174708912" w:history="1">
        <w:r w:rsidR="00765C32" w:rsidRPr="00B06DFD">
          <w:rPr>
            <w:rStyle w:val="Hyperlink"/>
            <w14:scene3d>
              <w14:camera w14:prst="orthographicFront"/>
              <w14:lightRig w14:rig="threePt" w14:dir="t">
                <w14:rot w14:lat="0" w14:lon="0" w14:rev="0"/>
              </w14:lightRig>
            </w14:scene3d>
          </w:rPr>
          <w:t>Section 5</w:t>
        </w:r>
        <w:r w:rsidR="00765C32">
          <w:rPr>
            <w:rFonts w:asciiTheme="minorHAnsi" w:eastAsiaTheme="minorEastAsia" w:hAnsiTheme="minorHAnsi" w:cstheme="minorBidi"/>
            <w:bCs w:val="0"/>
            <w:iCs w:val="0"/>
            <w:kern w:val="2"/>
            <w:szCs w:val="22"/>
            <w14:ligatures w14:val="standardContextual"/>
          </w:rPr>
          <w:tab/>
        </w:r>
        <w:r w:rsidR="00765C32" w:rsidRPr="00B06DFD">
          <w:rPr>
            <w:rStyle w:val="Hyperlink"/>
          </w:rPr>
          <w:t>The receiving environment</w:t>
        </w:r>
        <w:r w:rsidR="00765C32">
          <w:rPr>
            <w:webHidden/>
          </w:rPr>
          <w:tab/>
        </w:r>
        <w:r w:rsidR="00765C32">
          <w:rPr>
            <w:webHidden/>
          </w:rPr>
          <w:fldChar w:fldCharType="begin" w:fldLock="1"/>
        </w:r>
        <w:r w:rsidR="00765C32">
          <w:rPr>
            <w:webHidden/>
          </w:rPr>
          <w:instrText xml:space="preserve"> PAGEREF _Toc174708912 \h </w:instrText>
        </w:r>
        <w:r w:rsidR="00765C32">
          <w:rPr>
            <w:webHidden/>
          </w:rPr>
        </w:r>
        <w:r w:rsidR="00765C32">
          <w:rPr>
            <w:webHidden/>
          </w:rPr>
          <w:fldChar w:fldCharType="separate"/>
        </w:r>
        <w:r w:rsidR="00765C32">
          <w:rPr>
            <w:webHidden/>
          </w:rPr>
          <w:t>10</w:t>
        </w:r>
        <w:r w:rsidR="00765C32">
          <w:rPr>
            <w:webHidden/>
          </w:rPr>
          <w:fldChar w:fldCharType="end"/>
        </w:r>
      </w:hyperlink>
    </w:p>
    <w:p w14:paraId="31E8F1AA" w14:textId="59ACDE7A" w:rsidR="00765C32" w:rsidRDefault="007C52F5">
      <w:pPr>
        <w:pStyle w:val="TOC3"/>
        <w:rPr>
          <w:rFonts w:asciiTheme="minorHAnsi" w:eastAsiaTheme="minorEastAsia" w:hAnsiTheme="minorHAnsi"/>
          <w:kern w:val="2"/>
          <w:szCs w:val="22"/>
          <w14:ligatures w14:val="standardContextual"/>
        </w:rPr>
      </w:pPr>
      <w:hyperlink w:anchor="_Toc174708913" w:history="1">
        <w:r w:rsidR="00765C32" w:rsidRPr="00B06DFD">
          <w:rPr>
            <w:rStyle w:val="Hyperlink"/>
            <w:bCs/>
          </w:rPr>
          <w:t>5.1</w:t>
        </w:r>
        <w:r w:rsidR="00765C32">
          <w:rPr>
            <w:rFonts w:asciiTheme="minorHAnsi" w:eastAsiaTheme="minorEastAsia" w:hAnsiTheme="minorHAnsi"/>
            <w:kern w:val="2"/>
            <w:szCs w:val="22"/>
            <w14:ligatures w14:val="standardContextual"/>
          </w:rPr>
          <w:tab/>
        </w:r>
        <w:r w:rsidR="00765C32" w:rsidRPr="00B06DFD">
          <w:rPr>
            <w:rStyle w:val="Hyperlink"/>
          </w:rPr>
          <w:t>Relevant abiotic factors</w:t>
        </w:r>
        <w:r w:rsidR="00765C32">
          <w:rPr>
            <w:webHidden/>
          </w:rPr>
          <w:tab/>
        </w:r>
        <w:r w:rsidR="00765C32">
          <w:rPr>
            <w:webHidden/>
          </w:rPr>
          <w:fldChar w:fldCharType="begin" w:fldLock="1"/>
        </w:r>
        <w:r w:rsidR="00765C32">
          <w:rPr>
            <w:webHidden/>
          </w:rPr>
          <w:instrText xml:space="preserve"> PAGEREF _Toc174708913 \h </w:instrText>
        </w:r>
        <w:r w:rsidR="00765C32">
          <w:rPr>
            <w:webHidden/>
          </w:rPr>
        </w:r>
        <w:r w:rsidR="00765C32">
          <w:rPr>
            <w:webHidden/>
          </w:rPr>
          <w:fldChar w:fldCharType="separate"/>
        </w:r>
        <w:r w:rsidR="00765C32">
          <w:rPr>
            <w:webHidden/>
          </w:rPr>
          <w:t>10</w:t>
        </w:r>
        <w:r w:rsidR="00765C32">
          <w:rPr>
            <w:webHidden/>
          </w:rPr>
          <w:fldChar w:fldCharType="end"/>
        </w:r>
      </w:hyperlink>
    </w:p>
    <w:p w14:paraId="508BD372" w14:textId="035AC92B" w:rsidR="00765C32" w:rsidRDefault="007C52F5">
      <w:pPr>
        <w:pStyle w:val="TOC3"/>
        <w:rPr>
          <w:rFonts w:asciiTheme="minorHAnsi" w:eastAsiaTheme="minorEastAsia" w:hAnsiTheme="minorHAnsi"/>
          <w:kern w:val="2"/>
          <w:szCs w:val="22"/>
          <w14:ligatures w14:val="standardContextual"/>
        </w:rPr>
      </w:pPr>
      <w:hyperlink w:anchor="_Toc174708914" w:history="1">
        <w:r w:rsidR="00765C32" w:rsidRPr="00B06DFD">
          <w:rPr>
            <w:rStyle w:val="Hyperlink"/>
            <w:bCs/>
          </w:rPr>
          <w:t>5.2</w:t>
        </w:r>
        <w:r w:rsidR="00765C32">
          <w:rPr>
            <w:rFonts w:asciiTheme="minorHAnsi" w:eastAsiaTheme="minorEastAsia" w:hAnsiTheme="minorHAnsi"/>
            <w:kern w:val="2"/>
            <w:szCs w:val="22"/>
            <w14:ligatures w14:val="standardContextual"/>
          </w:rPr>
          <w:tab/>
        </w:r>
        <w:r w:rsidR="00765C32" w:rsidRPr="00B06DFD">
          <w:rPr>
            <w:rStyle w:val="Hyperlink"/>
          </w:rPr>
          <w:t>Relevant biotic factors</w:t>
        </w:r>
        <w:r w:rsidR="00765C32">
          <w:rPr>
            <w:webHidden/>
          </w:rPr>
          <w:tab/>
        </w:r>
        <w:r w:rsidR="00765C32">
          <w:rPr>
            <w:webHidden/>
          </w:rPr>
          <w:fldChar w:fldCharType="begin" w:fldLock="1"/>
        </w:r>
        <w:r w:rsidR="00765C32">
          <w:rPr>
            <w:webHidden/>
          </w:rPr>
          <w:instrText xml:space="preserve"> PAGEREF _Toc174708914 \h </w:instrText>
        </w:r>
        <w:r w:rsidR="00765C32">
          <w:rPr>
            <w:webHidden/>
          </w:rPr>
        </w:r>
        <w:r w:rsidR="00765C32">
          <w:rPr>
            <w:webHidden/>
          </w:rPr>
          <w:fldChar w:fldCharType="separate"/>
        </w:r>
        <w:r w:rsidR="00765C32">
          <w:rPr>
            <w:webHidden/>
          </w:rPr>
          <w:t>10</w:t>
        </w:r>
        <w:r w:rsidR="00765C32">
          <w:rPr>
            <w:webHidden/>
          </w:rPr>
          <w:fldChar w:fldCharType="end"/>
        </w:r>
      </w:hyperlink>
    </w:p>
    <w:p w14:paraId="1F3B8EF3" w14:textId="628735EB" w:rsidR="00765C32" w:rsidRDefault="007C52F5">
      <w:pPr>
        <w:pStyle w:val="TOC3"/>
        <w:rPr>
          <w:rFonts w:asciiTheme="minorHAnsi" w:eastAsiaTheme="minorEastAsia" w:hAnsiTheme="minorHAnsi"/>
          <w:kern w:val="2"/>
          <w:szCs w:val="22"/>
          <w14:ligatures w14:val="standardContextual"/>
        </w:rPr>
      </w:pPr>
      <w:hyperlink w:anchor="_Toc174708915" w:history="1">
        <w:r w:rsidR="00765C32" w:rsidRPr="00B06DFD">
          <w:rPr>
            <w:rStyle w:val="Hyperlink"/>
            <w:bCs/>
          </w:rPr>
          <w:t>5.3</w:t>
        </w:r>
        <w:r w:rsidR="00765C32">
          <w:rPr>
            <w:rFonts w:asciiTheme="minorHAnsi" w:eastAsiaTheme="minorEastAsia" w:hAnsiTheme="minorHAnsi"/>
            <w:kern w:val="2"/>
            <w:szCs w:val="22"/>
            <w14:ligatures w14:val="standardContextual"/>
          </w:rPr>
          <w:tab/>
        </w:r>
        <w:r w:rsidR="00765C32" w:rsidRPr="00B06DFD">
          <w:rPr>
            <w:rStyle w:val="Hyperlink"/>
          </w:rPr>
          <w:t>Relevant agricultural practices</w:t>
        </w:r>
        <w:r w:rsidR="00765C32">
          <w:rPr>
            <w:webHidden/>
          </w:rPr>
          <w:tab/>
        </w:r>
        <w:r w:rsidR="00765C32">
          <w:rPr>
            <w:webHidden/>
          </w:rPr>
          <w:fldChar w:fldCharType="begin" w:fldLock="1"/>
        </w:r>
        <w:r w:rsidR="00765C32">
          <w:rPr>
            <w:webHidden/>
          </w:rPr>
          <w:instrText xml:space="preserve"> PAGEREF _Toc174708915 \h </w:instrText>
        </w:r>
        <w:r w:rsidR="00765C32">
          <w:rPr>
            <w:webHidden/>
          </w:rPr>
        </w:r>
        <w:r w:rsidR="00765C32">
          <w:rPr>
            <w:webHidden/>
          </w:rPr>
          <w:fldChar w:fldCharType="separate"/>
        </w:r>
        <w:r w:rsidR="00765C32">
          <w:rPr>
            <w:webHidden/>
          </w:rPr>
          <w:t>11</w:t>
        </w:r>
        <w:r w:rsidR="00765C32">
          <w:rPr>
            <w:webHidden/>
          </w:rPr>
          <w:fldChar w:fldCharType="end"/>
        </w:r>
      </w:hyperlink>
    </w:p>
    <w:p w14:paraId="4AE7C9DB" w14:textId="4ABD2A81" w:rsidR="00765C32" w:rsidRDefault="007C52F5">
      <w:pPr>
        <w:pStyle w:val="TOC3"/>
        <w:rPr>
          <w:rFonts w:asciiTheme="minorHAnsi" w:eastAsiaTheme="minorEastAsia" w:hAnsiTheme="minorHAnsi"/>
          <w:kern w:val="2"/>
          <w:szCs w:val="22"/>
          <w14:ligatures w14:val="standardContextual"/>
        </w:rPr>
      </w:pPr>
      <w:hyperlink w:anchor="_Toc174708916" w:history="1">
        <w:r w:rsidR="00765C32" w:rsidRPr="00B06DFD">
          <w:rPr>
            <w:rStyle w:val="Hyperlink"/>
            <w:bCs/>
          </w:rPr>
          <w:t>5.4</w:t>
        </w:r>
        <w:r w:rsidR="00765C32">
          <w:rPr>
            <w:rFonts w:asciiTheme="minorHAnsi" w:eastAsiaTheme="minorEastAsia" w:hAnsiTheme="minorHAnsi"/>
            <w:kern w:val="2"/>
            <w:szCs w:val="22"/>
            <w14:ligatures w14:val="standardContextual"/>
          </w:rPr>
          <w:tab/>
        </w:r>
        <w:r w:rsidR="00765C32" w:rsidRPr="00B06DFD">
          <w:rPr>
            <w:rStyle w:val="Hyperlink"/>
          </w:rPr>
          <w:t>Presence of related plants in the receiving environment</w:t>
        </w:r>
        <w:r w:rsidR="00765C32">
          <w:rPr>
            <w:webHidden/>
          </w:rPr>
          <w:tab/>
        </w:r>
        <w:r w:rsidR="00765C32">
          <w:rPr>
            <w:webHidden/>
          </w:rPr>
          <w:fldChar w:fldCharType="begin" w:fldLock="1"/>
        </w:r>
        <w:r w:rsidR="00765C32">
          <w:rPr>
            <w:webHidden/>
          </w:rPr>
          <w:instrText xml:space="preserve"> PAGEREF _Toc174708916 \h </w:instrText>
        </w:r>
        <w:r w:rsidR="00765C32">
          <w:rPr>
            <w:webHidden/>
          </w:rPr>
        </w:r>
        <w:r w:rsidR="00765C32">
          <w:rPr>
            <w:webHidden/>
          </w:rPr>
          <w:fldChar w:fldCharType="separate"/>
        </w:r>
        <w:r w:rsidR="00765C32">
          <w:rPr>
            <w:webHidden/>
          </w:rPr>
          <w:t>11</w:t>
        </w:r>
        <w:r w:rsidR="00765C32">
          <w:rPr>
            <w:webHidden/>
          </w:rPr>
          <w:fldChar w:fldCharType="end"/>
        </w:r>
      </w:hyperlink>
    </w:p>
    <w:p w14:paraId="3937BEA2" w14:textId="2966D81F" w:rsidR="00765C32" w:rsidRDefault="007C52F5">
      <w:pPr>
        <w:pStyle w:val="TOC3"/>
        <w:rPr>
          <w:rFonts w:asciiTheme="minorHAnsi" w:eastAsiaTheme="minorEastAsia" w:hAnsiTheme="minorHAnsi"/>
          <w:kern w:val="2"/>
          <w:szCs w:val="22"/>
          <w14:ligatures w14:val="standardContextual"/>
        </w:rPr>
      </w:pPr>
      <w:hyperlink w:anchor="_Toc174708917" w:history="1">
        <w:r w:rsidR="00765C32" w:rsidRPr="00B06DFD">
          <w:rPr>
            <w:rStyle w:val="Hyperlink"/>
            <w:bCs/>
          </w:rPr>
          <w:t>5.5</w:t>
        </w:r>
        <w:r w:rsidR="00765C32">
          <w:rPr>
            <w:rFonts w:asciiTheme="minorHAnsi" w:eastAsiaTheme="minorEastAsia" w:hAnsiTheme="minorHAnsi"/>
            <w:kern w:val="2"/>
            <w:szCs w:val="22"/>
            <w14:ligatures w14:val="standardContextual"/>
          </w:rPr>
          <w:tab/>
        </w:r>
        <w:r w:rsidR="00765C32" w:rsidRPr="00B06DFD">
          <w:rPr>
            <w:rStyle w:val="Hyperlink"/>
          </w:rPr>
          <w:t>Presence of similar genes and encoded proteins in the environment</w:t>
        </w:r>
        <w:r w:rsidR="00765C32">
          <w:rPr>
            <w:webHidden/>
          </w:rPr>
          <w:tab/>
        </w:r>
        <w:r w:rsidR="00765C32">
          <w:rPr>
            <w:webHidden/>
          </w:rPr>
          <w:fldChar w:fldCharType="begin" w:fldLock="1"/>
        </w:r>
        <w:r w:rsidR="00765C32">
          <w:rPr>
            <w:webHidden/>
          </w:rPr>
          <w:instrText xml:space="preserve"> PAGEREF _Toc174708917 \h </w:instrText>
        </w:r>
        <w:r w:rsidR="00765C32">
          <w:rPr>
            <w:webHidden/>
          </w:rPr>
        </w:r>
        <w:r w:rsidR="00765C32">
          <w:rPr>
            <w:webHidden/>
          </w:rPr>
          <w:fldChar w:fldCharType="separate"/>
        </w:r>
        <w:r w:rsidR="00765C32">
          <w:rPr>
            <w:webHidden/>
          </w:rPr>
          <w:t>11</w:t>
        </w:r>
        <w:r w:rsidR="00765C32">
          <w:rPr>
            <w:webHidden/>
          </w:rPr>
          <w:fldChar w:fldCharType="end"/>
        </w:r>
      </w:hyperlink>
    </w:p>
    <w:p w14:paraId="2A993228" w14:textId="0BD9FED9" w:rsidR="00765C32" w:rsidRDefault="007C52F5">
      <w:pPr>
        <w:pStyle w:val="TOC2"/>
        <w:rPr>
          <w:rFonts w:asciiTheme="minorHAnsi" w:eastAsiaTheme="minorEastAsia" w:hAnsiTheme="minorHAnsi" w:cstheme="minorBidi"/>
          <w:bCs w:val="0"/>
          <w:iCs w:val="0"/>
          <w:kern w:val="2"/>
          <w:szCs w:val="22"/>
          <w14:ligatures w14:val="standardContextual"/>
        </w:rPr>
      </w:pPr>
      <w:hyperlink w:anchor="_Toc174708918" w:history="1">
        <w:r w:rsidR="00765C32" w:rsidRPr="00B06DFD">
          <w:rPr>
            <w:rStyle w:val="Hyperlink"/>
            <w14:scene3d>
              <w14:camera w14:prst="orthographicFront"/>
              <w14:lightRig w14:rig="threePt" w14:dir="t">
                <w14:rot w14:lat="0" w14:lon="0" w14:rev="0"/>
              </w14:lightRig>
            </w14:scene3d>
          </w:rPr>
          <w:t>Section 6</w:t>
        </w:r>
        <w:r w:rsidR="00765C32">
          <w:rPr>
            <w:rFonts w:asciiTheme="minorHAnsi" w:eastAsiaTheme="minorEastAsia" w:hAnsiTheme="minorHAnsi" w:cstheme="minorBidi"/>
            <w:bCs w:val="0"/>
            <w:iCs w:val="0"/>
            <w:kern w:val="2"/>
            <w:szCs w:val="22"/>
            <w14:ligatures w14:val="standardContextual"/>
          </w:rPr>
          <w:tab/>
        </w:r>
        <w:r w:rsidR="00765C32" w:rsidRPr="00B06DFD">
          <w:rPr>
            <w:rStyle w:val="Hyperlink"/>
          </w:rPr>
          <w:t>Relevant Australian and international approvals</w:t>
        </w:r>
        <w:r w:rsidR="00765C32">
          <w:rPr>
            <w:webHidden/>
          </w:rPr>
          <w:tab/>
        </w:r>
        <w:r w:rsidR="00765C32">
          <w:rPr>
            <w:webHidden/>
          </w:rPr>
          <w:fldChar w:fldCharType="begin" w:fldLock="1"/>
        </w:r>
        <w:r w:rsidR="00765C32">
          <w:rPr>
            <w:webHidden/>
          </w:rPr>
          <w:instrText xml:space="preserve"> PAGEREF _Toc174708918 \h </w:instrText>
        </w:r>
        <w:r w:rsidR="00765C32">
          <w:rPr>
            <w:webHidden/>
          </w:rPr>
        </w:r>
        <w:r w:rsidR="00765C32">
          <w:rPr>
            <w:webHidden/>
          </w:rPr>
          <w:fldChar w:fldCharType="separate"/>
        </w:r>
        <w:r w:rsidR="00765C32">
          <w:rPr>
            <w:webHidden/>
          </w:rPr>
          <w:t>11</w:t>
        </w:r>
        <w:r w:rsidR="00765C32">
          <w:rPr>
            <w:webHidden/>
          </w:rPr>
          <w:fldChar w:fldCharType="end"/>
        </w:r>
      </w:hyperlink>
    </w:p>
    <w:p w14:paraId="5225F22F" w14:textId="6B03ADA9" w:rsidR="00765C32" w:rsidRDefault="007C52F5">
      <w:pPr>
        <w:pStyle w:val="TOC3"/>
        <w:rPr>
          <w:rFonts w:asciiTheme="minorHAnsi" w:eastAsiaTheme="minorEastAsia" w:hAnsiTheme="minorHAnsi"/>
          <w:kern w:val="2"/>
          <w:szCs w:val="22"/>
          <w14:ligatures w14:val="standardContextual"/>
        </w:rPr>
      </w:pPr>
      <w:hyperlink w:anchor="_Toc174708919" w:history="1">
        <w:r w:rsidR="00765C32" w:rsidRPr="00B06DFD">
          <w:rPr>
            <w:rStyle w:val="Hyperlink"/>
            <w:bCs/>
          </w:rPr>
          <w:t>6.1</w:t>
        </w:r>
        <w:r w:rsidR="00765C32">
          <w:rPr>
            <w:rFonts w:asciiTheme="minorHAnsi" w:eastAsiaTheme="minorEastAsia" w:hAnsiTheme="minorHAnsi"/>
            <w:kern w:val="2"/>
            <w:szCs w:val="22"/>
            <w14:ligatures w14:val="standardContextual"/>
          </w:rPr>
          <w:tab/>
        </w:r>
        <w:r w:rsidR="00765C32" w:rsidRPr="00B06DFD">
          <w:rPr>
            <w:rStyle w:val="Hyperlink"/>
          </w:rPr>
          <w:t>Australian approvals</w:t>
        </w:r>
        <w:r w:rsidR="00765C32">
          <w:rPr>
            <w:webHidden/>
          </w:rPr>
          <w:tab/>
        </w:r>
        <w:r w:rsidR="00765C32">
          <w:rPr>
            <w:webHidden/>
          </w:rPr>
          <w:fldChar w:fldCharType="begin" w:fldLock="1"/>
        </w:r>
        <w:r w:rsidR="00765C32">
          <w:rPr>
            <w:webHidden/>
          </w:rPr>
          <w:instrText xml:space="preserve"> PAGEREF _Toc174708919 \h </w:instrText>
        </w:r>
        <w:r w:rsidR="00765C32">
          <w:rPr>
            <w:webHidden/>
          </w:rPr>
        </w:r>
        <w:r w:rsidR="00765C32">
          <w:rPr>
            <w:webHidden/>
          </w:rPr>
          <w:fldChar w:fldCharType="separate"/>
        </w:r>
        <w:r w:rsidR="00765C32">
          <w:rPr>
            <w:webHidden/>
          </w:rPr>
          <w:t>11</w:t>
        </w:r>
        <w:r w:rsidR="00765C32">
          <w:rPr>
            <w:webHidden/>
          </w:rPr>
          <w:fldChar w:fldCharType="end"/>
        </w:r>
      </w:hyperlink>
    </w:p>
    <w:p w14:paraId="14C8E41F" w14:textId="15220D70" w:rsidR="00765C32" w:rsidRDefault="007C52F5">
      <w:pPr>
        <w:pStyle w:val="TOC3"/>
        <w:rPr>
          <w:rFonts w:asciiTheme="minorHAnsi" w:eastAsiaTheme="minorEastAsia" w:hAnsiTheme="minorHAnsi"/>
          <w:kern w:val="2"/>
          <w:szCs w:val="22"/>
          <w14:ligatures w14:val="standardContextual"/>
        </w:rPr>
      </w:pPr>
      <w:hyperlink w:anchor="_Toc174708920" w:history="1">
        <w:r w:rsidR="00765C32" w:rsidRPr="00B06DFD">
          <w:rPr>
            <w:rStyle w:val="Hyperlink"/>
            <w:bCs/>
          </w:rPr>
          <w:t>6.2</w:t>
        </w:r>
        <w:r w:rsidR="00765C32">
          <w:rPr>
            <w:rFonts w:asciiTheme="minorHAnsi" w:eastAsiaTheme="minorEastAsia" w:hAnsiTheme="minorHAnsi"/>
            <w:kern w:val="2"/>
            <w:szCs w:val="22"/>
            <w14:ligatures w14:val="standardContextual"/>
          </w:rPr>
          <w:tab/>
        </w:r>
        <w:r w:rsidR="00765C32" w:rsidRPr="00B06DFD">
          <w:rPr>
            <w:rStyle w:val="Hyperlink"/>
          </w:rPr>
          <w:t>International approvals</w:t>
        </w:r>
        <w:r w:rsidR="00765C32">
          <w:rPr>
            <w:webHidden/>
          </w:rPr>
          <w:tab/>
        </w:r>
        <w:r w:rsidR="00765C32">
          <w:rPr>
            <w:webHidden/>
          </w:rPr>
          <w:fldChar w:fldCharType="begin" w:fldLock="1"/>
        </w:r>
        <w:r w:rsidR="00765C32">
          <w:rPr>
            <w:webHidden/>
          </w:rPr>
          <w:instrText xml:space="preserve"> PAGEREF _Toc174708920 \h </w:instrText>
        </w:r>
        <w:r w:rsidR="00765C32">
          <w:rPr>
            <w:webHidden/>
          </w:rPr>
        </w:r>
        <w:r w:rsidR="00765C32">
          <w:rPr>
            <w:webHidden/>
          </w:rPr>
          <w:fldChar w:fldCharType="separate"/>
        </w:r>
        <w:r w:rsidR="00765C32">
          <w:rPr>
            <w:webHidden/>
          </w:rPr>
          <w:t>12</w:t>
        </w:r>
        <w:r w:rsidR="00765C32">
          <w:rPr>
            <w:webHidden/>
          </w:rPr>
          <w:fldChar w:fldCharType="end"/>
        </w:r>
      </w:hyperlink>
    </w:p>
    <w:p w14:paraId="79E43414" w14:textId="25EC516D" w:rsidR="00765C32" w:rsidRDefault="007C52F5">
      <w:pPr>
        <w:pStyle w:val="TOC1"/>
        <w:tabs>
          <w:tab w:val="left" w:pos="1320"/>
        </w:tabs>
        <w:rPr>
          <w:rFonts w:asciiTheme="minorHAnsi" w:eastAsiaTheme="minorEastAsia" w:hAnsiTheme="minorHAnsi" w:cstheme="minorBidi"/>
          <w:b w:val="0"/>
          <w:bCs w:val="0"/>
          <w:kern w:val="2"/>
          <w:szCs w:val="22"/>
          <w14:ligatures w14:val="standardContextual"/>
        </w:rPr>
      </w:pPr>
      <w:hyperlink w:anchor="_Toc174708921" w:history="1">
        <w:r w:rsidR="00765C32" w:rsidRPr="00B06DFD">
          <w:rPr>
            <w:rStyle w:val="Hyperlink"/>
            <w:kern w:val="0"/>
            <w14:scene3d>
              <w14:camera w14:prst="orthographicFront"/>
              <w14:lightRig w14:rig="threePt" w14:dir="t">
                <w14:rot w14:lat="0" w14:lon="0" w14:rev="0"/>
              </w14:lightRig>
            </w14:scene3d>
          </w:rPr>
          <w:t>Chapter 2</w:t>
        </w:r>
        <w:r w:rsidR="00765C32">
          <w:rPr>
            <w:rFonts w:asciiTheme="minorHAnsi" w:eastAsiaTheme="minorEastAsia" w:hAnsiTheme="minorHAnsi" w:cstheme="minorBidi"/>
            <w:b w:val="0"/>
            <w:bCs w:val="0"/>
            <w:kern w:val="2"/>
            <w:szCs w:val="22"/>
            <w14:ligatures w14:val="standardContextual"/>
          </w:rPr>
          <w:tab/>
        </w:r>
        <w:r w:rsidR="00765C32" w:rsidRPr="00B06DFD">
          <w:rPr>
            <w:rStyle w:val="Hyperlink"/>
          </w:rPr>
          <w:t>Risk assessment</w:t>
        </w:r>
        <w:r w:rsidR="00765C32">
          <w:rPr>
            <w:webHidden/>
          </w:rPr>
          <w:tab/>
        </w:r>
        <w:r w:rsidR="00765C32">
          <w:rPr>
            <w:webHidden/>
          </w:rPr>
          <w:fldChar w:fldCharType="begin" w:fldLock="1"/>
        </w:r>
        <w:r w:rsidR="00765C32">
          <w:rPr>
            <w:webHidden/>
          </w:rPr>
          <w:instrText xml:space="preserve"> PAGEREF _Toc174708921 \h </w:instrText>
        </w:r>
        <w:r w:rsidR="00765C32">
          <w:rPr>
            <w:webHidden/>
          </w:rPr>
        </w:r>
        <w:r w:rsidR="00765C32">
          <w:rPr>
            <w:webHidden/>
          </w:rPr>
          <w:fldChar w:fldCharType="separate"/>
        </w:r>
        <w:r w:rsidR="00765C32">
          <w:rPr>
            <w:webHidden/>
          </w:rPr>
          <w:t>13</w:t>
        </w:r>
        <w:r w:rsidR="00765C32">
          <w:rPr>
            <w:webHidden/>
          </w:rPr>
          <w:fldChar w:fldCharType="end"/>
        </w:r>
      </w:hyperlink>
    </w:p>
    <w:p w14:paraId="42AED3A9" w14:textId="4AB2B2A6" w:rsidR="00765C32" w:rsidRDefault="007C52F5">
      <w:pPr>
        <w:pStyle w:val="TOC2"/>
        <w:rPr>
          <w:rFonts w:asciiTheme="minorHAnsi" w:eastAsiaTheme="minorEastAsia" w:hAnsiTheme="minorHAnsi" w:cstheme="minorBidi"/>
          <w:bCs w:val="0"/>
          <w:iCs w:val="0"/>
          <w:kern w:val="2"/>
          <w:szCs w:val="22"/>
          <w14:ligatures w14:val="standardContextual"/>
        </w:rPr>
      </w:pPr>
      <w:hyperlink w:anchor="_Toc174708922" w:history="1">
        <w:r w:rsidR="00765C32" w:rsidRPr="00B06DFD">
          <w:rPr>
            <w:rStyle w:val="Hyperlink"/>
            <w14:scene3d>
              <w14:camera w14:prst="orthographicFront"/>
              <w14:lightRig w14:rig="threePt" w14:dir="t">
                <w14:rot w14:lat="0" w14:lon="0" w14:rev="0"/>
              </w14:lightRig>
            </w14:scene3d>
          </w:rPr>
          <w:t>Section 1</w:t>
        </w:r>
        <w:r w:rsidR="00765C32">
          <w:rPr>
            <w:rFonts w:asciiTheme="minorHAnsi" w:eastAsiaTheme="minorEastAsia" w:hAnsiTheme="minorHAnsi" w:cstheme="minorBidi"/>
            <w:bCs w:val="0"/>
            <w:iCs w:val="0"/>
            <w:kern w:val="2"/>
            <w:szCs w:val="22"/>
            <w14:ligatures w14:val="standardContextual"/>
          </w:rPr>
          <w:tab/>
        </w:r>
        <w:r w:rsidR="00765C32" w:rsidRPr="00B06DFD">
          <w:rPr>
            <w:rStyle w:val="Hyperlink"/>
          </w:rPr>
          <w:t>Introduction</w:t>
        </w:r>
        <w:r w:rsidR="00765C32">
          <w:rPr>
            <w:webHidden/>
          </w:rPr>
          <w:tab/>
        </w:r>
        <w:r w:rsidR="00765C32">
          <w:rPr>
            <w:webHidden/>
          </w:rPr>
          <w:fldChar w:fldCharType="begin" w:fldLock="1"/>
        </w:r>
        <w:r w:rsidR="00765C32">
          <w:rPr>
            <w:webHidden/>
          </w:rPr>
          <w:instrText xml:space="preserve"> PAGEREF _Toc174708922 \h </w:instrText>
        </w:r>
        <w:r w:rsidR="00765C32">
          <w:rPr>
            <w:webHidden/>
          </w:rPr>
        </w:r>
        <w:r w:rsidR="00765C32">
          <w:rPr>
            <w:webHidden/>
          </w:rPr>
          <w:fldChar w:fldCharType="separate"/>
        </w:r>
        <w:r w:rsidR="00765C32">
          <w:rPr>
            <w:webHidden/>
          </w:rPr>
          <w:t>13</w:t>
        </w:r>
        <w:r w:rsidR="00765C32">
          <w:rPr>
            <w:webHidden/>
          </w:rPr>
          <w:fldChar w:fldCharType="end"/>
        </w:r>
      </w:hyperlink>
    </w:p>
    <w:p w14:paraId="47FABF8E" w14:textId="3C71346E" w:rsidR="00765C32" w:rsidRDefault="007C52F5">
      <w:pPr>
        <w:pStyle w:val="TOC2"/>
        <w:rPr>
          <w:rFonts w:asciiTheme="minorHAnsi" w:eastAsiaTheme="minorEastAsia" w:hAnsiTheme="minorHAnsi" w:cstheme="minorBidi"/>
          <w:bCs w:val="0"/>
          <w:iCs w:val="0"/>
          <w:kern w:val="2"/>
          <w:szCs w:val="22"/>
          <w14:ligatures w14:val="standardContextual"/>
        </w:rPr>
      </w:pPr>
      <w:hyperlink w:anchor="_Toc174708923" w:history="1">
        <w:r w:rsidR="00765C32" w:rsidRPr="00B06DFD">
          <w:rPr>
            <w:rStyle w:val="Hyperlink"/>
            <w14:scene3d>
              <w14:camera w14:prst="orthographicFront"/>
              <w14:lightRig w14:rig="threePt" w14:dir="t">
                <w14:rot w14:lat="0" w14:lon="0" w14:rev="0"/>
              </w14:lightRig>
            </w14:scene3d>
          </w:rPr>
          <w:t>Section 2</w:t>
        </w:r>
        <w:r w:rsidR="00765C32">
          <w:rPr>
            <w:rFonts w:asciiTheme="minorHAnsi" w:eastAsiaTheme="minorEastAsia" w:hAnsiTheme="minorHAnsi" w:cstheme="minorBidi"/>
            <w:bCs w:val="0"/>
            <w:iCs w:val="0"/>
            <w:kern w:val="2"/>
            <w:szCs w:val="22"/>
            <w14:ligatures w14:val="standardContextual"/>
          </w:rPr>
          <w:tab/>
        </w:r>
        <w:r w:rsidR="00765C32" w:rsidRPr="00B06DFD">
          <w:rPr>
            <w:rStyle w:val="Hyperlink"/>
          </w:rPr>
          <w:t>Risk identification</w:t>
        </w:r>
        <w:r w:rsidR="00765C32">
          <w:rPr>
            <w:webHidden/>
          </w:rPr>
          <w:tab/>
        </w:r>
        <w:r w:rsidR="00765C32">
          <w:rPr>
            <w:webHidden/>
          </w:rPr>
          <w:fldChar w:fldCharType="begin" w:fldLock="1"/>
        </w:r>
        <w:r w:rsidR="00765C32">
          <w:rPr>
            <w:webHidden/>
          </w:rPr>
          <w:instrText xml:space="preserve"> PAGEREF _Toc174708923 \h </w:instrText>
        </w:r>
        <w:r w:rsidR="00765C32">
          <w:rPr>
            <w:webHidden/>
          </w:rPr>
        </w:r>
        <w:r w:rsidR="00765C32">
          <w:rPr>
            <w:webHidden/>
          </w:rPr>
          <w:fldChar w:fldCharType="separate"/>
        </w:r>
        <w:r w:rsidR="00765C32">
          <w:rPr>
            <w:webHidden/>
          </w:rPr>
          <w:t>14</w:t>
        </w:r>
        <w:r w:rsidR="00765C32">
          <w:rPr>
            <w:webHidden/>
          </w:rPr>
          <w:fldChar w:fldCharType="end"/>
        </w:r>
      </w:hyperlink>
    </w:p>
    <w:p w14:paraId="79937729" w14:textId="28D5582B" w:rsidR="00765C32" w:rsidRDefault="007C52F5">
      <w:pPr>
        <w:pStyle w:val="TOC3"/>
        <w:rPr>
          <w:rFonts w:asciiTheme="minorHAnsi" w:eastAsiaTheme="minorEastAsia" w:hAnsiTheme="minorHAnsi"/>
          <w:kern w:val="2"/>
          <w:szCs w:val="22"/>
          <w14:ligatures w14:val="standardContextual"/>
        </w:rPr>
      </w:pPr>
      <w:hyperlink w:anchor="_Toc174708924" w:history="1">
        <w:r w:rsidR="00765C32" w:rsidRPr="00B06DFD">
          <w:rPr>
            <w:rStyle w:val="Hyperlink"/>
            <w:bCs/>
          </w:rPr>
          <w:t>2.1</w:t>
        </w:r>
        <w:r w:rsidR="00765C32">
          <w:rPr>
            <w:rFonts w:asciiTheme="minorHAnsi" w:eastAsiaTheme="minorEastAsia" w:hAnsiTheme="minorHAnsi"/>
            <w:kern w:val="2"/>
            <w:szCs w:val="22"/>
            <w14:ligatures w14:val="standardContextual"/>
          </w:rPr>
          <w:tab/>
        </w:r>
        <w:r w:rsidR="00765C32" w:rsidRPr="00B06DFD">
          <w:rPr>
            <w:rStyle w:val="Hyperlink"/>
          </w:rPr>
          <w:t>Risk source</w:t>
        </w:r>
        <w:r w:rsidR="00765C32">
          <w:rPr>
            <w:webHidden/>
          </w:rPr>
          <w:tab/>
        </w:r>
        <w:r w:rsidR="00765C32">
          <w:rPr>
            <w:webHidden/>
          </w:rPr>
          <w:fldChar w:fldCharType="begin" w:fldLock="1"/>
        </w:r>
        <w:r w:rsidR="00765C32">
          <w:rPr>
            <w:webHidden/>
          </w:rPr>
          <w:instrText xml:space="preserve"> PAGEREF _Toc174708924 \h </w:instrText>
        </w:r>
        <w:r w:rsidR="00765C32">
          <w:rPr>
            <w:webHidden/>
          </w:rPr>
        </w:r>
        <w:r w:rsidR="00765C32">
          <w:rPr>
            <w:webHidden/>
          </w:rPr>
          <w:fldChar w:fldCharType="separate"/>
        </w:r>
        <w:r w:rsidR="00765C32">
          <w:rPr>
            <w:webHidden/>
          </w:rPr>
          <w:t>14</w:t>
        </w:r>
        <w:r w:rsidR="00765C32">
          <w:rPr>
            <w:webHidden/>
          </w:rPr>
          <w:fldChar w:fldCharType="end"/>
        </w:r>
      </w:hyperlink>
    </w:p>
    <w:p w14:paraId="294F5229" w14:textId="2BDE6732" w:rsidR="00765C32" w:rsidRDefault="007C52F5">
      <w:pPr>
        <w:pStyle w:val="TOC3"/>
        <w:rPr>
          <w:rFonts w:asciiTheme="minorHAnsi" w:eastAsiaTheme="minorEastAsia" w:hAnsiTheme="minorHAnsi"/>
          <w:kern w:val="2"/>
          <w:szCs w:val="22"/>
          <w14:ligatures w14:val="standardContextual"/>
        </w:rPr>
      </w:pPr>
      <w:hyperlink w:anchor="_Toc174708925" w:history="1">
        <w:r w:rsidR="00765C32" w:rsidRPr="00B06DFD">
          <w:rPr>
            <w:rStyle w:val="Hyperlink"/>
            <w:bCs/>
          </w:rPr>
          <w:t>2.2</w:t>
        </w:r>
        <w:r w:rsidR="00765C32">
          <w:rPr>
            <w:rFonts w:asciiTheme="minorHAnsi" w:eastAsiaTheme="minorEastAsia" w:hAnsiTheme="minorHAnsi"/>
            <w:kern w:val="2"/>
            <w:szCs w:val="22"/>
            <w14:ligatures w14:val="standardContextual"/>
          </w:rPr>
          <w:tab/>
        </w:r>
        <w:r w:rsidR="00765C32" w:rsidRPr="00B06DFD">
          <w:rPr>
            <w:rStyle w:val="Hyperlink"/>
          </w:rPr>
          <w:t>Causal pathway</w:t>
        </w:r>
        <w:r w:rsidR="00765C32">
          <w:rPr>
            <w:webHidden/>
          </w:rPr>
          <w:tab/>
        </w:r>
        <w:r w:rsidR="00765C32">
          <w:rPr>
            <w:webHidden/>
          </w:rPr>
          <w:fldChar w:fldCharType="begin" w:fldLock="1"/>
        </w:r>
        <w:r w:rsidR="00765C32">
          <w:rPr>
            <w:webHidden/>
          </w:rPr>
          <w:instrText xml:space="preserve"> PAGEREF _Toc174708925 \h </w:instrText>
        </w:r>
        <w:r w:rsidR="00765C32">
          <w:rPr>
            <w:webHidden/>
          </w:rPr>
        </w:r>
        <w:r w:rsidR="00765C32">
          <w:rPr>
            <w:webHidden/>
          </w:rPr>
          <w:fldChar w:fldCharType="separate"/>
        </w:r>
        <w:r w:rsidR="00765C32">
          <w:rPr>
            <w:webHidden/>
          </w:rPr>
          <w:t>15</w:t>
        </w:r>
        <w:r w:rsidR="00765C32">
          <w:rPr>
            <w:webHidden/>
          </w:rPr>
          <w:fldChar w:fldCharType="end"/>
        </w:r>
      </w:hyperlink>
    </w:p>
    <w:p w14:paraId="630FC8E2" w14:textId="25CF1FF5" w:rsidR="00765C32" w:rsidRDefault="007C52F5">
      <w:pPr>
        <w:pStyle w:val="TOC3"/>
        <w:rPr>
          <w:rFonts w:asciiTheme="minorHAnsi" w:eastAsiaTheme="minorEastAsia" w:hAnsiTheme="minorHAnsi"/>
          <w:kern w:val="2"/>
          <w:szCs w:val="22"/>
          <w14:ligatures w14:val="standardContextual"/>
        </w:rPr>
      </w:pPr>
      <w:hyperlink w:anchor="_Toc174708926" w:history="1">
        <w:r w:rsidR="00765C32" w:rsidRPr="00B06DFD">
          <w:rPr>
            <w:rStyle w:val="Hyperlink"/>
            <w:bCs/>
          </w:rPr>
          <w:t>2.3</w:t>
        </w:r>
        <w:r w:rsidR="00765C32">
          <w:rPr>
            <w:rFonts w:asciiTheme="minorHAnsi" w:eastAsiaTheme="minorEastAsia" w:hAnsiTheme="minorHAnsi"/>
            <w:kern w:val="2"/>
            <w:szCs w:val="22"/>
            <w14:ligatures w14:val="standardContextual"/>
          </w:rPr>
          <w:tab/>
        </w:r>
        <w:r w:rsidR="00765C32" w:rsidRPr="00B06DFD">
          <w:rPr>
            <w:rStyle w:val="Hyperlink"/>
          </w:rPr>
          <w:t>Potential harm</w:t>
        </w:r>
        <w:r w:rsidR="00765C32">
          <w:rPr>
            <w:webHidden/>
          </w:rPr>
          <w:tab/>
        </w:r>
        <w:r w:rsidR="00765C32">
          <w:rPr>
            <w:webHidden/>
          </w:rPr>
          <w:fldChar w:fldCharType="begin" w:fldLock="1"/>
        </w:r>
        <w:r w:rsidR="00765C32">
          <w:rPr>
            <w:webHidden/>
          </w:rPr>
          <w:instrText xml:space="preserve"> PAGEREF _Toc174708926 \h </w:instrText>
        </w:r>
        <w:r w:rsidR="00765C32">
          <w:rPr>
            <w:webHidden/>
          </w:rPr>
        </w:r>
        <w:r w:rsidR="00765C32">
          <w:rPr>
            <w:webHidden/>
          </w:rPr>
          <w:fldChar w:fldCharType="separate"/>
        </w:r>
        <w:r w:rsidR="00765C32">
          <w:rPr>
            <w:webHidden/>
          </w:rPr>
          <w:t>15</w:t>
        </w:r>
        <w:r w:rsidR="00765C32">
          <w:rPr>
            <w:webHidden/>
          </w:rPr>
          <w:fldChar w:fldCharType="end"/>
        </w:r>
      </w:hyperlink>
    </w:p>
    <w:p w14:paraId="6F9A65B5" w14:textId="476E69DC" w:rsidR="00765C32" w:rsidRDefault="007C52F5">
      <w:pPr>
        <w:pStyle w:val="TOC3"/>
        <w:rPr>
          <w:rFonts w:asciiTheme="minorHAnsi" w:eastAsiaTheme="minorEastAsia" w:hAnsiTheme="minorHAnsi"/>
          <w:kern w:val="2"/>
          <w:szCs w:val="22"/>
          <w14:ligatures w14:val="standardContextual"/>
        </w:rPr>
      </w:pPr>
      <w:hyperlink w:anchor="_Toc174708927" w:history="1">
        <w:r w:rsidR="00765C32" w:rsidRPr="00B06DFD">
          <w:rPr>
            <w:rStyle w:val="Hyperlink"/>
            <w:bCs/>
          </w:rPr>
          <w:t>2.4</w:t>
        </w:r>
        <w:r w:rsidR="00765C32">
          <w:rPr>
            <w:rFonts w:asciiTheme="minorHAnsi" w:eastAsiaTheme="minorEastAsia" w:hAnsiTheme="minorHAnsi"/>
            <w:kern w:val="2"/>
            <w:szCs w:val="22"/>
            <w14:ligatures w14:val="standardContextual"/>
          </w:rPr>
          <w:tab/>
        </w:r>
        <w:r w:rsidR="00765C32" w:rsidRPr="00B06DFD">
          <w:rPr>
            <w:rStyle w:val="Hyperlink"/>
          </w:rPr>
          <w:t>Postulated risk scenarios</w:t>
        </w:r>
        <w:r w:rsidR="00765C32">
          <w:rPr>
            <w:webHidden/>
          </w:rPr>
          <w:tab/>
        </w:r>
        <w:r w:rsidR="00765C32">
          <w:rPr>
            <w:webHidden/>
          </w:rPr>
          <w:fldChar w:fldCharType="begin" w:fldLock="1"/>
        </w:r>
        <w:r w:rsidR="00765C32">
          <w:rPr>
            <w:webHidden/>
          </w:rPr>
          <w:instrText xml:space="preserve"> PAGEREF _Toc174708927 \h </w:instrText>
        </w:r>
        <w:r w:rsidR="00765C32">
          <w:rPr>
            <w:webHidden/>
          </w:rPr>
        </w:r>
        <w:r w:rsidR="00765C32">
          <w:rPr>
            <w:webHidden/>
          </w:rPr>
          <w:fldChar w:fldCharType="separate"/>
        </w:r>
        <w:r w:rsidR="00765C32">
          <w:rPr>
            <w:webHidden/>
          </w:rPr>
          <w:t>16</w:t>
        </w:r>
        <w:r w:rsidR="00765C32">
          <w:rPr>
            <w:webHidden/>
          </w:rPr>
          <w:fldChar w:fldCharType="end"/>
        </w:r>
      </w:hyperlink>
    </w:p>
    <w:p w14:paraId="113CC845" w14:textId="7EA99808" w:rsidR="00765C32" w:rsidRDefault="007C52F5">
      <w:pPr>
        <w:pStyle w:val="TOC3"/>
        <w:rPr>
          <w:rFonts w:asciiTheme="minorHAnsi" w:eastAsiaTheme="minorEastAsia" w:hAnsiTheme="minorHAnsi"/>
          <w:kern w:val="2"/>
          <w:szCs w:val="22"/>
          <w14:ligatures w14:val="standardContextual"/>
        </w:rPr>
      </w:pPr>
      <w:hyperlink w:anchor="_Toc174708928" w:history="1">
        <w:r w:rsidR="00765C32" w:rsidRPr="00B06DFD">
          <w:rPr>
            <w:rStyle w:val="Hyperlink"/>
            <w:bCs/>
          </w:rPr>
          <w:t>2.5</w:t>
        </w:r>
        <w:r w:rsidR="00765C32">
          <w:rPr>
            <w:rFonts w:asciiTheme="minorHAnsi" w:eastAsiaTheme="minorEastAsia" w:hAnsiTheme="minorHAnsi"/>
            <w:kern w:val="2"/>
            <w:szCs w:val="22"/>
            <w14:ligatures w14:val="standardContextual"/>
          </w:rPr>
          <w:tab/>
        </w:r>
        <w:r w:rsidR="00765C32" w:rsidRPr="00B06DFD">
          <w:rPr>
            <w:rStyle w:val="Hyperlink"/>
          </w:rPr>
          <w:t>Risk scenario 1</w:t>
        </w:r>
        <w:r w:rsidR="00765C32">
          <w:rPr>
            <w:webHidden/>
          </w:rPr>
          <w:tab/>
        </w:r>
        <w:r w:rsidR="00765C32">
          <w:rPr>
            <w:webHidden/>
          </w:rPr>
          <w:fldChar w:fldCharType="begin" w:fldLock="1"/>
        </w:r>
        <w:r w:rsidR="00765C32">
          <w:rPr>
            <w:webHidden/>
          </w:rPr>
          <w:instrText xml:space="preserve"> PAGEREF _Toc174708928 \h </w:instrText>
        </w:r>
        <w:r w:rsidR="00765C32">
          <w:rPr>
            <w:webHidden/>
          </w:rPr>
        </w:r>
        <w:r w:rsidR="00765C32">
          <w:rPr>
            <w:webHidden/>
          </w:rPr>
          <w:fldChar w:fldCharType="separate"/>
        </w:r>
        <w:r w:rsidR="00765C32">
          <w:rPr>
            <w:webHidden/>
          </w:rPr>
          <w:t>17</w:t>
        </w:r>
        <w:r w:rsidR="00765C32">
          <w:rPr>
            <w:webHidden/>
          </w:rPr>
          <w:fldChar w:fldCharType="end"/>
        </w:r>
      </w:hyperlink>
    </w:p>
    <w:p w14:paraId="63DBA7C0" w14:textId="43071D8D" w:rsidR="00765C32" w:rsidRDefault="007C52F5">
      <w:pPr>
        <w:pStyle w:val="TOC3"/>
        <w:rPr>
          <w:rFonts w:asciiTheme="minorHAnsi" w:eastAsiaTheme="minorEastAsia" w:hAnsiTheme="minorHAnsi"/>
          <w:kern w:val="2"/>
          <w:szCs w:val="22"/>
          <w14:ligatures w14:val="standardContextual"/>
        </w:rPr>
      </w:pPr>
      <w:hyperlink w:anchor="_Toc174708929" w:history="1">
        <w:r w:rsidR="00765C32" w:rsidRPr="00B06DFD">
          <w:rPr>
            <w:rStyle w:val="Hyperlink"/>
            <w:bCs/>
          </w:rPr>
          <w:t>2.6</w:t>
        </w:r>
        <w:r w:rsidR="00765C32">
          <w:rPr>
            <w:rFonts w:asciiTheme="minorHAnsi" w:eastAsiaTheme="minorEastAsia" w:hAnsiTheme="minorHAnsi"/>
            <w:kern w:val="2"/>
            <w:szCs w:val="22"/>
            <w14:ligatures w14:val="standardContextual"/>
          </w:rPr>
          <w:tab/>
        </w:r>
        <w:r w:rsidR="00765C32" w:rsidRPr="00B06DFD">
          <w:rPr>
            <w:rStyle w:val="Hyperlink"/>
          </w:rPr>
          <w:t>Risk scenario 2</w:t>
        </w:r>
        <w:r w:rsidR="00765C32">
          <w:rPr>
            <w:webHidden/>
          </w:rPr>
          <w:tab/>
        </w:r>
        <w:r w:rsidR="00765C32">
          <w:rPr>
            <w:webHidden/>
          </w:rPr>
          <w:fldChar w:fldCharType="begin" w:fldLock="1"/>
        </w:r>
        <w:r w:rsidR="00765C32">
          <w:rPr>
            <w:webHidden/>
          </w:rPr>
          <w:instrText xml:space="preserve"> PAGEREF _Toc174708929 \h </w:instrText>
        </w:r>
        <w:r w:rsidR="00765C32">
          <w:rPr>
            <w:webHidden/>
          </w:rPr>
        </w:r>
        <w:r w:rsidR="00765C32">
          <w:rPr>
            <w:webHidden/>
          </w:rPr>
          <w:fldChar w:fldCharType="separate"/>
        </w:r>
        <w:r w:rsidR="00765C32">
          <w:rPr>
            <w:webHidden/>
          </w:rPr>
          <w:t>19</w:t>
        </w:r>
        <w:r w:rsidR="00765C32">
          <w:rPr>
            <w:webHidden/>
          </w:rPr>
          <w:fldChar w:fldCharType="end"/>
        </w:r>
      </w:hyperlink>
    </w:p>
    <w:p w14:paraId="7CBF62CA" w14:textId="5C4242EA" w:rsidR="00765C32" w:rsidRDefault="007C52F5">
      <w:pPr>
        <w:pStyle w:val="TOC3"/>
        <w:rPr>
          <w:rFonts w:asciiTheme="minorHAnsi" w:eastAsiaTheme="minorEastAsia" w:hAnsiTheme="minorHAnsi"/>
          <w:kern w:val="2"/>
          <w:szCs w:val="22"/>
          <w14:ligatures w14:val="standardContextual"/>
        </w:rPr>
      </w:pPr>
      <w:hyperlink w:anchor="_Toc174708930" w:history="1">
        <w:r w:rsidR="00765C32" w:rsidRPr="00B06DFD">
          <w:rPr>
            <w:rStyle w:val="Hyperlink"/>
            <w:bCs/>
          </w:rPr>
          <w:t>2.7</w:t>
        </w:r>
        <w:r w:rsidR="00765C32">
          <w:rPr>
            <w:rFonts w:asciiTheme="minorHAnsi" w:eastAsiaTheme="minorEastAsia" w:hAnsiTheme="minorHAnsi"/>
            <w:kern w:val="2"/>
            <w:szCs w:val="22"/>
            <w14:ligatures w14:val="standardContextual"/>
          </w:rPr>
          <w:tab/>
        </w:r>
        <w:r w:rsidR="00765C32" w:rsidRPr="00B06DFD">
          <w:rPr>
            <w:rStyle w:val="Hyperlink"/>
          </w:rPr>
          <w:t>Risk scenario 3</w:t>
        </w:r>
        <w:r w:rsidR="00765C32">
          <w:rPr>
            <w:webHidden/>
          </w:rPr>
          <w:tab/>
        </w:r>
        <w:r w:rsidR="00765C32">
          <w:rPr>
            <w:webHidden/>
          </w:rPr>
          <w:fldChar w:fldCharType="begin" w:fldLock="1"/>
        </w:r>
        <w:r w:rsidR="00765C32">
          <w:rPr>
            <w:webHidden/>
          </w:rPr>
          <w:instrText xml:space="preserve"> PAGEREF _Toc174708930 \h </w:instrText>
        </w:r>
        <w:r w:rsidR="00765C32">
          <w:rPr>
            <w:webHidden/>
          </w:rPr>
        </w:r>
        <w:r w:rsidR="00765C32">
          <w:rPr>
            <w:webHidden/>
          </w:rPr>
          <w:fldChar w:fldCharType="separate"/>
        </w:r>
        <w:r w:rsidR="00765C32">
          <w:rPr>
            <w:webHidden/>
          </w:rPr>
          <w:t>21</w:t>
        </w:r>
        <w:r w:rsidR="00765C32">
          <w:rPr>
            <w:webHidden/>
          </w:rPr>
          <w:fldChar w:fldCharType="end"/>
        </w:r>
      </w:hyperlink>
    </w:p>
    <w:p w14:paraId="553DCAC1" w14:textId="7C43E9C9" w:rsidR="00765C32" w:rsidRDefault="007C52F5">
      <w:pPr>
        <w:pStyle w:val="TOC2"/>
        <w:rPr>
          <w:rFonts w:asciiTheme="minorHAnsi" w:eastAsiaTheme="minorEastAsia" w:hAnsiTheme="minorHAnsi" w:cstheme="minorBidi"/>
          <w:bCs w:val="0"/>
          <w:iCs w:val="0"/>
          <w:kern w:val="2"/>
          <w:szCs w:val="22"/>
          <w14:ligatures w14:val="standardContextual"/>
        </w:rPr>
      </w:pPr>
      <w:hyperlink w:anchor="_Toc174708931" w:history="1">
        <w:r w:rsidR="00765C32" w:rsidRPr="00B06DFD">
          <w:rPr>
            <w:rStyle w:val="Hyperlink"/>
            <w14:scene3d>
              <w14:camera w14:prst="orthographicFront"/>
              <w14:lightRig w14:rig="threePt" w14:dir="t">
                <w14:rot w14:lat="0" w14:lon="0" w14:rev="0"/>
              </w14:lightRig>
            </w14:scene3d>
          </w:rPr>
          <w:t>Section 3</w:t>
        </w:r>
        <w:r w:rsidR="00765C32">
          <w:rPr>
            <w:rFonts w:asciiTheme="minorHAnsi" w:eastAsiaTheme="minorEastAsia" w:hAnsiTheme="minorHAnsi" w:cstheme="minorBidi"/>
            <w:bCs w:val="0"/>
            <w:iCs w:val="0"/>
            <w:kern w:val="2"/>
            <w:szCs w:val="22"/>
            <w14:ligatures w14:val="standardContextual"/>
          </w:rPr>
          <w:tab/>
        </w:r>
        <w:r w:rsidR="00765C32" w:rsidRPr="00B06DFD">
          <w:rPr>
            <w:rStyle w:val="Hyperlink"/>
          </w:rPr>
          <w:t>Uncertainty</w:t>
        </w:r>
        <w:r w:rsidR="00765C32">
          <w:rPr>
            <w:webHidden/>
          </w:rPr>
          <w:tab/>
        </w:r>
        <w:r w:rsidR="00765C32">
          <w:rPr>
            <w:webHidden/>
          </w:rPr>
          <w:fldChar w:fldCharType="begin" w:fldLock="1"/>
        </w:r>
        <w:r w:rsidR="00765C32">
          <w:rPr>
            <w:webHidden/>
          </w:rPr>
          <w:instrText xml:space="preserve"> PAGEREF _Toc174708931 \h </w:instrText>
        </w:r>
        <w:r w:rsidR="00765C32">
          <w:rPr>
            <w:webHidden/>
          </w:rPr>
        </w:r>
        <w:r w:rsidR="00765C32">
          <w:rPr>
            <w:webHidden/>
          </w:rPr>
          <w:fldChar w:fldCharType="separate"/>
        </w:r>
        <w:r w:rsidR="00765C32">
          <w:rPr>
            <w:webHidden/>
          </w:rPr>
          <w:t>23</w:t>
        </w:r>
        <w:r w:rsidR="00765C32">
          <w:rPr>
            <w:webHidden/>
          </w:rPr>
          <w:fldChar w:fldCharType="end"/>
        </w:r>
      </w:hyperlink>
    </w:p>
    <w:p w14:paraId="3E983331" w14:textId="77601FBA" w:rsidR="00765C32" w:rsidRDefault="007C52F5">
      <w:pPr>
        <w:pStyle w:val="TOC2"/>
        <w:rPr>
          <w:rFonts w:asciiTheme="minorHAnsi" w:eastAsiaTheme="minorEastAsia" w:hAnsiTheme="minorHAnsi" w:cstheme="minorBidi"/>
          <w:bCs w:val="0"/>
          <w:iCs w:val="0"/>
          <w:kern w:val="2"/>
          <w:szCs w:val="22"/>
          <w14:ligatures w14:val="standardContextual"/>
        </w:rPr>
      </w:pPr>
      <w:hyperlink w:anchor="_Toc174708932" w:history="1">
        <w:r w:rsidR="00765C32" w:rsidRPr="00B06DFD">
          <w:rPr>
            <w:rStyle w:val="Hyperlink"/>
            <w14:scene3d>
              <w14:camera w14:prst="orthographicFront"/>
              <w14:lightRig w14:rig="threePt" w14:dir="t">
                <w14:rot w14:lat="0" w14:lon="0" w14:rev="0"/>
              </w14:lightRig>
            </w14:scene3d>
          </w:rPr>
          <w:t>Section 4</w:t>
        </w:r>
        <w:r w:rsidR="00765C32">
          <w:rPr>
            <w:rFonts w:asciiTheme="minorHAnsi" w:eastAsiaTheme="minorEastAsia" w:hAnsiTheme="minorHAnsi" w:cstheme="minorBidi"/>
            <w:bCs w:val="0"/>
            <w:iCs w:val="0"/>
            <w:kern w:val="2"/>
            <w:szCs w:val="22"/>
            <w14:ligatures w14:val="standardContextual"/>
          </w:rPr>
          <w:tab/>
        </w:r>
        <w:r w:rsidR="00765C32" w:rsidRPr="00B06DFD">
          <w:rPr>
            <w:rStyle w:val="Hyperlink"/>
          </w:rPr>
          <w:t>Risk evaluation</w:t>
        </w:r>
        <w:r w:rsidR="00765C32">
          <w:rPr>
            <w:webHidden/>
          </w:rPr>
          <w:tab/>
        </w:r>
        <w:r w:rsidR="00765C32">
          <w:rPr>
            <w:webHidden/>
          </w:rPr>
          <w:fldChar w:fldCharType="begin" w:fldLock="1"/>
        </w:r>
        <w:r w:rsidR="00765C32">
          <w:rPr>
            <w:webHidden/>
          </w:rPr>
          <w:instrText xml:space="preserve"> PAGEREF _Toc174708932 \h </w:instrText>
        </w:r>
        <w:r w:rsidR="00765C32">
          <w:rPr>
            <w:webHidden/>
          </w:rPr>
        </w:r>
        <w:r w:rsidR="00765C32">
          <w:rPr>
            <w:webHidden/>
          </w:rPr>
          <w:fldChar w:fldCharType="separate"/>
        </w:r>
        <w:r w:rsidR="00765C32">
          <w:rPr>
            <w:webHidden/>
          </w:rPr>
          <w:t>24</w:t>
        </w:r>
        <w:r w:rsidR="00765C32">
          <w:rPr>
            <w:webHidden/>
          </w:rPr>
          <w:fldChar w:fldCharType="end"/>
        </w:r>
      </w:hyperlink>
    </w:p>
    <w:p w14:paraId="6FF0B9E9" w14:textId="7F4581C5" w:rsidR="00765C32" w:rsidRDefault="007C52F5">
      <w:pPr>
        <w:pStyle w:val="TOC1"/>
        <w:tabs>
          <w:tab w:val="left" w:pos="1320"/>
        </w:tabs>
        <w:rPr>
          <w:rFonts w:asciiTheme="minorHAnsi" w:eastAsiaTheme="minorEastAsia" w:hAnsiTheme="minorHAnsi" w:cstheme="minorBidi"/>
          <w:b w:val="0"/>
          <w:bCs w:val="0"/>
          <w:kern w:val="2"/>
          <w:szCs w:val="22"/>
          <w14:ligatures w14:val="standardContextual"/>
        </w:rPr>
      </w:pPr>
      <w:hyperlink w:anchor="_Toc174708933" w:history="1">
        <w:r w:rsidR="00765C32" w:rsidRPr="00B06DFD">
          <w:rPr>
            <w:rStyle w:val="Hyperlink"/>
            <w:kern w:val="0"/>
            <w14:scene3d>
              <w14:camera w14:prst="orthographicFront"/>
              <w14:lightRig w14:rig="threePt" w14:dir="t">
                <w14:rot w14:lat="0" w14:lon="0" w14:rev="0"/>
              </w14:lightRig>
            </w14:scene3d>
          </w:rPr>
          <w:t>Chapter 3</w:t>
        </w:r>
        <w:r w:rsidR="00765C32">
          <w:rPr>
            <w:rFonts w:asciiTheme="minorHAnsi" w:eastAsiaTheme="minorEastAsia" w:hAnsiTheme="minorHAnsi" w:cstheme="minorBidi"/>
            <w:b w:val="0"/>
            <w:bCs w:val="0"/>
            <w:kern w:val="2"/>
            <w:szCs w:val="22"/>
            <w14:ligatures w14:val="standardContextual"/>
          </w:rPr>
          <w:tab/>
        </w:r>
        <w:r w:rsidR="00765C32" w:rsidRPr="00B06DFD">
          <w:rPr>
            <w:rStyle w:val="Hyperlink"/>
          </w:rPr>
          <w:t>Risk management plan</w:t>
        </w:r>
        <w:r w:rsidR="00765C32">
          <w:rPr>
            <w:webHidden/>
          </w:rPr>
          <w:tab/>
        </w:r>
        <w:r w:rsidR="00765C32">
          <w:rPr>
            <w:webHidden/>
          </w:rPr>
          <w:fldChar w:fldCharType="begin" w:fldLock="1"/>
        </w:r>
        <w:r w:rsidR="00765C32">
          <w:rPr>
            <w:webHidden/>
          </w:rPr>
          <w:instrText xml:space="preserve"> PAGEREF _Toc174708933 \h </w:instrText>
        </w:r>
        <w:r w:rsidR="00765C32">
          <w:rPr>
            <w:webHidden/>
          </w:rPr>
        </w:r>
        <w:r w:rsidR="00765C32">
          <w:rPr>
            <w:webHidden/>
          </w:rPr>
          <w:fldChar w:fldCharType="separate"/>
        </w:r>
        <w:r w:rsidR="00765C32">
          <w:rPr>
            <w:webHidden/>
          </w:rPr>
          <w:t>25</w:t>
        </w:r>
        <w:r w:rsidR="00765C32">
          <w:rPr>
            <w:webHidden/>
          </w:rPr>
          <w:fldChar w:fldCharType="end"/>
        </w:r>
      </w:hyperlink>
    </w:p>
    <w:p w14:paraId="01191B0E" w14:textId="1D0DC534" w:rsidR="00765C32" w:rsidRDefault="007C52F5">
      <w:pPr>
        <w:pStyle w:val="TOC2"/>
        <w:rPr>
          <w:rFonts w:asciiTheme="minorHAnsi" w:eastAsiaTheme="minorEastAsia" w:hAnsiTheme="minorHAnsi" w:cstheme="minorBidi"/>
          <w:bCs w:val="0"/>
          <w:iCs w:val="0"/>
          <w:kern w:val="2"/>
          <w:szCs w:val="22"/>
          <w14:ligatures w14:val="standardContextual"/>
        </w:rPr>
      </w:pPr>
      <w:hyperlink w:anchor="_Toc174708934" w:history="1">
        <w:r w:rsidR="00765C32" w:rsidRPr="00B06DFD">
          <w:rPr>
            <w:rStyle w:val="Hyperlink"/>
            <w14:scene3d>
              <w14:camera w14:prst="orthographicFront"/>
              <w14:lightRig w14:rig="threePt" w14:dir="t">
                <w14:rot w14:lat="0" w14:lon="0" w14:rev="0"/>
              </w14:lightRig>
            </w14:scene3d>
          </w:rPr>
          <w:t>Section 1</w:t>
        </w:r>
        <w:r w:rsidR="00765C32">
          <w:rPr>
            <w:rFonts w:asciiTheme="minorHAnsi" w:eastAsiaTheme="minorEastAsia" w:hAnsiTheme="minorHAnsi" w:cstheme="minorBidi"/>
            <w:bCs w:val="0"/>
            <w:iCs w:val="0"/>
            <w:kern w:val="2"/>
            <w:szCs w:val="22"/>
            <w14:ligatures w14:val="standardContextual"/>
          </w:rPr>
          <w:tab/>
        </w:r>
        <w:r w:rsidR="00765C32" w:rsidRPr="00B06DFD">
          <w:rPr>
            <w:rStyle w:val="Hyperlink"/>
          </w:rPr>
          <w:t>Background</w:t>
        </w:r>
        <w:r w:rsidR="00765C32">
          <w:rPr>
            <w:webHidden/>
          </w:rPr>
          <w:tab/>
        </w:r>
        <w:r w:rsidR="00765C32">
          <w:rPr>
            <w:webHidden/>
          </w:rPr>
          <w:fldChar w:fldCharType="begin" w:fldLock="1"/>
        </w:r>
        <w:r w:rsidR="00765C32">
          <w:rPr>
            <w:webHidden/>
          </w:rPr>
          <w:instrText xml:space="preserve"> PAGEREF _Toc174708934 \h </w:instrText>
        </w:r>
        <w:r w:rsidR="00765C32">
          <w:rPr>
            <w:webHidden/>
          </w:rPr>
        </w:r>
        <w:r w:rsidR="00765C32">
          <w:rPr>
            <w:webHidden/>
          </w:rPr>
          <w:fldChar w:fldCharType="separate"/>
        </w:r>
        <w:r w:rsidR="00765C32">
          <w:rPr>
            <w:webHidden/>
          </w:rPr>
          <w:t>25</w:t>
        </w:r>
        <w:r w:rsidR="00765C32">
          <w:rPr>
            <w:webHidden/>
          </w:rPr>
          <w:fldChar w:fldCharType="end"/>
        </w:r>
      </w:hyperlink>
    </w:p>
    <w:p w14:paraId="3B2FA1DB" w14:textId="1852B48E" w:rsidR="00765C32" w:rsidRDefault="007C52F5">
      <w:pPr>
        <w:pStyle w:val="TOC2"/>
        <w:rPr>
          <w:rFonts w:asciiTheme="minorHAnsi" w:eastAsiaTheme="minorEastAsia" w:hAnsiTheme="minorHAnsi" w:cstheme="minorBidi"/>
          <w:bCs w:val="0"/>
          <w:iCs w:val="0"/>
          <w:kern w:val="2"/>
          <w:szCs w:val="22"/>
          <w14:ligatures w14:val="standardContextual"/>
        </w:rPr>
      </w:pPr>
      <w:hyperlink w:anchor="_Toc174708935" w:history="1">
        <w:r w:rsidR="00765C32" w:rsidRPr="00B06DFD">
          <w:rPr>
            <w:rStyle w:val="Hyperlink"/>
            <w14:scene3d>
              <w14:camera w14:prst="orthographicFront"/>
              <w14:lightRig w14:rig="threePt" w14:dir="t">
                <w14:rot w14:lat="0" w14:lon="0" w14:rev="0"/>
              </w14:lightRig>
            </w14:scene3d>
          </w:rPr>
          <w:t>Section 2</w:t>
        </w:r>
        <w:r w:rsidR="00765C32">
          <w:rPr>
            <w:rFonts w:asciiTheme="minorHAnsi" w:eastAsiaTheme="minorEastAsia" w:hAnsiTheme="minorHAnsi" w:cstheme="minorBidi"/>
            <w:bCs w:val="0"/>
            <w:iCs w:val="0"/>
            <w:kern w:val="2"/>
            <w:szCs w:val="22"/>
            <w14:ligatures w14:val="standardContextual"/>
          </w:rPr>
          <w:tab/>
        </w:r>
        <w:r w:rsidR="00765C32" w:rsidRPr="00B06DFD">
          <w:rPr>
            <w:rStyle w:val="Hyperlink"/>
          </w:rPr>
          <w:t>Risk treatment measures for substantive risks</w:t>
        </w:r>
        <w:r w:rsidR="00765C32">
          <w:rPr>
            <w:webHidden/>
          </w:rPr>
          <w:tab/>
        </w:r>
        <w:r w:rsidR="00765C32">
          <w:rPr>
            <w:webHidden/>
          </w:rPr>
          <w:fldChar w:fldCharType="begin" w:fldLock="1"/>
        </w:r>
        <w:r w:rsidR="00765C32">
          <w:rPr>
            <w:webHidden/>
          </w:rPr>
          <w:instrText xml:space="preserve"> PAGEREF _Toc174708935 \h </w:instrText>
        </w:r>
        <w:r w:rsidR="00765C32">
          <w:rPr>
            <w:webHidden/>
          </w:rPr>
        </w:r>
        <w:r w:rsidR="00765C32">
          <w:rPr>
            <w:webHidden/>
          </w:rPr>
          <w:fldChar w:fldCharType="separate"/>
        </w:r>
        <w:r w:rsidR="00765C32">
          <w:rPr>
            <w:webHidden/>
          </w:rPr>
          <w:t>25</w:t>
        </w:r>
        <w:r w:rsidR="00765C32">
          <w:rPr>
            <w:webHidden/>
          </w:rPr>
          <w:fldChar w:fldCharType="end"/>
        </w:r>
      </w:hyperlink>
    </w:p>
    <w:p w14:paraId="2D612A20" w14:textId="488289AB" w:rsidR="00765C32" w:rsidRDefault="007C52F5">
      <w:pPr>
        <w:pStyle w:val="TOC2"/>
        <w:rPr>
          <w:rFonts w:asciiTheme="minorHAnsi" w:eastAsiaTheme="minorEastAsia" w:hAnsiTheme="minorHAnsi" w:cstheme="minorBidi"/>
          <w:bCs w:val="0"/>
          <w:iCs w:val="0"/>
          <w:kern w:val="2"/>
          <w:szCs w:val="22"/>
          <w14:ligatures w14:val="standardContextual"/>
        </w:rPr>
      </w:pPr>
      <w:hyperlink w:anchor="_Toc174708936" w:history="1">
        <w:r w:rsidR="00765C32" w:rsidRPr="00B06DFD">
          <w:rPr>
            <w:rStyle w:val="Hyperlink"/>
            <w14:scene3d>
              <w14:camera w14:prst="orthographicFront"/>
              <w14:lightRig w14:rig="threePt" w14:dir="t">
                <w14:rot w14:lat="0" w14:lon="0" w14:rev="0"/>
              </w14:lightRig>
            </w14:scene3d>
          </w:rPr>
          <w:t>Section 3</w:t>
        </w:r>
        <w:r w:rsidR="00765C32">
          <w:rPr>
            <w:rFonts w:asciiTheme="minorHAnsi" w:eastAsiaTheme="minorEastAsia" w:hAnsiTheme="minorHAnsi" w:cstheme="minorBidi"/>
            <w:bCs w:val="0"/>
            <w:iCs w:val="0"/>
            <w:kern w:val="2"/>
            <w:szCs w:val="22"/>
            <w14:ligatures w14:val="standardContextual"/>
          </w:rPr>
          <w:tab/>
        </w:r>
        <w:r w:rsidR="00765C32" w:rsidRPr="00B06DFD">
          <w:rPr>
            <w:rStyle w:val="Hyperlink"/>
          </w:rPr>
          <w:t>General risk management</w:t>
        </w:r>
        <w:r w:rsidR="00765C32">
          <w:rPr>
            <w:webHidden/>
          </w:rPr>
          <w:tab/>
        </w:r>
        <w:r w:rsidR="00765C32">
          <w:rPr>
            <w:webHidden/>
          </w:rPr>
          <w:fldChar w:fldCharType="begin" w:fldLock="1"/>
        </w:r>
        <w:r w:rsidR="00765C32">
          <w:rPr>
            <w:webHidden/>
          </w:rPr>
          <w:instrText xml:space="preserve"> PAGEREF _Toc174708936 \h </w:instrText>
        </w:r>
        <w:r w:rsidR="00765C32">
          <w:rPr>
            <w:webHidden/>
          </w:rPr>
        </w:r>
        <w:r w:rsidR="00765C32">
          <w:rPr>
            <w:webHidden/>
          </w:rPr>
          <w:fldChar w:fldCharType="separate"/>
        </w:r>
        <w:r w:rsidR="00765C32">
          <w:rPr>
            <w:webHidden/>
          </w:rPr>
          <w:t>25</w:t>
        </w:r>
        <w:r w:rsidR="00765C32">
          <w:rPr>
            <w:webHidden/>
          </w:rPr>
          <w:fldChar w:fldCharType="end"/>
        </w:r>
      </w:hyperlink>
    </w:p>
    <w:p w14:paraId="0399CB38" w14:textId="18B23CF5" w:rsidR="00765C32" w:rsidRDefault="007C52F5">
      <w:pPr>
        <w:pStyle w:val="TOC3"/>
        <w:rPr>
          <w:rFonts w:asciiTheme="minorHAnsi" w:eastAsiaTheme="minorEastAsia" w:hAnsiTheme="minorHAnsi"/>
          <w:kern w:val="2"/>
          <w:szCs w:val="22"/>
          <w14:ligatures w14:val="standardContextual"/>
        </w:rPr>
      </w:pPr>
      <w:hyperlink w:anchor="_Toc174708937" w:history="1">
        <w:r w:rsidR="00765C32" w:rsidRPr="00B06DFD">
          <w:rPr>
            <w:rStyle w:val="Hyperlink"/>
            <w:bCs/>
          </w:rPr>
          <w:t>3.1</w:t>
        </w:r>
        <w:r w:rsidR="00765C32">
          <w:rPr>
            <w:rFonts w:asciiTheme="minorHAnsi" w:eastAsiaTheme="minorEastAsia" w:hAnsiTheme="minorHAnsi"/>
            <w:kern w:val="2"/>
            <w:szCs w:val="22"/>
            <w14:ligatures w14:val="standardContextual"/>
          </w:rPr>
          <w:tab/>
        </w:r>
        <w:r w:rsidR="00765C32" w:rsidRPr="00B06DFD">
          <w:rPr>
            <w:rStyle w:val="Hyperlink"/>
          </w:rPr>
          <w:t>Limits and controls on the release</w:t>
        </w:r>
        <w:r w:rsidR="00765C32">
          <w:rPr>
            <w:webHidden/>
          </w:rPr>
          <w:tab/>
        </w:r>
        <w:r w:rsidR="00765C32">
          <w:rPr>
            <w:webHidden/>
          </w:rPr>
          <w:fldChar w:fldCharType="begin" w:fldLock="1"/>
        </w:r>
        <w:r w:rsidR="00765C32">
          <w:rPr>
            <w:webHidden/>
          </w:rPr>
          <w:instrText xml:space="preserve"> PAGEREF _Toc174708937 \h </w:instrText>
        </w:r>
        <w:r w:rsidR="00765C32">
          <w:rPr>
            <w:webHidden/>
          </w:rPr>
        </w:r>
        <w:r w:rsidR="00765C32">
          <w:rPr>
            <w:webHidden/>
          </w:rPr>
          <w:fldChar w:fldCharType="separate"/>
        </w:r>
        <w:r w:rsidR="00765C32">
          <w:rPr>
            <w:webHidden/>
          </w:rPr>
          <w:t>25</w:t>
        </w:r>
        <w:r w:rsidR="00765C32">
          <w:rPr>
            <w:webHidden/>
          </w:rPr>
          <w:fldChar w:fldCharType="end"/>
        </w:r>
      </w:hyperlink>
    </w:p>
    <w:p w14:paraId="3E15E2A9" w14:textId="25DCC41B" w:rsidR="00765C32" w:rsidRDefault="007C52F5">
      <w:pPr>
        <w:pStyle w:val="TOC3"/>
        <w:rPr>
          <w:rFonts w:asciiTheme="minorHAnsi" w:eastAsiaTheme="minorEastAsia" w:hAnsiTheme="minorHAnsi"/>
          <w:kern w:val="2"/>
          <w:szCs w:val="22"/>
          <w14:ligatures w14:val="standardContextual"/>
        </w:rPr>
      </w:pPr>
      <w:hyperlink w:anchor="_Toc174708938" w:history="1">
        <w:r w:rsidR="00765C32" w:rsidRPr="00B06DFD">
          <w:rPr>
            <w:rStyle w:val="Hyperlink"/>
            <w:bCs/>
          </w:rPr>
          <w:t>3.2</w:t>
        </w:r>
        <w:r w:rsidR="00765C32">
          <w:rPr>
            <w:rFonts w:asciiTheme="minorHAnsi" w:eastAsiaTheme="minorEastAsia" w:hAnsiTheme="minorHAnsi"/>
            <w:kern w:val="2"/>
            <w:szCs w:val="22"/>
            <w14:ligatures w14:val="standardContextual"/>
          </w:rPr>
          <w:tab/>
        </w:r>
        <w:r w:rsidR="00765C32" w:rsidRPr="00B06DFD">
          <w:rPr>
            <w:rStyle w:val="Hyperlink"/>
          </w:rPr>
          <w:t>Other risk management considerations</w:t>
        </w:r>
        <w:r w:rsidR="00765C32">
          <w:rPr>
            <w:webHidden/>
          </w:rPr>
          <w:tab/>
        </w:r>
        <w:r w:rsidR="00765C32">
          <w:rPr>
            <w:webHidden/>
          </w:rPr>
          <w:fldChar w:fldCharType="begin" w:fldLock="1"/>
        </w:r>
        <w:r w:rsidR="00765C32">
          <w:rPr>
            <w:webHidden/>
          </w:rPr>
          <w:instrText xml:space="preserve"> PAGEREF _Toc174708938 \h </w:instrText>
        </w:r>
        <w:r w:rsidR="00765C32">
          <w:rPr>
            <w:webHidden/>
          </w:rPr>
        </w:r>
        <w:r w:rsidR="00765C32">
          <w:rPr>
            <w:webHidden/>
          </w:rPr>
          <w:fldChar w:fldCharType="separate"/>
        </w:r>
        <w:r w:rsidR="00765C32">
          <w:rPr>
            <w:webHidden/>
          </w:rPr>
          <w:t>29</w:t>
        </w:r>
        <w:r w:rsidR="00765C32">
          <w:rPr>
            <w:webHidden/>
          </w:rPr>
          <w:fldChar w:fldCharType="end"/>
        </w:r>
      </w:hyperlink>
    </w:p>
    <w:p w14:paraId="68A53386" w14:textId="3076295B" w:rsidR="00765C32" w:rsidRDefault="007C52F5">
      <w:pPr>
        <w:pStyle w:val="TOC2"/>
        <w:rPr>
          <w:rFonts w:asciiTheme="minorHAnsi" w:eastAsiaTheme="minorEastAsia" w:hAnsiTheme="minorHAnsi" w:cstheme="minorBidi"/>
          <w:bCs w:val="0"/>
          <w:iCs w:val="0"/>
          <w:kern w:val="2"/>
          <w:szCs w:val="22"/>
          <w14:ligatures w14:val="standardContextual"/>
        </w:rPr>
      </w:pPr>
      <w:hyperlink w:anchor="_Toc174708939" w:history="1">
        <w:r w:rsidR="00765C32" w:rsidRPr="00B06DFD">
          <w:rPr>
            <w:rStyle w:val="Hyperlink"/>
            <w14:scene3d>
              <w14:camera w14:prst="orthographicFront"/>
              <w14:lightRig w14:rig="threePt" w14:dir="t">
                <w14:rot w14:lat="0" w14:lon="0" w14:rev="0"/>
              </w14:lightRig>
            </w14:scene3d>
          </w:rPr>
          <w:t>Section 4</w:t>
        </w:r>
        <w:r w:rsidR="00765C32">
          <w:rPr>
            <w:rFonts w:asciiTheme="minorHAnsi" w:eastAsiaTheme="minorEastAsia" w:hAnsiTheme="minorHAnsi" w:cstheme="minorBidi"/>
            <w:bCs w:val="0"/>
            <w:iCs w:val="0"/>
            <w:kern w:val="2"/>
            <w:szCs w:val="22"/>
            <w14:ligatures w14:val="standardContextual"/>
          </w:rPr>
          <w:tab/>
        </w:r>
        <w:r w:rsidR="00765C32" w:rsidRPr="00B06DFD">
          <w:rPr>
            <w:rStyle w:val="Hyperlink"/>
          </w:rPr>
          <w:t>Issues to be addressed for future releases</w:t>
        </w:r>
        <w:r w:rsidR="00765C32">
          <w:rPr>
            <w:webHidden/>
          </w:rPr>
          <w:tab/>
        </w:r>
        <w:r w:rsidR="00765C32">
          <w:rPr>
            <w:webHidden/>
          </w:rPr>
          <w:fldChar w:fldCharType="begin" w:fldLock="1"/>
        </w:r>
        <w:r w:rsidR="00765C32">
          <w:rPr>
            <w:webHidden/>
          </w:rPr>
          <w:instrText xml:space="preserve"> PAGEREF _Toc174708939 \h </w:instrText>
        </w:r>
        <w:r w:rsidR="00765C32">
          <w:rPr>
            <w:webHidden/>
          </w:rPr>
        </w:r>
        <w:r w:rsidR="00765C32">
          <w:rPr>
            <w:webHidden/>
          </w:rPr>
          <w:fldChar w:fldCharType="separate"/>
        </w:r>
        <w:r w:rsidR="00765C32">
          <w:rPr>
            <w:webHidden/>
          </w:rPr>
          <w:t>30</w:t>
        </w:r>
        <w:r w:rsidR="00765C32">
          <w:rPr>
            <w:webHidden/>
          </w:rPr>
          <w:fldChar w:fldCharType="end"/>
        </w:r>
      </w:hyperlink>
    </w:p>
    <w:p w14:paraId="24B69C7C" w14:textId="38480B2E" w:rsidR="00765C32" w:rsidRDefault="007C52F5">
      <w:pPr>
        <w:pStyle w:val="TOC2"/>
        <w:rPr>
          <w:rFonts w:asciiTheme="minorHAnsi" w:eastAsiaTheme="minorEastAsia" w:hAnsiTheme="minorHAnsi" w:cstheme="minorBidi"/>
          <w:bCs w:val="0"/>
          <w:iCs w:val="0"/>
          <w:kern w:val="2"/>
          <w:szCs w:val="22"/>
          <w14:ligatures w14:val="standardContextual"/>
        </w:rPr>
      </w:pPr>
      <w:hyperlink w:anchor="_Toc174708940" w:history="1">
        <w:r w:rsidR="00765C32" w:rsidRPr="00B06DFD">
          <w:rPr>
            <w:rStyle w:val="Hyperlink"/>
            <w14:scene3d>
              <w14:camera w14:prst="orthographicFront"/>
              <w14:lightRig w14:rig="threePt" w14:dir="t">
                <w14:rot w14:lat="0" w14:lon="0" w14:rev="0"/>
              </w14:lightRig>
            </w14:scene3d>
          </w:rPr>
          <w:t>Section 5</w:t>
        </w:r>
        <w:r w:rsidR="00765C32">
          <w:rPr>
            <w:rFonts w:asciiTheme="minorHAnsi" w:eastAsiaTheme="minorEastAsia" w:hAnsiTheme="minorHAnsi" w:cstheme="minorBidi"/>
            <w:bCs w:val="0"/>
            <w:iCs w:val="0"/>
            <w:kern w:val="2"/>
            <w:szCs w:val="22"/>
            <w14:ligatures w14:val="standardContextual"/>
          </w:rPr>
          <w:tab/>
        </w:r>
        <w:r w:rsidR="00765C32" w:rsidRPr="00B06DFD">
          <w:rPr>
            <w:rStyle w:val="Hyperlink"/>
          </w:rPr>
          <w:t>Conclusions of the RARMP</w:t>
        </w:r>
        <w:r w:rsidR="00765C32">
          <w:rPr>
            <w:webHidden/>
          </w:rPr>
          <w:tab/>
        </w:r>
        <w:r w:rsidR="00765C32">
          <w:rPr>
            <w:webHidden/>
          </w:rPr>
          <w:fldChar w:fldCharType="begin" w:fldLock="1"/>
        </w:r>
        <w:r w:rsidR="00765C32">
          <w:rPr>
            <w:webHidden/>
          </w:rPr>
          <w:instrText xml:space="preserve"> PAGEREF _Toc174708940 \h </w:instrText>
        </w:r>
        <w:r w:rsidR="00765C32">
          <w:rPr>
            <w:webHidden/>
          </w:rPr>
        </w:r>
        <w:r w:rsidR="00765C32">
          <w:rPr>
            <w:webHidden/>
          </w:rPr>
          <w:fldChar w:fldCharType="separate"/>
        </w:r>
        <w:r w:rsidR="00765C32">
          <w:rPr>
            <w:webHidden/>
          </w:rPr>
          <w:t>30</w:t>
        </w:r>
        <w:r w:rsidR="00765C32">
          <w:rPr>
            <w:webHidden/>
          </w:rPr>
          <w:fldChar w:fldCharType="end"/>
        </w:r>
      </w:hyperlink>
    </w:p>
    <w:p w14:paraId="0C9DFDBE" w14:textId="11679A34" w:rsidR="00765C32" w:rsidRDefault="007C52F5">
      <w:pPr>
        <w:pStyle w:val="TOC1"/>
        <w:rPr>
          <w:rFonts w:asciiTheme="minorHAnsi" w:eastAsiaTheme="minorEastAsia" w:hAnsiTheme="minorHAnsi" w:cstheme="minorBidi"/>
          <w:b w:val="0"/>
          <w:bCs w:val="0"/>
          <w:kern w:val="2"/>
          <w:szCs w:val="22"/>
          <w14:ligatures w14:val="standardContextual"/>
        </w:rPr>
      </w:pPr>
      <w:hyperlink w:anchor="_Toc174708941" w:history="1">
        <w:r w:rsidR="00765C32" w:rsidRPr="00B06DFD">
          <w:rPr>
            <w:rStyle w:val="Hyperlink"/>
          </w:rPr>
          <w:t>References</w:t>
        </w:r>
        <w:r w:rsidR="00765C32">
          <w:rPr>
            <w:webHidden/>
          </w:rPr>
          <w:tab/>
        </w:r>
        <w:r w:rsidR="00765C32">
          <w:rPr>
            <w:webHidden/>
          </w:rPr>
          <w:fldChar w:fldCharType="begin" w:fldLock="1"/>
        </w:r>
        <w:r w:rsidR="00765C32">
          <w:rPr>
            <w:webHidden/>
          </w:rPr>
          <w:instrText xml:space="preserve"> PAGEREF _Toc174708941 \h </w:instrText>
        </w:r>
        <w:r w:rsidR="00765C32">
          <w:rPr>
            <w:webHidden/>
          </w:rPr>
        </w:r>
        <w:r w:rsidR="00765C32">
          <w:rPr>
            <w:webHidden/>
          </w:rPr>
          <w:fldChar w:fldCharType="separate"/>
        </w:r>
        <w:r w:rsidR="00765C32">
          <w:rPr>
            <w:webHidden/>
          </w:rPr>
          <w:t>32</w:t>
        </w:r>
        <w:r w:rsidR="00765C32">
          <w:rPr>
            <w:webHidden/>
          </w:rPr>
          <w:fldChar w:fldCharType="end"/>
        </w:r>
      </w:hyperlink>
    </w:p>
    <w:p w14:paraId="241C1A72" w14:textId="6FF0ACA6" w:rsidR="00765C32" w:rsidRDefault="007C52F5">
      <w:pPr>
        <w:pStyle w:val="TOC1"/>
        <w:rPr>
          <w:rFonts w:asciiTheme="minorHAnsi" w:eastAsiaTheme="minorEastAsia" w:hAnsiTheme="minorHAnsi" w:cstheme="minorBidi"/>
          <w:b w:val="0"/>
          <w:bCs w:val="0"/>
          <w:kern w:val="2"/>
          <w:szCs w:val="22"/>
          <w14:ligatures w14:val="standardContextual"/>
        </w:rPr>
      </w:pPr>
      <w:hyperlink w:anchor="_Toc174708942" w:history="1">
        <w:r w:rsidR="00765C32" w:rsidRPr="00B06DFD">
          <w:rPr>
            <w:rStyle w:val="Hyperlink"/>
          </w:rPr>
          <w:t>Appendix A: Summary of submissions from prescribed experts, agencies and authorities on the consultation RARMP</w:t>
        </w:r>
        <w:r w:rsidR="00765C32">
          <w:rPr>
            <w:webHidden/>
          </w:rPr>
          <w:tab/>
        </w:r>
        <w:r w:rsidR="00765C32">
          <w:rPr>
            <w:webHidden/>
          </w:rPr>
          <w:fldChar w:fldCharType="begin" w:fldLock="1"/>
        </w:r>
        <w:r w:rsidR="00765C32">
          <w:rPr>
            <w:webHidden/>
          </w:rPr>
          <w:instrText xml:space="preserve"> PAGEREF _Toc174708942 \h </w:instrText>
        </w:r>
        <w:r w:rsidR="00765C32">
          <w:rPr>
            <w:webHidden/>
          </w:rPr>
        </w:r>
        <w:r w:rsidR="00765C32">
          <w:rPr>
            <w:webHidden/>
          </w:rPr>
          <w:fldChar w:fldCharType="separate"/>
        </w:r>
        <w:r w:rsidR="00765C32">
          <w:rPr>
            <w:webHidden/>
          </w:rPr>
          <w:t>35</w:t>
        </w:r>
        <w:r w:rsidR="00765C32">
          <w:rPr>
            <w:webHidden/>
          </w:rPr>
          <w:fldChar w:fldCharType="end"/>
        </w:r>
      </w:hyperlink>
    </w:p>
    <w:p w14:paraId="652F58A2" w14:textId="3C3A838E" w:rsidR="00765C32" w:rsidRDefault="007C52F5">
      <w:pPr>
        <w:pStyle w:val="TOC1"/>
        <w:rPr>
          <w:rFonts w:asciiTheme="minorHAnsi" w:eastAsiaTheme="minorEastAsia" w:hAnsiTheme="minorHAnsi" w:cstheme="minorBidi"/>
          <w:b w:val="0"/>
          <w:bCs w:val="0"/>
          <w:kern w:val="2"/>
          <w:szCs w:val="22"/>
          <w14:ligatures w14:val="standardContextual"/>
        </w:rPr>
      </w:pPr>
      <w:hyperlink w:anchor="_Toc174708943" w:history="1">
        <w:r w:rsidR="00765C32" w:rsidRPr="00B06DFD">
          <w:rPr>
            <w:rStyle w:val="Hyperlink"/>
          </w:rPr>
          <w:t>Appendix B: Summary of submissions from the public on the consultation RARMP</w:t>
        </w:r>
        <w:r w:rsidR="00765C32">
          <w:rPr>
            <w:webHidden/>
          </w:rPr>
          <w:tab/>
        </w:r>
        <w:r w:rsidR="00765C32">
          <w:rPr>
            <w:webHidden/>
          </w:rPr>
          <w:fldChar w:fldCharType="begin" w:fldLock="1"/>
        </w:r>
        <w:r w:rsidR="00765C32">
          <w:rPr>
            <w:webHidden/>
          </w:rPr>
          <w:instrText xml:space="preserve"> PAGEREF _Toc174708943 \h </w:instrText>
        </w:r>
        <w:r w:rsidR="00765C32">
          <w:rPr>
            <w:webHidden/>
          </w:rPr>
        </w:r>
        <w:r w:rsidR="00765C32">
          <w:rPr>
            <w:webHidden/>
          </w:rPr>
          <w:fldChar w:fldCharType="separate"/>
        </w:r>
        <w:r w:rsidR="00765C32">
          <w:rPr>
            <w:webHidden/>
          </w:rPr>
          <w:t>38</w:t>
        </w:r>
        <w:r w:rsidR="00765C32">
          <w:rPr>
            <w:webHidden/>
          </w:rPr>
          <w:fldChar w:fldCharType="end"/>
        </w:r>
      </w:hyperlink>
    </w:p>
    <w:p w14:paraId="6F1B9079" w14:textId="64683B28" w:rsidR="005636CB" w:rsidRPr="000C6B00" w:rsidRDefault="005636CB" w:rsidP="005636CB">
      <w:pPr>
        <w:pStyle w:val="TableofFigures"/>
        <w:tabs>
          <w:tab w:val="left" w:pos="1100"/>
          <w:tab w:val="right" w:leader="dot" w:pos="9174"/>
        </w:tabs>
        <w:rPr>
          <w:rFonts w:eastAsia="Times New Roman" w:cs="Arial"/>
          <w:noProof/>
          <w:color w:val="4F81BD" w:themeColor="accent1"/>
          <w:kern w:val="28"/>
          <w:highlight w:val="yellow"/>
        </w:rPr>
        <w:sectPr w:rsidR="005636CB" w:rsidRPr="000C6B00" w:rsidSect="005636CB">
          <w:footerReference w:type="default" r:id="rId13"/>
          <w:pgSz w:w="11906" w:h="16838" w:code="9"/>
          <w:pgMar w:top="1304" w:right="1361" w:bottom="1304" w:left="1361" w:header="680" w:footer="567" w:gutter="0"/>
          <w:pgNumType w:fmt="upperRoman"/>
          <w:cols w:space="708"/>
          <w:docGrid w:linePitch="360"/>
        </w:sectPr>
      </w:pPr>
      <w:r w:rsidRPr="000C6B00">
        <w:rPr>
          <w:rFonts w:eastAsia="Times New Roman" w:cs="Arial"/>
          <w:noProof/>
          <w:color w:val="4F81BD" w:themeColor="accent1"/>
          <w:kern w:val="28"/>
          <w:highlight w:val="yellow"/>
        </w:rPr>
        <w:fldChar w:fldCharType="end"/>
      </w:r>
    </w:p>
    <w:p w14:paraId="0F825923" w14:textId="77777777" w:rsidR="005636CB" w:rsidRPr="00D95C46" w:rsidRDefault="005636CB" w:rsidP="007715D5">
      <w:pPr>
        <w:pStyle w:val="1RARMP"/>
        <w:tabs>
          <w:tab w:val="clear" w:pos="3545"/>
        </w:tabs>
        <w:ind w:left="0"/>
        <w:jc w:val="center"/>
      </w:pPr>
      <w:bookmarkStart w:id="43" w:name="_Toc427138694"/>
      <w:bookmarkStart w:id="44" w:name="_Toc98836539"/>
      <w:bookmarkStart w:id="45" w:name="_Toc174708898"/>
      <w:r w:rsidRPr="00B35AD1">
        <w:t>Abbreviations</w:t>
      </w:r>
      <w:bookmarkEnd w:id="43"/>
      <w:bookmarkEnd w:id="44"/>
      <w:bookmarkEnd w:id="45"/>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Caption w:val="Abbreviations"/>
        <w:tblDescription w:val="This table provides a list of abbreviations and the meaning of each abbreviation used in the RARMP."/>
      </w:tblPr>
      <w:tblGrid>
        <w:gridCol w:w="1980"/>
        <w:gridCol w:w="7293"/>
      </w:tblGrid>
      <w:tr w:rsidR="00971CB2" w:rsidRPr="00971CB2" w14:paraId="368BBE55" w14:textId="77777777" w:rsidTr="002E2F12">
        <w:trPr>
          <w:trHeight w:val="227"/>
          <w:jc w:val="center"/>
        </w:trPr>
        <w:tc>
          <w:tcPr>
            <w:tcW w:w="1980" w:type="dxa"/>
          </w:tcPr>
          <w:p w14:paraId="4E73A0B4" w14:textId="1BA26209" w:rsidR="00971CB2" w:rsidRPr="00971CB2" w:rsidRDefault="00971CB2" w:rsidP="00971CB2">
            <w:pPr>
              <w:tabs>
                <w:tab w:val="left" w:pos="1276"/>
              </w:tabs>
              <w:spacing w:before="40" w:after="40"/>
              <w:rPr>
                <w:rFonts w:asciiTheme="minorHAnsi" w:hAnsiTheme="minorHAnsi" w:cstheme="minorHAnsi"/>
                <w:sz w:val="20"/>
                <w:szCs w:val="20"/>
                <w:highlight w:val="yellow"/>
              </w:rPr>
            </w:pPr>
            <w:r w:rsidRPr="00971CB2">
              <w:rPr>
                <w:sz w:val="20"/>
                <w:szCs w:val="20"/>
              </w:rPr>
              <w:t>APVMA</w:t>
            </w:r>
          </w:p>
        </w:tc>
        <w:tc>
          <w:tcPr>
            <w:tcW w:w="7293" w:type="dxa"/>
          </w:tcPr>
          <w:p w14:paraId="44E8EAFD" w14:textId="45401B8F" w:rsidR="00971CB2" w:rsidRPr="00971CB2" w:rsidRDefault="00971CB2" w:rsidP="00D466E0">
            <w:pPr>
              <w:spacing w:before="20" w:after="20"/>
              <w:ind w:right="-30"/>
              <w:rPr>
                <w:rFonts w:asciiTheme="minorHAnsi" w:hAnsiTheme="minorHAnsi" w:cstheme="minorHAnsi"/>
                <w:sz w:val="20"/>
                <w:szCs w:val="20"/>
                <w:highlight w:val="yellow"/>
              </w:rPr>
            </w:pPr>
            <w:r w:rsidRPr="00971CB2">
              <w:rPr>
                <w:sz w:val="20"/>
                <w:szCs w:val="20"/>
              </w:rPr>
              <w:t>Australian Pesticides and Veterinary Medicines Authority</w:t>
            </w:r>
          </w:p>
        </w:tc>
      </w:tr>
      <w:tr w:rsidR="00212179" w:rsidRPr="00971CB2" w14:paraId="34A7F6D0" w14:textId="77777777" w:rsidTr="002E2F12">
        <w:trPr>
          <w:trHeight w:val="227"/>
          <w:jc w:val="center"/>
        </w:trPr>
        <w:tc>
          <w:tcPr>
            <w:tcW w:w="1980" w:type="dxa"/>
          </w:tcPr>
          <w:p w14:paraId="2E765948" w14:textId="7466EBC2" w:rsidR="00212179" w:rsidRPr="00971CB2" w:rsidRDefault="00212179" w:rsidP="00971CB2">
            <w:pPr>
              <w:tabs>
                <w:tab w:val="left" w:pos="1276"/>
              </w:tabs>
              <w:spacing w:before="40" w:after="40"/>
              <w:rPr>
                <w:sz w:val="20"/>
                <w:szCs w:val="20"/>
              </w:rPr>
            </w:pPr>
            <w:r>
              <w:rPr>
                <w:sz w:val="20"/>
                <w:szCs w:val="20"/>
              </w:rPr>
              <w:t>cm</w:t>
            </w:r>
          </w:p>
        </w:tc>
        <w:tc>
          <w:tcPr>
            <w:tcW w:w="7293" w:type="dxa"/>
          </w:tcPr>
          <w:p w14:paraId="0D4BEBF6" w14:textId="25398058" w:rsidR="00212179" w:rsidRPr="00971CB2" w:rsidRDefault="00212179" w:rsidP="00D466E0">
            <w:pPr>
              <w:spacing w:before="20" w:after="20"/>
              <w:ind w:right="-30"/>
              <w:rPr>
                <w:sz w:val="20"/>
                <w:szCs w:val="20"/>
              </w:rPr>
            </w:pPr>
            <w:r>
              <w:rPr>
                <w:sz w:val="20"/>
                <w:szCs w:val="20"/>
              </w:rPr>
              <w:t>centimetre</w:t>
            </w:r>
          </w:p>
        </w:tc>
      </w:tr>
      <w:tr w:rsidR="005636CB" w:rsidRPr="000C6B00" w14:paraId="34183857" w14:textId="77777777" w:rsidTr="002E2F12">
        <w:trPr>
          <w:trHeight w:val="227"/>
          <w:jc w:val="center"/>
        </w:trPr>
        <w:tc>
          <w:tcPr>
            <w:tcW w:w="1980" w:type="dxa"/>
          </w:tcPr>
          <w:p w14:paraId="2BB179EA" w14:textId="77777777" w:rsidR="005636CB" w:rsidRPr="001E6448" w:rsidRDefault="005636CB" w:rsidP="005636CB">
            <w:pPr>
              <w:spacing w:before="20" w:after="20"/>
              <w:ind w:right="-30"/>
              <w:rPr>
                <w:rFonts w:asciiTheme="minorHAnsi" w:eastAsia="Times New Roman" w:hAnsiTheme="minorHAnsi" w:cstheme="minorHAnsi"/>
                <w:color w:val="000000" w:themeColor="text1"/>
                <w:sz w:val="20"/>
                <w:szCs w:val="20"/>
              </w:rPr>
            </w:pPr>
            <w:r w:rsidRPr="001E6448">
              <w:rPr>
                <w:rFonts w:asciiTheme="minorHAnsi" w:eastAsia="Times New Roman" w:hAnsiTheme="minorHAnsi" w:cstheme="minorHAnsi"/>
                <w:color w:val="000000" w:themeColor="text1"/>
                <w:sz w:val="20"/>
                <w:szCs w:val="20"/>
              </w:rPr>
              <w:t>DIR</w:t>
            </w:r>
          </w:p>
        </w:tc>
        <w:tc>
          <w:tcPr>
            <w:tcW w:w="7293" w:type="dxa"/>
          </w:tcPr>
          <w:p w14:paraId="529EE085" w14:textId="77777777" w:rsidR="005636CB" w:rsidRPr="001E6448" w:rsidRDefault="005636CB" w:rsidP="005636CB">
            <w:pPr>
              <w:spacing w:before="20" w:after="20"/>
              <w:ind w:right="-30"/>
              <w:rPr>
                <w:rFonts w:asciiTheme="minorHAnsi" w:eastAsia="Times New Roman" w:hAnsiTheme="minorHAnsi" w:cstheme="minorHAnsi"/>
                <w:color w:val="000000" w:themeColor="text1"/>
                <w:sz w:val="20"/>
                <w:szCs w:val="20"/>
              </w:rPr>
            </w:pPr>
            <w:r w:rsidRPr="001E6448">
              <w:rPr>
                <w:rFonts w:asciiTheme="minorHAnsi" w:eastAsia="Times New Roman" w:hAnsiTheme="minorHAnsi" w:cstheme="minorHAnsi"/>
                <w:color w:val="000000" w:themeColor="text1"/>
                <w:sz w:val="20"/>
                <w:szCs w:val="20"/>
              </w:rPr>
              <w:t>Dealings involving Intentional Release</w:t>
            </w:r>
          </w:p>
        </w:tc>
      </w:tr>
      <w:tr w:rsidR="005636CB" w:rsidRPr="000C6B00" w14:paraId="7B60F02D" w14:textId="77777777" w:rsidTr="002E2F12">
        <w:trPr>
          <w:trHeight w:val="227"/>
          <w:jc w:val="center"/>
        </w:trPr>
        <w:tc>
          <w:tcPr>
            <w:tcW w:w="1980" w:type="dxa"/>
          </w:tcPr>
          <w:p w14:paraId="20363C45" w14:textId="77777777" w:rsidR="005636CB" w:rsidRPr="00D95C46" w:rsidRDefault="005636CB" w:rsidP="005636CB">
            <w:pPr>
              <w:spacing w:before="20" w:after="20"/>
              <w:ind w:right="-30"/>
              <w:rPr>
                <w:rFonts w:asciiTheme="minorHAnsi" w:eastAsia="Times New Roman" w:hAnsiTheme="minorHAnsi" w:cstheme="minorHAnsi"/>
                <w:color w:val="000000" w:themeColor="text1"/>
                <w:sz w:val="20"/>
                <w:szCs w:val="20"/>
              </w:rPr>
            </w:pPr>
            <w:r w:rsidRPr="00D95C46">
              <w:rPr>
                <w:rFonts w:asciiTheme="minorHAnsi" w:eastAsia="Times New Roman" w:hAnsiTheme="minorHAnsi" w:cstheme="minorHAnsi"/>
                <w:color w:val="000000" w:themeColor="text1"/>
                <w:sz w:val="20"/>
                <w:szCs w:val="20"/>
              </w:rPr>
              <w:t>DNA</w:t>
            </w:r>
          </w:p>
        </w:tc>
        <w:tc>
          <w:tcPr>
            <w:tcW w:w="7293" w:type="dxa"/>
          </w:tcPr>
          <w:p w14:paraId="5BB2F4A9" w14:textId="6BE8CEB3" w:rsidR="005636CB" w:rsidRPr="00D95C46" w:rsidRDefault="000D0219" w:rsidP="00D466E0">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d</w:t>
            </w:r>
            <w:r w:rsidR="005636CB" w:rsidRPr="00D95C46">
              <w:rPr>
                <w:rFonts w:asciiTheme="minorHAnsi" w:eastAsia="Times New Roman" w:hAnsiTheme="minorHAnsi" w:cstheme="minorHAnsi"/>
                <w:color w:val="000000" w:themeColor="text1"/>
                <w:sz w:val="20"/>
                <w:szCs w:val="20"/>
              </w:rPr>
              <w:t xml:space="preserve">eoxyribonucleic </w:t>
            </w:r>
            <w:r w:rsidR="00D466E0" w:rsidRPr="00D95C46">
              <w:rPr>
                <w:rFonts w:asciiTheme="minorHAnsi" w:eastAsia="Times New Roman" w:hAnsiTheme="minorHAnsi" w:cstheme="minorHAnsi"/>
                <w:color w:val="000000" w:themeColor="text1"/>
                <w:sz w:val="20"/>
                <w:szCs w:val="20"/>
              </w:rPr>
              <w:t>a</w:t>
            </w:r>
            <w:r w:rsidR="005636CB" w:rsidRPr="00D95C46">
              <w:rPr>
                <w:rFonts w:asciiTheme="minorHAnsi" w:eastAsia="Times New Roman" w:hAnsiTheme="minorHAnsi" w:cstheme="minorHAnsi"/>
                <w:color w:val="000000" w:themeColor="text1"/>
                <w:sz w:val="20"/>
                <w:szCs w:val="20"/>
              </w:rPr>
              <w:t>cid</w:t>
            </w:r>
          </w:p>
        </w:tc>
      </w:tr>
      <w:tr w:rsidR="00E70E32" w:rsidRPr="000C6B00" w14:paraId="05F787FC" w14:textId="77777777" w:rsidTr="002E2F12">
        <w:trPr>
          <w:trHeight w:val="227"/>
          <w:jc w:val="center"/>
        </w:trPr>
        <w:tc>
          <w:tcPr>
            <w:tcW w:w="1980" w:type="dxa"/>
          </w:tcPr>
          <w:p w14:paraId="0A5FDD3E" w14:textId="01610FF6" w:rsidR="00E70E32" w:rsidRPr="00D95C46" w:rsidRDefault="00E70E32" w:rsidP="005636CB">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ELISA</w:t>
            </w:r>
          </w:p>
        </w:tc>
        <w:tc>
          <w:tcPr>
            <w:tcW w:w="7293" w:type="dxa"/>
          </w:tcPr>
          <w:p w14:paraId="1AB752FE" w14:textId="6219A27B" w:rsidR="00E70E32" w:rsidRDefault="00E70E32" w:rsidP="00D466E0">
            <w:pPr>
              <w:spacing w:before="20" w:after="20"/>
              <w:ind w:right="-30"/>
              <w:rPr>
                <w:rFonts w:asciiTheme="minorHAnsi" w:eastAsia="Times New Roman" w:hAnsiTheme="minorHAnsi" w:cstheme="minorHAnsi"/>
                <w:color w:val="000000" w:themeColor="text1"/>
                <w:sz w:val="20"/>
                <w:szCs w:val="20"/>
              </w:rPr>
            </w:pPr>
            <w:r w:rsidRPr="00E70E32">
              <w:rPr>
                <w:rFonts w:asciiTheme="minorHAnsi" w:eastAsia="Times New Roman" w:hAnsiTheme="minorHAnsi" w:cstheme="minorHAnsi"/>
                <w:color w:val="000000" w:themeColor="text1"/>
                <w:sz w:val="20"/>
                <w:szCs w:val="20"/>
              </w:rPr>
              <w:t>enzyme-linked immunosorbent assay</w:t>
            </w:r>
          </w:p>
        </w:tc>
      </w:tr>
      <w:tr w:rsidR="00971CB2" w:rsidRPr="00971CB2" w14:paraId="6AAC8257" w14:textId="77777777" w:rsidTr="002E2F12">
        <w:trPr>
          <w:trHeight w:val="227"/>
          <w:jc w:val="center"/>
        </w:trPr>
        <w:tc>
          <w:tcPr>
            <w:tcW w:w="1980" w:type="dxa"/>
          </w:tcPr>
          <w:p w14:paraId="3F710347" w14:textId="09024A1A" w:rsidR="00971CB2" w:rsidRPr="00971CB2" w:rsidRDefault="00971CB2" w:rsidP="00971CB2">
            <w:pPr>
              <w:tabs>
                <w:tab w:val="left" w:pos="1276"/>
              </w:tabs>
              <w:spacing w:before="40" w:after="40"/>
              <w:rPr>
                <w:sz w:val="20"/>
                <w:szCs w:val="20"/>
              </w:rPr>
            </w:pPr>
            <w:r w:rsidRPr="00971CB2">
              <w:rPr>
                <w:sz w:val="20"/>
                <w:szCs w:val="20"/>
              </w:rPr>
              <w:t>FSANZ</w:t>
            </w:r>
          </w:p>
        </w:tc>
        <w:tc>
          <w:tcPr>
            <w:tcW w:w="7293" w:type="dxa"/>
          </w:tcPr>
          <w:p w14:paraId="6D979142" w14:textId="466E9109" w:rsidR="00971CB2" w:rsidRPr="00971CB2" w:rsidRDefault="00971CB2" w:rsidP="00D466E0">
            <w:pPr>
              <w:spacing w:before="20" w:after="20"/>
              <w:ind w:right="-30"/>
              <w:rPr>
                <w:rFonts w:asciiTheme="minorHAnsi" w:eastAsia="Times New Roman" w:hAnsiTheme="minorHAnsi" w:cstheme="minorHAnsi"/>
                <w:color w:val="000000" w:themeColor="text1"/>
                <w:sz w:val="20"/>
                <w:szCs w:val="20"/>
                <w:highlight w:val="yellow"/>
              </w:rPr>
            </w:pPr>
            <w:r w:rsidRPr="00971CB2">
              <w:rPr>
                <w:sz w:val="20"/>
                <w:szCs w:val="20"/>
              </w:rPr>
              <w:t>Food Standards Australia New Zealand</w:t>
            </w:r>
          </w:p>
        </w:tc>
      </w:tr>
      <w:tr w:rsidR="005636CB" w:rsidRPr="00971CB2" w14:paraId="2F44EC4F" w14:textId="77777777" w:rsidTr="002E2F12">
        <w:trPr>
          <w:trHeight w:val="227"/>
          <w:jc w:val="center"/>
        </w:trPr>
        <w:tc>
          <w:tcPr>
            <w:tcW w:w="1980" w:type="dxa"/>
          </w:tcPr>
          <w:p w14:paraId="6DDD7BD5" w14:textId="77777777" w:rsidR="005636CB" w:rsidRPr="00971CB2" w:rsidRDefault="005636CB" w:rsidP="005636CB">
            <w:pPr>
              <w:spacing w:before="20" w:after="20"/>
              <w:ind w:right="-30"/>
              <w:rPr>
                <w:rFonts w:asciiTheme="minorHAnsi" w:eastAsia="Times New Roman" w:hAnsiTheme="minorHAnsi" w:cstheme="minorHAnsi"/>
                <w:color w:val="000000" w:themeColor="text1"/>
                <w:sz w:val="20"/>
                <w:szCs w:val="20"/>
              </w:rPr>
            </w:pPr>
            <w:r w:rsidRPr="00971CB2">
              <w:rPr>
                <w:rFonts w:asciiTheme="minorHAnsi" w:eastAsia="Times New Roman" w:hAnsiTheme="minorHAnsi" w:cstheme="minorHAnsi"/>
                <w:color w:val="000000" w:themeColor="text1"/>
                <w:sz w:val="20"/>
                <w:szCs w:val="20"/>
              </w:rPr>
              <w:t>GM</w:t>
            </w:r>
          </w:p>
        </w:tc>
        <w:tc>
          <w:tcPr>
            <w:tcW w:w="7293" w:type="dxa"/>
          </w:tcPr>
          <w:p w14:paraId="64E48EBE" w14:textId="2751C1C8" w:rsidR="005636CB" w:rsidRPr="00971CB2" w:rsidRDefault="000D0219" w:rsidP="00B63B92">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g</w:t>
            </w:r>
            <w:r w:rsidR="005636CB" w:rsidRPr="00971CB2">
              <w:rPr>
                <w:rFonts w:asciiTheme="minorHAnsi" w:eastAsia="Times New Roman" w:hAnsiTheme="minorHAnsi" w:cstheme="minorHAnsi"/>
                <w:color w:val="000000" w:themeColor="text1"/>
                <w:sz w:val="20"/>
                <w:szCs w:val="20"/>
              </w:rPr>
              <w:t xml:space="preserve">enetically </w:t>
            </w:r>
            <w:r w:rsidR="00B63B92" w:rsidRPr="00971CB2">
              <w:rPr>
                <w:rFonts w:asciiTheme="minorHAnsi" w:eastAsia="Times New Roman" w:hAnsiTheme="minorHAnsi" w:cstheme="minorHAnsi"/>
                <w:color w:val="000000" w:themeColor="text1"/>
                <w:sz w:val="20"/>
                <w:szCs w:val="20"/>
              </w:rPr>
              <w:t>m</w:t>
            </w:r>
            <w:r w:rsidR="005636CB" w:rsidRPr="00971CB2">
              <w:rPr>
                <w:rFonts w:asciiTheme="minorHAnsi" w:eastAsia="Times New Roman" w:hAnsiTheme="minorHAnsi" w:cstheme="minorHAnsi"/>
                <w:color w:val="000000" w:themeColor="text1"/>
                <w:sz w:val="20"/>
                <w:szCs w:val="20"/>
              </w:rPr>
              <w:t>odified</w:t>
            </w:r>
          </w:p>
        </w:tc>
      </w:tr>
      <w:tr w:rsidR="005636CB" w:rsidRPr="00971CB2" w14:paraId="7A4FD93E" w14:textId="77777777" w:rsidTr="002E2F12">
        <w:trPr>
          <w:trHeight w:val="227"/>
          <w:jc w:val="center"/>
        </w:trPr>
        <w:tc>
          <w:tcPr>
            <w:tcW w:w="1980" w:type="dxa"/>
          </w:tcPr>
          <w:p w14:paraId="022A7203" w14:textId="77777777" w:rsidR="005636CB" w:rsidRPr="00971CB2" w:rsidRDefault="005636CB" w:rsidP="005636CB">
            <w:pPr>
              <w:spacing w:before="20" w:after="20"/>
              <w:ind w:right="-30"/>
              <w:rPr>
                <w:rFonts w:asciiTheme="minorHAnsi" w:eastAsia="Times New Roman" w:hAnsiTheme="minorHAnsi" w:cstheme="minorHAnsi"/>
                <w:color w:val="000000" w:themeColor="text1"/>
                <w:sz w:val="20"/>
                <w:szCs w:val="20"/>
              </w:rPr>
            </w:pPr>
            <w:r w:rsidRPr="00971CB2">
              <w:rPr>
                <w:rFonts w:asciiTheme="minorHAnsi" w:eastAsia="Times New Roman" w:hAnsiTheme="minorHAnsi" w:cstheme="minorHAnsi"/>
                <w:color w:val="000000" w:themeColor="text1"/>
                <w:sz w:val="20"/>
                <w:szCs w:val="20"/>
              </w:rPr>
              <w:t>GMO</w:t>
            </w:r>
          </w:p>
        </w:tc>
        <w:tc>
          <w:tcPr>
            <w:tcW w:w="7293" w:type="dxa"/>
          </w:tcPr>
          <w:p w14:paraId="3164925D" w14:textId="0E652E5D" w:rsidR="005636CB" w:rsidRPr="00971CB2" w:rsidRDefault="000D0219" w:rsidP="00B63B92">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g</w:t>
            </w:r>
            <w:r w:rsidR="005636CB" w:rsidRPr="00971CB2">
              <w:rPr>
                <w:rFonts w:asciiTheme="minorHAnsi" w:eastAsia="Times New Roman" w:hAnsiTheme="minorHAnsi" w:cstheme="minorHAnsi"/>
                <w:color w:val="000000" w:themeColor="text1"/>
                <w:sz w:val="20"/>
                <w:szCs w:val="20"/>
              </w:rPr>
              <w:t xml:space="preserve">enetically </w:t>
            </w:r>
            <w:r w:rsidR="00B63B92" w:rsidRPr="00971CB2">
              <w:rPr>
                <w:rFonts w:asciiTheme="minorHAnsi" w:eastAsia="Times New Roman" w:hAnsiTheme="minorHAnsi" w:cstheme="minorHAnsi"/>
                <w:color w:val="000000" w:themeColor="text1"/>
                <w:sz w:val="20"/>
                <w:szCs w:val="20"/>
              </w:rPr>
              <w:t>modified o</w:t>
            </w:r>
            <w:r w:rsidR="005636CB" w:rsidRPr="00971CB2">
              <w:rPr>
                <w:rFonts w:asciiTheme="minorHAnsi" w:eastAsia="Times New Roman" w:hAnsiTheme="minorHAnsi" w:cstheme="minorHAnsi"/>
                <w:color w:val="000000" w:themeColor="text1"/>
                <w:sz w:val="20"/>
                <w:szCs w:val="20"/>
              </w:rPr>
              <w:t>rganism</w:t>
            </w:r>
          </w:p>
        </w:tc>
      </w:tr>
      <w:tr w:rsidR="00A075A6" w:rsidRPr="00971CB2" w14:paraId="2C606BD8" w14:textId="77777777" w:rsidTr="002E2F12">
        <w:trPr>
          <w:trHeight w:val="227"/>
          <w:jc w:val="center"/>
        </w:trPr>
        <w:tc>
          <w:tcPr>
            <w:tcW w:w="1980" w:type="dxa"/>
          </w:tcPr>
          <w:p w14:paraId="0112EC58" w14:textId="05787C93" w:rsidR="00A075A6" w:rsidRPr="00971CB2" w:rsidRDefault="00A075A6" w:rsidP="00A075A6">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ha</w:t>
            </w:r>
          </w:p>
        </w:tc>
        <w:tc>
          <w:tcPr>
            <w:tcW w:w="7293" w:type="dxa"/>
          </w:tcPr>
          <w:p w14:paraId="4E018BE3" w14:textId="481FE6B4" w:rsidR="00A075A6" w:rsidRPr="00971CB2" w:rsidRDefault="000D0219" w:rsidP="00B63B92">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h</w:t>
            </w:r>
            <w:r w:rsidR="00A075A6">
              <w:rPr>
                <w:rFonts w:asciiTheme="minorHAnsi" w:eastAsia="Times New Roman" w:hAnsiTheme="minorHAnsi" w:cstheme="minorHAnsi"/>
                <w:color w:val="000000" w:themeColor="text1"/>
                <w:sz w:val="20"/>
                <w:szCs w:val="20"/>
              </w:rPr>
              <w:t>ectare</w:t>
            </w:r>
          </w:p>
        </w:tc>
      </w:tr>
      <w:tr w:rsidR="00A66800" w:rsidRPr="00971CB2" w14:paraId="10567499" w14:textId="77777777" w:rsidTr="002E2F12">
        <w:trPr>
          <w:trHeight w:val="227"/>
          <w:jc w:val="center"/>
        </w:trPr>
        <w:tc>
          <w:tcPr>
            <w:tcW w:w="1980" w:type="dxa"/>
          </w:tcPr>
          <w:p w14:paraId="445E3EA5" w14:textId="0EB1EE1C" w:rsidR="00A66800" w:rsidRPr="00971CB2" w:rsidRDefault="00A66800" w:rsidP="005636CB">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HGT</w:t>
            </w:r>
          </w:p>
        </w:tc>
        <w:tc>
          <w:tcPr>
            <w:tcW w:w="7293" w:type="dxa"/>
          </w:tcPr>
          <w:p w14:paraId="6E961FFF" w14:textId="2B6EE8D3" w:rsidR="00A66800" w:rsidRPr="00971CB2" w:rsidRDefault="000D0219" w:rsidP="00B63B92">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h</w:t>
            </w:r>
            <w:r w:rsidR="00A66800">
              <w:rPr>
                <w:rFonts w:asciiTheme="minorHAnsi" w:eastAsia="Times New Roman" w:hAnsiTheme="minorHAnsi" w:cstheme="minorHAnsi"/>
                <w:color w:val="000000" w:themeColor="text1"/>
                <w:sz w:val="20"/>
                <w:szCs w:val="20"/>
              </w:rPr>
              <w:t>orizontal gene transfer</w:t>
            </w:r>
          </w:p>
        </w:tc>
      </w:tr>
      <w:tr w:rsidR="005636CB" w:rsidRPr="000C6B00" w14:paraId="5D3BF4B7" w14:textId="77777777" w:rsidTr="002E2F12">
        <w:trPr>
          <w:trHeight w:val="227"/>
          <w:jc w:val="center"/>
        </w:trPr>
        <w:tc>
          <w:tcPr>
            <w:tcW w:w="1980" w:type="dxa"/>
          </w:tcPr>
          <w:p w14:paraId="78FCBACF" w14:textId="77777777" w:rsidR="005636CB" w:rsidRPr="00D95C46" w:rsidRDefault="005636CB" w:rsidP="005636CB">
            <w:pPr>
              <w:spacing w:before="20" w:after="20"/>
              <w:ind w:right="-30"/>
              <w:rPr>
                <w:rFonts w:asciiTheme="minorHAnsi" w:eastAsia="Times New Roman" w:hAnsiTheme="minorHAnsi" w:cstheme="minorHAnsi"/>
                <w:color w:val="000000" w:themeColor="text1"/>
                <w:sz w:val="20"/>
                <w:szCs w:val="20"/>
              </w:rPr>
            </w:pPr>
            <w:r w:rsidRPr="00D95C46">
              <w:rPr>
                <w:rFonts w:asciiTheme="minorHAnsi" w:eastAsia="Times New Roman" w:hAnsiTheme="minorHAnsi" w:cstheme="minorHAnsi"/>
                <w:color w:val="000000" w:themeColor="text1"/>
                <w:sz w:val="20"/>
                <w:szCs w:val="20"/>
              </w:rPr>
              <w:t>IBC</w:t>
            </w:r>
          </w:p>
        </w:tc>
        <w:tc>
          <w:tcPr>
            <w:tcW w:w="7293" w:type="dxa"/>
          </w:tcPr>
          <w:p w14:paraId="12979BAD" w14:textId="77777777" w:rsidR="005636CB" w:rsidRPr="00D95C46" w:rsidRDefault="005636CB" w:rsidP="005636CB">
            <w:pPr>
              <w:spacing w:before="20" w:after="20"/>
              <w:ind w:right="-30"/>
              <w:rPr>
                <w:rFonts w:asciiTheme="minorHAnsi" w:eastAsia="Times New Roman" w:hAnsiTheme="minorHAnsi" w:cstheme="minorHAnsi"/>
                <w:color w:val="000000" w:themeColor="text1"/>
                <w:sz w:val="20"/>
                <w:szCs w:val="20"/>
              </w:rPr>
            </w:pPr>
            <w:r w:rsidRPr="00D95C46">
              <w:rPr>
                <w:rFonts w:asciiTheme="minorHAnsi" w:eastAsia="Times New Roman" w:hAnsiTheme="minorHAnsi" w:cstheme="minorHAnsi"/>
                <w:color w:val="000000" w:themeColor="text1"/>
                <w:sz w:val="20"/>
                <w:szCs w:val="20"/>
              </w:rPr>
              <w:t>Institutional Biosafety Committee</w:t>
            </w:r>
          </w:p>
        </w:tc>
      </w:tr>
      <w:tr w:rsidR="00E70E32" w:rsidRPr="000C6B00" w14:paraId="1737FFBF" w14:textId="77777777" w:rsidTr="002E2F12">
        <w:trPr>
          <w:trHeight w:val="227"/>
          <w:jc w:val="center"/>
        </w:trPr>
        <w:tc>
          <w:tcPr>
            <w:tcW w:w="1980" w:type="dxa"/>
          </w:tcPr>
          <w:p w14:paraId="7662EE77" w14:textId="1DF509AC" w:rsidR="00E70E32" w:rsidRPr="00D95C46" w:rsidRDefault="00E70E32" w:rsidP="005636CB">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LC-MS</w:t>
            </w:r>
          </w:p>
        </w:tc>
        <w:tc>
          <w:tcPr>
            <w:tcW w:w="7293" w:type="dxa"/>
          </w:tcPr>
          <w:p w14:paraId="4C634417" w14:textId="7B5B477F" w:rsidR="00E70E32" w:rsidRPr="00D95C46" w:rsidRDefault="00E70E32" w:rsidP="005636CB">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l</w:t>
            </w:r>
            <w:r w:rsidRPr="00E70E32">
              <w:rPr>
                <w:rFonts w:asciiTheme="minorHAnsi" w:eastAsia="Times New Roman" w:hAnsiTheme="minorHAnsi" w:cstheme="minorHAnsi"/>
                <w:color w:val="000000" w:themeColor="text1"/>
                <w:sz w:val="20"/>
                <w:szCs w:val="20"/>
              </w:rPr>
              <w:t>iquid chromatography–mass spectrometry</w:t>
            </w:r>
          </w:p>
        </w:tc>
      </w:tr>
      <w:tr w:rsidR="000D0219" w:rsidRPr="000C6B00" w14:paraId="62755777" w14:textId="77777777" w:rsidTr="002E2F12">
        <w:trPr>
          <w:trHeight w:val="227"/>
          <w:jc w:val="center"/>
        </w:trPr>
        <w:tc>
          <w:tcPr>
            <w:tcW w:w="1980" w:type="dxa"/>
          </w:tcPr>
          <w:p w14:paraId="7730A6A4" w14:textId="4AA96C9C" w:rsidR="000D0219" w:rsidRPr="00D95C46" w:rsidRDefault="000D0219" w:rsidP="005636CB">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m</w:t>
            </w:r>
          </w:p>
        </w:tc>
        <w:tc>
          <w:tcPr>
            <w:tcW w:w="7293" w:type="dxa"/>
          </w:tcPr>
          <w:p w14:paraId="2075CE3A" w14:textId="4DE9346F" w:rsidR="000D0219" w:rsidRPr="00D95C46" w:rsidRDefault="000D0219" w:rsidP="005636CB">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metre</w:t>
            </w:r>
          </w:p>
        </w:tc>
      </w:tr>
      <w:tr w:rsidR="006E7C8A" w:rsidRPr="000C6B00" w14:paraId="74E398DF" w14:textId="77777777" w:rsidTr="002E2F12">
        <w:trPr>
          <w:trHeight w:val="227"/>
          <w:jc w:val="center"/>
        </w:trPr>
        <w:tc>
          <w:tcPr>
            <w:tcW w:w="1980" w:type="dxa"/>
          </w:tcPr>
          <w:p w14:paraId="6BAD338C" w14:textId="7A77C78C" w:rsidR="006E7C8A" w:rsidRPr="00B338E6" w:rsidRDefault="006E7C8A" w:rsidP="005636CB">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NSW</w:t>
            </w:r>
          </w:p>
        </w:tc>
        <w:tc>
          <w:tcPr>
            <w:tcW w:w="7293" w:type="dxa"/>
          </w:tcPr>
          <w:p w14:paraId="6E9F6B48" w14:textId="33DB5E2A" w:rsidR="006E7C8A" w:rsidRPr="00B338E6" w:rsidRDefault="006E7C8A" w:rsidP="005636CB">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New South Wales</w:t>
            </w:r>
          </w:p>
        </w:tc>
      </w:tr>
      <w:tr w:rsidR="005133E0" w:rsidRPr="000C6B00" w14:paraId="5FDEB419" w14:textId="77777777" w:rsidTr="002E2F12">
        <w:trPr>
          <w:trHeight w:val="227"/>
          <w:jc w:val="center"/>
        </w:trPr>
        <w:tc>
          <w:tcPr>
            <w:tcW w:w="1980" w:type="dxa"/>
          </w:tcPr>
          <w:p w14:paraId="4E5B28AC" w14:textId="6BC82620" w:rsidR="005133E0" w:rsidRPr="00B338E6" w:rsidRDefault="005133E0" w:rsidP="005636CB">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OECD</w:t>
            </w:r>
          </w:p>
        </w:tc>
        <w:tc>
          <w:tcPr>
            <w:tcW w:w="7293" w:type="dxa"/>
          </w:tcPr>
          <w:p w14:paraId="1A3434EA" w14:textId="7E6AD32E" w:rsidR="005133E0" w:rsidRPr="00B338E6" w:rsidRDefault="005133E0" w:rsidP="005636CB">
            <w:pPr>
              <w:spacing w:before="20" w:after="20"/>
              <w:ind w:right="-30"/>
              <w:rPr>
                <w:rFonts w:asciiTheme="minorHAnsi" w:eastAsia="Times New Roman" w:hAnsiTheme="minorHAnsi" w:cstheme="minorHAnsi"/>
                <w:color w:val="000000" w:themeColor="text1"/>
                <w:sz w:val="20"/>
                <w:szCs w:val="20"/>
              </w:rPr>
            </w:pPr>
            <w:r w:rsidRPr="005133E0">
              <w:rPr>
                <w:rFonts w:asciiTheme="minorHAnsi" w:eastAsia="Times New Roman" w:hAnsiTheme="minorHAnsi" w:cstheme="minorHAnsi"/>
                <w:color w:val="000000" w:themeColor="text1"/>
                <w:sz w:val="20"/>
                <w:szCs w:val="20"/>
              </w:rPr>
              <w:t>Organisation for Economic Co-operation and Development</w:t>
            </w:r>
          </w:p>
        </w:tc>
      </w:tr>
      <w:tr w:rsidR="005636CB" w:rsidRPr="00971CB2" w14:paraId="1E6A05A5" w14:textId="77777777" w:rsidTr="002E2F12">
        <w:trPr>
          <w:trHeight w:val="227"/>
          <w:jc w:val="center"/>
        </w:trPr>
        <w:tc>
          <w:tcPr>
            <w:tcW w:w="1980" w:type="dxa"/>
          </w:tcPr>
          <w:p w14:paraId="6FD3DB8D" w14:textId="77777777" w:rsidR="005636CB" w:rsidRPr="00971CB2" w:rsidRDefault="005636CB" w:rsidP="005636CB">
            <w:pPr>
              <w:spacing w:before="20" w:after="20"/>
              <w:ind w:right="-30"/>
              <w:rPr>
                <w:rFonts w:asciiTheme="minorHAnsi" w:eastAsia="Times New Roman" w:hAnsiTheme="minorHAnsi" w:cstheme="minorHAnsi"/>
                <w:color w:val="000000" w:themeColor="text1"/>
                <w:sz w:val="20"/>
                <w:szCs w:val="20"/>
              </w:rPr>
            </w:pPr>
            <w:r w:rsidRPr="00971CB2">
              <w:rPr>
                <w:rFonts w:asciiTheme="minorHAnsi" w:eastAsia="Times New Roman" w:hAnsiTheme="minorHAnsi" w:cstheme="minorHAnsi"/>
                <w:color w:val="000000" w:themeColor="text1"/>
                <w:sz w:val="20"/>
                <w:szCs w:val="20"/>
              </w:rPr>
              <w:t>OGTR</w:t>
            </w:r>
          </w:p>
        </w:tc>
        <w:tc>
          <w:tcPr>
            <w:tcW w:w="7293" w:type="dxa"/>
          </w:tcPr>
          <w:p w14:paraId="2D9A959A" w14:textId="77777777" w:rsidR="005636CB" w:rsidRPr="00971CB2" w:rsidRDefault="005636CB" w:rsidP="005636CB">
            <w:pPr>
              <w:spacing w:before="20" w:after="20"/>
              <w:ind w:right="-30"/>
              <w:rPr>
                <w:rFonts w:asciiTheme="minorHAnsi" w:eastAsia="Times New Roman" w:hAnsiTheme="minorHAnsi" w:cstheme="minorHAnsi"/>
                <w:color w:val="000000" w:themeColor="text1"/>
                <w:sz w:val="20"/>
                <w:szCs w:val="20"/>
              </w:rPr>
            </w:pPr>
            <w:r w:rsidRPr="00971CB2">
              <w:rPr>
                <w:rFonts w:asciiTheme="minorHAnsi" w:eastAsia="Times New Roman" w:hAnsiTheme="minorHAnsi" w:cstheme="minorHAnsi"/>
                <w:color w:val="000000" w:themeColor="text1"/>
                <w:sz w:val="20"/>
                <w:szCs w:val="20"/>
              </w:rPr>
              <w:t>Office of the Gene Technology Regulator</w:t>
            </w:r>
          </w:p>
        </w:tc>
      </w:tr>
      <w:tr w:rsidR="002D0D42" w:rsidRPr="00971CB2" w14:paraId="3BED92DB" w14:textId="77777777" w:rsidTr="002E2F12">
        <w:trPr>
          <w:trHeight w:val="227"/>
          <w:jc w:val="center"/>
        </w:trPr>
        <w:tc>
          <w:tcPr>
            <w:tcW w:w="1980" w:type="dxa"/>
          </w:tcPr>
          <w:p w14:paraId="1946869D" w14:textId="63306455" w:rsidR="002D0D42" w:rsidRPr="00971CB2" w:rsidRDefault="002D0D42" w:rsidP="005636CB">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PAT</w:t>
            </w:r>
          </w:p>
        </w:tc>
        <w:tc>
          <w:tcPr>
            <w:tcW w:w="7293" w:type="dxa"/>
          </w:tcPr>
          <w:p w14:paraId="41A6ED62" w14:textId="236B81E0" w:rsidR="002D0D42" w:rsidRPr="00971CB2" w:rsidRDefault="000D0219" w:rsidP="005636CB">
            <w:pPr>
              <w:spacing w:before="20" w:after="20"/>
              <w:ind w:right="-30"/>
              <w:rPr>
                <w:rFonts w:asciiTheme="minorHAnsi" w:eastAsia="Times New Roman" w:hAnsiTheme="minorHAnsi" w:cstheme="minorHAnsi"/>
                <w:color w:val="000000" w:themeColor="text1"/>
                <w:sz w:val="20"/>
                <w:szCs w:val="20"/>
              </w:rPr>
            </w:pPr>
            <w:proofErr w:type="spellStart"/>
            <w:r>
              <w:rPr>
                <w:rFonts w:asciiTheme="minorHAnsi" w:eastAsia="Times New Roman" w:hAnsiTheme="minorHAnsi" w:cstheme="minorHAnsi"/>
                <w:color w:val="000000" w:themeColor="text1"/>
                <w:sz w:val="20"/>
                <w:szCs w:val="20"/>
              </w:rPr>
              <w:t>p</w:t>
            </w:r>
            <w:r w:rsidR="002D0D42" w:rsidRPr="002D0D42">
              <w:rPr>
                <w:rFonts w:asciiTheme="minorHAnsi" w:eastAsia="Times New Roman" w:hAnsiTheme="minorHAnsi" w:cstheme="minorHAnsi"/>
                <w:color w:val="000000" w:themeColor="text1"/>
                <w:sz w:val="20"/>
                <w:szCs w:val="20"/>
              </w:rPr>
              <w:t>hosphinothricin</w:t>
            </w:r>
            <w:proofErr w:type="spellEnd"/>
            <w:r w:rsidR="002D0D42" w:rsidRPr="002D0D42">
              <w:rPr>
                <w:rFonts w:asciiTheme="minorHAnsi" w:eastAsia="Times New Roman" w:hAnsiTheme="minorHAnsi" w:cstheme="minorHAnsi"/>
                <w:color w:val="000000" w:themeColor="text1"/>
                <w:sz w:val="20"/>
                <w:szCs w:val="20"/>
              </w:rPr>
              <w:t xml:space="preserve"> N-acetyltransferase</w:t>
            </w:r>
          </w:p>
        </w:tc>
      </w:tr>
      <w:tr w:rsidR="005636CB" w:rsidRPr="00971CB2" w14:paraId="0818C6B2" w14:textId="77777777" w:rsidTr="002E2F12">
        <w:trPr>
          <w:trHeight w:val="227"/>
          <w:jc w:val="center"/>
        </w:trPr>
        <w:tc>
          <w:tcPr>
            <w:tcW w:w="1980" w:type="dxa"/>
          </w:tcPr>
          <w:p w14:paraId="251A4C84" w14:textId="77777777" w:rsidR="005636CB" w:rsidRPr="00971CB2" w:rsidRDefault="005636CB" w:rsidP="005636CB">
            <w:pPr>
              <w:spacing w:before="20" w:after="20"/>
              <w:ind w:right="-30"/>
              <w:rPr>
                <w:rFonts w:asciiTheme="minorHAnsi" w:hAnsiTheme="minorHAnsi" w:cstheme="minorHAnsi"/>
                <w:sz w:val="20"/>
                <w:szCs w:val="20"/>
              </w:rPr>
            </w:pPr>
            <w:r w:rsidRPr="00971CB2">
              <w:rPr>
                <w:rFonts w:asciiTheme="minorHAnsi" w:eastAsia="Times New Roman" w:hAnsiTheme="minorHAnsi" w:cstheme="minorHAnsi"/>
                <w:color w:val="000000" w:themeColor="text1"/>
                <w:sz w:val="20"/>
                <w:szCs w:val="20"/>
              </w:rPr>
              <w:t>RARMP</w:t>
            </w:r>
          </w:p>
        </w:tc>
        <w:tc>
          <w:tcPr>
            <w:tcW w:w="7293" w:type="dxa"/>
          </w:tcPr>
          <w:p w14:paraId="7CF6188D" w14:textId="77777777" w:rsidR="005636CB" w:rsidRPr="00971CB2" w:rsidRDefault="005636CB" w:rsidP="005636CB">
            <w:pPr>
              <w:spacing w:before="20" w:after="20"/>
              <w:ind w:right="-30"/>
              <w:rPr>
                <w:rFonts w:asciiTheme="minorHAnsi" w:eastAsia="Times New Roman" w:hAnsiTheme="minorHAnsi" w:cstheme="minorHAnsi"/>
                <w:color w:val="000000" w:themeColor="text1"/>
                <w:sz w:val="20"/>
                <w:szCs w:val="20"/>
              </w:rPr>
            </w:pPr>
            <w:r w:rsidRPr="00971CB2">
              <w:rPr>
                <w:rFonts w:asciiTheme="minorHAnsi" w:eastAsia="Times New Roman" w:hAnsiTheme="minorHAnsi" w:cstheme="minorHAnsi"/>
                <w:color w:val="000000" w:themeColor="text1"/>
                <w:sz w:val="20"/>
                <w:szCs w:val="20"/>
              </w:rPr>
              <w:t>Risk Assessment and Risk Management Plan</w:t>
            </w:r>
          </w:p>
        </w:tc>
      </w:tr>
      <w:tr w:rsidR="005636CB" w:rsidRPr="00971CB2" w14:paraId="6F1DB9ED" w14:textId="77777777" w:rsidTr="002E2F12">
        <w:trPr>
          <w:trHeight w:val="227"/>
          <w:jc w:val="center"/>
        </w:trPr>
        <w:tc>
          <w:tcPr>
            <w:tcW w:w="1980" w:type="dxa"/>
          </w:tcPr>
          <w:p w14:paraId="398B5CAD" w14:textId="77777777" w:rsidR="005636CB" w:rsidRPr="00971CB2" w:rsidRDefault="005636CB" w:rsidP="005636CB">
            <w:pPr>
              <w:spacing w:before="20" w:after="20"/>
              <w:ind w:right="-30"/>
              <w:rPr>
                <w:rFonts w:asciiTheme="minorHAnsi" w:eastAsia="Times New Roman" w:hAnsiTheme="minorHAnsi" w:cstheme="minorHAnsi"/>
                <w:color w:val="000000" w:themeColor="text1"/>
                <w:sz w:val="20"/>
                <w:szCs w:val="20"/>
              </w:rPr>
            </w:pPr>
            <w:r w:rsidRPr="00971CB2">
              <w:rPr>
                <w:rFonts w:asciiTheme="minorHAnsi" w:eastAsia="Times New Roman" w:hAnsiTheme="minorHAnsi" w:cstheme="minorHAnsi"/>
                <w:color w:val="000000" w:themeColor="text1"/>
                <w:sz w:val="20"/>
                <w:szCs w:val="20"/>
              </w:rPr>
              <w:t>Regulations</w:t>
            </w:r>
          </w:p>
        </w:tc>
        <w:tc>
          <w:tcPr>
            <w:tcW w:w="7293" w:type="dxa"/>
          </w:tcPr>
          <w:p w14:paraId="326F33A9" w14:textId="77777777" w:rsidR="005636CB" w:rsidRPr="00971CB2" w:rsidRDefault="005636CB" w:rsidP="005636CB">
            <w:pPr>
              <w:spacing w:before="20" w:after="20"/>
              <w:ind w:right="-30"/>
              <w:rPr>
                <w:rFonts w:asciiTheme="minorHAnsi" w:eastAsia="Times New Roman" w:hAnsiTheme="minorHAnsi" w:cstheme="minorHAnsi"/>
                <w:color w:val="000000" w:themeColor="text1"/>
                <w:sz w:val="20"/>
                <w:szCs w:val="20"/>
              </w:rPr>
            </w:pPr>
            <w:r w:rsidRPr="00971CB2">
              <w:rPr>
                <w:rFonts w:asciiTheme="minorHAnsi" w:eastAsia="Times New Roman" w:hAnsiTheme="minorHAnsi" w:cstheme="minorHAnsi"/>
                <w:color w:val="000000" w:themeColor="text1"/>
                <w:sz w:val="20"/>
                <w:szCs w:val="20"/>
              </w:rPr>
              <w:t>Gene Technology Regulations 2001</w:t>
            </w:r>
          </w:p>
        </w:tc>
      </w:tr>
      <w:tr w:rsidR="005636CB" w:rsidRPr="00971CB2" w14:paraId="0EB22FED" w14:textId="77777777" w:rsidTr="002E2F12">
        <w:trPr>
          <w:trHeight w:val="227"/>
          <w:jc w:val="center"/>
        </w:trPr>
        <w:tc>
          <w:tcPr>
            <w:tcW w:w="1980" w:type="dxa"/>
          </w:tcPr>
          <w:p w14:paraId="6272A9A3" w14:textId="77777777" w:rsidR="005636CB" w:rsidRPr="00971CB2" w:rsidRDefault="005636CB" w:rsidP="005636CB">
            <w:pPr>
              <w:spacing w:before="20" w:after="20"/>
              <w:ind w:right="-30"/>
              <w:rPr>
                <w:rFonts w:asciiTheme="minorHAnsi" w:eastAsia="Times New Roman" w:hAnsiTheme="minorHAnsi" w:cstheme="minorHAnsi"/>
                <w:color w:val="000000" w:themeColor="text1"/>
                <w:sz w:val="20"/>
                <w:szCs w:val="20"/>
              </w:rPr>
            </w:pPr>
            <w:r w:rsidRPr="00971CB2">
              <w:rPr>
                <w:rFonts w:asciiTheme="minorHAnsi" w:eastAsia="Times New Roman" w:hAnsiTheme="minorHAnsi" w:cstheme="minorHAnsi"/>
                <w:color w:val="000000" w:themeColor="text1"/>
                <w:sz w:val="20"/>
                <w:szCs w:val="20"/>
              </w:rPr>
              <w:t>Regulator</w:t>
            </w:r>
          </w:p>
        </w:tc>
        <w:tc>
          <w:tcPr>
            <w:tcW w:w="7293" w:type="dxa"/>
          </w:tcPr>
          <w:p w14:paraId="63E2CBD2" w14:textId="77777777" w:rsidR="005636CB" w:rsidRPr="00971CB2" w:rsidRDefault="005636CB" w:rsidP="005636CB">
            <w:pPr>
              <w:spacing w:before="20" w:after="20"/>
              <w:ind w:right="-30"/>
              <w:rPr>
                <w:rFonts w:asciiTheme="minorHAnsi" w:eastAsia="Times New Roman" w:hAnsiTheme="minorHAnsi" w:cstheme="minorHAnsi"/>
                <w:color w:val="000000" w:themeColor="text1"/>
                <w:sz w:val="20"/>
                <w:szCs w:val="20"/>
              </w:rPr>
            </w:pPr>
            <w:r w:rsidRPr="00971CB2">
              <w:rPr>
                <w:rFonts w:asciiTheme="minorHAnsi" w:eastAsia="Times New Roman" w:hAnsiTheme="minorHAnsi" w:cstheme="minorHAnsi"/>
                <w:color w:val="000000" w:themeColor="text1"/>
                <w:sz w:val="20"/>
                <w:szCs w:val="20"/>
              </w:rPr>
              <w:t>Gene Technology Regulator</w:t>
            </w:r>
          </w:p>
        </w:tc>
      </w:tr>
      <w:tr w:rsidR="006E7C8A" w:rsidRPr="00971CB2" w14:paraId="600B0B7F" w14:textId="77777777" w:rsidTr="002E2F12">
        <w:trPr>
          <w:trHeight w:val="227"/>
          <w:jc w:val="center"/>
        </w:trPr>
        <w:tc>
          <w:tcPr>
            <w:tcW w:w="1980" w:type="dxa"/>
          </w:tcPr>
          <w:p w14:paraId="445AA726" w14:textId="76BB1FB2" w:rsidR="006E7C8A" w:rsidRPr="00971CB2" w:rsidRDefault="006E7C8A" w:rsidP="005636CB">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SA</w:t>
            </w:r>
          </w:p>
        </w:tc>
        <w:tc>
          <w:tcPr>
            <w:tcW w:w="7293" w:type="dxa"/>
          </w:tcPr>
          <w:p w14:paraId="64CB2303" w14:textId="71E1EB09" w:rsidR="006E7C8A" w:rsidRPr="00971CB2" w:rsidRDefault="006E7C8A" w:rsidP="005636CB">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South Australia</w:t>
            </w:r>
          </w:p>
        </w:tc>
      </w:tr>
      <w:tr w:rsidR="00CD67AB" w:rsidRPr="00971CB2" w14:paraId="53A55A5C" w14:textId="77777777" w:rsidTr="002E2F12">
        <w:trPr>
          <w:trHeight w:val="227"/>
          <w:jc w:val="center"/>
        </w:trPr>
        <w:tc>
          <w:tcPr>
            <w:tcW w:w="1980" w:type="dxa"/>
          </w:tcPr>
          <w:p w14:paraId="2E44A16A" w14:textId="77777777" w:rsidR="00CD67AB" w:rsidRPr="00971CB2" w:rsidRDefault="00CD67AB" w:rsidP="0086480D">
            <w:pPr>
              <w:spacing w:before="20" w:after="20"/>
              <w:ind w:right="-30"/>
              <w:rPr>
                <w:rFonts w:asciiTheme="minorHAnsi" w:hAnsiTheme="minorHAnsi" w:cstheme="minorHAnsi"/>
                <w:sz w:val="20"/>
                <w:szCs w:val="20"/>
              </w:rPr>
            </w:pPr>
            <w:r w:rsidRPr="00971CB2">
              <w:rPr>
                <w:rFonts w:asciiTheme="minorHAnsi" w:eastAsia="Times New Roman" w:hAnsiTheme="minorHAnsi" w:cstheme="minorHAnsi"/>
                <w:color w:val="000000" w:themeColor="text1"/>
                <w:sz w:val="20"/>
                <w:szCs w:val="20"/>
              </w:rPr>
              <w:t>the Act</w:t>
            </w:r>
          </w:p>
        </w:tc>
        <w:tc>
          <w:tcPr>
            <w:tcW w:w="7293" w:type="dxa"/>
          </w:tcPr>
          <w:p w14:paraId="19F12857" w14:textId="77777777" w:rsidR="00CD67AB" w:rsidRPr="00971CB2" w:rsidRDefault="00CD67AB" w:rsidP="0086480D">
            <w:pPr>
              <w:spacing w:before="20" w:after="20"/>
              <w:ind w:right="-30"/>
              <w:rPr>
                <w:rFonts w:asciiTheme="minorHAnsi" w:hAnsiTheme="minorHAnsi" w:cstheme="minorHAnsi"/>
                <w:sz w:val="20"/>
                <w:szCs w:val="20"/>
              </w:rPr>
            </w:pPr>
            <w:r w:rsidRPr="00971CB2">
              <w:rPr>
                <w:rFonts w:asciiTheme="minorHAnsi" w:eastAsia="Times New Roman" w:hAnsiTheme="minorHAnsi" w:cstheme="minorHAnsi"/>
                <w:i/>
                <w:color w:val="000000" w:themeColor="text1"/>
                <w:sz w:val="20"/>
                <w:szCs w:val="20"/>
              </w:rPr>
              <w:t>Gene Technology Act 2000</w:t>
            </w:r>
          </w:p>
        </w:tc>
      </w:tr>
      <w:tr w:rsidR="006E7C8A" w:rsidRPr="00971CB2" w14:paraId="69154C4C" w14:textId="77777777" w:rsidTr="002E2F12">
        <w:trPr>
          <w:trHeight w:val="227"/>
          <w:jc w:val="center"/>
        </w:trPr>
        <w:tc>
          <w:tcPr>
            <w:tcW w:w="1980" w:type="dxa"/>
          </w:tcPr>
          <w:p w14:paraId="3697B708" w14:textId="7B251E91" w:rsidR="006E7C8A" w:rsidRPr="00971CB2" w:rsidRDefault="006E7C8A" w:rsidP="0086480D">
            <w:pPr>
              <w:spacing w:before="20" w:after="20"/>
              <w:ind w:right="-3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WA</w:t>
            </w:r>
          </w:p>
        </w:tc>
        <w:tc>
          <w:tcPr>
            <w:tcW w:w="7293" w:type="dxa"/>
          </w:tcPr>
          <w:p w14:paraId="75556BCB" w14:textId="460E4A18" w:rsidR="006E7C8A" w:rsidRPr="006E7C8A" w:rsidRDefault="006E7C8A" w:rsidP="0086480D">
            <w:pPr>
              <w:spacing w:before="20" w:after="20"/>
              <w:ind w:right="-30"/>
              <w:rPr>
                <w:rFonts w:asciiTheme="minorHAnsi" w:eastAsia="Times New Roman" w:hAnsiTheme="minorHAnsi" w:cstheme="minorHAnsi"/>
                <w:iCs/>
                <w:color w:val="000000" w:themeColor="text1"/>
                <w:sz w:val="20"/>
                <w:szCs w:val="20"/>
              </w:rPr>
            </w:pPr>
            <w:r w:rsidRPr="006E7C8A">
              <w:rPr>
                <w:rFonts w:asciiTheme="minorHAnsi" w:eastAsia="Times New Roman" w:hAnsiTheme="minorHAnsi" w:cstheme="minorHAnsi"/>
                <w:iCs/>
                <w:color w:val="000000" w:themeColor="text1"/>
                <w:sz w:val="20"/>
                <w:szCs w:val="20"/>
              </w:rPr>
              <w:t>Western Australia</w:t>
            </w:r>
          </w:p>
        </w:tc>
      </w:tr>
    </w:tbl>
    <w:p w14:paraId="0D6FD7BA" w14:textId="77777777" w:rsidR="005636CB" w:rsidRPr="000C6B00" w:rsidRDefault="005636CB" w:rsidP="005636CB">
      <w:pPr>
        <w:ind w:right="-30"/>
        <w:rPr>
          <w:sz w:val="20"/>
          <w:highlight w:val="yellow"/>
        </w:rPr>
      </w:pPr>
    </w:p>
    <w:p w14:paraId="16B3C1D4" w14:textId="77777777" w:rsidR="005636CB" w:rsidRPr="000C6B00" w:rsidRDefault="005636CB" w:rsidP="005636CB">
      <w:pPr>
        <w:ind w:right="-30"/>
        <w:rPr>
          <w:highlight w:val="yellow"/>
        </w:rPr>
        <w:sectPr w:rsidR="005636CB" w:rsidRPr="000C6B00" w:rsidSect="005636CB">
          <w:footerReference w:type="default" r:id="rId14"/>
          <w:pgSz w:w="11906" w:h="16838" w:code="9"/>
          <w:pgMar w:top="1304" w:right="1361" w:bottom="1304" w:left="1361" w:header="680" w:footer="567" w:gutter="0"/>
          <w:pgNumType w:fmt="upperRoman"/>
          <w:cols w:space="708"/>
          <w:docGrid w:linePitch="360"/>
        </w:sectPr>
      </w:pPr>
    </w:p>
    <w:p w14:paraId="0E0B73B6" w14:textId="7D87BB4C" w:rsidR="00606E66" w:rsidRPr="00971CB2" w:rsidRDefault="00606E66" w:rsidP="00FB2179">
      <w:pPr>
        <w:pStyle w:val="Style1"/>
      </w:pPr>
      <w:bookmarkStart w:id="46" w:name="_Ref54783061"/>
      <w:bookmarkStart w:id="47" w:name="_Toc98836540"/>
      <w:bookmarkStart w:id="48" w:name="_Toc174708899"/>
      <w:r w:rsidRPr="00971CB2">
        <w:t xml:space="preserve">Risk assessment </w:t>
      </w:r>
      <w:proofErr w:type="gramStart"/>
      <w:r w:rsidRPr="00971CB2">
        <w:t>context</w:t>
      </w:r>
      <w:bookmarkEnd w:id="0"/>
      <w:bookmarkEnd w:id="46"/>
      <w:bookmarkEnd w:id="47"/>
      <w:bookmarkEnd w:id="48"/>
      <w:proofErr w:type="gramEnd"/>
    </w:p>
    <w:p w14:paraId="6862D4D2" w14:textId="77777777" w:rsidR="00606E66" w:rsidRPr="00971CB2" w:rsidRDefault="00606E66" w:rsidP="00FB243C">
      <w:pPr>
        <w:pStyle w:val="Style2"/>
      </w:pPr>
      <w:bookmarkStart w:id="49" w:name="_Toc507595120"/>
      <w:bookmarkStart w:id="50" w:name="_Toc98836541"/>
      <w:bookmarkStart w:id="51" w:name="_Toc174708900"/>
      <w:r w:rsidRPr="00971CB2">
        <w:t>Background</w:t>
      </w:r>
      <w:bookmarkEnd w:id="1"/>
      <w:bookmarkEnd w:id="2"/>
      <w:bookmarkEnd w:id="3"/>
      <w:bookmarkEnd w:id="4"/>
      <w:bookmarkEnd w:id="5"/>
      <w:bookmarkEnd w:id="6"/>
      <w:bookmarkEnd w:id="49"/>
      <w:bookmarkEnd w:id="50"/>
      <w:bookmarkEnd w:id="51"/>
    </w:p>
    <w:p w14:paraId="328B75F9" w14:textId="03336685" w:rsidR="005D789A" w:rsidRPr="00971CB2" w:rsidRDefault="005D789A" w:rsidP="00AB69DB">
      <w:pPr>
        <w:pStyle w:val="Numberedparagraph"/>
      </w:pPr>
      <w:r w:rsidRPr="00971CB2">
        <w:t xml:space="preserve">An application has been made under the </w:t>
      </w:r>
      <w:r w:rsidRPr="00971CB2">
        <w:rPr>
          <w:i/>
          <w:iCs/>
        </w:rPr>
        <w:t>Gene Technology Act 2000</w:t>
      </w:r>
      <w:r w:rsidRPr="00971CB2">
        <w:t xml:space="preserve"> (the Act) for Dealings involving the Intentional Release (DIR) of genetically modified organisms (GMOs) into the Australian environment.</w:t>
      </w:r>
    </w:p>
    <w:p w14:paraId="2B39AAB3" w14:textId="77777777" w:rsidR="00E00F25" w:rsidRPr="00971CB2" w:rsidRDefault="00E00F25" w:rsidP="00AB69DB">
      <w:pPr>
        <w:pStyle w:val="Numberedparagraph"/>
      </w:pPr>
      <w:r w:rsidRPr="00971CB2">
        <w:t xml:space="preserve">The </w:t>
      </w:r>
      <w:r w:rsidR="005D789A" w:rsidRPr="00971CB2">
        <w:t>Act</w:t>
      </w:r>
      <w:r w:rsidRPr="00971CB2">
        <w:t xml:space="preserve"> </w:t>
      </w:r>
      <w:r w:rsidR="00752295" w:rsidRPr="00971CB2">
        <w:t>and</w:t>
      </w:r>
      <w:r w:rsidRPr="00971CB2">
        <w:t xml:space="preserve"> the Gene Technology Regulations 2001 (the Regulations), </w:t>
      </w:r>
      <w:r w:rsidR="00D15ED3" w:rsidRPr="00971CB2">
        <w:t xml:space="preserve">together with corresponding State and Territory legislation, </w:t>
      </w:r>
      <w:r w:rsidRPr="00971CB2">
        <w:t xml:space="preserve">comprise Australia’s national regulatory system for gene technology. Its objective is to protect the health and safety of people, and to protect the environment, by identifying risks posed by or </w:t>
      </w:r>
      <w:proofErr w:type="gramStart"/>
      <w:r w:rsidRPr="00971CB2">
        <w:t>as a result of</w:t>
      </w:r>
      <w:proofErr w:type="gramEnd"/>
      <w:r w:rsidRPr="00971CB2">
        <w:t xml:space="preserve"> gene technology, and by managing those risks through regulating certain dealings with GMOs.</w:t>
      </w:r>
    </w:p>
    <w:p w14:paraId="5E565550" w14:textId="1D2BC4AB" w:rsidR="00606E66" w:rsidRDefault="00ED6798" w:rsidP="00AB69DB">
      <w:pPr>
        <w:pStyle w:val="Numberedparagraph"/>
      </w:pPr>
      <w:r w:rsidRPr="00971CB2">
        <w:t xml:space="preserve">Section 50 of the Act requires that </w:t>
      </w:r>
      <w:r w:rsidR="00E00F25" w:rsidRPr="00971CB2">
        <w:t>the Gene Technology Regulator (the Regulator) must prepare a Risk Assessment and Risk Management Plan (RARMP)</w:t>
      </w:r>
      <w:r w:rsidRPr="00971CB2">
        <w:t xml:space="preserve"> </w:t>
      </w:r>
      <w:r w:rsidR="008A1DF1" w:rsidRPr="00971CB2">
        <w:t xml:space="preserve">in response to </w:t>
      </w:r>
      <w:r w:rsidRPr="00971CB2">
        <w:t xml:space="preserve">an application for release of GMOs into the Australian environment. </w:t>
      </w:r>
      <w:r w:rsidR="00DE6255" w:rsidRPr="00971CB2">
        <w:t xml:space="preserve">Sections 50, 50A and 51 </w:t>
      </w:r>
      <w:r w:rsidRPr="00971CB2">
        <w:t xml:space="preserve">of the Act and </w:t>
      </w:r>
      <w:r w:rsidR="00D466E0" w:rsidRPr="00971CB2">
        <w:t>S</w:t>
      </w:r>
      <w:r w:rsidRPr="00971CB2">
        <w:t xml:space="preserve">ections 9 and 10 of the Regulations </w:t>
      </w:r>
      <w:r w:rsidR="00DE6255" w:rsidRPr="00971CB2">
        <w:t xml:space="preserve">outline the matters which the Regulator must </w:t>
      </w:r>
      <w:proofErr w:type="gramStart"/>
      <w:r w:rsidR="00DE6255" w:rsidRPr="00971CB2">
        <w:t>take into account</w:t>
      </w:r>
      <w:proofErr w:type="gramEnd"/>
      <w:r w:rsidR="00DE6255" w:rsidRPr="00971CB2">
        <w:t xml:space="preserve"> and </w:t>
      </w:r>
      <w:r w:rsidRPr="00971CB2">
        <w:t>who must be consulted</w:t>
      </w:r>
      <w:r w:rsidR="00DE6255" w:rsidRPr="00971CB2">
        <w:t xml:space="preserve"> when preparing the RARMP</w:t>
      </w:r>
      <w:r w:rsidRPr="00971CB2">
        <w:t>.</w:t>
      </w:r>
    </w:p>
    <w:p w14:paraId="0B5C24A9" w14:textId="42AFAA89" w:rsidR="008C34F7" w:rsidRPr="00C27BF7" w:rsidRDefault="00606E66" w:rsidP="00C27BF7">
      <w:pPr>
        <w:pStyle w:val="Numberedparagraph"/>
      </w:pPr>
      <w:r w:rsidRPr="00C27BF7">
        <w:t xml:space="preserve">The </w:t>
      </w:r>
      <w:r w:rsidRPr="00C27BF7">
        <w:rPr>
          <w:i/>
        </w:rPr>
        <w:t>Risk Analysis Framework</w:t>
      </w:r>
      <w:r w:rsidRPr="00C27BF7">
        <w:t xml:space="preserve"> </w:t>
      </w:r>
      <w:r w:rsidR="00DA3D74" w:rsidRPr="00C27BF7">
        <w:fldChar w:fldCharType="begin"/>
      </w:r>
      <w:r w:rsidR="00DA3D74" w:rsidRPr="00C27BF7">
        <w:instrText xml:space="preserve"> ADDIN EN.CITE &lt;EndNote&gt;&lt;Cite&gt;&lt;Author&gt;OGTR&lt;/Author&gt;&lt;Year&gt;2013&lt;/Year&gt;&lt;RecNum&gt;4&lt;/RecNum&gt;&lt;DisplayText&gt;(OGTR, 2013)&lt;/DisplayText&gt;&lt;record&gt;&lt;rec-number&gt;4&lt;/rec-number&gt;&lt;foreign-keys&gt;&lt;key app="EN" db-id="xv5xszdvkttasoe0rd65wpa6s9r555w9vsra" timestamp="1709164182"&gt;4&lt;/key&gt;&lt;/foreign-keys&gt;&lt;ref-type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DA3D74" w:rsidRPr="00C27BF7">
        <w:fldChar w:fldCharType="separate"/>
      </w:r>
      <w:r w:rsidR="00DA3D74" w:rsidRPr="00C27BF7">
        <w:rPr>
          <w:noProof/>
        </w:rPr>
        <w:t>(</w:t>
      </w:r>
      <w:hyperlink w:anchor="_ENREF_32" w:tooltip="OGTR, 2013 #4" w:history="1">
        <w:r w:rsidR="0028498E" w:rsidRPr="00C27BF7">
          <w:rPr>
            <w:noProof/>
          </w:rPr>
          <w:t>OGTR, 2013</w:t>
        </w:r>
      </w:hyperlink>
      <w:r w:rsidR="00DA3D74" w:rsidRPr="00C27BF7">
        <w:rPr>
          <w:noProof/>
        </w:rPr>
        <w:t>)</w:t>
      </w:r>
      <w:r w:rsidR="00DA3D74" w:rsidRPr="00C27BF7">
        <w:fldChar w:fldCharType="end"/>
      </w:r>
      <w:r w:rsidRPr="00C27BF7">
        <w:t xml:space="preserve"> explains the </w:t>
      </w:r>
      <w:r w:rsidR="00E00F25" w:rsidRPr="00C27BF7">
        <w:t xml:space="preserve">Regulator‘s </w:t>
      </w:r>
      <w:r w:rsidRPr="00C27BF7">
        <w:t>approach to the preparation of RARMPs in accordance with the</w:t>
      </w:r>
      <w:r w:rsidR="00DE6255" w:rsidRPr="00C27BF7">
        <w:t xml:space="preserve"> Act and the Regulations</w:t>
      </w:r>
      <w:r w:rsidR="008A1DF1" w:rsidRPr="00C27BF7">
        <w:t xml:space="preserve">. The Regulator has also developed </w:t>
      </w:r>
      <w:r w:rsidRPr="00C27BF7">
        <w:t xml:space="preserve">operational policies and guidelines that are relevant to DIR licences. These documents are available from the </w:t>
      </w:r>
      <w:r w:rsidR="008A1DF1" w:rsidRPr="00C27BF7">
        <w:t>Office of the Gene Technology</w:t>
      </w:r>
      <w:r w:rsidR="00D15ED3" w:rsidRPr="00C27BF7">
        <w:t xml:space="preserve"> Regulator</w:t>
      </w:r>
      <w:r w:rsidR="008A1DF1" w:rsidRPr="00C27BF7">
        <w:t xml:space="preserve"> (</w:t>
      </w:r>
      <w:r w:rsidRPr="00C27BF7">
        <w:t>OGTR</w:t>
      </w:r>
      <w:r w:rsidR="008A1DF1" w:rsidRPr="00C27BF7">
        <w:t>)</w:t>
      </w:r>
      <w:r w:rsidRPr="00C27BF7">
        <w:t xml:space="preserve"> </w:t>
      </w:r>
      <w:hyperlink r:id="rId15" w:history="1">
        <w:r w:rsidRPr="00C27BF7">
          <w:rPr>
            <w:rStyle w:val="Hyperlink"/>
            <w:color w:val="auto"/>
          </w:rPr>
          <w:t>website</w:t>
        </w:r>
      </w:hyperlink>
      <w:r w:rsidRPr="00C27BF7">
        <w:t>.</w:t>
      </w:r>
    </w:p>
    <w:p w14:paraId="65A1C93B" w14:textId="4E4CFF5A" w:rsidR="008C34F7" w:rsidRDefault="008F4165" w:rsidP="008C34F7">
      <w:pPr>
        <w:pStyle w:val="Numberedparagraph"/>
      </w:pPr>
      <w:r>
        <w:t xml:space="preserve">Figure 1 </w:t>
      </w:r>
      <w:r w:rsidR="00E64A36" w:rsidRPr="00971CB2">
        <w:t xml:space="preserve">shows </w:t>
      </w:r>
      <w:r w:rsidR="000C3D8C" w:rsidRPr="00971CB2">
        <w:t>the information that is</w:t>
      </w:r>
      <w:r w:rsidR="00421AD0" w:rsidRPr="00971CB2">
        <w:t xml:space="preserve"> considered, within the regulatory framework</w:t>
      </w:r>
      <w:r w:rsidR="009527E7">
        <w:t xml:space="preserve"> above</w:t>
      </w:r>
      <w:r w:rsidR="00421AD0" w:rsidRPr="00971CB2">
        <w:t xml:space="preserve">, </w:t>
      </w:r>
      <w:r w:rsidR="000C3D8C" w:rsidRPr="00971CB2">
        <w:t xml:space="preserve">in establishing the risk assessment context. </w:t>
      </w:r>
      <w:r w:rsidR="008B34FB" w:rsidRPr="00971CB2">
        <w:t xml:space="preserve">This information </w:t>
      </w:r>
      <w:r w:rsidR="00C81B6A" w:rsidRPr="00971CB2">
        <w:t>is</w:t>
      </w:r>
      <w:r w:rsidR="008B34FB" w:rsidRPr="00971CB2">
        <w:t xml:space="preserve"> specific for each application. </w:t>
      </w:r>
      <w:r w:rsidR="00F43FEE">
        <w:t>R</w:t>
      </w:r>
      <w:r w:rsidR="000C3D8C" w:rsidRPr="00971CB2">
        <w:t xml:space="preserve">isks to the health and safety of people or the environment posed by the proposed release are assessed within this context. </w:t>
      </w:r>
      <w:r w:rsidR="00B63B92" w:rsidRPr="00971CB2">
        <w:fldChar w:fldCharType="begin"/>
      </w:r>
      <w:r w:rsidR="00B63B92" w:rsidRPr="00971CB2">
        <w:instrText xml:space="preserve"> REF _Ref54783061 \n \h </w:instrText>
      </w:r>
      <w:r w:rsidR="000C6B00" w:rsidRPr="00971CB2">
        <w:instrText xml:space="preserve"> \* MERGEFORMAT </w:instrText>
      </w:r>
      <w:r w:rsidR="00B63B92" w:rsidRPr="00971CB2">
        <w:fldChar w:fldCharType="separate"/>
      </w:r>
      <w:r w:rsidR="0005005D">
        <w:t>Chapter 1</w:t>
      </w:r>
      <w:r w:rsidR="00B63B92" w:rsidRPr="00971CB2">
        <w:fldChar w:fldCharType="end"/>
      </w:r>
      <w:r w:rsidR="00606E66" w:rsidRPr="00971CB2">
        <w:t xml:space="preserve"> </w:t>
      </w:r>
      <w:r w:rsidR="00DE6255" w:rsidRPr="00971CB2">
        <w:t xml:space="preserve">provides </w:t>
      </w:r>
      <w:r w:rsidR="000C3D8C" w:rsidRPr="00971CB2">
        <w:t>th</w:t>
      </w:r>
      <w:r w:rsidR="00421AD0" w:rsidRPr="00971CB2">
        <w:t xml:space="preserve">e specific </w:t>
      </w:r>
      <w:r w:rsidR="00DE6255" w:rsidRPr="00971CB2">
        <w:t>information for establishing the risk assessment context</w:t>
      </w:r>
      <w:r w:rsidR="00421AD0" w:rsidRPr="00971CB2">
        <w:t xml:space="preserve"> for this application</w:t>
      </w:r>
      <w:r w:rsidR="000C3D8C" w:rsidRPr="00971CB2">
        <w:t>.</w:t>
      </w:r>
    </w:p>
    <w:p w14:paraId="09B104FD" w14:textId="77777777" w:rsidR="00C27BF7" w:rsidRDefault="00C27BF7" w:rsidP="00C27BF7">
      <w:pPr>
        <w:keepNext/>
        <w:jc w:val="center"/>
        <w:rPr>
          <w:b/>
          <w:bCs/>
        </w:rPr>
      </w:pPr>
      <w:r w:rsidRPr="0090148B">
        <w:rPr>
          <w:noProof/>
          <w:lang w:eastAsia="en-AU"/>
        </w:rPr>
        <w:drawing>
          <wp:inline distT="0" distB="0" distL="0" distR="0" wp14:anchorId="48666D02" wp14:editId="1C70B228">
            <wp:extent cx="4081572" cy="2751151"/>
            <wp:effectExtent l="0" t="0" r="0" b="0"/>
            <wp:docPr id="6" name="Picture 6" descr="Diagram of risk assessment context, listing the parameters that are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risk assessment context, listing the parameters that are consider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4863" cy="2807293"/>
                    </a:xfrm>
                    <a:prstGeom prst="rect">
                      <a:avLst/>
                    </a:prstGeom>
                    <a:noFill/>
                  </pic:spPr>
                </pic:pic>
              </a:graphicData>
            </a:graphic>
          </wp:inline>
        </w:drawing>
      </w:r>
      <w:bookmarkStart w:id="52" w:name="_Ref54783032"/>
      <w:bookmarkStart w:id="53" w:name="_Ref256168805"/>
    </w:p>
    <w:p w14:paraId="7450BDD4" w14:textId="55E545C1" w:rsidR="00C27BF7" w:rsidRDefault="00C27BF7" w:rsidP="00C27BF7">
      <w:r w:rsidRPr="008C34F7">
        <w:rPr>
          <w:b/>
          <w:bCs/>
        </w:rPr>
        <w:t xml:space="preserve">Figure </w:t>
      </w:r>
      <w:bookmarkEnd w:id="52"/>
      <w:r w:rsidR="00250859">
        <w:rPr>
          <w:b/>
          <w:bCs/>
        </w:rPr>
        <w:t>1</w:t>
      </w:r>
      <w:r w:rsidRPr="008C34F7">
        <w:rPr>
          <w:b/>
          <w:bCs/>
        </w:rPr>
        <w:t>. Summary of parameters used to establish the risk assessment context</w:t>
      </w:r>
      <w:bookmarkEnd w:id="53"/>
      <w:r w:rsidRPr="008C34F7">
        <w:rPr>
          <w:b/>
          <w:bCs/>
        </w:rPr>
        <w:t xml:space="preserve">, within the legislative requirements, operational </w:t>
      </w:r>
      <w:proofErr w:type="gramStart"/>
      <w:r w:rsidRPr="008C34F7">
        <w:rPr>
          <w:b/>
          <w:bCs/>
        </w:rPr>
        <w:t>policies</w:t>
      </w:r>
      <w:proofErr w:type="gramEnd"/>
      <w:r w:rsidRPr="008C34F7">
        <w:rPr>
          <w:b/>
          <w:bCs/>
        </w:rPr>
        <w:t xml:space="preserve"> and guidelines of the OGTR and the R</w:t>
      </w:r>
      <w:r>
        <w:rPr>
          <w:b/>
          <w:bCs/>
        </w:rPr>
        <w:t>isk Analysis Framework</w:t>
      </w:r>
      <w:r w:rsidRPr="008C34F7">
        <w:rPr>
          <w:b/>
          <w:bCs/>
        </w:rPr>
        <w:t>.</w:t>
      </w:r>
    </w:p>
    <w:p w14:paraId="7578816E" w14:textId="20423C1F" w:rsidR="00273E51" w:rsidRDefault="00D466E0" w:rsidP="00C27BF7">
      <w:pPr>
        <w:pStyle w:val="Numberedparagraph"/>
      </w:pPr>
      <w:r w:rsidRPr="00C27BF7">
        <w:t>In accordance with S</w:t>
      </w:r>
      <w:r w:rsidR="00606E66" w:rsidRPr="00C27BF7">
        <w:t xml:space="preserve">ection 50A of the Act, this application </w:t>
      </w:r>
      <w:proofErr w:type="gramStart"/>
      <w:r w:rsidR="00606E66" w:rsidRPr="00C27BF7">
        <w:t>is considered to be</w:t>
      </w:r>
      <w:proofErr w:type="gramEnd"/>
      <w:r w:rsidR="00606E66" w:rsidRPr="00C27BF7">
        <w:t xml:space="preserve"> a limited and controlled release application, as the Regulator was satisfied that</w:t>
      </w:r>
      <w:r w:rsidR="00421AD0" w:rsidRPr="00C27BF7">
        <w:t xml:space="preserve"> it meets the criteria prescribed</w:t>
      </w:r>
      <w:r w:rsidR="002C3998" w:rsidRPr="00C27BF7">
        <w:t xml:space="preserve"> by the Act</w:t>
      </w:r>
      <w:r w:rsidR="00606E66" w:rsidRPr="00C27BF7">
        <w:t xml:space="preserve">. Therefore, the Regulator was not required to consult with prescribed experts, </w:t>
      </w:r>
      <w:proofErr w:type="gramStart"/>
      <w:r w:rsidR="00606E66" w:rsidRPr="00C27BF7">
        <w:t>agencies</w:t>
      </w:r>
      <w:proofErr w:type="gramEnd"/>
      <w:r w:rsidR="00606E66" w:rsidRPr="00C27BF7">
        <w:t xml:space="preserve"> and authorities before preparation of the RARMP.</w:t>
      </w:r>
      <w:bookmarkStart w:id="54" w:name="_Ref220914107"/>
      <w:r w:rsidR="00D15ED3" w:rsidRPr="00C27BF7">
        <w:t xml:space="preserve"> </w:t>
      </w:r>
      <w:bookmarkEnd w:id="54"/>
    </w:p>
    <w:p w14:paraId="7024E9EA" w14:textId="6AD7FEE9" w:rsidR="00F54833" w:rsidRPr="00526733" w:rsidRDefault="00F54833" w:rsidP="00C27BF7">
      <w:pPr>
        <w:pStyle w:val="Numberedparagraph"/>
      </w:pPr>
      <w:r w:rsidRPr="00F54833">
        <w:t xml:space="preserve">Section 52 of the Act requires the Regulator to seek comment on the RARMP from agencies - the Gene Technology Technical Advisory Committee (GTTAC), State and Territory Governments, Australian Government authorities or agencies prescribed in the Regulations, Australian local </w:t>
      </w:r>
      <w:proofErr w:type="gramStart"/>
      <w:r w:rsidRPr="00F54833">
        <w:t>councils</w:t>
      </w:r>
      <w:proofErr w:type="gramEnd"/>
      <w:r w:rsidRPr="00F54833">
        <w:t xml:space="preserve"> and the Minister for the Environment - and from the public. The advice from the prescribed experts, </w:t>
      </w:r>
      <w:proofErr w:type="gramStart"/>
      <w:r w:rsidRPr="00F54833">
        <w:t>agencies</w:t>
      </w:r>
      <w:proofErr w:type="gramEnd"/>
      <w:r w:rsidRPr="00F54833">
        <w:t xml:space="preserve"> and authorities and how it was taken into account is summarised in Appendix A. </w:t>
      </w:r>
      <w:r>
        <w:t>Eight</w:t>
      </w:r>
      <w:r w:rsidRPr="00F54833">
        <w:t xml:space="preserve"> public submissions were received and their consideration is summarised in Appendix B.</w:t>
      </w:r>
    </w:p>
    <w:p w14:paraId="03233703" w14:textId="574419D5" w:rsidR="00BA4037" w:rsidRDefault="00BA4037" w:rsidP="006A0AC3">
      <w:pPr>
        <w:pStyle w:val="Style3"/>
      </w:pPr>
      <w:bookmarkStart w:id="55" w:name="_Toc174708901"/>
      <w:r w:rsidRPr="00BA4037">
        <w:t>Interface</w:t>
      </w:r>
      <w:r>
        <w:t xml:space="preserve"> with other regulatory schemes</w:t>
      </w:r>
      <w:bookmarkEnd w:id="55"/>
    </w:p>
    <w:p w14:paraId="60C8F51E" w14:textId="6981E52E" w:rsidR="00BA4037" w:rsidRDefault="008D3347" w:rsidP="008D3347">
      <w:pPr>
        <w:pStyle w:val="Numberedparagraph"/>
      </w:pPr>
      <w:r w:rsidRPr="00B278D8">
        <w:t>Gene technology legislation operates in conjunction with other regulatory schemes in Australia. The GMOs and any proposed dealings may also be subject to regulation by other Australian government agencies that regulate GMOs or GM products, including Food Standards Australia New Zealand</w:t>
      </w:r>
      <w:r>
        <w:t xml:space="preserve"> (FSANZ)</w:t>
      </w:r>
      <w:r w:rsidRPr="00B278D8">
        <w:t>, the Australian Pesticides and Veterinary Medicines Authority</w:t>
      </w:r>
      <w:r w:rsidR="00DA3D74">
        <w:t xml:space="preserve"> (APVMA)</w:t>
      </w:r>
      <w:r w:rsidRPr="00B278D8">
        <w:t xml:space="preserve">, the Therapeutic Goods Administration, the Australian Industrial Chemicals Introduction Scheme and the Department of Agriculture, </w:t>
      </w:r>
      <w:r>
        <w:t>Fisheries and Forestry</w:t>
      </w:r>
      <w:r w:rsidRPr="00B278D8">
        <w:t>. These dealings may also be subject to the operation of State legislation recognising an area as designated for the purpose of preserving the identity of GM crops, non-GM crops, or both GM crops and non-GM crops, for marketing purposes.</w:t>
      </w:r>
    </w:p>
    <w:p w14:paraId="3A79ED66" w14:textId="71D1CD39" w:rsidR="008D3347" w:rsidRDefault="008D3347" w:rsidP="008D3347">
      <w:pPr>
        <w:pStyle w:val="Numberedparagraph"/>
      </w:pPr>
      <w:r w:rsidRPr="00B278D8">
        <w:t>To avoid duplication of regulatory oversight, risks that have been considered by other regulatory agencies w</w:t>
      </w:r>
      <w:r w:rsidR="00DA3D74">
        <w:t>ill</w:t>
      </w:r>
      <w:r w:rsidRPr="00B278D8">
        <w:t xml:space="preserve"> not be re-assessed by the Regulator.</w:t>
      </w:r>
    </w:p>
    <w:p w14:paraId="599DECD8" w14:textId="413C31E4" w:rsidR="00273E51" w:rsidRPr="005C5E68" w:rsidRDefault="00273E51" w:rsidP="00FB243C">
      <w:pPr>
        <w:pStyle w:val="Style2"/>
      </w:pPr>
      <w:bookmarkStart w:id="56" w:name="_Ref96335453"/>
      <w:bookmarkStart w:id="57" w:name="_Toc98836542"/>
      <w:bookmarkStart w:id="58" w:name="_Toc174708902"/>
      <w:r w:rsidRPr="005C5E68">
        <w:t>The proposed dealings</w:t>
      </w:r>
      <w:bookmarkEnd w:id="56"/>
      <w:bookmarkEnd w:id="57"/>
      <w:bookmarkEnd w:id="58"/>
    </w:p>
    <w:p w14:paraId="67D9F671" w14:textId="103C897B" w:rsidR="0072675F" w:rsidRDefault="00906F36" w:rsidP="00BA4037">
      <w:pPr>
        <w:pStyle w:val="Numberedparagraph"/>
      </w:pPr>
      <w:proofErr w:type="spellStart"/>
      <w:r>
        <w:t>Trigall</w:t>
      </w:r>
      <w:proofErr w:type="spellEnd"/>
      <w:r>
        <w:t xml:space="preserve"> Australia Pty Ltd</w:t>
      </w:r>
      <w:r w:rsidR="0072675F" w:rsidRPr="009B3BF6">
        <w:t xml:space="preserve"> </w:t>
      </w:r>
      <w:r w:rsidR="0063083F">
        <w:t>(the applicant</w:t>
      </w:r>
      <w:r w:rsidR="000E17E5">
        <w:t xml:space="preserve">, </w:t>
      </w:r>
      <w:proofErr w:type="spellStart"/>
      <w:r w:rsidR="000E17E5">
        <w:t>Trigall</w:t>
      </w:r>
      <w:proofErr w:type="spellEnd"/>
      <w:r w:rsidR="000E17E5">
        <w:t xml:space="preserve"> Australia</w:t>
      </w:r>
      <w:r w:rsidR="0063083F">
        <w:t xml:space="preserve">) </w:t>
      </w:r>
      <w:r w:rsidR="0072675F" w:rsidRPr="009B3BF6">
        <w:t xml:space="preserve">proposes to release </w:t>
      </w:r>
      <w:r>
        <w:t xml:space="preserve">wheat genetically modified for </w:t>
      </w:r>
      <w:r w:rsidRPr="00906F36">
        <w:t>increased tolerance to environmental stress</w:t>
      </w:r>
      <w:r>
        <w:t xml:space="preserve">. The GM wheat </w:t>
      </w:r>
      <w:r w:rsidR="005133E0">
        <w:t xml:space="preserve">has the OECD unique identifier </w:t>
      </w:r>
      <w:bookmarkStart w:id="59" w:name="_Hlk160702729"/>
      <w:r w:rsidR="005133E0" w:rsidRPr="00C95205">
        <w:rPr>
          <w:rFonts w:cs="Calibri"/>
        </w:rPr>
        <w:t>IND-ØØ412-7</w:t>
      </w:r>
      <w:bookmarkEnd w:id="59"/>
      <w:r w:rsidR="005133E0">
        <w:t>. Its trade name is HB4 wheat.</w:t>
      </w:r>
    </w:p>
    <w:p w14:paraId="2FD02CE3" w14:textId="0421091A" w:rsidR="0072675F" w:rsidRPr="007806E7" w:rsidRDefault="0072675F" w:rsidP="00BA4037">
      <w:pPr>
        <w:pStyle w:val="Numberedparagraph"/>
      </w:pPr>
      <w:r w:rsidRPr="009B3BF6">
        <w:t xml:space="preserve">The purpose of the </w:t>
      </w:r>
      <w:r w:rsidR="00747A36">
        <w:t xml:space="preserve">proposed field </w:t>
      </w:r>
      <w:r w:rsidRPr="009B3BF6">
        <w:t xml:space="preserve">trial is to </w:t>
      </w:r>
      <w:r w:rsidR="00585FA7">
        <w:t>evaluate</w:t>
      </w:r>
      <w:r w:rsidR="00747A36" w:rsidRPr="00747A36">
        <w:t xml:space="preserve"> HB4 wheat under Australian growing conditions, including under environmental stress</w:t>
      </w:r>
      <w:r w:rsidRPr="009B3BF6">
        <w:t xml:space="preserve">. </w:t>
      </w:r>
      <w:r w:rsidR="00585FA7">
        <w:t xml:space="preserve">The trial will gather research and regulatory data regarding </w:t>
      </w:r>
      <w:r w:rsidR="00585FA7" w:rsidRPr="00585FA7">
        <w:t>agronomic performance</w:t>
      </w:r>
      <w:r w:rsidR="00585FA7">
        <w:t>,</w:t>
      </w:r>
      <w:r w:rsidR="00585FA7" w:rsidRPr="00585FA7">
        <w:t xml:space="preserve"> environmental stress tolerance, nutritional assessment, compositional analysis, molecular analysis, and genetic stability</w:t>
      </w:r>
      <w:r w:rsidR="00585FA7">
        <w:t>.</w:t>
      </w:r>
      <w:r w:rsidR="00585FA7" w:rsidRPr="00585FA7">
        <w:t xml:space="preserve"> </w:t>
      </w:r>
      <w:r w:rsidR="00AA6EDC">
        <w:t>Some experiments may involve milling GM wheat grains into flour.</w:t>
      </w:r>
    </w:p>
    <w:p w14:paraId="6056C027" w14:textId="2C7CC223" w:rsidR="0072675F" w:rsidRPr="007806E7" w:rsidRDefault="0072675F" w:rsidP="00BA4037">
      <w:pPr>
        <w:pStyle w:val="Numberedparagraph"/>
      </w:pPr>
      <w:r w:rsidRPr="007806E7">
        <w:t>The dealings involved in the proposed intentional release are</w:t>
      </w:r>
      <w:r w:rsidR="00585FA7">
        <w:t xml:space="preserve"> to</w:t>
      </w:r>
      <w:r w:rsidRPr="007806E7">
        <w:t>:</w:t>
      </w:r>
    </w:p>
    <w:p w14:paraId="7B168124" w14:textId="5DA1D882" w:rsidR="0072675F" w:rsidRDefault="0072675F">
      <w:pPr>
        <w:pStyle w:val="Bullet"/>
        <w:numPr>
          <w:ilvl w:val="0"/>
          <w:numId w:val="45"/>
        </w:numPr>
        <w:spacing w:before="0"/>
      </w:pPr>
      <w:r w:rsidRPr="00D86272">
        <w:t xml:space="preserve">conduct experiments with the </w:t>
      </w:r>
      <w:proofErr w:type="gramStart"/>
      <w:r w:rsidRPr="00D86272">
        <w:t>GMOs</w:t>
      </w:r>
      <w:proofErr w:type="gramEnd"/>
    </w:p>
    <w:p w14:paraId="29AD185C" w14:textId="690D0F3A" w:rsidR="0072675F" w:rsidRPr="00D86272" w:rsidRDefault="0072675F">
      <w:pPr>
        <w:pStyle w:val="Bullet"/>
        <w:numPr>
          <w:ilvl w:val="0"/>
          <w:numId w:val="45"/>
        </w:numPr>
        <w:spacing w:before="0"/>
      </w:pPr>
      <w:r w:rsidRPr="00D86272">
        <w:t>breed</w:t>
      </w:r>
      <w:r w:rsidR="00D14D5E">
        <w:t xml:space="preserve"> </w:t>
      </w:r>
      <w:r w:rsidRPr="00D86272">
        <w:t xml:space="preserve">the </w:t>
      </w:r>
      <w:proofErr w:type="gramStart"/>
      <w:r w:rsidRPr="00D86272">
        <w:t>GMOs</w:t>
      </w:r>
      <w:proofErr w:type="gramEnd"/>
    </w:p>
    <w:p w14:paraId="708C4E98" w14:textId="1FA4BF1B" w:rsidR="0072675F" w:rsidRPr="00156123" w:rsidRDefault="0072675F">
      <w:pPr>
        <w:pStyle w:val="Bullet"/>
        <w:numPr>
          <w:ilvl w:val="0"/>
          <w:numId w:val="45"/>
        </w:numPr>
        <w:spacing w:before="0"/>
      </w:pPr>
      <w:r w:rsidRPr="00156123">
        <w:t>propaga</w:t>
      </w:r>
      <w:r w:rsidR="00D14D5E">
        <w:t>te</w:t>
      </w:r>
      <w:r w:rsidRPr="00156123">
        <w:t xml:space="preserve"> the </w:t>
      </w:r>
      <w:proofErr w:type="gramStart"/>
      <w:r w:rsidRPr="00156123">
        <w:t>GMOs</w:t>
      </w:r>
      <w:proofErr w:type="gramEnd"/>
    </w:p>
    <w:p w14:paraId="0F9C37B7" w14:textId="4094956F" w:rsidR="00D06E6A" w:rsidRDefault="0072675F">
      <w:pPr>
        <w:pStyle w:val="Bullet"/>
        <w:numPr>
          <w:ilvl w:val="0"/>
          <w:numId w:val="45"/>
        </w:numPr>
        <w:spacing w:before="0"/>
      </w:pPr>
      <w:r w:rsidRPr="00D86272">
        <w:t>grow</w:t>
      </w:r>
      <w:r w:rsidR="00D14D5E">
        <w:t xml:space="preserve"> </w:t>
      </w:r>
      <w:r w:rsidRPr="00D86272">
        <w:t xml:space="preserve">the </w:t>
      </w:r>
      <w:proofErr w:type="gramStart"/>
      <w:r w:rsidRPr="00D86272">
        <w:t>GMOs</w:t>
      </w:r>
      <w:proofErr w:type="gramEnd"/>
    </w:p>
    <w:p w14:paraId="66F7E4A2" w14:textId="37AB13F6" w:rsidR="00D14D5E" w:rsidRPr="00D86272" w:rsidRDefault="00D14D5E">
      <w:pPr>
        <w:pStyle w:val="Bullet"/>
        <w:numPr>
          <w:ilvl w:val="0"/>
          <w:numId w:val="45"/>
        </w:numPr>
        <w:spacing w:before="0"/>
      </w:pPr>
      <w:r>
        <w:t xml:space="preserve">use the GMOs in the course of manufacture of a thing that is not a </w:t>
      </w:r>
      <w:proofErr w:type="gramStart"/>
      <w:r>
        <w:t>GMO</w:t>
      </w:r>
      <w:proofErr w:type="gramEnd"/>
    </w:p>
    <w:p w14:paraId="0AD29E02" w14:textId="1B077EC2" w:rsidR="00D14D5E" w:rsidRDefault="00D14D5E">
      <w:pPr>
        <w:pStyle w:val="Bullet"/>
        <w:numPr>
          <w:ilvl w:val="0"/>
          <w:numId w:val="45"/>
        </w:numPr>
        <w:spacing w:before="0"/>
      </w:pPr>
      <w:r>
        <w:t xml:space="preserve">import the </w:t>
      </w:r>
      <w:proofErr w:type="gramStart"/>
      <w:r>
        <w:t>GMOs</w:t>
      </w:r>
      <w:proofErr w:type="gramEnd"/>
    </w:p>
    <w:p w14:paraId="5F124983" w14:textId="2787C7D0" w:rsidR="0072675F" w:rsidRPr="00D86272" w:rsidRDefault="0072675F">
      <w:pPr>
        <w:pStyle w:val="Bullet"/>
        <w:numPr>
          <w:ilvl w:val="0"/>
          <w:numId w:val="45"/>
        </w:numPr>
        <w:spacing w:before="0"/>
      </w:pPr>
      <w:r w:rsidRPr="00D86272">
        <w:t xml:space="preserve">transport the </w:t>
      </w:r>
      <w:proofErr w:type="gramStart"/>
      <w:r w:rsidRPr="00D86272">
        <w:t>GMOs</w:t>
      </w:r>
      <w:proofErr w:type="gramEnd"/>
    </w:p>
    <w:p w14:paraId="5B9B01ED" w14:textId="49383564" w:rsidR="0072675F" w:rsidRPr="00D86272" w:rsidRDefault="0072675F">
      <w:pPr>
        <w:pStyle w:val="Bullet"/>
        <w:numPr>
          <w:ilvl w:val="0"/>
          <w:numId w:val="45"/>
        </w:numPr>
        <w:spacing w:before="0"/>
      </w:pPr>
      <w:r>
        <w:t>dispos</w:t>
      </w:r>
      <w:r w:rsidR="00D14D5E">
        <w:t>e</w:t>
      </w:r>
      <w:r>
        <w:t xml:space="preserve"> of the GMOs</w:t>
      </w:r>
    </w:p>
    <w:p w14:paraId="0360A13E" w14:textId="73656D5E" w:rsidR="001C4858" w:rsidRPr="0072675F" w:rsidRDefault="0072675F" w:rsidP="0072675F">
      <w:pPr>
        <w:rPr>
          <w:i/>
          <w:iCs/>
        </w:rPr>
      </w:pPr>
      <w:r w:rsidRPr="0072675F">
        <w:rPr>
          <w:rStyle w:val="Emphasis"/>
          <w:i w:val="0"/>
          <w:iCs w:val="0"/>
          <w:szCs w:val="22"/>
        </w:rPr>
        <w:t xml:space="preserve">and </w:t>
      </w:r>
      <w:r w:rsidR="00D14D5E">
        <w:rPr>
          <w:rStyle w:val="Emphasis"/>
          <w:i w:val="0"/>
          <w:iCs w:val="0"/>
          <w:szCs w:val="22"/>
        </w:rPr>
        <w:t xml:space="preserve">possess, </w:t>
      </w:r>
      <w:proofErr w:type="gramStart"/>
      <w:r w:rsidR="00D14D5E">
        <w:rPr>
          <w:rStyle w:val="Emphasis"/>
          <w:i w:val="0"/>
          <w:iCs w:val="0"/>
          <w:szCs w:val="22"/>
        </w:rPr>
        <w:t>supply</w:t>
      </w:r>
      <w:proofErr w:type="gramEnd"/>
      <w:r w:rsidRPr="0072675F">
        <w:rPr>
          <w:rStyle w:val="Emphasis"/>
          <w:i w:val="0"/>
          <w:iCs w:val="0"/>
          <w:szCs w:val="22"/>
        </w:rPr>
        <w:t xml:space="preserve"> or use the GMOs in the course of any of these dealing</w:t>
      </w:r>
      <w:r w:rsidR="006F69E6" w:rsidRPr="0072675F">
        <w:rPr>
          <w:i/>
          <w:iCs/>
        </w:rPr>
        <w:t>s.</w:t>
      </w:r>
    </w:p>
    <w:p w14:paraId="5BD5227C" w14:textId="43E42FF9" w:rsidR="009A0410" w:rsidRPr="00262255" w:rsidRDefault="009A0410" w:rsidP="006A0AC3">
      <w:pPr>
        <w:pStyle w:val="Style3"/>
      </w:pPr>
      <w:bookmarkStart w:id="60" w:name="_Ref56778381"/>
      <w:bookmarkStart w:id="61" w:name="_Toc98836543"/>
      <w:bookmarkStart w:id="62" w:name="_Toc174708903"/>
      <w:r w:rsidRPr="00262255">
        <w:t>The proposed limits of the trial (duration, s</w:t>
      </w:r>
      <w:r w:rsidR="0007516D" w:rsidRPr="00262255">
        <w:t>ize</w:t>
      </w:r>
      <w:r w:rsidRPr="00262255">
        <w:t xml:space="preserve">, </w:t>
      </w:r>
      <w:proofErr w:type="gramStart"/>
      <w:r w:rsidRPr="00262255">
        <w:t>location</w:t>
      </w:r>
      <w:r w:rsidR="00A16F32">
        <w:t>s</w:t>
      </w:r>
      <w:proofErr w:type="gramEnd"/>
      <w:r w:rsidR="0007516D" w:rsidRPr="00262255">
        <w:t xml:space="preserve"> and</w:t>
      </w:r>
      <w:r w:rsidRPr="00262255">
        <w:t xml:space="preserve"> people)</w:t>
      </w:r>
      <w:bookmarkEnd w:id="60"/>
      <w:bookmarkEnd w:id="61"/>
      <w:bookmarkEnd w:id="62"/>
    </w:p>
    <w:p w14:paraId="55914B7E" w14:textId="18FA2601" w:rsidR="0007516D" w:rsidRPr="0060331C" w:rsidRDefault="0007516D" w:rsidP="0007516D">
      <w:pPr>
        <w:pStyle w:val="Numberedparagraph"/>
      </w:pPr>
      <w:bookmarkStart w:id="63" w:name="_Ref57040802"/>
      <w:r w:rsidRPr="00262255">
        <w:t xml:space="preserve">The </w:t>
      </w:r>
      <w:r w:rsidR="0060331C">
        <w:t>field trial</w:t>
      </w:r>
      <w:r w:rsidRPr="00262255">
        <w:t xml:space="preserve"> is proposed </w:t>
      </w:r>
      <w:r w:rsidR="0060331C">
        <w:t xml:space="preserve">to take place </w:t>
      </w:r>
      <w:r w:rsidR="0060331C">
        <w:rPr>
          <w:rFonts w:asciiTheme="minorHAnsi" w:hAnsiTheme="minorHAnsi"/>
        </w:rPr>
        <w:t>from issue of the licence until</w:t>
      </w:r>
      <w:r w:rsidR="00842276" w:rsidRPr="00BE202D">
        <w:rPr>
          <w:rFonts w:asciiTheme="minorHAnsi" w:hAnsiTheme="minorHAnsi"/>
        </w:rPr>
        <w:t xml:space="preserve"> </w:t>
      </w:r>
      <w:r w:rsidR="0060331C">
        <w:rPr>
          <w:rFonts w:asciiTheme="minorHAnsi" w:hAnsiTheme="minorHAnsi"/>
        </w:rPr>
        <w:t xml:space="preserve">December 2029. This period would </w:t>
      </w:r>
      <w:r w:rsidR="00972C9F">
        <w:rPr>
          <w:rFonts w:asciiTheme="minorHAnsi" w:hAnsiTheme="minorHAnsi"/>
        </w:rPr>
        <w:t>cover</w:t>
      </w:r>
      <w:r w:rsidR="0060331C">
        <w:rPr>
          <w:rFonts w:asciiTheme="minorHAnsi" w:hAnsiTheme="minorHAnsi"/>
        </w:rPr>
        <w:t xml:space="preserve"> 5 winter planting seasons and 5 summer planting seasons. The GM wheat would be grown primarily as a winter crop, but occasionally a summer crop cycle may be </w:t>
      </w:r>
      <w:r w:rsidR="00E72795">
        <w:rPr>
          <w:rFonts w:asciiTheme="minorHAnsi" w:hAnsiTheme="minorHAnsi"/>
        </w:rPr>
        <w:t>grown</w:t>
      </w:r>
      <w:r w:rsidR="0060331C">
        <w:rPr>
          <w:rFonts w:asciiTheme="minorHAnsi" w:hAnsiTheme="minorHAnsi"/>
        </w:rPr>
        <w:t>.</w:t>
      </w:r>
    </w:p>
    <w:p w14:paraId="1612004E" w14:textId="4F90BF24" w:rsidR="0060331C" w:rsidRDefault="0060331C" w:rsidP="0007516D">
      <w:pPr>
        <w:pStyle w:val="Numberedparagraph"/>
      </w:pPr>
      <w:r>
        <w:t xml:space="preserve">The GM wheat would be grown on up to 10 trial sites per year, with an area of up to 2 </w:t>
      </w:r>
      <w:r w:rsidR="00A075A6">
        <w:t>ha</w:t>
      </w:r>
      <w:r>
        <w:t xml:space="preserve"> per site. The maximum </w:t>
      </w:r>
      <w:r w:rsidR="00A075A6">
        <w:t>combined</w:t>
      </w:r>
      <w:r>
        <w:t xml:space="preserve"> planting area would be 20 ha</w:t>
      </w:r>
      <w:r w:rsidR="00E72795">
        <w:t xml:space="preserve"> per </w:t>
      </w:r>
      <w:r>
        <w:t>year.</w:t>
      </w:r>
    </w:p>
    <w:p w14:paraId="64646354" w14:textId="267B57A3" w:rsidR="00A075A6" w:rsidRDefault="00D07C18" w:rsidP="0007516D">
      <w:pPr>
        <w:pStyle w:val="Numberedparagraph"/>
      </w:pPr>
      <w:r>
        <w:t xml:space="preserve">The trial sites would be selected from </w:t>
      </w:r>
      <w:r w:rsidR="00515919">
        <w:t>135</w:t>
      </w:r>
      <w:r>
        <w:t xml:space="preserve"> possible local government areas (LGAs) in New South Wales</w:t>
      </w:r>
      <w:r w:rsidR="000B6A85">
        <w:t xml:space="preserve"> (NSW)</w:t>
      </w:r>
      <w:r>
        <w:t>, Victoria, Western Australia</w:t>
      </w:r>
      <w:r w:rsidR="000B6A85">
        <w:t xml:space="preserve"> (WA)</w:t>
      </w:r>
      <w:r>
        <w:t xml:space="preserve"> and South Australia</w:t>
      </w:r>
      <w:r w:rsidR="000B6A85">
        <w:t xml:space="preserve"> (SA)</w:t>
      </w:r>
      <w:r>
        <w:t xml:space="preserve"> (</w:t>
      </w:r>
      <w:r w:rsidR="00250859">
        <w:t>Table 1</w:t>
      </w:r>
      <w:r>
        <w:t>).</w:t>
      </w:r>
      <w:r w:rsidR="0063083F">
        <w:t xml:space="preserve"> </w:t>
      </w:r>
      <w:r w:rsidR="0063083F" w:rsidRPr="00E333BC">
        <w:t xml:space="preserve">The field trials would occur on </w:t>
      </w:r>
      <w:r w:rsidR="00076DD4">
        <w:t>sites</w:t>
      </w:r>
      <w:r w:rsidR="0063083F">
        <w:t xml:space="preserve"> owned by the applicant</w:t>
      </w:r>
      <w:r w:rsidR="0063083F" w:rsidRPr="00E333BC">
        <w:t xml:space="preserve"> or </w:t>
      </w:r>
      <w:r w:rsidR="0063083F">
        <w:t xml:space="preserve">on </w:t>
      </w:r>
      <w:r w:rsidR="0063083F" w:rsidRPr="00E333BC">
        <w:t>private land</w:t>
      </w:r>
      <w:r w:rsidR="0063083F">
        <w:t xml:space="preserve"> in rural areas.</w:t>
      </w:r>
    </w:p>
    <w:p w14:paraId="7A9895C0" w14:textId="2C5EC57B" w:rsidR="00972C9F" w:rsidRDefault="00972C9F" w:rsidP="00972C9F">
      <w:pPr>
        <w:pStyle w:val="Numberedparagraph"/>
        <w:numPr>
          <w:ilvl w:val="0"/>
          <w:numId w:val="0"/>
        </w:numPr>
        <w:rPr>
          <w:b/>
          <w:bCs/>
        </w:rPr>
      </w:pPr>
      <w:r w:rsidRPr="00AA3D70">
        <w:rPr>
          <w:b/>
          <w:bCs/>
        </w:rPr>
        <w:t xml:space="preserve">Table </w:t>
      </w:r>
      <w:r w:rsidR="00250859">
        <w:rPr>
          <w:b/>
          <w:bCs/>
        </w:rPr>
        <w:t>1</w:t>
      </w:r>
      <w:r w:rsidRPr="00AA3D70">
        <w:rPr>
          <w:b/>
          <w:bCs/>
        </w:rPr>
        <w:t>.</w:t>
      </w:r>
      <w:r w:rsidRPr="00AA3D70">
        <w:rPr>
          <w:b/>
          <w:bCs/>
          <w:lang w:val="en-GB"/>
        </w:rPr>
        <w:t xml:space="preserve"> </w:t>
      </w:r>
      <w:r w:rsidRPr="00972C9F">
        <w:rPr>
          <w:b/>
          <w:bCs/>
        </w:rPr>
        <w:t xml:space="preserve">LGAs where GM wheat trial sites may be </w:t>
      </w:r>
      <w:proofErr w:type="gramStart"/>
      <w:r w:rsidRPr="00972C9F">
        <w:rPr>
          <w:b/>
          <w:bCs/>
        </w:rPr>
        <w:t>located</w:t>
      </w:r>
      <w:proofErr w:type="gramEnd"/>
    </w:p>
    <w:tbl>
      <w:tblPr>
        <w:tblStyle w:val="TableGrid"/>
        <w:tblW w:w="0" w:type="auto"/>
        <w:tblLook w:val="04A0" w:firstRow="1" w:lastRow="0" w:firstColumn="1" w:lastColumn="0" w:noHBand="0" w:noVBand="1"/>
        <w:tblCaption w:val="Locations of trial sites"/>
        <w:tblDescription w:val="This table contains a list of the local government authorities where GM wheat trial sites may be located. The table has four columns, one each for the states of New South Wales, Victoria, Western Australia and South Australia."/>
      </w:tblPr>
      <w:tblGrid>
        <w:gridCol w:w="2293"/>
        <w:gridCol w:w="2293"/>
        <w:gridCol w:w="2294"/>
        <w:gridCol w:w="2294"/>
      </w:tblGrid>
      <w:tr w:rsidR="00972C9F" w14:paraId="4A6E3C66" w14:textId="77777777" w:rsidTr="00972C9F">
        <w:trPr>
          <w:tblHeader/>
        </w:trPr>
        <w:tc>
          <w:tcPr>
            <w:tcW w:w="2293" w:type="dxa"/>
            <w:shd w:val="pct10" w:color="auto" w:fill="auto"/>
          </w:tcPr>
          <w:p w14:paraId="47C196A7" w14:textId="66C99779" w:rsidR="00972C9F" w:rsidRPr="00C912AC" w:rsidRDefault="000B6A85" w:rsidP="00C912AC">
            <w:pPr>
              <w:pStyle w:val="Numberedparagraph"/>
              <w:numPr>
                <w:ilvl w:val="0"/>
                <w:numId w:val="0"/>
              </w:numPr>
              <w:spacing w:before="20" w:after="20"/>
              <w:rPr>
                <w:rFonts w:asciiTheme="minorHAnsi" w:hAnsiTheme="minorHAnsi" w:cstheme="minorHAnsi"/>
                <w:b/>
                <w:bCs/>
                <w:sz w:val="20"/>
                <w:szCs w:val="20"/>
              </w:rPr>
            </w:pPr>
            <w:bookmarkStart w:id="64" w:name="_Hlk166069869"/>
            <w:r>
              <w:rPr>
                <w:rFonts w:asciiTheme="minorHAnsi" w:hAnsiTheme="minorHAnsi" w:cstheme="minorHAnsi"/>
                <w:b/>
                <w:bCs/>
                <w:sz w:val="20"/>
                <w:szCs w:val="20"/>
              </w:rPr>
              <w:t>NSW</w:t>
            </w:r>
          </w:p>
        </w:tc>
        <w:tc>
          <w:tcPr>
            <w:tcW w:w="2293" w:type="dxa"/>
            <w:shd w:val="pct10" w:color="auto" w:fill="auto"/>
          </w:tcPr>
          <w:p w14:paraId="68BD4FD2" w14:textId="3739090A" w:rsidR="00972C9F" w:rsidRPr="00C912AC" w:rsidRDefault="00972C9F" w:rsidP="00C912AC">
            <w:pPr>
              <w:pStyle w:val="Numberedparagraph"/>
              <w:numPr>
                <w:ilvl w:val="0"/>
                <w:numId w:val="0"/>
              </w:numPr>
              <w:spacing w:before="20" w:after="20"/>
              <w:rPr>
                <w:rFonts w:asciiTheme="minorHAnsi" w:hAnsiTheme="minorHAnsi" w:cstheme="minorHAnsi"/>
                <w:b/>
                <w:bCs/>
                <w:sz w:val="20"/>
                <w:szCs w:val="20"/>
              </w:rPr>
            </w:pPr>
            <w:r w:rsidRPr="00C912AC">
              <w:rPr>
                <w:rFonts w:asciiTheme="minorHAnsi" w:hAnsiTheme="minorHAnsi" w:cstheme="minorHAnsi"/>
                <w:b/>
                <w:bCs/>
                <w:sz w:val="20"/>
                <w:szCs w:val="20"/>
              </w:rPr>
              <w:t>Victoria</w:t>
            </w:r>
          </w:p>
        </w:tc>
        <w:tc>
          <w:tcPr>
            <w:tcW w:w="2294" w:type="dxa"/>
            <w:shd w:val="pct10" w:color="auto" w:fill="auto"/>
          </w:tcPr>
          <w:p w14:paraId="41AC0C3F" w14:textId="2A07BB5A" w:rsidR="00972C9F" w:rsidRPr="00C912AC" w:rsidRDefault="000B6A85" w:rsidP="00C912AC">
            <w:pPr>
              <w:pStyle w:val="Numberedparagraph"/>
              <w:numPr>
                <w:ilvl w:val="0"/>
                <w:numId w:val="0"/>
              </w:numPr>
              <w:spacing w:before="20" w:after="20"/>
              <w:rPr>
                <w:rFonts w:asciiTheme="minorHAnsi" w:hAnsiTheme="minorHAnsi" w:cstheme="minorHAnsi"/>
                <w:b/>
                <w:bCs/>
                <w:sz w:val="20"/>
                <w:szCs w:val="20"/>
              </w:rPr>
            </w:pPr>
            <w:r>
              <w:rPr>
                <w:rFonts w:asciiTheme="minorHAnsi" w:hAnsiTheme="minorHAnsi" w:cstheme="minorHAnsi"/>
                <w:b/>
                <w:bCs/>
                <w:sz w:val="20"/>
                <w:szCs w:val="20"/>
              </w:rPr>
              <w:t>WA</w:t>
            </w:r>
          </w:p>
        </w:tc>
        <w:tc>
          <w:tcPr>
            <w:tcW w:w="2294" w:type="dxa"/>
            <w:shd w:val="pct10" w:color="auto" w:fill="auto"/>
          </w:tcPr>
          <w:p w14:paraId="005EA861" w14:textId="2D9F5E26" w:rsidR="00972C9F" w:rsidRPr="00C912AC" w:rsidRDefault="000B6A85" w:rsidP="00C912AC">
            <w:pPr>
              <w:pStyle w:val="Numberedparagraph"/>
              <w:numPr>
                <w:ilvl w:val="0"/>
                <w:numId w:val="0"/>
              </w:numPr>
              <w:spacing w:before="20" w:after="20"/>
              <w:rPr>
                <w:rFonts w:asciiTheme="minorHAnsi" w:hAnsiTheme="minorHAnsi" w:cstheme="minorHAnsi"/>
                <w:b/>
                <w:bCs/>
                <w:sz w:val="20"/>
                <w:szCs w:val="20"/>
              </w:rPr>
            </w:pPr>
            <w:r>
              <w:rPr>
                <w:rFonts w:asciiTheme="minorHAnsi" w:hAnsiTheme="minorHAnsi" w:cstheme="minorHAnsi"/>
                <w:b/>
                <w:bCs/>
                <w:sz w:val="20"/>
                <w:szCs w:val="20"/>
              </w:rPr>
              <w:t>SA</w:t>
            </w:r>
          </w:p>
        </w:tc>
      </w:tr>
      <w:tr w:rsidR="002D640E" w14:paraId="03A1930A" w14:textId="77777777" w:rsidTr="00972C9F">
        <w:tc>
          <w:tcPr>
            <w:tcW w:w="2293" w:type="dxa"/>
          </w:tcPr>
          <w:p w14:paraId="020FE083" w14:textId="097B79FF"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Berrigan</w:t>
            </w:r>
          </w:p>
        </w:tc>
        <w:tc>
          <w:tcPr>
            <w:tcW w:w="2293" w:type="dxa"/>
          </w:tcPr>
          <w:p w14:paraId="3624C015" w14:textId="77885C4D"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Ararat</w:t>
            </w:r>
          </w:p>
        </w:tc>
        <w:tc>
          <w:tcPr>
            <w:tcW w:w="2294" w:type="dxa"/>
          </w:tcPr>
          <w:p w14:paraId="3AE9ABD7" w14:textId="5B921966"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Albany</w:t>
            </w:r>
          </w:p>
        </w:tc>
        <w:tc>
          <w:tcPr>
            <w:tcW w:w="2294" w:type="dxa"/>
          </w:tcPr>
          <w:p w14:paraId="31722927" w14:textId="685EB210"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Adelaide Plains</w:t>
            </w:r>
          </w:p>
        </w:tc>
      </w:tr>
      <w:tr w:rsidR="002D640E" w14:paraId="0D0A5FD1" w14:textId="77777777" w:rsidTr="00972C9F">
        <w:tc>
          <w:tcPr>
            <w:tcW w:w="2293" w:type="dxa"/>
          </w:tcPr>
          <w:p w14:paraId="6892A040" w14:textId="6B62866A"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Bland</w:t>
            </w:r>
          </w:p>
        </w:tc>
        <w:tc>
          <w:tcPr>
            <w:tcW w:w="2293" w:type="dxa"/>
          </w:tcPr>
          <w:p w14:paraId="5C1AAB3D" w14:textId="4549DE59"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Ballarat</w:t>
            </w:r>
          </w:p>
        </w:tc>
        <w:tc>
          <w:tcPr>
            <w:tcW w:w="2294" w:type="dxa"/>
          </w:tcPr>
          <w:p w14:paraId="062823E5" w14:textId="0EE54B3B"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Beverley</w:t>
            </w:r>
          </w:p>
        </w:tc>
        <w:tc>
          <w:tcPr>
            <w:tcW w:w="2294" w:type="dxa"/>
          </w:tcPr>
          <w:p w14:paraId="4CF5CEC6" w14:textId="13E20348"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Barossa</w:t>
            </w:r>
          </w:p>
        </w:tc>
      </w:tr>
      <w:tr w:rsidR="002D640E" w14:paraId="35CFB355" w14:textId="77777777" w:rsidTr="00972C9F">
        <w:tc>
          <w:tcPr>
            <w:tcW w:w="2293" w:type="dxa"/>
          </w:tcPr>
          <w:p w14:paraId="620A9F41" w14:textId="4414181B"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Blayney</w:t>
            </w:r>
          </w:p>
        </w:tc>
        <w:tc>
          <w:tcPr>
            <w:tcW w:w="2293" w:type="dxa"/>
          </w:tcPr>
          <w:p w14:paraId="4C8C61A5" w14:textId="3DE3D738"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Benalla</w:t>
            </w:r>
          </w:p>
        </w:tc>
        <w:tc>
          <w:tcPr>
            <w:tcW w:w="2294" w:type="dxa"/>
          </w:tcPr>
          <w:p w14:paraId="408AD966" w14:textId="0D83BC80"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Boddington</w:t>
            </w:r>
          </w:p>
        </w:tc>
        <w:tc>
          <w:tcPr>
            <w:tcW w:w="2294" w:type="dxa"/>
          </w:tcPr>
          <w:p w14:paraId="29C2EB75" w14:textId="60A4911C"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Light</w:t>
            </w:r>
          </w:p>
        </w:tc>
      </w:tr>
      <w:tr w:rsidR="002D640E" w14:paraId="7C5887BF" w14:textId="77777777" w:rsidTr="00972C9F">
        <w:tc>
          <w:tcPr>
            <w:tcW w:w="2293" w:type="dxa"/>
          </w:tcPr>
          <w:p w14:paraId="7C1F96D2" w14:textId="2280E998"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roofErr w:type="spellStart"/>
            <w:r w:rsidRPr="002D640E">
              <w:rPr>
                <w:sz w:val="20"/>
                <w:szCs w:val="20"/>
              </w:rPr>
              <w:t>Cabonne</w:t>
            </w:r>
            <w:proofErr w:type="spellEnd"/>
          </w:p>
        </w:tc>
        <w:tc>
          <w:tcPr>
            <w:tcW w:w="2293" w:type="dxa"/>
          </w:tcPr>
          <w:p w14:paraId="62E9F969" w14:textId="5183FBE4"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roofErr w:type="spellStart"/>
            <w:r w:rsidRPr="002D640E">
              <w:rPr>
                <w:sz w:val="20"/>
                <w:szCs w:val="20"/>
              </w:rPr>
              <w:t>Buloke</w:t>
            </w:r>
            <w:proofErr w:type="spellEnd"/>
          </w:p>
        </w:tc>
        <w:tc>
          <w:tcPr>
            <w:tcW w:w="2294" w:type="dxa"/>
          </w:tcPr>
          <w:p w14:paraId="45122C8D" w14:textId="11E33878"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roofErr w:type="spellStart"/>
            <w:r w:rsidRPr="002D640E">
              <w:rPr>
                <w:sz w:val="20"/>
                <w:szCs w:val="20"/>
              </w:rPr>
              <w:t>Boyup</w:t>
            </w:r>
            <w:proofErr w:type="spellEnd"/>
            <w:r w:rsidRPr="002D640E">
              <w:rPr>
                <w:sz w:val="20"/>
                <w:szCs w:val="20"/>
              </w:rPr>
              <w:t xml:space="preserve"> Brook</w:t>
            </w:r>
          </w:p>
        </w:tc>
        <w:tc>
          <w:tcPr>
            <w:tcW w:w="2294" w:type="dxa"/>
          </w:tcPr>
          <w:p w14:paraId="6543FD47" w14:textId="245FC29B"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Wakefield</w:t>
            </w:r>
          </w:p>
        </w:tc>
      </w:tr>
      <w:tr w:rsidR="002D640E" w14:paraId="3983DF85" w14:textId="77777777" w:rsidTr="00972C9F">
        <w:tc>
          <w:tcPr>
            <w:tcW w:w="2293" w:type="dxa"/>
          </w:tcPr>
          <w:p w14:paraId="6B5CAD5C" w14:textId="468E2491"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Coolamon</w:t>
            </w:r>
          </w:p>
        </w:tc>
        <w:tc>
          <w:tcPr>
            <w:tcW w:w="2293" w:type="dxa"/>
          </w:tcPr>
          <w:p w14:paraId="5D738FBE" w14:textId="4F632D4C"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Campaspe</w:t>
            </w:r>
          </w:p>
        </w:tc>
        <w:tc>
          <w:tcPr>
            <w:tcW w:w="2294" w:type="dxa"/>
          </w:tcPr>
          <w:p w14:paraId="355E4676" w14:textId="54FA0F63"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Bridgetown-Greenbushes</w:t>
            </w:r>
          </w:p>
        </w:tc>
        <w:tc>
          <w:tcPr>
            <w:tcW w:w="2294" w:type="dxa"/>
          </w:tcPr>
          <w:p w14:paraId="7CC1FFEB"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04D95A4B" w14:textId="77777777" w:rsidTr="00972C9F">
        <w:tc>
          <w:tcPr>
            <w:tcW w:w="2293" w:type="dxa"/>
          </w:tcPr>
          <w:p w14:paraId="1322C29E" w14:textId="561D98EE"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Coonamble</w:t>
            </w:r>
          </w:p>
        </w:tc>
        <w:tc>
          <w:tcPr>
            <w:tcW w:w="2293" w:type="dxa"/>
          </w:tcPr>
          <w:p w14:paraId="3790DDF2" w14:textId="2ACDA3CA"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Central Goldfields</w:t>
            </w:r>
          </w:p>
        </w:tc>
        <w:tc>
          <w:tcPr>
            <w:tcW w:w="2294" w:type="dxa"/>
          </w:tcPr>
          <w:p w14:paraId="4B9F6FBE" w14:textId="182D20DC"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Brookton</w:t>
            </w:r>
          </w:p>
        </w:tc>
        <w:tc>
          <w:tcPr>
            <w:tcW w:w="2294" w:type="dxa"/>
          </w:tcPr>
          <w:p w14:paraId="3E8EBC44"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3797F8C1" w14:textId="77777777" w:rsidTr="00972C9F">
        <w:tc>
          <w:tcPr>
            <w:tcW w:w="2293" w:type="dxa"/>
          </w:tcPr>
          <w:p w14:paraId="21699DB4" w14:textId="0DCD4743"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Cootamundra-Gundagai</w:t>
            </w:r>
          </w:p>
        </w:tc>
        <w:tc>
          <w:tcPr>
            <w:tcW w:w="2293" w:type="dxa"/>
          </w:tcPr>
          <w:p w14:paraId="6BD3CD8B" w14:textId="2E11346E"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Colac Otway</w:t>
            </w:r>
          </w:p>
        </w:tc>
        <w:tc>
          <w:tcPr>
            <w:tcW w:w="2294" w:type="dxa"/>
          </w:tcPr>
          <w:p w14:paraId="37812E74" w14:textId="16524DE0"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Broomehill-Tambellup</w:t>
            </w:r>
          </w:p>
        </w:tc>
        <w:tc>
          <w:tcPr>
            <w:tcW w:w="2294" w:type="dxa"/>
          </w:tcPr>
          <w:p w14:paraId="71DFF3C6"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11E84C35" w14:textId="77777777" w:rsidTr="00972C9F">
        <w:tc>
          <w:tcPr>
            <w:tcW w:w="2293" w:type="dxa"/>
          </w:tcPr>
          <w:p w14:paraId="5C2EC779" w14:textId="2D2901B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Cowra</w:t>
            </w:r>
          </w:p>
        </w:tc>
        <w:tc>
          <w:tcPr>
            <w:tcW w:w="2293" w:type="dxa"/>
          </w:tcPr>
          <w:p w14:paraId="09A7521D" w14:textId="651534B4"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Corangamite</w:t>
            </w:r>
          </w:p>
        </w:tc>
        <w:tc>
          <w:tcPr>
            <w:tcW w:w="2294" w:type="dxa"/>
          </w:tcPr>
          <w:p w14:paraId="7305DE40" w14:textId="6E823575"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Carnamah</w:t>
            </w:r>
          </w:p>
        </w:tc>
        <w:tc>
          <w:tcPr>
            <w:tcW w:w="2294" w:type="dxa"/>
          </w:tcPr>
          <w:p w14:paraId="432C3489"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53B1F644" w14:textId="77777777" w:rsidTr="00972C9F">
        <w:tc>
          <w:tcPr>
            <w:tcW w:w="2293" w:type="dxa"/>
          </w:tcPr>
          <w:p w14:paraId="17C037F7" w14:textId="54B0146F"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Dubbo</w:t>
            </w:r>
          </w:p>
        </w:tc>
        <w:tc>
          <w:tcPr>
            <w:tcW w:w="2293" w:type="dxa"/>
          </w:tcPr>
          <w:p w14:paraId="442FC6BD" w14:textId="7993C7EF"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Gannawarra</w:t>
            </w:r>
          </w:p>
        </w:tc>
        <w:tc>
          <w:tcPr>
            <w:tcW w:w="2294" w:type="dxa"/>
          </w:tcPr>
          <w:p w14:paraId="77E8097D" w14:textId="1449B45B"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Coorow</w:t>
            </w:r>
          </w:p>
        </w:tc>
        <w:tc>
          <w:tcPr>
            <w:tcW w:w="2294" w:type="dxa"/>
          </w:tcPr>
          <w:p w14:paraId="1BC0EF88"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37EE3129" w14:textId="77777777" w:rsidTr="00972C9F">
        <w:tc>
          <w:tcPr>
            <w:tcW w:w="2293" w:type="dxa"/>
          </w:tcPr>
          <w:p w14:paraId="6D4181F1" w14:textId="38BDDA52"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Edward River</w:t>
            </w:r>
          </w:p>
        </w:tc>
        <w:tc>
          <w:tcPr>
            <w:tcW w:w="2293" w:type="dxa"/>
          </w:tcPr>
          <w:p w14:paraId="0522E255" w14:textId="447136E4"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Glenelg</w:t>
            </w:r>
          </w:p>
        </w:tc>
        <w:tc>
          <w:tcPr>
            <w:tcW w:w="2294" w:type="dxa"/>
          </w:tcPr>
          <w:p w14:paraId="26517A06" w14:textId="6A98BB6E"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Corrigin</w:t>
            </w:r>
          </w:p>
        </w:tc>
        <w:tc>
          <w:tcPr>
            <w:tcW w:w="2294" w:type="dxa"/>
          </w:tcPr>
          <w:p w14:paraId="1EC2F2ED"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7D795AA1" w14:textId="77777777" w:rsidTr="00972C9F">
        <w:tc>
          <w:tcPr>
            <w:tcW w:w="2293" w:type="dxa"/>
          </w:tcPr>
          <w:p w14:paraId="47E0BB2D" w14:textId="666D4391"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Federation</w:t>
            </w:r>
          </w:p>
        </w:tc>
        <w:tc>
          <w:tcPr>
            <w:tcW w:w="2293" w:type="dxa"/>
          </w:tcPr>
          <w:p w14:paraId="1379798E" w14:textId="4653A4D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Golden Plains</w:t>
            </w:r>
          </w:p>
        </w:tc>
        <w:tc>
          <w:tcPr>
            <w:tcW w:w="2294" w:type="dxa"/>
          </w:tcPr>
          <w:p w14:paraId="3638E5A6" w14:textId="005B69E5"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Cranbrook</w:t>
            </w:r>
          </w:p>
        </w:tc>
        <w:tc>
          <w:tcPr>
            <w:tcW w:w="2294" w:type="dxa"/>
          </w:tcPr>
          <w:p w14:paraId="3FCED976"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387A3A9C" w14:textId="77777777" w:rsidTr="00972C9F">
        <w:tc>
          <w:tcPr>
            <w:tcW w:w="2293" w:type="dxa"/>
          </w:tcPr>
          <w:p w14:paraId="3396DFBB" w14:textId="31B9F5A3"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Forbes</w:t>
            </w:r>
          </w:p>
        </w:tc>
        <w:tc>
          <w:tcPr>
            <w:tcW w:w="2293" w:type="dxa"/>
          </w:tcPr>
          <w:p w14:paraId="3E11CB8C" w14:textId="11E7A80C"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Greater Bendigo</w:t>
            </w:r>
          </w:p>
        </w:tc>
        <w:tc>
          <w:tcPr>
            <w:tcW w:w="2294" w:type="dxa"/>
          </w:tcPr>
          <w:p w14:paraId="4BBA7FB1" w14:textId="4DFA1E21"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roofErr w:type="spellStart"/>
            <w:r w:rsidRPr="002D640E">
              <w:rPr>
                <w:sz w:val="20"/>
                <w:szCs w:val="20"/>
              </w:rPr>
              <w:t>Cuballing</w:t>
            </w:r>
            <w:proofErr w:type="spellEnd"/>
          </w:p>
        </w:tc>
        <w:tc>
          <w:tcPr>
            <w:tcW w:w="2294" w:type="dxa"/>
          </w:tcPr>
          <w:p w14:paraId="4CC18E3B"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5EF92D9F" w14:textId="77777777" w:rsidTr="00972C9F">
        <w:tc>
          <w:tcPr>
            <w:tcW w:w="2293" w:type="dxa"/>
          </w:tcPr>
          <w:p w14:paraId="44274FF5" w14:textId="46112EE1"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Gilgandra</w:t>
            </w:r>
          </w:p>
        </w:tc>
        <w:tc>
          <w:tcPr>
            <w:tcW w:w="2293" w:type="dxa"/>
          </w:tcPr>
          <w:p w14:paraId="33334950" w14:textId="7F2682F6"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Greater Geelong</w:t>
            </w:r>
          </w:p>
        </w:tc>
        <w:tc>
          <w:tcPr>
            <w:tcW w:w="2294" w:type="dxa"/>
          </w:tcPr>
          <w:p w14:paraId="51905DB3" w14:textId="0F62AAB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Cunderdin</w:t>
            </w:r>
          </w:p>
        </w:tc>
        <w:tc>
          <w:tcPr>
            <w:tcW w:w="2294" w:type="dxa"/>
          </w:tcPr>
          <w:p w14:paraId="2A677B7D"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131C3683" w14:textId="77777777" w:rsidTr="00972C9F">
        <w:tc>
          <w:tcPr>
            <w:tcW w:w="2293" w:type="dxa"/>
          </w:tcPr>
          <w:p w14:paraId="185803FB" w14:textId="679F7A9A"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Greater Hume</w:t>
            </w:r>
          </w:p>
        </w:tc>
        <w:tc>
          <w:tcPr>
            <w:tcW w:w="2293" w:type="dxa"/>
          </w:tcPr>
          <w:p w14:paraId="039D7826" w14:textId="037B16D3"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Greater Shepparton</w:t>
            </w:r>
          </w:p>
        </w:tc>
        <w:tc>
          <w:tcPr>
            <w:tcW w:w="2294" w:type="dxa"/>
          </w:tcPr>
          <w:p w14:paraId="4B16F39D" w14:textId="573BDE5C"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Dalwallinu</w:t>
            </w:r>
          </w:p>
        </w:tc>
        <w:tc>
          <w:tcPr>
            <w:tcW w:w="2294" w:type="dxa"/>
          </w:tcPr>
          <w:p w14:paraId="4A8CB583"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7416093B" w14:textId="77777777" w:rsidTr="00972C9F">
        <w:tc>
          <w:tcPr>
            <w:tcW w:w="2293" w:type="dxa"/>
          </w:tcPr>
          <w:p w14:paraId="3C6403DA" w14:textId="6C2F4FBE"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Griffith</w:t>
            </w:r>
          </w:p>
        </w:tc>
        <w:tc>
          <w:tcPr>
            <w:tcW w:w="2293" w:type="dxa"/>
          </w:tcPr>
          <w:p w14:paraId="63F487E0" w14:textId="24274F15"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Hepburn</w:t>
            </w:r>
          </w:p>
        </w:tc>
        <w:tc>
          <w:tcPr>
            <w:tcW w:w="2294" w:type="dxa"/>
          </w:tcPr>
          <w:p w14:paraId="370D99BB" w14:textId="2ECE4BE2"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Denmark</w:t>
            </w:r>
          </w:p>
        </w:tc>
        <w:tc>
          <w:tcPr>
            <w:tcW w:w="2294" w:type="dxa"/>
          </w:tcPr>
          <w:p w14:paraId="1FCF705B"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71A4A6DF" w14:textId="77777777" w:rsidTr="00972C9F">
        <w:tc>
          <w:tcPr>
            <w:tcW w:w="2293" w:type="dxa"/>
          </w:tcPr>
          <w:p w14:paraId="0C6D02CA" w14:textId="6E131824"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Gunnedah</w:t>
            </w:r>
          </w:p>
        </w:tc>
        <w:tc>
          <w:tcPr>
            <w:tcW w:w="2293" w:type="dxa"/>
          </w:tcPr>
          <w:p w14:paraId="4D10B7A7" w14:textId="13119579"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Hindmarsh</w:t>
            </w:r>
          </w:p>
        </w:tc>
        <w:tc>
          <w:tcPr>
            <w:tcW w:w="2294" w:type="dxa"/>
          </w:tcPr>
          <w:p w14:paraId="15626B52" w14:textId="3B41FC7C"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Donnybrook-Balingup</w:t>
            </w:r>
          </w:p>
        </w:tc>
        <w:tc>
          <w:tcPr>
            <w:tcW w:w="2294" w:type="dxa"/>
          </w:tcPr>
          <w:p w14:paraId="7BBBE09B"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6976B26E" w14:textId="77777777" w:rsidTr="00972C9F">
        <w:tc>
          <w:tcPr>
            <w:tcW w:w="2293" w:type="dxa"/>
          </w:tcPr>
          <w:p w14:paraId="54A2AFEC" w14:textId="1A1B1DAA"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Gwydir</w:t>
            </w:r>
          </w:p>
        </w:tc>
        <w:tc>
          <w:tcPr>
            <w:tcW w:w="2293" w:type="dxa"/>
          </w:tcPr>
          <w:p w14:paraId="0043D4C5" w14:textId="24A00951"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Horsham</w:t>
            </w:r>
          </w:p>
        </w:tc>
        <w:tc>
          <w:tcPr>
            <w:tcW w:w="2294" w:type="dxa"/>
          </w:tcPr>
          <w:p w14:paraId="4546297C" w14:textId="6D8003A6"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Dowerin</w:t>
            </w:r>
          </w:p>
        </w:tc>
        <w:tc>
          <w:tcPr>
            <w:tcW w:w="2294" w:type="dxa"/>
          </w:tcPr>
          <w:p w14:paraId="2FB2626D"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43C0756A" w14:textId="77777777" w:rsidTr="00972C9F">
        <w:tc>
          <w:tcPr>
            <w:tcW w:w="2293" w:type="dxa"/>
          </w:tcPr>
          <w:p w14:paraId="09A82711" w14:textId="4A3AE31F"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Hay</w:t>
            </w:r>
          </w:p>
        </w:tc>
        <w:tc>
          <w:tcPr>
            <w:tcW w:w="2293" w:type="dxa"/>
          </w:tcPr>
          <w:p w14:paraId="12EF6961" w14:textId="457E3979"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Indigo</w:t>
            </w:r>
          </w:p>
        </w:tc>
        <w:tc>
          <w:tcPr>
            <w:tcW w:w="2294" w:type="dxa"/>
          </w:tcPr>
          <w:p w14:paraId="05AA7C8B" w14:textId="6318F901"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Dumbleyung</w:t>
            </w:r>
          </w:p>
        </w:tc>
        <w:tc>
          <w:tcPr>
            <w:tcW w:w="2294" w:type="dxa"/>
          </w:tcPr>
          <w:p w14:paraId="78788CDA"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0E1E5443" w14:textId="77777777" w:rsidTr="00972C9F">
        <w:tc>
          <w:tcPr>
            <w:tcW w:w="2293" w:type="dxa"/>
          </w:tcPr>
          <w:p w14:paraId="496544D7" w14:textId="5028053C"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Hilltops</w:t>
            </w:r>
          </w:p>
        </w:tc>
        <w:tc>
          <w:tcPr>
            <w:tcW w:w="2293" w:type="dxa"/>
          </w:tcPr>
          <w:p w14:paraId="4D0EC412" w14:textId="56C7294E"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Loddon</w:t>
            </w:r>
          </w:p>
        </w:tc>
        <w:tc>
          <w:tcPr>
            <w:tcW w:w="2294" w:type="dxa"/>
          </w:tcPr>
          <w:p w14:paraId="4A84C9D2" w14:textId="50158563"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Esperance</w:t>
            </w:r>
          </w:p>
        </w:tc>
        <w:tc>
          <w:tcPr>
            <w:tcW w:w="2294" w:type="dxa"/>
          </w:tcPr>
          <w:p w14:paraId="633F4A9D"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196900AD" w14:textId="77777777" w:rsidTr="00972C9F">
        <w:tc>
          <w:tcPr>
            <w:tcW w:w="2293" w:type="dxa"/>
          </w:tcPr>
          <w:p w14:paraId="3C933F0B" w14:textId="68DB8733"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Inverell</w:t>
            </w:r>
          </w:p>
        </w:tc>
        <w:tc>
          <w:tcPr>
            <w:tcW w:w="2293" w:type="dxa"/>
          </w:tcPr>
          <w:p w14:paraId="77E66561" w14:textId="31887A31"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Macedon Ranges</w:t>
            </w:r>
          </w:p>
        </w:tc>
        <w:tc>
          <w:tcPr>
            <w:tcW w:w="2294" w:type="dxa"/>
          </w:tcPr>
          <w:p w14:paraId="5CCC3904" w14:textId="64AB01A0"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Gnowangerup</w:t>
            </w:r>
          </w:p>
        </w:tc>
        <w:tc>
          <w:tcPr>
            <w:tcW w:w="2294" w:type="dxa"/>
          </w:tcPr>
          <w:p w14:paraId="21B4352F"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3C100223" w14:textId="77777777" w:rsidTr="00972C9F">
        <w:tc>
          <w:tcPr>
            <w:tcW w:w="2293" w:type="dxa"/>
          </w:tcPr>
          <w:p w14:paraId="6C4BB3F4" w14:textId="2022A0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Junee</w:t>
            </w:r>
          </w:p>
        </w:tc>
        <w:tc>
          <w:tcPr>
            <w:tcW w:w="2293" w:type="dxa"/>
          </w:tcPr>
          <w:p w14:paraId="2F437FF1" w14:textId="5BC47002"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Mildura</w:t>
            </w:r>
          </w:p>
        </w:tc>
        <w:tc>
          <w:tcPr>
            <w:tcW w:w="2294" w:type="dxa"/>
          </w:tcPr>
          <w:p w14:paraId="4B901465" w14:textId="0F6A4F1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Goomalling</w:t>
            </w:r>
          </w:p>
        </w:tc>
        <w:tc>
          <w:tcPr>
            <w:tcW w:w="2294" w:type="dxa"/>
          </w:tcPr>
          <w:p w14:paraId="716B4A58"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4CA20121" w14:textId="77777777" w:rsidTr="00972C9F">
        <w:tc>
          <w:tcPr>
            <w:tcW w:w="2293" w:type="dxa"/>
          </w:tcPr>
          <w:p w14:paraId="4D2ECF68" w14:textId="2990CFFD"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Leeton</w:t>
            </w:r>
          </w:p>
        </w:tc>
        <w:tc>
          <w:tcPr>
            <w:tcW w:w="2293" w:type="dxa"/>
          </w:tcPr>
          <w:p w14:paraId="17D7A8B1" w14:textId="1A09DE23"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Mitchell</w:t>
            </w:r>
          </w:p>
        </w:tc>
        <w:tc>
          <w:tcPr>
            <w:tcW w:w="2294" w:type="dxa"/>
          </w:tcPr>
          <w:p w14:paraId="476F54F5" w14:textId="7C68D169"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Greater Geraldton</w:t>
            </w:r>
          </w:p>
        </w:tc>
        <w:tc>
          <w:tcPr>
            <w:tcW w:w="2294" w:type="dxa"/>
          </w:tcPr>
          <w:p w14:paraId="151B1FDC"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4BD051EF" w14:textId="77777777" w:rsidTr="00972C9F">
        <w:tc>
          <w:tcPr>
            <w:tcW w:w="2293" w:type="dxa"/>
          </w:tcPr>
          <w:p w14:paraId="7E123064" w14:textId="3387D615"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Liverpool Plains</w:t>
            </w:r>
          </w:p>
        </w:tc>
        <w:tc>
          <w:tcPr>
            <w:tcW w:w="2293" w:type="dxa"/>
          </w:tcPr>
          <w:p w14:paraId="1AD771A1" w14:textId="079B9D4A"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Moira</w:t>
            </w:r>
          </w:p>
        </w:tc>
        <w:tc>
          <w:tcPr>
            <w:tcW w:w="2294" w:type="dxa"/>
          </w:tcPr>
          <w:p w14:paraId="562EE65C" w14:textId="5C36A1DA"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Jerramungup</w:t>
            </w:r>
          </w:p>
        </w:tc>
        <w:tc>
          <w:tcPr>
            <w:tcW w:w="2294" w:type="dxa"/>
          </w:tcPr>
          <w:p w14:paraId="60482C17"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0A233CE0" w14:textId="77777777" w:rsidTr="00972C9F">
        <w:tc>
          <w:tcPr>
            <w:tcW w:w="2293" w:type="dxa"/>
          </w:tcPr>
          <w:p w14:paraId="11E42707" w14:textId="3614B14C"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Lockhart</w:t>
            </w:r>
          </w:p>
        </w:tc>
        <w:tc>
          <w:tcPr>
            <w:tcW w:w="2293" w:type="dxa"/>
          </w:tcPr>
          <w:p w14:paraId="78B9EBEA" w14:textId="77EDD8AD"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Moorabool</w:t>
            </w:r>
          </w:p>
        </w:tc>
        <w:tc>
          <w:tcPr>
            <w:tcW w:w="2294" w:type="dxa"/>
          </w:tcPr>
          <w:p w14:paraId="0F9C6EF1" w14:textId="36EC1A03"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Katanning</w:t>
            </w:r>
          </w:p>
        </w:tc>
        <w:tc>
          <w:tcPr>
            <w:tcW w:w="2294" w:type="dxa"/>
          </w:tcPr>
          <w:p w14:paraId="7F58BBA2"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30C6BF31" w14:textId="77777777" w:rsidTr="00972C9F">
        <w:tc>
          <w:tcPr>
            <w:tcW w:w="2293" w:type="dxa"/>
          </w:tcPr>
          <w:p w14:paraId="04E31D25" w14:textId="020CDB71"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Mid-Western</w:t>
            </w:r>
          </w:p>
        </w:tc>
        <w:tc>
          <w:tcPr>
            <w:tcW w:w="2293" w:type="dxa"/>
          </w:tcPr>
          <w:p w14:paraId="17E1B7A9" w14:textId="7A9E58E9"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Mount Alexander</w:t>
            </w:r>
          </w:p>
        </w:tc>
        <w:tc>
          <w:tcPr>
            <w:tcW w:w="2294" w:type="dxa"/>
          </w:tcPr>
          <w:p w14:paraId="494F901B" w14:textId="1AAEBB8F"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Kent</w:t>
            </w:r>
          </w:p>
        </w:tc>
        <w:tc>
          <w:tcPr>
            <w:tcW w:w="2294" w:type="dxa"/>
          </w:tcPr>
          <w:p w14:paraId="0C58411D"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42ABFD17" w14:textId="77777777" w:rsidTr="00972C9F">
        <w:tc>
          <w:tcPr>
            <w:tcW w:w="2293" w:type="dxa"/>
          </w:tcPr>
          <w:p w14:paraId="53A1837B" w14:textId="424B2DDB"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Moree Plains</w:t>
            </w:r>
          </w:p>
        </w:tc>
        <w:tc>
          <w:tcPr>
            <w:tcW w:w="2293" w:type="dxa"/>
          </w:tcPr>
          <w:p w14:paraId="763DE6DD" w14:textId="69F35ABD"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Moyne</w:t>
            </w:r>
          </w:p>
        </w:tc>
        <w:tc>
          <w:tcPr>
            <w:tcW w:w="2294" w:type="dxa"/>
          </w:tcPr>
          <w:p w14:paraId="3FCE9CAE" w14:textId="3C5E27F4"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Kojonup</w:t>
            </w:r>
          </w:p>
        </w:tc>
        <w:tc>
          <w:tcPr>
            <w:tcW w:w="2294" w:type="dxa"/>
          </w:tcPr>
          <w:p w14:paraId="745D845E"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4FF7EE7E" w14:textId="77777777" w:rsidTr="00972C9F">
        <w:tc>
          <w:tcPr>
            <w:tcW w:w="2293" w:type="dxa"/>
          </w:tcPr>
          <w:p w14:paraId="5B192768" w14:textId="61ADED3B"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Murray River</w:t>
            </w:r>
          </w:p>
        </w:tc>
        <w:tc>
          <w:tcPr>
            <w:tcW w:w="2293" w:type="dxa"/>
          </w:tcPr>
          <w:p w14:paraId="6F09A8A1" w14:textId="163779A1"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Northern Grampians</w:t>
            </w:r>
          </w:p>
        </w:tc>
        <w:tc>
          <w:tcPr>
            <w:tcW w:w="2294" w:type="dxa"/>
          </w:tcPr>
          <w:p w14:paraId="60971F3F" w14:textId="032F8EAA"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Manjimup</w:t>
            </w:r>
          </w:p>
        </w:tc>
        <w:tc>
          <w:tcPr>
            <w:tcW w:w="2294" w:type="dxa"/>
          </w:tcPr>
          <w:p w14:paraId="2096B058"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034F9A8E" w14:textId="77777777" w:rsidTr="00972C9F">
        <w:tc>
          <w:tcPr>
            <w:tcW w:w="2293" w:type="dxa"/>
          </w:tcPr>
          <w:p w14:paraId="75853F65" w14:textId="16ACD245"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Murrumbidgee</w:t>
            </w:r>
          </w:p>
        </w:tc>
        <w:tc>
          <w:tcPr>
            <w:tcW w:w="2293" w:type="dxa"/>
          </w:tcPr>
          <w:p w14:paraId="13DE0DEA" w14:textId="1F0BF7C5"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Pyrenees</w:t>
            </w:r>
          </w:p>
        </w:tc>
        <w:tc>
          <w:tcPr>
            <w:tcW w:w="2294" w:type="dxa"/>
          </w:tcPr>
          <w:p w14:paraId="48C8862D" w14:textId="5280CD20"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Merredin</w:t>
            </w:r>
          </w:p>
        </w:tc>
        <w:tc>
          <w:tcPr>
            <w:tcW w:w="2294" w:type="dxa"/>
          </w:tcPr>
          <w:p w14:paraId="4FD040B7"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034C41E4" w14:textId="77777777" w:rsidTr="00972C9F">
        <w:tc>
          <w:tcPr>
            <w:tcW w:w="2293" w:type="dxa"/>
          </w:tcPr>
          <w:p w14:paraId="487A6819" w14:textId="7F0B52D1"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Muswellbrook</w:t>
            </w:r>
          </w:p>
        </w:tc>
        <w:tc>
          <w:tcPr>
            <w:tcW w:w="2293" w:type="dxa"/>
          </w:tcPr>
          <w:p w14:paraId="1AF87348" w14:textId="40CB4B6E"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Southern Grampians</w:t>
            </w:r>
          </w:p>
        </w:tc>
        <w:tc>
          <w:tcPr>
            <w:tcW w:w="2294" w:type="dxa"/>
          </w:tcPr>
          <w:p w14:paraId="486B4FB9" w14:textId="324A156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Mingenew</w:t>
            </w:r>
          </w:p>
        </w:tc>
        <w:tc>
          <w:tcPr>
            <w:tcW w:w="2294" w:type="dxa"/>
          </w:tcPr>
          <w:p w14:paraId="57DE3962"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476AF702" w14:textId="77777777" w:rsidTr="00972C9F">
        <w:tc>
          <w:tcPr>
            <w:tcW w:w="2293" w:type="dxa"/>
          </w:tcPr>
          <w:p w14:paraId="4B6BC1BF" w14:textId="55860999"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Narrabri</w:t>
            </w:r>
          </w:p>
        </w:tc>
        <w:tc>
          <w:tcPr>
            <w:tcW w:w="2293" w:type="dxa"/>
          </w:tcPr>
          <w:p w14:paraId="7FF4A6A2" w14:textId="521991BA"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Strathbogie</w:t>
            </w:r>
          </w:p>
        </w:tc>
        <w:tc>
          <w:tcPr>
            <w:tcW w:w="2294" w:type="dxa"/>
          </w:tcPr>
          <w:p w14:paraId="67A9846B" w14:textId="5F23D38D"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Moora</w:t>
            </w:r>
          </w:p>
        </w:tc>
        <w:tc>
          <w:tcPr>
            <w:tcW w:w="2294" w:type="dxa"/>
          </w:tcPr>
          <w:p w14:paraId="6D49E88A"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51F30BFE" w14:textId="77777777" w:rsidTr="00972C9F">
        <w:tc>
          <w:tcPr>
            <w:tcW w:w="2293" w:type="dxa"/>
          </w:tcPr>
          <w:p w14:paraId="34E258B6" w14:textId="122B259A"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Narrandera</w:t>
            </w:r>
          </w:p>
        </w:tc>
        <w:tc>
          <w:tcPr>
            <w:tcW w:w="2293" w:type="dxa"/>
          </w:tcPr>
          <w:p w14:paraId="6A72182E" w14:textId="39F87373"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Swan Hill</w:t>
            </w:r>
          </w:p>
        </w:tc>
        <w:tc>
          <w:tcPr>
            <w:tcW w:w="2294" w:type="dxa"/>
          </w:tcPr>
          <w:p w14:paraId="3616834A" w14:textId="7C77BED5"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Morawa</w:t>
            </w:r>
          </w:p>
        </w:tc>
        <w:tc>
          <w:tcPr>
            <w:tcW w:w="2294" w:type="dxa"/>
          </w:tcPr>
          <w:p w14:paraId="18B77AE9"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565EDCD2" w14:textId="77777777" w:rsidTr="00972C9F">
        <w:tc>
          <w:tcPr>
            <w:tcW w:w="2293" w:type="dxa"/>
          </w:tcPr>
          <w:p w14:paraId="5A8CA8CA" w14:textId="7ECC04EE"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Narromine</w:t>
            </w:r>
          </w:p>
        </w:tc>
        <w:tc>
          <w:tcPr>
            <w:tcW w:w="2293" w:type="dxa"/>
          </w:tcPr>
          <w:p w14:paraId="613434EF" w14:textId="0B71C551"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Wangaratta</w:t>
            </w:r>
          </w:p>
        </w:tc>
        <w:tc>
          <w:tcPr>
            <w:tcW w:w="2294" w:type="dxa"/>
          </w:tcPr>
          <w:p w14:paraId="2ADF8FB7" w14:textId="18E0DFD3"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Nannup</w:t>
            </w:r>
          </w:p>
        </w:tc>
        <w:tc>
          <w:tcPr>
            <w:tcW w:w="2294" w:type="dxa"/>
          </w:tcPr>
          <w:p w14:paraId="5D991F9E"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14:paraId="0CA71418" w14:textId="77777777" w:rsidTr="00972C9F">
        <w:tc>
          <w:tcPr>
            <w:tcW w:w="2293" w:type="dxa"/>
          </w:tcPr>
          <w:p w14:paraId="1FE8E68C" w14:textId="5E1392DA"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Orange</w:t>
            </w:r>
          </w:p>
        </w:tc>
        <w:tc>
          <w:tcPr>
            <w:tcW w:w="2293" w:type="dxa"/>
          </w:tcPr>
          <w:p w14:paraId="44E13BBD" w14:textId="26AB734B"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West Wimmera</w:t>
            </w:r>
          </w:p>
        </w:tc>
        <w:tc>
          <w:tcPr>
            <w:tcW w:w="2294" w:type="dxa"/>
          </w:tcPr>
          <w:p w14:paraId="0FBD98F4" w14:textId="05F7719B"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Narrogin</w:t>
            </w:r>
          </w:p>
        </w:tc>
        <w:tc>
          <w:tcPr>
            <w:tcW w:w="2294" w:type="dxa"/>
          </w:tcPr>
          <w:p w14:paraId="77A19391"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rsidRPr="00972C9F" w14:paraId="6E47E9D7" w14:textId="77777777" w:rsidTr="002D2F67">
        <w:tc>
          <w:tcPr>
            <w:tcW w:w="2293" w:type="dxa"/>
          </w:tcPr>
          <w:p w14:paraId="124B75D1" w14:textId="7B7A128F"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Parkes</w:t>
            </w:r>
          </w:p>
        </w:tc>
        <w:tc>
          <w:tcPr>
            <w:tcW w:w="2293" w:type="dxa"/>
          </w:tcPr>
          <w:p w14:paraId="73F3A066" w14:textId="1A72C6EF"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Wodonga</w:t>
            </w:r>
          </w:p>
        </w:tc>
        <w:tc>
          <w:tcPr>
            <w:tcW w:w="2294" w:type="dxa"/>
          </w:tcPr>
          <w:p w14:paraId="645D6236" w14:textId="00CDF385"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Northam</w:t>
            </w:r>
          </w:p>
        </w:tc>
        <w:tc>
          <w:tcPr>
            <w:tcW w:w="2294" w:type="dxa"/>
          </w:tcPr>
          <w:p w14:paraId="6D8DA6E1"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rsidRPr="00972C9F" w14:paraId="6E0279FE" w14:textId="77777777" w:rsidTr="002D2F67">
        <w:tc>
          <w:tcPr>
            <w:tcW w:w="2293" w:type="dxa"/>
          </w:tcPr>
          <w:p w14:paraId="0AB4BF69" w14:textId="105EA0B3"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Snowy Valleys</w:t>
            </w:r>
          </w:p>
        </w:tc>
        <w:tc>
          <w:tcPr>
            <w:tcW w:w="2293" w:type="dxa"/>
          </w:tcPr>
          <w:p w14:paraId="531FCA3A" w14:textId="40468BA0"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Wyndham</w:t>
            </w:r>
          </w:p>
        </w:tc>
        <w:tc>
          <w:tcPr>
            <w:tcW w:w="2294" w:type="dxa"/>
          </w:tcPr>
          <w:p w14:paraId="059DFDEC" w14:textId="7803EF3C"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Perenjori</w:t>
            </w:r>
          </w:p>
        </w:tc>
        <w:tc>
          <w:tcPr>
            <w:tcW w:w="2294" w:type="dxa"/>
          </w:tcPr>
          <w:p w14:paraId="1922FAF6"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rsidRPr="00972C9F" w14:paraId="64F7A2BB" w14:textId="77777777" w:rsidTr="002D2F67">
        <w:tc>
          <w:tcPr>
            <w:tcW w:w="2293" w:type="dxa"/>
          </w:tcPr>
          <w:p w14:paraId="51F9934E" w14:textId="19479C64"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Tamworth</w:t>
            </w:r>
          </w:p>
        </w:tc>
        <w:tc>
          <w:tcPr>
            <w:tcW w:w="2293" w:type="dxa"/>
          </w:tcPr>
          <w:p w14:paraId="6E950661" w14:textId="6D6759EE"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roofErr w:type="spellStart"/>
            <w:r w:rsidRPr="002D640E">
              <w:rPr>
                <w:sz w:val="20"/>
                <w:szCs w:val="20"/>
              </w:rPr>
              <w:t>Yarriambiack</w:t>
            </w:r>
            <w:proofErr w:type="spellEnd"/>
          </w:p>
        </w:tc>
        <w:tc>
          <w:tcPr>
            <w:tcW w:w="2294" w:type="dxa"/>
          </w:tcPr>
          <w:p w14:paraId="6622986B" w14:textId="49FDBA4C"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Pingelly</w:t>
            </w:r>
          </w:p>
        </w:tc>
        <w:tc>
          <w:tcPr>
            <w:tcW w:w="2294" w:type="dxa"/>
          </w:tcPr>
          <w:p w14:paraId="583E3156"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rsidRPr="00972C9F" w14:paraId="3966518B" w14:textId="77777777" w:rsidTr="002D2F67">
        <w:tc>
          <w:tcPr>
            <w:tcW w:w="2293" w:type="dxa"/>
          </w:tcPr>
          <w:p w14:paraId="5AA032AA" w14:textId="2D20ADEC"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Temora</w:t>
            </w:r>
          </w:p>
        </w:tc>
        <w:tc>
          <w:tcPr>
            <w:tcW w:w="2293" w:type="dxa"/>
          </w:tcPr>
          <w:p w14:paraId="4EC48730" w14:textId="2C2DE3C9"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4" w:type="dxa"/>
          </w:tcPr>
          <w:p w14:paraId="648317B3" w14:textId="25E0D166"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Plantagenet</w:t>
            </w:r>
          </w:p>
        </w:tc>
        <w:tc>
          <w:tcPr>
            <w:tcW w:w="2294" w:type="dxa"/>
          </w:tcPr>
          <w:p w14:paraId="14311103"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rsidRPr="00972C9F" w14:paraId="03E5EC8D" w14:textId="77777777" w:rsidTr="002D2F67">
        <w:tc>
          <w:tcPr>
            <w:tcW w:w="2293" w:type="dxa"/>
          </w:tcPr>
          <w:p w14:paraId="213D9FA4" w14:textId="59BCF8E5"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Upper Hunter</w:t>
            </w:r>
          </w:p>
        </w:tc>
        <w:tc>
          <w:tcPr>
            <w:tcW w:w="2293" w:type="dxa"/>
          </w:tcPr>
          <w:p w14:paraId="54222720"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4" w:type="dxa"/>
          </w:tcPr>
          <w:p w14:paraId="3D43DA94" w14:textId="3CCDFD16"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Quairading</w:t>
            </w:r>
          </w:p>
        </w:tc>
        <w:tc>
          <w:tcPr>
            <w:tcW w:w="2294" w:type="dxa"/>
          </w:tcPr>
          <w:p w14:paraId="6F254571"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rsidRPr="00972C9F" w14:paraId="7B4EFB61" w14:textId="77777777" w:rsidTr="002D2F67">
        <w:tc>
          <w:tcPr>
            <w:tcW w:w="2293" w:type="dxa"/>
          </w:tcPr>
          <w:p w14:paraId="2D9930CA" w14:textId="41A551F1"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Wagga Wagga</w:t>
            </w:r>
          </w:p>
        </w:tc>
        <w:tc>
          <w:tcPr>
            <w:tcW w:w="2293" w:type="dxa"/>
          </w:tcPr>
          <w:p w14:paraId="68F175F8"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4" w:type="dxa"/>
          </w:tcPr>
          <w:p w14:paraId="12479AF7" w14:textId="45731653"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Ravensthorpe</w:t>
            </w:r>
          </w:p>
        </w:tc>
        <w:tc>
          <w:tcPr>
            <w:tcW w:w="2294" w:type="dxa"/>
          </w:tcPr>
          <w:p w14:paraId="6010B079"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rsidRPr="00972C9F" w14:paraId="768F7132" w14:textId="77777777" w:rsidTr="002D2F67">
        <w:tc>
          <w:tcPr>
            <w:tcW w:w="2293" w:type="dxa"/>
          </w:tcPr>
          <w:p w14:paraId="64F2CDA0" w14:textId="46C76666"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Walgett</w:t>
            </w:r>
          </w:p>
        </w:tc>
        <w:tc>
          <w:tcPr>
            <w:tcW w:w="2293" w:type="dxa"/>
          </w:tcPr>
          <w:p w14:paraId="51C751AF"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4" w:type="dxa"/>
          </w:tcPr>
          <w:p w14:paraId="66958941" w14:textId="6B2C461E"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roofErr w:type="spellStart"/>
            <w:r w:rsidRPr="002D640E">
              <w:rPr>
                <w:sz w:val="20"/>
                <w:szCs w:val="20"/>
              </w:rPr>
              <w:t>Tammim</w:t>
            </w:r>
            <w:proofErr w:type="spellEnd"/>
          </w:p>
        </w:tc>
        <w:tc>
          <w:tcPr>
            <w:tcW w:w="2294" w:type="dxa"/>
          </w:tcPr>
          <w:p w14:paraId="11BF64EC"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rsidRPr="00972C9F" w14:paraId="7BED064F" w14:textId="77777777" w:rsidTr="002D2F67">
        <w:tc>
          <w:tcPr>
            <w:tcW w:w="2293" w:type="dxa"/>
          </w:tcPr>
          <w:p w14:paraId="23ED2B53" w14:textId="023FAAAA"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Warren</w:t>
            </w:r>
          </w:p>
        </w:tc>
        <w:tc>
          <w:tcPr>
            <w:tcW w:w="2293" w:type="dxa"/>
          </w:tcPr>
          <w:p w14:paraId="5CA3E23F"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4" w:type="dxa"/>
          </w:tcPr>
          <w:p w14:paraId="162B7596" w14:textId="1C8AD02E"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Three Springs</w:t>
            </w:r>
          </w:p>
        </w:tc>
        <w:tc>
          <w:tcPr>
            <w:tcW w:w="2294" w:type="dxa"/>
          </w:tcPr>
          <w:p w14:paraId="1C4AC825"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rsidRPr="00972C9F" w14:paraId="07AE1BA9" w14:textId="77777777" w:rsidTr="002D2F67">
        <w:tc>
          <w:tcPr>
            <w:tcW w:w="2293" w:type="dxa"/>
          </w:tcPr>
          <w:p w14:paraId="0B2EA4C8" w14:textId="5F82E5CA"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Warrumbungle</w:t>
            </w:r>
          </w:p>
        </w:tc>
        <w:tc>
          <w:tcPr>
            <w:tcW w:w="2293" w:type="dxa"/>
          </w:tcPr>
          <w:p w14:paraId="17743FE9"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4" w:type="dxa"/>
          </w:tcPr>
          <w:p w14:paraId="61C48A69" w14:textId="1461421D"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Toodyay</w:t>
            </w:r>
          </w:p>
        </w:tc>
        <w:tc>
          <w:tcPr>
            <w:tcW w:w="2294" w:type="dxa"/>
          </w:tcPr>
          <w:p w14:paraId="4BFEC3E6"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rsidRPr="00972C9F" w14:paraId="0B453D2D" w14:textId="77777777" w:rsidTr="002D2F67">
        <w:tc>
          <w:tcPr>
            <w:tcW w:w="2293" w:type="dxa"/>
          </w:tcPr>
          <w:p w14:paraId="64FF1869" w14:textId="615DA7C3"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roofErr w:type="spellStart"/>
            <w:r w:rsidRPr="002D640E">
              <w:rPr>
                <w:sz w:val="20"/>
                <w:szCs w:val="20"/>
              </w:rPr>
              <w:t>Weddin</w:t>
            </w:r>
            <w:proofErr w:type="spellEnd"/>
          </w:p>
        </w:tc>
        <w:tc>
          <w:tcPr>
            <w:tcW w:w="2293" w:type="dxa"/>
          </w:tcPr>
          <w:p w14:paraId="29586FDA"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4" w:type="dxa"/>
          </w:tcPr>
          <w:p w14:paraId="40C7D3C4" w14:textId="72321E5C"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Victoria Plains</w:t>
            </w:r>
          </w:p>
        </w:tc>
        <w:tc>
          <w:tcPr>
            <w:tcW w:w="2294" w:type="dxa"/>
          </w:tcPr>
          <w:p w14:paraId="4D13CA50"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rsidRPr="00972C9F" w14:paraId="265383EA" w14:textId="77777777" w:rsidTr="002D2F67">
        <w:tc>
          <w:tcPr>
            <w:tcW w:w="2293" w:type="dxa"/>
          </w:tcPr>
          <w:p w14:paraId="5DFACDA4" w14:textId="6E7E97A5"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3" w:type="dxa"/>
          </w:tcPr>
          <w:p w14:paraId="79AFFE2B"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4" w:type="dxa"/>
          </w:tcPr>
          <w:p w14:paraId="6FB69F8B" w14:textId="07C3A8BC"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Wagin</w:t>
            </w:r>
          </w:p>
        </w:tc>
        <w:tc>
          <w:tcPr>
            <w:tcW w:w="2294" w:type="dxa"/>
          </w:tcPr>
          <w:p w14:paraId="4C13954D"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rsidRPr="00972C9F" w14:paraId="48FB4CE0" w14:textId="77777777" w:rsidTr="002D2F67">
        <w:tc>
          <w:tcPr>
            <w:tcW w:w="2293" w:type="dxa"/>
          </w:tcPr>
          <w:p w14:paraId="718F004E" w14:textId="098C8629"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3" w:type="dxa"/>
          </w:tcPr>
          <w:p w14:paraId="160BB004"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4" w:type="dxa"/>
          </w:tcPr>
          <w:p w14:paraId="596C50B5" w14:textId="782CEAC4"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Wandering</w:t>
            </w:r>
          </w:p>
        </w:tc>
        <w:tc>
          <w:tcPr>
            <w:tcW w:w="2294" w:type="dxa"/>
          </w:tcPr>
          <w:p w14:paraId="2B6125FE"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rsidRPr="00972C9F" w14:paraId="25658B99" w14:textId="77777777" w:rsidTr="002D2F67">
        <w:tc>
          <w:tcPr>
            <w:tcW w:w="2293" w:type="dxa"/>
          </w:tcPr>
          <w:p w14:paraId="705B2EEB" w14:textId="6F03980D"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3" w:type="dxa"/>
          </w:tcPr>
          <w:p w14:paraId="7523D876"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4" w:type="dxa"/>
          </w:tcPr>
          <w:p w14:paraId="7B340EA4" w14:textId="6E37636D"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West Arthur</w:t>
            </w:r>
          </w:p>
        </w:tc>
        <w:tc>
          <w:tcPr>
            <w:tcW w:w="2294" w:type="dxa"/>
          </w:tcPr>
          <w:p w14:paraId="17229973"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rsidRPr="00972C9F" w14:paraId="49EB86BF" w14:textId="77777777" w:rsidTr="002D2F67">
        <w:tc>
          <w:tcPr>
            <w:tcW w:w="2293" w:type="dxa"/>
          </w:tcPr>
          <w:p w14:paraId="25CABE03" w14:textId="77ED1DA9"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3" w:type="dxa"/>
          </w:tcPr>
          <w:p w14:paraId="6DE851BA"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4" w:type="dxa"/>
          </w:tcPr>
          <w:p w14:paraId="04944835" w14:textId="5DEE411C"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Wickepin</w:t>
            </w:r>
          </w:p>
        </w:tc>
        <w:tc>
          <w:tcPr>
            <w:tcW w:w="2294" w:type="dxa"/>
          </w:tcPr>
          <w:p w14:paraId="47A2C1A4"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rsidRPr="00972C9F" w14:paraId="59174FA0" w14:textId="77777777" w:rsidTr="002D2F67">
        <w:tc>
          <w:tcPr>
            <w:tcW w:w="2293" w:type="dxa"/>
          </w:tcPr>
          <w:p w14:paraId="2A38DFA6" w14:textId="5E97CECF"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3" w:type="dxa"/>
          </w:tcPr>
          <w:p w14:paraId="62E8B520"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4" w:type="dxa"/>
          </w:tcPr>
          <w:p w14:paraId="147973F4" w14:textId="1844BA66"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Williams</w:t>
            </w:r>
          </w:p>
        </w:tc>
        <w:tc>
          <w:tcPr>
            <w:tcW w:w="2294" w:type="dxa"/>
          </w:tcPr>
          <w:p w14:paraId="12621DA0"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rsidRPr="00972C9F" w14:paraId="50D6F4D0" w14:textId="77777777" w:rsidTr="002D2F67">
        <w:tc>
          <w:tcPr>
            <w:tcW w:w="2293" w:type="dxa"/>
          </w:tcPr>
          <w:p w14:paraId="7E504E37" w14:textId="00E5C321"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3" w:type="dxa"/>
          </w:tcPr>
          <w:p w14:paraId="69D58113"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4" w:type="dxa"/>
          </w:tcPr>
          <w:p w14:paraId="3EC5A1B9" w14:textId="1FAF8BC3"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roofErr w:type="spellStart"/>
            <w:r w:rsidRPr="002D640E">
              <w:rPr>
                <w:sz w:val="20"/>
                <w:szCs w:val="20"/>
              </w:rPr>
              <w:t>Wongan</w:t>
            </w:r>
            <w:proofErr w:type="spellEnd"/>
            <w:r w:rsidRPr="002D640E">
              <w:rPr>
                <w:sz w:val="20"/>
                <w:szCs w:val="20"/>
              </w:rPr>
              <w:t>-Ballidu</w:t>
            </w:r>
          </w:p>
        </w:tc>
        <w:tc>
          <w:tcPr>
            <w:tcW w:w="2294" w:type="dxa"/>
          </w:tcPr>
          <w:p w14:paraId="3EDA1EA8"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rsidRPr="00972C9F" w14:paraId="1891CFB3" w14:textId="77777777" w:rsidTr="002D2F67">
        <w:tc>
          <w:tcPr>
            <w:tcW w:w="2293" w:type="dxa"/>
          </w:tcPr>
          <w:p w14:paraId="2332B78A"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3" w:type="dxa"/>
          </w:tcPr>
          <w:p w14:paraId="6BB7EA65"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4" w:type="dxa"/>
          </w:tcPr>
          <w:p w14:paraId="09A8068D" w14:textId="2C916DDD"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Woodanilling</w:t>
            </w:r>
          </w:p>
        </w:tc>
        <w:tc>
          <w:tcPr>
            <w:tcW w:w="2294" w:type="dxa"/>
          </w:tcPr>
          <w:p w14:paraId="0E100B65"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rsidRPr="00972C9F" w14:paraId="506CED0F" w14:textId="77777777" w:rsidTr="002D2F67">
        <w:tc>
          <w:tcPr>
            <w:tcW w:w="2293" w:type="dxa"/>
          </w:tcPr>
          <w:p w14:paraId="4CA0ADA9"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3" w:type="dxa"/>
          </w:tcPr>
          <w:p w14:paraId="4B3318D1"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4" w:type="dxa"/>
          </w:tcPr>
          <w:p w14:paraId="024BDD66" w14:textId="62308FB3"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Wyalkatchem</w:t>
            </w:r>
          </w:p>
        </w:tc>
        <w:tc>
          <w:tcPr>
            <w:tcW w:w="2294" w:type="dxa"/>
          </w:tcPr>
          <w:p w14:paraId="337952DE"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r w:rsidR="002D640E" w:rsidRPr="00972C9F" w14:paraId="459335E3" w14:textId="77777777" w:rsidTr="002D2F67">
        <w:tc>
          <w:tcPr>
            <w:tcW w:w="2293" w:type="dxa"/>
          </w:tcPr>
          <w:p w14:paraId="30679E32"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3" w:type="dxa"/>
          </w:tcPr>
          <w:p w14:paraId="122CADDC"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c>
          <w:tcPr>
            <w:tcW w:w="2294" w:type="dxa"/>
          </w:tcPr>
          <w:p w14:paraId="571689E7" w14:textId="7C05ACC0"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r w:rsidRPr="002D640E">
              <w:rPr>
                <w:sz w:val="20"/>
                <w:szCs w:val="20"/>
              </w:rPr>
              <w:t>York</w:t>
            </w:r>
          </w:p>
        </w:tc>
        <w:tc>
          <w:tcPr>
            <w:tcW w:w="2294" w:type="dxa"/>
          </w:tcPr>
          <w:p w14:paraId="16B55539" w14:textId="77777777" w:rsidR="002D640E" w:rsidRPr="002D640E" w:rsidRDefault="002D640E" w:rsidP="00C912AC">
            <w:pPr>
              <w:pStyle w:val="Numberedparagraph"/>
              <w:numPr>
                <w:ilvl w:val="0"/>
                <w:numId w:val="0"/>
              </w:numPr>
              <w:spacing w:before="0" w:after="0"/>
              <w:rPr>
                <w:rFonts w:asciiTheme="minorHAnsi" w:hAnsiTheme="minorHAnsi" w:cstheme="minorHAnsi"/>
                <w:sz w:val="20"/>
                <w:szCs w:val="20"/>
              </w:rPr>
            </w:pPr>
          </w:p>
        </w:tc>
      </w:tr>
    </w:tbl>
    <w:bookmarkEnd w:id="64"/>
    <w:p w14:paraId="420A0780" w14:textId="6607338C" w:rsidR="0007516D" w:rsidRPr="00755E8F" w:rsidRDefault="0007516D" w:rsidP="0007516D">
      <w:pPr>
        <w:pStyle w:val="Numberedparagraph"/>
      </w:pPr>
      <w:r w:rsidRPr="00755E8F">
        <w:t xml:space="preserve">Only trained and authorised </w:t>
      </w:r>
      <w:r w:rsidR="00972C9F">
        <w:t xml:space="preserve">persons </w:t>
      </w:r>
      <w:r w:rsidRPr="00755E8F">
        <w:t xml:space="preserve">would be permitted to deal with the GM </w:t>
      </w:r>
      <w:r w:rsidR="00842276">
        <w:t>wheat</w:t>
      </w:r>
      <w:r w:rsidRPr="00755E8F">
        <w:t>.</w:t>
      </w:r>
    </w:p>
    <w:p w14:paraId="3C0AB7E3" w14:textId="1235B407" w:rsidR="00C016CD" w:rsidRPr="00755E8F" w:rsidRDefault="00C016CD" w:rsidP="006A0AC3">
      <w:pPr>
        <w:pStyle w:val="Style3"/>
      </w:pPr>
      <w:bookmarkStart w:id="65" w:name="_Ref91163694"/>
      <w:bookmarkStart w:id="66" w:name="_Ref91163700"/>
      <w:bookmarkStart w:id="67" w:name="_Toc98836544"/>
      <w:bookmarkStart w:id="68" w:name="_Toc174708904"/>
      <w:r w:rsidRPr="00755E8F">
        <w:t xml:space="preserve">The proposed controls to restrict the spread and persistence of the </w:t>
      </w:r>
      <w:proofErr w:type="gramStart"/>
      <w:r w:rsidRPr="00755E8F">
        <w:t>GMOs</w:t>
      </w:r>
      <w:bookmarkEnd w:id="63"/>
      <w:bookmarkEnd w:id="65"/>
      <w:bookmarkEnd w:id="66"/>
      <w:bookmarkEnd w:id="67"/>
      <w:bookmarkEnd w:id="68"/>
      <w:proofErr w:type="gramEnd"/>
    </w:p>
    <w:p w14:paraId="6AB53DD7" w14:textId="3B86F7E3" w:rsidR="0043302B" w:rsidRPr="0043302B" w:rsidRDefault="0043302B" w:rsidP="00F94FC2">
      <w:pPr>
        <w:pStyle w:val="Numberedparagraph"/>
      </w:pPr>
      <w:r w:rsidRPr="0043302B">
        <w:t xml:space="preserve">The applicant has proposed </w:t>
      </w:r>
      <w:proofErr w:type="gramStart"/>
      <w:r w:rsidRPr="0043302B">
        <w:t>a number of</w:t>
      </w:r>
      <w:proofErr w:type="gramEnd"/>
      <w:r w:rsidRPr="0043302B">
        <w:t xml:space="preserve"> controls to restrict the spread and persistence of the GM wheat and the introduced genetic material in the environment. These include:</w:t>
      </w:r>
    </w:p>
    <w:p w14:paraId="46124330" w14:textId="7375EA72" w:rsidR="0043302B" w:rsidRDefault="0043302B">
      <w:pPr>
        <w:pStyle w:val="ListParagraph"/>
        <w:numPr>
          <w:ilvl w:val="0"/>
          <w:numId w:val="10"/>
        </w:numPr>
        <w:spacing w:before="0" w:after="60"/>
        <w:ind w:left="714" w:hanging="357"/>
        <w:contextualSpacing w:val="0"/>
        <w:rPr>
          <w:szCs w:val="22"/>
          <w:lang w:eastAsia="en-AU"/>
        </w:rPr>
      </w:pPr>
      <w:r w:rsidRPr="00C96568">
        <w:rPr>
          <w:szCs w:val="22"/>
          <w:lang w:eastAsia="en-AU"/>
        </w:rPr>
        <w:t xml:space="preserve">locating </w:t>
      </w:r>
      <w:r w:rsidR="00E93AF1">
        <w:rPr>
          <w:szCs w:val="22"/>
          <w:lang w:eastAsia="en-AU"/>
        </w:rPr>
        <w:t>each trial site</w:t>
      </w:r>
      <w:r w:rsidRPr="00C96568">
        <w:rPr>
          <w:szCs w:val="22"/>
          <w:lang w:eastAsia="en-AU"/>
        </w:rPr>
        <w:t xml:space="preserve"> at least 50 m away from the nearest natural waterway</w:t>
      </w:r>
    </w:p>
    <w:p w14:paraId="47B412C9" w14:textId="79975CDF" w:rsidR="00EC0076" w:rsidRPr="00EC0076" w:rsidRDefault="00EC0076">
      <w:pPr>
        <w:pStyle w:val="ListParagraph"/>
        <w:numPr>
          <w:ilvl w:val="0"/>
          <w:numId w:val="10"/>
        </w:numPr>
        <w:spacing w:before="0" w:after="60"/>
        <w:ind w:left="714" w:hanging="357"/>
        <w:contextualSpacing w:val="0"/>
        <w:rPr>
          <w:szCs w:val="22"/>
          <w:lang w:eastAsia="en-AU"/>
        </w:rPr>
      </w:pPr>
      <w:r w:rsidRPr="00EC0076">
        <w:rPr>
          <w:szCs w:val="22"/>
          <w:lang w:eastAsia="en-AU"/>
        </w:rPr>
        <w:t xml:space="preserve">only permitting authorised </w:t>
      </w:r>
      <w:r w:rsidR="003C6960">
        <w:rPr>
          <w:szCs w:val="22"/>
          <w:lang w:eastAsia="en-AU"/>
        </w:rPr>
        <w:t>persons</w:t>
      </w:r>
      <w:r w:rsidRPr="00EC0076">
        <w:rPr>
          <w:szCs w:val="22"/>
          <w:lang w:eastAsia="en-AU"/>
        </w:rPr>
        <w:t xml:space="preserve"> to access the </w:t>
      </w:r>
      <w:r>
        <w:rPr>
          <w:szCs w:val="22"/>
          <w:lang w:eastAsia="en-AU"/>
        </w:rPr>
        <w:t xml:space="preserve">trial </w:t>
      </w:r>
      <w:proofErr w:type="gramStart"/>
      <w:r w:rsidRPr="00EC0076">
        <w:rPr>
          <w:szCs w:val="22"/>
          <w:lang w:eastAsia="en-AU"/>
        </w:rPr>
        <w:t>sites</w:t>
      </w:r>
      <w:proofErr w:type="gramEnd"/>
    </w:p>
    <w:p w14:paraId="35147AEA" w14:textId="77777777" w:rsidR="003F47A7" w:rsidRDefault="003F47A7">
      <w:pPr>
        <w:pStyle w:val="ListParagraph"/>
        <w:numPr>
          <w:ilvl w:val="0"/>
          <w:numId w:val="10"/>
        </w:numPr>
        <w:spacing w:before="0" w:after="60"/>
        <w:ind w:left="714" w:hanging="357"/>
        <w:contextualSpacing w:val="0"/>
        <w:rPr>
          <w:szCs w:val="22"/>
          <w:lang w:eastAsia="en-AU"/>
        </w:rPr>
      </w:pPr>
      <w:r w:rsidRPr="003F47A7">
        <w:rPr>
          <w:szCs w:val="22"/>
          <w:lang w:eastAsia="en-AU"/>
        </w:rPr>
        <w:t xml:space="preserve">surrounding each planting area with a 10 m monitoring zone and a 50 m inspection zone that are inspected while the GMOs are flowering to destroy any wheat or sexually compatible </w:t>
      </w:r>
      <w:proofErr w:type="gramStart"/>
      <w:r w:rsidRPr="003F47A7">
        <w:rPr>
          <w:szCs w:val="22"/>
          <w:lang w:eastAsia="en-AU"/>
        </w:rPr>
        <w:t>plants</w:t>
      </w:r>
      <w:proofErr w:type="gramEnd"/>
      <w:r w:rsidRPr="003F47A7">
        <w:rPr>
          <w:szCs w:val="22"/>
          <w:lang w:eastAsia="en-AU"/>
        </w:rPr>
        <w:t xml:space="preserve"> </w:t>
      </w:r>
    </w:p>
    <w:p w14:paraId="4AD5E8A1" w14:textId="4A480EDE" w:rsidR="0043302B" w:rsidRPr="001A6E89" w:rsidRDefault="0043302B">
      <w:pPr>
        <w:pStyle w:val="ListParagraph"/>
        <w:numPr>
          <w:ilvl w:val="0"/>
          <w:numId w:val="10"/>
        </w:numPr>
        <w:spacing w:before="0" w:after="60"/>
        <w:ind w:left="714" w:hanging="357"/>
        <w:contextualSpacing w:val="0"/>
        <w:rPr>
          <w:szCs w:val="22"/>
          <w:lang w:eastAsia="en-AU"/>
        </w:rPr>
      </w:pPr>
      <w:r w:rsidRPr="001A6E89">
        <w:rPr>
          <w:szCs w:val="22"/>
          <w:lang w:eastAsia="en-AU"/>
        </w:rPr>
        <w:t xml:space="preserve">surrounding </w:t>
      </w:r>
      <w:r w:rsidR="003F47A7">
        <w:rPr>
          <w:szCs w:val="22"/>
          <w:lang w:eastAsia="en-AU"/>
        </w:rPr>
        <w:t>each inspection zone</w:t>
      </w:r>
      <w:r w:rsidRPr="001A6E89">
        <w:rPr>
          <w:szCs w:val="22"/>
          <w:lang w:eastAsia="en-AU"/>
        </w:rPr>
        <w:t xml:space="preserve"> with a 140 m isolation zone </w:t>
      </w:r>
      <w:r w:rsidR="003F47A7" w:rsidRPr="003F47A7">
        <w:rPr>
          <w:szCs w:val="22"/>
          <w:lang w:eastAsia="en-AU"/>
        </w:rPr>
        <w:t xml:space="preserve">where no wheat or sexually compatible plants </w:t>
      </w:r>
      <w:r w:rsidR="003C6960">
        <w:rPr>
          <w:szCs w:val="22"/>
          <w:lang w:eastAsia="en-AU"/>
        </w:rPr>
        <w:t>are</w:t>
      </w:r>
      <w:r w:rsidR="003F47A7" w:rsidRPr="003F47A7">
        <w:rPr>
          <w:szCs w:val="22"/>
          <w:lang w:eastAsia="en-AU"/>
        </w:rPr>
        <w:t xml:space="preserve"> </w:t>
      </w:r>
      <w:proofErr w:type="gramStart"/>
      <w:r w:rsidR="003F47A7" w:rsidRPr="003F47A7">
        <w:rPr>
          <w:szCs w:val="22"/>
          <w:lang w:eastAsia="en-AU"/>
        </w:rPr>
        <w:t>grown</w:t>
      </w:r>
      <w:proofErr w:type="gramEnd"/>
    </w:p>
    <w:p w14:paraId="2E23FADF" w14:textId="7885F855" w:rsidR="0043302B" w:rsidRPr="00381E99" w:rsidRDefault="0043302B">
      <w:pPr>
        <w:pStyle w:val="ListParagraph"/>
        <w:numPr>
          <w:ilvl w:val="0"/>
          <w:numId w:val="10"/>
        </w:numPr>
        <w:spacing w:before="0" w:after="60"/>
        <w:ind w:left="714" w:hanging="357"/>
        <w:contextualSpacing w:val="0"/>
        <w:rPr>
          <w:szCs w:val="22"/>
          <w:lang w:eastAsia="en-AU"/>
        </w:rPr>
      </w:pPr>
      <w:r w:rsidRPr="00381E99">
        <w:rPr>
          <w:szCs w:val="22"/>
          <w:lang w:eastAsia="en-AU"/>
        </w:rPr>
        <w:t xml:space="preserve">treating non-GM </w:t>
      </w:r>
      <w:r w:rsidR="00EC0076">
        <w:rPr>
          <w:szCs w:val="22"/>
          <w:lang w:eastAsia="en-AU"/>
        </w:rPr>
        <w:t>wheat plants grown</w:t>
      </w:r>
      <w:r w:rsidRPr="00381E99">
        <w:rPr>
          <w:szCs w:val="22"/>
          <w:lang w:eastAsia="en-AU"/>
        </w:rPr>
        <w:t xml:space="preserve"> </w:t>
      </w:r>
      <w:r w:rsidR="00EC0076">
        <w:rPr>
          <w:szCs w:val="22"/>
          <w:lang w:eastAsia="en-AU"/>
        </w:rPr>
        <w:t>on the trial sites</w:t>
      </w:r>
      <w:r w:rsidRPr="00381E99">
        <w:rPr>
          <w:szCs w:val="22"/>
          <w:lang w:eastAsia="en-AU"/>
        </w:rPr>
        <w:t xml:space="preserve"> as if they </w:t>
      </w:r>
      <w:r w:rsidR="000D0219">
        <w:rPr>
          <w:szCs w:val="22"/>
          <w:lang w:eastAsia="en-AU"/>
        </w:rPr>
        <w:t>are</w:t>
      </w:r>
      <w:r w:rsidRPr="00381E99">
        <w:rPr>
          <w:szCs w:val="22"/>
          <w:lang w:eastAsia="en-AU"/>
        </w:rPr>
        <w:t xml:space="preserve"> </w:t>
      </w:r>
      <w:proofErr w:type="gramStart"/>
      <w:r w:rsidRPr="00381E99">
        <w:rPr>
          <w:szCs w:val="22"/>
          <w:lang w:eastAsia="en-AU"/>
        </w:rPr>
        <w:t>GM</w:t>
      </w:r>
      <w:r w:rsidR="00EC0076">
        <w:rPr>
          <w:szCs w:val="22"/>
          <w:lang w:eastAsia="en-AU"/>
        </w:rPr>
        <w:t>Os</w:t>
      </w:r>
      <w:proofErr w:type="gramEnd"/>
    </w:p>
    <w:p w14:paraId="355BFECD" w14:textId="7478FA72" w:rsidR="0043302B" w:rsidRDefault="0043302B">
      <w:pPr>
        <w:pStyle w:val="ListParagraph"/>
        <w:numPr>
          <w:ilvl w:val="0"/>
          <w:numId w:val="10"/>
        </w:numPr>
        <w:spacing w:before="0" w:after="60"/>
        <w:ind w:left="714" w:hanging="357"/>
        <w:contextualSpacing w:val="0"/>
        <w:rPr>
          <w:szCs w:val="22"/>
          <w:lang w:eastAsia="en-AU"/>
        </w:rPr>
      </w:pPr>
      <w:r w:rsidRPr="00C96568">
        <w:rPr>
          <w:szCs w:val="22"/>
          <w:lang w:eastAsia="en-AU"/>
        </w:rPr>
        <w:t xml:space="preserve">inspecting </w:t>
      </w:r>
      <w:r w:rsidR="006F616C">
        <w:rPr>
          <w:szCs w:val="22"/>
          <w:lang w:eastAsia="en-AU"/>
        </w:rPr>
        <w:t xml:space="preserve">and cleaning </w:t>
      </w:r>
      <w:r w:rsidRPr="00C96568">
        <w:rPr>
          <w:szCs w:val="22"/>
          <w:lang w:eastAsia="en-AU"/>
        </w:rPr>
        <w:t>a</w:t>
      </w:r>
      <w:r w:rsidRPr="0043302B">
        <w:rPr>
          <w:szCs w:val="22"/>
          <w:lang w:eastAsia="en-AU"/>
        </w:rPr>
        <w:t>ll equipment</w:t>
      </w:r>
      <w:r w:rsidR="00EC0076">
        <w:rPr>
          <w:szCs w:val="22"/>
          <w:lang w:eastAsia="en-AU"/>
        </w:rPr>
        <w:t xml:space="preserve"> used on trial sites</w:t>
      </w:r>
      <w:r w:rsidRPr="0043302B">
        <w:rPr>
          <w:szCs w:val="22"/>
          <w:lang w:eastAsia="en-AU"/>
        </w:rPr>
        <w:t xml:space="preserve"> prior </w:t>
      </w:r>
      <w:r w:rsidR="00EC0076">
        <w:rPr>
          <w:szCs w:val="22"/>
          <w:lang w:eastAsia="en-AU"/>
        </w:rPr>
        <w:t xml:space="preserve">to </w:t>
      </w:r>
      <w:r w:rsidRPr="0043302B">
        <w:rPr>
          <w:szCs w:val="22"/>
          <w:lang w:eastAsia="en-AU"/>
        </w:rPr>
        <w:t xml:space="preserve">use for any other </w:t>
      </w:r>
      <w:proofErr w:type="gramStart"/>
      <w:r w:rsidRPr="0043302B">
        <w:rPr>
          <w:szCs w:val="22"/>
          <w:lang w:eastAsia="en-AU"/>
        </w:rPr>
        <w:t>purpose</w:t>
      </w:r>
      <w:proofErr w:type="gramEnd"/>
    </w:p>
    <w:p w14:paraId="41079061" w14:textId="743CDDA6" w:rsidR="00EC0076" w:rsidRDefault="003C6960">
      <w:pPr>
        <w:pStyle w:val="ListParagraph"/>
        <w:numPr>
          <w:ilvl w:val="0"/>
          <w:numId w:val="10"/>
        </w:numPr>
        <w:spacing w:before="0" w:after="60"/>
        <w:ind w:left="714" w:hanging="357"/>
        <w:contextualSpacing w:val="0"/>
        <w:rPr>
          <w:szCs w:val="22"/>
          <w:lang w:eastAsia="en-AU"/>
        </w:rPr>
      </w:pPr>
      <w:r>
        <w:rPr>
          <w:szCs w:val="22"/>
          <w:lang w:eastAsia="en-AU"/>
        </w:rPr>
        <w:t>controlling rodents</w:t>
      </w:r>
      <w:r w:rsidR="00EC0076">
        <w:rPr>
          <w:szCs w:val="22"/>
          <w:lang w:eastAsia="en-AU"/>
        </w:rPr>
        <w:t xml:space="preserve"> on trial sites</w:t>
      </w:r>
    </w:p>
    <w:p w14:paraId="5A706A38" w14:textId="3A2797D7" w:rsidR="00D35C67" w:rsidRDefault="00D35C67">
      <w:pPr>
        <w:pStyle w:val="ListParagraph"/>
        <w:numPr>
          <w:ilvl w:val="0"/>
          <w:numId w:val="10"/>
        </w:numPr>
        <w:spacing w:before="0" w:after="60"/>
        <w:ind w:left="714" w:hanging="357"/>
        <w:contextualSpacing w:val="0"/>
        <w:rPr>
          <w:szCs w:val="22"/>
          <w:lang w:eastAsia="en-AU"/>
        </w:rPr>
      </w:pPr>
      <w:r>
        <w:rPr>
          <w:szCs w:val="22"/>
          <w:lang w:eastAsia="en-AU"/>
        </w:rPr>
        <w:t>cleaning of planting areas post-harvest</w:t>
      </w:r>
    </w:p>
    <w:p w14:paraId="4008BAF3" w14:textId="2F2B476E" w:rsidR="00D35C67" w:rsidRPr="00D35C67" w:rsidRDefault="003C6960">
      <w:pPr>
        <w:pStyle w:val="ListParagraph"/>
        <w:numPr>
          <w:ilvl w:val="0"/>
          <w:numId w:val="10"/>
        </w:numPr>
        <w:spacing w:before="0" w:after="60"/>
        <w:ind w:left="714" w:hanging="357"/>
        <w:contextualSpacing w:val="0"/>
        <w:rPr>
          <w:szCs w:val="22"/>
          <w:lang w:eastAsia="en-AU"/>
        </w:rPr>
      </w:pPr>
      <w:r>
        <w:rPr>
          <w:szCs w:val="22"/>
          <w:lang w:eastAsia="en-AU"/>
        </w:rPr>
        <w:t>monitoring</w:t>
      </w:r>
      <w:r w:rsidR="00D35C67" w:rsidRPr="00D35C67">
        <w:rPr>
          <w:szCs w:val="22"/>
          <w:lang w:eastAsia="en-AU"/>
        </w:rPr>
        <w:t xml:space="preserve"> </w:t>
      </w:r>
      <w:r w:rsidR="00D35C67">
        <w:rPr>
          <w:szCs w:val="22"/>
          <w:lang w:eastAsia="en-AU"/>
        </w:rPr>
        <w:t xml:space="preserve">each </w:t>
      </w:r>
      <w:r>
        <w:rPr>
          <w:szCs w:val="22"/>
          <w:lang w:eastAsia="en-AU"/>
        </w:rPr>
        <w:t xml:space="preserve">post-harvest </w:t>
      </w:r>
      <w:r w:rsidR="00D35C67">
        <w:rPr>
          <w:szCs w:val="22"/>
          <w:lang w:eastAsia="en-AU"/>
        </w:rPr>
        <w:t>planting area</w:t>
      </w:r>
      <w:r w:rsidR="00D35C67" w:rsidRPr="00D35C67">
        <w:rPr>
          <w:szCs w:val="22"/>
          <w:lang w:eastAsia="en-AU"/>
        </w:rPr>
        <w:t xml:space="preserve"> </w:t>
      </w:r>
      <w:r w:rsidR="00D35C67">
        <w:rPr>
          <w:szCs w:val="22"/>
          <w:lang w:eastAsia="en-AU"/>
        </w:rPr>
        <w:t>for volunteers</w:t>
      </w:r>
      <w:r w:rsidR="00BE3262">
        <w:rPr>
          <w:szCs w:val="22"/>
          <w:lang w:eastAsia="en-AU"/>
        </w:rPr>
        <w:t xml:space="preserve"> for two years, inspecting every 55 days,</w:t>
      </w:r>
      <w:r w:rsidR="00D35C67" w:rsidRPr="00D35C67">
        <w:rPr>
          <w:szCs w:val="22"/>
          <w:lang w:eastAsia="en-AU"/>
        </w:rPr>
        <w:t xml:space="preserve"> </w:t>
      </w:r>
      <w:r w:rsidR="00BE3262">
        <w:rPr>
          <w:szCs w:val="22"/>
          <w:lang w:eastAsia="en-AU"/>
        </w:rPr>
        <w:t>and destroying any volunteers found</w:t>
      </w:r>
    </w:p>
    <w:p w14:paraId="3106100E" w14:textId="31253BE8" w:rsidR="00D35C67" w:rsidRPr="0043302B" w:rsidRDefault="003C6960">
      <w:pPr>
        <w:pStyle w:val="ListParagraph"/>
        <w:numPr>
          <w:ilvl w:val="0"/>
          <w:numId w:val="10"/>
        </w:numPr>
        <w:spacing w:before="0" w:after="60"/>
        <w:ind w:left="714" w:hanging="357"/>
        <w:contextualSpacing w:val="0"/>
        <w:rPr>
          <w:szCs w:val="22"/>
          <w:lang w:eastAsia="en-AU"/>
        </w:rPr>
      </w:pPr>
      <w:r>
        <w:rPr>
          <w:szCs w:val="22"/>
          <w:lang w:eastAsia="en-AU"/>
        </w:rPr>
        <w:t>tilling and irrigating</w:t>
      </w:r>
      <w:r w:rsidR="00D35C67">
        <w:rPr>
          <w:szCs w:val="22"/>
          <w:lang w:eastAsia="en-AU"/>
        </w:rPr>
        <w:t xml:space="preserve"> each planting area during the post-harvest monitoring period</w:t>
      </w:r>
    </w:p>
    <w:p w14:paraId="254AC462" w14:textId="25B533FF" w:rsidR="0043302B" w:rsidRPr="00D06E6A" w:rsidRDefault="0043302B">
      <w:pPr>
        <w:pStyle w:val="ListParagraph"/>
        <w:numPr>
          <w:ilvl w:val="0"/>
          <w:numId w:val="10"/>
        </w:numPr>
        <w:spacing w:before="0" w:after="60"/>
        <w:ind w:left="714" w:hanging="357"/>
        <w:contextualSpacing w:val="0"/>
        <w:rPr>
          <w:szCs w:val="22"/>
          <w:lang w:eastAsia="en-AU"/>
        </w:rPr>
      </w:pPr>
      <w:r w:rsidRPr="00C96568">
        <w:rPr>
          <w:szCs w:val="22"/>
          <w:lang w:eastAsia="en-AU"/>
        </w:rPr>
        <w:t xml:space="preserve">transporting and storing </w:t>
      </w:r>
      <w:r w:rsidR="00D35C67">
        <w:rPr>
          <w:szCs w:val="22"/>
          <w:lang w:eastAsia="en-AU"/>
        </w:rPr>
        <w:t>GMOs</w:t>
      </w:r>
      <w:r w:rsidRPr="00C96568">
        <w:rPr>
          <w:szCs w:val="22"/>
          <w:lang w:eastAsia="en-AU"/>
        </w:rPr>
        <w:t xml:space="preserve"> in accordance with the current Regulator's </w:t>
      </w:r>
      <w:hyperlink r:id="rId17" w:history="1">
        <w:r w:rsidRPr="00D06E6A">
          <w:rPr>
            <w:rStyle w:val="Hyperlink"/>
            <w:color w:val="auto"/>
            <w:szCs w:val="22"/>
            <w:lang w:eastAsia="en-AU"/>
          </w:rPr>
          <w:t>Guidelines for the Transport, Storage and Disposal of GMOs</w:t>
        </w:r>
      </w:hyperlink>
    </w:p>
    <w:p w14:paraId="405CA923" w14:textId="48615445" w:rsidR="0043302B" w:rsidRDefault="0043302B">
      <w:pPr>
        <w:pStyle w:val="ListParagraph"/>
        <w:numPr>
          <w:ilvl w:val="0"/>
          <w:numId w:val="10"/>
        </w:numPr>
        <w:spacing w:before="0" w:after="60"/>
        <w:ind w:left="714" w:hanging="357"/>
        <w:contextualSpacing w:val="0"/>
        <w:rPr>
          <w:szCs w:val="22"/>
          <w:lang w:eastAsia="en-AU"/>
        </w:rPr>
      </w:pPr>
      <w:r w:rsidRPr="00C96568">
        <w:rPr>
          <w:szCs w:val="22"/>
          <w:lang w:eastAsia="en-AU"/>
        </w:rPr>
        <w:t xml:space="preserve">destroying all </w:t>
      </w:r>
      <w:r w:rsidR="00D35C67">
        <w:rPr>
          <w:szCs w:val="22"/>
          <w:lang w:eastAsia="en-AU"/>
        </w:rPr>
        <w:t>GMOs from the trial</w:t>
      </w:r>
      <w:r w:rsidRPr="00C96568">
        <w:rPr>
          <w:szCs w:val="22"/>
          <w:lang w:eastAsia="en-AU"/>
        </w:rPr>
        <w:t xml:space="preserve"> not required for testing or future </w:t>
      </w:r>
      <w:proofErr w:type="gramStart"/>
      <w:r w:rsidR="00D35C67">
        <w:rPr>
          <w:szCs w:val="22"/>
          <w:lang w:eastAsia="en-AU"/>
        </w:rPr>
        <w:t>planting</w:t>
      </w:r>
      <w:proofErr w:type="gramEnd"/>
    </w:p>
    <w:p w14:paraId="669EB150" w14:textId="07528079" w:rsidR="00BD37CC" w:rsidRDefault="00BD37CC">
      <w:pPr>
        <w:pStyle w:val="ListParagraph"/>
        <w:numPr>
          <w:ilvl w:val="0"/>
          <w:numId w:val="10"/>
        </w:numPr>
        <w:spacing w:before="0" w:after="60"/>
        <w:ind w:left="714" w:hanging="357"/>
        <w:contextualSpacing w:val="0"/>
        <w:rPr>
          <w:szCs w:val="22"/>
          <w:lang w:eastAsia="en-AU"/>
        </w:rPr>
      </w:pPr>
      <w:bookmarkStart w:id="69" w:name="_Hlk166054175"/>
      <w:r>
        <w:rPr>
          <w:szCs w:val="22"/>
          <w:lang w:eastAsia="en-AU"/>
        </w:rPr>
        <w:t xml:space="preserve">not engaging personnel who have a </w:t>
      </w:r>
      <w:r w:rsidR="00DD7AFC">
        <w:rPr>
          <w:szCs w:val="22"/>
          <w:lang w:eastAsia="en-AU"/>
        </w:rPr>
        <w:t>known</w:t>
      </w:r>
      <w:r>
        <w:rPr>
          <w:szCs w:val="22"/>
          <w:lang w:eastAsia="en-AU"/>
        </w:rPr>
        <w:t xml:space="preserve"> allergy to wheat to work with the GM </w:t>
      </w:r>
      <w:proofErr w:type="gramStart"/>
      <w:r>
        <w:rPr>
          <w:szCs w:val="22"/>
          <w:lang w:eastAsia="en-AU"/>
        </w:rPr>
        <w:t>wheat</w:t>
      </w:r>
      <w:bookmarkEnd w:id="69"/>
      <w:proofErr w:type="gramEnd"/>
    </w:p>
    <w:p w14:paraId="38E7F002" w14:textId="56738335" w:rsidR="00D35C67" w:rsidRPr="00C96568" w:rsidRDefault="006F616C">
      <w:pPr>
        <w:pStyle w:val="ListParagraph"/>
        <w:numPr>
          <w:ilvl w:val="0"/>
          <w:numId w:val="10"/>
        </w:numPr>
        <w:spacing w:before="0" w:after="60"/>
        <w:ind w:left="714" w:hanging="357"/>
        <w:contextualSpacing w:val="0"/>
        <w:rPr>
          <w:szCs w:val="22"/>
          <w:lang w:eastAsia="en-AU"/>
        </w:rPr>
      </w:pPr>
      <w:r>
        <w:rPr>
          <w:szCs w:val="22"/>
          <w:lang w:eastAsia="en-AU"/>
        </w:rPr>
        <w:t>not allowing the GMOs or GM products to be used for human food or animal feed</w:t>
      </w:r>
      <w:r w:rsidR="003C6960">
        <w:rPr>
          <w:szCs w:val="22"/>
          <w:lang w:eastAsia="en-AU"/>
        </w:rPr>
        <w:t>.</w:t>
      </w:r>
    </w:p>
    <w:p w14:paraId="7242D5D7" w14:textId="6027F6ED" w:rsidR="00C96568" w:rsidRDefault="006C2252" w:rsidP="00C96568">
      <w:pPr>
        <w:pStyle w:val="Numberedparagraph"/>
      </w:pPr>
      <w:r>
        <w:t xml:space="preserve">Figure </w:t>
      </w:r>
      <w:r w:rsidR="00250859">
        <w:t>2</w:t>
      </w:r>
      <w:r>
        <w:t xml:space="preserve"> </w:t>
      </w:r>
      <w:r w:rsidR="00C96568">
        <w:t xml:space="preserve">shows the </w:t>
      </w:r>
      <w:r w:rsidR="00717CD8">
        <w:t xml:space="preserve">trial site </w:t>
      </w:r>
      <w:r w:rsidR="00C96568">
        <w:t>layout proposed by the applicant</w:t>
      </w:r>
      <w:r w:rsidR="0033703F">
        <w:t>.</w:t>
      </w:r>
      <w:r w:rsidR="00C96568">
        <w:t xml:space="preserve"> </w:t>
      </w:r>
    </w:p>
    <w:p w14:paraId="43AC9613" w14:textId="7C53F772" w:rsidR="00D06E6A" w:rsidRDefault="0063083F" w:rsidP="007D7E0B">
      <w:pPr>
        <w:pStyle w:val="Numberedparagraph"/>
        <w:keepNext/>
        <w:numPr>
          <w:ilvl w:val="0"/>
          <w:numId w:val="0"/>
        </w:numPr>
        <w:jc w:val="center"/>
      </w:pPr>
      <w:r>
        <w:rPr>
          <w:noProof/>
        </w:rPr>
        <w:drawing>
          <wp:inline distT="0" distB="0" distL="0" distR="0" wp14:anchorId="130C2079" wp14:editId="1140C85D">
            <wp:extent cx="5040000" cy="4500000"/>
            <wp:effectExtent l="0" t="0" r="8255" b="0"/>
            <wp:docPr id="10" name="Picture 10" descr="This figure is a diagram of the proposed trial site layout. It shows the relationships between the planting area, monitoring zone, inspection zone and isolat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figure is a diagram of the proposed trial site layout. It shows the relationships between the planting area, monitoring zone, inspection zone and isolation zone."/>
                    <pic:cNvPicPr/>
                  </pic:nvPicPr>
                  <pic:blipFill>
                    <a:blip r:embed="rId18"/>
                    <a:stretch>
                      <a:fillRect/>
                    </a:stretch>
                  </pic:blipFill>
                  <pic:spPr>
                    <a:xfrm>
                      <a:off x="0" y="0"/>
                      <a:ext cx="5040000" cy="4500000"/>
                    </a:xfrm>
                    <a:prstGeom prst="rect">
                      <a:avLst/>
                    </a:prstGeom>
                  </pic:spPr>
                </pic:pic>
              </a:graphicData>
            </a:graphic>
          </wp:inline>
        </w:drawing>
      </w:r>
    </w:p>
    <w:p w14:paraId="62727E31" w14:textId="37154F40" w:rsidR="00C96568" w:rsidRPr="00065983" w:rsidRDefault="00D06E6A" w:rsidP="00065983">
      <w:pPr>
        <w:rPr>
          <w:b/>
          <w:bCs/>
        </w:rPr>
      </w:pPr>
      <w:bookmarkStart w:id="70" w:name="_Ref155728378"/>
      <w:r w:rsidRPr="00065983">
        <w:rPr>
          <w:b/>
          <w:bCs/>
        </w:rPr>
        <w:t xml:space="preserve">Figure </w:t>
      </w:r>
      <w:bookmarkEnd w:id="70"/>
      <w:r w:rsidR="00250859">
        <w:rPr>
          <w:b/>
          <w:bCs/>
        </w:rPr>
        <w:t>2</w:t>
      </w:r>
      <w:r w:rsidR="00933647" w:rsidRPr="00065983">
        <w:rPr>
          <w:b/>
          <w:bCs/>
        </w:rPr>
        <w:t xml:space="preserve">. </w:t>
      </w:r>
      <w:r w:rsidR="00C96568" w:rsidRPr="00065983">
        <w:rPr>
          <w:b/>
          <w:bCs/>
        </w:rPr>
        <w:t xml:space="preserve">Schematic diagram (not to scale) of </w:t>
      </w:r>
      <w:r w:rsidR="00717CD8">
        <w:rPr>
          <w:b/>
          <w:bCs/>
        </w:rPr>
        <w:t>proposed trial site layout. Each trial site may include one or multiple</w:t>
      </w:r>
      <w:r w:rsidR="00C96568" w:rsidRPr="00065983">
        <w:rPr>
          <w:b/>
          <w:bCs/>
        </w:rPr>
        <w:t xml:space="preserve"> planting areas.</w:t>
      </w:r>
    </w:p>
    <w:p w14:paraId="61BE24C3" w14:textId="75A322D5" w:rsidR="00C96568" w:rsidRPr="00367491" w:rsidRDefault="00AB74B4" w:rsidP="00C96568">
      <w:pPr>
        <w:pStyle w:val="Numberedparagraph"/>
      </w:pPr>
      <w:r>
        <w:t>The proposed limits and controls are taken into account in the risk assessment (</w:t>
      </w:r>
      <w:r>
        <w:fldChar w:fldCharType="begin"/>
      </w:r>
      <w:r>
        <w:instrText xml:space="preserve"> REF _Ref57040581 \r \h </w:instrText>
      </w:r>
      <w:r>
        <w:fldChar w:fldCharType="separate"/>
      </w:r>
      <w:r w:rsidR="0005005D">
        <w:t>Chapter 2</w:t>
      </w:r>
      <w:r>
        <w:fldChar w:fldCharType="end"/>
      </w:r>
      <w:r>
        <w:t xml:space="preserve">) and their suitability for </w:t>
      </w:r>
      <w:r w:rsidRPr="00367491">
        <w:t>containing the release will be evaluated in the risk management plan (</w:t>
      </w:r>
      <w:r w:rsidRPr="00367491">
        <w:fldChar w:fldCharType="begin"/>
      </w:r>
      <w:r w:rsidRPr="00367491">
        <w:instrText xml:space="preserve"> REF _Ref89341790 \r \h </w:instrText>
      </w:r>
      <w:r w:rsidR="00367491">
        <w:instrText xml:space="preserve"> \* MERGEFORMAT </w:instrText>
      </w:r>
      <w:r w:rsidRPr="00367491">
        <w:fldChar w:fldCharType="separate"/>
      </w:r>
      <w:r w:rsidR="0005005D">
        <w:t>Chapter 3</w:t>
      </w:r>
      <w:r w:rsidRPr="00367491">
        <w:fldChar w:fldCharType="end"/>
      </w:r>
      <w:r w:rsidRPr="00367491">
        <w:t>).</w:t>
      </w:r>
    </w:p>
    <w:p w14:paraId="52CF9D7B" w14:textId="3761EC2D" w:rsidR="00C01A88" w:rsidRPr="005C5E68" w:rsidRDefault="0043302B" w:rsidP="00FB243C">
      <w:pPr>
        <w:pStyle w:val="Style2"/>
      </w:pPr>
      <w:bookmarkStart w:id="71" w:name="_Ref56087986"/>
      <w:bookmarkStart w:id="72" w:name="_Ref96698078"/>
      <w:bookmarkStart w:id="73" w:name="_Ref96698082"/>
      <w:bookmarkStart w:id="74" w:name="_Toc98836546"/>
      <w:bookmarkStart w:id="75" w:name="_Toc174708905"/>
      <w:r>
        <w:t>The p</w:t>
      </w:r>
      <w:r w:rsidR="00C01A88" w:rsidRPr="005C5E68">
        <w:t>arent organism</w:t>
      </w:r>
      <w:bookmarkEnd w:id="71"/>
      <w:bookmarkEnd w:id="72"/>
      <w:bookmarkEnd w:id="73"/>
      <w:bookmarkEnd w:id="74"/>
      <w:bookmarkEnd w:id="75"/>
    </w:p>
    <w:p w14:paraId="09770CF4" w14:textId="1B689BDD" w:rsidR="0063083F" w:rsidRDefault="0043302B" w:rsidP="0043302B">
      <w:pPr>
        <w:pStyle w:val="Numberedparagraph"/>
      </w:pPr>
      <w:r>
        <w:t xml:space="preserve">The parent organism </w:t>
      </w:r>
      <w:r w:rsidR="001207AD">
        <w:t>of the GMOs is</w:t>
      </w:r>
      <w:r>
        <w:t xml:space="preserve"> </w:t>
      </w:r>
      <w:r w:rsidRPr="00665982">
        <w:rPr>
          <w:i/>
          <w:iCs/>
        </w:rPr>
        <w:t>Triticum aestivum</w:t>
      </w:r>
      <w:r>
        <w:t xml:space="preserve"> L.</w:t>
      </w:r>
      <w:r w:rsidR="0063083F" w:rsidRPr="0063083F">
        <w:t xml:space="preserve"> </w:t>
      </w:r>
      <w:r w:rsidR="0063083F">
        <w:t xml:space="preserve">The terms ‘wheat’ and ‘bread wheat’ will be used as general terms to refer to </w:t>
      </w:r>
      <w:r w:rsidR="0063083F" w:rsidRPr="0090257C">
        <w:rPr>
          <w:i/>
          <w:iCs/>
        </w:rPr>
        <w:t>T. aestivum</w:t>
      </w:r>
      <w:r w:rsidR="0063083F">
        <w:t xml:space="preserve"> throughout this document. The other wheat species grown in Australia is </w:t>
      </w:r>
      <w:r w:rsidR="0063083F" w:rsidRPr="0090257C">
        <w:rPr>
          <w:i/>
          <w:iCs/>
        </w:rPr>
        <w:t>Triticum turgidum</w:t>
      </w:r>
      <w:r w:rsidR="0063083F">
        <w:t xml:space="preserve"> subsp. </w:t>
      </w:r>
      <w:r w:rsidR="0063083F" w:rsidRPr="0090257C">
        <w:rPr>
          <w:i/>
          <w:iCs/>
        </w:rPr>
        <w:t xml:space="preserve">durum </w:t>
      </w:r>
      <w:r w:rsidR="0063083F">
        <w:t>(</w:t>
      </w:r>
      <w:proofErr w:type="spellStart"/>
      <w:r w:rsidR="0063083F">
        <w:t>Desf</w:t>
      </w:r>
      <w:proofErr w:type="spellEnd"/>
      <w:r w:rsidR="0063083F">
        <w:t>.) Husn., also known as durum or pasta wheat.</w:t>
      </w:r>
    </w:p>
    <w:p w14:paraId="2B373074" w14:textId="6FD009BE" w:rsidR="00DA2E34" w:rsidRDefault="00DA2E34" w:rsidP="00DA2E34">
      <w:pPr>
        <w:pStyle w:val="Numberedparagraph"/>
      </w:pPr>
      <w:r>
        <w:t xml:space="preserve">Detailed information about the parent organism is contained in the reference document produced to inform the risk analysis process for licence applications involving GM wheat: </w:t>
      </w:r>
      <w:r w:rsidRPr="00665982">
        <w:rPr>
          <w:i/>
          <w:iCs/>
        </w:rPr>
        <w:t xml:space="preserve">The Biology of </w:t>
      </w:r>
      <w:r w:rsidRPr="006B131B">
        <w:t>Triticum aestivum</w:t>
      </w:r>
      <w:r w:rsidRPr="00665982">
        <w:rPr>
          <w:i/>
          <w:iCs/>
        </w:rPr>
        <w:t xml:space="preserve"> L. (Bread Wheat</w:t>
      </w:r>
      <w:r>
        <w:rPr>
          <w:i/>
          <w:iCs/>
        </w:rPr>
        <w:t xml:space="preserve">) </w:t>
      </w:r>
      <w:r>
        <w:fldChar w:fldCharType="begin"/>
      </w:r>
      <w:r>
        <w:instrText xml:space="preserve"> ADDIN EN.CITE &lt;EndNote&gt;&lt;Cite&gt;&lt;Author&gt;OGTR&lt;/Author&gt;&lt;Year&gt;2021&lt;/Year&gt;&lt;RecNum&gt;5&lt;/RecNum&gt;&lt;DisplayText&gt;(OGTR, 2021)&lt;/DisplayText&gt;&lt;record&gt;&lt;rec-number&gt;5&lt;/rec-number&gt;&lt;foreign-keys&gt;&lt;key app="EN" db-id="xv5xszdvkttasoe0rd65wpa6s9r555w9vsra" timestamp="1709165966"&gt;5&lt;/key&gt;&lt;/foreign-keys&gt;&lt;ref-type name="Report"&gt;27&lt;/ref-type&gt;&lt;contributors&gt;&lt;authors&gt;&lt;author&gt;OGTR&lt;/author&gt;&lt;/authors&gt;&lt;/contributors&gt;&lt;titles&gt;&lt;title&gt;&lt;style face="normal" font="default" size="100%"&gt;The Biology of &lt;/style&gt;&lt;style face="italic" font="default" size="100%"&gt;Triticum aestivum&lt;/style&gt;&lt;style face="normal" font="default" size="100%"&gt; L. (Bread Wheat) Version 3.2&lt;/style&gt;&lt;/title&gt;&lt;/titles&gt;&lt;keywords&gt;&lt;keyword&gt;Biology&lt;/keyword&gt;&lt;keyword&gt;of&lt;/keyword&gt;&lt;keyword&gt;Triticum&lt;/keyword&gt;&lt;keyword&gt;Triticum aestivum&lt;/keyword&gt;&lt;keyword&gt;wheat&lt;/keyword&gt;&lt;/keywords&gt;&lt;dates&gt;&lt;year&gt;2021&lt;/year&gt;&lt;pub-dates&gt;&lt;date&gt;2/2021&lt;/date&gt;&lt;/pub-dates&gt;&lt;/dates&gt;&lt;pub-location&gt;Canberra, Australia&lt;/pub-location&gt;&lt;publisher&gt;Office of the Gene Technology Regulator&lt;/publisher&gt;&lt;label&gt;22223&lt;/label&gt;&lt;urls&gt;&lt;related-urls&gt;&lt;url&gt;https://www.ogtr.gov.au/resources/publications/biology-triticum-aestivum-l-bread-wheat&lt;/url&gt;&lt;/related-urls&gt;&lt;/urls&gt;&lt;/record&gt;&lt;/Cite&gt;&lt;/EndNote&gt;</w:instrText>
      </w:r>
      <w:r>
        <w:fldChar w:fldCharType="separate"/>
      </w:r>
      <w:r>
        <w:rPr>
          <w:noProof/>
        </w:rPr>
        <w:t>(</w:t>
      </w:r>
      <w:hyperlink w:anchor="_ENREF_33" w:tooltip="OGTR, 2021 #5" w:history="1">
        <w:r w:rsidR="0028498E">
          <w:rPr>
            <w:noProof/>
          </w:rPr>
          <w:t>OGTR, 2021</w:t>
        </w:r>
      </w:hyperlink>
      <w:r>
        <w:rPr>
          <w:noProof/>
        </w:rPr>
        <w:t>)</w:t>
      </w:r>
      <w:r>
        <w:fldChar w:fldCharType="end"/>
      </w:r>
      <w:r>
        <w:t>. This document is available from the</w:t>
      </w:r>
      <w:r w:rsidRPr="00933647">
        <w:t xml:space="preserve"> </w:t>
      </w:r>
      <w:hyperlink r:id="rId19" w:history="1">
        <w:r w:rsidRPr="001918CA">
          <w:rPr>
            <w:rStyle w:val="Hyperlink"/>
            <w:color w:val="auto"/>
          </w:rPr>
          <w:t>Resources page</w:t>
        </w:r>
      </w:hyperlink>
      <w:r w:rsidRPr="00933647">
        <w:t xml:space="preserve"> o</w:t>
      </w:r>
      <w:r>
        <w:t xml:space="preserve">n the OGTR website. Baseline information from this document will be used and referred to throughout the RARMP. </w:t>
      </w:r>
    </w:p>
    <w:p w14:paraId="673C3121" w14:textId="6C592009" w:rsidR="0043302B" w:rsidRDefault="001207AD" w:rsidP="0043302B">
      <w:pPr>
        <w:pStyle w:val="Numberedparagraph"/>
      </w:pPr>
      <w:r>
        <w:t>Wheat is Australia’s largest agricultural crop</w:t>
      </w:r>
      <w:r w:rsidR="00FA59D5">
        <w:t>, with over 12 million hectares of wheat planted in Australia in 2023</w:t>
      </w:r>
      <w:r>
        <w:t xml:space="preserve"> </w:t>
      </w:r>
      <w:r w:rsidR="0097509F">
        <w:fldChar w:fldCharType="begin"/>
      </w:r>
      <w:r w:rsidR="0097509F">
        <w:instrText xml:space="preserve"> ADDIN EN.CITE &lt;EndNote&gt;&lt;Cite&gt;&lt;Author&gt;ABARES&lt;/Author&gt;&lt;Year&gt;2023&lt;/Year&gt;&lt;RecNum&gt;6&lt;/RecNum&gt;&lt;DisplayText&gt;(ABARES, 2023)&lt;/DisplayText&gt;&lt;record&gt;&lt;rec-number&gt;6&lt;/rec-number&gt;&lt;foreign-keys&gt;&lt;key app="EN" db-id="xv5xszdvkttasoe0rd65wpa6s9r555w9vsra" timestamp="1709166545"&gt;6&lt;/key&gt;&lt;/foreign-keys&gt;&lt;ref-type name="Report"&gt;27&lt;/ref-type&gt;&lt;contributors&gt;&lt;authors&gt;&lt;author&gt;ABARES&lt;/author&gt;&lt;/authors&gt;&lt;/contributors&gt;&lt;titles&gt;&lt;title&gt;Australian Crop Report: December 2023&lt;/title&gt;&lt;/titles&gt;&lt;dates&gt;&lt;year&gt;2023&lt;/year&gt;&lt;/dates&gt;&lt;pub-location&gt;Canberra, Australia&lt;/pub-location&gt;&lt;publisher&gt;Australian Bureau of Agricultural and Resource Economics and Sciences&lt;/publisher&gt;&lt;urls&gt;&lt;/urls&gt;&lt;electronic-resource-num&gt;https://doi.org/10.25814/z1vj-9078&lt;/electronic-resource-num&gt;&lt;/record&gt;&lt;/Cite&gt;&lt;/EndNote&gt;</w:instrText>
      </w:r>
      <w:r w:rsidR="0097509F">
        <w:fldChar w:fldCharType="separate"/>
      </w:r>
      <w:r w:rsidR="0097509F">
        <w:rPr>
          <w:noProof/>
        </w:rPr>
        <w:t>(</w:t>
      </w:r>
      <w:hyperlink w:anchor="_ENREF_1" w:tooltip="ABARES, 2023 #6" w:history="1">
        <w:r w:rsidR="0028498E">
          <w:rPr>
            <w:noProof/>
          </w:rPr>
          <w:t>ABARES, 2023</w:t>
        </w:r>
      </w:hyperlink>
      <w:r w:rsidR="0097509F">
        <w:rPr>
          <w:noProof/>
        </w:rPr>
        <w:t>)</w:t>
      </w:r>
      <w:r w:rsidR="0097509F">
        <w:fldChar w:fldCharType="end"/>
      </w:r>
      <w:r>
        <w:t xml:space="preserve">. </w:t>
      </w:r>
      <w:r w:rsidR="0043302B">
        <w:t xml:space="preserve">Commercial wheat </w:t>
      </w:r>
      <w:r>
        <w:t>is</w:t>
      </w:r>
      <w:r w:rsidR="0043302B">
        <w:t xml:space="preserve"> cultivated in the ‘wheat belt’ from </w:t>
      </w:r>
      <w:r w:rsidR="00D31AC7">
        <w:t>south-eastern</w:t>
      </w:r>
      <w:r w:rsidR="0043302B">
        <w:t xml:space="preserve"> Queensland through NSW, Victoria, Tasmania, southern </w:t>
      </w:r>
      <w:proofErr w:type="gramStart"/>
      <w:r w:rsidR="0043302B">
        <w:t>SA</w:t>
      </w:r>
      <w:proofErr w:type="gramEnd"/>
      <w:r w:rsidR="0043302B">
        <w:t xml:space="preserve"> and southern WA. </w:t>
      </w:r>
      <w:r w:rsidR="0077794B">
        <w:t>The major uses of wheat grown in Australia are as</w:t>
      </w:r>
      <w:r>
        <w:t xml:space="preserve"> </w:t>
      </w:r>
      <w:r w:rsidR="0077794B">
        <w:t>either a</w:t>
      </w:r>
      <w:r>
        <w:t xml:space="preserve"> </w:t>
      </w:r>
      <w:r w:rsidR="0077794B">
        <w:t xml:space="preserve">grain crop </w:t>
      </w:r>
      <w:r>
        <w:t>for human consumption</w:t>
      </w:r>
      <w:r w:rsidR="0077794B">
        <w:t xml:space="preserve"> or a feed grain for livestock </w:t>
      </w:r>
      <w:r w:rsidR="00C91AD8">
        <w:fldChar w:fldCharType="begin"/>
      </w:r>
      <w:r w:rsidR="00C91AD8">
        <w:instrText xml:space="preserve"> ADDIN EN.CITE &lt;EndNote&gt;&lt;Cite&gt;&lt;Author&gt;AEGIC&lt;/Author&gt;&lt;Year&gt;2020&lt;/Year&gt;&lt;RecNum&gt;7&lt;/RecNum&gt;&lt;DisplayText&gt;(AEGIC, 2020)&lt;/DisplayText&gt;&lt;record&gt;&lt;rec-number&gt;7&lt;/rec-number&gt;&lt;foreign-keys&gt;&lt;key app="EN" db-id="xv5xszdvkttasoe0rd65wpa6s9r555w9vsra" timestamp="1709171168"&gt;7&lt;/key&gt;&lt;/foreign-keys&gt;&lt;ref-type name="Report"&gt;27&lt;/ref-type&gt;&lt;contributors&gt;&lt;authors&gt;&lt;author&gt;AEGIC&lt;/author&gt;&lt;/authors&gt;&lt;/contributors&gt;&lt;titles&gt;&lt;title&gt;Wheat 2030: Anticipated trends in global consumption&lt;/title&gt;&lt;/titles&gt;&lt;dates&gt;&lt;year&gt;2020&lt;/year&gt;&lt;/dates&gt;&lt;publisher&gt;Australian Export Grains Innovation Centre&lt;/publisher&gt;&lt;urls&gt;&lt;/urls&gt;&lt;/record&gt;&lt;/Cite&gt;&lt;/EndNote&gt;</w:instrText>
      </w:r>
      <w:r w:rsidR="00C91AD8">
        <w:fldChar w:fldCharType="separate"/>
      </w:r>
      <w:r w:rsidR="00C91AD8">
        <w:rPr>
          <w:noProof/>
        </w:rPr>
        <w:t>(</w:t>
      </w:r>
      <w:hyperlink w:anchor="_ENREF_2" w:tooltip="AEGIC, 2020 #7" w:history="1">
        <w:r w:rsidR="0028498E">
          <w:rPr>
            <w:noProof/>
          </w:rPr>
          <w:t>AEGIC, 2020</w:t>
        </w:r>
      </w:hyperlink>
      <w:r w:rsidR="00C91AD8">
        <w:rPr>
          <w:noProof/>
        </w:rPr>
        <w:t>)</w:t>
      </w:r>
      <w:r w:rsidR="00C91AD8">
        <w:fldChar w:fldCharType="end"/>
      </w:r>
      <w:r>
        <w:t>.</w:t>
      </w:r>
    </w:p>
    <w:p w14:paraId="7BB3B1B0" w14:textId="6C97BB62" w:rsidR="001304C6" w:rsidRDefault="00653C10" w:rsidP="0043302B">
      <w:pPr>
        <w:pStyle w:val="Numberedparagraph"/>
      </w:pPr>
      <w:r>
        <w:t xml:space="preserve">Wheat </w:t>
      </w:r>
      <w:r w:rsidRPr="0063083F">
        <w:t xml:space="preserve">is exotic to </w:t>
      </w:r>
      <w:proofErr w:type="gramStart"/>
      <w:r w:rsidRPr="0063083F">
        <w:t>Australia, but</w:t>
      </w:r>
      <w:proofErr w:type="gramEnd"/>
      <w:r w:rsidRPr="0063083F">
        <w:t xml:space="preserve"> is present outside cultivation in all states and territories of Australia (</w:t>
      </w:r>
      <w:hyperlink r:id="rId20" w:history="1">
        <w:r w:rsidR="00F73EAE" w:rsidRPr="0063083F">
          <w:rPr>
            <w:rStyle w:val="Hyperlink"/>
            <w:color w:val="auto"/>
          </w:rPr>
          <w:t>Atlas of Living Australia website</w:t>
        </w:r>
      </w:hyperlink>
      <w:r w:rsidR="00F73EAE" w:rsidRPr="0063083F">
        <w:t>, accessed 4 March 2024</w:t>
      </w:r>
      <w:r w:rsidRPr="0063083F">
        <w:t>). Wheat</w:t>
      </w:r>
      <w:r w:rsidR="0043302B" w:rsidRPr="0063083F">
        <w:t xml:space="preserve"> </w:t>
      </w:r>
      <w:r w:rsidRPr="0063083F">
        <w:t>is not a</w:t>
      </w:r>
      <w:r w:rsidR="0043302B" w:rsidRPr="0063083F">
        <w:t xml:space="preserve"> weed of national significance</w:t>
      </w:r>
      <w:r w:rsidR="00F73EAE" w:rsidRPr="0063083F">
        <w:t xml:space="preserve"> or a declared weed in any state or territory</w:t>
      </w:r>
      <w:r w:rsidR="0043302B" w:rsidRPr="0063083F">
        <w:t xml:space="preserve"> (</w:t>
      </w:r>
      <w:hyperlink r:id="rId21" w:history="1">
        <w:r w:rsidR="00F73EAE" w:rsidRPr="0063083F">
          <w:rPr>
            <w:rStyle w:val="Hyperlink"/>
            <w:color w:val="auto"/>
          </w:rPr>
          <w:t>Weeds Australia website</w:t>
        </w:r>
      </w:hyperlink>
      <w:r w:rsidR="00D85169" w:rsidRPr="0063083F">
        <w:rPr>
          <w:rStyle w:val="Hyperlink"/>
          <w:color w:val="auto"/>
        </w:rPr>
        <w:t>,</w:t>
      </w:r>
      <w:r w:rsidR="00D85169" w:rsidRPr="0063083F">
        <w:rPr>
          <w:rStyle w:val="Hyperlink"/>
          <w:color w:val="auto"/>
          <w:u w:val="none"/>
        </w:rPr>
        <w:t xml:space="preserve"> accessed </w:t>
      </w:r>
      <w:r w:rsidR="00F73EAE" w:rsidRPr="0063083F">
        <w:rPr>
          <w:rStyle w:val="Hyperlink"/>
          <w:color w:val="auto"/>
          <w:u w:val="none"/>
        </w:rPr>
        <w:t>4 M</w:t>
      </w:r>
      <w:r w:rsidR="00F73EAE">
        <w:rPr>
          <w:rStyle w:val="Hyperlink"/>
          <w:color w:val="auto"/>
          <w:u w:val="none"/>
        </w:rPr>
        <w:t>arch 2024</w:t>
      </w:r>
      <w:r w:rsidR="0043302B" w:rsidRPr="005C75D5">
        <w:t>)</w:t>
      </w:r>
      <w:r w:rsidR="00F73EAE">
        <w:t xml:space="preserve">. A weed risk assessment for wheat by the OGTR found that wheat possesses few weedy attributes </w:t>
      </w:r>
      <w:r w:rsidR="00F73EAE">
        <w:fldChar w:fldCharType="begin"/>
      </w:r>
      <w:r w:rsidR="00F04A51">
        <w:instrText xml:space="preserve"> ADDIN EN.CITE &lt;EndNote&gt;&lt;Cite&gt;&lt;Author&gt;OGTR&lt;/Author&gt;&lt;Year&gt;2021&lt;/Year&gt;&lt;RecNum&gt;5&lt;/RecNum&gt;&lt;DisplayText&gt;(OGTR, 2021)&lt;/DisplayText&gt;&lt;record&gt;&lt;rec-number&gt;5&lt;/rec-number&gt;&lt;foreign-keys&gt;&lt;key app="EN" db-id="xv5xszdvkttasoe0rd65wpa6s9r555w9vsra" timestamp="1709165966"&gt;5&lt;/key&gt;&lt;/foreign-keys&gt;&lt;ref-type name="Report"&gt;27&lt;/ref-type&gt;&lt;contributors&gt;&lt;authors&gt;&lt;author&gt;OGTR&lt;/author&gt;&lt;/authors&gt;&lt;/contributors&gt;&lt;titles&gt;&lt;title&gt;&lt;style face="normal" font="default" size="100%"&gt;The Biology of &lt;/style&gt;&lt;style face="italic" font="default" size="100%"&gt;Triticum aestivum&lt;/style&gt;&lt;style face="normal" font="default" size="100%"&gt; L. (Bread Wheat) Version 3.2&lt;/style&gt;&lt;/title&gt;&lt;/titles&gt;&lt;keywords&gt;&lt;keyword&gt;Biology&lt;/keyword&gt;&lt;keyword&gt;of&lt;/keyword&gt;&lt;keyword&gt;Triticum&lt;/keyword&gt;&lt;keyword&gt;Triticum aestivum&lt;/keyword&gt;&lt;keyword&gt;wheat&lt;/keyword&gt;&lt;/keywords&gt;&lt;dates&gt;&lt;year&gt;2021&lt;/year&gt;&lt;pub-dates&gt;&lt;date&gt;2/2021&lt;/date&gt;&lt;/pub-dates&gt;&lt;/dates&gt;&lt;pub-location&gt;Canberra, Australia&lt;/pub-location&gt;&lt;publisher&gt;Office of the Gene Technology Regulator&lt;/publisher&gt;&lt;label&gt;22223&lt;/label&gt;&lt;urls&gt;&lt;related-urls&gt;&lt;url&gt;https://www.ogtr.gov.au/resources/publications/biology-triticum-aestivum-l-bread-wheat&lt;/url&gt;&lt;/related-urls&gt;&lt;/urls&gt;&lt;/record&gt;&lt;/Cite&gt;&lt;/EndNote&gt;</w:instrText>
      </w:r>
      <w:r w:rsidR="00F73EAE">
        <w:fldChar w:fldCharType="separate"/>
      </w:r>
      <w:r w:rsidR="00F04A51">
        <w:rPr>
          <w:noProof/>
        </w:rPr>
        <w:t>(</w:t>
      </w:r>
      <w:hyperlink w:anchor="_ENREF_33" w:tooltip="OGTR, 2021 #5" w:history="1">
        <w:r w:rsidR="0028498E">
          <w:rPr>
            <w:noProof/>
          </w:rPr>
          <w:t>OGTR, 2021</w:t>
        </w:r>
      </w:hyperlink>
      <w:r w:rsidR="00F04A51">
        <w:rPr>
          <w:noProof/>
        </w:rPr>
        <w:t>)</w:t>
      </w:r>
      <w:r w:rsidR="00F73EAE">
        <w:fldChar w:fldCharType="end"/>
      </w:r>
      <w:r w:rsidR="00F73EAE">
        <w:t>. Similarly, a weed risk assessment</w:t>
      </w:r>
      <w:r w:rsidR="009C6938">
        <w:t xml:space="preserve"> of wheat</w:t>
      </w:r>
      <w:r w:rsidR="00F73EAE">
        <w:t xml:space="preserve"> by the Victorian government </w:t>
      </w:r>
      <w:r w:rsidR="005609AA">
        <w:t xml:space="preserve">placed wheat in the lowest weed risk ranking category </w:t>
      </w:r>
      <w:r w:rsidR="00E04AE7">
        <w:fldChar w:fldCharType="begin"/>
      </w:r>
      <w:r w:rsidR="009C6938">
        <w:instrText xml:space="preserve"> ADDIN EN.CITE &lt;EndNote&gt;&lt;Cite&gt;&lt;Author&gt;White&lt;/Author&gt;&lt;Year&gt;2022&lt;/Year&gt;&lt;RecNum&gt;8&lt;/RecNum&gt;&lt;DisplayText&gt;(White et al., 2022)&lt;/DisplayText&gt;&lt;record&gt;&lt;rec-number&gt;8&lt;/rec-number&gt;&lt;foreign-keys&gt;&lt;key app="EN" db-id="xv5xszdvkttasoe0rd65wpa6s9r555w9vsra" timestamp="1709513223"&gt;8&lt;/key&gt;&lt;/foreign-keys&gt;&lt;ref-type name="Report"&gt;27&lt;/ref-type&gt;&lt;contributors&gt;&lt;authors&gt;&lt;author&gt;White, M.&lt;/author&gt;&lt;author&gt;Cheal, D.&lt;/author&gt;&lt;author&gt;Carr, G.W.&lt;/author&gt;&lt;author&gt;Adair, R.&lt;/author&gt;&lt;author&gt;Blood, K.&lt;/author&gt;&lt;author&gt;Muir, A.&lt;/author&gt;&lt;author&gt;Meagher, D.&lt;/author&gt;&lt;/authors&gt;&lt;/contributors&gt;&lt;titles&gt;&lt;title&gt;Advisory list of environmental weeds in Victoria 2022&lt;/title&gt;&lt;/titles&gt;&lt;dates&gt;&lt;year&gt;2022&lt;/year&gt;&lt;/dates&gt;&lt;pub-location&gt;Heidelberg, Victoria&lt;/pub-location&gt;&lt;publisher&gt;Department of Environment, Land, Water and Planning&lt;/publisher&gt;&lt;urls&gt;&lt;/urls&gt;&lt;/record&gt;&lt;/Cite&gt;&lt;/EndNote&gt;</w:instrText>
      </w:r>
      <w:r w:rsidR="00E04AE7">
        <w:fldChar w:fldCharType="separate"/>
      </w:r>
      <w:r w:rsidR="009C6938">
        <w:rPr>
          <w:noProof/>
        </w:rPr>
        <w:t>(</w:t>
      </w:r>
      <w:hyperlink w:anchor="_ENREF_45" w:tooltip="White, 2022 #8" w:history="1">
        <w:r w:rsidR="0028498E">
          <w:rPr>
            <w:noProof/>
          </w:rPr>
          <w:t>White et al., 2022</w:t>
        </w:r>
      </w:hyperlink>
      <w:r w:rsidR="009C6938">
        <w:rPr>
          <w:noProof/>
        </w:rPr>
        <w:t>)</w:t>
      </w:r>
      <w:r w:rsidR="00E04AE7">
        <w:fldChar w:fldCharType="end"/>
      </w:r>
      <w:r w:rsidR="005609AA">
        <w:t>.</w:t>
      </w:r>
    </w:p>
    <w:p w14:paraId="4BD50FAF" w14:textId="333B0200" w:rsidR="00DA2E34" w:rsidRDefault="00AD75CD" w:rsidP="0043302B">
      <w:pPr>
        <w:pStyle w:val="Numberedparagraph"/>
      </w:pPr>
      <w:r>
        <w:t xml:space="preserve">Wheat contains </w:t>
      </w:r>
      <w:proofErr w:type="gramStart"/>
      <w:r>
        <w:t>a number of</w:t>
      </w:r>
      <w:proofErr w:type="gramEnd"/>
      <w:r>
        <w:t xml:space="preserve"> allergens. Allergic responses can occur in susceptible individuals due to ingestion of food containing wheat, inhalation of wheat flour, inhalation of wheat pollen, or skin contact with wheat proteins</w:t>
      </w:r>
      <w:r w:rsidR="00B6382A">
        <w:t xml:space="preserve"> </w:t>
      </w:r>
      <w:r w:rsidR="00616123">
        <w:fldChar w:fldCharType="begin">
          <w:fldData xml:space="preserve">PEVuZE5vdGU+PENpdGU+PEF1dGhvcj5RdWlyY2U8L0F1dGhvcj48WWVhcj4yMDE2PC9ZZWFyPjxS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==
</w:fldData>
        </w:fldChar>
      </w:r>
      <w:r w:rsidR="00616123">
        <w:instrText xml:space="preserve"> ADDIN EN.CITE </w:instrText>
      </w:r>
      <w:r w:rsidR="00616123">
        <w:fldChar w:fldCharType="begin">
          <w:fldData xml:space="preserve">PEVuZE5vdGU+PENpdGU+PEF1dGhvcj5RdWlyY2U8L0F1dGhvcj48WWVhcj4yMDE2PC9ZZWFyPjxS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==
</w:fldData>
        </w:fldChar>
      </w:r>
      <w:r w:rsidR="00616123">
        <w:instrText xml:space="preserve"> ADDIN EN.CITE.DATA </w:instrText>
      </w:r>
      <w:r w:rsidR="00616123">
        <w:fldChar w:fldCharType="end"/>
      </w:r>
      <w:r w:rsidR="00616123">
        <w:fldChar w:fldCharType="separate"/>
      </w:r>
      <w:r w:rsidR="00616123">
        <w:rPr>
          <w:noProof/>
        </w:rPr>
        <w:t>(</w:t>
      </w:r>
      <w:hyperlink w:anchor="_ENREF_40" w:tooltip="Stobnicka, 2015 #40" w:history="1">
        <w:r w:rsidR="0028498E">
          <w:rPr>
            <w:noProof/>
          </w:rPr>
          <w:t>Stobnicka and Gorny, 2015</w:t>
        </w:r>
      </w:hyperlink>
      <w:r w:rsidR="00616123">
        <w:rPr>
          <w:noProof/>
        </w:rPr>
        <w:t xml:space="preserve">; </w:t>
      </w:r>
      <w:hyperlink w:anchor="_ENREF_35" w:tooltip="Quirce, 2016 #18" w:history="1">
        <w:r w:rsidR="0028498E">
          <w:rPr>
            <w:noProof/>
          </w:rPr>
          <w:t>Quirce et al., 2016</w:t>
        </w:r>
      </w:hyperlink>
      <w:r w:rsidR="00616123">
        <w:rPr>
          <w:noProof/>
        </w:rPr>
        <w:t xml:space="preserve">; </w:t>
      </w:r>
      <w:hyperlink w:anchor="_ENREF_43" w:tooltip="Venter, 2016 #45" w:history="1">
        <w:r w:rsidR="0028498E">
          <w:rPr>
            <w:noProof/>
          </w:rPr>
          <w:t>Venter et al., 2016</w:t>
        </w:r>
      </w:hyperlink>
      <w:r w:rsidR="00616123">
        <w:rPr>
          <w:noProof/>
        </w:rPr>
        <w:t>)</w:t>
      </w:r>
      <w:r w:rsidR="00616123">
        <w:fldChar w:fldCharType="end"/>
      </w:r>
      <w:r>
        <w:t xml:space="preserve">. Ingestion of food containing wheat can also </w:t>
      </w:r>
      <w:r w:rsidR="007907AD">
        <w:t xml:space="preserve">cause adverse health effects in people with </w:t>
      </w:r>
      <w:r>
        <w:t>coeliac disease, which is an autoimmune response</w:t>
      </w:r>
      <w:r w:rsidR="007907AD">
        <w:t xml:space="preserve"> triggered by gluten in wheat grain, or in people with non-coeliac wheat sensitivity </w:t>
      </w:r>
      <w:r w:rsidR="00616123">
        <w:fldChar w:fldCharType="begin"/>
      </w:r>
      <w:r w:rsidR="00616123">
        <w:instrText xml:space="preserve"> ADDIN EN.CITE &lt;EndNote&gt;&lt;Cite&gt;&lt;Author&gt;Rej&lt;/Author&gt;&lt;Year&gt;2020&lt;/Year&gt;&lt;RecNum&gt;46&lt;/RecNum&gt;&lt;DisplayText&gt;(Rej et al., 2020)&lt;/DisplayText&gt;&lt;record&gt;&lt;rec-number&gt;46&lt;/rec-number&gt;&lt;foreign-keys&gt;&lt;key app="EN" db-id="xv5xszdvkttasoe0rd65wpa6s9r555w9vsra" timestamp="1715570465"&gt;46&lt;/key&gt;&lt;/foreign-keys&gt;&lt;ref-type name="Journal Article"&gt;17&lt;/ref-type&gt;&lt;contributors&gt;&lt;authors&gt;&lt;author&gt;Rej, A.&lt;/author&gt;&lt;author&gt;Aziz, I.&lt;/author&gt;&lt;author&gt;Sanders, D. S.&lt;/author&gt;&lt;/authors&gt;&lt;/contributors&gt;&lt;auth-address&gt;From the, Academic Unit of Gastroenterology, Royal Hallamshire Hospital, Sheffield Teaching Hospital NHS Foundation Trust, Sheffield, UK.&amp;#xD;Department of Infection, Immunity and Cardiovascular Disease, Academic Unit of Gastroenterology, University of Sheffield, Sheffield, UK.&lt;/auth-address&gt;&lt;titles&gt;&lt;title&gt;Coeliac disease and noncoeliac wheat or gluten sensitivity&lt;/title&gt;&lt;secondary-title&gt;Journal of Internal Medicine&lt;/secondary-title&gt;&lt;/titles&gt;&lt;periodical&gt;&lt;full-title&gt;Journal of Internal Medicine&lt;/full-title&gt;&lt;/periodical&gt;&lt;pages&gt;537-549&lt;/pages&gt;&lt;volume&gt;288&lt;/volume&gt;&lt;number&gt;5&lt;/number&gt;&lt;edition&gt;2020/06/24&lt;/edition&gt;&lt;keywords&gt;&lt;keyword&gt;Biopsy&lt;/keyword&gt;&lt;keyword&gt;*Celiac Disease/diagnosis/diet therapy/epidemiology/physiopathology&lt;/keyword&gt;&lt;keyword&gt;Diagnosis, Differential&lt;/keyword&gt;&lt;keyword&gt;Diet, Gluten-Free&lt;/keyword&gt;&lt;keyword&gt;Duodenum/pathology&lt;/keyword&gt;&lt;keyword&gt;Histocompatibility Testing&lt;/keyword&gt;&lt;keyword&gt;Humans&lt;/keyword&gt;&lt;keyword&gt;Patient Compliance&lt;/keyword&gt;&lt;keyword&gt;coeliac disease&lt;/keyword&gt;&lt;keyword&gt;gluten&lt;/keyword&gt;&lt;keyword&gt;noncoeliac gluten sensitivity&lt;/keyword&gt;&lt;keyword&gt;wheat&lt;/keyword&gt;&lt;/keywords&gt;&lt;dates&gt;&lt;year&gt;2020&lt;/year&gt;&lt;pub-dates&gt;&lt;date&gt;Nov&lt;/date&gt;&lt;/pub-dates&gt;&lt;/dates&gt;&lt;isbn&gt;1365-2796 (Electronic)&amp;#xD;0954-6820 (Linking)&lt;/isbn&gt;&lt;accession-num&gt;32573000&lt;/accession-num&gt;&lt;urls&gt;&lt;related-urls&gt;&lt;url&gt;https://www.ncbi.nlm.nih.gov/pubmed/32573000&lt;/url&gt;&lt;/related-urls&gt;&lt;/urls&gt;&lt;electronic-resource-num&gt;10.1111/joim.13120&lt;/electronic-resource-num&gt;&lt;/record&gt;&lt;/Cite&gt;&lt;/EndNote&gt;</w:instrText>
      </w:r>
      <w:r w:rsidR="00616123">
        <w:fldChar w:fldCharType="separate"/>
      </w:r>
      <w:r w:rsidR="00616123">
        <w:rPr>
          <w:noProof/>
        </w:rPr>
        <w:t>(</w:t>
      </w:r>
      <w:hyperlink w:anchor="_ENREF_36" w:tooltip="Rej, 2020 #46" w:history="1">
        <w:r w:rsidR="0028498E">
          <w:rPr>
            <w:noProof/>
          </w:rPr>
          <w:t>Rej et al., 2020</w:t>
        </w:r>
      </w:hyperlink>
      <w:r w:rsidR="00616123">
        <w:rPr>
          <w:noProof/>
        </w:rPr>
        <w:t>)</w:t>
      </w:r>
      <w:r w:rsidR="00616123">
        <w:fldChar w:fldCharType="end"/>
      </w:r>
      <w:r w:rsidR="007907AD">
        <w:t>.</w:t>
      </w:r>
    </w:p>
    <w:p w14:paraId="65DAD986" w14:textId="0A643545" w:rsidR="00FB243C" w:rsidRPr="00507029" w:rsidRDefault="00FB243C" w:rsidP="00FB243C">
      <w:pPr>
        <w:pStyle w:val="Style2"/>
      </w:pPr>
      <w:bookmarkStart w:id="76" w:name="_Ref56078948"/>
      <w:bookmarkStart w:id="77" w:name="_Ref56078957"/>
      <w:bookmarkStart w:id="78" w:name="_Toc98836547"/>
      <w:bookmarkStart w:id="79" w:name="_Toc174708906"/>
      <w:r w:rsidRPr="00507029">
        <w:t>The GMO</w:t>
      </w:r>
      <w:r w:rsidR="00492D5A">
        <w:t xml:space="preserve">s, </w:t>
      </w:r>
      <w:proofErr w:type="gramStart"/>
      <w:r w:rsidRPr="00507029">
        <w:t>nature</w:t>
      </w:r>
      <w:proofErr w:type="gramEnd"/>
      <w:r w:rsidRPr="00507029">
        <w:t xml:space="preserve"> and effect of the genetic modification</w:t>
      </w:r>
      <w:bookmarkEnd w:id="76"/>
      <w:bookmarkEnd w:id="77"/>
      <w:bookmarkEnd w:id="78"/>
      <w:bookmarkEnd w:id="79"/>
    </w:p>
    <w:p w14:paraId="6D321493" w14:textId="77777777" w:rsidR="00492D5A" w:rsidRDefault="00492D5A" w:rsidP="006A0AC3">
      <w:pPr>
        <w:pStyle w:val="Style3"/>
      </w:pPr>
      <w:bookmarkStart w:id="80" w:name="_Toc453825245"/>
      <w:bookmarkStart w:id="81" w:name="_Toc174708907"/>
      <w:r w:rsidRPr="009C7BC0">
        <w:t>Introduction to the GMOs</w:t>
      </w:r>
      <w:bookmarkEnd w:id="80"/>
      <w:bookmarkEnd w:id="81"/>
    </w:p>
    <w:p w14:paraId="0BB1BC86" w14:textId="1B8EF13C" w:rsidR="00816360" w:rsidRDefault="00816360" w:rsidP="002D19B6">
      <w:pPr>
        <w:pStyle w:val="Numberedparagraph"/>
      </w:pPr>
      <w:r>
        <w:t>The GM wheat</w:t>
      </w:r>
      <w:r w:rsidR="004C60A6">
        <w:t xml:space="preserve"> is known by the trade name</w:t>
      </w:r>
      <w:r>
        <w:t xml:space="preserve"> HB4 wheat</w:t>
      </w:r>
      <w:r w:rsidR="002427BA">
        <w:t xml:space="preserve"> or by the </w:t>
      </w:r>
      <w:r w:rsidR="0063083F">
        <w:t xml:space="preserve">OECD </w:t>
      </w:r>
      <w:r w:rsidR="002427BA">
        <w:t xml:space="preserve">unique </w:t>
      </w:r>
      <w:r w:rsidR="004C60A6">
        <w:t xml:space="preserve">event </w:t>
      </w:r>
      <w:r w:rsidR="002427BA">
        <w:t xml:space="preserve">identifier </w:t>
      </w:r>
      <w:r w:rsidR="002427BA" w:rsidRPr="00C95205">
        <w:rPr>
          <w:rFonts w:cs="Calibri"/>
        </w:rPr>
        <w:t>IND</w:t>
      </w:r>
      <w:r w:rsidR="004C60A6">
        <w:rPr>
          <w:rFonts w:cs="Calibri"/>
        </w:rPr>
        <w:noBreakHyphen/>
      </w:r>
      <w:r w:rsidR="002427BA" w:rsidRPr="00C95205">
        <w:rPr>
          <w:rFonts w:cs="Calibri"/>
        </w:rPr>
        <w:t>ØØ412-7</w:t>
      </w:r>
      <w:r w:rsidR="004C60A6">
        <w:t>. It contains two</w:t>
      </w:r>
      <w:r w:rsidR="00BE718C">
        <w:t xml:space="preserve"> </w:t>
      </w:r>
      <w:r>
        <w:t>introduced genes</w:t>
      </w:r>
      <w:r w:rsidR="004C60A6">
        <w:t>, which</w:t>
      </w:r>
      <w:r>
        <w:t xml:space="preserve"> </w:t>
      </w:r>
      <w:r w:rsidR="00BE718C">
        <w:t xml:space="preserve">are described in </w:t>
      </w:r>
      <w:r w:rsidR="00250859">
        <w:t>Table 2</w:t>
      </w:r>
      <w:r w:rsidR="00BE718C">
        <w:t>.</w:t>
      </w:r>
    </w:p>
    <w:p w14:paraId="36CF4DC3" w14:textId="27F60C1B" w:rsidR="001B5154" w:rsidRPr="00AA3D70" w:rsidRDefault="00D31AC7" w:rsidP="00AA3D70">
      <w:pPr>
        <w:pStyle w:val="Numberedparagraph"/>
        <w:numPr>
          <w:ilvl w:val="0"/>
          <w:numId w:val="0"/>
        </w:numPr>
        <w:rPr>
          <w:b/>
          <w:bCs/>
          <w:lang w:val="en-GB"/>
        </w:rPr>
      </w:pPr>
      <w:bookmarkStart w:id="82" w:name="_Ref155774950"/>
      <w:r w:rsidRPr="00AA3D70">
        <w:rPr>
          <w:b/>
          <w:bCs/>
        </w:rPr>
        <w:t xml:space="preserve">Table </w:t>
      </w:r>
      <w:bookmarkEnd w:id="82"/>
      <w:r w:rsidR="00250859">
        <w:rPr>
          <w:b/>
          <w:bCs/>
        </w:rPr>
        <w:t>2</w:t>
      </w:r>
      <w:r w:rsidRPr="00AA3D70">
        <w:rPr>
          <w:b/>
          <w:bCs/>
        </w:rPr>
        <w:t>.</w:t>
      </w:r>
      <w:r w:rsidR="001B5154" w:rsidRPr="00AA3D70">
        <w:rPr>
          <w:b/>
          <w:bCs/>
          <w:lang w:val="en-GB"/>
        </w:rPr>
        <w:t xml:space="preserve"> </w:t>
      </w:r>
      <w:r w:rsidR="00BE718C">
        <w:rPr>
          <w:b/>
          <w:bCs/>
          <w:lang w:val="en-GB"/>
        </w:rPr>
        <w:t xml:space="preserve">Introduced genes in HB4 </w:t>
      </w:r>
      <w:proofErr w:type="gramStart"/>
      <w:r w:rsidR="00BE718C">
        <w:rPr>
          <w:b/>
          <w:bCs/>
          <w:lang w:val="en-GB"/>
        </w:rPr>
        <w:t>wheat</w:t>
      </w:r>
      <w:proofErr w:type="gramEnd"/>
    </w:p>
    <w:tbl>
      <w:tblPr>
        <w:tblStyle w:val="TableGrid"/>
        <w:tblW w:w="4787" w:type="pct"/>
        <w:tblLook w:val="04A0" w:firstRow="1" w:lastRow="0" w:firstColumn="1" w:lastColumn="0" w:noHBand="0" w:noVBand="1"/>
        <w:tblDescription w:val="This table lists the introduced genes in HB4 wheat. It has three columns for the gene name, source organism and function."/>
      </w:tblPr>
      <w:tblGrid>
        <w:gridCol w:w="987"/>
        <w:gridCol w:w="2835"/>
        <w:gridCol w:w="4961"/>
      </w:tblGrid>
      <w:tr w:rsidR="00C912AC" w:rsidRPr="00C906D7" w14:paraId="63186947" w14:textId="039D170D" w:rsidTr="0051447F">
        <w:tc>
          <w:tcPr>
            <w:tcW w:w="562" w:type="pct"/>
            <w:tcBorders>
              <w:bottom w:val="single" w:sz="4" w:space="0" w:color="auto"/>
            </w:tcBorders>
            <w:shd w:val="pct10" w:color="auto" w:fill="auto"/>
          </w:tcPr>
          <w:p w14:paraId="208B9D2B" w14:textId="122ADEED" w:rsidR="00BE718C" w:rsidRPr="00C912AC" w:rsidRDefault="00BE718C" w:rsidP="0051447F">
            <w:pPr>
              <w:pStyle w:val="Numberedparagraph"/>
              <w:numPr>
                <w:ilvl w:val="0"/>
                <w:numId w:val="0"/>
              </w:numPr>
              <w:spacing w:before="20" w:after="20"/>
              <w:rPr>
                <w:b/>
                <w:bCs/>
                <w:sz w:val="20"/>
                <w:szCs w:val="20"/>
                <w:lang w:val="en-GB"/>
              </w:rPr>
            </w:pPr>
            <w:r w:rsidRPr="00C912AC">
              <w:rPr>
                <w:b/>
                <w:bCs/>
                <w:sz w:val="20"/>
                <w:szCs w:val="20"/>
                <w:lang w:val="en-GB"/>
              </w:rPr>
              <w:t>Gene</w:t>
            </w:r>
          </w:p>
        </w:tc>
        <w:tc>
          <w:tcPr>
            <w:tcW w:w="1614" w:type="pct"/>
            <w:tcBorders>
              <w:bottom w:val="single" w:sz="4" w:space="0" w:color="auto"/>
            </w:tcBorders>
            <w:shd w:val="pct10" w:color="auto" w:fill="auto"/>
          </w:tcPr>
          <w:p w14:paraId="27192DCD" w14:textId="1E64816C" w:rsidR="00BE718C" w:rsidRPr="00C912AC" w:rsidRDefault="00BE718C" w:rsidP="00C912AC">
            <w:pPr>
              <w:pStyle w:val="Numberedparagraph"/>
              <w:numPr>
                <w:ilvl w:val="0"/>
                <w:numId w:val="0"/>
              </w:numPr>
              <w:spacing w:before="20" w:after="20"/>
              <w:rPr>
                <w:b/>
                <w:bCs/>
                <w:sz w:val="20"/>
                <w:szCs w:val="20"/>
                <w:lang w:val="en-GB"/>
              </w:rPr>
            </w:pPr>
            <w:r w:rsidRPr="00C912AC">
              <w:rPr>
                <w:b/>
                <w:bCs/>
                <w:sz w:val="20"/>
                <w:szCs w:val="20"/>
                <w:lang w:val="en-GB"/>
              </w:rPr>
              <w:t>Source organism</w:t>
            </w:r>
          </w:p>
        </w:tc>
        <w:tc>
          <w:tcPr>
            <w:tcW w:w="2824" w:type="pct"/>
            <w:tcBorders>
              <w:bottom w:val="single" w:sz="4" w:space="0" w:color="auto"/>
            </w:tcBorders>
            <w:shd w:val="pct10" w:color="auto" w:fill="auto"/>
          </w:tcPr>
          <w:p w14:paraId="0BFEC746" w14:textId="3052757A" w:rsidR="00BE718C" w:rsidRPr="00C912AC" w:rsidRDefault="00BE718C" w:rsidP="00C912AC">
            <w:pPr>
              <w:pStyle w:val="Numberedparagraph"/>
              <w:numPr>
                <w:ilvl w:val="0"/>
                <w:numId w:val="0"/>
              </w:numPr>
              <w:spacing w:before="20" w:after="20"/>
              <w:rPr>
                <w:b/>
                <w:bCs/>
                <w:sz w:val="20"/>
                <w:szCs w:val="20"/>
                <w:lang w:val="en-GB"/>
              </w:rPr>
            </w:pPr>
            <w:r w:rsidRPr="00C912AC">
              <w:rPr>
                <w:b/>
                <w:bCs/>
                <w:sz w:val="20"/>
                <w:szCs w:val="20"/>
                <w:lang w:val="en-GB"/>
              </w:rPr>
              <w:t>Function</w:t>
            </w:r>
          </w:p>
        </w:tc>
      </w:tr>
      <w:tr w:rsidR="00C912AC" w:rsidRPr="00C906D7" w14:paraId="700342F4" w14:textId="16232A47" w:rsidTr="0051447F">
        <w:tc>
          <w:tcPr>
            <w:tcW w:w="562" w:type="pct"/>
            <w:tcBorders>
              <w:bottom w:val="nil"/>
            </w:tcBorders>
          </w:tcPr>
          <w:p w14:paraId="3A8BA2A2" w14:textId="7D44E3D8" w:rsidR="00BE718C" w:rsidRPr="00BE718C" w:rsidRDefault="00BE718C" w:rsidP="0051447F">
            <w:pPr>
              <w:pStyle w:val="Numberedparagraph"/>
              <w:numPr>
                <w:ilvl w:val="0"/>
                <w:numId w:val="0"/>
              </w:numPr>
              <w:spacing w:before="20" w:after="20"/>
              <w:rPr>
                <w:i/>
                <w:iCs/>
                <w:sz w:val="20"/>
                <w:szCs w:val="20"/>
                <w:lang w:val="en-GB"/>
              </w:rPr>
            </w:pPr>
            <w:r w:rsidRPr="00BE718C">
              <w:rPr>
                <w:i/>
                <w:iCs/>
                <w:sz w:val="20"/>
                <w:szCs w:val="20"/>
                <w:lang w:val="en-GB"/>
              </w:rPr>
              <w:t>HaHB4</w:t>
            </w:r>
          </w:p>
        </w:tc>
        <w:tc>
          <w:tcPr>
            <w:tcW w:w="1614" w:type="pct"/>
            <w:tcBorders>
              <w:bottom w:val="nil"/>
            </w:tcBorders>
          </w:tcPr>
          <w:p w14:paraId="19EAF287" w14:textId="2FC23021" w:rsidR="00BE718C" w:rsidRPr="00BE718C" w:rsidRDefault="00BE718C" w:rsidP="00C912AC">
            <w:pPr>
              <w:pStyle w:val="Numberedparagraph"/>
              <w:numPr>
                <w:ilvl w:val="0"/>
                <w:numId w:val="0"/>
              </w:numPr>
              <w:spacing w:before="20" w:after="20"/>
              <w:rPr>
                <w:sz w:val="20"/>
                <w:szCs w:val="20"/>
                <w:lang w:val="en-GB"/>
              </w:rPr>
            </w:pPr>
            <w:r>
              <w:rPr>
                <w:sz w:val="20"/>
                <w:szCs w:val="20"/>
                <w:lang w:val="en-GB"/>
              </w:rPr>
              <w:t>Sunflower (</w:t>
            </w:r>
            <w:r w:rsidRPr="00BE718C">
              <w:rPr>
                <w:i/>
                <w:iCs/>
                <w:sz w:val="20"/>
                <w:szCs w:val="20"/>
                <w:lang w:val="en-GB"/>
              </w:rPr>
              <w:t>Helianthus annuus</w:t>
            </w:r>
            <w:r>
              <w:rPr>
                <w:sz w:val="20"/>
                <w:szCs w:val="20"/>
                <w:lang w:val="en-GB"/>
              </w:rPr>
              <w:t>)</w:t>
            </w:r>
          </w:p>
        </w:tc>
        <w:tc>
          <w:tcPr>
            <w:tcW w:w="2824" w:type="pct"/>
            <w:tcBorders>
              <w:bottom w:val="nil"/>
            </w:tcBorders>
          </w:tcPr>
          <w:p w14:paraId="6566D811" w14:textId="56581D0F" w:rsidR="00BE718C" w:rsidRPr="00BE718C" w:rsidRDefault="00C912AC" w:rsidP="00C912AC">
            <w:pPr>
              <w:pStyle w:val="Numberedparagraph"/>
              <w:numPr>
                <w:ilvl w:val="0"/>
                <w:numId w:val="0"/>
              </w:numPr>
              <w:spacing w:before="20" w:after="20"/>
              <w:rPr>
                <w:sz w:val="20"/>
                <w:szCs w:val="20"/>
                <w:lang w:val="en-GB"/>
              </w:rPr>
            </w:pPr>
            <w:r>
              <w:rPr>
                <w:sz w:val="20"/>
                <w:szCs w:val="20"/>
                <w:lang w:val="en-GB"/>
              </w:rPr>
              <w:t>Encodes transcription factor conferring environmental stress tolerance</w:t>
            </w:r>
          </w:p>
        </w:tc>
      </w:tr>
      <w:tr w:rsidR="00C912AC" w:rsidRPr="00C906D7" w14:paraId="3BF14DED" w14:textId="1A69B797" w:rsidTr="0051447F">
        <w:tc>
          <w:tcPr>
            <w:tcW w:w="562" w:type="pct"/>
            <w:tcBorders>
              <w:top w:val="nil"/>
              <w:bottom w:val="single" w:sz="4" w:space="0" w:color="auto"/>
            </w:tcBorders>
          </w:tcPr>
          <w:p w14:paraId="482C7CFB" w14:textId="25765BC3" w:rsidR="00BE718C" w:rsidRPr="00BE718C" w:rsidRDefault="00BE718C" w:rsidP="0051447F">
            <w:pPr>
              <w:pStyle w:val="Numberedparagraph"/>
              <w:numPr>
                <w:ilvl w:val="0"/>
                <w:numId w:val="0"/>
              </w:numPr>
              <w:spacing w:before="20" w:after="20"/>
              <w:rPr>
                <w:i/>
                <w:iCs/>
                <w:sz w:val="20"/>
                <w:szCs w:val="20"/>
                <w:lang w:val="en-GB"/>
              </w:rPr>
            </w:pPr>
            <w:r w:rsidRPr="00BE718C">
              <w:rPr>
                <w:i/>
                <w:iCs/>
                <w:sz w:val="20"/>
                <w:szCs w:val="20"/>
                <w:lang w:val="en-GB"/>
              </w:rPr>
              <w:t>bar</w:t>
            </w:r>
          </w:p>
        </w:tc>
        <w:tc>
          <w:tcPr>
            <w:tcW w:w="1614" w:type="pct"/>
            <w:tcBorders>
              <w:top w:val="nil"/>
              <w:bottom w:val="single" w:sz="4" w:space="0" w:color="auto"/>
            </w:tcBorders>
          </w:tcPr>
          <w:p w14:paraId="6DC38A37" w14:textId="63BAB31B" w:rsidR="00BE718C" w:rsidRPr="00BE718C" w:rsidRDefault="00BE718C" w:rsidP="00C912AC">
            <w:pPr>
              <w:pStyle w:val="Numberedparagraph"/>
              <w:numPr>
                <w:ilvl w:val="0"/>
                <w:numId w:val="0"/>
              </w:numPr>
              <w:spacing w:before="20" w:after="20"/>
              <w:rPr>
                <w:sz w:val="20"/>
                <w:szCs w:val="20"/>
                <w:lang w:val="en-GB"/>
              </w:rPr>
            </w:pPr>
            <w:r w:rsidRPr="00BE718C">
              <w:rPr>
                <w:rFonts w:cs="Calibri"/>
                <w:i/>
                <w:iCs/>
                <w:sz w:val="20"/>
                <w:szCs w:val="20"/>
              </w:rPr>
              <w:t>Streptomyces hygroscopicus</w:t>
            </w:r>
          </w:p>
        </w:tc>
        <w:tc>
          <w:tcPr>
            <w:tcW w:w="2824" w:type="pct"/>
            <w:tcBorders>
              <w:top w:val="nil"/>
              <w:bottom w:val="single" w:sz="4" w:space="0" w:color="auto"/>
            </w:tcBorders>
          </w:tcPr>
          <w:p w14:paraId="019A4271" w14:textId="3A9051D7" w:rsidR="00BE718C" w:rsidRPr="00BE718C" w:rsidRDefault="00C912AC" w:rsidP="00C912AC">
            <w:pPr>
              <w:pStyle w:val="Numberedparagraph"/>
              <w:numPr>
                <w:ilvl w:val="0"/>
                <w:numId w:val="0"/>
              </w:numPr>
              <w:spacing w:before="20" w:after="20"/>
              <w:rPr>
                <w:sz w:val="20"/>
                <w:szCs w:val="20"/>
                <w:lang w:val="en-GB"/>
              </w:rPr>
            </w:pPr>
            <w:r>
              <w:rPr>
                <w:sz w:val="20"/>
                <w:szCs w:val="20"/>
                <w:lang w:val="en-GB"/>
              </w:rPr>
              <w:t>S</w:t>
            </w:r>
            <w:r w:rsidRPr="00C912AC">
              <w:rPr>
                <w:sz w:val="20"/>
                <w:szCs w:val="20"/>
                <w:lang w:val="en-GB"/>
              </w:rPr>
              <w:t>electable marker gene conferring glufosinate herbicide tolerance</w:t>
            </w:r>
          </w:p>
        </w:tc>
      </w:tr>
    </w:tbl>
    <w:p w14:paraId="3C61D68D" w14:textId="6D097F8F" w:rsidR="00AC2A52" w:rsidRPr="00204858" w:rsidRDefault="00492D5A" w:rsidP="00204858">
      <w:pPr>
        <w:pStyle w:val="Numberedparagraph"/>
        <w:rPr>
          <w:lang w:val="en-GB"/>
        </w:rPr>
      </w:pPr>
      <w:r w:rsidRPr="00492D5A">
        <w:rPr>
          <w:lang w:val="en-GB"/>
        </w:rPr>
        <w:t xml:space="preserve">The </w:t>
      </w:r>
      <w:r w:rsidR="004C60A6">
        <w:rPr>
          <w:lang w:val="en-GB"/>
        </w:rPr>
        <w:t>expression of the introduced genes is controlled by introduced</w:t>
      </w:r>
      <w:r w:rsidR="00C912AC">
        <w:rPr>
          <w:lang w:val="en-GB"/>
        </w:rPr>
        <w:t xml:space="preserve"> regulatory sequences, which are listed in </w:t>
      </w:r>
      <w:r w:rsidR="00250859">
        <w:rPr>
          <w:lang w:val="en-GB"/>
        </w:rPr>
        <w:t>Table 3</w:t>
      </w:r>
      <w:r w:rsidR="00C912AC">
        <w:rPr>
          <w:lang w:val="en-GB"/>
        </w:rPr>
        <w:t xml:space="preserve">. As the </w:t>
      </w:r>
      <w:r w:rsidR="006B131B">
        <w:rPr>
          <w:lang w:val="en-GB"/>
        </w:rPr>
        <w:t xml:space="preserve">2 </w:t>
      </w:r>
      <w:r w:rsidR="004C60A6">
        <w:rPr>
          <w:lang w:val="en-GB"/>
        </w:rPr>
        <w:t>introduced genes both have a strong constitutive promoter</w:t>
      </w:r>
      <w:r w:rsidR="00C912AC">
        <w:rPr>
          <w:lang w:val="en-GB"/>
        </w:rPr>
        <w:t>, the</w:t>
      </w:r>
      <w:r w:rsidR="000C0CA6">
        <w:rPr>
          <w:lang w:val="en-GB"/>
        </w:rPr>
        <w:t xml:space="preserve"> </w:t>
      </w:r>
      <w:r w:rsidR="00C912AC">
        <w:rPr>
          <w:lang w:val="en-GB"/>
        </w:rPr>
        <w:t>introduced genes are expected to be expressed in all GM wheat plant tissues.</w:t>
      </w:r>
    </w:p>
    <w:p w14:paraId="67B7FFE6" w14:textId="705776FC" w:rsidR="00031C0B" w:rsidRPr="00283B92" w:rsidRDefault="00D31AC7" w:rsidP="00D31AC7">
      <w:pPr>
        <w:pStyle w:val="TableHeading"/>
      </w:pPr>
      <w:bookmarkStart w:id="83" w:name="_Ref155775062"/>
      <w:bookmarkStart w:id="84" w:name="_Hlk161315752"/>
      <w:r>
        <w:t xml:space="preserve">Table </w:t>
      </w:r>
      <w:r w:rsidR="00250859">
        <w:t>3</w:t>
      </w:r>
      <w:bookmarkEnd w:id="83"/>
      <w:r w:rsidR="006952A8">
        <w:t>.</w:t>
      </w:r>
      <w:r w:rsidR="0016564A">
        <w:t xml:space="preserve"> Introduced regulatory sequences in </w:t>
      </w:r>
      <w:r w:rsidR="00C912AC">
        <w:t xml:space="preserve">HB4 </w:t>
      </w:r>
      <w:proofErr w:type="gramStart"/>
      <w:r w:rsidR="00C912AC">
        <w:t>wheat</w:t>
      </w:r>
      <w:proofErr w:type="gramEnd"/>
    </w:p>
    <w:tbl>
      <w:tblPr>
        <w:tblStyle w:val="TableGrid"/>
        <w:tblW w:w="0" w:type="auto"/>
        <w:tblLook w:val="04A0" w:firstRow="1" w:lastRow="0" w:firstColumn="1" w:lastColumn="0" w:noHBand="0" w:noVBand="1"/>
        <w:tblDescription w:val="This table lists the introduced regulatory sequences in HB4 wheat. It has three columns for genetic element, source organism and function."/>
      </w:tblPr>
      <w:tblGrid>
        <w:gridCol w:w="2689"/>
        <w:gridCol w:w="2835"/>
        <w:gridCol w:w="3249"/>
      </w:tblGrid>
      <w:tr w:rsidR="00464E55" w:rsidRPr="005620AA" w14:paraId="5386DCF1" w14:textId="77777777" w:rsidTr="000F08DD">
        <w:trPr>
          <w:trHeight w:val="340"/>
          <w:tblHeader/>
        </w:trPr>
        <w:tc>
          <w:tcPr>
            <w:tcW w:w="2689" w:type="dxa"/>
            <w:tcBorders>
              <w:left w:val="single" w:sz="4" w:space="0" w:color="auto"/>
              <w:bottom w:val="single" w:sz="4" w:space="0" w:color="auto"/>
              <w:right w:val="single" w:sz="4" w:space="0" w:color="auto"/>
            </w:tcBorders>
            <w:shd w:val="pct10" w:color="auto" w:fill="auto"/>
            <w:vAlign w:val="center"/>
          </w:tcPr>
          <w:p w14:paraId="2B428704" w14:textId="7B93FB57" w:rsidR="00464E55" w:rsidRPr="00C912AC" w:rsidRDefault="0051447F" w:rsidP="0051447F">
            <w:pPr>
              <w:pStyle w:val="TableTextRARMP"/>
              <w:spacing w:before="20" w:after="20"/>
              <w:ind w:left="0" w:right="0"/>
              <w:rPr>
                <w:b/>
                <w:bCs/>
                <w:szCs w:val="20"/>
              </w:rPr>
            </w:pPr>
            <w:r>
              <w:rPr>
                <w:b/>
                <w:bCs/>
                <w:szCs w:val="20"/>
              </w:rPr>
              <w:t>Genetic element</w:t>
            </w:r>
          </w:p>
        </w:tc>
        <w:tc>
          <w:tcPr>
            <w:tcW w:w="2835" w:type="dxa"/>
            <w:tcBorders>
              <w:left w:val="single" w:sz="4" w:space="0" w:color="auto"/>
              <w:bottom w:val="single" w:sz="4" w:space="0" w:color="auto"/>
              <w:right w:val="single" w:sz="4" w:space="0" w:color="auto"/>
            </w:tcBorders>
            <w:shd w:val="pct10" w:color="auto" w:fill="auto"/>
            <w:vAlign w:val="center"/>
          </w:tcPr>
          <w:p w14:paraId="32427334" w14:textId="0F859094" w:rsidR="00464E55" w:rsidRPr="00C912AC" w:rsidRDefault="0051447F" w:rsidP="0051447F">
            <w:pPr>
              <w:pStyle w:val="TableTextRARMP"/>
              <w:spacing w:before="20" w:after="20"/>
              <w:ind w:left="0" w:right="0"/>
              <w:rPr>
                <w:b/>
                <w:bCs/>
                <w:szCs w:val="20"/>
              </w:rPr>
            </w:pPr>
            <w:r>
              <w:rPr>
                <w:b/>
                <w:bCs/>
                <w:szCs w:val="20"/>
              </w:rPr>
              <w:t>Source organism</w:t>
            </w:r>
          </w:p>
        </w:tc>
        <w:tc>
          <w:tcPr>
            <w:tcW w:w="3249" w:type="dxa"/>
            <w:tcBorders>
              <w:left w:val="single" w:sz="4" w:space="0" w:color="auto"/>
              <w:bottom w:val="single" w:sz="4" w:space="0" w:color="auto"/>
              <w:right w:val="single" w:sz="4" w:space="0" w:color="auto"/>
            </w:tcBorders>
            <w:shd w:val="pct10" w:color="auto" w:fill="auto"/>
            <w:vAlign w:val="center"/>
          </w:tcPr>
          <w:p w14:paraId="3A4A680F" w14:textId="50D77FB7" w:rsidR="00464E55" w:rsidRPr="00C912AC" w:rsidRDefault="0051447F" w:rsidP="0051447F">
            <w:pPr>
              <w:pStyle w:val="TableTextRARMP"/>
              <w:spacing w:before="20" w:after="20"/>
              <w:ind w:left="0" w:right="0"/>
              <w:rPr>
                <w:b/>
                <w:bCs/>
                <w:szCs w:val="20"/>
              </w:rPr>
            </w:pPr>
            <w:r>
              <w:rPr>
                <w:b/>
                <w:bCs/>
                <w:szCs w:val="20"/>
              </w:rPr>
              <w:t>Function</w:t>
            </w:r>
          </w:p>
        </w:tc>
      </w:tr>
      <w:tr w:rsidR="004D06AB" w:rsidRPr="005620AA" w14:paraId="0489F3B2" w14:textId="77777777" w:rsidTr="000F08DD">
        <w:trPr>
          <w:trHeight w:hRule="exact" w:val="284"/>
        </w:trPr>
        <w:tc>
          <w:tcPr>
            <w:tcW w:w="2689" w:type="dxa"/>
            <w:tcBorders>
              <w:top w:val="single" w:sz="4" w:space="0" w:color="auto"/>
              <w:left w:val="single" w:sz="4" w:space="0" w:color="auto"/>
              <w:bottom w:val="nil"/>
              <w:right w:val="single" w:sz="4" w:space="0" w:color="auto"/>
            </w:tcBorders>
          </w:tcPr>
          <w:p w14:paraId="492F2F2C" w14:textId="45FC8D60" w:rsidR="004D06AB" w:rsidRPr="004D06AB" w:rsidRDefault="004D06AB" w:rsidP="007D7E0B">
            <w:pPr>
              <w:keepNext/>
              <w:spacing w:before="20" w:after="20"/>
              <w:ind w:left="0"/>
              <w:rPr>
                <w:i/>
                <w:iCs/>
                <w:sz w:val="20"/>
                <w:szCs w:val="20"/>
              </w:rPr>
            </w:pPr>
            <w:r w:rsidRPr="004D06AB">
              <w:rPr>
                <w:i/>
                <w:iCs/>
                <w:sz w:val="20"/>
                <w:szCs w:val="20"/>
              </w:rPr>
              <w:t>ubi1</w:t>
            </w:r>
            <w:r>
              <w:rPr>
                <w:sz w:val="20"/>
                <w:szCs w:val="20"/>
              </w:rPr>
              <w:t xml:space="preserve"> (ubiquitin) promoter </w:t>
            </w:r>
          </w:p>
        </w:tc>
        <w:tc>
          <w:tcPr>
            <w:tcW w:w="2835" w:type="dxa"/>
            <w:tcBorders>
              <w:top w:val="single" w:sz="4" w:space="0" w:color="auto"/>
              <w:left w:val="single" w:sz="4" w:space="0" w:color="auto"/>
              <w:bottom w:val="nil"/>
              <w:right w:val="single" w:sz="4" w:space="0" w:color="auto"/>
            </w:tcBorders>
          </w:tcPr>
          <w:p w14:paraId="32317863" w14:textId="497FD860" w:rsidR="004D06AB" w:rsidRPr="00C912AC" w:rsidRDefault="004D06AB" w:rsidP="007D7E0B">
            <w:pPr>
              <w:pStyle w:val="TableTextRARMP"/>
              <w:keepNext/>
              <w:spacing w:before="20" w:after="20"/>
              <w:ind w:left="0"/>
              <w:rPr>
                <w:i/>
                <w:szCs w:val="20"/>
              </w:rPr>
            </w:pPr>
            <w:r w:rsidRPr="004D06AB">
              <w:rPr>
                <w:iCs/>
                <w:szCs w:val="20"/>
              </w:rPr>
              <w:t>Maize (</w:t>
            </w:r>
            <w:proofErr w:type="spellStart"/>
            <w:r>
              <w:rPr>
                <w:i/>
                <w:szCs w:val="20"/>
              </w:rPr>
              <w:t>Zea</w:t>
            </w:r>
            <w:proofErr w:type="spellEnd"/>
            <w:r>
              <w:rPr>
                <w:i/>
                <w:szCs w:val="20"/>
              </w:rPr>
              <w:t xml:space="preserve"> mays</w:t>
            </w:r>
            <w:r w:rsidRPr="004D06AB">
              <w:rPr>
                <w:iCs/>
                <w:szCs w:val="20"/>
              </w:rPr>
              <w:t xml:space="preserve">) </w:t>
            </w:r>
          </w:p>
        </w:tc>
        <w:tc>
          <w:tcPr>
            <w:tcW w:w="3249" w:type="dxa"/>
            <w:tcBorders>
              <w:top w:val="single" w:sz="4" w:space="0" w:color="auto"/>
              <w:left w:val="single" w:sz="4" w:space="0" w:color="auto"/>
              <w:bottom w:val="nil"/>
              <w:right w:val="single" w:sz="4" w:space="0" w:color="auto"/>
            </w:tcBorders>
          </w:tcPr>
          <w:p w14:paraId="2EE439CB" w14:textId="1775D4E2" w:rsidR="004D06AB" w:rsidRPr="004D06AB" w:rsidRDefault="004D06AB" w:rsidP="007D7E0B">
            <w:pPr>
              <w:keepNext/>
              <w:spacing w:before="20" w:after="20"/>
              <w:ind w:left="0"/>
              <w:rPr>
                <w:i/>
                <w:sz w:val="20"/>
                <w:szCs w:val="20"/>
              </w:rPr>
            </w:pPr>
            <w:r w:rsidRPr="004D06AB">
              <w:rPr>
                <w:sz w:val="20"/>
                <w:szCs w:val="20"/>
              </w:rPr>
              <w:t>Constitutive promoter</w:t>
            </w:r>
          </w:p>
        </w:tc>
      </w:tr>
      <w:tr w:rsidR="004D06AB" w:rsidRPr="005620AA" w14:paraId="759DC582" w14:textId="77777777" w:rsidTr="000F08DD">
        <w:trPr>
          <w:trHeight w:hRule="exact" w:val="284"/>
        </w:trPr>
        <w:tc>
          <w:tcPr>
            <w:tcW w:w="2689" w:type="dxa"/>
            <w:tcBorders>
              <w:top w:val="nil"/>
              <w:left w:val="single" w:sz="4" w:space="0" w:color="auto"/>
              <w:bottom w:val="nil"/>
              <w:right w:val="single" w:sz="4" w:space="0" w:color="auto"/>
            </w:tcBorders>
          </w:tcPr>
          <w:p w14:paraId="39B99B61" w14:textId="71B6BA5F" w:rsidR="004D06AB" w:rsidRPr="004D06AB" w:rsidRDefault="004D06AB" w:rsidP="004D06AB">
            <w:pPr>
              <w:spacing w:before="20" w:after="20"/>
              <w:ind w:left="0" w:right="0"/>
              <w:rPr>
                <w:sz w:val="20"/>
                <w:szCs w:val="20"/>
              </w:rPr>
            </w:pPr>
            <w:r w:rsidRPr="004D06AB">
              <w:rPr>
                <w:i/>
                <w:iCs/>
                <w:sz w:val="20"/>
                <w:szCs w:val="20"/>
              </w:rPr>
              <w:t>ubi1</w:t>
            </w:r>
            <w:r>
              <w:rPr>
                <w:sz w:val="20"/>
                <w:szCs w:val="20"/>
              </w:rPr>
              <w:t xml:space="preserve"> 5’ untranslated exon </w:t>
            </w:r>
          </w:p>
        </w:tc>
        <w:tc>
          <w:tcPr>
            <w:tcW w:w="2835" w:type="dxa"/>
            <w:tcBorders>
              <w:top w:val="nil"/>
              <w:left w:val="single" w:sz="4" w:space="0" w:color="auto"/>
              <w:bottom w:val="nil"/>
              <w:right w:val="single" w:sz="4" w:space="0" w:color="auto"/>
            </w:tcBorders>
          </w:tcPr>
          <w:p w14:paraId="208AAA96" w14:textId="7F01AC8E" w:rsidR="004D06AB" w:rsidRPr="00C912AC" w:rsidRDefault="004D06AB" w:rsidP="004D06AB">
            <w:pPr>
              <w:pStyle w:val="TableTextRARMP"/>
              <w:spacing w:before="20" w:after="20"/>
              <w:ind w:left="0" w:right="0"/>
              <w:rPr>
                <w:i/>
                <w:szCs w:val="20"/>
              </w:rPr>
            </w:pPr>
            <w:r w:rsidRPr="004D06AB">
              <w:rPr>
                <w:iCs/>
                <w:szCs w:val="20"/>
              </w:rPr>
              <w:t>Maize (</w:t>
            </w:r>
            <w:r w:rsidR="00940557">
              <w:rPr>
                <w:i/>
                <w:szCs w:val="20"/>
              </w:rPr>
              <w:t xml:space="preserve">Z. </w:t>
            </w:r>
            <w:r>
              <w:rPr>
                <w:i/>
                <w:szCs w:val="20"/>
              </w:rPr>
              <w:t>mays</w:t>
            </w:r>
            <w:r w:rsidRPr="004D06AB">
              <w:rPr>
                <w:iCs/>
                <w:szCs w:val="20"/>
              </w:rPr>
              <w:t>)</w:t>
            </w:r>
          </w:p>
        </w:tc>
        <w:tc>
          <w:tcPr>
            <w:tcW w:w="3249" w:type="dxa"/>
            <w:tcBorders>
              <w:top w:val="nil"/>
              <w:left w:val="single" w:sz="4" w:space="0" w:color="auto"/>
              <w:bottom w:val="nil"/>
              <w:right w:val="single" w:sz="4" w:space="0" w:color="auto"/>
            </w:tcBorders>
          </w:tcPr>
          <w:p w14:paraId="02BF07E0" w14:textId="33453451" w:rsidR="004D06AB" w:rsidRPr="004D06AB" w:rsidRDefault="004D06AB" w:rsidP="004D06AB">
            <w:pPr>
              <w:spacing w:before="20" w:after="20"/>
              <w:ind w:left="0" w:right="0"/>
              <w:rPr>
                <w:iCs/>
                <w:sz w:val="20"/>
                <w:szCs w:val="20"/>
              </w:rPr>
            </w:pPr>
            <w:r w:rsidRPr="004D06AB">
              <w:rPr>
                <w:iCs/>
                <w:sz w:val="20"/>
                <w:szCs w:val="20"/>
              </w:rPr>
              <w:t>Enhance transgene expression</w:t>
            </w:r>
          </w:p>
        </w:tc>
      </w:tr>
      <w:tr w:rsidR="004D06AB" w:rsidRPr="005620AA" w14:paraId="3860303A" w14:textId="77777777" w:rsidTr="000F08DD">
        <w:trPr>
          <w:trHeight w:hRule="exact" w:val="284"/>
        </w:trPr>
        <w:tc>
          <w:tcPr>
            <w:tcW w:w="2689" w:type="dxa"/>
            <w:tcBorders>
              <w:top w:val="nil"/>
              <w:left w:val="single" w:sz="4" w:space="0" w:color="auto"/>
              <w:bottom w:val="nil"/>
              <w:right w:val="single" w:sz="4" w:space="0" w:color="auto"/>
            </w:tcBorders>
          </w:tcPr>
          <w:p w14:paraId="6FF94790" w14:textId="2B050CC4" w:rsidR="004D06AB" w:rsidRPr="004D06AB" w:rsidRDefault="004D06AB" w:rsidP="004D06AB">
            <w:pPr>
              <w:spacing w:before="20" w:after="20"/>
              <w:ind w:left="0"/>
              <w:rPr>
                <w:i/>
                <w:iCs/>
                <w:sz w:val="20"/>
                <w:szCs w:val="20"/>
              </w:rPr>
            </w:pPr>
            <w:r w:rsidRPr="004D06AB">
              <w:rPr>
                <w:i/>
                <w:iCs/>
                <w:sz w:val="20"/>
                <w:szCs w:val="20"/>
              </w:rPr>
              <w:t xml:space="preserve">ubi1 </w:t>
            </w:r>
            <w:r>
              <w:rPr>
                <w:sz w:val="20"/>
                <w:szCs w:val="20"/>
              </w:rPr>
              <w:t>first intron</w:t>
            </w:r>
          </w:p>
        </w:tc>
        <w:tc>
          <w:tcPr>
            <w:tcW w:w="2835" w:type="dxa"/>
            <w:tcBorders>
              <w:top w:val="nil"/>
              <w:left w:val="single" w:sz="4" w:space="0" w:color="auto"/>
              <w:bottom w:val="nil"/>
              <w:right w:val="single" w:sz="4" w:space="0" w:color="auto"/>
            </w:tcBorders>
          </w:tcPr>
          <w:p w14:paraId="493B4211" w14:textId="7E45B3AD" w:rsidR="004D06AB" w:rsidRPr="00C912AC" w:rsidRDefault="004D06AB" w:rsidP="004D06AB">
            <w:pPr>
              <w:pStyle w:val="TableTextRARMP"/>
              <w:spacing w:before="20" w:after="20"/>
              <w:ind w:left="0"/>
              <w:rPr>
                <w:i/>
                <w:szCs w:val="20"/>
              </w:rPr>
            </w:pPr>
            <w:r w:rsidRPr="004D06AB">
              <w:rPr>
                <w:iCs/>
                <w:szCs w:val="20"/>
              </w:rPr>
              <w:t>Maize (</w:t>
            </w:r>
            <w:r w:rsidR="00940557">
              <w:rPr>
                <w:i/>
                <w:szCs w:val="20"/>
              </w:rPr>
              <w:t xml:space="preserve">Z. </w:t>
            </w:r>
            <w:r>
              <w:rPr>
                <w:i/>
                <w:szCs w:val="20"/>
              </w:rPr>
              <w:t>mays</w:t>
            </w:r>
            <w:r w:rsidRPr="004D06AB">
              <w:rPr>
                <w:iCs/>
                <w:szCs w:val="20"/>
              </w:rPr>
              <w:t>)</w:t>
            </w:r>
          </w:p>
        </w:tc>
        <w:tc>
          <w:tcPr>
            <w:tcW w:w="3249" w:type="dxa"/>
            <w:tcBorders>
              <w:top w:val="nil"/>
              <w:left w:val="single" w:sz="4" w:space="0" w:color="auto"/>
              <w:bottom w:val="nil"/>
              <w:right w:val="single" w:sz="4" w:space="0" w:color="auto"/>
            </w:tcBorders>
          </w:tcPr>
          <w:p w14:paraId="01626F9B" w14:textId="0798D786" w:rsidR="004D06AB" w:rsidRPr="004D06AB" w:rsidRDefault="004D06AB" w:rsidP="004D06AB">
            <w:pPr>
              <w:spacing w:before="20" w:after="20"/>
              <w:ind w:left="0"/>
              <w:rPr>
                <w:iCs/>
                <w:sz w:val="20"/>
                <w:szCs w:val="20"/>
              </w:rPr>
            </w:pPr>
            <w:r w:rsidRPr="004D06AB">
              <w:rPr>
                <w:iCs/>
                <w:sz w:val="20"/>
                <w:szCs w:val="20"/>
              </w:rPr>
              <w:t>Enhance transgene expression</w:t>
            </w:r>
          </w:p>
        </w:tc>
      </w:tr>
      <w:tr w:rsidR="004D06AB" w:rsidRPr="005620AA" w14:paraId="3562C796" w14:textId="77777777" w:rsidTr="000F08DD">
        <w:trPr>
          <w:trHeight w:hRule="exact" w:val="284"/>
        </w:trPr>
        <w:tc>
          <w:tcPr>
            <w:tcW w:w="2689" w:type="dxa"/>
            <w:tcBorders>
              <w:top w:val="nil"/>
              <w:left w:val="single" w:sz="4" w:space="0" w:color="auto"/>
              <w:bottom w:val="single" w:sz="4" w:space="0" w:color="auto"/>
              <w:right w:val="single" w:sz="4" w:space="0" w:color="auto"/>
            </w:tcBorders>
          </w:tcPr>
          <w:p w14:paraId="14645852" w14:textId="17B5B2FB" w:rsidR="004D06AB" w:rsidRPr="004D06AB" w:rsidRDefault="004D06AB" w:rsidP="004D06AB">
            <w:pPr>
              <w:spacing w:before="20" w:after="20"/>
              <w:ind w:left="0"/>
              <w:rPr>
                <w:i/>
                <w:iCs/>
                <w:sz w:val="20"/>
                <w:szCs w:val="20"/>
              </w:rPr>
            </w:pPr>
            <w:proofErr w:type="spellStart"/>
            <w:r>
              <w:rPr>
                <w:i/>
                <w:iCs/>
                <w:sz w:val="20"/>
                <w:szCs w:val="20"/>
              </w:rPr>
              <w:t>nos</w:t>
            </w:r>
            <w:proofErr w:type="spellEnd"/>
            <w:r>
              <w:rPr>
                <w:i/>
                <w:iCs/>
                <w:sz w:val="20"/>
                <w:szCs w:val="20"/>
              </w:rPr>
              <w:t xml:space="preserve"> </w:t>
            </w:r>
            <w:r w:rsidRPr="004D06AB">
              <w:rPr>
                <w:sz w:val="20"/>
                <w:szCs w:val="20"/>
              </w:rPr>
              <w:t>terminator</w:t>
            </w:r>
          </w:p>
        </w:tc>
        <w:tc>
          <w:tcPr>
            <w:tcW w:w="2835" w:type="dxa"/>
            <w:tcBorders>
              <w:top w:val="nil"/>
              <w:left w:val="single" w:sz="4" w:space="0" w:color="auto"/>
              <w:bottom w:val="single" w:sz="4" w:space="0" w:color="auto"/>
              <w:right w:val="single" w:sz="4" w:space="0" w:color="auto"/>
            </w:tcBorders>
          </w:tcPr>
          <w:p w14:paraId="689D02C0" w14:textId="6B3ADA9C" w:rsidR="004D06AB" w:rsidRPr="00C912AC" w:rsidRDefault="004D06AB" w:rsidP="004D06AB">
            <w:pPr>
              <w:pStyle w:val="TableTextRARMP"/>
              <w:spacing w:before="20" w:after="20"/>
              <w:ind w:left="0"/>
              <w:rPr>
                <w:i/>
                <w:szCs w:val="20"/>
              </w:rPr>
            </w:pPr>
            <w:r w:rsidRPr="004D06AB">
              <w:rPr>
                <w:i/>
                <w:szCs w:val="20"/>
              </w:rPr>
              <w:t>Agrobacterium tumefaciens</w:t>
            </w:r>
          </w:p>
        </w:tc>
        <w:tc>
          <w:tcPr>
            <w:tcW w:w="3249" w:type="dxa"/>
            <w:tcBorders>
              <w:top w:val="nil"/>
              <w:left w:val="single" w:sz="4" w:space="0" w:color="auto"/>
              <w:bottom w:val="single" w:sz="4" w:space="0" w:color="auto"/>
              <w:right w:val="single" w:sz="4" w:space="0" w:color="auto"/>
            </w:tcBorders>
          </w:tcPr>
          <w:p w14:paraId="6A7F6C18" w14:textId="602E68C6" w:rsidR="004D06AB" w:rsidRPr="004D06AB" w:rsidRDefault="004D06AB" w:rsidP="004D06AB">
            <w:pPr>
              <w:spacing w:before="20" w:after="20"/>
              <w:ind w:left="0"/>
              <w:rPr>
                <w:iCs/>
                <w:sz w:val="20"/>
                <w:szCs w:val="20"/>
              </w:rPr>
            </w:pPr>
            <w:r w:rsidRPr="004D06AB">
              <w:rPr>
                <w:iCs/>
                <w:sz w:val="20"/>
                <w:szCs w:val="20"/>
              </w:rPr>
              <w:t>Terminator</w:t>
            </w:r>
          </w:p>
        </w:tc>
      </w:tr>
    </w:tbl>
    <w:p w14:paraId="64CD4F24" w14:textId="42AE438E" w:rsidR="00553E91" w:rsidRPr="004D7490" w:rsidRDefault="008E6017" w:rsidP="006A0AC3">
      <w:pPr>
        <w:pStyle w:val="Style3"/>
      </w:pPr>
      <w:bookmarkStart w:id="85" w:name="_Toc174708908"/>
      <w:bookmarkEnd w:id="84"/>
      <w:r>
        <w:t>Method of genetic modification</w:t>
      </w:r>
      <w:bookmarkEnd w:id="85"/>
    </w:p>
    <w:p w14:paraId="011ED29A" w14:textId="3486C6F5" w:rsidR="00641F93" w:rsidRDefault="004C60A6" w:rsidP="00641F93">
      <w:pPr>
        <w:pStyle w:val="Numberedparagraph"/>
      </w:pPr>
      <w:r>
        <w:t>HB4 wheat was generated by biolistic transformation</w:t>
      </w:r>
      <w:r w:rsidR="005F3463">
        <w:t xml:space="preserve">. </w:t>
      </w:r>
      <w:r w:rsidR="008E6017" w:rsidRPr="008E6017">
        <w:t>Information about th</w:t>
      </w:r>
      <w:r w:rsidR="005F3463">
        <w:t>is</w:t>
      </w:r>
      <w:r w:rsidR="008E6017" w:rsidRPr="008E6017">
        <w:t xml:space="preserve"> method can be found in the docume</w:t>
      </w:r>
      <w:r w:rsidR="008E6017" w:rsidRPr="00964508">
        <w:t xml:space="preserve">nt </w:t>
      </w:r>
      <w:hyperlink r:id="rId22" w:history="1">
        <w:r w:rsidR="008E6017" w:rsidRPr="005F3463">
          <w:rPr>
            <w:rStyle w:val="Hyperlink"/>
            <w:color w:val="auto"/>
          </w:rPr>
          <w:t>Methods of plant genetic modification</w:t>
        </w:r>
      </w:hyperlink>
      <w:r w:rsidR="008E6017" w:rsidRPr="00964508">
        <w:t>, available from the OGTR Risk Assessment References page</w:t>
      </w:r>
      <w:r w:rsidR="008E6017" w:rsidRPr="008E6017">
        <w:t>.</w:t>
      </w:r>
      <w:r w:rsidR="005F3463">
        <w:t xml:space="preserve"> The parental wheat variety was co-transformed with plasmids </w:t>
      </w:r>
      <w:r w:rsidR="005F3463" w:rsidRPr="005F3463">
        <w:rPr>
          <w:i/>
          <w:iCs/>
        </w:rPr>
        <w:t>pIND4</w:t>
      </w:r>
      <w:r w:rsidR="005F3463" w:rsidRPr="005F3463">
        <w:rPr>
          <w:i/>
          <w:iCs/>
        </w:rPr>
        <w:noBreakHyphen/>
        <w:t>HB4</w:t>
      </w:r>
      <w:r w:rsidR="005F3463" w:rsidRPr="005F3463">
        <w:t xml:space="preserve"> and </w:t>
      </w:r>
      <w:r w:rsidR="005F3463" w:rsidRPr="005F3463">
        <w:rPr>
          <w:i/>
          <w:iCs/>
        </w:rPr>
        <w:t>pIND4-Bar</w:t>
      </w:r>
      <w:r w:rsidR="005F3463">
        <w:rPr>
          <w:i/>
          <w:iCs/>
        </w:rPr>
        <w:t>.</w:t>
      </w:r>
      <w:r w:rsidR="005F3463">
        <w:t xml:space="preserve"> Plasmid maps of these two plasmids are shown in Figure </w:t>
      </w:r>
      <w:r w:rsidR="00250859">
        <w:t>3</w:t>
      </w:r>
      <w:r w:rsidR="005F3463">
        <w:t>.</w:t>
      </w:r>
      <w:r w:rsidR="00943717">
        <w:t xml:space="preserve"> </w:t>
      </w:r>
    </w:p>
    <w:p w14:paraId="60972C1E" w14:textId="71E601EF" w:rsidR="005F3463" w:rsidRDefault="00641F93" w:rsidP="00641F93">
      <w:pPr>
        <w:pStyle w:val="Numberedparagraph"/>
        <w:numPr>
          <w:ilvl w:val="0"/>
          <w:numId w:val="0"/>
        </w:numPr>
        <w:jc w:val="center"/>
      </w:pPr>
      <w:r>
        <w:rPr>
          <w:noProof/>
        </w:rPr>
        <mc:AlternateContent>
          <mc:Choice Requires="wpg">
            <w:drawing>
              <wp:inline distT="0" distB="0" distL="0" distR="0" wp14:anchorId="5CD986E1" wp14:editId="2680AD3C">
                <wp:extent cx="3703955" cy="5583555"/>
                <wp:effectExtent l="0" t="0" r="0" b="0"/>
                <wp:docPr id="9" name="Group 9" descr="This figure shows plasmid maps of pIND-HB4 and pIND4-Bar, which are the two plasmids used to transform the GM wheat. "/>
                <wp:cNvGraphicFramePr/>
                <a:graphic xmlns:a="http://schemas.openxmlformats.org/drawingml/2006/main">
                  <a:graphicData uri="http://schemas.microsoft.com/office/word/2010/wordprocessingGroup">
                    <wpg:wgp>
                      <wpg:cNvGrpSpPr/>
                      <wpg:grpSpPr>
                        <a:xfrm>
                          <a:off x="0" y="0"/>
                          <a:ext cx="3703955" cy="5583555"/>
                          <a:chOff x="0" y="0"/>
                          <a:chExt cx="3703955" cy="5583555"/>
                        </a:xfrm>
                      </wpg:grpSpPr>
                      <pic:pic xmlns:pic="http://schemas.openxmlformats.org/drawingml/2006/picture">
                        <pic:nvPicPr>
                          <pic:cNvPr id="3" name="Picture 3"/>
                          <pic:cNvPicPr>
                            <a:picLocks noChangeAspect="1"/>
                          </pic:cNvPicPr>
                        </pic:nvPicPr>
                        <pic:blipFill rotWithShape="1">
                          <a:blip r:embed="rId23">
                            <a:extLst>
                              <a:ext uri="{28A0092B-C50C-407E-A947-70E740481C1C}">
                                <a14:useLocalDpi xmlns:a14="http://schemas.microsoft.com/office/drawing/2010/main" val="0"/>
                              </a:ext>
                            </a:extLst>
                          </a:blip>
                          <a:srcRect l="2202"/>
                          <a:stretch/>
                        </pic:blipFill>
                        <pic:spPr bwMode="auto">
                          <a:xfrm>
                            <a:off x="0" y="0"/>
                            <a:ext cx="3700780" cy="27393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24">
                            <a:extLst>
                              <a:ext uri="{28A0092B-C50C-407E-A947-70E740481C1C}">
                                <a14:useLocalDpi xmlns:a14="http://schemas.microsoft.com/office/drawing/2010/main" val="0"/>
                              </a:ext>
                            </a:extLst>
                          </a:blip>
                          <a:srcRect l="1242" r="2320"/>
                          <a:stretch/>
                        </pic:blipFill>
                        <pic:spPr bwMode="auto">
                          <a:xfrm>
                            <a:off x="0" y="2743200"/>
                            <a:ext cx="3703955" cy="284035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4F19F529" id="Group 9" o:spid="_x0000_s1026" alt="This figure shows plasmid maps of pIND-HB4 and pIND4-Bar, which are the two plasmids used to transform the GM wheat. " style="width:291.65pt;height:439.65pt;mso-position-horizontal-relative:char;mso-position-vertical-relative:line" coordsize="37039,558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7007;height:27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">
                  <v:imagedata r:id="rId31" o:title="" cropleft="1443f"/>
                </v:shape>
                <v:shape id="Picture 8" o:spid="_x0000_s1028" type="#_x0000_t75" style="position:absolute;top:27432;width:37039;height:28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">
                  <v:imagedata r:id="rId32" o:title="" cropleft="814f" cropright="1520f"/>
                </v:shape>
                <w10:anchorlock/>
              </v:group>
            </w:pict>
          </mc:Fallback>
        </mc:AlternateContent>
      </w:r>
    </w:p>
    <w:p w14:paraId="4CC18528" w14:textId="4E7442D0" w:rsidR="005F3463" w:rsidRPr="00641F93" w:rsidRDefault="00641F93" w:rsidP="00641F93">
      <w:pPr>
        <w:rPr>
          <w:b/>
          <w:bCs/>
        </w:rPr>
      </w:pPr>
      <w:r w:rsidRPr="00065983">
        <w:rPr>
          <w:b/>
          <w:bCs/>
        </w:rPr>
        <w:t xml:space="preserve">Figure </w:t>
      </w:r>
      <w:r w:rsidR="00250859">
        <w:rPr>
          <w:b/>
          <w:bCs/>
        </w:rPr>
        <w:t>3</w:t>
      </w:r>
      <w:r w:rsidRPr="00065983">
        <w:rPr>
          <w:b/>
          <w:bCs/>
        </w:rPr>
        <w:t xml:space="preserve">. </w:t>
      </w:r>
      <w:r>
        <w:rPr>
          <w:b/>
          <w:bCs/>
        </w:rPr>
        <w:t>Plasmid maps of plasmids pIND-HB4 and pIND4-Bar.</w:t>
      </w:r>
      <w:r w:rsidR="00A45780">
        <w:rPr>
          <w:b/>
          <w:bCs/>
        </w:rPr>
        <w:t xml:space="preserve"> </w:t>
      </w:r>
      <w:r w:rsidR="006C2252">
        <w:rPr>
          <w:b/>
          <w:bCs/>
        </w:rPr>
        <w:t>S</w:t>
      </w:r>
      <w:r w:rsidR="00A45780">
        <w:rPr>
          <w:b/>
          <w:bCs/>
        </w:rPr>
        <w:t>upplied by applicant.</w:t>
      </w:r>
    </w:p>
    <w:p w14:paraId="1A564936" w14:textId="1F1AE3D1" w:rsidR="00943717" w:rsidRDefault="005126D3" w:rsidP="00E070CB">
      <w:pPr>
        <w:pStyle w:val="Numberedparagraph"/>
      </w:pPr>
      <w:proofErr w:type="spellStart"/>
      <w:r>
        <w:t>Trigall</w:t>
      </w:r>
      <w:proofErr w:type="spellEnd"/>
      <w:r>
        <w:t xml:space="preserve"> Genetics (the parent company of </w:t>
      </w:r>
      <w:proofErr w:type="spellStart"/>
      <w:r>
        <w:t>Trigall</w:t>
      </w:r>
      <w:proofErr w:type="spellEnd"/>
      <w:r>
        <w:t xml:space="preserve"> Australia) characterised the genetic modification in HB4 wheat using Southern blotting and genomic sequencing </w:t>
      </w:r>
      <w:r w:rsidR="00B4710F">
        <w:fldChar w:fldCharType="begin"/>
      </w:r>
      <w:r w:rsidR="00B4710F">
        <w:instrText xml:space="preserve"> ADDIN EN.CITE &lt;EndNote&gt;&lt;Cite&gt;&lt;Author&gt;Trigall Genetics&lt;/Author&gt;&lt;Year&gt;2021&lt;/Year&gt;&lt;RecNum&gt;9&lt;/RecNum&gt;&lt;DisplayText&gt;(Trigall Genetics, 2021)&lt;/DisplayText&gt;&lt;record&gt;&lt;rec-number&gt;9&lt;/rec-number&gt;&lt;foreign-keys&gt;&lt;key app="EN" db-id="xv5xszdvkttasoe0rd65wpa6s9r555w9vsra" timestamp="1710389349"&gt;9&lt;/key&gt;&lt;/foreign-keys&gt;&lt;ref-type name="Report"&gt;27&lt;/ref-type&gt;&lt;contributors&gt;&lt;authors&gt;&lt;author&gt;Trigall Genetics,&lt;/author&gt;&lt;/authors&gt;&lt;/contributors&gt;&lt;titles&gt;&lt;title&gt;Application to FSANZ for the inclusion of wheat event IND-ØØ412-7 with increased tolerance to environment stresses in Standard 1.5.2 Food Produced Using Gene Technology&lt;/title&gt;&lt;/titles&gt;&lt;number&gt;A1232 Application&lt;/number&gt;&lt;dates&gt;&lt;year&gt;2021&lt;/year&gt;&lt;/dates&gt;&lt;publisher&gt;Food Standards Australia New Zealand&lt;/publisher&gt;&lt;urls&gt;&lt;related-urls&gt;&lt;url&gt;https://www.foodstandards.gov.au/sites/default/files/food-standards-code/applications/Documents/A1232%20Application.pdf&lt;/url&gt;&lt;/related-urls&gt;&lt;/urls&gt;&lt;/record&gt;&lt;/Cite&gt;&lt;/EndNote&gt;</w:instrText>
      </w:r>
      <w:r w:rsidR="00B4710F">
        <w:fldChar w:fldCharType="separate"/>
      </w:r>
      <w:r w:rsidR="00B4710F">
        <w:rPr>
          <w:noProof/>
        </w:rPr>
        <w:t>(</w:t>
      </w:r>
      <w:hyperlink w:anchor="_ENREF_42" w:tooltip="Trigall Genetics, 2021 #9" w:history="1">
        <w:r w:rsidR="0028498E">
          <w:rPr>
            <w:noProof/>
          </w:rPr>
          <w:t>Trigall Genetics, 2021</w:t>
        </w:r>
      </w:hyperlink>
      <w:r w:rsidR="00B4710F">
        <w:rPr>
          <w:noProof/>
        </w:rPr>
        <w:t>)</w:t>
      </w:r>
      <w:r w:rsidR="00B4710F">
        <w:fldChar w:fldCharType="end"/>
      </w:r>
      <w:r>
        <w:t>. The GM wheat was found to contain two complex DNA insertions in a single genetic locus. The insertions included multiple intact or partial copies of transgenes (</w:t>
      </w:r>
      <w:r w:rsidR="00250859">
        <w:t>Table 4</w:t>
      </w:r>
      <w:r>
        <w:t>).</w:t>
      </w:r>
      <w:r w:rsidR="009726AD">
        <w:t xml:space="preserve"> The insertions have not interrupted any known endogenous wheat gene</w:t>
      </w:r>
      <w:r w:rsidR="00A45780">
        <w:t>s</w:t>
      </w:r>
      <w:r w:rsidR="009726AD">
        <w:t>.</w:t>
      </w:r>
    </w:p>
    <w:p w14:paraId="3DED1D7D" w14:textId="2665C343" w:rsidR="005126D3" w:rsidRPr="00283B92" w:rsidRDefault="005126D3" w:rsidP="005126D3">
      <w:pPr>
        <w:pStyle w:val="TableHeading"/>
      </w:pPr>
      <w:r>
        <w:t xml:space="preserve">Table </w:t>
      </w:r>
      <w:r w:rsidR="00250859">
        <w:t>4</w:t>
      </w:r>
      <w:r>
        <w:t>. Gene copy number</w:t>
      </w:r>
      <w:r w:rsidR="00AE3225">
        <w:t>s</w:t>
      </w:r>
      <w:r>
        <w:t xml:space="preserve"> in HB4 wheat</w:t>
      </w:r>
    </w:p>
    <w:tbl>
      <w:tblPr>
        <w:tblStyle w:val="TableGrid"/>
        <w:tblW w:w="0" w:type="auto"/>
        <w:tblLook w:val="04A0" w:firstRow="1" w:lastRow="0" w:firstColumn="1" w:lastColumn="0" w:noHBand="0" w:noVBand="1"/>
        <w:tblDescription w:val="This table shows the number of gene copies in HB4 wheat. It has four columns, one each for gene, total copies, intact copies, and intact copies with functional regulatory elements."/>
      </w:tblPr>
      <w:tblGrid>
        <w:gridCol w:w="1555"/>
        <w:gridCol w:w="1842"/>
        <w:gridCol w:w="1985"/>
        <w:gridCol w:w="2693"/>
      </w:tblGrid>
      <w:tr w:rsidR="003B6F3C" w:rsidRPr="005620AA" w14:paraId="138779D2" w14:textId="73756655" w:rsidTr="003B6F3C">
        <w:trPr>
          <w:trHeight w:val="340"/>
          <w:tblHeader/>
        </w:trPr>
        <w:tc>
          <w:tcPr>
            <w:tcW w:w="1555" w:type="dxa"/>
            <w:tcBorders>
              <w:left w:val="single" w:sz="4" w:space="0" w:color="auto"/>
              <w:bottom w:val="single" w:sz="4" w:space="0" w:color="auto"/>
              <w:right w:val="single" w:sz="4" w:space="0" w:color="auto"/>
            </w:tcBorders>
            <w:shd w:val="pct10" w:color="auto" w:fill="auto"/>
            <w:vAlign w:val="center"/>
          </w:tcPr>
          <w:p w14:paraId="4C9120CC" w14:textId="696F8BF6" w:rsidR="003B6F3C" w:rsidRPr="00C912AC" w:rsidRDefault="003B6F3C" w:rsidP="00A849A9">
            <w:pPr>
              <w:pStyle w:val="TableTextRARMP"/>
              <w:spacing w:before="20" w:after="20"/>
              <w:ind w:left="0" w:right="0"/>
              <w:rPr>
                <w:b/>
                <w:bCs/>
                <w:szCs w:val="20"/>
              </w:rPr>
            </w:pPr>
            <w:r>
              <w:rPr>
                <w:b/>
                <w:bCs/>
                <w:szCs w:val="20"/>
              </w:rPr>
              <w:t>Gene</w:t>
            </w:r>
          </w:p>
        </w:tc>
        <w:tc>
          <w:tcPr>
            <w:tcW w:w="1842" w:type="dxa"/>
            <w:tcBorders>
              <w:left w:val="single" w:sz="4" w:space="0" w:color="auto"/>
              <w:bottom w:val="single" w:sz="4" w:space="0" w:color="auto"/>
              <w:right w:val="single" w:sz="4" w:space="0" w:color="auto"/>
            </w:tcBorders>
            <w:shd w:val="pct10" w:color="auto" w:fill="auto"/>
            <w:vAlign w:val="center"/>
          </w:tcPr>
          <w:p w14:paraId="76A40A86" w14:textId="5530EE58" w:rsidR="003B6F3C" w:rsidRPr="00C912AC" w:rsidRDefault="003B6F3C" w:rsidP="003B6F3C">
            <w:pPr>
              <w:pStyle w:val="TableTextRARMP"/>
              <w:spacing w:before="20" w:after="20"/>
              <w:ind w:left="0" w:right="0"/>
              <w:jc w:val="center"/>
              <w:rPr>
                <w:b/>
                <w:bCs/>
                <w:szCs w:val="20"/>
              </w:rPr>
            </w:pPr>
            <w:r>
              <w:rPr>
                <w:b/>
                <w:bCs/>
                <w:szCs w:val="20"/>
              </w:rPr>
              <w:t>Total copies</w:t>
            </w:r>
          </w:p>
        </w:tc>
        <w:tc>
          <w:tcPr>
            <w:tcW w:w="1985" w:type="dxa"/>
            <w:tcBorders>
              <w:left w:val="single" w:sz="4" w:space="0" w:color="auto"/>
              <w:bottom w:val="single" w:sz="4" w:space="0" w:color="auto"/>
              <w:right w:val="single" w:sz="4" w:space="0" w:color="auto"/>
            </w:tcBorders>
            <w:shd w:val="pct10" w:color="auto" w:fill="auto"/>
            <w:vAlign w:val="center"/>
          </w:tcPr>
          <w:p w14:paraId="0E349D69" w14:textId="49CA9E3F" w:rsidR="003B6F3C" w:rsidRPr="00C912AC" w:rsidRDefault="003B6F3C" w:rsidP="003B6F3C">
            <w:pPr>
              <w:pStyle w:val="TableTextRARMP"/>
              <w:spacing w:before="20" w:after="20"/>
              <w:ind w:left="0" w:right="0"/>
              <w:jc w:val="center"/>
              <w:rPr>
                <w:b/>
                <w:bCs/>
                <w:szCs w:val="20"/>
              </w:rPr>
            </w:pPr>
            <w:r>
              <w:rPr>
                <w:b/>
                <w:bCs/>
                <w:szCs w:val="20"/>
              </w:rPr>
              <w:t>Intact copies</w:t>
            </w:r>
          </w:p>
        </w:tc>
        <w:tc>
          <w:tcPr>
            <w:tcW w:w="2693" w:type="dxa"/>
            <w:tcBorders>
              <w:left w:val="single" w:sz="4" w:space="0" w:color="auto"/>
              <w:bottom w:val="single" w:sz="4" w:space="0" w:color="auto"/>
              <w:right w:val="single" w:sz="4" w:space="0" w:color="auto"/>
            </w:tcBorders>
            <w:shd w:val="pct10" w:color="auto" w:fill="auto"/>
          </w:tcPr>
          <w:p w14:paraId="79E3CF93" w14:textId="6050443C" w:rsidR="003B6F3C" w:rsidRDefault="003B6F3C" w:rsidP="003B6F3C">
            <w:pPr>
              <w:pStyle w:val="TableTextRARMP"/>
              <w:spacing w:before="20" w:after="20"/>
              <w:ind w:left="0"/>
              <w:jc w:val="center"/>
              <w:rPr>
                <w:b/>
                <w:bCs/>
                <w:szCs w:val="20"/>
              </w:rPr>
            </w:pPr>
            <w:r>
              <w:rPr>
                <w:b/>
                <w:bCs/>
                <w:szCs w:val="20"/>
              </w:rPr>
              <w:t>Intact copies with functional regulatory elements</w:t>
            </w:r>
          </w:p>
        </w:tc>
      </w:tr>
      <w:tr w:rsidR="003B6F3C" w:rsidRPr="005620AA" w14:paraId="48E33769" w14:textId="339F2E9E" w:rsidTr="003B6F3C">
        <w:trPr>
          <w:trHeight w:hRule="exact" w:val="284"/>
        </w:trPr>
        <w:tc>
          <w:tcPr>
            <w:tcW w:w="1555" w:type="dxa"/>
            <w:tcBorders>
              <w:top w:val="single" w:sz="4" w:space="0" w:color="auto"/>
              <w:left w:val="single" w:sz="4" w:space="0" w:color="auto"/>
              <w:bottom w:val="nil"/>
              <w:right w:val="single" w:sz="4" w:space="0" w:color="auto"/>
            </w:tcBorders>
          </w:tcPr>
          <w:p w14:paraId="4F593B5D" w14:textId="017215C7" w:rsidR="003B6F3C" w:rsidRPr="004D06AB" w:rsidRDefault="003B6F3C" w:rsidP="003B6F3C">
            <w:pPr>
              <w:spacing w:before="20" w:after="20"/>
              <w:ind w:left="0"/>
              <w:rPr>
                <w:i/>
                <w:iCs/>
                <w:sz w:val="20"/>
                <w:szCs w:val="20"/>
              </w:rPr>
            </w:pPr>
            <w:r w:rsidRPr="00BE718C">
              <w:rPr>
                <w:i/>
                <w:iCs/>
                <w:sz w:val="20"/>
                <w:szCs w:val="20"/>
                <w:lang w:val="en-GB"/>
              </w:rPr>
              <w:t>HaHB4</w:t>
            </w:r>
          </w:p>
        </w:tc>
        <w:tc>
          <w:tcPr>
            <w:tcW w:w="1842" w:type="dxa"/>
            <w:tcBorders>
              <w:top w:val="single" w:sz="4" w:space="0" w:color="auto"/>
              <w:left w:val="single" w:sz="4" w:space="0" w:color="auto"/>
              <w:bottom w:val="nil"/>
              <w:right w:val="single" w:sz="4" w:space="0" w:color="auto"/>
            </w:tcBorders>
          </w:tcPr>
          <w:p w14:paraId="2D4742F7" w14:textId="3DEC4ABE" w:rsidR="003B6F3C" w:rsidRPr="003B6F3C" w:rsidRDefault="003B6F3C" w:rsidP="003B6F3C">
            <w:pPr>
              <w:pStyle w:val="TableTextRARMP"/>
              <w:spacing w:before="20" w:after="20"/>
              <w:ind w:left="0"/>
              <w:jc w:val="center"/>
              <w:rPr>
                <w:iCs/>
                <w:szCs w:val="20"/>
              </w:rPr>
            </w:pPr>
            <w:r>
              <w:rPr>
                <w:iCs/>
                <w:szCs w:val="20"/>
              </w:rPr>
              <w:t>3</w:t>
            </w:r>
          </w:p>
        </w:tc>
        <w:tc>
          <w:tcPr>
            <w:tcW w:w="1985" w:type="dxa"/>
            <w:tcBorders>
              <w:top w:val="single" w:sz="4" w:space="0" w:color="auto"/>
              <w:left w:val="single" w:sz="4" w:space="0" w:color="auto"/>
              <w:bottom w:val="nil"/>
              <w:right w:val="single" w:sz="4" w:space="0" w:color="auto"/>
            </w:tcBorders>
          </w:tcPr>
          <w:p w14:paraId="21E0D1F4" w14:textId="2CFC41FA" w:rsidR="003B6F3C" w:rsidRPr="003B6F3C" w:rsidRDefault="003B6F3C" w:rsidP="003B6F3C">
            <w:pPr>
              <w:spacing w:before="20" w:after="20"/>
              <w:ind w:left="0"/>
              <w:jc w:val="center"/>
              <w:rPr>
                <w:iCs/>
                <w:sz w:val="20"/>
                <w:szCs w:val="20"/>
              </w:rPr>
            </w:pPr>
            <w:r>
              <w:rPr>
                <w:iCs/>
                <w:sz w:val="20"/>
                <w:szCs w:val="20"/>
              </w:rPr>
              <w:t>2</w:t>
            </w:r>
          </w:p>
        </w:tc>
        <w:tc>
          <w:tcPr>
            <w:tcW w:w="2693" w:type="dxa"/>
            <w:tcBorders>
              <w:top w:val="single" w:sz="4" w:space="0" w:color="auto"/>
              <w:left w:val="single" w:sz="4" w:space="0" w:color="auto"/>
              <w:bottom w:val="nil"/>
              <w:right w:val="single" w:sz="4" w:space="0" w:color="auto"/>
            </w:tcBorders>
          </w:tcPr>
          <w:p w14:paraId="7CCC32BE" w14:textId="647BDD53" w:rsidR="003B6F3C" w:rsidRPr="003B6F3C" w:rsidRDefault="003B6F3C" w:rsidP="003B6F3C">
            <w:pPr>
              <w:spacing w:before="20" w:after="20"/>
              <w:jc w:val="center"/>
              <w:rPr>
                <w:iCs/>
                <w:sz w:val="20"/>
                <w:szCs w:val="20"/>
              </w:rPr>
            </w:pPr>
            <w:r>
              <w:rPr>
                <w:iCs/>
                <w:sz w:val="20"/>
                <w:szCs w:val="20"/>
              </w:rPr>
              <w:t>1</w:t>
            </w:r>
          </w:p>
        </w:tc>
      </w:tr>
      <w:tr w:rsidR="003B6F3C" w:rsidRPr="005620AA" w14:paraId="3A192530" w14:textId="40C3B0F0" w:rsidTr="003B6F3C">
        <w:trPr>
          <w:trHeight w:hRule="exact" w:val="284"/>
        </w:trPr>
        <w:tc>
          <w:tcPr>
            <w:tcW w:w="1555" w:type="dxa"/>
            <w:tcBorders>
              <w:top w:val="nil"/>
              <w:left w:val="single" w:sz="4" w:space="0" w:color="auto"/>
              <w:bottom w:val="nil"/>
              <w:right w:val="single" w:sz="4" w:space="0" w:color="auto"/>
            </w:tcBorders>
          </w:tcPr>
          <w:p w14:paraId="4FD192B5" w14:textId="301468D3" w:rsidR="003B6F3C" w:rsidRPr="004D06AB" w:rsidRDefault="003B6F3C" w:rsidP="003B6F3C">
            <w:pPr>
              <w:spacing w:before="20" w:after="20"/>
              <w:ind w:left="0" w:right="0"/>
              <w:rPr>
                <w:sz w:val="20"/>
                <w:szCs w:val="20"/>
              </w:rPr>
            </w:pPr>
            <w:r>
              <w:rPr>
                <w:i/>
                <w:iCs/>
                <w:sz w:val="20"/>
                <w:szCs w:val="20"/>
              </w:rPr>
              <w:t>bar</w:t>
            </w:r>
          </w:p>
        </w:tc>
        <w:tc>
          <w:tcPr>
            <w:tcW w:w="1842" w:type="dxa"/>
            <w:tcBorders>
              <w:top w:val="nil"/>
              <w:left w:val="single" w:sz="4" w:space="0" w:color="auto"/>
              <w:bottom w:val="nil"/>
              <w:right w:val="single" w:sz="4" w:space="0" w:color="auto"/>
            </w:tcBorders>
          </w:tcPr>
          <w:p w14:paraId="35F6023F" w14:textId="7EE69A42" w:rsidR="003B6F3C" w:rsidRPr="003B6F3C" w:rsidRDefault="003B6F3C" w:rsidP="003B6F3C">
            <w:pPr>
              <w:pStyle w:val="TableTextRARMP"/>
              <w:spacing w:before="20" w:after="20"/>
              <w:ind w:left="0" w:right="0"/>
              <w:jc w:val="center"/>
              <w:rPr>
                <w:iCs/>
                <w:szCs w:val="20"/>
              </w:rPr>
            </w:pPr>
            <w:r>
              <w:rPr>
                <w:iCs/>
                <w:szCs w:val="20"/>
              </w:rPr>
              <w:t>8</w:t>
            </w:r>
          </w:p>
        </w:tc>
        <w:tc>
          <w:tcPr>
            <w:tcW w:w="1985" w:type="dxa"/>
            <w:tcBorders>
              <w:top w:val="nil"/>
              <w:left w:val="single" w:sz="4" w:space="0" w:color="auto"/>
              <w:bottom w:val="nil"/>
              <w:right w:val="single" w:sz="4" w:space="0" w:color="auto"/>
            </w:tcBorders>
          </w:tcPr>
          <w:p w14:paraId="39C0F238" w14:textId="04334480" w:rsidR="003B6F3C" w:rsidRPr="003B6F3C" w:rsidRDefault="004D3B2A" w:rsidP="003B6F3C">
            <w:pPr>
              <w:spacing w:before="20" w:after="20"/>
              <w:ind w:left="0" w:right="0"/>
              <w:jc w:val="center"/>
              <w:rPr>
                <w:iCs/>
                <w:sz w:val="20"/>
                <w:szCs w:val="20"/>
              </w:rPr>
            </w:pPr>
            <w:r>
              <w:rPr>
                <w:iCs/>
                <w:sz w:val="20"/>
                <w:szCs w:val="20"/>
              </w:rPr>
              <w:t>7</w:t>
            </w:r>
          </w:p>
        </w:tc>
        <w:tc>
          <w:tcPr>
            <w:tcW w:w="2693" w:type="dxa"/>
            <w:tcBorders>
              <w:top w:val="nil"/>
              <w:left w:val="single" w:sz="4" w:space="0" w:color="auto"/>
              <w:bottom w:val="nil"/>
              <w:right w:val="single" w:sz="4" w:space="0" w:color="auto"/>
            </w:tcBorders>
          </w:tcPr>
          <w:p w14:paraId="2E67C23A" w14:textId="3DD78DA9" w:rsidR="003B6F3C" w:rsidRPr="003B6F3C" w:rsidRDefault="004D3B2A" w:rsidP="003B6F3C">
            <w:pPr>
              <w:spacing w:before="20" w:after="20"/>
              <w:jc w:val="center"/>
              <w:rPr>
                <w:iCs/>
                <w:sz w:val="20"/>
                <w:szCs w:val="20"/>
              </w:rPr>
            </w:pPr>
            <w:r>
              <w:rPr>
                <w:iCs/>
                <w:sz w:val="20"/>
                <w:szCs w:val="20"/>
              </w:rPr>
              <w:t>3</w:t>
            </w:r>
          </w:p>
        </w:tc>
      </w:tr>
      <w:tr w:rsidR="003B6F3C" w:rsidRPr="005620AA" w14:paraId="2A4A3F2E" w14:textId="5D92F925" w:rsidTr="003B6F3C">
        <w:trPr>
          <w:trHeight w:hRule="exact" w:val="284"/>
        </w:trPr>
        <w:tc>
          <w:tcPr>
            <w:tcW w:w="1555" w:type="dxa"/>
            <w:tcBorders>
              <w:top w:val="nil"/>
              <w:left w:val="single" w:sz="4" w:space="0" w:color="auto"/>
              <w:bottom w:val="nil"/>
              <w:right w:val="single" w:sz="4" w:space="0" w:color="auto"/>
            </w:tcBorders>
          </w:tcPr>
          <w:p w14:paraId="71B469EB" w14:textId="6C94D2F0" w:rsidR="003B6F3C" w:rsidRPr="004D06AB" w:rsidRDefault="003B6F3C" w:rsidP="003B6F3C">
            <w:pPr>
              <w:spacing w:before="20" w:after="20"/>
              <w:ind w:left="0"/>
              <w:rPr>
                <w:i/>
                <w:iCs/>
                <w:sz w:val="20"/>
                <w:szCs w:val="20"/>
              </w:rPr>
            </w:pPr>
            <w:proofErr w:type="spellStart"/>
            <w:r>
              <w:rPr>
                <w:i/>
                <w:iCs/>
                <w:sz w:val="20"/>
                <w:szCs w:val="20"/>
              </w:rPr>
              <w:t>bla</w:t>
            </w:r>
            <w:proofErr w:type="spellEnd"/>
          </w:p>
        </w:tc>
        <w:tc>
          <w:tcPr>
            <w:tcW w:w="1842" w:type="dxa"/>
            <w:tcBorders>
              <w:top w:val="nil"/>
              <w:left w:val="single" w:sz="4" w:space="0" w:color="auto"/>
              <w:bottom w:val="nil"/>
              <w:right w:val="single" w:sz="4" w:space="0" w:color="auto"/>
            </w:tcBorders>
          </w:tcPr>
          <w:p w14:paraId="31504127" w14:textId="272FF3D8" w:rsidR="003B6F3C" w:rsidRPr="003B6F3C" w:rsidRDefault="004D3B2A" w:rsidP="003B6F3C">
            <w:pPr>
              <w:pStyle w:val="TableTextRARMP"/>
              <w:spacing w:before="20" w:after="20"/>
              <w:ind w:left="0"/>
              <w:jc w:val="center"/>
              <w:rPr>
                <w:iCs/>
                <w:szCs w:val="20"/>
              </w:rPr>
            </w:pPr>
            <w:r>
              <w:rPr>
                <w:iCs/>
                <w:szCs w:val="20"/>
              </w:rPr>
              <w:t>19</w:t>
            </w:r>
          </w:p>
        </w:tc>
        <w:tc>
          <w:tcPr>
            <w:tcW w:w="1985" w:type="dxa"/>
            <w:tcBorders>
              <w:top w:val="nil"/>
              <w:left w:val="single" w:sz="4" w:space="0" w:color="auto"/>
              <w:bottom w:val="nil"/>
              <w:right w:val="single" w:sz="4" w:space="0" w:color="auto"/>
            </w:tcBorders>
          </w:tcPr>
          <w:p w14:paraId="6EE0347B" w14:textId="249E7C84" w:rsidR="003B6F3C" w:rsidRPr="003B6F3C" w:rsidRDefault="004D3B2A" w:rsidP="003B6F3C">
            <w:pPr>
              <w:spacing w:before="20" w:after="20"/>
              <w:ind w:left="0"/>
              <w:jc w:val="center"/>
              <w:rPr>
                <w:iCs/>
                <w:sz w:val="20"/>
                <w:szCs w:val="20"/>
              </w:rPr>
            </w:pPr>
            <w:r>
              <w:rPr>
                <w:iCs/>
                <w:sz w:val="20"/>
                <w:szCs w:val="20"/>
              </w:rPr>
              <w:t>12</w:t>
            </w:r>
          </w:p>
        </w:tc>
        <w:tc>
          <w:tcPr>
            <w:tcW w:w="2693" w:type="dxa"/>
            <w:tcBorders>
              <w:top w:val="nil"/>
              <w:left w:val="single" w:sz="4" w:space="0" w:color="auto"/>
              <w:bottom w:val="nil"/>
              <w:right w:val="single" w:sz="4" w:space="0" w:color="auto"/>
            </w:tcBorders>
          </w:tcPr>
          <w:p w14:paraId="6A6CE49E" w14:textId="6F1BA699" w:rsidR="003B6F3C" w:rsidRPr="003B6F3C" w:rsidRDefault="004D3B2A" w:rsidP="003B6F3C">
            <w:pPr>
              <w:spacing w:before="20" w:after="20"/>
              <w:jc w:val="center"/>
              <w:rPr>
                <w:iCs/>
                <w:sz w:val="20"/>
                <w:szCs w:val="20"/>
              </w:rPr>
            </w:pPr>
            <w:r>
              <w:rPr>
                <w:iCs/>
                <w:sz w:val="20"/>
                <w:szCs w:val="20"/>
              </w:rPr>
              <w:t>0</w:t>
            </w:r>
          </w:p>
        </w:tc>
      </w:tr>
      <w:tr w:rsidR="003B6F3C" w:rsidRPr="005620AA" w14:paraId="5503CCB7" w14:textId="6E8B7BFB" w:rsidTr="003B6F3C">
        <w:trPr>
          <w:trHeight w:hRule="exact" w:val="284"/>
        </w:trPr>
        <w:tc>
          <w:tcPr>
            <w:tcW w:w="1555" w:type="dxa"/>
            <w:tcBorders>
              <w:top w:val="nil"/>
              <w:left w:val="single" w:sz="4" w:space="0" w:color="auto"/>
              <w:bottom w:val="single" w:sz="4" w:space="0" w:color="auto"/>
              <w:right w:val="single" w:sz="4" w:space="0" w:color="auto"/>
            </w:tcBorders>
          </w:tcPr>
          <w:p w14:paraId="7D66A225" w14:textId="3CEBA99B" w:rsidR="003B6F3C" w:rsidRPr="004D06AB" w:rsidRDefault="003B6F3C" w:rsidP="003B6F3C">
            <w:pPr>
              <w:spacing w:before="20" w:after="20"/>
              <w:ind w:left="0"/>
              <w:rPr>
                <w:i/>
                <w:iCs/>
                <w:sz w:val="20"/>
                <w:szCs w:val="20"/>
              </w:rPr>
            </w:pPr>
            <w:proofErr w:type="spellStart"/>
            <w:r>
              <w:rPr>
                <w:i/>
                <w:iCs/>
                <w:sz w:val="20"/>
                <w:szCs w:val="20"/>
              </w:rPr>
              <w:t>gus</w:t>
            </w:r>
            <w:proofErr w:type="spellEnd"/>
          </w:p>
        </w:tc>
        <w:tc>
          <w:tcPr>
            <w:tcW w:w="1842" w:type="dxa"/>
            <w:tcBorders>
              <w:top w:val="nil"/>
              <w:left w:val="single" w:sz="4" w:space="0" w:color="auto"/>
              <w:bottom w:val="single" w:sz="4" w:space="0" w:color="auto"/>
              <w:right w:val="single" w:sz="4" w:space="0" w:color="auto"/>
            </w:tcBorders>
          </w:tcPr>
          <w:p w14:paraId="65676EDC" w14:textId="18D67754" w:rsidR="003B6F3C" w:rsidRPr="003B6F3C" w:rsidRDefault="004D3B2A" w:rsidP="003B6F3C">
            <w:pPr>
              <w:pStyle w:val="TableTextRARMP"/>
              <w:spacing w:before="20" w:after="20"/>
              <w:ind w:left="0"/>
              <w:jc w:val="center"/>
              <w:rPr>
                <w:iCs/>
                <w:szCs w:val="20"/>
              </w:rPr>
            </w:pPr>
            <w:r>
              <w:rPr>
                <w:iCs/>
                <w:szCs w:val="20"/>
              </w:rPr>
              <w:t>4</w:t>
            </w:r>
          </w:p>
        </w:tc>
        <w:tc>
          <w:tcPr>
            <w:tcW w:w="1985" w:type="dxa"/>
            <w:tcBorders>
              <w:top w:val="nil"/>
              <w:left w:val="single" w:sz="4" w:space="0" w:color="auto"/>
              <w:bottom w:val="single" w:sz="4" w:space="0" w:color="auto"/>
              <w:right w:val="single" w:sz="4" w:space="0" w:color="auto"/>
            </w:tcBorders>
          </w:tcPr>
          <w:p w14:paraId="4C14CCDB" w14:textId="48EC2AE8" w:rsidR="003B6F3C" w:rsidRPr="003B6F3C" w:rsidRDefault="004D3B2A" w:rsidP="003B6F3C">
            <w:pPr>
              <w:spacing w:before="20" w:after="20"/>
              <w:ind w:left="0"/>
              <w:jc w:val="center"/>
              <w:rPr>
                <w:iCs/>
                <w:sz w:val="20"/>
                <w:szCs w:val="20"/>
              </w:rPr>
            </w:pPr>
            <w:r>
              <w:rPr>
                <w:iCs/>
                <w:sz w:val="20"/>
                <w:szCs w:val="20"/>
              </w:rPr>
              <w:t>0</w:t>
            </w:r>
          </w:p>
        </w:tc>
        <w:tc>
          <w:tcPr>
            <w:tcW w:w="2693" w:type="dxa"/>
            <w:tcBorders>
              <w:top w:val="nil"/>
              <w:left w:val="single" w:sz="4" w:space="0" w:color="auto"/>
              <w:bottom w:val="single" w:sz="4" w:space="0" w:color="auto"/>
              <w:right w:val="single" w:sz="4" w:space="0" w:color="auto"/>
            </w:tcBorders>
          </w:tcPr>
          <w:p w14:paraId="78202C50" w14:textId="2736E4D8" w:rsidR="003B6F3C" w:rsidRPr="003B6F3C" w:rsidRDefault="004D3B2A" w:rsidP="003B6F3C">
            <w:pPr>
              <w:spacing w:before="20" w:after="20"/>
              <w:jc w:val="center"/>
              <w:rPr>
                <w:iCs/>
                <w:sz w:val="20"/>
                <w:szCs w:val="20"/>
              </w:rPr>
            </w:pPr>
            <w:r>
              <w:rPr>
                <w:iCs/>
                <w:sz w:val="20"/>
                <w:szCs w:val="20"/>
              </w:rPr>
              <w:t>0</w:t>
            </w:r>
          </w:p>
        </w:tc>
      </w:tr>
    </w:tbl>
    <w:p w14:paraId="0ECF7CDA" w14:textId="708658FD" w:rsidR="005235C7" w:rsidRDefault="004D3B2A" w:rsidP="00E070CB">
      <w:pPr>
        <w:pStyle w:val="Numberedparagraph"/>
      </w:pPr>
      <w:r>
        <w:t xml:space="preserve">As shown in </w:t>
      </w:r>
      <w:r w:rsidR="00250859">
        <w:t>Table 4</w:t>
      </w:r>
      <w:r>
        <w:t>, HB4 wheat contains copies of</w:t>
      </w:r>
      <w:r w:rsidR="008E7B15">
        <w:t xml:space="preserve"> </w:t>
      </w:r>
      <w:r w:rsidR="00653C1C">
        <w:t>two intentionally introduced gene sequences</w:t>
      </w:r>
      <w:r>
        <w:t xml:space="preserve"> (</w:t>
      </w:r>
      <w:r w:rsidRPr="004D3B2A">
        <w:rPr>
          <w:i/>
          <w:iCs/>
        </w:rPr>
        <w:t>HaHB4</w:t>
      </w:r>
      <w:r>
        <w:t xml:space="preserve"> and </w:t>
      </w:r>
      <w:r w:rsidRPr="004D3B2A">
        <w:rPr>
          <w:i/>
          <w:iCs/>
        </w:rPr>
        <w:t>bar</w:t>
      </w:r>
      <w:r>
        <w:t xml:space="preserve">) and two unintentionally introduced </w:t>
      </w:r>
      <w:r w:rsidR="00653C1C">
        <w:t>gene sequences</w:t>
      </w:r>
      <w:r>
        <w:t xml:space="preserve"> (</w:t>
      </w:r>
      <w:proofErr w:type="spellStart"/>
      <w:r w:rsidRPr="004D3B2A">
        <w:rPr>
          <w:i/>
          <w:iCs/>
        </w:rPr>
        <w:t>bla</w:t>
      </w:r>
      <w:proofErr w:type="spellEnd"/>
      <w:r>
        <w:t xml:space="preserve"> and </w:t>
      </w:r>
      <w:proofErr w:type="spellStart"/>
      <w:r w:rsidRPr="004D3B2A">
        <w:rPr>
          <w:i/>
          <w:iCs/>
        </w:rPr>
        <w:t>gus</w:t>
      </w:r>
      <w:proofErr w:type="spellEnd"/>
      <w:r>
        <w:t xml:space="preserve">). The </w:t>
      </w:r>
      <w:proofErr w:type="spellStart"/>
      <w:r w:rsidRPr="0017633A">
        <w:rPr>
          <w:i/>
          <w:iCs/>
        </w:rPr>
        <w:t>bla</w:t>
      </w:r>
      <w:proofErr w:type="spellEnd"/>
      <w:r>
        <w:t xml:space="preserve"> gene </w:t>
      </w:r>
      <w:r w:rsidR="0017633A">
        <w:t xml:space="preserve">is part of the plasmid backbone of both </w:t>
      </w:r>
      <w:r w:rsidR="0017633A" w:rsidRPr="0017633A">
        <w:rPr>
          <w:i/>
          <w:iCs/>
        </w:rPr>
        <w:t>pIND4 HB4</w:t>
      </w:r>
      <w:r w:rsidR="0017633A" w:rsidRPr="0017633A">
        <w:t xml:space="preserve"> and </w:t>
      </w:r>
      <w:r w:rsidR="0017633A" w:rsidRPr="0017633A">
        <w:rPr>
          <w:i/>
          <w:iCs/>
        </w:rPr>
        <w:t>pIND4-Bar</w:t>
      </w:r>
      <w:r w:rsidR="0017633A" w:rsidRPr="0017633A">
        <w:t xml:space="preserve">. </w:t>
      </w:r>
      <w:r w:rsidR="0017633A">
        <w:t>It is an</w:t>
      </w:r>
      <w:r w:rsidR="0017633A" w:rsidRPr="0017633A">
        <w:t xml:space="preserve"> </w:t>
      </w:r>
      <w:r w:rsidR="0017633A" w:rsidRPr="0017633A">
        <w:rPr>
          <w:i/>
          <w:iCs/>
        </w:rPr>
        <w:t>Escherichia coli</w:t>
      </w:r>
      <w:r w:rsidR="0017633A">
        <w:t xml:space="preserve"> gene that encodes</w:t>
      </w:r>
      <w:r w:rsidR="0017633A" w:rsidRPr="0017633A">
        <w:t xml:space="preserve"> </w:t>
      </w:r>
      <w:r w:rsidR="00550BBA">
        <w:t>the</w:t>
      </w:r>
      <w:r w:rsidR="0017633A" w:rsidRPr="0017633A">
        <w:t xml:space="preserve"> </w:t>
      </w:r>
      <w:r w:rsidR="005A2E8A" w:rsidRPr="005A2E8A">
        <w:t>β</w:t>
      </w:r>
      <w:r w:rsidR="0017633A">
        <w:noBreakHyphen/>
      </w:r>
      <w:r w:rsidR="0017633A" w:rsidRPr="0017633A">
        <w:t>lactamase protein conferring ampicillin antibiotic resistance, used as a selectable marker gene for plasmid-carrying bacteria.</w:t>
      </w:r>
      <w:r w:rsidR="0017633A">
        <w:t xml:space="preserve"> The </w:t>
      </w:r>
      <w:proofErr w:type="spellStart"/>
      <w:r w:rsidR="0017633A" w:rsidRPr="0017633A">
        <w:rPr>
          <w:i/>
          <w:iCs/>
        </w:rPr>
        <w:t>gus</w:t>
      </w:r>
      <w:proofErr w:type="spellEnd"/>
      <w:r w:rsidR="0017633A">
        <w:t xml:space="preserve"> gene </w:t>
      </w:r>
      <w:r w:rsidR="00150CD3">
        <w:t xml:space="preserve">apparently originated </w:t>
      </w:r>
      <w:r w:rsidR="0017633A">
        <w:t>from a third plasmid</w:t>
      </w:r>
      <w:r w:rsidR="00150CD3">
        <w:t xml:space="preserve"> that was not intentionally used for transformation but was</w:t>
      </w:r>
      <w:r w:rsidR="0017633A">
        <w:t xml:space="preserve"> present during the transformation process.</w:t>
      </w:r>
      <w:r>
        <w:t xml:space="preserve"> </w:t>
      </w:r>
      <w:r w:rsidR="00CD0563" w:rsidRPr="00D64260">
        <w:t xml:space="preserve">The </w:t>
      </w:r>
      <w:proofErr w:type="spellStart"/>
      <w:r w:rsidR="00CD0563">
        <w:rPr>
          <w:i/>
          <w:iCs/>
        </w:rPr>
        <w:t>g</w:t>
      </w:r>
      <w:r w:rsidR="00B877EA" w:rsidRPr="00B877EA">
        <w:rPr>
          <w:i/>
          <w:iCs/>
        </w:rPr>
        <w:t>us</w:t>
      </w:r>
      <w:proofErr w:type="spellEnd"/>
      <w:r w:rsidR="00CD0563">
        <w:rPr>
          <w:i/>
          <w:iCs/>
        </w:rPr>
        <w:t xml:space="preserve"> </w:t>
      </w:r>
      <w:r w:rsidR="00CD0563" w:rsidRPr="00D64260">
        <w:t>gene</w:t>
      </w:r>
      <w:r w:rsidR="00B877EA" w:rsidRPr="00CD0563">
        <w:t xml:space="preserve"> </w:t>
      </w:r>
      <w:r w:rsidR="0017633A">
        <w:t>is an</w:t>
      </w:r>
      <w:r>
        <w:t xml:space="preserve"> </w:t>
      </w:r>
      <w:r w:rsidRPr="0017633A">
        <w:rPr>
          <w:i/>
          <w:iCs/>
        </w:rPr>
        <w:t>E</w:t>
      </w:r>
      <w:r w:rsidR="00AE3225">
        <w:rPr>
          <w:i/>
          <w:iCs/>
        </w:rPr>
        <w:t>.</w:t>
      </w:r>
      <w:r w:rsidRPr="0017633A">
        <w:rPr>
          <w:i/>
          <w:iCs/>
        </w:rPr>
        <w:t xml:space="preserve"> coli</w:t>
      </w:r>
      <w:r w:rsidR="0017633A">
        <w:t xml:space="preserve"> gene encoding the </w:t>
      </w:r>
      <w:r w:rsidR="0017633A" w:rsidRPr="0017633A">
        <w:t>β-glucuronidase</w:t>
      </w:r>
      <w:r w:rsidRPr="004D3B2A">
        <w:t xml:space="preserve"> </w:t>
      </w:r>
      <w:r w:rsidR="0017633A">
        <w:t>enzyme, used as a visual marker to monitor the efficiency of transformation</w:t>
      </w:r>
      <w:r w:rsidR="00550BBA">
        <w:t xml:space="preserve"> </w:t>
      </w:r>
      <w:r w:rsidR="00B4710F">
        <w:fldChar w:fldCharType="begin"/>
      </w:r>
      <w:r w:rsidR="00B4710F">
        <w:instrText xml:space="preserve"> ADDIN EN.CITE &lt;EndNote&gt;&lt;Cite&gt;&lt;Author&gt;Trigall Genetics&lt;/Author&gt;&lt;Year&gt;2021&lt;/Year&gt;&lt;RecNum&gt;9&lt;/RecNum&gt;&lt;DisplayText&gt;(Trigall Genetics, 2021)&lt;/DisplayText&gt;&lt;record&gt;&lt;rec-number&gt;9&lt;/rec-number&gt;&lt;foreign-keys&gt;&lt;key app="EN" db-id="xv5xszdvkttasoe0rd65wpa6s9r555w9vsra" timestamp="1710389349"&gt;9&lt;/key&gt;&lt;/foreign-keys&gt;&lt;ref-type name="Report"&gt;27&lt;/ref-type&gt;&lt;contributors&gt;&lt;authors&gt;&lt;author&gt;Trigall Genetics,&lt;/author&gt;&lt;/authors&gt;&lt;/contributors&gt;&lt;titles&gt;&lt;title&gt;Application to FSANZ for the inclusion of wheat event IND-ØØ412-7 with increased tolerance to environment stresses in Standard 1.5.2 Food Produced Using Gene Technology&lt;/title&gt;&lt;/titles&gt;&lt;number&gt;A1232 Application&lt;/number&gt;&lt;dates&gt;&lt;year&gt;2021&lt;/year&gt;&lt;/dates&gt;&lt;publisher&gt;Food Standards Australia New Zealand&lt;/publisher&gt;&lt;urls&gt;&lt;related-urls&gt;&lt;url&gt;https://www.foodstandards.gov.au/sites/default/files/food-standards-code/applications/Documents/A1232%20Application.pdf&lt;/url&gt;&lt;/related-urls&gt;&lt;/urls&gt;&lt;/record&gt;&lt;/Cite&gt;&lt;/EndNote&gt;</w:instrText>
      </w:r>
      <w:r w:rsidR="00B4710F">
        <w:fldChar w:fldCharType="separate"/>
      </w:r>
      <w:r w:rsidR="00B4710F">
        <w:rPr>
          <w:noProof/>
        </w:rPr>
        <w:t>(</w:t>
      </w:r>
      <w:hyperlink w:anchor="_ENREF_42" w:tooltip="Trigall Genetics, 2021 #9" w:history="1">
        <w:r w:rsidR="0028498E">
          <w:rPr>
            <w:noProof/>
          </w:rPr>
          <w:t>Trigall Genetics, 2021</w:t>
        </w:r>
      </w:hyperlink>
      <w:r w:rsidR="00B4710F">
        <w:rPr>
          <w:noProof/>
        </w:rPr>
        <w:t>)</w:t>
      </w:r>
      <w:r w:rsidR="00B4710F">
        <w:fldChar w:fldCharType="end"/>
      </w:r>
      <w:r w:rsidR="0017633A">
        <w:t xml:space="preserve">. </w:t>
      </w:r>
    </w:p>
    <w:p w14:paraId="7D0DE82E" w14:textId="2010BD65" w:rsidR="005A2E8A" w:rsidRDefault="005A2E8A" w:rsidP="00E070CB">
      <w:pPr>
        <w:pStyle w:val="Numberedparagraph"/>
      </w:pPr>
      <w:r>
        <w:t xml:space="preserve">The </w:t>
      </w:r>
      <w:proofErr w:type="spellStart"/>
      <w:r w:rsidRPr="005A2E8A">
        <w:rPr>
          <w:i/>
          <w:iCs/>
        </w:rPr>
        <w:t>bla</w:t>
      </w:r>
      <w:proofErr w:type="spellEnd"/>
      <w:r>
        <w:t xml:space="preserve"> gene is </w:t>
      </w:r>
      <w:r w:rsidR="00AE3225">
        <w:t>under the control of</w:t>
      </w:r>
      <w:r>
        <w:t xml:space="preserve"> a bacterial promoter that would not function in plants. Therefore, the </w:t>
      </w:r>
      <w:proofErr w:type="spellStart"/>
      <w:r w:rsidRPr="005A2E8A">
        <w:rPr>
          <w:i/>
          <w:iCs/>
        </w:rPr>
        <w:t>bla</w:t>
      </w:r>
      <w:proofErr w:type="spellEnd"/>
      <w:r>
        <w:t xml:space="preserve"> gene is not expected to be expressed in HB4 wheat. </w:t>
      </w:r>
    </w:p>
    <w:p w14:paraId="1E5BF9FB" w14:textId="2CE319B7" w:rsidR="0017633A" w:rsidRDefault="005A2E8A" w:rsidP="00E070CB">
      <w:pPr>
        <w:pStyle w:val="Numberedparagraph"/>
      </w:pPr>
      <w:r>
        <w:t xml:space="preserve">There are no intact copies of the </w:t>
      </w:r>
      <w:proofErr w:type="spellStart"/>
      <w:r w:rsidRPr="005A2E8A">
        <w:rPr>
          <w:i/>
          <w:iCs/>
        </w:rPr>
        <w:t>gus</w:t>
      </w:r>
      <w:proofErr w:type="spellEnd"/>
      <w:r>
        <w:t xml:space="preserve"> gene in HB4 wheat, and none of the partial copies have intact promoter sequences. Therefore, the </w:t>
      </w:r>
      <w:proofErr w:type="spellStart"/>
      <w:r w:rsidR="00550BBA">
        <w:rPr>
          <w:i/>
          <w:iCs/>
        </w:rPr>
        <w:t>gus</w:t>
      </w:r>
      <w:proofErr w:type="spellEnd"/>
      <w:r w:rsidR="00550BBA">
        <w:rPr>
          <w:i/>
          <w:iCs/>
        </w:rPr>
        <w:t xml:space="preserve"> </w:t>
      </w:r>
      <w:r>
        <w:t>gene is not expected to be expressed in HB4 wheat.</w:t>
      </w:r>
    </w:p>
    <w:p w14:paraId="0BC24AEB" w14:textId="589BF6C3" w:rsidR="00550BBA" w:rsidRDefault="00550BBA" w:rsidP="00E070CB">
      <w:pPr>
        <w:pStyle w:val="Numberedparagraph"/>
      </w:pPr>
      <w:r>
        <w:t xml:space="preserve">HB4 wheat contains one </w:t>
      </w:r>
      <w:r w:rsidRPr="00550BBA">
        <w:rPr>
          <w:i/>
          <w:iCs/>
        </w:rPr>
        <w:t>HaHB4</w:t>
      </w:r>
      <w:r>
        <w:t xml:space="preserve"> gene copy and </w:t>
      </w:r>
      <w:r w:rsidR="00940557">
        <w:t xml:space="preserve">3 </w:t>
      </w:r>
      <w:r w:rsidRPr="00550BBA">
        <w:rPr>
          <w:i/>
          <w:iCs/>
        </w:rPr>
        <w:t>bar</w:t>
      </w:r>
      <w:r>
        <w:t xml:space="preserve"> gene copies with complete regulatory sequences (</w:t>
      </w:r>
      <w:r w:rsidR="00250859">
        <w:t>Table 4</w:t>
      </w:r>
      <w:r>
        <w:t xml:space="preserve">). </w:t>
      </w:r>
      <w:r w:rsidR="003C75A4">
        <w:t xml:space="preserve">ELISA and </w:t>
      </w:r>
      <w:r w:rsidR="00E70E32">
        <w:t>LC-MS</w:t>
      </w:r>
      <w:r w:rsidR="003C75A4">
        <w:t xml:space="preserve"> </w:t>
      </w:r>
      <w:r w:rsidR="00AE3225">
        <w:t xml:space="preserve">techniques </w:t>
      </w:r>
      <w:r w:rsidR="005F589C">
        <w:t>confirmed that the</w:t>
      </w:r>
      <w:r w:rsidR="003C75A4">
        <w:t xml:space="preserve"> </w:t>
      </w:r>
      <w:r w:rsidR="003C75A4" w:rsidRPr="003C75A4">
        <w:rPr>
          <w:i/>
          <w:iCs/>
        </w:rPr>
        <w:t>HaHB4</w:t>
      </w:r>
      <w:r w:rsidR="003C75A4">
        <w:t xml:space="preserve"> and </w:t>
      </w:r>
      <w:r w:rsidR="003C75A4" w:rsidRPr="003C75A4">
        <w:rPr>
          <w:i/>
          <w:iCs/>
        </w:rPr>
        <w:t>bar</w:t>
      </w:r>
      <w:r w:rsidR="003C75A4">
        <w:t xml:space="preserve"> </w:t>
      </w:r>
      <w:r w:rsidR="00AE3225">
        <w:t xml:space="preserve">genes </w:t>
      </w:r>
      <w:r w:rsidR="005F589C">
        <w:t xml:space="preserve">are expressed </w:t>
      </w:r>
      <w:r w:rsidR="003C75A4">
        <w:t xml:space="preserve">in </w:t>
      </w:r>
      <w:r w:rsidR="00B4710F">
        <w:t>the GM</w:t>
      </w:r>
      <w:r w:rsidR="003C75A4">
        <w:t xml:space="preserve"> wheat </w:t>
      </w:r>
      <w:r w:rsidR="00B4710F">
        <w:fldChar w:fldCharType="begin"/>
      </w:r>
      <w:r w:rsidR="00B4710F">
        <w:instrText xml:space="preserve"> ADDIN EN.CITE &lt;EndNote&gt;&lt;Cite&gt;&lt;Author&gt;Trigall Genetics&lt;/Author&gt;&lt;Year&gt;2021&lt;/Year&gt;&lt;RecNum&gt;9&lt;/RecNum&gt;&lt;DisplayText&gt;(Trigall Genetics, 2021)&lt;/DisplayText&gt;&lt;record&gt;&lt;rec-number&gt;9&lt;/rec-number&gt;&lt;foreign-keys&gt;&lt;key app="EN" db-id="xv5xszdvkttasoe0rd65wpa6s9r555w9vsra" timestamp="1710389349"&gt;9&lt;/key&gt;&lt;/foreign-keys&gt;&lt;ref-type name="Report"&gt;27&lt;/ref-type&gt;&lt;contributors&gt;&lt;authors&gt;&lt;author&gt;Trigall Genetics,&lt;/author&gt;&lt;/authors&gt;&lt;/contributors&gt;&lt;titles&gt;&lt;title&gt;Application to FSANZ for the inclusion of wheat event IND-ØØ412-7 with increased tolerance to environment stresses in Standard 1.5.2 Food Produced Using Gene Technology&lt;/title&gt;&lt;/titles&gt;&lt;number&gt;A1232 Application&lt;/number&gt;&lt;dates&gt;&lt;year&gt;2021&lt;/year&gt;&lt;/dates&gt;&lt;publisher&gt;Food Standards Australia New Zealand&lt;/publisher&gt;&lt;urls&gt;&lt;related-urls&gt;&lt;url&gt;https://www.foodstandards.gov.au/sites/default/files/food-standards-code/applications/Documents/A1232%20Application.pdf&lt;/url&gt;&lt;/related-urls&gt;&lt;/urls&gt;&lt;/record&gt;&lt;/Cite&gt;&lt;/EndNote&gt;</w:instrText>
      </w:r>
      <w:r w:rsidR="00B4710F">
        <w:fldChar w:fldCharType="separate"/>
      </w:r>
      <w:r w:rsidR="00B4710F">
        <w:rPr>
          <w:noProof/>
        </w:rPr>
        <w:t>(</w:t>
      </w:r>
      <w:hyperlink w:anchor="_ENREF_42" w:tooltip="Trigall Genetics, 2021 #9" w:history="1">
        <w:r w:rsidR="0028498E">
          <w:rPr>
            <w:noProof/>
          </w:rPr>
          <w:t>Trigall Genetics, 2021</w:t>
        </w:r>
      </w:hyperlink>
      <w:r w:rsidR="00B4710F">
        <w:rPr>
          <w:noProof/>
        </w:rPr>
        <w:t>)</w:t>
      </w:r>
      <w:r w:rsidR="00B4710F">
        <w:fldChar w:fldCharType="end"/>
      </w:r>
      <w:r w:rsidR="003C75A4">
        <w:t>.</w:t>
      </w:r>
      <w:r>
        <w:t xml:space="preserve"> </w:t>
      </w:r>
    </w:p>
    <w:p w14:paraId="793D20D1" w14:textId="14319EA6" w:rsidR="006C3664" w:rsidRDefault="00052EDB" w:rsidP="006A0AC3">
      <w:pPr>
        <w:pStyle w:val="Style3"/>
      </w:pPr>
      <w:bookmarkStart w:id="86" w:name="_Toc174708909"/>
      <w:r>
        <w:t>The introduced genes</w:t>
      </w:r>
      <w:r w:rsidR="00D037EE">
        <w:t xml:space="preserve"> </w:t>
      </w:r>
      <w:r w:rsidR="00700851">
        <w:t>and</w:t>
      </w:r>
      <w:r>
        <w:t xml:space="preserve"> encoded proteins</w:t>
      </w:r>
      <w:bookmarkEnd w:id="86"/>
    </w:p>
    <w:p w14:paraId="51A9BE38" w14:textId="04BA5B95" w:rsidR="00DD1A57" w:rsidRPr="00DD1A57" w:rsidRDefault="00B4710F" w:rsidP="00DD1A57">
      <w:pPr>
        <w:pStyle w:val="Heading5"/>
        <w:rPr>
          <w:i/>
          <w:iCs w:val="0"/>
        </w:rPr>
      </w:pPr>
      <w:r>
        <w:rPr>
          <w:i/>
          <w:iCs w:val="0"/>
        </w:rPr>
        <w:t>HaHB4</w:t>
      </w:r>
    </w:p>
    <w:p w14:paraId="113CF857" w14:textId="698A35C1" w:rsidR="00F816A1" w:rsidRDefault="00F816A1" w:rsidP="007B00E8">
      <w:pPr>
        <w:pStyle w:val="Numberedparagraph"/>
      </w:pPr>
      <w:r>
        <w:t xml:space="preserve">The sunflower </w:t>
      </w:r>
      <w:r w:rsidRPr="00F816A1">
        <w:rPr>
          <w:i/>
          <w:iCs/>
        </w:rPr>
        <w:t>HaHB4</w:t>
      </w:r>
      <w:r>
        <w:t xml:space="preserve"> gene encodes the transcription factor Hahb-4 (</w:t>
      </w:r>
      <w:r w:rsidRPr="00F816A1">
        <w:rPr>
          <w:i/>
          <w:iCs/>
        </w:rPr>
        <w:t>Helianthus annuus</w:t>
      </w:r>
      <w:r>
        <w:t xml:space="preserve"> homeobox-4). The </w:t>
      </w:r>
      <w:r w:rsidRPr="00F816A1">
        <w:rPr>
          <w:i/>
          <w:iCs/>
        </w:rPr>
        <w:t>HaHB4</w:t>
      </w:r>
      <w:r>
        <w:t xml:space="preserve"> gene</w:t>
      </w:r>
      <w:r w:rsidR="009578D0">
        <w:t xml:space="preserve"> was found to be</w:t>
      </w:r>
      <w:r>
        <w:t xml:space="preserve"> expressed at very low levels in sunflower plants grown under normal conditions.</w:t>
      </w:r>
      <w:r w:rsidR="009578D0">
        <w:t xml:space="preserve"> </w:t>
      </w:r>
      <w:r w:rsidRPr="009578D0">
        <w:rPr>
          <w:i/>
          <w:iCs/>
        </w:rPr>
        <w:t>HaHB4</w:t>
      </w:r>
      <w:r>
        <w:t xml:space="preserve"> expression </w:t>
      </w:r>
      <w:r w:rsidR="009578D0">
        <w:t>was</w:t>
      </w:r>
      <w:r>
        <w:t xml:space="preserve"> strongly induced by </w:t>
      </w:r>
      <w:r w:rsidR="0093175D">
        <w:t>drought</w:t>
      </w:r>
      <w:r>
        <w:t xml:space="preserve"> stress</w:t>
      </w:r>
      <w:r w:rsidR="002A4C80">
        <w:t xml:space="preserve"> and moderately induced by</w:t>
      </w:r>
      <w:r>
        <w:t xml:space="preserve"> </w:t>
      </w:r>
      <w:r w:rsidR="009578D0">
        <w:t xml:space="preserve">salt stress, but was not detectably induced by cold stress or heat stress </w:t>
      </w:r>
      <w:r w:rsidR="002A4C80">
        <w:fldChar w:fldCharType="begin"/>
      </w:r>
      <w:r w:rsidR="002A4C80">
        <w:instrText xml:space="preserve"> ADDIN EN.CITE &lt;EndNote&gt;&lt;Cite&gt;&lt;Author&gt;Gago&lt;/Author&gt;&lt;Year&gt;2002&lt;/Year&gt;&lt;RecNum&gt;10&lt;/RecNum&gt;&lt;DisplayText&gt;(Gago et al., 2002)&lt;/DisplayText&gt;&lt;record&gt;&lt;rec-number&gt;10&lt;/rec-number&gt;&lt;foreign-keys&gt;&lt;key app="EN" db-id="xv5xszdvkttasoe0rd65wpa6s9r555w9vsra" timestamp="1710394312"&gt;10&lt;/key&gt;&lt;/foreign-keys&gt;&lt;ref-type name="Journal Article"&gt;17&lt;/ref-type&gt;&lt;contributors&gt;&lt;authors&gt;&lt;author&gt;Gago, G. M.&lt;/author&gt;&lt;author&gt;Almoguera, C.&lt;/author&gt;&lt;author&gt;Jordano, J.&lt;/author&gt;&lt;author&gt;Gonzalez, D. H.&lt;/author&gt;&lt;author&gt;Chan, R. L.&lt;/author&gt;&lt;/authors&gt;&lt;/contributors&gt;&lt;titles&gt;&lt;title&gt;&lt;style face="italic" font="default" size="100%"&gt;Hahb‐4&lt;/style&gt;&lt;style face="normal" font="default" size="100%"&gt;, a homeobox‐leucine zipper gene potentially involved in abscisic acid‐dependent responses to water stress in sunflower&lt;/style&gt;&lt;/title&gt;&lt;secondary-title&gt;Plant, Cell &amp;amp; Environment&lt;/secondary-title&gt;&lt;/titles&gt;&lt;periodical&gt;&lt;full-title&gt;Plant, Cell &amp;amp; Environment&lt;/full-title&gt;&lt;/periodical&gt;&lt;pages&gt;633-640&lt;/pages&gt;&lt;volume&gt;25&lt;/volume&gt;&lt;number&gt;5&lt;/number&gt;&lt;section&gt;633&lt;/section&gt;&lt;dates&gt;&lt;year&gt;2002&lt;/year&gt;&lt;/dates&gt;&lt;isbn&gt;0140-7791&amp;#xD;1365-3040&lt;/isbn&gt;&lt;urls&gt;&lt;/urls&gt;&lt;electronic-resource-num&gt;10.1046/j.1365-3040.2002.00853.x&lt;/electronic-resource-num&gt;&lt;/record&gt;&lt;/Cite&gt;&lt;/EndNote&gt;</w:instrText>
      </w:r>
      <w:r w:rsidR="002A4C80">
        <w:fldChar w:fldCharType="separate"/>
      </w:r>
      <w:r w:rsidR="002A4C80">
        <w:rPr>
          <w:noProof/>
        </w:rPr>
        <w:t>(</w:t>
      </w:r>
      <w:hyperlink w:anchor="_ENREF_11" w:tooltip="Gago, 2002 #10" w:history="1">
        <w:r w:rsidR="0028498E">
          <w:rPr>
            <w:noProof/>
          </w:rPr>
          <w:t>Gago et al., 2002</w:t>
        </w:r>
      </w:hyperlink>
      <w:r w:rsidR="002A4C80">
        <w:rPr>
          <w:noProof/>
        </w:rPr>
        <w:t>)</w:t>
      </w:r>
      <w:r w:rsidR="002A4C80">
        <w:fldChar w:fldCharType="end"/>
      </w:r>
      <w:r w:rsidR="009578D0">
        <w:t>.</w:t>
      </w:r>
    </w:p>
    <w:p w14:paraId="1E090029" w14:textId="20D0521E" w:rsidR="0039267B" w:rsidRDefault="00CE4DBF" w:rsidP="007B00E8">
      <w:pPr>
        <w:pStyle w:val="Numberedparagraph"/>
      </w:pPr>
      <w:r>
        <w:t xml:space="preserve">GM </w:t>
      </w:r>
      <w:r w:rsidRPr="00CE4DBF">
        <w:rPr>
          <w:i/>
          <w:iCs/>
        </w:rPr>
        <w:t>Arabidopsis thaliana</w:t>
      </w:r>
      <w:r>
        <w:t xml:space="preserve"> plants that constitutively express </w:t>
      </w:r>
      <w:r w:rsidRPr="00CE4DBF">
        <w:rPr>
          <w:i/>
          <w:iCs/>
        </w:rPr>
        <w:t>HaHB4</w:t>
      </w:r>
      <w:r>
        <w:t xml:space="preserve"> were generated. The GM plants had a phenotype of reduced height, smaller </w:t>
      </w:r>
      <w:proofErr w:type="gramStart"/>
      <w:r>
        <w:t>leaves</w:t>
      </w:r>
      <w:proofErr w:type="gramEnd"/>
      <w:r>
        <w:t xml:space="preserve"> and delayed flowering, but no reduction in seed production, in comparison to wild-type plants. Under mild water </w:t>
      </w:r>
      <w:r w:rsidR="0093175D">
        <w:t>deficit conditions</w:t>
      </w:r>
      <w:r>
        <w:t xml:space="preserve">, wild-type plants wilted, but GM plants expressing </w:t>
      </w:r>
      <w:r w:rsidRPr="00CE4DBF">
        <w:rPr>
          <w:i/>
          <w:iCs/>
        </w:rPr>
        <w:t>HaHB4</w:t>
      </w:r>
      <w:r>
        <w:t xml:space="preserve"> were unaffected. Under severe water </w:t>
      </w:r>
      <w:r w:rsidR="0093175D">
        <w:t>deficit conditions</w:t>
      </w:r>
      <w:r>
        <w:t xml:space="preserve">, </w:t>
      </w:r>
      <w:r w:rsidR="00A71D20">
        <w:t>only 9% of wild-type plants survived, but 73% of GM plants survived</w:t>
      </w:r>
      <w:r w:rsidR="0093175D">
        <w:t xml:space="preserve"> </w:t>
      </w:r>
      <w:r w:rsidR="002A4C80">
        <w:fldChar w:fldCharType="begin">
          <w:fldData xml:space="preserve">PEVuZE5vdGU+PENpdGU+PEF1dGhvcj5EZXphcjwvQXV0aG9yPjxZZWFyPjIwMDU8L1llYXI+PFJl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</w:fldData>
        </w:fldChar>
      </w:r>
      <w:r w:rsidR="002E5315">
        <w:instrText xml:space="preserve"> ADDIN EN.CITE </w:instrText>
      </w:r>
      <w:r w:rsidR="002E5315">
        <w:fldChar w:fldCharType="begin">
          <w:fldData xml:space="preserve">PEVuZE5vdGU+PENpdGU+PEF1dGhvcj5EZXphcjwvQXV0aG9yPjxZZWFyPjIwMDU8L1llYXI+PFJl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</w:fldData>
        </w:fldChar>
      </w:r>
      <w:r w:rsidR="002E5315">
        <w:instrText xml:space="preserve"> ADDIN EN.CITE.DATA </w:instrText>
      </w:r>
      <w:r w:rsidR="002E5315">
        <w:fldChar w:fldCharType="end"/>
      </w:r>
      <w:r w:rsidR="002A4C80">
        <w:fldChar w:fldCharType="separate"/>
      </w:r>
      <w:r w:rsidR="000218BE">
        <w:rPr>
          <w:noProof/>
        </w:rPr>
        <w:t>(</w:t>
      </w:r>
      <w:hyperlink w:anchor="_ENREF_9" w:tooltip="Dezar, 2005 #12" w:history="1">
        <w:r w:rsidR="0028498E">
          <w:rPr>
            <w:noProof/>
          </w:rPr>
          <w:t>Dezar et al., 2005b</w:t>
        </w:r>
      </w:hyperlink>
      <w:r w:rsidR="000218BE">
        <w:rPr>
          <w:noProof/>
        </w:rPr>
        <w:t>)</w:t>
      </w:r>
      <w:r w:rsidR="002A4C80">
        <w:fldChar w:fldCharType="end"/>
      </w:r>
      <w:r>
        <w:t xml:space="preserve">. </w:t>
      </w:r>
    </w:p>
    <w:p w14:paraId="42272C96" w14:textId="32EEB58B" w:rsidR="00CE4DBF" w:rsidRDefault="0039267B" w:rsidP="007B00E8">
      <w:pPr>
        <w:pStyle w:val="Numberedparagraph"/>
      </w:pPr>
      <w:r>
        <w:t xml:space="preserve">Overexpression of the </w:t>
      </w:r>
      <w:r w:rsidRPr="0039267B">
        <w:rPr>
          <w:i/>
          <w:iCs/>
        </w:rPr>
        <w:t>HaHB4</w:t>
      </w:r>
      <w:r>
        <w:t xml:space="preserve"> gene induces </w:t>
      </w:r>
      <w:r w:rsidR="0057233E">
        <w:t xml:space="preserve">a wide range of </w:t>
      </w:r>
      <w:r>
        <w:t xml:space="preserve">changes in the Arabidopsis transcriptome, with </w:t>
      </w:r>
      <w:r w:rsidR="0057233E">
        <w:t xml:space="preserve">significant increases or decreases </w:t>
      </w:r>
      <w:r>
        <w:t xml:space="preserve">to the level of transcription of 815 genes. </w:t>
      </w:r>
      <w:r w:rsidR="00CE4DBF">
        <w:t xml:space="preserve">The </w:t>
      </w:r>
      <w:r w:rsidR="0093175D">
        <w:t xml:space="preserve">proposed </w:t>
      </w:r>
      <w:r w:rsidR="00CE4DBF">
        <w:t xml:space="preserve">mechanism for </w:t>
      </w:r>
      <w:r w:rsidR="0093175D">
        <w:t xml:space="preserve">drought stress tolerance observed in transgenic plants expressing </w:t>
      </w:r>
      <w:r w:rsidR="0093175D" w:rsidRPr="0093175D">
        <w:rPr>
          <w:i/>
          <w:iCs/>
        </w:rPr>
        <w:t>HaHB4</w:t>
      </w:r>
      <w:r w:rsidR="0093175D">
        <w:t xml:space="preserve"> is related to inhibition of leaf senescence</w:t>
      </w:r>
      <w:r w:rsidR="00964425">
        <w:t xml:space="preserve"> </w:t>
      </w:r>
      <w:r w:rsidR="002A4C80">
        <w:fldChar w:fldCharType="begin">
          <w:fldData xml:space="preserve">PEVuZE5vdGU+PENpdGU+PEF1dGhvcj5NYW5hdmVsbGE8L0F1dGhvcj48WWVhcj4yMDA2PC9ZZWFy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</w:fldData>
        </w:fldChar>
      </w:r>
      <w:r w:rsidR="002E5315">
        <w:instrText xml:space="preserve"> ADDIN EN.CITE </w:instrText>
      </w:r>
      <w:r w:rsidR="002E5315">
        <w:fldChar w:fldCharType="begin">
          <w:fldData xml:space="preserve">PEVuZE5vdGU+PENpdGU+PEF1dGhvcj5NYW5hdmVsbGE8L0F1dGhvcj48WWVhcj4yMDA2PC9ZZWFy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</w:fldData>
        </w:fldChar>
      </w:r>
      <w:r w:rsidR="002E5315">
        <w:instrText xml:space="preserve"> ADDIN EN.CITE.DATA </w:instrText>
      </w:r>
      <w:r w:rsidR="002E5315">
        <w:fldChar w:fldCharType="end"/>
      </w:r>
      <w:r w:rsidR="002A4C80">
        <w:fldChar w:fldCharType="separate"/>
      </w:r>
      <w:r w:rsidR="002A4C80">
        <w:rPr>
          <w:noProof/>
        </w:rPr>
        <w:t>(</w:t>
      </w:r>
      <w:hyperlink w:anchor="_ENREF_26" w:tooltip="Manavella, 2006 #13" w:history="1">
        <w:r w:rsidR="0028498E">
          <w:rPr>
            <w:noProof/>
          </w:rPr>
          <w:t>Manavella et al., 2006</w:t>
        </w:r>
      </w:hyperlink>
      <w:r w:rsidR="002A4C80">
        <w:rPr>
          <w:noProof/>
        </w:rPr>
        <w:t>)</w:t>
      </w:r>
      <w:r w:rsidR="002A4C80">
        <w:fldChar w:fldCharType="end"/>
      </w:r>
      <w:r w:rsidR="0093175D">
        <w:t>.</w:t>
      </w:r>
    </w:p>
    <w:p w14:paraId="53CCBE33" w14:textId="72C060E1" w:rsidR="009578D0" w:rsidRDefault="00964425" w:rsidP="007B00E8">
      <w:pPr>
        <w:pStyle w:val="Numberedparagraph"/>
      </w:pPr>
      <w:r w:rsidRPr="00964425">
        <w:rPr>
          <w:i/>
          <w:iCs/>
        </w:rPr>
        <w:t>HaHB4</w:t>
      </w:r>
      <w:r>
        <w:t xml:space="preserve"> </w:t>
      </w:r>
      <w:r w:rsidR="002A4C80">
        <w:t xml:space="preserve">expression </w:t>
      </w:r>
      <w:r>
        <w:t xml:space="preserve">in sunflower </w:t>
      </w:r>
      <w:r w:rsidR="002A4C80">
        <w:t>was</w:t>
      </w:r>
      <w:r>
        <w:t xml:space="preserve"> </w:t>
      </w:r>
      <w:r w:rsidR="00D66036">
        <w:t xml:space="preserve">also </w:t>
      </w:r>
      <w:r w:rsidR="002A4C80">
        <w:t>reported to be induced</w:t>
      </w:r>
      <w:r>
        <w:t xml:space="preserve"> by mechanical damage or caterpillar feeding activity</w:t>
      </w:r>
      <w:r w:rsidR="00CE4DBF">
        <w:t>.</w:t>
      </w:r>
      <w:r>
        <w:t xml:space="preserve"> GM Arabidopsis and maize plants that constitutively express </w:t>
      </w:r>
      <w:r w:rsidRPr="00964425">
        <w:rPr>
          <w:i/>
          <w:iCs/>
        </w:rPr>
        <w:t>HaHB4</w:t>
      </w:r>
      <w:r>
        <w:t xml:space="preserve"> demonstrated upregulation of herbivory defence genes and reduced feeding activity by caterpillars in comparison to wild-type plants</w:t>
      </w:r>
      <w:r w:rsidR="00F725DF">
        <w:t xml:space="preserve"> </w:t>
      </w:r>
      <w:bookmarkStart w:id="87" w:name="_Hlk162951877"/>
      <w:r w:rsidR="002A4C80">
        <w:fldChar w:fldCharType="begin">
          <w:fldData xml:space="preserve">PEVuZE5vdGU+PENpdGU+PEF1dGhvcj5NYW5hdmVsbGE8L0F1dGhvcj48WWVhcj4yMDA4PC9ZZWFy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</w:fldData>
        </w:fldChar>
      </w:r>
      <w:r w:rsidR="002E5315">
        <w:instrText xml:space="preserve"> ADDIN EN.CITE </w:instrText>
      </w:r>
      <w:r w:rsidR="002E5315">
        <w:fldChar w:fldCharType="begin">
          <w:fldData xml:space="preserve">PEVuZE5vdGU+PENpdGU+PEF1dGhvcj5NYW5hdmVsbGE8L0F1dGhvcj48WWVhcj4yMDA4PC9ZZWFy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</w:fldData>
        </w:fldChar>
      </w:r>
      <w:r w:rsidR="002E5315">
        <w:instrText xml:space="preserve"> ADDIN EN.CITE.DATA </w:instrText>
      </w:r>
      <w:r w:rsidR="002E5315">
        <w:fldChar w:fldCharType="end"/>
      </w:r>
      <w:r w:rsidR="002A4C80">
        <w:fldChar w:fldCharType="separate"/>
      </w:r>
      <w:r w:rsidR="002A4C80">
        <w:rPr>
          <w:noProof/>
        </w:rPr>
        <w:t>(</w:t>
      </w:r>
      <w:hyperlink w:anchor="_ENREF_27" w:tooltip="Manavella, 2008 #14" w:history="1">
        <w:r w:rsidR="0028498E">
          <w:rPr>
            <w:noProof/>
          </w:rPr>
          <w:t>Manavella et al., 2008</w:t>
        </w:r>
      </w:hyperlink>
      <w:r w:rsidR="002A4C80">
        <w:rPr>
          <w:noProof/>
        </w:rPr>
        <w:t>)</w:t>
      </w:r>
      <w:r w:rsidR="002A4C80">
        <w:fldChar w:fldCharType="end"/>
      </w:r>
      <w:bookmarkEnd w:id="87"/>
      <w:r>
        <w:t>.</w:t>
      </w:r>
    </w:p>
    <w:p w14:paraId="58EEA756" w14:textId="05BF58A3" w:rsidR="00135A17" w:rsidRDefault="00135A17" w:rsidP="007B00E8">
      <w:pPr>
        <w:pStyle w:val="Numberedparagraph"/>
      </w:pPr>
      <w:r>
        <w:t xml:space="preserve">In the GM wheat, the </w:t>
      </w:r>
      <w:r w:rsidRPr="003547D3">
        <w:rPr>
          <w:i/>
          <w:iCs/>
        </w:rPr>
        <w:t>HaHB4</w:t>
      </w:r>
      <w:r>
        <w:t xml:space="preserve"> gene is expected to confer increased tolerance to environmental stresses</w:t>
      </w:r>
      <w:r w:rsidR="003547D3">
        <w:t xml:space="preserve">, including drought stress, salt stress and biotic stress from </w:t>
      </w:r>
      <w:r w:rsidR="008E20FC">
        <w:t>invertebrate feeding</w:t>
      </w:r>
      <w:r w:rsidR="003547D3">
        <w:t>, to protect crop yield.</w:t>
      </w:r>
    </w:p>
    <w:p w14:paraId="6A31D150" w14:textId="34051EB0" w:rsidR="00B4710F" w:rsidRPr="00B4710F" w:rsidRDefault="00B4710F" w:rsidP="00B4710F">
      <w:pPr>
        <w:pStyle w:val="Heading5"/>
        <w:rPr>
          <w:i/>
          <w:iCs w:val="0"/>
        </w:rPr>
      </w:pPr>
      <w:r>
        <w:rPr>
          <w:i/>
          <w:iCs w:val="0"/>
        </w:rPr>
        <w:t>bar</w:t>
      </w:r>
    </w:p>
    <w:p w14:paraId="382E81C0" w14:textId="19DAF166" w:rsidR="00004309" w:rsidRPr="00004309" w:rsidRDefault="00004309" w:rsidP="00E57B3B">
      <w:pPr>
        <w:pStyle w:val="Numberedparagraph"/>
      </w:pPr>
      <w:r>
        <w:rPr>
          <w:szCs w:val="24"/>
          <w:lang w:eastAsia="en-US"/>
        </w:rPr>
        <w:t>The</w:t>
      </w:r>
      <w:r w:rsidRPr="00004309">
        <w:rPr>
          <w:szCs w:val="24"/>
          <w:lang w:eastAsia="en-US"/>
        </w:rPr>
        <w:t xml:space="preserve"> </w:t>
      </w:r>
      <w:r w:rsidR="003864AE" w:rsidRPr="003864AE">
        <w:rPr>
          <w:i/>
          <w:iCs/>
          <w:szCs w:val="24"/>
          <w:lang w:eastAsia="en-US"/>
        </w:rPr>
        <w:t>bar</w:t>
      </w:r>
      <w:r w:rsidR="003864AE">
        <w:rPr>
          <w:szCs w:val="24"/>
          <w:lang w:eastAsia="en-US"/>
        </w:rPr>
        <w:t xml:space="preserve"> (</w:t>
      </w:r>
      <w:proofErr w:type="spellStart"/>
      <w:r w:rsidRPr="00004309">
        <w:rPr>
          <w:szCs w:val="24"/>
          <w:lang w:eastAsia="en-US"/>
        </w:rPr>
        <w:t>bialaphos</w:t>
      </w:r>
      <w:proofErr w:type="spellEnd"/>
      <w:r w:rsidRPr="00004309">
        <w:rPr>
          <w:szCs w:val="24"/>
          <w:lang w:eastAsia="en-US"/>
        </w:rPr>
        <w:t xml:space="preserve"> resistance</w:t>
      </w:r>
      <w:r w:rsidR="003864AE">
        <w:rPr>
          <w:szCs w:val="24"/>
          <w:lang w:eastAsia="en-US"/>
        </w:rPr>
        <w:t>)</w:t>
      </w:r>
      <w:r w:rsidRPr="00004309">
        <w:rPr>
          <w:szCs w:val="24"/>
          <w:lang w:eastAsia="en-US"/>
        </w:rPr>
        <w:t xml:space="preserve"> gene</w:t>
      </w:r>
      <w:r>
        <w:rPr>
          <w:szCs w:val="24"/>
          <w:lang w:eastAsia="en-US"/>
        </w:rPr>
        <w:t xml:space="preserve"> was</w:t>
      </w:r>
      <w:r w:rsidRPr="00004309">
        <w:rPr>
          <w:szCs w:val="24"/>
          <w:lang w:eastAsia="en-US"/>
        </w:rPr>
        <w:t xml:space="preserve"> isolated from </w:t>
      </w:r>
      <w:r w:rsidR="00DF06BA" w:rsidRPr="005E7875">
        <w:rPr>
          <w:i/>
          <w:iCs/>
        </w:rPr>
        <w:t>S</w:t>
      </w:r>
      <w:r w:rsidR="00DF06BA">
        <w:rPr>
          <w:i/>
          <w:iCs/>
        </w:rPr>
        <w:t>.</w:t>
      </w:r>
      <w:r w:rsidR="00DF06BA" w:rsidRPr="00004309">
        <w:rPr>
          <w:i/>
          <w:szCs w:val="24"/>
          <w:lang w:eastAsia="en-US"/>
        </w:rPr>
        <w:t xml:space="preserve"> </w:t>
      </w:r>
      <w:r w:rsidRPr="00004309">
        <w:rPr>
          <w:i/>
          <w:szCs w:val="24"/>
          <w:lang w:eastAsia="en-US"/>
        </w:rPr>
        <w:t>hygroscopicus</w:t>
      </w:r>
      <w:r w:rsidR="002D575E">
        <w:rPr>
          <w:szCs w:val="24"/>
          <w:lang w:eastAsia="en-US"/>
        </w:rPr>
        <w:t xml:space="preserve"> </w:t>
      </w:r>
      <w:r w:rsidR="002D575E">
        <w:rPr>
          <w:szCs w:val="24"/>
          <w:lang w:eastAsia="en-US"/>
        </w:rPr>
        <w:fldChar w:fldCharType="begin">
          <w:fldData xml:space="preserve">PEVuZE5vdGU+PENpdGU+PEF1dGhvcj5UaG9tcHNvbjwvQXV0aG9yPjxZZWFyPjE5ODc8L1llYXI+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</w:fldData>
        </w:fldChar>
      </w:r>
      <w:r w:rsidR="002D575E">
        <w:rPr>
          <w:szCs w:val="24"/>
          <w:lang w:eastAsia="en-US"/>
        </w:rPr>
        <w:instrText xml:space="preserve"> ADDIN EN.CITE </w:instrText>
      </w:r>
      <w:r w:rsidR="002D575E">
        <w:rPr>
          <w:szCs w:val="24"/>
          <w:lang w:eastAsia="en-US"/>
        </w:rPr>
        <w:fldChar w:fldCharType="begin">
          <w:fldData xml:space="preserve">PEVuZE5vdGU+PENpdGU+PEF1dGhvcj5UaG9tcHNvbjwvQXV0aG9yPjxZZWFyPjE5ODc8L1llYXI+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</w:fldData>
        </w:fldChar>
      </w:r>
      <w:r w:rsidR="002D575E">
        <w:rPr>
          <w:szCs w:val="24"/>
          <w:lang w:eastAsia="en-US"/>
        </w:rPr>
        <w:instrText xml:space="preserve"> ADDIN EN.CITE.DATA </w:instrText>
      </w:r>
      <w:r w:rsidR="002D575E">
        <w:rPr>
          <w:szCs w:val="24"/>
          <w:lang w:eastAsia="en-US"/>
        </w:rPr>
      </w:r>
      <w:r w:rsidR="002D575E">
        <w:rPr>
          <w:szCs w:val="24"/>
          <w:lang w:eastAsia="en-US"/>
        </w:rPr>
        <w:fldChar w:fldCharType="end"/>
      </w:r>
      <w:r w:rsidR="002D575E">
        <w:rPr>
          <w:szCs w:val="24"/>
          <w:lang w:eastAsia="en-US"/>
        </w:rPr>
      </w:r>
      <w:r w:rsidR="002D575E">
        <w:rPr>
          <w:szCs w:val="24"/>
          <w:lang w:eastAsia="en-US"/>
        </w:rPr>
        <w:fldChar w:fldCharType="separate"/>
      </w:r>
      <w:r w:rsidR="002D575E">
        <w:rPr>
          <w:noProof/>
          <w:szCs w:val="24"/>
          <w:lang w:eastAsia="en-US"/>
        </w:rPr>
        <w:t>(</w:t>
      </w:r>
      <w:hyperlink w:anchor="_ENREF_41" w:tooltip="Thompson, 1987 #15" w:history="1">
        <w:r w:rsidR="0028498E">
          <w:rPr>
            <w:noProof/>
            <w:szCs w:val="24"/>
            <w:lang w:eastAsia="en-US"/>
          </w:rPr>
          <w:t>Thompson et al., 1987</w:t>
        </w:r>
      </w:hyperlink>
      <w:r w:rsidR="002D575E">
        <w:rPr>
          <w:noProof/>
          <w:szCs w:val="24"/>
          <w:lang w:eastAsia="en-US"/>
        </w:rPr>
        <w:t>)</w:t>
      </w:r>
      <w:r w:rsidR="002D575E">
        <w:rPr>
          <w:szCs w:val="24"/>
          <w:lang w:eastAsia="en-US"/>
        </w:rPr>
        <w:fldChar w:fldCharType="end"/>
      </w:r>
      <w:r>
        <w:rPr>
          <w:szCs w:val="24"/>
          <w:lang w:eastAsia="en-US"/>
        </w:rPr>
        <w:t>. It</w:t>
      </w:r>
      <w:r w:rsidRPr="00004309">
        <w:rPr>
          <w:szCs w:val="24"/>
          <w:lang w:eastAsia="en-US"/>
        </w:rPr>
        <w:t xml:space="preserve"> encodes a </w:t>
      </w:r>
      <w:proofErr w:type="spellStart"/>
      <w:r w:rsidRPr="00004309">
        <w:rPr>
          <w:szCs w:val="24"/>
          <w:lang w:eastAsia="en-US"/>
        </w:rPr>
        <w:t>phosphinothricin</w:t>
      </w:r>
      <w:proofErr w:type="spellEnd"/>
      <w:r w:rsidRPr="00004309">
        <w:rPr>
          <w:szCs w:val="24"/>
          <w:lang w:eastAsia="en-US"/>
        </w:rPr>
        <w:t xml:space="preserve"> acetyltransferase (PAT) </w:t>
      </w:r>
      <w:r w:rsidR="003864AE">
        <w:rPr>
          <w:szCs w:val="24"/>
          <w:lang w:eastAsia="en-US"/>
        </w:rPr>
        <w:t>enzyme</w:t>
      </w:r>
      <w:r w:rsidRPr="00004309">
        <w:rPr>
          <w:szCs w:val="24"/>
          <w:lang w:eastAsia="en-US"/>
        </w:rPr>
        <w:t xml:space="preserve"> that confers tolerance to glufosinate</w:t>
      </w:r>
      <w:r>
        <w:rPr>
          <w:szCs w:val="24"/>
          <w:lang w:eastAsia="en-US"/>
        </w:rPr>
        <w:t xml:space="preserve"> herbici</w:t>
      </w:r>
      <w:r w:rsidR="003864AE">
        <w:rPr>
          <w:szCs w:val="24"/>
          <w:lang w:eastAsia="en-US"/>
        </w:rPr>
        <w:t>de</w:t>
      </w:r>
      <w:r w:rsidRPr="00004309">
        <w:rPr>
          <w:szCs w:val="24"/>
          <w:lang w:eastAsia="en-US"/>
        </w:rPr>
        <w:t xml:space="preserve">. PAT acetylates glufosinate, converting it to </w:t>
      </w:r>
      <w:r w:rsidRPr="00004309">
        <w:rPr>
          <w:i/>
          <w:szCs w:val="24"/>
          <w:lang w:eastAsia="en-US"/>
        </w:rPr>
        <w:t>N</w:t>
      </w:r>
      <w:r w:rsidRPr="00004309">
        <w:rPr>
          <w:szCs w:val="24"/>
          <w:lang w:eastAsia="en-US"/>
        </w:rPr>
        <w:t xml:space="preserve">-acetyl-L-glufosinate </w:t>
      </w:r>
      <w:r w:rsidR="002D575E">
        <w:rPr>
          <w:szCs w:val="24"/>
          <w:lang w:eastAsia="en-US"/>
        </w:rPr>
        <w:t xml:space="preserve">which is not toxic to plants </w:t>
      </w:r>
      <w:r w:rsidR="002D575E">
        <w:rPr>
          <w:szCs w:val="24"/>
          <w:lang w:eastAsia="en-US"/>
        </w:rPr>
        <w:fldChar w:fldCharType="begin"/>
      </w:r>
      <w:r w:rsidR="002D575E">
        <w:rPr>
          <w:szCs w:val="24"/>
          <w:lang w:eastAsia="en-US"/>
        </w:rPr>
        <w:instrText xml:space="preserve"> ADDIN EN.CITE &lt;EndNote&gt;&lt;Cite&gt;&lt;Author&gt;OECD&lt;/Author&gt;&lt;Year&gt;2002&lt;/Year&gt;&lt;RecNum&gt;16&lt;/RecNum&gt;&lt;DisplayText&gt;(OECD, 2002)&lt;/DisplayText&gt;&lt;record&gt;&lt;rec-number&gt;16&lt;/rec-number&gt;&lt;foreign-keys&gt;&lt;key app="EN" db-id="xv5xszdvkttasoe0rd65wpa6s9r555w9vsra" timestamp="1710806656"&gt;16&lt;/key&gt;&lt;/foreign-keys&gt;&lt;ref-type name="Report"&gt;27&lt;/ref-type&gt;&lt;contributors&gt;&lt;authors&gt;&lt;author&gt;OECD&lt;/author&gt;&lt;/authors&gt;&lt;/contributors&gt;&lt;titles&gt;&lt;title&gt;Series on Harmonization of Regulatory Oversight in Biotechnology, No 25. Module II: Phosphinothricin&lt;/title&gt;&lt;secondary-title&gt;Series on Harmonization of Regulatory Oversight in Biotechnology, No 25.&lt;/secondary-title&gt;&lt;/titles&gt;&lt;pages&gt;1-22&lt;/pages&gt;&lt;keywords&gt;&lt;keyword&gt;Biotechnology&lt;/keyword&gt;&lt;keyword&gt;phosphinothricin&lt;/keyword&gt;&lt;keyword&gt;herbicide&lt;/keyword&gt;&lt;keyword&gt;herbicide metabolism&lt;/keyword&gt;&lt;keyword&gt;metabolism&lt;/keyword&gt;&lt;keyword&gt;RESIDUES&lt;/keyword&gt;&lt;keyword&gt;glufosinate ammonium&lt;/keyword&gt;&lt;keyword&gt;transgenic&lt;/keyword&gt;&lt;keyword&gt;transgenic plants&lt;/keyword&gt;&lt;keyword&gt;PLANTS&lt;/keyword&gt;&lt;keyword&gt;plant&lt;/keyword&gt;&lt;keyword&gt;and&lt;/keyword&gt;&lt;keyword&gt;TRANSGENIC-PLANTS&lt;/keyword&gt;&lt;keyword&gt;of&lt;/keyword&gt;&lt;keyword&gt;Regulatory&lt;/keyword&gt;&lt;/keywords&gt;&lt;dates&gt;&lt;year&gt;2002&lt;/year&gt;&lt;pub-dates&gt;&lt;date&gt;2002&lt;/date&gt;&lt;/pub-dates&gt;&lt;/dates&gt;&lt;publisher&gt;Organisation for Economic Cooperation and Development&lt;/publisher&gt;&lt;isbn&gt;ENV/JM/MONO(2002)14&lt;/isbn&gt;&lt;label&gt;3623&lt;/label&gt;&lt;urls&gt;&lt;related-urls&gt;&lt;url&gt;&lt;style face="underline" font="default" size="100%"&gt;http://www.oecd.org/dataoecd/17/39/46815748.pdf&lt;/style&gt;&lt;/url&gt;&lt;/related-urls&gt;&lt;/urls&gt;&lt;/record&gt;&lt;/Cite&gt;&lt;/EndNote&gt;</w:instrText>
      </w:r>
      <w:r w:rsidR="002D575E">
        <w:rPr>
          <w:szCs w:val="24"/>
          <w:lang w:eastAsia="en-US"/>
        </w:rPr>
        <w:fldChar w:fldCharType="separate"/>
      </w:r>
      <w:r w:rsidR="002D575E">
        <w:rPr>
          <w:noProof/>
          <w:szCs w:val="24"/>
          <w:lang w:eastAsia="en-US"/>
        </w:rPr>
        <w:t>(</w:t>
      </w:r>
      <w:hyperlink w:anchor="_ENREF_30" w:tooltip="OECD, 2002 #16" w:history="1">
        <w:r w:rsidR="0028498E">
          <w:rPr>
            <w:noProof/>
            <w:szCs w:val="24"/>
            <w:lang w:eastAsia="en-US"/>
          </w:rPr>
          <w:t>OECD, 2002</w:t>
        </w:r>
      </w:hyperlink>
      <w:r w:rsidR="002D575E">
        <w:rPr>
          <w:noProof/>
          <w:szCs w:val="24"/>
          <w:lang w:eastAsia="en-US"/>
        </w:rPr>
        <w:t>)</w:t>
      </w:r>
      <w:r w:rsidR="002D575E">
        <w:rPr>
          <w:szCs w:val="24"/>
          <w:lang w:eastAsia="en-US"/>
        </w:rPr>
        <w:fldChar w:fldCharType="end"/>
      </w:r>
      <w:r w:rsidRPr="00004309">
        <w:rPr>
          <w:szCs w:val="24"/>
          <w:lang w:eastAsia="en-US"/>
        </w:rPr>
        <w:t>.</w:t>
      </w:r>
    </w:p>
    <w:p w14:paraId="531E2329" w14:textId="4AF2E65E" w:rsidR="00004309" w:rsidRPr="00004309" w:rsidRDefault="00004309" w:rsidP="00E57B3B">
      <w:pPr>
        <w:pStyle w:val="Numberedparagraph"/>
      </w:pPr>
      <w:r>
        <w:rPr>
          <w:szCs w:val="24"/>
          <w:lang w:eastAsia="en-US"/>
        </w:rPr>
        <w:t xml:space="preserve">The Regulator has previously assessed and approved GM crops containing the </w:t>
      </w:r>
      <w:r w:rsidRPr="00004309">
        <w:rPr>
          <w:i/>
          <w:iCs/>
          <w:szCs w:val="24"/>
          <w:lang w:eastAsia="en-US"/>
        </w:rPr>
        <w:t>bar</w:t>
      </w:r>
      <w:r>
        <w:rPr>
          <w:szCs w:val="24"/>
          <w:lang w:eastAsia="en-US"/>
        </w:rPr>
        <w:t xml:space="preserve"> gene for commercial release in Australia, most recently under licence </w:t>
      </w:r>
      <w:hyperlink r:id="rId33" w:history="1">
        <w:r w:rsidRPr="009527E7">
          <w:rPr>
            <w:rStyle w:val="Hyperlink"/>
            <w:color w:val="auto"/>
            <w:szCs w:val="24"/>
            <w:lang w:eastAsia="en-US"/>
          </w:rPr>
          <w:t>DIR 190</w:t>
        </w:r>
      </w:hyperlink>
      <w:r w:rsidRPr="009527E7">
        <w:rPr>
          <w:szCs w:val="24"/>
          <w:lang w:eastAsia="en-US"/>
        </w:rPr>
        <w:t>.</w:t>
      </w:r>
    </w:p>
    <w:p w14:paraId="1F88506E" w14:textId="794F5E8D" w:rsidR="00004309" w:rsidRPr="003257AE" w:rsidRDefault="00004309" w:rsidP="00E57B3B">
      <w:pPr>
        <w:pStyle w:val="Numberedparagraph"/>
      </w:pPr>
      <w:r>
        <w:t xml:space="preserve">The </w:t>
      </w:r>
      <w:r w:rsidR="003864AE">
        <w:t xml:space="preserve">applicant intends to </w:t>
      </w:r>
      <w:r w:rsidR="00135A17">
        <w:t xml:space="preserve">use </w:t>
      </w:r>
      <w:r w:rsidR="003864AE">
        <w:t xml:space="preserve">the </w:t>
      </w:r>
      <w:r w:rsidR="003864AE" w:rsidRPr="003864AE">
        <w:rPr>
          <w:i/>
          <w:iCs/>
        </w:rPr>
        <w:t>bar</w:t>
      </w:r>
      <w:r w:rsidR="003864AE">
        <w:t xml:space="preserve"> gene as a selectable marker gene during breeding of the GM wheat. </w:t>
      </w:r>
      <w:r w:rsidR="00135A17">
        <w:t>A half dose of g</w:t>
      </w:r>
      <w:r w:rsidR="003864AE">
        <w:t xml:space="preserve">lufosinate herbicide will be applied to </w:t>
      </w:r>
      <w:r w:rsidR="00135A17">
        <w:t>plants to identify null segregants that do not contain the GM event.</w:t>
      </w:r>
      <w:r w:rsidR="0057233E">
        <w:t xml:space="preserve"> The applicant is not proposing to apply glufosinate to the GM wheat in the field trials except for selection during field breeding.</w:t>
      </w:r>
    </w:p>
    <w:p w14:paraId="24BEF3CB" w14:textId="0F4FEDC4" w:rsidR="0033406C" w:rsidRPr="00D45CB3" w:rsidRDefault="000F3FF4" w:rsidP="006A0AC3">
      <w:pPr>
        <w:pStyle w:val="Style3"/>
      </w:pPr>
      <w:bookmarkStart w:id="88" w:name="_Toc174708910"/>
      <w:r>
        <w:t>Potential adverse health effects of the GM wheat</w:t>
      </w:r>
      <w:bookmarkEnd w:id="88"/>
    </w:p>
    <w:p w14:paraId="7C4017BB" w14:textId="1C6B48AF" w:rsidR="00046AB1" w:rsidRDefault="00046AB1" w:rsidP="006C7D92">
      <w:pPr>
        <w:pStyle w:val="Numberedparagraph"/>
      </w:pPr>
      <w:r>
        <w:t xml:space="preserve">In 2022, FSANZ approved </w:t>
      </w:r>
      <w:r w:rsidR="00A45780">
        <w:t xml:space="preserve">the </w:t>
      </w:r>
      <w:r>
        <w:t xml:space="preserve">use of HB4 wheat as food. </w:t>
      </w:r>
      <w:bookmarkStart w:id="89" w:name="_Hlk162949736"/>
      <w:r>
        <w:t xml:space="preserve">The </w:t>
      </w:r>
      <w:r w:rsidR="00AC2B69">
        <w:t>safety</w:t>
      </w:r>
      <w:r>
        <w:t xml:space="preserve"> assessment </w:t>
      </w:r>
      <w:r w:rsidR="00AC2B69">
        <w:fldChar w:fldCharType="begin"/>
      </w:r>
      <w:r w:rsidR="00AC2B69">
        <w:instrText xml:space="preserve"> ADDIN EN.CITE &lt;EndNote&gt;&lt;Cite&gt;&lt;Author&gt;FSANZ&lt;/Author&gt;&lt;Year&gt;2021&lt;/Year&gt;&lt;RecNum&gt;17&lt;/RecNum&gt;&lt;DisplayText&gt;(FSANZ, 2021)&lt;/DisplayText&gt;&lt;record&gt;&lt;rec-number&gt;17&lt;/rec-number&gt;&lt;foreign-keys&gt;&lt;key app="EN" db-id="xv5xszdvkttasoe0rd65wpa6s9r555w9vsra" timestamp="1710819971"&gt;17&lt;/key&gt;&lt;/foreign-keys&gt;&lt;ref-type name="Report"&gt;27&lt;/ref-type&gt;&lt;contributors&gt;&lt;authors&gt;&lt;author&gt;FSANZ&lt;/author&gt;&lt;/authors&gt;&lt;/contributors&gt;&lt;titles&gt;&lt;title&gt;Safety assessment - Application A1232&lt;/title&gt;&lt;/titles&gt;&lt;dates&gt;&lt;year&gt;2021&lt;/year&gt;&lt;/dates&gt;&lt;publisher&gt;Food Standards Australia New Zealand&lt;/publisher&gt;&lt;urls&gt;&lt;related-urls&gt;&lt;url&gt;https://www.foodstandards.gov.au/sites/default/files/food-standards-code/applications/Documents/01_A1232_SD1.pdf&lt;/url&gt;&lt;/related-urls&gt;&lt;/urls&gt;&lt;/record&gt;&lt;/Cite&gt;&lt;/EndNote&gt;</w:instrText>
      </w:r>
      <w:r w:rsidR="00AC2B69">
        <w:fldChar w:fldCharType="separate"/>
      </w:r>
      <w:r w:rsidR="00AC2B69">
        <w:rPr>
          <w:noProof/>
        </w:rPr>
        <w:t>(</w:t>
      </w:r>
      <w:hyperlink w:anchor="_ENREF_10" w:tooltip="FSANZ, 2021 #17" w:history="1">
        <w:r w:rsidR="0028498E">
          <w:rPr>
            <w:noProof/>
          </w:rPr>
          <w:t>FSANZ, 2021</w:t>
        </w:r>
      </w:hyperlink>
      <w:r w:rsidR="00AC2B69">
        <w:rPr>
          <w:noProof/>
        </w:rPr>
        <w:t>)</w:t>
      </w:r>
      <w:r w:rsidR="00AC2B69">
        <w:fldChar w:fldCharType="end"/>
      </w:r>
      <w:r>
        <w:t xml:space="preserve"> considered</w:t>
      </w:r>
      <w:r w:rsidR="0053611D">
        <w:t xml:space="preserve"> data regarding</w:t>
      </w:r>
      <w:r>
        <w:t>:</w:t>
      </w:r>
    </w:p>
    <w:p w14:paraId="42F712BD" w14:textId="5A1DD8A6" w:rsidR="00046AB1" w:rsidRPr="00046AB1" w:rsidRDefault="00046AB1">
      <w:pPr>
        <w:pStyle w:val="ListParagraph"/>
        <w:numPr>
          <w:ilvl w:val="0"/>
          <w:numId w:val="10"/>
        </w:numPr>
        <w:spacing w:before="0" w:after="60"/>
        <w:ind w:left="714" w:hanging="357"/>
        <w:contextualSpacing w:val="0"/>
        <w:rPr>
          <w:szCs w:val="22"/>
          <w:lang w:eastAsia="en-AU"/>
        </w:rPr>
      </w:pPr>
      <w:r w:rsidRPr="00046AB1">
        <w:rPr>
          <w:szCs w:val="22"/>
          <w:lang w:eastAsia="en-AU"/>
        </w:rPr>
        <w:t>potential toxicity or allergenicity of the introduced Hahb-4 protein</w:t>
      </w:r>
      <w:bookmarkEnd w:id="89"/>
    </w:p>
    <w:p w14:paraId="70DE8DFD" w14:textId="460D3896" w:rsidR="00046AB1" w:rsidRPr="00046AB1" w:rsidRDefault="00046AB1">
      <w:pPr>
        <w:pStyle w:val="ListParagraph"/>
        <w:numPr>
          <w:ilvl w:val="0"/>
          <w:numId w:val="10"/>
        </w:numPr>
        <w:spacing w:before="0" w:after="60"/>
        <w:ind w:left="714" w:hanging="357"/>
        <w:contextualSpacing w:val="0"/>
        <w:rPr>
          <w:szCs w:val="22"/>
          <w:lang w:eastAsia="en-AU"/>
        </w:rPr>
      </w:pPr>
      <w:r w:rsidRPr="00046AB1">
        <w:rPr>
          <w:szCs w:val="22"/>
          <w:lang w:eastAsia="en-AU"/>
        </w:rPr>
        <w:t>potential toxicity or allergenicity of the introduced PAT protein</w:t>
      </w:r>
    </w:p>
    <w:p w14:paraId="711B7F34" w14:textId="655187FB" w:rsidR="00046AB1" w:rsidRDefault="00046AB1">
      <w:pPr>
        <w:pStyle w:val="ListParagraph"/>
        <w:numPr>
          <w:ilvl w:val="0"/>
          <w:numId w:val="10"/>
        </w:numPr>
        <w:spacing w:before="0" w:after="60"/>
        <w:ind w:left="714" w:hanging="357"/>
        <w:contextualSpacing w:val="0"/>
        <w:rPr>
          <w:szCs w:val="22"/>
          <w:lang w:eastAsia="en-AU"/>
        </w:rPr>
      </w:pPr>
      <w:r w:rsidRPr="00046AB1">
        <w:rPr>
          <w:szCs w:val="22"/>
          <w:lang w:eastAsia="en-AU"/>
        </w:rPr>
        <w:t>potential toxicity or allergenicity of putative peptides encoded by open reading frames created by the DNA insertion</w:t>
      </w:r>
      <w:r w:rsidR="00AC2B69">
        <w:rPr>
          <w:szCs w:val="22"/>
          <w:lang w:eastAsia="en-AU"/>
        </w:rPr>
        <w:t>s, and</w:t>
      </w:r>
    </w:p>
    <w:p w14:paraId="2FBE0FC3" w14:textId="03FDC6D5" w:rsidR="0053611D" w:rsidRDefault="0053611D">
      <w:pPr>
        <w:pStyle w:val="ListParagraph"/>
        <w:numPr>
          <w:ilvl w:val="0"/>
          <w:numId w:val="10"/>
        </w:numPr>
        <w:spacing w:before="0" w:after="60"/>
        <w:ind w:left="714" w:hanging="357"/>
        <w:contextualSpacing w:val="0"/>
        <w:rPr>
          <w:szCs w:val="22"/>
          <w:lang w:eastAsia="en-AU"/>
        </w:rPr>
      </w:pPr>
      <w:r>
        <w:rPr>
          <w:szCs w:val="22"/>
          <w:lang w:eastAsia="en-AU"/>
        </w:rPr>
        <w:t xml:space="preserve">compositional analysis of </w:t>
      </w:r>
      <w:r w:rsidR="00AA449F">
        <w:rPr>
          <w:szCs w:val="22"/>
          <w:lang w:eastAsia="en-AU"/>
        </w:rPr>
        <w:t>whole grain from</w:t>
      </w:r>
      <w:r>
        <w:rPr>
          <w:szCs w:val="22"/>
          <w:lang w:eastAsia="en-AU"/>
        </w:rPr>
        <w:t xml:space="preserve"> </w:t>
      </w:r>
      <w:r w:rsidR="00AA449F">
        <w:rPr>
          <w:szCs w:val="22"/>
          <w:lang w:eastAsia="en-AU"/>
        </w:rPr>
        <w:t>HB4</w:t>
      </w:r>
      <w:r>
        <w:rPr>
          <w:szCs w:val="22"/>
          <w:lang w:eastAsia="en-AU"/>
        </w:rPr>
        <w:t xml:space="preserve"> wheat.</w:t>
      </w:r>
    </w:p>
    <w:p w14:paraId="755EDB0B" w14:textId="020331D6" w:rsidR="00AC2B69" w:rsidRDefault="00BF1AA6" w:rsidP="00AC2B69">
      <w:pPr>
        <w:rPr>
          <w:szCs w:val="22"/>
          <w:lang w:eastAsia="en-AU"/>
        </w:rPr>
      </w:pPr>
      <w:r>
        <w:rPr>
          <w:szCs w:val="22"/>
          <w:lang w:eastAsia="en-AU"/>
        </w:rPr>
        <w:t>Based on this information, t</w:t>
      </w:r>
      <w:r w:rsidR="0053611D">
        <w:rPr>
          <w:szCs w:val="22"/>
          <w:lang w:eastAsia="en-AU"/>
        </w:rPr>
        <w:t xml:space="preserve">he </w:t>
      </w:r>
      <w:r w:rsidR="00AC2B69">
        <w:rPr>
          <w:szCs w:val="22"/>
          <w:lang w:eastAsia="en-AU"/>
        </w:rPr>
        <w:t xml:space="preserve">FSANZ </w:t>
      </w:r>
      <w:r w:rsidR="0053611D">
        <w:rPr>
          <w:szCs w:val="22"/>
          <w:lang w:eastAsia="en-AU"/>
        </w:rPr>
        <w:t>assessment concluded that no health or safety concerns were identified for HB4 wheat. Food derived from HB4 wheat is considered as safe for human consumption as food derived from non</w:t>
      </w:r>
      <w:r w:rsidR="0053611D">
        <w:rPr>
          <w:szCs w:val="22"/>
          <w:lang w:eastAsia="en-AU"/>
        </w:rPr>
        <w:noBreakHyphen/>
        <w:t>GM wheat.</w:t>
      </w:r>
    </w:p>
    <w:p w14:paraId="66BC4855" w14:textId="165B069C" w:rsidR="001955E9" w:rsidRDefault="001955E9" w:rsidP="001955E9">
      <w:pPr>
        <w:pStyle w:val="Numberedparagraph"/>
      </w:pPr>
      <w:r>
        <w:t>In a</w:t>
      </w:r>
      <w:r w:rsidR="00D66036">
        <w:t>n animal</w:t>
      </w:r>
      <w:r>
        <w:t xml:space="preserve"> nutritional study, 120 broiler </w:t>
      </w:r>
      <w:bookmarkStart w:id="90" w:name="_Hlk162952087"/>
      <w:r>
        <w:t>chickens were fed flour from HB4 wheat</w:t>
      </w:r>
      <w:bookmarkEnd w:id="90"/>
      <w:r>
        <w:t xml:space="preserve"> as 40% of their diet over a six-week period. The chickens fed HB4 wheat gained weight at the same rate as control chickens fed with the non-GM parental wheat. The </w:t>
      </w:r>
      <w:r w:rsidR="00F76A23">
        <w:t xml:space="preserve">study </w:t>
      </w:r>
      <w:r>
        <w:t xml:space="preserve">also examined general health of the chickens twice per day, as well as monitoring mortality, and did not report any differences between chickens fed the HB4 wheat or the non-GM parental wheat </w:t>
      </w:r>
      <w:r>
        <w:fldChar w:fldCharType="begin">
          <w:fldData xml:space="preserve">PEVuZE5vdGU+PENpdGU+PEF1dGhvcj5NaXJhbmRhPC9BdXRob3I+PFllYXI+MjAyMjwvWWVhcj48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=
</w:fldData>
        </w:fldChar>
      </w:r>
      <w:r w:rsidR="002E5315">
        <w:instrText xml:space="preserve"> ADDIN EN.CITE </w:instrText>
      </w:r>
      <w:r w:rsidR="002E5315">
        <w:fldChar w:fldCharType="begin">
          <w:fldData xml:space="preserve">PEVuZE5vdGU+PENpdGU+PEF1dGhvcj5NaXJhbmRhPC9BdXRob3I+PFllYXI+MjAyMjwvWWVhcj48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=
</w:fldData>
        </w:fldChar>
      </w:r>
      <w:r w:rsidR="002E5315">
        <w:instrText xml:space="preserve"> ADDIN EN.CITE.DATA </w:instrText>
      </w:r>
      <w:r w:rsidR="002E5315">
        <w:fldChar w:fldCharType="end"/>
      </w:r>
      <w:r>
        <w:fldChar w:fldCharType="separate"/>
      </w:r>
      <w:r>
        <w:rPr>
          <w:noProof/>
        </w:rPr>
        <w:t>(</w:t>
      </w:r>
      <w:hyperlink w:anchor="_ENREF_29" w:tooltip="Miranda, 2022 #3" w:history="1">
        <w:r w:rsidR="0028498E">
          <w:rPr>
            <w:noProof/>
          </w:rPr>
          <w:t>Miranda et al., 2022</w:t>
        </w:r>
      </w:hyperlink>
      <w:r>
        <w:rPr>
          <w:noProof/>
        </w:rPr>
        <w:t>)</w:t>
      </w:r>
      <w:r>
        <w:fldChar w:fldCharType="end"/>
      </w:r>
      <w:r>
        <w:t>.</w:t>
      </w:r>
    </w:p>
    <w:p w14:paraId="17CB4804" w14:textId="06364985" w:rsidR="00B52604" w:rsidRDefault="00E173AC" w:rsidP="00C32E18">
      <w:pPr>
        <w:pStyle w:val="Numberedparagraph"/>
      </w:pPr>
      <w:r>
        <w:t>As discussed in Section 3, n</w:t>
      </w:r>
      <w:r w:rsidR="00AC2B69" w:rsidRPr="009B3BF6">
        <w:t>on-GM wheat contain</w:t>
      </w:r>
      <w:r w:rsidR="00BF1AA6">
        <w:t>s</w:t>
      </w:r>
      <w:r w:rsidR="00AC2B69" w:rsidRPr="009B3BF6">
        <w:t xml:space="preserve"> </w:t>
      </w:r>
      <w:proofErr w:type="gramStart"/>
      <w:r w:rsidR="00AC2B69" w:rsidRPr="009B3BF6">
        <w:t>a number of</w:t>
      </w:r>
      <w:proofErr w:type="gramEnd"/>
      <w:r w:rsidR="00AC2B69" w:rsidRPr="009B3BF6">
        <w:t xml:space="preserve"> </w:t>
      </w:r>
      <w:r w:rsidR="00BF1AA6">
        <w:t>protein allergens. As the Hahb-4 protein is a transcription factor that affects transcription of many genes (see Section 4.3), it is possible that HB4 wheat could have altered levels of some endogenous wheat allergens.</w:t>
      </w:r>
      <w:r w:rsidR="002D25FD">
        <w:t xml:space="preserve"> </w:t>
      </w:r>
      <w:r w:rsidR="004E6091">
        <w:t>A</w:t>
      </w:r>
      <w:r w:rsidR="002D25FD">
        <w:t xml:space="preserve"> paper studying the effect of </w:t>
      </w:r>
      <w:r w:rsidR="002D25FD" w:rsidRPr="000D4311">
        <w:rPr>
          <w:i/>
          <w:iCs/>
        </w:rPr>
        <w:t>HaH</w:t>
      </w:r>
      <w:r w:rsidR="00EA5C44" w:rsidRPr="000D4311">
        <w:rPr>
          <w:i/>
          <w:iCs/>
        </w:rPr>
        <w:t>B4</w:t>
      </w:r>
      <w:r w:rsidR="00EA5C44">
        <w:t xml:space="preserve"> on defence genes found that constitutive</w:t>
      </w:r>
      <w:r w:rsidR="0023151A">
        <w:t xml:space="preserve"> expression</w:t>
      </w:r>
      <w:r w:rsidR="00EA5C44">
        <w:t xml:space="preserve"> of </w:t>
      </w:r>
      <w:r w:rsidR="00EA5C44" w:rsidRPr="000D4311">
        <w:rPr>
          <w:i/>
          <w:iCs/>
        </w:rPr>
        <w:t>HaHB4</w:t>
      </w:r>
      <w:r w:rsidR="00EA5C44">
        <w:t xml:space="preserve"> induces </w:t>
      </w:r>
      <w:r w:rsidR="0023151A">
        <w:t>increased</w:t>
      </w:r>
      <w:r w:rsidR="00EA5C44">
        <w:t xml:space="preserve"> expression of trypsin inhibitor </w:t>
      </w:r>
      <w:r w:rsidR="0023151A">
        <w:t>enzymes</w:t>
      </w:r>
      <w:r w:rsidR="00EA5C44">
        <w:t xml:space="preserve"> in sunflower, maize and Arabidopsis plants</w:t>
      </w:r>
      <w:r w:rsidR="0023151A">
        <w:t>, for example a 6</w:t>
      </w:r>
      <w:r w:rsidR="0023151A">
        <w:noBreakHyphen/>
        <w:t>fold increase in transcript levels of trypsin inhibitor 2 in transformed sunflower leaves compared to a non-transgenic control</w:t>
      </w:r>
      <w:r w:rsidR="00893263">
        <w:t xml:space="preserve"> </w:t>
      </w:r>
      <w:r w:rsidR="00C17AB4">
        <w:fldChar w:fldCharType="begin">
          <w:fldData xml:space="preserve">PEVuZE5vdGU+PENpdGU+PEF1dGhvcj5NYW5hdmVsbGE8L0F1dGhvcj48WWVhcj4yMDA4PC9ZZWFy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</w:fldData>
        </w:fldChar>
      </w:r>
      <w:r w:rsidR="00C17AB4">
        <w:instrText xml:space="preserve"> ADDIN EN.CITE </w:instrText>
      </w:r>
      <w:r w:rsidR="00C17AB4">
        <w:fldChar w:fldCharType="begin">
          <w:fldData xml:space="preserve">PEVuZE5vdGU+PENpdGU+PEF1dGhvcj5NYW5hdmVsbGE8L0F1dGhvcj48WWVhcj4yMDA4PC9ZZWFy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</w:fldData>
        </w:fldChar>
      </w:r>
      <w:r w:rsidR="00C17AB4">
        <w:instrText xml:space="preserve"> ADDIN EN.CITE.DATA </w:instrText>
      </w:r>
      <w:r w:rsidR="00C17AB4">
        <w:fldChar w:fldCharType="end"/>
      </w:r>
      <w:r w:rsidR="00C17AB4">
        <w:fldChar w:fldCharType="separate"/>
      </w:r>
      <w:r w:rsidR="00C17AB4">
        <w:rPr>
          <w:noProof/>
        </w:rPr>
        <w:t>(</w:t>
      </w:r>
      <w:hyperlink w:anchor="_ENREF_27" w:tooltip="Manavella, 2008 #14" w:history="1">
        <w:r w:rsidR="0028498E">
          <w:rPr>
            <w:noProof/>
          </w:rPr>
          <w:t>Manavella et al., 2008</w:t>
        </w:r>
      </w:hyperlink>
      <w:r w:rsidR="00C17AB4">
        <w:rPr>
          <w:noProof/>
        </w:rPr>
        <w:t>)</w:t>
      </w:r>
      <w:r w:rsidR="00C17AB4">
        <w:fldChar w:fldCharType="end"/>
      </w:r>
      <w:r w:rsidR="0023151A">
        <w:t xml:space="preserve">. </w:t>
      </w:r>
      <w:r w:rsidR="00C32E18">
        <w:t>Several proteins from the wheat α</w:t>
      </w:r>
      <w:r w:rsidR="00C32E18">
        <w:noBreakHyphen/>
        <w:t>amylase/trypsin inhibitor family have been identified as important allergens in baker’s asthma, the allergic response to inhalation of wheat flour</w:t>
      </w:r>
      <w:r w:rsidR="003E7C12">
        <w:t xml:space="preserve"> </w:t>
      </w:r>
      <w:r w:rsidR="0073414B">
        <w:fldChar w:fldCharType="begin"/>
      </w:r>
      <w:r w:rsidR="0073414B">
        <w:instrText xml:space="preserve"> ADDIN EN.CITE &lt;EndNote&gt;&lt;Cite&gt;&lt;Author&gt;Salcedo&lt;/Author&gt;&lt;Year&gt;2011&lt;/Year&gt;&lt;RecNum&gt;49&lt;/RecNum&gt;&lt;DisplayText&gt;(Salcedo et al., 2011)&lt;/DisplayText&gt;&lt;record&gt;&lt;rec-number&gt;49&lt;/rec-number&gt;&lt;foreign-keys&gt;&lt;key app="EN" db-id="xv5xszdvkttasoe0rd65wpa6s9r555w9vsra" timestamp="1716170016"&gt;49&lt;/key&gt;&lt;/foreign-keys&gt;&lt;ref-type name="Journal Article"&gt;17&lt;/ref-type&gt;&lt;contributors&gt;&lt;authors&gt;&lt;author&gt;Salcedo, G.&lt;/author&gt;&lt;author&gt;Quirce, S.&lt;/author&gt;&lt;author&gt;Diaz-Perales, A.&lt;/author&gt;&lt;/authors&gt;&lt;/contributors&gt;&lt;auth-address&gt;Unidad de Bioquimica, Departamento de Biotecnologia, E T S Ingenieros Agronomos, Universidad Politecnica, Madrid, Spain. gabriel.salcedo@upm.es&lt;/auth-address&gt;&lt;titles&gt;&lt;title&gt;Wheat allergens associated with baker&amp;apos;s asthma&lt;/title&gt;&lt;secondary-title&gt;Journal of Investigational Allergology and Clinical Immunology&lt;/secondary-title&gt;&lt;/titles&gt;&lt;periodical&gt;&lt;full-title&gt;Journal of Investigational Allergology and Clinical Immunology&lt;/full-title&gt;&lt;/periodical&gt;&lt;pages&gt;81-92&lt;/pages&gt;&lt;volume&gt;21&lt;/volume&gt;&lt;number&gt;2&lt;/number&gt;&lt;edition&gt;2011/04/06&lt;/edition&gt;&lt;keywords&gt;&lt;keyword&gt;Allergens/*immunology&lt;/keyword&gt;&lt;keyword&gt;Asthma/*diagnosis/*immunology/therapy&lt;/keyword&gt;&lt;keyword&gt;Humans&lt;/keyword&gt;&lt;keyword&gt;Immunotherapy&lt;/keyword&gt;&lt;keyword&gt;Occupational Diseases/*immunology&lt;/keyword&gt;&lt;keyword&gt;Triticum/chemistry/*immunology&lt;/keyword&gt;&lt;keyword&gt;Wheat Hypersensitivity/immunology/therapy&lt;/keyword&gt;&lt;/keywords&gt;&lt;dates&gt;&lt;year&gt;2011&lt;/year&gt;&lt;/dates&gt;&lt;isbn&gt;1018-9068 (Print)&amp;#xD;1018-9068 (Linking)&lt;/isbn&gt;&lt;accession-num&gt;21462797&lt;/accession-num&gt;&lt;urls&gt;&lt;related-urls&gt;&lt;url&gt;https://www.ncbi.nlm.nih.gov/pubmed/21462797&lt;/url&gt;&lt;/related-urls&gt;&lt;/urls&gt;&lt;/record&gt;&lt;/Cite&gt;&lt;/EndNote&gt;</w:instrText>
      </w:r>
      <w:r w:rsidR="0073414B">
        <w:fldChar w:fldCharType="separate"/>
      </w:r>
      <w:r w:rsidR="0073414B">
        <w:rPr>
          <w:noProof/>
        </w:rPr>
        <w:t>(</w:t>
      </w:r>
      <w:hyperlink w:anchor="_ENREF_37" w:tooltip="Salcedo, 2011 #49" w:history="1">
        <w:r w:rsidR="0028498E">
          <w:rPr>
            <w:noProof/>
          </w:rPr>
          <w:t>Salcedo et al., 2011</w:t>
        </w:r>
      </w:hyperlink>
      <w:r w:rsidR="0073414B">
        <w:rPr>
          <w:noProof/>
        </w:rPr>
        <w:t>)</w:t>
      </w:r>
      <w:r w:rsidR="0073414B">
        <w:fldChar w:fldCharType="end"/>
      </w:r>
      <w:r w:rsidR="00C32E18">
        <w:t xml:space="preserve">. </w:t>
      </w:r>
      <w:r w:rsidR="00086C78">
        <w:t xml:space="preserve">Similarly, constitutive expression of </w:t>
      </w:r>
      <w:r w:rsidR="00086C78" w:rsidRPr="00086C78">
        <w:rPr>
          <w:i/>
          <w:iCs/>
        </w:rPr>
        <w:t>HaHB4</w:t>
      </w:r>
      <w:r w:rsidR="00086C78">
        <w:t xml:space="preserve"> causes a </w:t>
      </w:r>
      <w:r w:rsidR="002043A0">
        <w:t>5</w:t>
      </w:r>
      <w:r w:rsidR="00086C78">
        <w:t xml:space="preserve">-fold increase in transcript levels of </w:t>
      </w:r>
      <w:r w:rsidR="002043A0">
        <w:t xml:space="preserve">serine protease inhibitor 1 in transformed sunflower leaves </w:t>
      </w:r>
      <w:r w:rsidR="002043A0">
        <w:fldChar w:fldCharType="begin">
          <w:fldData xml:space="preserve">PEVuZE5vdGU+PENpdGU+PEF1dGhvcj5NYW5hdmVsbGE8L0F1dGhvcj48WWVhcj4yMDA4PC9ZZWFy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</w:fldData>
        </w:fldChar>
      </w:r>
      <w:r w:rsidR="002043A0">
        <w:instrText xml:space="preserve"> ADDIN EN.CITE </w:instrText>
      </w:r>
      <w:r w:rsidR="002043A0">
        <w:fldChar w:fldCharType="begin">
          <w:fldData xml:space="preserve">PEVuZE5vdGU+PENpdGU+PEF1dGhvcj5NYW5hdmVsbGE8L0F1dGhvcj48WWVhcj4yMDA4PC9ZZWFy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</w:fldData>
        </w:fldChar>
      </w:r>
      <w:r w:rsidR="002043A0">
        <w:instrText xml:space="preserve"> ADDIN EN.CITE.DATA </w:instrText>
      </w:r>
      <w:r w:rsidR="002043A0">
        <w:fldChar w:fldCharType="end"/>
      </w:r>
      <w:r w:rsidR="002043A0">
        <w:fldChar w:fldCharType="separate"/>
      </w:r>
      <w:r w:rsidR="002043A0">
        <w:rPr>
          <w:noProof/>
        </w:rPr>
        <w:t>(</w:t>
      </w:r>
      <w:hyperlink w:anchor="_ENREF_27" w:tooltip="Manavella, 2008 #14" w:history="1">
        <w:r w:rsidR="0028498E">
          <w:rPr>
            <w:noProof/>
          </w:rPr>
          <w:t>Manavella et al., 2008</w:t>
        </w:r>
      </w:hyperlink>
      <w:r w:rsidR="002043A0">
        <w:rPr>
          <w:noProof/>
        </w:rPr>
        <w:t>)</w:t>
      </w:r>
      <w:r w:rsidR="002043A0">
        <w:fldChar w:fldCharType="end"/>
      </w:r>
      <w:r w:rsidR="002043A0">
        <w:t xml:space="preserve">, and a serine protease inhibitor is a known wheat allergen </w:t>
      </w:r>
      <w:r w:rsidR="002043A0">
        <w:fldChar w:fldCharType="begin"/>
      </w:r>
      <w:r w:rsidR="002043A0">
        <w:instrText xml:space="preserve"> ADDIN EN.CITE &lt;EndNote&gt;&lt;Cite&gt;&lt;Author&gt;Salcedo&lt;/Author&gt;&lt;Year&gt;2011&lt;/Year&gt;&lt;RecNum&gt;49&lt;/RecNum&gt;&lt;DisplayText&gt;(Salcedo et al., 2011)&lt;/DisplayText&gt;&lt;record&gt;&lt;rec-number&gt;49&lt;/rec-number&gt;&lt;foreign-keys&gt;&lt;key app="EN" db-id="xv5xszdvkttasoe0rd65wpa6s9r555w9vsra" timestamp="1716170016"&gt;49&lt;/key&gt;&lt;/foreign-keys&gt;&lt;ref-type name="Journal Article"&gt;17&lt;/ref-type&gt;&lt;contributors&gt;&lt;authors&gt;&lt;author&gt;Salcedo, G.&lt;/author&gt;&lt;author&gt;Quirce, S.&lt;/author&gt;&lt;author&gt;Diaz-Perales, A.&lt;/author&gt;&lt;/authors&gt;&lt;/contributors&gt;&lt;auth-address&gt;Unidad de Bioquimica, Departamento de Biotecnologia, E T S Ingenieros Agronomos, Universidad Politecnica, Madrid, Spain. gabriel.salcedo@upm.es&lt;/auth-address&gt;&lt;titles&gt;&lt;title&gt;Wheat allergens associated with baker&amp;apos;s asthma&lt;/title&gt;&lt;secondary-title&gt;Journal of Investigational Allergology and Clinical Immunology&lt;/secondary-title&gt;&lt;/titles&gt;&lt;periodical&gt;&lt;full-title&gt;Journal of Investigational Allergology and Clinical Immunology&lt;/full-title&gt;&lt;/periodical&gt;&lt;pages&gt;81-92&lt;/pages&gt;&lt;volume&gt;21&lt;/volume&gt;&lt;number&gt;2&lt;/number&gt;&lt;edition&gt;2011/04/06&lt;/edition&gt;&lt;keywords&gt;&lt;keyword&gt;Allergens/*immunology&lt;/keyword&gt;&lt;keyword&gt;Asthma/*diagnosis/*immunology/therapy&lt;/keyword&gt;&lt;keyword&gt;Humans&lt;/keyword&gt;&lt;keyword&gt;Immunotherapy&lt;/keyword&gt;&lt;keyword&gt;Occupational Diseases/*immunology&lt;/keyword&gt;&lt;keyword&gt;Triticum/chemistry/*immunology&lt;/keyword&gt;&lt;keyword&gt;Wheat Hypersensitivity/immunology/therapy&lt;/keyword&gt;&lt;/keywords&gt;&lt;dates&gt;&lt;year&gt;2011&lt;/year&gt;&lt;/dates&gt;&lt;isbn&gt;1018-9068 (Print)&amp;#xD;1018-9068 (Linking)&lt;/isbn&gt;&lt;accession-num&gt;21462797&lt;/accession-num&gt;&lt;urls&gt;&lt;related-urls&gt;&lt;url&gt;https://www.ncbi.nlm.nih.gov/pubmed/21462797&lt;/url&gt;&lt;/related-urls&gt;&lt;/urls&gt;&lt;/record&gt;&lt;/Cite&gt;&lt;/EndNote&gt;</w:instrText>
      </w:r>
      <w:r w:rsidR="002043A0">
        <w:fldChar w:fldCharType="separate"/>
      </w:r>
      <w:r w:rsidR="002043A0">
        <w:rPr>
          <w:noProof/>
        </w:rPr>
        <w:t>(</w:t>
      </w:r>
      <w:hyperlink w:anchor="_ENREF_37" w:tooltip="Salcedo, 2011 #49" w:history="1">
        <w:r w:rsidR="0028498E">
          <w:rPr>
            <w:noProof/>
          </w:rPr>
          <w:t>Salcedo et al., 2011</w:t>
        </w:r>
      </w:hyperlink>
      <w:r w:rsidR="002043A0">
        <w:rPr>
          <w:noProof/>
        </w:rPr>
        <w:t>)</w:t>
      </w:r>
      <w:r w:rsidR="002043A0">
        <w:fldChar w:fldCharType="end"/>
      </w:r>
      <w:r w:rsidR="002043A0">
        <w:t xml:space="preserve">. </w:t>
      </w:r>
      <w:r w:rsidR="00CD0563">
        <w:t>I</w:t>
      </w:r>
      <w:r w:rsidR="00C32E18">
        <w:t>t is plausible that HB4 wheat could contain increased levels of wheat allergens from the α-amylase/trypsin inhibitor family and/or</w:t>
      </w:r>
      <w:r w:rsidR="002043A0">
        <w:t xml:space="preserve"> the serine protease inhibitor family</w:t>
      </w:r>
      <w:r w:rsidR="00C32E18">
        <w:t>.</w:t>
      </w:r>
    </w:p>
    <w:p w14:paraId="77E1562E" w14:textId="76434C78" w:rsidR="00124A16" w:rsidRDefault="00966277" w:rsidP="00C32E18">
      <w:pPr>
        <w:pStyle w:val="Numberedparagraph"/>
      </w:pPr>
      <w:r>
        <w:t xml:space="preserve">The Brazilian risk assessment for HB4 wheat in food or feed analysed data on the differential expression of genes between HB4 wheat grains and wheat grains from the non-GM parental variety. Under normal growing conditions, 258 genes were overexpressed in HB4 wheat grains, and 19 of the overexpressed genes </w:t>
      </w:r>
      <w:r w:rsidR="00EF6EC6">
        <w:t>have been previously identified as</w:t>
      </w:r>
      <w:r>
        <w:t xml:space="preserve"> </w:t>
      </w:r>
      <w:r w:rsidR="001C5B44">
        <w:t xml:space="preserve">encoding </w:t>
      </w:r>
      <w:r>
        <w:t>potentially allergenic</w:t>
      </w:r>
      <w:r w:rsidR="001C5B44">
        <w:t xml:space="preserve"> proteins</w:t>
      </w:r>
      <w:r>
        <w:t xml:space="preserve">. </w:t>
      </w:r>
      <w:r w:rsidR="004E6091">
        <w:t>However, the</w:t>
      </w:r>
      <w:r>
        <w:t xml:space="preserve"> </w:t>
      </w:r>
      <w:r w:rsidR="004E6091">
        <w:t xml:space="preserve">increased </w:t>
      </w:r>
      <w:r>
        <w:t>levels of expression of these 19 genes were</w:t>
      </w:r>
      <w:r w:rsidR="004E6091">
        <w:t xml:space="preserve"> still</w:t>
      </w:r>
      <w:r>
        <w:t xml:space="preserve"> within the range</w:t>
      </w:r>
      <w:r w:rsidR="00244049">
        <w:t xml:space="preserve"> of expression levels </w:t>
      </w:r>
      <w:r>
        <w:t>found in other wheat genotypes</w:t>
      </w:r>
      <w:r w:rsidR="00B115B8">
        <w:t xml:space="preserve"> </w:t>
      </w:r>
      <w:r w:rsidR="005D6502">
        <w:fldChar w:fldCharType="begin"/>
      </w:r>
      <w:r w:rsidR="005D6502">
        <w:instrText xml:space="preserve"> ADDIN EN.CITE &lt;EndNote&gt;&lt;Cite&gt;&lt;Author&gt;CTNBio&lt;/Author&gt;&lt;Year&gt;2021&lt;/Year&gt;&lt;RecNum&gt;51&lt;/RecNum&gt;&lt;DisplayText&gt;(CTNBio, 2021)&lt;/DisplayText&gt;&lt;record&gt;&lt;rec-number&gt;51&lt;/rec-number&gt;&lt;foreign-keys&gt;&lt;key app="EN" db-id="xv5xszdvkttasoe0rd65wpa6s9r555w9vsra" timestamp="1716268405"&gt;51&lt;/key&gt;&lt;/foreign-keys&gt;&lt;ref-type name="Report"&gt;27&lt;/ref-type&gt;&lt;contributors&gt;&lt;authors&gt;&lt;author&gt;CTNBio&lt;/author&gt;&lt;/authors&gt;&lt;/contributors&gt;&lt;titles&gt;&lt;title&gt;Parecer Técnico: 7795/2021&lt;/title&gt;&lt;/titles&gt;&lt;dates&gt;&lt;year&gt;2021&lt;/year&gt;&lt;/dates&gt;&lt;pub-location&gt;Brazil&lt;/pub-location&gt;&lt;publisher&gt;Comissão Técnica Nacional de Biossegurança&lt;/publisher&gt;&lt;urls&gt;&lt;/urls&gt;&lt;/record&gt;&lt;/Cite&gt;&lt;/EndNote&gt;</w:instrText>
      </w:r>
      <w:r w:rsidR="005D6502">
        <w:fldChar w:fldCharType="separate"/>
      </w:r>
      <w:r w:rsidR="005D6502">
        <w:rPr>
          <w:noProof/>
        </w:rPr>
        <w:t>(</w:t>
      </w:r>
      <w:hyperlink w:anchor="_ENREF_6" w:tooltip="CTNBio, 2021 #51" w:history="1">
        <w:r w:rsidR="0028498E">
          <w:rPr>
            <w:noProof/>
          </w:rPr>
          <w:t>CTNBio, 2021</w:t>
        </w:r>
      </w:hyperlink>
      <w:r w:rsidR="005D6502">
        <w:rPr>
          <w:noProof/>
        </w:rPr>
        <w:t>)</w:t>
      </w:r>
      <w:r w:rsidR="005D6502">
        <w:fldChar w:fldCharType="end"/>
      </w:r>
      <w:r>
        <w:t>.</w:t>
      </w:r>
    </w:p>
    <w:p w14:paraId="6B65459D" w14:textId="5FDDA980" w:rsidR="00244049" w:rsidRDefault="00244049" w:rsidP="00C32E18">
      <w:pPr>
        <w:pStyle w:val="Numberedparagraph"/>
      </w:pPr>
      <w:r>
        <w:t xml:space="preserve">No published data was found regarding levels of endogenous wheat allergens in HB4 pollen or vegetative tissue. The </w:t>
      </w:r>
      <w:r w:rsidRPr="00C316A9">
        <w:rPr>
          <w:i/>
          <w:iCs/>
        </w:rPr>
        <w:t>HaHB4</w:t>
      </w:r>
      <w:r>
        <w:t xml:space="preserve"> gene is derived from sunflower. In sunflower, water stress strongly induces expression of </w:t>
      </w:r>
      <w:r w:rsidRPr="00C316A9">
        <w:rPr>
          <w:i/>
          <w:iCs/>
        </w:rPr>
        <w:t xml:space="preserve">HaHB4 </w:t>
      </w:r>
      <w:r>
        <w:t xml:space="preserve">in vegetative tissues, but expression is not detectable in reproductive organs </w:t>
      </w:r>
      <w:r>
        <w:fldChar w:fldCharType="begin">
          <w:fldData xml:space="preserve">PEVuZE5vdGU+PENpdGU+PEF1dGhvcj5EZXphcjwvQXV0aG9yPjxZZWFyPjIwMDU8L1llYXI+PFJl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</w:fldData>
        </w:fldChar>
      </w:r>
      <w:r>
        <w:instrText xml:space="preserve"> ADDIN EN.CITE </w:instrText>
      </w:r>
      <w:r>
        <w:fldChar w:fldCharType="begin">
          <w:fldData xml:space="preserve">PEVuZE5vdGU+PENpdGU+PEF1dGhvcj5EZXphcjwvQXV0aG9yPjxZZWFyPjIwMDU8L1llYXI+PFJl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</w:fldData>
        </w:fldChar>
      </w:r>
      <w:r>
        <w:instrText xml:space="preserve"> ADDIN EN.CITE.DATA </w:instrText>
      </w:r>
      <w:r>
        <w:fldChar w:fldCharType="end"/>
      </w:r>
      <w:r>
        <w:fldChar w:fldCharType="separate"/>
      </w:r>
      <w:r>
        <w:rPr>
          <w:noProof/>
        </w:rPr>
        <w:t>(</w:t>
      </w:r>
      <w:hyperlink w:anchor="_ENREF_11" w:tooltip="Gago, 2002 #10" w:history="1">
        <w:r w:rsidR="0028498E">
          <w:rPr>
            <w:noProof/>
          </w:rPr>
          <w:t>Gago et al., 2002</w:t>
        </w:r>
      </w:hyperlink>
      <w:r>
        <w:rPr>
          <w:noProof/>
        </w:rPr>
        <w:t xml:space="preserve">; </w:t>
      </w:r>
      <w:hyperlink w:anchor="_ENREF_8" w:tooltip="Dezar, 2005 #11" w:history="1">
        <w:r w:rsidR="0028498E">
          <w:rPr>
            <w:noProof/>
          </w:rPr>
          <w:t>Dezar et al., 2005a</w:t>
        </w:r>
      </w:hyperlink>
      <w:r>
        <w:rPr>
          <w:noProof/>
        </w:rPr>
        <w:t>)</w:t>
      </w:r>
      <w:r>
        <w:fldChar w:fldCharType="end"/>
      </w:r>
      <w:r>
        <w:t>.</w:t>
      </w:r>
      <w:r w:rsidR="009B6183">
        <w:t xml:space="preserve"> This suggests that the </w:t>
      </w:r>
      <w:r w:rsidR="009B6183" w:rsidRPr="006D02F7">
        <w:rPr>
          <w:i/>
          <w:iCs/>
        </w:rPr>
        <w:t>HaHB4</w:t>
      </w:r>
      <w:r w:rsidR="009B6183">
        <w:t xml:space="preserve"> gene is evolved to have activity in vegetative tissue rather than reproductive tissue, </w:t>
      </w:r>
      <w:r w:rsidR="00B115B8">
        <w:t xml:space="preserve">so </w:t>
      </w:r>
      <w:r w:rsidR="009B6183">
        <w:t xml:space="preserve">is likely to have a greater effect on gene expression levels in vegetative tissue </w:t>
      </w:r>
      <w:r w:rsidR="005D6502">
        <w:t>than in</w:t>
      </w:r>
      <w:r w:rsidR="009B6183">
        <w:t xml:space="preserve"> reproductive tissue.</w:t>
      </w:r>
    </w:p>
    <w:p w14:paraId="051A14D7" w14:textId="2A5A4773" w:rsidR="009E6880" w:rsidRDefault="009E6880" w:rsidP="00C32E18">
      <w:pPr>
        <w:pStyle w:val="Numberedparagraph"/>
      </w:pPr>
      <w:r>
        <w:t xml:space="preserve">If HB4 wheat has increased levels of endogenous wheat allergens, people with a wheat allergy could have a stronger reaction to HB4 wheat than to non-GM wheat. In a study of </w:t>
      </w:r>
      <w:r w:rsidR="004B1596">
        <w:t xml:space="preserve">six </w:t>
      </w:r>
      <w:r>
        <w:t xml:space="preserve">patients with wheat allergy who had an </w:t>
      </w:r>
      <w:r w:rsidR="004B1596">
        <w:t>early asthmatic response to</w:t>
      </w:r>
      <w:r>
        <w:t xml:space="preserve"> inhalation</w:t>
      </w:r>
      <w:r w:rsidR="004B1596">
        <w:t xml:space="preserve"> of </w:t>
      </w:r>
      <w:r w:rsidR="00D66036">
        <w:t xml:space="preserve">non-GM </w:t>
      </w:r>
      <w:r w:rsidR="004B1596">
        <w:t xml:space="preserve">wheat flour proteins, the dose-response curves were not linear, but all patients showed a clear trend of </w:t>
      </w:r>
      <w:r w:rsidR="004B1596" w:rsidRPr="004B1596">
        <w:t>increas</w:t>
      </w:r>
      <w:r w:rsidR="004B1596">
        <w:t>ing</w:t>
      </w:r>
      <w:r w:rsidR="004B1596" w:rsidRPr="004B1596">
        <w:t xml:space="preserve"> dose of inhaled wheat proteins</w:t>
      </w:r>
      <w:r w:rsidR="004B1596">
        <w:t xml:space="preserve"> causing increasing impairment of lung function</w:t>
      </w:r>
      <w:r w:rsidR="000F4982">
        <w:t xml:space="preserve"> </w:t>
      </w:r>
      <w:r w:rsidR="000F4982">
        <w:fldChar w:fldCharType="begin">
          <w:fldData xml:space="preserve">PEVuZE5vdGU+PENpdGU+PEF1dGhvcj5TYWx2YXRvcmk8L0F1dGhvcj48WWVhcj4yMDA4PC9ZZWFy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</w:fldData>
        </w:fldChar>
      </w:r>
      <w:r w:rsidR="000F4982">
        <w:instrText xml:space="preserve"> ADDIN EN.CITE </w:instrText>
      </w:r>
      <w:r w:rsidR="000F4982">
        <w:fldChar w:fldCharType="begin">
          <w:fldData xml:space="preserve">PEVuZE5vdGU+PENpdGU+PEF1dGhvcj5TYWx2YXRvcmk8L0F1dGhvcj48WWVhcj4yMDA4PC9ZZWFy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</w:fldData>
        </w:fldChar>
      </w:r>
      <w:r w:rsidR="000F4982">
        <w:instrText xml:space="preserve"> ADDIN EN.CITE.DATA </w:instrText>
      </w:r>
      <w:r w:rsidR="000F4982">
        <w:fldChar w:fldCharType="end"/>
      </w:r>
      <w:r w:rsidR="000F4982">
        <w:fldChar w:fldCharType="separate"/>
      </w:r>
      <w:r w:rsidR="000F4982">
        <w:rPr>
          <w:noProof/>
        </w:rPr>
        <w:t>(</w:t>
      </w:r>
      <w:hyperlink w:anchor="_ENREF_38" w:tooltip="Salvatori, 2008 #50" w:history="1">
        <w:r w:rsidR="0028498E">
          <w:rPr>
            <w:noProof/>
          </w:rPr>
          <w:t>Salvatori et al., 2008</w:t>
        </w:r>
      </w:hyperlink>
      <w:r w:rsidR="000F4982">
        <w:rPr>
          <w:noProof/>
        </w:rPr>
        <w:t>)</w:t>
      </w:r>
      <w:r w:rsidR="000F4982">
        <w:fldChar w:fldCharType="end"/>
      </w:r>
      <w:r w:rsidR="004B1596">
        <w:t>.</w:t>
      </w:r>
    </w:p>
    <w:p w14:paraId="0FF69470" w14:textId="23096EC1" w:rsidR="002E03F6" w:rsidRDefault="002E03F6" w:rsidP="00076DD4">
      <w:pPr>
        <w:pStyle w:val="Numberedparagraph"/>
      </w:pPr>
      <w:r>
        <w:t xml:space="preserve">Gluten, </w:t>
      </w:r>
      <w:r w:rsidR="000715CD">
        <w:t>the trigger for autoimmune responses in coeliac disease</w:t>
      </w:r>
      <w:r>
        <w:t xml:space="preserve">, accounts for approximately 80% of total protein in wheat grain </w:t>
      </w:r>
      <w:r w:rsidR="00D351BB">
        <w:fldChar w:fldCharType="begin"/>
      </w:r>
      <w:r w:rsidR="00D351BB">
        <w:instrText xml:space="preserve"> ADDIN EN.CITE &lt;EndNote&gt;&lt;Cite&gt;&lt;Author&gt;Rej&lt;/Author&gt;&lt;Year&gt;2020&lt;/Year&gt;&lt;RecNum&gt;46&lt;/RecNum&gt;&lt;DisplayText&gt;(Rej et al., 2020)&lt;/DisplayText&gt;&lt;record&gt;&lt;rec-number&gt;46&lt;/rec-number&gt;&lt;foreign-keys&gt;&lt;key app="EN" db-id="xv5xszdvkttasoe0rd65wpa6s9r555w9vsra" timestamp="1715570465"&gt;46&lt;/key&gt;&lt;/foreign-keys&gt;&lt;ref-type name="Journal Article"&gt;17&lt;/ref-type&gt;&lt;contributors&gt;&lt;authors&gt;&lt;author&gt;Rej, A.&lt;/author&gt;&lt;author&gt;Aziz, I.&lt;/author&gt;&lt;author&gt;Sanders, D. S.&lt;/author&gt;&lt;/authors&gt;&lt;/contributors&gt;&lt;auth-address&gt;From the, Academic Unit of Gastroenterology, Royal Hallamshire Hospital, Sheffield Teaching Hospital NHS Foundation Trust, Sheffield, UK.&amp;#xD;Department of Infection, Immunity and Cardiovascular Disease, Academic Unit of Gastroenterology, University of Sheffield, Sheffield, UK.&lt;/auth-address&gt;&lt;titles&gt;&lt;title&gt;Coeliac disease and noncoeliac wheat or gluten sensitivity&lt;/title&gt;&lt;secondary-title&gt;Journal of Internal Medicine&lt;/secondary-title&gt;&lt;/titles&gt;&lt;periodical&gt;&lt;full-title&gt;Journal of Internal Medicine&lt;/full-title&gt;&lt;/periodical&gt;&lt;pages&gt;537-549&lt;/pages&gt;&lt;volume&gt;288&lt;/volume&gt;&lt;number&gt;5&lt;/number&gt;&lt;edition&gt;2020/06/24&lt;/edition&gt;&lt;keywords&gt;&lt;keyword&gt;Biopsy&lt;/keyword&gt;&lt;keyword&gt;*Celiac Disease/diagnosis/diet therapy/epidemiology/physiopathology&lt;/keyword&gt;&lt;keyword&gt;Diagnosis, Differential&lt;/keyword&gt;&lt;keyword&gt;Diet, Gluten-Free&lt;/keyword&gt;&lt;keyword&gt;Duodenum/pathology&lt;/keyword&gt;&lt;keyword&gt;Histocompatibility Testing&lt;/keyword&gt;&lt;keyword&gt;Humans&lt;/keyword&gt;&lt;keyword&gt;Patient Compliance&lt;/keyword&gt;&lt;keyword&gt;coeliac disease&lt;/keyword&gt;&lt;keyword&gt;gluten&lt;/keyword&gt;&lt;keyword&gt;noncoeliac gluten sensitivity&lt;/keyword&gt;&lt;keyword&gt;wheat&lt;/keyword&gt;&lt;/keywords&gt;&lt;dates&gt;&lt;year&gt;2020&lt;/year&gt;&lt;pub-dates&gt;&lt;date&gt;Nov&lt;/date&gt;&lt;/pub-dates&gt;&lt;/dates&gt;&lt;isbn&gt;1365-2796 (Electronic)&amp;#xD;0954-6820 (Linking)&lt;/isbn&gt;&lt;accession-num&gt;32573000&lt;/accession-num&gt;&lt;urls&gt;&lt;related-urls&gt;&lt;url&gt;https://www.ncbi.nlm.nih.gov/pubmed/32573000&lt;/url&gt;&lt;/related-urls&gt;&lt;/urls&gt;&lt;electronic-resource-num&gt;10.1111/joim.13120&lt;/electronic-resource-num&gt;&lt;/record&gt;&lt;/Cite&gt;&lt;/EndNote&gt;</w:instrText>
      </w:r>
      <w:r w:rsidR="00D351BB">
        <w:fldChar w:fldCharType="separate"/>
      </w:r>
      <w:r w:rsidR="00D351BB">
        <w:rPr>
          <w:noProof/>
        </w:rPr>
        <w:t>(</w:t>
      </w:r>
      <w:hyperlink w:anchor="_ENREF_36" w:tooltip="Rej, 2020 #46" w:history="1">
        <w:r w:rsidR="0028498E">
          <w:rPr>
            <w:noProof/>
          </w:rPr>
          <w:t>Rej et al., 2020</w:t>
        </w:r>
      </w:hyperlink>
      <w:r w:rsidR="00D351BB">
        <w:rPr>
          <w:noProof/>
        </w:rPr>
        <w:t>)</w:t>
      </w:r>
      <w:r w:rsidR="00D351BB">
        <w:fldChar w:fldCharType="end"/>
      </w:r>
      <w:r>
        <w:t>.</w:t>
      </w:r>
      <w:r w:rsidR="00BF4F2A">
        <w:t xml:space="preserve"> </w:t>
      </w:r>
      <w:r w:rsidR="00FA7AFA">
        <w:t>A compositional study found that t</w:t>
      </w:r>
      <w:r w:rsidR="00BF4F2A">
        <w:t xml:space="preserve">he total protein content of HB4 wheat </w:t>
      </w:r>
      <w:r w:rsidR="003B30EC">
        <w:t xml:space="preserve">grain </w:t>
      </w:r>
      <w:r w:rsidR="002F3FE1">
        <w:t xml:space="preserve">is </w:t>
      </w:r>
      <w:r w:rsidR="00BF4F2A">
        <w:t xml:space="preserve">not significantly different from the non-GM parental wheat </w:t>
      </w:r>
      <w:r w:rsidR="00D351BB">
        <w:fldChar w:fldCharType="begin"/>
      </w:r>
      <w:r w:rsidR="00D351BB">
        <w:instrText xml:space="preserve"> ADDIN EN.CITE &lt;EndNote&gt;&lt;Cite&gt;&lt;Author&gt;Ayala&lt;/Author&gt;&lt;Year&gt;2019&lt;/Year&gt;&lt;RecNum&gt;1&lt;/RecNum&gt;&lt;DisplayText&gt;(Ayala et al., 2019)&lt;/DisplayText&gt;&lt;record&gt;&lt;rec-number&gt;1&lt;/rec-number&gt;&lt;foreign-keys&gt;&lt;key app="EN" db-id="xv5xszdvkttasoe0rd65wpa6s9r555w9vsra" timestamp="1708654286"&gt;1&lt;/key&gt;&lt;/foreign-keys&gt;&lt;ref-type name="Journal Article"&gt;17&lt;/ref-type&gt;&lt;contributors&gt;&lt;authors&gt;&lt;author&gt;Ayala, F.&lt;/author&gt;&lt;author&gt;Fedrigo, G. V.&lt;/author&gt;&lt;author&gt;Burachik, M.&lt;/author&gt;&lt;author&gt;Miranda, P. V.&lt;/author&gt;&lt;/authors&gt;&lt;/contributors&gt;&lt;auth-address&gt;Instituto de Agrobiotecnologia Rosario (INDEAR), Ocampo Bis 210, Rosario, Santa Fe, Argentina.&amp;#xD;Instituto de Agrobiotecnologia Rosario (INDEAR), Ocampo Bis 210, Rosario, Santa Fe, Argentina. patricia.miranda@indear.com.&amp;#xD;Consejo Nacional de Investigaciones Cientificas y Tecnicas (CONICET), Buenos Aires, Argentina. patricia.miranda@indear.com.&lt;/auth-address&gt;&lt;titles&gt;&lt;title&gt;Compositional equivalence of event IND-OO412-7 to non-transgenic wheat&lt;/title&gt;&lt;secondary-title&gt;Transgenic Res&lt;/secondary-title&gt;&lt;/titles&gt;&lt;periodical&gt;&lt;full-title&gt;Transgenic Res&lt;/full-title&gt;&lt;/periodical&gt;&lt;pages&gt;165-176&lt;/pages&gt;&lt;volume&gt;28&lt;/volume&gt;&lt;number&gt;2&lt;/number&gt;&lt;edition&gt;2019/01/19&lt;/edition&gt;&lt;keywords&gt;&lt;keyword&gt;Aminobutyrates/*pharmacology&lt;/keyword&gt;&lt;keyword&gt;Herbicides/pharmacology&lt;/keyword&gt;&lt;keyword&gt;Lipids/*analysis&lt;/keyword&gt;&lt;keyword&gt;Metabolome/*drug effects&lt;/keyword&gt;&lt;keyword&gt;Plants, Genetically Modified/drug effects/genetics/*metabolism&lt;/keyword&gt;&lt;keyword&gt;Triticum/drug effects/genetics/*metabolism&lt;/keyword&gt;&lt;keyword&gt;Compositional analysis&lt;/keyword&gt;&lt;keyword&gt;Food safety evaluation&lt;/keyword&gt;&lt;keyword&gt;Ind-oo412-7&lt;/keyword&gt;&lt;keyword&gt;Transgenic wheat&lt;/keyword&gt;&lt;keyword&gt;Wheat&lt;/keyword&gt;&lt;/keywords&gt;&lt;dates&gt;&lt;year&gt;2019&lt;/year&gt;&lt;pub-dates&gt;&lt;date&gt;Apr&lt;/date&gt;&lt;/pub-dates&gt;&lt;/dates&gt;&lt;isbn&gt;1573-9368 (Electronic)&amp;#xD;0962-8819 (Linking)&lt;/isbn&gt;&lt;accession-num&gt;30656492&lt;/accession-num&gt;&lt;urls&gt;&lt;related-urls&gt;&lt;url&gt;https://www.ncbi.nlm.nih.gov/pubmed/30656492&lt;/url&gt;&lt;/related-urls&gt;&lt;/urls&gt;&lt;electronic-resource-num&gt;10.1007/s11248-019-00111-y&lt;/electronic-resource-num&gt;&lt;/record&gt;&lt;/Cite&gt;&lt;/EndNote&gt;</w:instrText>
      </w:r>
      <w:r w:rsidR="00D351BB">
        <w:fldChar w:fldCharType="separate"/>
      </w:r>
      <w:r w:rsidR="00D351BB">
        <w:rPr>
          <w:noProof/>
        </w:rPr>
        <w:t>(</w:t>
      </w:r>
      <w:hyperlink w:anchor="_ENREF_4" w:tooltip="Ayala, 2019 #1" w:history="1">
        <w:r w:rsidR="0028498E">
          <w:rPr>
            <w:noProof/>
          </w:rPr>
          <w:t>Ayala et al., 2019</w:t>
        </w:r>
      </w:hyperlink>
      <w:r w:rsidR="00D351BB">
        <w:rPr>
          <w:noProof/>
        </w:rPr>
        <w:t>)</w:t>
      </w:r>
      <w:r w:rsidR="00D351BB">
        <w:fldChar w:fldCharType="end"/>
      </w:r>
      <w:r w:rsidR="00BF4F2A">
        <w:t xml:space="preserve">. Therefore, the gluten content in HB4 wheat </w:t>
      </w:r>
      <w:r w:rsidR="003B30EC">
        <w:t xml:space="preserve">grain </w:t>
      </w:r>
      <w:r w:rsidR="00BF4F2A">
        <w:t xml:space="preserve">could not be different from </w:t>
      </w:r>
      <w:r w:rsidR="002F3FE1">
        <w:t xml:space="preserve">the </w:t>
      </w:r>
      <w:r w:rsidR="00BF4F2A">
        <w:t xml:space="preserve">non-GM </w:t>
      </w:r>
      <w:r w:rsidR="002F3FE1">
        <w:t xml:space="preserve">parental </w:t>
      </w:r>
      <w:r w:rsidR="00BF4F2A">
        <w:t>wheat by more than a few percent</w:t>
      </w:r>
      <w:r w:rsidR="00FA7AFA">
        <w:t xml:space="preserve">. </w:t>
      </w:r>
      <w:r w:rsidR="002F3FE1">
        <w:t xml:space="preserve">This is negligible compared to variations in gluten content between non-GM commercial wheat cultivars, which are reported to contain from </w:t>
      </w:r>
      <w:r w:rsidR="002F3FE1" w:rsidRPr="002F3FE1">
        <w:t xml:space="preserve">5.8 </w:t>
      </w:r>
      <w:r w:rsidR="002F3FE1">
        <w:t xml:space="preserve">to </w:t>
      </w:r>
      <w:r w:rsidR="002F3FE1" w:rsidRPr="002F3FE1">
        <w:t>12.7 g</w:t>
      </w:r>
      <w:r w:rsidR="002F3FE1">
        <w:t xml:space="preserve"> gluten per </w:t>
      </w:r>
      <w:r w:rsidR="002F3FE1" w:rsidRPr="002F3FE1">
        <w:t>100 g</w:t>
      </w:r>
      <w:r w:rsidR="003B30EC">
        <w:t xml:space="preserve"> flour</w:t>
      </w:r>
      <w:r w:rsidR="00BE2ED9">
        <w:t xml:space="preserve"> </w:t>
      </w:r>
      <w:r w:rsidR="00BE2ED9">
        <w:fldChar w:fldCharType="begin"/>
      </w:r>
      <w:r w:rsidR="00BE2ED9">
        <w:instrText xml:space="preserve"> ADDIN EN.CITE &lt;EndNote&gt;&lt;Cite&gt;&lt;Author&gt;Schuster&lt;/Author&gt;&lt;Year&gt;2022&lt;/Year&gt;&lt;RecNum&gt;47&lt;/RecNum&gt;&lt;DisplayText&gt;(Schuster et al., 2022)&lt;/DisplayText&gt;&lt;record&gt;&lt;rec-number&gt;47&lt;/rec-number&gt;&lt;foreign-keys&gt;&lt;key app="EN" db-id="xv5xszdvkttasoe0rd65wpa6s9r555w9vsra" timestamp="1715573300"&gt;47&lt;/key&gt;&lt;/foreign-keys&gt;&lt;ref-type name="Journal Article"&gt;17&lt;/ref-type&gt;&lt;contributors&gt;&lt;authors&gt;&lt;author&gt;Schuster, Clemens&lt;/author&gt;&lt;author&gt;Huen, Julien&lt;/author&gt;&lt;author&gt;Scherf, Katharina Anne&lt;/author&gt;&lt;/authors&gt;&lt;/contributors&gt;&lt;titles&gt;&lt;title&gt;Comprehensive study on gluten composition and baking quality of winter wheat&lt;/title&gt;&lt;secondary-title&gt;Cereal Chemistry&lt;/secondary-title&gt;&lt;/titles&gt;&lt;periodical&gt;&lt;full-title&gt;Cereal Chemistry&lt;/full-title&gt;&lt;/periodical&gt;&lt;pages&gt;142-155&lt;/pages&gt;&lt;volume&gt;100&lt;/volume&gt;&lt;number&gt;1&lt;/number&gt;&lt;section&gt;142&lt;/section&gt;&lt;dates&gt;&lt;year&gt;2022&lt;/year&gt;&lt;/dates&gt;&lt;isbn&gt;0009-0352&amp;#xD;1943-3638&lt;/isbn&gt;&lt;urls&gt;&lt;/urls&gt;&lt;electronic-resource-num&gt;10.1002/cche.10606&lt;/electronic-resource-num&gt;&lt;/record&gt;&lt;/Cite&gt;&lt;/EndNote&gt;</w:instrText>
      </w:r>
      <w:r w:rsidR="00BE2ED9">
        <w:fldChar w:fldCharType="separate"/>
      </w:r>
      <w:r w:rsidR="00BE2ED9">
        <w:rPr>
          <w:noProof/>
        </w:rPr>
        <w:t>(</w:t>
      </w:r>
      <w:hyperlink w:anchor="_ENREF_39" w:tooltip="Schuster, 2022 #47" w:history="1">
        <w:r w:rsidR="0028498E">
          <w:rPr>
            <w:noProof/>
          </w:rPr>
          <w:t>Schuster et al., 2022</w:t>
        </w:r>
      </w:hyperlink>
      <w:r w:rsidR="00BE2ED9">
        <w:rPr>
          <w:noProof/>
        </w:rPr>
        <w:t>)</w:t>
      </w:r>
      <w:r w:rsidR="00BE2ED9">
        <w:fldChar w:fldCharType="end"/>
      </w:r>
      <w:r w:rsidR="00BE2ED9">
        <w:t>.</w:t>
      </w:r>
    </w:p>
    <w:p w14:paraId="29373B3C" w14:textId="7A506D3C" w:rsidR="00D61224" w:rsidRDefault="00D61224" w:rsidP="00D61224">
      <w:pPr>
        <w:pStyle w:val="Numberedparagraph"/>
      </w:pPr>
      <w:r w:rsidRPr="006C4D34">
        <w:t xml:space="preserve">The </w:t>
      </w:r>
      <w:bookmarkStart w:id="91" w:name="_Hlk167445907"/>
      <w:r w:rsidRPr="006C4D34">
        <w:t>applicant states that HB4 wheat has been extensively field tested in several countries</w:t>
      </w:r>
      <w:r w:rsidR="00493848">
        <w:t xml:space="preserve"> since 2007</w:t>
      </w:r>
      <w:r>
        <w:t xml:space="preserve"> and no harmful consequences</w:t>
      </w:r>
      <w:r w:rsidRPr="006C4D34">
        <w:t xml:space="preserve"> were observed.</w:t>
      </w:r>
      <w:bookmarkEnd w:id="91"/>
    </w:p>
    <w:p w14:paraId="460A9E0A" w14:textId="7B191F8A" w:rsidR="0085664E" w:rsidRDefault="0085664E" w:rsidP="006A0AC3">
      <w:pPr>
        <w:pStyle w:val="Style3"/>
      </w:pPr>
      <w:bookmarkStart w:id="92" w:name="_Toc174708911"/>
      <w:r>
        <w:t>Characterisation of the GMOs</w:t>
      </w:r>
      <w:bookmarkEnd w:id="92"/>
    </w:p>
    <w:p w14:paraId="3D06E10D" w14:textId="59D1E478" w:rsidR="00FF42D2" w:rsidRDefault="00FF42D2" w:rsidP="0085664E">
      <w:pPr>
        <w:pStyle w:val="Numberedparagraph"/>
      </w:pPr>
      <w:r>
        <w:t>Field trials of HB4 wheat were conducted at 37 field trial sites in Argentina between 2009 and 2017.</w:t>
      </w:r>
      <w:r w:rsidR="00821E56">
        <w:t xml:space="preserve"> HB4 wheat had higher average grain yield than </w:t>
      </w:r>
      <w:r w:rsidR="006C4D34">
        <w:t>the non-GM parental</w:t>
      </w:r>
      <w:r w:rsidR="00821E56">
        <w:t xml:space="preserve"> wheat: 16% higher at trial sites with water deficit conditions and 3% higher at trial sites with no water deficit. </w:t>
      </w:r>
      <w:r w:rsidR="002E4C1B">
        <w:t>The</w:t>
      </w:r>
      <w:r w:rsidR="00821E56">
        <w:t xml:space="preserve"> difference in grain yield was due to increased grain number per </w:t>
      </w:r>
      <w:r w:rsidR="002E4C1B">
        <w:t>square metre</w:t>
      </w:r>
      <w:r w:rsidR="00821E56">
        <w:t xml:space="preserve"> rather than increased grain size. Average water use efficiency of HB4 wheat was calculated as 9% higher than </w:t>
      </w:r>
      <w:r w:rsidR="006C4D34">
        <w:t xml:space="preserve">the </w:t>
      </w:r>
      <w:r w:rsidR="00821E56">
        <w:t>non-GM paren</w:t>
      </w:r>
      <w:r w:rsidR="003E6E54">
        <w:t xml:space="preserve">tal wheat </w:t>
      </w:r>
      <w:r w:rsidR="00F74B92">
        <w:fldChar w:fldCharType="begin">
          <w:fldData xml:space="preserve">PEVuZE5vdGU+PENpdGU+PEF1dGhvcj5Hb256YWxlejwvQXV0aG9yPjxZZWFyPjIwMTk8L1llYXI+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</w:fldData>
        </w:fldChar>
      </w:r>
      <w:r w:rsidR="002E5315">
        <w:instrText xml:space="preserve"> ADDIN EN.CITE </w:instrText>
      </w:r>
      <w:r w:rsidR="002E5315">
        <w:fldChar w:fldCharType="begin">
          <w:fldData xml:space="preserve">PEVuZE5vdGU+PENpdGU+PEF1dGhvcj5Hb256YWxlejwvQXV0aG9yPjxZZWFyPjIwMTk8L1llYXI+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</w:fldData>
        </w:fldChar>
      </w:r>
      <w:r w:rsidR="002E5315">
        <w:instrText xml:space="preserve"> ADDIN EN.CITE.DATA </w:instrText>
      </w:r>
      <w:r w:rsidR="002E5315">
        <w:fldChar w:fldCharType="end"/>
      </w:r>
      <w:r w:rsidR="00F74B92">
        <w:fldChar w:fldCharType="separate"/>
      </w:r>
      <w:r w:rsidR="00F74B92">
        <w:rPr>
          <w:noProof/>
        </w:rPr>
        <w:t>(</w:t>
      </w:r>
      <w:hyperlink w:anchor="_ENREF_13" w:tooltip="Gonzalez, 2019 #2" w:history="1">
        <w:r w:rsidR="0028498E">
          <w:rPr>
            <w:noProof/>
          </w:rPr>
          <w:t>Gonzalez et al., 2019</w:t>
        </w:r>
      </w:hyperlink>
      <w:r w:rsidR="00F74B92">
        <w:rPr>
          <w:noProof/>
        </w:rPr>
        <w:t>)</w:t>
      </w:r>
      <w:r w:rsidR="00F74B92">
        <w:fldChar w:fldCharType="end"/>
      </w:r>
      <w:r w:rsidR="003E6E54">
        <w:t>.</w:t>
      </w:r>
    </w:p>
    <w:p w14:paraId="0DDBDFF5" w14:textId="14A8CD2E" w:rsidR="0085664E" w:rsidRDefault="00307059" w:rsidP="0085664E">
      <w:pPr>
        <w:pStyle w:val="Numberedparagraph"/>
      </w:pPr>
      <w:r>
        <w:t xml:space="preserve">HB4 wheat plants grown in a greenhouse had no significant difference in development times or plant height compared to non-GM parental wheat plants. </w:t>
      </w:r>
      <w:r w:rsidR="00C870EA">
        <w:t xml:space="preserve">Anthesis and maturity dates of HB4 wheat were measured at </w:t>
      </w:r>
      <w:r>
        <w:t xml:space="preserve">one field trial site, </w:t>
      </w:r>
      <w:r w:rsidR="00C870EA">
        <w:t>and were not significantly different from</w:t>
      </w:r>
      <w:r>
        <w:t xml:space="preserve"> non-GM parental wheat</w:t>
      </w:r>
      <w:r w:rsidR="00BB1A34">
        <w:t xml:space="preserve"> </w:t>
      </w:r>
      <w:r w:rsidR="00F74B92">
        <w:fldChar w:fldCharType="begin">
          <w:fldData xml:space="preserve">PEVuZE5vdGU+PENpdGU+PEF1dGhvcj5Hb256YWxlejwvQXV0aG9yPjxZZWFyPjIwMTk8L1llYXI+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</w:fldData>
        </w:fldChar>
      </w:r>
      <w:r w:rsidR="002E5315">
        <w:instrText xml:space="preserve"> ADDIN EN.CITE </w:instrText>
      </w:r>
      <w:r w:rsidR="002E5315">
        <w:fldChar w:fldCharType="begin">
          <w:fldData xml:space="preserve">PEVuZE5vdGU+PENpdGU+PEF1dGhvcj5Hb256YWxlejwvQXV0aG9yPjxZZWFyPjIwMTk8L1llYXI+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</w:fldData>
        </w:fldChar>
      </w:r>
      <w:r w:rsidR="002E5315">
        <w:instrText xml:space="preserve"> ADDIN EN.CITE.DATA </w:instrText>
      </w:r>
      <w:r w:rsidR="002E5315">
        <w:fldChar w:fldCharType="end"/>
      </w:r>
      <w:r w:rsidR="00F74B92">
        <w:fldChar w:fldCharType="separate"/>
      </w:r>
      <w:r w:rsidR="00F74B92">
        <w:rPr>
          <w:noProof/>
        </w:rPr>
        <w:t>(</w:t>
      </w:r>
      <w:hyperlink w:anchor="_ENREF_13" w:tooltip="Gonzalez, 2019 #2" w:history="1">
        <w:r w:rsidR="0028498E">
          <w:rPr>
            <w:noProof/>
          </w:rPr>
          <w:t>Gonzalez et al., 2019</w:t>
        </w:r>
      </w:hyperlink>
      <w:r w:rsidR="00F74B92">
        <w:rPr>
          <w:noProof/>
        </w:rPr>
        <w:t>)</w:t>
      </w:r>
      <w:r w:rsidR="00F74B92">
        <w:fldChar w:fldCharType="end"/>
      </w:r>
      <w:r>
        <w:t>.</w:t>
      </w:r>
    </w:p>
    <w:p w14:paraId="05F53186" w14:textId="0CF526B3" w:rsidR="006C4D34" w:rsidRPr="006C4D34" w:rsidRDefault="006C4D34" w:rsidP="006C4D34">
      <w:pPr>
        <w:pStyle w:val="Numberedparagraph"/>
      </w:pPr>
      <w:r w:rsidRPr="006C4D34">
        <w:t>The applicant states that HB4 wheat has been extensively field tested in several countries. No unintended phenotypic changes were observed in these field trials.</w:t>
      </w:r>
    </w:p>
    <w:p w14:paraId="57E8DB4F" w14:textId="29FFA149" w:rsidR="006C4D34" w:rsidRDefault="00B744A8" w:rsidP="0085664E">
      <w:pPr>
        <w:pStyle w:val="Numberedparagraph"/>
      </w:pPr>
      <w:r>
        <w:t xml:space="preserve">A compositional analysis of </w:t>
      </w:r>
      <w:proofErr w:type="gramStart"/>
      <w:r w:rsidR="00F92EAF">
        <w:t>field-grown</w:t>
      </w:r>
      <w:proofErr w:type="gramEnd"/>
      <w:r w:rsidR="00F92EAF">
        <w:t xml:space="preserve"> </w:t>
      </w:r>
      <w:r>
        <w:t xml:space="preserve">HB4 wheat tested grain samples </w:t>
      </w:r>
      <w:r w:rsidR="00F92EAF">
        <w:t xml:space="preserve">for 43 nutrients and anti-nutrients </w:t>
      </w:r>
      <w:r>
        <w:t>and forage samples</w:t>
      </w:r>
      <w:r w:rsidR="00F92EAF">
        <w:t xml:space="preserve"> for 10 nutrients</w:t>
      </w:r>
      <w:r>
        <w:t xml:space="preserve">. </w:t>
      </w:r>
      <w:r w:rsidR="00F92EAF">
        <w:t>Results indicated that HB4 wheat is compositionally equivalent to non-GM wheat</w:t>
      </w:r>
      <w:r w:rsidR="001B633D">
        <w:t xml:space="preserve"> </w:t>
      </w:r>
      <w:r w:rsidR="0082128D">
        <w:fldChar w:fldCharType="begin"/>
      </w:r>
      <w:r w:rsidR="0082128D">
        <w:instrText xml:space="preserve"> ADDIN EN.CITE &lt;EndNote&gt;&lt;Cite&gt;&lt;Author&gt;Ayala&lt;/Author&gt;&lt;Year&gt;2019&lt;/Year&gt;&lt;RecNum&gt;1&lt;/RecNum&gt;&lt;DisplayText&gt;(Ayala et al., 2019)&lt;/DisplayText&gt;&lt;record&gt;&lt;rec-number&gt;1&lt;/rec-number&gt;&lt;foreign-keys&gt;&lt;key app="EN" db-id="xv5xszdvkttasoe0rd65wpa6s9r555w9vsra" timestamp="1708654286"&gt;1&lt;/key&gt;&lt;/foreign-keys&gt;&lt;ref-type name="Journal Article"&gt;17&lt;/ref-type&gt;&lt;contributors&gt;&lt;authors&gt;&lt;author&gt;Ayala, F.&lt;/author&gt;&lt;author&gt;Fedrigo, G. V.&lt;/author&gt;&lt;author&gt;Burachik, M.&lt;/author&gt;&lt;author&gt;Miranda, P. V.&lt;/author&gt;&lt;/authors&gt;&lt;/contributors&gt;&lt;auth-address&gt;Instituto de Agrobiotecnologia Rosario (INDEAR), Ocampo Bis 210, Rosario, Santa Fe, Argentina.&amp;#xD;Instituto de Agrobiotecnologia Rosario (INDEAR), Ocampo Bis 210, Rosario, Santa Fe, Argentina. patricia.miranda@indear.com.&amp;#xD;Consejo Nacional de Investigaciones Cientificas y Tecnicas (CONICET), Buenos Aires, Argentina. patricia.miranda@indear.com.&lt;/auth-address&gt;&lt;titles&gt;&lt;title&gt;Compositional equivalence of event IND-OO412-7 to non-transgenic wheat&lt;/title&gt;&lt;secondary-title&gt;Transgenic Res&lt;/secondary-title&gt;&lt;/titles&gt;&lt;periodical&gt;&lt;full-title&gt;Transgenic Res&lt;/full-title&gt;&lt;/periodical&gt;&lt;pages&gt;165-176&lt;/pages&gt;&lt;volume&gt;28&lt;/volume&gt;&lt;number&gt;2&lt;/number&gt;&lt;edition&gt;2019/01/19&lt;/edition&gt;&lt;keywords&gt;&lt;keyword&gt;Aminobutyrates/*pharmacology&lt;/keyword&gt;&lt;keyword&gt;Herbicides/pharmacology&lt;/keyword&gt;&lt;keyword&gt;Lipids/*analysis&lt;/keyword&gt;&lt;keyword&gt;Metabolome/*drug effects&lt;/keyword&gt;&lt;keyword&gt;Plants, Genetically Modified/drug effects/genetics/*metabolism&lt;/keyword&gt;&lt;keyword&gt;Triticum/drug effects/genetics/*metabolism&lt;/keyword&gt;&lt;keyword&gt;Compositional analysis&lt;/keyword&gt;&lt;keyword&gt;Food safety evaluation&lt;/keyword&gt;&lt;keyword&gt;Ind-oo412-7&lt;/keyword&gt;&lt;keyword&gt;Transgenic wheat&lt;/keyword&gt;&lt;keyword&gt;Wheat&lt;/keyword&gt;&lt;/keywords&gt;&lt;dates&gt;&lt;year&gt;2019&lt;/year&gt;&lt;pub-dates&gt;&lt;date&gt;Apr&lt;/date&gt;&lt;/pub-dates&gt;&lt;/dates&gt;&lt;isbn&gt;1573-9368 (Electronic)&amp;#xD;0962-8819 (Linking)&lt;/isbn&gt;&lt;accession-num&gt;30656492&lt;/accession-num&gt;&lt;urls&gt;&lt;related-urls&gt;&lt;url&gt;https://www.ncbi.nlm.nih.gov/pubmed/30656492&lt;/url&gt;&lt;/related-urls&gt;&lt;/urls&gt;&lt;electronic-resource-num&gt;10.1007/s11248-019-00111-y&lt;/electronic-resource-num&gt;&lt;/record&gt;&lt;/Cite&gt;&lt;/EndNote&gt;</w:instrText>
      </w:r>
      <w:r w:rsidR="0082128D">
        <w:fldChar w:fldCharType="separate"/>
      </w:r>
      <w:r w:rsidR="0082128D">
        <w:rPr>
          <w:noProof/>
        </w:rPr>
        <w:t>(</w:t>
      </w:r>
      <w:hyperlink w:anchor="_ENREF_4" w:tooltip="Ayala, 2019 #1" w:history="1">
        <w:r w:rsidR="0028498E">
          <w:rPr>
            <w:noProof/>
          </w:rPr>
          <w:t>Ayala et al., 2019</w:t>
        </w:r>
      </w:hyperlink>
      <w:r w:rsidR="0082128D">
        <w:rPr>
          <w:noProof/>
        </w:rPr>
        <w:t>)</w:t>
      </w:r>
      <w:r w:rsidR="0082128D">
        <w:fldChar w:fldCharType="end"/>
      </w:r>
      <w:r w:rsidR="00F92EAF">
        <w:t>.</w:t>
      </w:r>
    </w:p>
    <w:p w14:paraId="1A5A7711" w14:textId="5C9C08E3" w:rsidR="00597F83" w:rsidRPr="00823A2D" w:rsidRDefault="00E412FD" w:rsidP="00597F83">
      <w:pPr>
        <w:pStyle w:val="Style2"/>
      </w:pPr>
      <w:bookmarkStart w:id="93" w:name="_Ref57040883"/>
      <w:bookmarkStart w:id="94" w:name="_Ref57883136"/>
      <w:bookmarkStart w:id="95" w:name="_Toc98836549"/>
      <w:bookmarkStart w:id="96" w:name="_Toc174708912"/>
      <w:r w:rsidRPr="00823A2D">
        <w:t>The receiving environment</w:t>
      </w:r>
      <w:bookmarkEnd w:id="93"/>
      <w:bookmarkEnd w:id="94"/>
      <w:bookmarkEnd w:id="95"/>
      <w:bookmarkEnd w:id="96"/>
    </w:p>
    <w:p w14:paraId="03544176" w14:textId="45BFD449" w:rsidR="006C6A9D" w:rsidRDefault="006C6A9D" w:rsidP="006C6A9D">
      <w:pPr>
        <w:pStyle w:val="Numberedparagraph"/>
      </w:pPr>
      <w:r>
        <w:t>The receiving environment forms part of the context in which the risks associated with dealings involving the GMOs are assessed. Relevant information about the receiving environment includes abiotic and biotic interactions of the crop with the environment where the release would occur; agronomic practices for the crop; presence of plants that are sexually compatible with the GMO; and background presence of the gene(s) used in the genetic modificatio</w:t>
      </w:r>
      <w:r w:rsidR="00165B2C">
        <w:t xml:space="preserve">n </w:t>
      </w:r>
      <w:r w:rsidR="00165B2C">
        <w:fldChar w:fldCharType="begin"/>
      </w:r>
      <w:r w:rsidR="00165B2C">
        <w:instrText xml:space="preserve"> ADDIN EN.CITE &lt;EndNote&gt;&lt;Cite&gt;&lt;Author&gt;OGTR&lt;/Author&gt;&lt;Year&gt;2013&lt;/Year&gt;&lt;RecNum&gt;4&lt;/RecNum&gt;&lt;DisplayText&gt;(OGTR, 2013)&lt;/DisplayText&gt;&lt;record&gt;&lt;rec-number&gt;4&lt;/rec-number&gt;&lt;foreign-keys&gt;&lt;key app="EN" db-id="xv5xszdvkttasoe0rd65wpa6s9r555w9vsra" timestamp="1709164182"&gt;4&lt;/key&gt;&lt;/foreign-keys&gt;&lt;ref-type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165B2C">
        <w:fldChar w:fldCharType="separate"/>
      </w:r>
      <w:r w:rsidR="00165B2C">
        <w:rPr>
          <w:noProof/>
        </w:rPr>
        <w:t>(</w:t>
      </w:r>
      <w:hyperlink w:anchor="_ENREF_32" w:tooltip="OGTR, 2013 #4" w:history="1">
        <w:r w:rsidR="0028498E">
          <w:rPr>
            <w:noProof/>
          </w:rPr>
          <w:t>OGTR, 2013</w:t>
        </w:r>
      </w:hyperlink>
      <w:r w:rsidR="00165B2C">
        <w:rPr>
          <w:noProof/>
        </w:rPr>
        <w:t>)</w:t>
      </w:r>
      <w:r w:rsidR="00165B2C">
        <w:fldChar w:fldCharType="end"/>
      </w:r>
      <w:r>
        <w:t>.</w:t>
      </w:r>
    </w:p>
    <w:p w14:paraId="420A7746" w14:textId="608D5A39" w:rsidR="00AD32CA" w:rsidRPr="005C5E68" w:rsidRDefault="006C6A9D" w:rsidP="006C6A9D">
      <w:pPr>
        <w:pStyle w:val="Numberedparagraph"/>
      </w:pPr>
      <w:r>
        <w:t xml:space="preserve">Detailed information about non-GM wheat in the Australian environment is presented in the document </w:t>
      </w:r>
      <w:r w:rsidRPr="006C6A9D">
        <w:rPr>
          <w:i/>
          <w:iCs/>
        </w:rPr>
        <w:t>The Biology of</w:t>
      </w:r>
      <w:r w:rsidRPr="00227BDA">
        <w:rPr>
          <w:i/>
          <w:iCs/>
        </w:rPr>
        <w:t xml:space="preserve"> </w:t>
      </w:r>
      <w:r w:rsidRPr="0015515E">
        <w:t>Triticum aestivum</w:t>
      </w:r>
      <w:r w:rsidRPr="00227BDA">
        <w:rPr>
          <w:i/>
          <w:iCs/>
        </w:rPr>
        <w:t xml:space="preserve"> </w:t>
      </w:r>
      <w:r w:rsidRPr="006C6A9D">
        <w:rPr>
          <w:i/>
          <w:iCs/>
        </w:rPr>
        <w:t>L. (Bread Wheat)</w:t>
      </w:r>
      <w:r w:rsidR="00165B2C">
        <w:t xml:space="preserve"> </w:t>
      </w:r>
      <w:r w:rsidR="00165B2C">
        <w:fldChar w:fldCharType="begin"/>
      </w:r>
      <w:r w:rsidR="00F04A51">
        <w:instrText xml:space="preserve"> ADDIN EN.CITE &lt;EndNote&gt;&lt;Cite&gt;&lt;Author&gt;OGTR&lt;/Author&gt;&lt;Year&gt;2021&lt;/Year&gt;&lt;RecNum&gt;5&lt;/RecNum&gt;&lt;DisplayText&gt;(OGTR, 2021)&lt;/DisplayText&gt;&lt;record&gt;&lt;rec-number&gt;5&lt;/rec-number&gt;&lt;foreign-keys&gt;&lt;key app="EN" db-id="xv5xszdvkttasoe0rd65wpa6s9r555w9vsra" timestamp="1709165966"&gt;5&lt;/key&gt;&lt;/foreign-keys&gt;&lt;ref-type name="Report"&gt;27&lt;/ref-type&gt;&lt;contributors&gt;&lt;authors&gt;&lt;author&gt;OGTR&lt;/author&gt;&lt;/authors&gt;&lt;/contributors&gt;&lt;titles&gt;&lt;title&gt;&lt;style face="normal" font="default" size="100%"&gt;The Biology of &lt;/style&gt;&lt;style face="italic" font="default" size="100%"&gt;Triticum aestivum&lt;/style&gt;&lt;style face="normal" font="default" size="100%"&gt; L. (Bread Wheat) Version 3.2&lt;/style&gt;&lt;/title&gt;&lt;/titles&gt;&lt;keywords&gt;&lt;keyword&gt;Biology&lt;/keyword&gt;&lt;keyword&gt;of&lt;/keyword&gt;&lt;keyword&gt;Triticum&lt;/keyword&gt;&lt;keyword&gt;Triticum aestivum&lt;/keyword&gt;&lt;keyword&gt;wheat&lt;/keyword&gt;&lt;/keywords&gt;&lt;dates&gt;&lt;year&gt;2021&lt;/year&gt;&lt;pub-dates&gt;&lt;date&gt;2/2021&lt;/date&gt;&lt;/pub-dates&gt;&lt;/dates&gt;&lt;pub-location&gt;Canberra, Australia&lt;/pub-location&gt;&lt;publisher&gt;Office of the Gene Technology Regulator&lt;/publisher&gt;&lt;label&gt;22223&lt;/label&gt;&lt;urls&gt;&lt;related-urls&gt;&lt;url&gt;https://www.ogtr.gov.au/resources/publications/biology-triticum-aestivum-l-bread-wheat&lt;/url&gt;&lt;/related-urls&gt;&lt;/urls&gt;&lt;/record&gt;&lt;/Cite&gt;&lt;/EndNote&gt;</w:instrText>
      </w:r>
      <w:r w:rsidR="00165B2C">
        <w:fldChar w:fldCharType="separate"/>
      </w:r>
      <w:r w:rsidR="00F04A51">
        <w:rPr>
          <w:noProof/>
        </w:rPr>
        <w:t>(</w:t>
      </w:r>
      <w:hyperlink w:anchor="_ENREF_33" w:tooltip="OGTR, 2021 #5" w:history="1">
        <w:r w:rsidR="0028498E">
          <w:rPr>
            <w:noProof/>
          </w:rPr>
          <w:t>OGTR, 2021</w:t>
        </w:r>
      </w:hyperlink>
      <w:r w:rsidR="00F04A51">
        <w:rPr>
          <w:noProof/>
        </w:rPr>
        <w:t>)</w:t>
      </w:r>
      <w:r w:rsidR="00165B2C">
        <w:fldChar w:fldCharType="end"/>
      </w:r>
      <w:r>
        <w:t>.</w:t>
      </w:r>
    </w:p>
    <w:p w14:paraId="312C5CD7" w14:textId="6017947E" w:rsidR="004F37C6" w:rsidRDefault="004F37C6" w:rsidP="006A0AC3">
      <w:pPr>
        <w:pStyle w:val="Style3"/>
      </w:pPr>
      <w:bookmarkStart w:id="97" w:name="_Ref96697988"/>
      <w:bookmarkStart w:id="98" w:name="_Ref96697995"/>
      <w:bookmarkStart w:id="99" w:name="_Toc98836551"/>
      <w:bookmarkStart w:id="100" w:name="_Toc174708913"/>
      <w:r>
        <w:t xml:space="preserve">Relevant </w:t>
      </w:r>
      <w:r w:rsidR="006C6A9D">
        <w:t>a</w:t>
      </w:r>
      <w:r>
        <w:t>biotic factors</w:t>
      </w:r>
      <w:bookmarkEnd w:id="97"/>
      <w:bookmarkEnd w:id="98"/>
      <w:bookmarkEnd w:id="99"/>
      <w:bookmarkEnd w:id="100"/>
      <w:r>
        <w:t xml:space="preserve"> </w:t>
      </w:r>
    </w:p>
    <w:p w14:paraId="6FCA6A22" w14:textId="7D0B5A64" w:rsidR="00F913B5" w:rsidRDefault="00E913EB" w:rsidP="006C6A9D">
      <w:pPr>
        <w:pStyle w:val="Numberedparagraph"/>
      </w:pPr>
      <w:r>
        <w:t xml:space="preserve">The proposed trial sites may </w:t>
      </w:r>
      <w:proofErr w:type="gramStart"/>
      <w:r>
        <w:t>be located in</w:t>
      </w:r>
      <w:proofErr w:type="gramEnd"/>
      <w:r>
        <w:t xml:space="preserve"> any of 135 LGAs </w:t>
      </w:r>
      <w:r w:rsidR="00095C35">
        <w:t xml:space="preserve">in wheat-growing areas of </w:t>
      </w:r>
      <w:r w:rsidR="006E7C8A">
        <w:t>NSW</w:t>
      </w:r>
      <w:r w:rsidR="00095C35" w:rsidRPr="00095C35">
        <w:t xml:space="preserve">, Victoria, </w:t>
      </w:r>
      <w:r w:rsidR="006E7C8A">
        <w:t>WA</w:t>
      </w:r>
      <w:r w:rsidR="00095C35" w:rsidRPr="00095C35">
        <w:t xml:space="preserve"> and </w:t>
      </w:r>
      <w:r w:rsidR="006E7C8A">
        <w:t>SA</w:t>
      </w:r>
      <w:r>
        <w:t xml:space="preserve">. These LGAs have a range of climate types. </w:t>
      </w:r>
    </w:p>
    <w:p w14:paraId="5EA5F58D" w14:textId="6684250D" w:rsidR="00E913EB" w:rsidRDefault="00E913EB" w:rsidP="006C6A9D">
      <w:pPr>
        <w:pStyle w:val="Numberedparagraph"/>
      </w:pPr>
      <w:r>
        <w:t>The key abiotic stresses affecting wheat crops in Australia are drought stress, heat stress and frost</w:t>
      </w:r>
      <w:r w:rsidR="00BE5872">
        <w:t xml:space="preserve"> </w:t>
      </w:r>
      <w:r w:rsidR="00BE5872">
        <w:fldChar w:fldCharType="begin"/>
      </w:r>
      <w:r w:rsidR="00BE5872">
        <w:instrText xml:space="preserve"> ADDIN EN.CITE &lt;EndNote&gt;&lt;Cite&gt;&lt;Author&gt;GRDC&lt;/Author&gt;&lt;Year&gt;2016&lt;/Year&gt;&lt;RecNum&gt;20&lt;/RecNum&gt;&lt;DisplayText&gt;(GRDC, 2016a, b)&lt;/DisplayText&gt;&lt;record&gt;&lt;rec-number&gt;20&lt;/rec-number&gt;&lt;foreign-keys&gt;&lt;key app="EN" db-id="xv5xszdvkttasoe0rd65wpa6s9r555w9vsra" timestamp="1710913207"&gt;20&lt;/key&gt;&lt;/foreign-keys&gt;&lt;ref-type name="Report"&gt;27&lt;/ref-type&gt;&lt;contributors&gt;&lt;authors&gt;&lt;author&gt;GRDC,&lt;/author&gt;&lt;/authors&gt;&lt;/contributors&gt;&lt;titles&gt;&lt;title&gt;Wheat Northern Region&lt;/title&gt;&lt;secondary-title&gt;Grownotes&lt;/secondary-title&gt;&lt;/titles&gt;&lt;dates&gt;&lt;year&gt;2016&lt;/year&gt;&lt;/dates&gt;&lt;publisher&gt;Grains Research and Development Corporation&lt;/publisher&gt;&lt;urls&gt;&lt;/urls&gt;&lt;/record&gt;&lt;/Cite&gt;&lt;Cite&gt;&lt;Author&gt;GRDC&lt;/Author&gt;&lt;Year&gt;2016&lt;/Year&gt;&lt;RecNum&gt;19&lt;/RecNum&gt;&lt;record&gt;&lt;rec-number&gt;19&lt;/rec-number&gt;&lt;foreign-keys&gt;&lt;key app="EN" db-id="xv5xszdvkttasoe0rd65wpa6s9r555w9vsra" timestamp="1710910443"&gt;19&lt;/key&gt;&lt;/foreign-keys&gt;&lt;ref-type name="Report"&gt;27&lt;/ref-type&gt;&lt;contributors&gt;&lt;authors&gt;&lt;author&gt;GRDC,&lt;/author&gt;&lt;/authors&gt;&lt;/contributors&gt;&lt;titles&gt;&lt;title&gt;Wheat Southern Region&lt;/title&gt;&lt;secondary-title&gt;Grownotes&lt;/secondary-title&gt;&lt;/titles&gt;&lt;dates&gt;&lt;year&gt;2016&lt;/year&gt;&lt;/dates&gt;&lt;publisher&gt;Grains Research and Development Corporation&lt;/publisher&gt;&lt;urls&gt;&lt;/urls&gt;&lt;/record&gt;&lt;/Cite&gt;&lt;/EndNote&gt;</w:instrText>
      </w:r>
      <w:r w:rsidR="00BE5872">
        <w:fldChar w:fldCharType="separate"/>
      </w:r>
      <w:r w:rsidR="00BE5872">
        <w:rPr>
          <w:noProof/>
        </w:rPr>
        <w:t>(</w:t>
      </w:r>
      <w:hyperlink w:anchor="_ENREF_14" w:tooltip="GRDC, 2016 #20" w:history="1">
        <w:r w:rsidR="0028498E">
          <w:rPr>
            <w:noProof/>
          </w:rPr>
          <w:t>GRDC, 2016a</w:t>
        </w:r>
      </w:hyperlink>
      <w:r w:rsidR="00BE5872">
        <w:rPr>
          <w:noProof/>
        </w:rPr>
        <w:t xml:space="preserve">, </w:t>
      </w:r>
      <w:hyperlink w:anchor="_ENREF_15" w:tooltip="GRDC, 2016 #19" w:history="1">
        <w:r w:rsidR="0028498E">
          <w:rPr>
            <w:noProof/>
          </w:rPr>
          <w:t>b</w:t>
        </w:r>
      </w:hyperlink>
      <w:r w:rsidR="00BE5872">
        <w:rPr>
          <w:noProof/>
        </w:rPr>
        <w:t>)</w:t>
      </w:r>
      <w:r w:rsidR="00BE5872">
        <w:fldChar w:fldCharType="end"/>
      </w:r>
      <w:r>
        <w:t>.</w:t>
      </w:r>
    </w:p>
    <w:p w14:paraId="5ED03009" w14:textId="77777777" w:rsidR="00E913EB" w:rsidRPr="005C5E68" w:rsidRDefault="00E913EB" w:rsidP="006A0AC3">
      <w:pPr>
        <w:pStyle w:val="Style3"/>
      </w:pPr>
      <w:bookmarkStart w:id="101" w:name="_Toc98836550"/>
      <w:bookmarkStart w:id="102" w:name="_Toc174708914"/>
      <w:r w:rsidRPr="005C5E68">
        <w:t>Relevant biotic factors</w:t>
      </w:r>
      <w:bookmarkEnd w:id="101"/>
      <w:bookmarkEnd w:id="102"/>
      <w:r w:rsidRPr="005C5E68">
        <w:t xml:space="preserve"> </w:t>
      </w:r>
    </w:p>
    <w:p w14:paraId="73CFBAA2" w14:textId="43E436F2" w:rsidR="00E913EB" w:rsidRDefault="00E913EB" w:rsidP="00E913EB">
      <w:pPr>
        <w:pStyle w:val="Numberedparagraph"/>
      </w:pPr>
      <w:r>
        <w:t xml:space="preserve">In Australian agriculture, a </w:t>
      </w:r>
      <w:r w:rsidR="00666F6D">
        <w:t xml:space="preserve">range </w:t>
      </w:r>
      <w:r>
        <w:t>of invertebrate pests</w:t>
      </w:r>
      <w:r w:rsidR="00666F6D">
        <w:t xml:space="preserve"> including mites, </w:t>
      </w:r>
      <w:proofErr w:type="gramStart"/>
      <w:r w:rsidR="00666F6D">
        <w:t>insects</w:t>
      </w:r>
      <w:proofErr w:type="gramEnd"/>
      <w:r w:rsidR="00666F6D">
        <w:t xml:space="preserve"> and nematodes</w:t>
      </w:r>
      <w:r>
        <w:t xml:space="preserve"> feed on wheat plants in the field. Birds, kangaroos, rabbits and mice may also feed on wheat crops </w:t>
      </w:r>
      <w:r>
        <w:fldChar w:fldCharType="begin"/>
      </w:r>
      <w:r w:rsidR="00F04A51">
        <w:instrText xml:space="preserve"> ADDIN EN.CITE &lt;EndNote&gt;&lt;Cite&gt;&lt;Author&gt;OGTR&lt;/Author&gt;&lt;Year&gt;2021&lt;/Year&gt;&lt;RecNum&gt;5&lt;/RecNum&gt;&lt;DisplayText&gt;(OGTR, 2021)&lt;/DisplayText&gt;&lt;record&gt;&lt;rec-number&gt;5&lt;/rec-number&gt;&lt;foreign-keys&gt;&lt;key app="EN" db-id="xv5xszdvkttasoe0rd65wpa6s9r555w9vsra" timestamp="1709165966"&gt;5&lt;/key&gt;&lt;/foreign-keys&gt;&lt;ref-type name="Report"&gt;27&lt;/ref-type&gt;&lt;contributors&gt;&lt;authors&gt;&lt;author&gt;OGTR&lt;/author&gt;&lt;/authors&gt;&lt;/contributors&gt;&lt;titles&gt;&lt;title&gt;&lt;style face="normal" font="default" size="100%"&gt;The Biology of &lt;/style&gt;&lt;style face="italic" font="default" size="100%"&gt;Triticum aestivum&lt;/style&gt;&lt;style face="normal" font="default" size="100%"&gt; L. (Bread Wheat) Version 3.2&lt;/style&gt;&lt;/title&gt;&lt;/titles&gt;&lt;keywords&gt;&lt;keyword&gt;Biology&lt;/keyword&gt;&lt;keyword&gt;of&lt;/keyword&gt;&lt;keyword&gt;Triticum&lt;/keyword&gt;&lt;keyword&gt;Triticum aestivum&lt;/keyword&gt;&lt;keyword&gt;wheat&lt;/keyword&gt;&lt;/keywords&gt;&lt;dates&gt;&lt;year&gt;2021&lt;/year&gt;&lt;pub-dates&gt;&lt;date&gt;2/2021&lt;/date&gt;&lt;/pub-dates&gt;&lt;/dates&gt;&lt;pub-location&gt;Canberra, Australia&lt;/pub-location&gt;&lt;publisher&gt;Office of the Gene Technology Regulator&lt;/publisher&gt;&lt;label&gt;22223&lt;/label&gt;&lt;urls&gt;&lt;related-urls&gt;&lt;url&gt;https://www.ogtr.gov.au/resources/publications/biology-triticum-aestivum-l-bread-wheat&lt;/url&gt;&lt;/related-urls&gt;&lt;/urls&gt;&lt;/record&gt;&lt;/Cite&gt;&lt;/EndNote&gt;</w:instrText>
      </w:r>
      <w:r>
        <w:fldChar w:fldCharType="separate"/>
      </w:r>
      <w:r w:rsidR="00F04A51">
        <w:rPr>
          <w:noProof/>
        </w:rPr>
        <w:t>(</w:t>
      </w:r>
      <w:hyperlink w:anchor="_ENREF_33" w:tooltip="OGTR, 2021 #5" w:history="1">
        <w:r w:rsidR="0028498E">
          <w:rPr>
            <w:noProof/>
          </w:rPr>
          <w:t>OGTR, 2021</w:t>
        </w:r>
      </w:hyperlink>
      <w:r w:rsidR="00F04A51">
        <w:rPr>
          <w:noProof/>
        </w:rPr>
        <w:t>)</w:t>
      </w:r>
      <w:r>
        <w:fldChar w:fldCharType="end"/>
      </w:r>
      <w:r>
        <w:t>.</w:t>
      </w:r>
    </w:p>
    <w:p w14:paraId="12C634D9" w14:textId="2E8DD7B9" w:rsidR="00E913EB" w:rsidRPr="004E0145" w:rsidRDefault="00E913EB" w:rsidP="00E913EB">
      <w:pPr>
        <w:pStyle w:val="Numberedparagraph"/>
      </w:pPr>
      <w:r>
        <w:t xml:space="preserve">Most of the important pathogens affecting wheat crops are fungal diseases. Some major fungal diseases are transmitted via a ‘green bridge’ of volunteer cereal plants that survive between growing seasons </w:t>
      </w:r>
      <w:r>
        <w:fldChar w:fldCharType="begin"/>
      </w:r>
      <w:r w:rsidR="00BE5872">
        <w:instrText xml:space="preserve"> ADDIN EN.CITE &lt;EndNote&gt;&lt;Cite&gt;&lt;Author&gt;GRDC&lt;/Author&gt;&lt;Year&gt;2016&lt;/Year&gt;&lt;RecNum&gt;19&lt;/RecNum&gt;&lt;DisplayText&gt;(GRDC, 2016b)&lt;/DisplayText&gt;&lt;record&gt;&lt;rec-number&gt;19&lt;/rec-number&gt;&lt;foreign-keys&gt;&lt;key app="EN" db-id="xv5xszdvkttasoe0rd65wpa6s9r555w9vsra" timestamp="1710910443"&gt;19&lt;/key&gt;&lt;/foreign-keys&gt;&lt;ref-type name="Report"&gt;27&lt;/ref-type&gt;&lt;contributors&gt;&lt;authors&gt;&lt;author&gt;GRDC,&lt;/author&gt;&lt;/authors&gt;&lt;/contributors&gt;&lt;titles&gt;&lt;title&gt;Wheat Southern Region&lt;/title&gt;&lt;secondary-title&gt;Grownotes&lt;/secondary-title&gt;&lt;/titles&gt;&lt;dates&gt;&lt;year&gt;2016&lt;/year&gt;&lt;/dates&gt;&lt;publisher&gt;Grains Research and Development Corporation&lt;/publisher&gt;&lt;urls&gt;&lt;/urls&gt;&lt;/record&gt;&lt;/Cite&gt;&lt;/EndNote&gt;</w:instrText>
      </w:r>
      <w:r>
        <w:fldChar w:fldCharType="separate"/>
      </w:r>
      <w:r w:rsidR="00BE5872">
        <w:rPr>
          <w:noProof/>
        </w:rPr>
        <w:t>(</w:t>
      </w:r>
      <w:hyperlink w:anchor="_ENREF_15" w:tooltip="GRDC, 2016 #19" w:history="1">
        <w:r w:rsidR="0028498E">
          <w:rPr>
            <w:noProof/>
          </w:rPr>
          <w:t>GRDC, 2016b</w:t>
        </w:r>
      </w:hyperlink>
      <w:r w:rsidR="00BE5872">
        <w:rPr>
          <w:noProof/>
        </w:rPr>
        <w:t>)</w:t>
      </w:r>
      <w:r>
        <w:fldChar w:fldCharType="end"/>
      </w:r>
      <w:r>
        <w:t xml:space="preserve">. </w:t>
      </w:r>
    </w:p>
    <w:p w14:paraId="5A4EC139" w14:textId="15B781EE" w:rsidR="00181664" w:rsidRPr="004E0145" w:rsidRDefault="00181664" w:rsidP="006A0AC3">
      <w:pPr>
        <w:pStyle w:val="Style3"/>
      </w:pPr>
      <w:bookmarkStart w:id="103" w:name="_Toc98836552"/>
      <w:bookmarkStart w:id="104" w:name="_Toc174708915"/>
      <w:r w:rsidRPr="004E0145">
        <w:t>Relevant agricultural practices</w:t>
      </w:r>
      <w:bookmarkEnd w:id="103"/>
      <w:bookmarkEnd w:id="104"/>
      <w:r w:rsidRPr="004E0145">
        <w:t xml:space="preserve"> </w:t>
      </w:r>
    </w:p>
    <w:p w14:paraId="10B4A231" w14:textId="771DE3B3" w:rsidR="00CC393C" w:rsidRDefault="00CC393C" w:rsidP="006C6A9D">
      <w:pPr>
        <w:pStyle w:val="Numberedparagraph"/>
      </w:pPr>
      <w:r w:rsidRPr="00CC393C">
        <w:t xml:space="preserve">The controls proposed for the field trial are outlined in Section 2.2 of this Chapter. Aside from implementing these controls, it is proposed that the GM wheat would be cultivated using conventional </w:t>
      </w:r>
      <w:r>
        <w:t>crop</w:t>
      </w:r>
      <w:r w:rsidRPr="00CC393C">
        <w:t xml:space="preserve"> </w:t>
      </w:r>
      <w:r>
        <w:t xml:space="preserve">management </w:t>
      </w:r>
      <w:r w:rsidRPr="00CC393C">
        <w:t>practices for wheat.</w:t>
      </w:r>
    </w:p>
    <w:p w14:paraId="009FD3BB" w14:textId="661F622D" w:rsidR="00CC393C" w:rsidRDefault="00CC393C" w:rsidP="006C6A9D">
      <w:pPr>
        <w:pStyle w:val="Numberedparagraph"/>
      </w:pPr>
      <w:r w:rsidRPr="00CC393C">
        <w:t xml:space="preserve">The GM wheat would be grown as a dryland crop, but drip or pipe irrigation may be used to maintain the crop in challenging weather situations or to control the water regime where necessary. Herbicides </w:t>
      </w:r>
      <w:r w:rsidR="00506FD6">
        <w:t xml:space="preserve">and </w:t>
      </w:r>
      <w:r w:rsidRPr="00CC393C">
        <w:t>pesticides would be applied according to label instructions</w:t>
      </w:r>
      <w:r>
        <w:t xml:space="preserve"> to </w:t>
      </w:r>
      <w:r w:rsidRPr="00CC393C">
        <w:t>manage the health of the crop</w:t>
      </w:r>
      <w:r>
        <w:t xml:space="preserve">. Some GM wheat plants may be tented or bagged to facilitate controlled </w:t>
      </w:r>
      <w:r w:rsidR="00506FD6">
        <w:t xml:space="preserve">in-field </w:t>
      </w:r>
      <w:r>
        <w:t xml:space="preserve">breeding. </w:t>
      </w:r>
      <w:r w:rsidR="00506FD6">
        <w:t>The GM</w:t>
      </w:r>
      <w:r>
        <w:t xml:space="preserve"> wheat would be hand harvested for small areas or harvested with commercial equipment for larger areas.</w:t>
      </w:r>
    </w:p>
    <w:p w14:paraId="74FEFBB6" w14:textId="77777777" w:rsidR="0006645F" w:rsidRDefault="0006645F" w:rsidP="006A0AC3">
      <w:pPr>
        <w:pStyle w:val="Style3"/>
      </w:pPr>
      <w:bookmarkStart w:id="105" w:name="_Ref92198087"/>
      <w:bookmarkStart w:id="106" w:name="_Ref92198090"/>
      <w:bookmarkStart w:id="107" w:name="_Ref92268490"/>
      <w:bookmarkStart w:id="108" w:name="_Toc98836553"/>
      <w:bookmarkStart w:id="109" w:name="_Toc174708916"/>
      <w:r>
        <w:t>Presence of related plants in the receiving environment</w:t>
      </w:r>
      <w:bookmarkEnd w:id="105"/>
      <w:bookmarkEnd w:id="106"/>
      <w:bookmarkEnd w:id="107"/>
      <w:bookmarkEnd w:id="108"/>
      <w:bookmarkEnd w:id="109"/>
      <w:r>
        <w:t xml:space="preserve"> </w:t>
      </w:r>
    </w:p>
    <w:p w14:paraId="04A88A65" w14:textId="0097EADD" w:rsidR="007264C6" w:rsidRDefault="009E3961" w:rsidP="006C6A9D">
      <w:pPr>
        <w:pStyle w:val="Numberedparagraph"/>
      </w:pPr>
      <w:r>
        <w:t>Bread w</w:t>
      </w:r>
      <w:r w:rsidR="00CC3EEE">
        <w:t>heat (</w:t>
      </w:r>
      <w:r w:rsidR="00490B04" w:rsidRPr="00CC3EEE">
        <w:rPr>
          <w:i/>
          <w:iCs/>
        </w:rPr>
        <w:t>T</w:t>
      </w:r>
      <w:r w:rsidR="00490B04">
        <w:rPr>
          <w:i/>
          <w:iCs/>
        </w:rPr>
        <w:t>.</w:t>
      </w:r>
      <w:r w:rsidR="00490B04" w:rsidRPr="00CC3EEE">
        <w:rPr>
          <w:i/>
          <w:iCs/>
        </w:rPr>
        <w:t xml:space="preserve"> </w:t>
      </w:r>
      <w:r w:rsidR="00CC3EEE" w:rsidRPr="00CC3EEE">
        <w:rPr>
          <w:i/>
          <w:iCs/>
        </w:rPr>
        <w:t>aestivum</w:t>
      </w:r>
      <w:r w:rsidR="00CC3EEE">
        <w:t xml:space="preserve">) is sexually compatible with </w:t>
      </w:r>
      <w:r>
        <w:t>other bread wheat or durum wheat (</w:t>
      </w:r>
      <w:r w:rsidRPr="009E3961">
        <w:rPr>
          <w:i/>
          <w:iCs/>
        </w:rPr>
        <w:t>T. turgidum</w:t>
      </w:r>
      <w:r>
        <w:t xml:space="preserve"> subsp. </w:t>
      </w:r>
      <w:r w:rsidRPr="009E3961">
        <w:rPr>
          <w:i/>
          <w:iCs/>
        </w:rPr>
        <w:t>durum</w:t>
      </w:r>
      <w:r>
        <w:t>) plants</w:t>
      </w:r>
      <w:r w:rsidR="00CC3EEE">
        <w:t xml:space="preserve">. </w:t>
      </w:r>
      <w:r w:rsidR="00260C58">
        <w:t xml:space="preserve">Bread wheat is </w:t>
      </w:r>
      <w:r w:rsidR="00490B04">
        <w:t xml:space="preserve">commercially </w:t>
      </w:r>
      <w:r w:rsidR="00260C58">
        <w:t xml:space="preserve">cultivated in </w:t>
      </w:r>
      <w:proofErr w:type="gramStart"/>
      <w:r w:rsidR="00260C58">
        <w:t>all of</w:t>
      </w:r>
      <w:proofErr w:type="gramEnd"/>
      <w:r w:rsidR="00260C58">
        <w:t xml:space="preserve"> the LGAs where proposed field trial sites may be located, and durum wheat is cultivated in some of these LGAs. </w:t>
      </w:r>
      <w:r w:rsidR="007264C6">
        <w:t xml:space="preserve">Wheat plants would </w:t>
      </w:r>
      <w:r w:rsidR="00A01BC5">
        <w:t>be present as</w:t>
      </w:r>
      <w:r w:rsidR="007264C6">
        <w:t xml:space="preserve"> volunteers</w:t>
      </w:r>
      <w:r w:rsidR="00A01BC5">
        <w:t xml:space="preserve"> as well as crops</w:t>
      </w:r>
      <w:r w:rsidR="007264C6">
        <w:t xml:space="preserve"> </w:t>
      </w:r>
      <w:r w:rsidR="007264C6">
        <w:fldChar w:fldCharType="begin"/>
      </w:r>
      <w:r w:rsidR="00F04A51">
        <w:instrText xml:space="preserve"> ADDIN EN.CITE &lt;EndNote&gt;&lt;Cite&gt;&lt;Author&gt;OGTR&lt;/Author&gt;&lt;Year&gt;2021&lt;/Year&gt;&lt;RecNum&gt;5&lt;/RecNum&gt;&lt;DisplayText&gt;(OGTR, 2021)&lt;/DisplayText&gt;&lt;record&gt;&lt;rec-number&gt;5&lt;/rec-number&gt;&lt;foreign-keys&gt;&lt;key app="EN" db-id="xv5xszdvkttasoe0rd65wpa6s9r555w9vsra" timestamp="1709165966"&gt;5&lt;/key&gt;&lt;/foreign-keys&gt;&lt;ref-type name="Report"&gt;27&lt;/ref-type&gt;&lt;contributors&gt;&lt;authors&gt;&lt;author&gt;OGTR&lt;/author&gt;&lt;/authors&gt;&lt;/contributors&gt;&lt;titles&gt;&lt;title&gt;&lt;style face="normal" font="default" size="100%"&gt;The Biology of &lt;/style&gt;&lt;style face="italic" font="default" size="100%"&gt;Triticum aestivum&lt;/style&gt;&lt;style face="normal" font="default" size="100%"&gt; L. (Bread Wheat) Version 3.2&lt;/style&gt;&lt;/title&gt;&lt;/titles&gt;&lt;keywords&gt;&lt;keyword&gt;Biology&lt;/keyword&gt;&lt;keyword&gt;of&lt;/keyword&gt;&lt;keyword&gt;Triticum&lt;/keyword&gt;&lt;keyword&gt;Triticum aestivum&lt;/keyword&gt;&lt;keyword&gt;wheat&lt;/keyword&gt;&lt;/keywords&gt;&lt;dates&gt;&lt;year&gt;2021&lt;/year&gt;&lt;pub-dates&gt;&lt;date&gt;2/2021&lt;/date&gt;&lt;/pub-dates&gt;&lt;/dates&gt;&lt;pub-location&gt;Canberra, Australia&lt;/pub-location&gt;&lt;publisher&gt;Office of the Gene Technology Regulator&lt;/publisher&gt;&lt;label&gt;22223&lt;/label&gt;&lt;urls&gt;&lt;related-urls&gt;&lt;url&gt;https://www.ogtr.gov.au/resources/publications/biology-triticum-aestivum-l-bread-wheat&lt;/url&gt;&lt;/related-urls&gt;&lt;/urls&gt;&lt;/record&gt;&lt;/Cite&gt;&lt;/EndNote&gt;</w:instrText>
      </w:r>
      <w:r w:rsidR="007264C6">
        <w:fldChar w:fldCharType="separate"/>
      </w:r>
      <w:r w:rsidR="00F04A51">
        <w:rPr>
          <w:noProof/>
        </w:rPr>
        <w:t>(</w:t>
      </w:r>
      <w:hyperlink w:anchor="_ENREF_33" w:tooltip="OGTR, 2021 #5" w:history="1">
        <w:r w:rsidR="0028498E">
          <w:rPr>
            <w:noProof/>
          </w:rPr>
          <w:t>OGTR, 2021</w:t>
        </w:r>
      </w:hyperlink>
      <w:r w:rsidR="00F04A51">
        <w:rPr>
          <w:noProof/>
        </w:rPr>
        <w:t>)</w:t>
      </w:r>
      <w:r w:rsidR="007264C6">
        <w:fldChar w:fldCharType="end"/>
      </w:r>
      <w:r w:rsidR="007264C6">
        <w:t>.</w:t>
      </w:r>
    </w:p>
    <w:p w14:paraId="58913455" w14:textId="019DE5A7" w:rsidR="005E5844" w:rsidRDefault="005E5844" w:rsidP="006C6A9D">
      <w:pPr>
        <w:pStyle w:val="Numberedparagraph"/>
      </w:pPr>
      <w:r>
        <w:t>Triticale, which is a hybrid between wheat and rye, is a minor crop in Australia</w:t>
      </w:r>
      <w:r w:rsidR="00D022EC">
        <w:t xml:space="preserve"> (</w:t>
      </w:r>
      <w:hyperlink r:id="rId34" w:history="1">
        <w:r w:rsidR="00D022EC" w:rsidRPr="00D022EC">
          <w:rPr>
            <w:rStyle w:val="Hyperlink"/>
            <w:color w:val="auto"/>
          </w:rPr>
          <w:t>Australian grain production</w:t>
        </w:r>
      </w:hyperlink>
      <w:r w:rsidR="00D022EC">
        <w:t>, accessed 13 May 2024)</w:t>
      </w:r>
      <w:r>
        <w:t>. There is little evidence available regarding whether triticale can naturally cross with bread wheat in the field. However, a greenhouse study</w:t>
      </w:r>
      <w:r w:rsidR="0087369D">
        <w:t xml:space="preserve"> using hand pollination</w:t>
      </w:r>
      <w:r>
        <w:t xml:space="preserve"> </w:t>
      </w:r>
      <w:r w:rsidR="0087369D">
        <w:t>found</w:t>
      </w:r>
      <w:r>
        <w:t xml:space="preserve"> that</w:t>
      </w:r>
      <w:r w:rsidR="0087369D">
        <w:t xml:space="preserve"> </w:t>
      </w:r>
      <w:r>
        <w:t xml:space="preserve">about 20% of </w:t>
      </w:r>
      <w:r w:rsidR="0087369D">
        <w:t>pollination events</w:t>
      </w:r>
      <w:r>
        <w:t xml:space="preserve"> between bread wheat and triticale </w:t>
      </w:r>
      <w:r w:rsidR="0087369D">
        <w:t>where triticale was the female parent</w:t>
      </w:r>
      <w:r>
        <w:t xml:space="preserve"> produced viable and self-fertile hybrids</w:t>
      </w:r>
      <w:r w:rsidR="00E472E8">
        <w:t xml:space="preserve"> </w:t>
      </w:r>
      <w:r w:rsidR="00032F45">
        <w:fldChar w:fldCharType="begin">
          <w:fldData xml:space="preserve">PEVuZE5vdGU+PENpdGU+PEF1dGhvcj5IaWxsczwvQXV0aG9yPjxZZWFyPjIwMDc8L1llYXI+PFJl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</w:fldData>
        </w:fldChar>
      </w:r>
      <w:r w:rsidR="00032F45">
        <w:instrText xml:space="preserve"> ADDIN EN.CITE </w:instrText>
      </w:r>
      <w:r w:rsidR="00032F45">
        <w:fldChar w:fldCharType="begin">
          <w:fldData xml:space="preserve">PEVuZE5vdGU+PENpdGU+PEF1dGhvcj5IaWxsczwvQXV0aG9yPjxZZWFyPjIwMDc8L1llYXI+PFJl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</w:fldData>
        </w:fldChar>
      </w:r>
      <w:r w:rsidR="00032F45">
        <w:instrText xml:space="preserve"> ADDIN EN.CITE.DATA </w:instrText>
      </w:r>
      <w:r w:rsidR="00032F45">
        <w:fldChar w:fldCharType="end"/>
      </w:r>
      <w:r w:rsidR="00032F45">
        <w:fldChar w:fldCharType="separate"/>
      </w:r>
      <w:r w:rsidR="00032F45">
        <w:rPr>
          <w:noProof/>
        </w:rPr>
        <w:t>(</w:t>
      </w:r>
      <w:hyperlink w:anchor="_ENREF_19" w:tooltip="Hills, 2007 #35" w:history="1">
        <w:r w:rsidR="0028498E">
          <w:rPr>
            <w:noProof/>
          </w:rPr>
          <w:t>Hills et al., 2007</w:t>
        </w:r>
      </w:hyperlink>
      <w:r w:rsidR="00032F45">
        <w:rPr>
          <w:noProof/>
        </w:rPr>
        <w:t>)</w:t>
      </w:r>
      <w:r w:rsidR="00032F45">
        <w:fldChar w:fldCharType="end"/>
      </w:r>
      <w:r>
        <w:t xml:space="preserve">. </w:t>
      </w:r>
      <w:r w:rsidR="00E472E8">
        <w:t xml:space="preserve">Therefore, it is possible that GM wheat could </w:t>
      </w:r>
      <w:r w:rsidR="00032F45">
        <w:t>cross-</w:t>
      </w:r>
      <w:r w:rsidR="00E472E8">
        <w:t>pollinate triticale plants.</w:t>
      </w:r>
    </w:p>
    <w:p w14:paraId="58270B3F" w14:textId="4764DCE9" w:rsidR="00085E4A" w:rsidRDefault="00085E4A" w:rsidP="006C6A9D">
      <w:pPr>
        <w:pStyle w:val="Numberedparagraph"/>
      </w:pPr>
      <w:r>
        <w:t>Rye</w:t>
      </w:r>
      <w:r w:rsidR="00E472E8">
        <w:t xml:space="preserve"> (</w:t>
      </w:r>
      <w:r w:rsidR="00E472E8" w:rsidRPr="00E472E8">
        <w:rPr>
          <w:i/>
          <w:iCs/>
        </w:rPr>
        <w:t>Secale cereale</w:t>
      </w:r>
      <w:r w:rsidR="00E472E8">
        <w:t>)</w:t>
      </w:r>
      <w:r>
        <w:t xml:space="preserve"> is also a minor crop in Australi</w:t>
      </w:r>
      <w:r w:rsidR="00E472E8">
        <w:t>a</w:t>
      </w:r>
      <w:r w:rsidR="00D022EC">
        <w:t xml:space="preserve"> (</w:t>
      </w:r>
      <w:hyperlink r:id="rId35" w:history="1">
        <w:r w:rsidR="00D022EC" w:rsidRPr="00D022EC">
          <w:rPr>
            <w:rStyle w:val="Hyperlink"/>
            <w:color w:val="auto"/>
          </w:rPr>
          <w:t>Australian grain production</w:t>
        </w:r>
      </w:hyperlink>
      <w:r w:rsidR="00D022EC">
        <w:t>, accessed 13 May 2024)</w:t>
      </w:r>
      <w:r w:rsidR="00E472E8">
        <w:t xml:space="preserve">. Very rare natural hybridisation events between bread wheat and rye have been reported in the literature </w:t>
      </w:r>
      <w:r w:rsidR="00032F45">
        <w:fldChar w:fldCharType="begin"/>
      </w:r>
      <w:r w:rsidR="00032F45">
        <w:instrText xml:space="preserve"> ADDIN EN.CITE &lt;EndNote&gt;&lt;Cite&gt;&lt;Author&gt;Hegde&lt;/Author&gt;&lt;Year&gt;2004&lt;/Year&gt;&lt;RecNum&gt;31&lt;/RecNum&gt;&lt;DisplayText&gt;(Hegde and Waines, 2004)&lt;/DisplayText&gt;&lt;record&gt;&lt;rec-number&gt;31&lt;/rec-number&gt;&lt;foreign-keys&gt;&lt;key app="EN" db-id="xv5xszdvkttasoe0rd65wpa6s9r555w9vsra" timestamp="1712022757"&gt;31&lt;/key&gt;&lt;/foreign-keys&gt;&lt;ref-type name="Journal Article"&gt;17&lt;/ref-type&gt;&lt;contributors&gt;&lt;authors&gt;&lt;author&gt;Hegde, S. G.&lt;/author&gt;&lt;author&gt;Waines, J. G.&lt;/author&gt;&lt;/authors&gt;&lt;/contributors&gt;&lt;titles&gt;&lt;title&gt;Hybridization and introgression between bread wheat and wild and weedy relatives in North America&lt;/title&gt;&lt;secondary-title&gt;Crop Science&lt;/secondary-title&gt;&lt;/titles&gt;&lt;periodical&gt;&lt;full-title&gt;Crop Science&lt;/full-title&gt;&lt;/periodical&gt;&lt;pages&gt;1145-1155&lt;/pages&gt;&lt;volume&gt;44&lt;/volume&gt;&lt;number&gt;4&lt;/number&gt;&lt;dates&gt;&lt;year&gt;2004&lt;/year&gt;&lt;/dates&gt;&lt;isbn&gt;1435-0653&lt;/isbn&gt;&lt;urls&gt;&lt;related-urls&gt;&lt;url&gt;http://dx.doi.org/10.2135/cropsci2004.1145&lt;/url&gt;&lt;/related-urls&gt;&lt;/urls&gt;&lt;electronic-resource-num&gt;10.2135/cropsci2004.1145&lt;/electronic-resource-num&gt;&lt;/record&gt;&lt;/Cite&gt;&lt;/EndNote&gt;</w:instrText>
      </w:r>
      <w:r w:rsidR="00032F45">
        <w:fldChar w:fldCharType="separate"/>
      </w:r>
      <w:r w:rsidR="00032F45">
        <w:rPr>
          <w:noProof/>
        </w:rPr>
        <w:t>(</w:t>
      </w:r>
      <w:hyperlink w:anchor="_ENREF_18" w:tooltip="Hegde, 2004 #31" w:history="1">
        <w:r w:rsidR="0028498E">
          <w:rPr>
            <w:noProof/>
          </w:rPr>
          <w:t>Hegde and Waines, 2004</w:t>
        </w:r>
      </w:hyperlink>
      <w:r w:rsidR="00032F45">
        <w:rPr>
          <w:noProof/>
        </w:rPr>
        <w:t>)</w:t>
      </w:r>
      <w:r w:rsidR="00032F45">
        <w:fldChar w:fldCharType="end"/>
      </w:r>
      <w:r w:rsidR="00E472E8">
        <w:t xml:space="preserve">. However, bread wheat and rye are only crossable where bread wheat is the female parent </w:t>
      </w:r>
      <w:r w:rsidR="00032F45">
        <w:fldChar w:fldCharType="begin"/>
      </w:r>
      <w:r w:rsidR="00032F45">
        <w:instrText xml:space="preserve"> ADDIN EN.CITE &lt;EndNote&gt;&lt;Cite&gt;&lt;Author&gt;Laugerotte&lt;/Author&gt;&lt;Year&gt;2022&lt;/Year&gt;&lt;RecNum&gt;36&lt;/RecNum&gt;&lt;DisplayText&gt;(Laugerotte et al., 2022)&lt;/DisplayText&gt;&lt;record&gt;&lt;rec-number&gt;36&lt;/rec-number&gt;&lt;foreign-keys&gt;&lt;key app="EN" db-id="xv5xszdvkttasoe0rd65wpa6s9r555w9vsra" timestamp="1714442065"&gt;36&lt;/key&gt;&lt;/foreign-keys&gt;&lt;ref-type name="Journal Article"&gt;17&lt;/ref-type&gt;&lt;contributors&gt;&lt;authors&gt;&lt;author&gt;Laugerotte, J.&lt;/author&gt;&lt;author&gt;Baumann, U.&lt;/author&gt;&lt;author&gt;Sourdille, P.&lt;/author&gt;&lt;/authors&gt;&lt;/contributors&gt;&lt;auth-address&gt;Genetics, Diversity and Ecophysiology of Cereals, INRAE, Universite Clermont-Auvergne, Clermont-Ferrand, France.&amp;#xD;School of Agriculture, Food and Wine, University of Adelaide, Glen Osmond, South Australia, Australia.&lt;/auth-address&gt;&lt;titles&gt;&lt;title&gt;Genetic control of compatibility in crosses between wheat and its wild or cultivated relatives&lt;/title&gt;&lt;secondary-title&gt;Plant Biotechnology Journal&lt;/secondary-title&gt;&lt;/titles&gt;&lt;periodical&gt;&lt;full-title&gt;Plant Biotechnology Journal&lt;/full-title&gt;&lt;/periodical&gt;&lt;pages&gt;812-832&lt;/pages&gt;&lt;volume&gt;20&lt;/volume&gt;&lt;number&gt;5&lt;/number&gt;&lt;edition&gt;2022/02/04&lt;/edition&gt;&lt;keywords&gt;&lt;keyword&gt;Agriculture&lt;/keyword&gt;&lt;keyword&gt;Crops, Agricultural/genetics&lt;/keyword&gt;&lt;keyword&gt;Crosses, Genetic&lt;/keyword&gt;&lt;keyword&gt;*Plant Breeding&lt;/keyword&gt;&lt;keyword&gt;Secale/genetics&lt;/keyword&gt;&lt;keyword&gt;*Triticum/genetics&lt;/keyword&gt;&lt;keyword&gt;Kr/kr gene&lt;/keyword&gt;&lt;keyword&gt;Skr/skr gene&lt;/keyword&gt;&lt;keyword&gt;crossability&lt;/keyword&gt;&lt;keyword&gt;self-compatibility&lt;/keyword&gt;&lt;keyword&gt;self-incompatibility&lt;/keyword&gt;&lt;/keywords&gt;&lt;dates&gt;&lt;year&gt;2022&lt;/year&gt;&lt;pub-dates&gt;&lt;date&gt;May&lt;/date&gt;&lt;/pub-dates&gt;&lt;/dates&gt;&lt;isbn&gt;1467-7652 (Electronic)&amp;#xD;1467-7644 (Print)&amp;#xD;1467-7644 (Linking)&lt;/isbn&gt;&lt;accession-num&gt;35114064&lt;/accession-num&gt;&lt;urls&gt;&lt;related-urls&gt;&lt;url&gt;https://www.ncbi.nlm.nih.gov/pubmed/35114064&lt;/url&gt;&lt;/related-urls&gt;&lt;/urls&gt;&lt;custom2&gt;PMC9055826&lt;/custom2&gt;&lt;electronic-resource-num&gt;10.1111/pbi.13784&lt;/electronic-resource-num&gt;&lt;/record&gt;&lt;/Cite&gt;&lt;/EndNote&gt;</w:instrText>
      </w:r>
      <w:r w:rsidR="00032F45">
        <w:fldChar w:fldCharType="separate"/>
      </w:r>
      <w:r w:rsidR="00032F45">
        <w:rPr>
          <w:noProof/>
        </w:rPr>
        <w:t>(</w:t>
      </w:r>
      <w:hyperlink w:anchor="_ENREF_24" w:tooltip="Laugerotte, 2022 #36" w:history="1">
        <w:r w:rsidR="0028498E">
          <w:rPr>
            <w:noProof/>
          </w:rPr>
          <w:t>Laugerotte et al., 2022</w:t>
        </w:r>
      </w:hyperlink>
      <w:r w:rsidR="00032F45">
        <w:rPr>
          <w:noProof/>
        </w:rPr>
        <w:t>)</w:t>
      </w:r>
      <w:r w:rsidR="00032F45">
        <w:fldChar w:fldCharType="end"/>
      </w:r>
      <w:r w:rsidR="00E472E8">
        <w:t xml:space="preserve">. Therefore, it is not possible for GM wheat to </w:t>
      </w:r>
      <w:r w:rsidR="00032F45">
        <w:t>cross-</w:t>
      </w:r>
      <w:r w:rsidR="00E472E8">
        <w:t>pollinate rye plants.</w:t>
      </w:r>
    </w:p>
    <w:p w14:paraId="7524C112" w14:textId="1FD141FC" w:rsidR="006C6A9D" w:rsidRDefault="00260C58" w:rsidP="006C6A9D">
      <w:pPr>
        <w:pStyle w:val="Numberedparagraph"/>
      </w:pPr>
      <w:r>
        <w:t xml:space="preserve">No other </w:t>
      </w:r>
      <w:r w:rsidR="00A01BC5">
        <w:t xml:space="preserve">plant </w:t>
      </w:r>
      <w:r>
        <w:t xml:space="preserve">species that naturally cross with bread wheat and produce fertile offspring are present in the Australian environment. Further </w:t>
      </w:r>
      <w:r w:rsidR="00A01BC5">
        <w:t>details are</w:t>
      </w:r>
      <w:r>
        <w:t xml:space="preserve"> available in the biology document for wheat </w:t>
      </w:r>
      <w:r>
        <w:fldChar w:fldCharType="begin"/>
      </w:r>
      <w:r w:rsidR="00F04A51">
        <w:instrText xml:space="preserve"> ADDIN EN.CITE &lt;EndNote&gt;&lt;Cite&gt;&lt;Author&gt;OGTR&lt;/Author&gt;&lt;Year&gt;2021&lt;/Year&gt;&lt;RecNum&gt;5&lt;/RecNum&gt;&lt;DisplayText&gt;(OGTR, 2021)&lt;/DisplayText&gt;&lt;record&gt;&lt;rec-number&gt;5&lt;/rec-number&gt;&lt;foreign-keys&gt;&lt;key app="EN" db-id="xv5xszdvkttasoe0rd65wpa6s9r555w9vsra" timestamp="1709165966"&gt;5&lt;/key&gt;&lt;/foreign-keys&gt;&lt;ref-type name="Report"&gt;27&lt;/ref-type&gt;&lt;contributors&gt;&lt;authors&gt;&lt;author&gt;OGTR&lt;/author&gt;&lt;/authors&gt;&lt;/contributors&gt;&lt;titles&gt;&lt;title&gt;&lt;style face="normal" font="default" size="100%"&gt;The Biology of &lt;/style&gt;&lt;style face="italic" font="default" size="100%"&gt;Triticum aestivum&lt;/style&gt;&lt;style face="normal" font="default" size="100%"&gt; L. (Bread Wheat) Version 3.2&lt;/style&gt;&lt;/title&gt;&lt;/titles&gt;&lt;keywords&gt;&lt;keyword&gt;Biology&lt;/keyword&gt;&lt;keyword&gt;of&lt;/keyword&gt;&lt;keyword&gt;Triticum&lt;/keyword&gt;&lt;keyword&gt;Triticum aestivum&lt;/keyword&gt;&lt;keyword&gt;wheat&lt;/keyword&gt;&lt;/keywords&gt;&lt;dates&gt;&lt;year&gt;2021&lt;/year&gt;&lt;pub-dates&gt;&lt;date&gt;2/2021&lt;/date&gt;&lt;/pub-dates&gt;&lt;/dates&gt;&lt;pub-location&gt;Canberra, Australia&lt;/pub-location&gt;&lt;publisher&gt;Office of the Gene Technology Regulator&lt;/publisher&gt;&lt;label&gt;22223&lt;/label&gt;&lt;urls&gt;&lt;related-urls&gt;&lt;url&gt;https://www.ogtr.gov.au/resources/publications/biology-triticum-aestivum-l-bread-wheat&lt;/url&gt;&lt;/related-urls&gt;&lt;/urls&gt;&lt;/record&gt;&lt;/Cite&gt;&lt;/EndNote&gt;</w:instrText>
      </w:r>
      <w:r>
        <w:fldChar w:fldCharType="separate"/>
      </w:r>
      <w:r w:rsidR="00F04A51">
        <w:rPr>
          <w:noProof/>
        </w:rPr>
        <w:t>(</w:t>
      </w:r>
      <w:hyperlink w:anchor="_ENREF_33" w:tooltip="OGTR, 2021 #5" w:history="1">
        <w:r w:rsidR="0028498E">
          <w:rPr>
            <w:noProof/>
          </w:rPr>
          <w:t>OGTR, 2021</w:t>
        </w:r>
      </w:hyperlink>
      <w:r w:rsidR="00F04A51">
        <w:rPr>
          <w:noProof/>
        </w:rPr>
        <w:t>)</w:t>
      </w:r>
      <w:r>
        <w:fldChar w:fldCharType="end"/>
      </w:r>
      <w:r>
        <w:t>.</w:t>
      </w:r>
    </w:p>
    <w:p w14:paraId="59D6EE00" w14:textId="77777777" w:rsidR="00416BED" w:rsidRDefault="00416BED" w:rsidP="006A0AC3">
      <w:pPr>
        <w:pStyle w:val="Style3"/>
      </w:pPr>
      <w:bookmarkStart w:id="110" w:name="_Toc98836554"/>
      <w:bookmarkStart w:id="111" w:name="_Toc174708917"/>
      <w:r>
        <w:t>Presence of similar genes and encoded proteins in the environment</w:t>
      </w:r>
      <w:bookmarkEnd w:id="110"/>
      <w:bookmarkEnd w:id="111"/>
      <w:r>
        <w:t xml:space="preserve"> </w:t>
      </w:r>
    </w:p>
    <w:p w14:paraId="02CE5040" w14:textId="6E379AE7" w:rsidR="007264C6" w:rsidRDefault="00F33162" w:rsidP="00F33162">
      <w:pPr>
        <w:pStyle w:val="Numberedparagraph"/>
      </w:pPr>
      <w:r>
        <w:t>The</w:t>
      </w:r>
      <w:r w:rsidR="002C7730">
        <w:t xml:space="preserve"> introduced</w:t>
      </w:r>
      <w:r>
        <w:t xml:space="preserve"> </w:t>
      </w:r>
      <w:r w:rsidR="007264C6" w:rsidRPr="007264C6">
        <w:rPr>
          <w:i/>
          <w:iCs/>
        </w:rPr>
        <w:t>HaHB4</w:t>
      </w:r>
      <w:r w:rsidR="007264C6">
        <w:t xml:space="preserve"> gene was </w:t>
      </w:r>
      <w:r w:rsidR="00106FDB">
        <w:t>derived</w:t>
      </w:r>
      <w:r w:rsidR="007264C6">
        <w:t xml:space="preserve"> from sunflower. Sunflower is a minor crop grown in </w:t>
      </w:r>
      <w:r w:rsidR="00C64816">
        <w:t>Australia for oil production, bird seed and direct human consumption</w:t>
      </w:r>
      <w:r w:rsidR="002F1C2F">
        <w:t xml:space="preserve"> </w:t>
      </w:r>
      <w:r w:rsidR="001D53D6">
        <w:fldChar w:fldCharType="begin"/>
      </w:r>
      <w:r w:rsidR="001D53D6">
        <w:instrText xml:space="preserve"> ADDIN EN.CITE &lt;EndNote&gt;&lt;Cite&gt;&lt;Author&gt;GRDC&lt;/Author&gt;&lt;Year&gt;2017&lt;/Year&gt;&lt;RecNum&gt;24&lt;/RecNum&gt;&lt;DisplayText&gt;(GRDC, 2017)&lt;/DisplayText&gt;&lt;record&gt;&lt;rec-number&gt;24&lt;/rec-number&gt;&lt;foreign-keys&gt;&lt;key app="EN" db-id="xv5xszdvkttasoe0rd65wpa6s9r555w9vsra" timestamp="1710986424"&gt;24&lt;/key&gt;&lt;/foreign-keys&gt;&lt;ref-type name="Report"&gt;27&lt;/ref-type&gt;&lt;contributors&gt;&lt;authors&gt;&lt;author&gt;GRDC&lt;/author&gt;&lt;/authors&gt;&lt;/contributors&gt;&lt;titles&gt;&lt;title&gt;GrowNotes Sunflowers&lt;/title&gt;&lt;/titles&gt;&lt;dates&gt;&lt;year&gt;2017&lt;/year&gt;&lt;/dates&gt;&lt;publisher&gt;Grains Research and Development Corporation&lt;/publisher&gt;&lt;urls&gt;&lt;/urls&gt;&lt;/record&gt;&lt;/Cite&gt;&lt;/EndNote&gt;</w:instrText>
      </w:r>
      <w:r w:rsidR="001D53D6">
        <w:fldChar w:fldCharType="separate"/>
      </w:r>
      <w:r w:rsidR="001D53D6">
        <w:rPr>
          <w:noProof/>
        </w:rPr>
        <w:t>(</w:t>
      </w:r>
      <w:hyperlink w:anchor="_ENREF_16" w:tooltip="GRDC, 2017 #24" w:history="1">
        <w:r w:rsidR="0028498E">
          <w:rPr>
            <w:noProof/>
          </w:rPr>
          <w:t>GRDC, 2017</w:t>
        </w:r>
      </w:hyperlink>
      <w:r w:rsidR="001D53D6">
        <w:rPr>
          <w:noProof/>
        </w:rPr>
        <w:t>)</w:t>
      </w:r>
      <w:r w:rsidR="001D53D6">
        <w:fldChar w:fldCharType="end"/>
      </w:r>
      <w:r w:rsidR="00C64816">
        <w:t>.</w:t>
      </w:r>
    </w:p>
    <w:p w14:paraId="2FA1E5E9" w14:textId="4667184B" w:rsidR="00C64816" w:rsidRPr="004E3FE8" w:rsidRDefault="002C7730" w:rsidP="00F33162">
      <w:pPr>
        <w:pStyle w:val="Numberedparagraph"/>
      </w:pPr>
      <w:r>
        <w:t xml:space="preserve">The introduced </w:t>
      </w:r>
      <w:r w:rsidRPr="002C7730">
        <w:rPr>
          <w:i/>
          <w:iCs/>
        </w:rPr>
        <w:t>bar</w:t>
      </w:r>
      <w:r>
        <w:t xml:space="preserve"> gene was </w:t>
      </w:r>
      <w:r w:rsidR="00106FDB">
        <w:t>derived</w:t>
      </w:r>
      <w:r>
        <w:t xml:space="preserve"> from </w:t>
      </w:r>
      <w:r w:rsidR="00490B04" w:rsidRPr="002C7730">
        <w:rPr>
          <w:rFonts w:cs="Calibri"/>
          <w:i/>
          <w:iCs/>
        </w:rPr>
        <w:t>S</w:t>
      </w:r>
      <w:r w:rsidR="00490B04">
        <w:rPr>
          <w:rFonts w:cs="Calibri"/>
          <w:i/>
          <w:iCs/>
        </w:rPr>
        <w:t>.</w:t>
      </w:r>
      <w:r w:rsidR="00490B04" w:rsidRPr="002C7730">
        <w:rPr>
          <w:rFonts w:cs="Calibri"/>
          <w:i/>
          <w:iCs/>
        </w:rPr>
        <w:t xml:space="preserve"> </w:t>
      </w:r>
      <w:r w:rsidRPr="002C7730">
        <w:rPr>
          <w:rFonts w:cs="Calibri"/>
          <w:i/>
          <w:iCs/>
        </w:rPr>
        <w:t>hygroscopicus</w:t>
      </w:r>
      <w:r>
        <w:rPr>
          <w:rFonts w:cs="Calibri"/>
        </w:rPr>
        <w:t xml:space="preserve">, </w:t>
      </w:r>
      <w:r w:rsidR="004E3FE8">
        <w:rPr>
          <w:rFonts w:cs="Calibri"/>
        </w:rPr>
        <w:t xml:space="preserve">a soil bacterium that was first </w:t>
      </w:r>
      <w:r w:rsidR="00106FDB">
        <w:rPr>
          <w:rFonts w:cs="Calibri"/>
        </w:rPr>
        <w:t>isolated from</w:t>
      </w:r>
      <w:r w:rsidR="004E3FE8">
        <w:rPr>
          <w:rFonts w:cs="Calibri"/>
        </w:rPr>
        <w:t xml:space="preserve"> Australian soil samples </w:t>
      </w:r>
      <w:r w:rsidR="001D53D6">
        <w:rPr>
          <w:rFonts w:cs="Calibri"/>
        </w:rPr>
        <w:fldChar w:fldCharType="begin"/>
      </w:r>
      <w:r w:rsidR="001D53D6">
        <w:rPr>
          <w:rFonts w:cs="Calibri"/>
        </w:rPr>
        <w:instrText xml:space="preserve"> ADDIN EN.CITE &lt;EndNote&gt;&lt;Cite&gt;&lt;Author&gt;Jensen&lt;/Author&gt;&lt;Year&gt;1931&lt;/Year&gt;&lt;RecNum&gt;23&lt;/RecNum&gt;&lt;DisplayText&gt;(Jensen, 1931)&lt;/DisplayText&gt;&lt;record&gt;&lt;rec-number&gt;23&lt;/rec-number&gt;&lt;foreign-keys&gt;&lt;key app="EN" db-id="xv5xszdvkttasoe0rd65wpa6s9r555w9vsra" timestamp="1710986158"&gt;23&lt;/key&gt;&lt;/foreign-keys&gt;&lt;ref-type name="Journal Article"&gt;17&lt;/ref-type&gt;&lt;contributors&gt;&lt;authors&gt;&lt;author&gt;Jensen, H.L.&lt;/author&gt;&lt;/authors&gt;&lt;/contributors&gt;&lt;titles&gt;&lt;title&gt;Contributions to our knowledge of the Actinomycetales. II. The definition and subdivision of the genus Actinomyces, with a preliminary account of Australian soil Actinomycetes&lt;/title&gt;&lt;secondary-title&gt;Proceedings of The Linnean Society of New South Wales&lt;/secondary-title&gt;&lt;/titles&gt;&lt;periodical&gt;&lt;full-title&gt;Proceedings of The Linnean Society of New South Wales&lt;/full-title&gt;&lt;/periodical&gt;&lt;pages&gt;345-370&lt;/pages&gt;&lt;volume&gt;56&lt;/volume&gt;&lt;dates&gt;&lt;year&gt;1931&lt;/year&gt;&lt;/dates&gt;&lt;urls&gt;&lt;/urls&gt;&lt;/record&gt;&lt;/Cite&gt;&lt;/EndNote&gt;</w:instrText>
      </w:r>
      <w:r w:rsidR="001D53D6">
        <w:rPr>
          <w:rFonts w:cs="Calibri"/>
        </w:rPr>
        <w:fldChar w:fldCharType="separate"/>
      </w:r>
      <w:r w:rsidR="001D53D6">
        <w:rPr>
          <w:rFonts w:cs="Calibri"/>
          <w:noProof/>
        </w:rPr>
        <w:t>(</w:t>
      </w:r>
      <w:hyperlink w:anchor="_ENREF_20" w:tooltip="Jensen, 1931 #23" w:history="1">
        <w:r w:rsidR="0028498E">
          <w:rPr>
            <w:rFonts w:cs="Calibri"/>
            <w:noProof/>
          </w:rPr>
          <w:t>Jensen, 1931</w:t>
        </w:r>
      </w:hyperlink>
      <w:r w:rsidR="001D53D6">
        <w:rPr>
          <w:rFonts w:cs="Calibri"/>
          <w:noProof/>
        </w:rPr>
        <w:t>)</w:t>
      </w:r>
      <w:r w:rsidR="001D53D6">
        <w:rPr>
          <w:rFonts w:cs="Calibri"/>
        </w:rPr>
        <w:fldChar w:fldCharType="end"/>
      </w:r>
      <w:r>
        <w:rPr>
          <w:rFonts w:cs="Calibri"/>
        </w:rPr>
        <w:t xml:space="preserve">. </w:t>
      </w:r>
      <w:r w:rsidR="004E3FE8">
        <w:rPr>
          <w:rFonts w:cs="Calibri"/>
        </w:rPr>
        <w:t xml:space="preserve">The </w:t>
      </w:r>
      <w:r w:rsidR="004E3FE8" w:rsidRPr="004E3FE8">
        <w:rPr>
          <w:rFonts w:cs="Calibri"/>
          <w:i/>
          <w:iCs/>
        </w:rPr>
        <w:t>bar</w:t>
      </w:r>
      <w:r w:rsidR="004E3FE8">
        <w:rPr>
          <w:rFonts w:cs="Calibri"/>
        </w:rPr>
        <w:t xml:space="preserve"> gene is also present in several commercial GM crops grown in Australia.</w:t>
      </w:r>
    </w:p>
    <w:p w14:paraId="799C0A31" w14:textId="152621B0" w:rsidR="004E3FE8" w:rsidRDefault="004E3FE8" w:rsidP="00F33162">
      <w:pPr>
        <w:pStyle w:val="Numberedparagraph"/>
      </w:pPr>
      <w:r>
        <w:t>People and animals are routinely exposed to these genes and their encoded proteins in the environment.</w:t>
      </w:r>
    </w:p>
    <w:p w14:paraId="3477052F" w14:textId="20488C3D" w:rsidR="00E412FD" w:rsidRPr="000B5A03" w:rsidRDefault="00E412FD" w:rsidP="00E412FD">
      <w:pPr>
        <w:pStyle w:val="Style2"/>
      </w:pPr>
      <w:bookmarkStart w:id="112" w:name="_Toc98836555"/>
      <w:bookmarkStart w:id="113" w:name="_Toc174708918"/>
      <w:r w:rsidRPr="000B5A03">
        <w:t>Relevant Australian and international approvals</w:t>
      </w:r>
      <w:bookmarkEnd w:id="112"/>
      <w:bookmarkEnd w:id="113"/>
    </w:p>
    <w:p w14:paraId="1A38CCD0" w14:textId="25B77CD1" w:rsidR="00921FD9" w:rsidRPr="000B5A03" w:rsidRDefault="00921FD9" w:rsidP="006A0AC3">
      <w:pPr>
        <w:pStyle w:val="Style3"/>
      </w:pPr>
      <w:bookmarkStart w:id="114" w:name="_Toc98836556"/>
      <w:bookmarkStart w:id="115" w:name="_Toc174708919"/>
      <w:r w:rsidRPr="000B5A03">
        <w:t>Australian approvals</w:t>
      </w:r>
      <w:bookmarkEnd w:id="114"/>
      <w:bookmarkEnd w:id="115"/>
    </w:p>
    <w:p w14:paraId="79CBC07E" w14:textId="04E3C8A1" w:rsidR="00B66A85" w:rsidRDefault="00B66A85" w:rsidP="00100FC3">
      <w:pPr>
        <w:pStyle w:val="Numberedparagraph"/>
      </w:pPr>
      <w:r>
        <w:t>In 2022, FSANZ approved use of food derived from HB4 wheat (</w:t>
      </w:r>
      <w:hyperlink r:id="rId36" w:history="1">
        <w:r w:rsidRPr="00321146">
          <w:rPr>
            <w:rStyle w:val="Hyperlink"/>
            <w:color w:val="auto"/>
          </w:rPr>
          <w:t>application A1232</w:t>
        </w:r>
      </w:hyperlink>
      <w:r>
        <w:t>).</w:t>
      </w:r>
    </w:p>
    <w:p w14:paraId="4676446D" w14:textId="761FCFCC" w:rsidR="00B66A85" w:rsidRDefault="00B66A85" w:rsidP="00100FC3">
      <w:pPr>
        <w:pStyle w:val="Numberedparagraph"/>
      </w:pPr>
      <w:r>
        <w:t xml:space="preserve">The Regulator has not previously </w:t>
      </w:r>
      <w:r w:rsidR="00712CD7">
        <w:t>assessed or approved</w:t>
      </w:r>
      <w:r>
        <w:t xml:space="preserve"> HB4 wheat.</w:t>
      </w:r>
    </w:p>
    <w:p w14:paraId="6B844AFB" w14:textId="4FF61D8B" w:rsidR="00100FC3" w:rsidRDefault="00712CD7" w:rsidP="00712CD7">
      <w:pPr>
        <w:pStyle w:val="Numberedparagraph"/>
      </w:pPr>
      <w:r>
        <w:t xml:space="preserve">The Regulator has previously approved </w:t>
      </w:r>
      <w:r w:rsidR="00152C02">
        <w:t>24</w:t>
      </w:r>
      <w:r>
        <w:t xml:space="preserve"> field trial licences for </w:t>
      </w:r>
      <w:r w:rsidR="00F31813">
        <w:t xml:space="preserve">genetically modified wheat, </w:t>
      </w:r>
      <w:r w:rsidR="00152C02">
        <w:t xml:space="preserve">of which </w:t>
      </w:r>
      <w:r w:rsidR="00F31813">
        <w:t xml:space="preserve">13 </w:t>
      </w:r>
      <w:r w:rsidR="00152C02">
        <w:t>licences are</w:t>
      </w:r>
      <w:r w:rsidR="00F31813">
        <w:t xml:space="preserve"> for </w:t>
      </w:r>
      <w:r>
        <w:t xml:space="preserve">wheat genetically modified for abiotic stress tolerance. </w:t>
      </w:r>
      <w:r w:rsidR="00100FC3">
        <w:t xml:space="preserve">Information on </w:t>
      </w:r>
      <w:r w:rsidR="0096551A">
        <w:t xml:space="preserve">these </w:t>
      </w:r>
      <w:r>
        <w:t>GM wheat licences</w:t>
      </w:r>
      <w:r w:rsidR="00100FC3">
        <w:t xml:space="preserve"> is available from the</w:t>
      </w:r>
      <w:r w:rsidR="00100FC3" w:rsidRPr="008150B8">
        <w:t xml:space="preserve"> </w:t>
      </w:r>
      <w:hyperlink r:id="rId37" w:history="1">
        <w:r w:rsidR="00100FC3" w:rsidRPr="00712CD7">
          <w:rPr>
            <w:rStyle w:val="Hyperlink"/>
            <w:color w:val="auto"/>
          </w:rPr>
          <w:t>OGTR GMO Record</w:t>
        </w:r>
      </w:hyperlink>
      <w:r w:rsidR="00100FC3">
        <w:t>. There have been no reports of adverse effects on human health or the environment resulting from any of these releases.</w:t>
      </w:r>
    </w:p>
    <w:p w14:paraId="1B6896C7" w14:textId="09E46B1B" w:rsidR="00712CD7" w:rsidRDefault="00712CD7" w:rsidP="00712CD7">
      <w:pPr>
        <w:pStyle w:val="Numberedparagraph"/>
      </w:pPr>
      <w:r>
        <w:t>The Regulator has not approved commercial release of any GM wheat in Australia.</w:t>
      </w:r>
    </w:p>
    <w:p w14:paraId="642D5AB2" w14:textId="335474A9" w:rsidR="00921FD9" w:rsidRPr="000B5A03" w:rsidRDefault="00921FD9" w:rsidP="006A0AC3">
      <w:pPr>
        <w:pStyle w:val="Style3"/>
      </w:pPr>
      <w:bookmarkStart w:id="116" w:name="_Toc98836557"/>
      <w:bookmarkStart w:id="117" w:name="_Toc174708920"/>
      <w:r w:rsidRPr="000B5A03">
        <w:t>International approvals</w:t>
      </w:r>
      <w:bookmarkEnd w:id="116"/>
      <w:bookmarkEnd w:id="117"/>
    </w:p>
    <w:p w14:paraId="5C4B15D4" w14:textId="7E4B6BE1" w:rsidR="00976146" w:rsidRDefault="00E77CB1" w:rsidP="0096551A">
      <w:pPr>
        <w:pStyle w:val="Numberedparagraph"/>
      </w:pPr>
      <w:r>
        <w:t>HB4</w:t>
      </w:r>
      <w:r w:rsidR="00157A2E">
        <w:t xml:space="preserve"> wheat </w:t>
      </w:r>
      <w:r>
        <w:t>was</w:t>
      </w:r>
      <w:r w:rsidR="00157A2E">
        <w:t xml:space="preserve"> approved</w:t>
      </w:r>
      <w:r w:rsidR="00D400A1">
        <w:t xml:space="preserve"> for </w:t>
      </w:r>
      <w:r>
        <w:t xml:space="preserve">commercial </w:t>
      </w:r>
      <w:r w:rsidR="00D400A1">
        <w:t>cultivation</w:t>
      </w:r>
      <w:r w:rsidR="00157A2E">
        <w:t xml:space="preserve"> in Argentina</w:t>
      </w:r>
      <w:r>
        <w:t xml:space="preserve"> in 2020</w:t>
      </w:r>
      <w:r w:rsidR="001B5BF3">
        <w:t xml:space="preserve">, </w:t>
      </w:r>
      <w:r>
        <w:t xml:space="preserve">in Brazil in 2023, and in </w:t>
      </w:r>
      <w:r w:rsidR="00F8179D">
        <w:t>Paraguay</w:t>
      </w:r>
      <w:r w:rsidR="00D400A1">
        <w:t xml:space="preserve"> </w:t>
      </w:r>
      <w:r>
        <w:t xml:space="preserve">in 2023 </w:t>
      </w:r>
      <w:r w:rsidR="00D400A1" w:rsidRPr="008150B8">
        <w:t>(</w:t>
      </w:r>
      <w:hyperlink r:id="rId38" w:history="1">
        <w:r w:rsidR="00D400A1" w:rsidRPr="008150B8">
          <w:rPr>
            <w:rStyle w:val="Hyperlink"/>
            <w:color w:val="auto"/>
          </w:rPr>
          <w:t>ISAAA website</w:t>
        </w:r>
      </w:hyperlink>
      <w:r w:rsidR="00D400A1" w:rsidRPr="008150B8">
        <w:t xml:space="preserve">; </w:t>
      </w:r>
      <w:r w:rsidR="00D400A1">
        <w:t xml:space="preserve">accessed </w:t>
      </w:r>
      <w:r>
        <w:t>21 March</w:t>
      </w:r>
      <w:r w:rsidR="00D400A1" w:rsidRPr="009E376F">
        <w:t xml:space="preserve"> 202</w:t>
      </w:r>
      <w:r>
        <w:t>4</w:t>
      </w:r>
      <w:r w:rsidR="001B5BF3" w:rsidRPr="009E376F">
        <w:t>;</w:t>
      </w:r>
      <w:r w:rsidR="002E5FCA" w:rsidRPr="009E376F">
        <w:t xml:space="preserve"> </w:t>
      </w:r>
      <w:hyperlink r:id="rId39" w:history="1">
        <w:proofErr w:type="spellStart"/>
        <w:r w:rsidR="001B5BF3" w:rsidRPr="009E376F">
          <w:rPr>
            <w:rStyle w:val="Hyperlink"/>
            <w:color w:val="auto"/>
          </w:rPr>
          <w:t>BioTrack</w:t>
        </w:r>
        <w:proofErr w:type="spellEnd"/>
        <w:r w:rsidR="001B5BF3" w:rsidRPr="009E376F">
          <w:rPr>
            <w:rStyle w:val="Hyperlink"/>
            <w:color w:val="auto"/>
          </w:rPr>
          <w:t xml:space="preserve"> </w:t>
        </w:r>
        <w:r w:rsidR="002E5FCA" w:rsidRPr="009E376F">
          <w:rPr>
            <w:rStyle w:val="Hyperlink"/>
            <w:color w:val="auto"/>
          </w:rPr>
          <w:t>Product database</w:t>
        </w:r>
      </w:hyperlink>
      <w:r w:rsidR="001B5BF3" w:rsidRPr="009E376F">
        <w:t xml:space="preserve">; accessed </w:t>
      </w:r>
      <w:r>
        <w:t>21</w:t>
      </w:r>
      <w:r w:rsidR="001B5BF3" w:rsidRPr="009E376F">
        <w:t xml:space="preserve"> </w:t>
      </w:r>
      <w:r>
        <w:t>March</w:t>
      </w:r>
      <w:r w:rsidR="001B5BF3" w:rsidRPr="009E376F">
        <w:t xml:space="preserve"> 2024</w:t>
      </w:r>
      <w:r w:rsidR="00D400A1" w:rsidRPr="009E376F">
        <w:t>)</w:t>
      </w:r>
      <w:r w:rsidR="00157A2E" w:rsidRPr="009E376F">
        <w:t>.</w:t>
      </w:r>
      <w:r w:rsidR="008E692A">
        <w:t xml:space="preserve"> </w:t>
      </w:r>
    </w:p>
    <w:p w14:paraId="53D7A055" w14:textId="5BDD6933" w:rsidR="00D57598" w:rsidRDefault="008E692A" w:rsidP="0096551A">
      <w:pPr>
        <w:pStyle w:val="Numberedparagraph"/>
      </w:pPr>
      <w:r>
        <w:t xml:space="preserve">In Argentina, commercial HB4 wheat was grown on 53,000 ha in </w:t>
      </w:r>
      <w:r w:rsidR="009005EE">
        <w:t>2021-</w:t>
      </w:r>
      <w:r>
        <w:t>22 and 44,000 ha in 20</w:t>
      </w:r>
      <w:r w:rsidR="009005EE">
        <w:t>22</w:t>
      </w:r>
      <w:r w:rsidR="00AB410D">
        <w:noBreakHyphen/>
      </w:r>
      <w:r w:rsidR="009005EE">
        <w:t>23</w:t>
      </w:r>
      <w:r>
        <w:t xml:space="preserve"> </w:t>
      </w:r>
      <w:r w:rsidR="000E3630">
        <w:fldChar w:fldCharType="begin"/>
      </w:r>
      <w:r w:rsidR="000E3630">
        <w:instrText xml:space="preserve"> ADDIN EN.CITE &lt;EndNote&gt;&lt;Cite&gt;&lt;Author&gt;AgbioInvestor&lt;/Author&gt;&lt;Year&gt;2024&lt;/Year&gt;&lt;RecNum&gt;25&lt;/RecNum&gt;&lt;DisplayText&gt;(AgbioInvestor, 2024)&lt;/DisplayText&gt;&lt;record&gt;&lt;rec-number&gt;25&lt;/rec-number&gt;&lt;foreign-keys&gt;&lt;key app="EN" db-id="xv5xszdvkttasoe0rd65wpa6s9r555w9vsra" timestamp="1711060578"&gt;25&lt;/key&gt;&lt;/foreign-keys&gt;&lt;ref-type name="Report"&gt;27&lt;/ref-type&gt;&lt;contributors&gt;&lt;authors&gt;&lt;author&gt;AgbioInvestor&lt;/author&gt;&lt;/authors&gt;&lt;/contributors&gt;&lt;titles&gt;&lt;title&gt;Global GM crop area review&lt;/title&gt;&lt;secondary-title&gt;GM Monitor&lt;/secondary-title&gt;&lt;/titles&gt;&lt;dates&gt;&lt;year&gt;2024&lt;/year&gt;&lt;/dates&gt;&lt;urls&gt;&lt;related-urls&gt;&lt;url&gt;https://gm.agbioinvestor.com/downloads/9&lt;/url&gt;&lt;/related-urls&gt;&lt;/urls&gt;&lt;/record&gt;&lt;/Cite&gt;&lt;/EndNote&gt;</w:instrText>
      </w:r>
      <w:r w:rsidR="000E3630">
        <w:fldChar w:fldCharType="separate"/>
      </w:r>
      <w:r w:rsidR="000E3630">
        <w:rPr>
          <w:noProof/>
        </w:rPr>
        <w:t>(</w:t>
      </w:r>
      <w:hyperlink w:anchor="_ENREF_3" w:tooltip="AgbioInvestor, 2024 #25" w:history="1">
        <w:r w:rsidR="0028498E">
          <w:rPr>
            <w:noProof/>
          </w:rPr>
          <w:t>AgbioInvestor, 2024</w:t>
        </w:r>
      </w:hyperlink>
      <w:r w:rsidR="000E3630">
        <w:rPr>
          <w:noProof/>
        </w:rPr>
        <w:t>)</w:t>
      </w:r>
      <w:r w:rsidR="000E3630">
        <w:fldChar w:fldCharType="end"/>
      </w:r>
      <w:r w:rsidR="009005EE">
        <w:t>(</w:t>
      </w:r>
      <w:hyperlink r:id="rId40" w:history="1">
        <w:r w:rsidR="009005EE" w:rsidRPr="009005EE">
          <w:rPr>
            <w:rStyle w:val="Hyperlink"/>
            <w:color w:val="auto"/>
          </w:rPr>
          <w:t>USDA Foreign Agricultural Service website</w:t>
        </w:r>
      </w:hyperlink>
      <w:r w:rsidR="009005EE">
        <w:t>; accessed 21 March 2024)</w:t>
      </w:r>
      <w:r>
        <w:t>.</w:t>
      </w:r>
    </w:p>
    <w:p w14:paraId="79C15E4A" w14:textId="54BE8023" w:rsidR="00DE7A3D" w:rsidRDefault="00DE7A3D" w:rsidP="0096551A">
      <w:pPr>
        <w:pStyle w:val="Numberedparagraph"/>
      </w:pPr>
      <w:r>
        <w:t xml:space="preserve">HB4 wheat has been approved for food and feed use in Argentina, Brazil, Colombia, </w:t>
      </w:r>
      <w:r w:rsidR="000B56CA">
        <w:t xml:space="preserve">Indonesia, </w:t>
      </w:r>
      <w:r>
        <w:t>Nigeria</w:t>
      </w:r>
      <w:r w:rsidR="000B56CA">
        <w:t>,</w:t>
      </w:r>
      <w:r>
        <w:t xml:space="preserve"> </w:t>
      </w:r>
      <w:r w:rsidR="000B56CA">
        <w:t xml:space="preserve">Paraguay, South Africa </w:t>
      </w:r>
      <w:r>
        <w:t xml:space="preserve">and the United States </w:t>
      </w:r>
      <w:r w:rsidRPr="008150B8">
        <w:t>(</w:t>
      </w:r>
      <w:hyperlink r:id="rId41" w:history="1">
        <w:r w:rsidRPr="008150B8">
          <w:rPr>
            <w:rStyle w:val="Hyperlink"/>
            <w:color w:val="auto"/>
          </w:rPr>
          <w:t>ISAAA website</w:t>
        </w:r>
      </w:hyperlink>
      <w:r w:rsidRPr="008150B8">
        <w:t xml:space="preserve">; </w:t>
      </w:r>
      <w:r>
        <w:t>accessed 21 May</w:t>
      </w:r>
      <w:r w:rsidRPr="009E376F">
        <w:t xml:space="preserve"> 202</w:t>
      </w:r>
      <w:r>
        <w:t>4</w:t>
      </w:r>
      <w:r w:rsidR="000B56CA">
        <w:t xml:space="preserve">; </w:t>
      </w:r>
      <w:hyperlink r:id="rId42" w:history="1">
        <w:r w:rsidR="000B56CA" w:rsidRPr="009005EE">
          <w:rPr>
            <w:rStyle w:val="Hyperlink"/>
            <w:color w:val="auto"/>
          </w:rPr>
          <w:t>USDA Foreign Agricultural Service website</w:t>
        </w:r>
      </w:hyperlink>
      <w:r w:rsidR="000B56CA">
        <w:t>; accessed 21 May 2024</w:t>
      </w:r>
      <w:r>
        <w:t xml:space="preserve">). </w:t>
      </w:r>
    </w:p>
    <w:p w14:paraId="2F72ED89" w14:textId="57C904F0" w:rsidR="00E77CB1" w:rsidRDefault="00D84D13" w:rsidP="0096551A">
      <w:pPr>
        <w:pStyle w:val="Numberedparagraph"/>
      </w:pPr>
      <w:r>
        <w:t xml:space="preserve">HB4 soybean, which is a GM soybean containing the same introduced genes as HB4 wheat, has been approved for commercial cultivation in Argentina, Brazil, Paraguay, the United States and Canada </w:t>
      </w:r>
      <w:r w:rsidRPr="008150B8">
        <w:t>(</w:t>
      </w:r>
      <w:hyperlink r:id="rId43" w:history="1">
        <w:r w:rsidRPr="008150B8">
          <w:rPr>
            <w:rStyle w:val="Hyperlink"/>
            <w:color w:val="auto"/>
          </w:rPr>
          <w:t>ISAAA website</w:t>
        </w:r>
      </w:hyperlink>
      <w:r w:rsidRPr="008150B8">
        <w:t xml:space="preserve">; </w:t>
      </w:r>
      <w:r>
        <w:t>accessed 21 March</w:t>
      </w:r>
      <w:r w:rsidRPr="009E376F">
        <w:t xml:space="preserve"> 202</w:t>
      </w:r>
      <w:r>
        <w:t>4</w:t>
      </w:r>
      <w:r w:rsidRPr="009E376F">
        <w:t xml:space="preserve">; </w:t>
      </w:r>
      <w:hyperlink r:id="rId44" w:history="1">
        <w:proofErr w:type="spellStart"/>
        <w:r w:rsidRPr="009E376F">
          <w:rPr>
            <w:rStyle w:val="Hyperlink"/>
            <w:color w:val="auto"/>
          </w:rPr>
          <w:t>BioTrack</w:t>
        </w:r>
        <w:proofErr w:type="spellEnd"/>
        <w:r w:rsidRPr="009E376F">
          <w:rPr>
            <w:rStyle w:val="Hyperlink"/>
            <w:color w:val="auto"/>
          </w:rPr>
          <w:t xml:space="preserve"> Product database</w:t>
        </w:r>
      </w:hyperlink>
      <w:r w:rsidRPr="009E376F">
        <w:t xml:space="preserve">; accessed </w:t>
      </w:r>
      <w:r>
        <w:t>21</w:t>
      </w:r>
      <w:r w:rsidRPr="009E376F">
        <w:t xml:space="preserve"> </w:t>
      </w:r>
      <w:r>
        <w:t>March</w:t>
      </w:r>
      <w:r w:rsidRPr="009E376F">
        <w:t xml:space="preserve"> 2024).</w:t>
      </w:r>
      <w:r>
        <w:t xml:space="preserve"> </w:t>
      </w:r>
    </w:p>
    <w:p w14:paraId="71BC903C" w14:textId="77777777" w:rsidR="00D57598" w:rsidRDefault="00D57598" w:rsidP="00D57598">
      <w:pPr>
        <w:pStyle w:val="Numberedparagraph"/>
        <w:numPr>
          <w:ilvl w:val="0"/>
          <w:numId w:val="0"/>
        </w:numPr>
        <w:rPr>
          <w:highlight w:val="yellow"/>
        </w:rPr>
      </w:pPr>
    </w:p>
    <w:p w14:paraId="3E549940" w14:textId="03439C81" w:rsidR="00E77CB1" w:rsidRPr="00D57598" w:rsidRDefault="00E77CB1" w:rsidP="00D57598">
      <w:pPr>
        <w:pStyle w:val="Numberedparagraph"/>
        <w:numPr>
          <w:ilvl w:val="0"/>
          <w:numId w:val="0"/>
        </w:numPr>
        <w:rPr>
          <w:highlight w:val="yellow"/>
        </w:rPr>
        <w:sectPr w:rsidR="00E77CB1" w:rsidRPr="00D57598" w:rsidSect="000B43E4">
          <w:footerReference w:type="default" r:id="rId45"/>
          <w:pgSz w:w="11906" w:h="16838" w:code="9"/>
          <w:pgMar w:top="1247" w:right="1361" w:bottom="1247" w:left="1361" w:header="680" w:footer="510" w:gutter="0"/>
          <w:pgNumType w:start="1"/>
          <w:cols w:space="708"/>
          <w:docGrid w:linePitch="360"/>
        </w:sectPr>
      </w:pPr>
    </w:p>
    <w:p w14:paraId="2933D319" w14:textId="39E44267" w:rsidR="00FB2179" w:rsidRPr="00971556" w:rsidRDefault="00207DE8" w:rsidP="0088073F">
      <w:pPr>
        <w:pStyle w:val="Style1"/>
      </w:pPr>
      <w:bookmarkStart w:id="118" w:name="_Ref57040581"/>
      <w:bookmarkStart w:id="119" w:name="_Ref57128140"/>
      <w:bookmarkStart w:id="120" w:name="_Ref57214039"/>
      <w:bookmarkStart w:id="121" w:name="_Toc98836558"/>
      <w:bookmarkStart w:id="122" w:name="_Toc174708921"/>
      <w:r w:rsidRPr="00971556">
        <w:t xml:space="preserve">Risk </w:t>
      </w:r>
      <w:proofErr w:type="gramStart"/>
      <w:r w:rsidRPr="00971556">
        <w:t>assessment</w:t>
      </w:r>
      <w:bookmarkEnd w:id="118"/>
      <w:bookmarkEnd w:id="119"/>
      <w:bookmarkEnd w:id="120"/>
      <w:bookmarkEnd w:id="121"/>
      <w:bookmarkEnd w:id="122"/>
      <w:proofErr w:type="gramEnd"/>
    </w:p>
    <w:p w14:paraId="44363B6D" w14:textId="77777777" w:rsidR="00FB2179" w:rsidRPr="00971556" w:rsidRDefault="00FB2179" w:rsidP="00FB243C">
      <w:pPr>
        <w:pStyle w:val="Style2"/>
      </w:pPr>
      <w:bookmarkStart w:id="123" w:name="_Toc395612200"/>
      <w:bookmarkStart w:id="124" w:name="_Toc395612514"/>
      <w:bookmarkStart w:id="125" w:name="_Toc507595141"/>
      <w:bookmarkStart w:id="126" w:name="_Toc98836559"/>
      <w:bookmarkStart w:id="127" w:name="_Toc174708922"/>
      <w:r w:rsidRPr="00971556">
        <w:t>Introduction</w:t>
      </w:r>
      <w:bookmarkEnd w:id="123"/>
      <w:bookmarkEnd w:id="124"/>
      <w:bookmarkEnd w:id="125"/>
      <w:bookmarkEnd w:id="126"/>
      <w:bookmarkEnd w:id="127"/>
    </w:p>
    <w:p w14:paraId="6F929A2A" w14:textId="4E726EE0" w:rsidR="00FB2179" w:rsidRPr="004024A5" w:rsidRDefault="00FB2179" w:rsidP="00C318DF">
      <w:pPr>
        <w:pStyle w:val="Numberedparagraph"/>
      </w:pPr>
      <w:r w:rsidRPr="00C42817">
        <w:t>The risk assessment identifies and characterises risks to the health and safety of people or to the environment from</w:t>
      </w:r>
      <w:r w:rsidRPr="004024A5">
        <w:t xml:space="preserve"> dealings with GMOs, posed by or as the result of gene technology (</w:t>
      </w:r>
      <w:r w:rsidR="00250859">
        <w:t>Figure 4</w:t>
      </w:r>
      <w:r w:rsidRPr="004024A5">
        <w:t xml:space="preserve">). Risks are identified within the </w:t>
      </w:r>
      <w:r w:rsidR="00207DE8" w:rsidRPr="004024A5">
        <w:t xml:space="preserve">established </w:t>
      </w:r>
      <w:r w:rsidRPr="004024A5">
        <w:t xml:space="preserve">risk assessment context </w:t>
      </w:r>
      <w:r w:rsidR="00207DE8" w:rsidRPr="004024A5">
        <w:t>(</w:t>
      </w:r>
      <w:r w:rsidR="00450EEC" w:rsidRPr="004024A5">
        <w:fldChar w:fldCharType="begin"/>
      </w:r>
      <w:r w:rsidR="00450EEC" w:rsidRPr="004024A5">
        <w:instrText xml:space="preserve"> REF _Ref54783061 \r \h </w:instrText>
      </w:r>
      <w:r w:rsidR="000C6B00" w:rsidRPr="004024A5">
        <w:instrText xml:space="preserve"> \* MERGEFORMAT </w:instrText>
      </w:r>
      <w:r w:rsidR="00450EEC" w:rsidRPr="004024A5">
        <w:fldChar w:fldCharType="separate"/>
      </w:r>
      <w:r w:rsidR="0005005D">
        <w:t>Chapter 1</w:t>
      </w:r>
      <w:r w:rsidR="00450EEC" w:rsidRPr="004024A5">
        <w:fldChar w:fldCharType="end"/>
      </w:r>
      <w:r w:rsidR="00207DE8" w:rsidRPr="004024A5">
        <w:t>)</w:t>
      </w:r>
      <w:r w:rsidRPr="004024A5">
        <w:t xml:space="preserve">, </w:t>
      </w:r>
      <w:proofErr w:type="gramStart"/>
      <w:r w:rsidRPr="004024A5">
        <w:t>taking into account</w:t>
      </w:r>
      <w:proofErr w:type="gramEnd"/>
      <w:r w:rsidRPr="004024A5">
        <w:t xml:space="preserve"> current scientific and technical knowledge. A consideration of uncertainty, in particular knowledge gaps, occurs throughout the risk assessment process.</w:t>
      </w:r>
    </w:p>
    <w:p w14:paraId="663127BB" w14:textId="78941295" w:rsidR="00FB2179" w:rsidRPr="004024A5" w:rsidRDefault="0047666F" w:rsidP="00F53EC0">
      <w:pPr>
        <w:jc w:val="center"/>
      </w:pPr>
      <w:bookmarkStart w:id="128" w:name="_Ref395000019"/>
      <w:r w:rsidRPr="004024A5">
        <w:rPr>
          <w:noProof/>
          <w:lang w:eastAsia="en-AU"/>
        </w:rPr>
        <w:drawing>
          <wp:inline distT="0" distB="0" distL="0" distR="0" wp14:anchorId="6399E0A7" wp14:editId="177CC00B">
            <wp:extent cx="5068800" cy="5194800"/>
            <wp:effectExtent l="0" t="0" r="0" b="6350"/>
            <wp:docPr id="1" name="Picture 1" descr="Flowchart diagram showing how risk is identified and character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chart diagram showing how risk is identified and characterised."/>
                    <pic:cNvPicPr/>
                  </pic:nvPicPr>
                  <pic:blipFill>
                    <a:blip r:embed="rId46"/>
                    <a:stretch>
                      <a:fillRect/>
                    </a:stretch>
                  </pic:blipFill>
                  <pic:spPr>
                    <a:xfrm>
                      <a:off x="0" y="0"/>
                      <a:ext cx="5068800" cy="5194800"/>
                    </a:xfrm>
                    <a:prstGeom prst="rect">
                      <a:avLst/>
                    </a:prstGeom>
                  </pic:spPr>
                </pic:pic>
              </a:graphicData>
            </a:graphic>
          </wp:inline>
        </w:drawing>
      </w:r>
      <w:r w:rsidR="00F53EC0" w:rsidRPr="004024A5">
        <w:t xml:space="preserve"> </w:t>
      </w:r>
    </w:p>
    <w:p w14:paraId="06CE0F1F" w14:textId="1B5C1034" w:rsidR="00FB2179" w:rsidRPr="00C42817" w:rsidRDefault="008150B8" w:rsidP="009C59C8">
      <w:pPr>
        <w:pStyle w:val="Caption"/>
      </w:pPr>
      <w:bookmarkStart w:id="129" w:name="_Ref155778675"/>
      <w:r>
        <w:t xml:space="preserve">Figure </w:t>
      </w:r>
      <w:bookmarkEnd w:id="129"/>
      <w:r w:rsidR="00250859">
        <w:t>4</w:t>
      </w:r>
      <w:r w:rsidR="00FB2179" w:rsidRPr="00C42817">
        <w:t>. The risk assessment process</w:t>
      </w:r>
    </w:p>
    <w:bookmarkEnd w:id="128"/>
    <w:p w14:paraId="716A4398" w14:textId="4F185DC2" w:rsidR="00515089" w:rsidRPr="00B278D8" w:rsidRDefault="00515089" w:rsidP="00515089">
      <w:pPr>
        <w:pStyle w:val="Numberedparagraph"/>
      </w:pPr>
      <w:r w:rsidRPr="00B278D8">
        <w:t>The Regulator uses a number of techniques to identify risks, including checklists, brainstorming, previous agency experience, reported international experience and consultation</w:t>
      </w:r>
      <w:r w:rsidR="00950065">
        <w:t xml:space="preserve"> </w:t>
      </w:r>
      <w:r w:rsidR="00040262">
        <w:fldChar w:fldCharType="begin"/>
      </w:r>
      <w:r w:rsidR="00040262">
        <w:instrText xml:space="preserve"> ADDIN EN.CITE &lt;EndNote&gt;&lt;Cite&gt;&lt;Author&gt;OGTR&lt;/Author&gt;&lt;Year&gt;2013&lt;/Year&gt;&lt;RecNum&gt;4&lt;/RecNum&gt;&lt;DisplayText&gt;(OGTR, 2013)&lt;/DisplayText&gt;&lt;record&gt;&lt;rec-number&gt;4&lt;/rec-number&gt;&lt;foreign-keys&gt;&lt;key app="EN" db-id="xv5xszdvkttasoe0rd65wpa6s9r555w9vsra" timestamp="1709164182"&gt;4&lt;/key&gt;&lt;/foreign-keys&gt;&lt;ref-type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040262">
        <w:fldChar w:fldCharType="separate"/>
      </w:r>
      <w:r w:rsidR="00040262">
        <w:rPr>
          <w:noProof/>
        </w:rPr>
        <w:t>(</w:t>
      </w:r>
      <w:hyperlink w:anchor="_ENREF_32" w:tooltip="OGTR, 2013 #4" w:history="1">
        <w:r w:rsidR="0028498E">
          <w:rPr>
            <w:noProof/>
          </w:rPr>
          <w:t>OGTR, 2013</w:t>
        </w:r>
      </w:hyperlink>
      <w:r w:rsidR="00040262">
        <w:rPr>
          <w:noProof/>
        </w:rPr>
        <w:t>)</w:t>
      </w:r>
      <w:r w:rsidR="00040262">
        <w:fldChar w:fldCharType="end"/>
      </w:r>
      <w:r w:rsidRPr="00B278D8">
        <w:t>.</w:t>
      </w:r>
      <w:r w:rsidR="00C41618">
        <w:t xml:space="preserve"> </w:t>
      </w:r>
    </w:p>
    <w:p w14:paraId="14B00DCA" w14:textId="77777777" w:rsidR="00515089" w:rsidRPr="00B278D8" w:rsidRDefault="00515089" w:rsidP="00515089">
      <w:pPr>
        <w:pStyle w:val="Numberedparagraph"/>
      </w:pPr>
      <w:r w:rsidRPr="00B278D8">
        <w:t xml:space="preserve">Risk identification first considers a wide range of circumstances in which the GMO, or the introduced genetic material, could </w:t>
      </w:r>
      <w:proofErr w:type="gramStart"/>
      <w:r w:rsidRPr="00B278D8">
        <w:t>come into contact with</w:t>
      </w:r>
      <w:proofErr w:type="gramEnd"/>
      <w:r w:rsidRPr="00B278D8">
        <w:t xml:space="preserve"> people or the environment. This leads to postulating causal pathways that may give rise to harm for people or the environment from dealings with a GMO. These are called risk scenarios.</w:t>
      </w:r>
    </w:p>
    <w:p w14:paraId="410DC3B1" w14:textId="010B2473" w:rsidR="00515089" w:rsidRPr="00B278D8" w:rsidRDefault="006C7210" w:rsidP="00A15F49">
      <w:pPr>
        <w:pStyle w:val="Numberedparagraph"/>
      </w:pPr>
      <w:r w:rsidRPr="006C7210">
        <w:t>Risk scenarios are screened to identify substantive risks, which are risk scenarios that are considered to have some reasonable chance of causing harm. Risk scenarios that could not plausibly occur, or do not lead to harm in the short and long term, do not advance in the risk assessment process</w:t>
      </w:r>
      <w:r w:rsidR="00A15F49">
        <w:t xml:space="preserve"> (</w:t>
      </w:r>
      <w:r w:rsidR="00250859">
        <w:t>Figure 4</w:t>
      </w:r>
      <w:r w:rsidR="00A15F49">
        <w:t xml:space="preserve">), i.e. the risk </w:t>
      </w:r>
      <w:proofErr w:type="gramStart"/>
      <w:r w:rsidR="00A15F49">
        <w:t>is considered to be</w:t>
      </w:r>
      <w:proofErr w:type="gramEnd"/>
      <w:r w:rsidR="00A15F49">
        <w:t xml:space="preserve"> no greater than negligible</w:t>
      </w:r>
      <w:r w:rsidR="00515089" w:rsidRPr="00B278D8">
        <w:t xml:space="preserve">. </w:t>
      </w:r>
    </w:p>
    <w:p w14:paraId="591A4D3A" w14:textId="67E544F0" w:rsidR="00FB2179" w:rsidRDefault="00515089" w:rsidP="00587E96">
      <w:pPr>
        <w:pStyle w:val="Numberedparagraph"/>
      </w:pPr>
      <w:r w:rsidRPr="00B278D8">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29A2456B" w14:textId="6900713E" w:rsidR="006C7210" w:rsidRPr="00EF5A42" w:rsidRDefault="006C7210" w:rsidP="00587E96">
      <w:pPr>
        <w:pStyle w:val="Numberedparagraph"/>
      </w:pPr>
      <w:r w:rsidRPr="00B278D8">
        <w:t>A weed risk assessment approach is used to identify traits that may contribute to risks from GM plants, as this approach addresses the full range of potential adverse outcomes associated with plants. In particular, novel traits that may increase the potential of the GMO to spread and persist in the environment or increase the level of potential harm compared with the parental plant(s) are considered in postulating risk scenarios</w:t>
      </w:r>
      <w:r w:rsidR="00950065">
        <w:t xml:space="preserve"> </w:t>
      </w:r>
      <w:r w:rsidR="00040262">
        <w:fldChar w:fldCharType="begin">
          <w:fldData xml:space="preserve">PEVuZE5vdGU+PENpdGU+PEF1dGhvcj5LZWVzZTwvQXV0aG9yPjxZZWFyPjIwMTQ8L1llYXI+PFJl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</w:fldData>
        </w:fldChar>
      </w:r>
      <w:r w:rsidR="00040262">
        <w:instrText xml:space="preserve"> ADDIN EN.CITE </w:instrText>
      </w:r>
      <w:r w:rsidR="00040262">
        <w:fldChar w:fldCharType="begin">
          <w:fldData xml:space="preserve">PEVuZE5vdGU+PENpdGU+PEF1dGhvcj5LZWVzZTwvQXV0aG9yPjxZZWFyPjIwMTQ8L1llYXI+PFJl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</w:fldData>
        </w:fldChar>
      </w:r>
      <w:r w:rsidR="00040262">
        <w:instrText xml:space="preserve"> ADDIN EN.CITE.DATA </w:instrText>
      </w:r>
      <w:r w:rsidR="00040262">
        <w:fldChar w:fldCharType="end"/>
      </w:r>
      <w:r w:rsidR="00040262">
        <w:fldChar w:fldCharType="separate"/>
      </w:r>
      <w:r w:rsidR="00040262">
        <w:rPr>
          <w:noProof/>
        </w:rPr>
        <w:t>(</w:t>
      </w:r>
      <w:hyperlink w:anchor="_ENREF_23" w:tooltip="Keese, 2014 #26" w:history="1">
        <w:r w:rsidR="0028498E">
          <w:rPr>
            <w:noProof/>
          </w:rPr>
          <w:t>Keese et al., 2014</w:t>
        </w:r>
      </w:hyperlink>
      <w:r w:rsidR="00040262">
        <w:rPr>
          <w:noProof/>
        </w:rPr>
        <w:t>)</w:t>
      </w:r>
      <w:r w:rsidR="00040262">
        <w:fldChar w:fldCharType="end"/>
      </w:r>
      <w:r w:rsidRPr="00B278D8">
        <w:t xml:space="preserve">. Risk scenarios postulated in previous RARMPs prepared for licence applications for the same or similar </w:t>
      </w:r>
      <w:r>
        <w:t>GMOs</w:t>
      </w:r>
      <w:r w:rsidRPr="00B278D8">
        <w:t xml:space="preserve"> are also considered.</w:t>
      </w:r>
    </w:p>
    <w:p w14:paraId="61118FBF" w14:textId="77777777" w:rsidR="00FB2179" w:rsidRPr="00EF5A42" w:rsidRDefault="00FB2179" w:rsidP="00FB243C">
      <w:pPr>
        <w:pStyle w:val="Style2"/>
      </w:pPr>
      <w:bookmarkStart w:id="130" w:name="_Toc395612201"/>
      <w:bookmarkStart w:id="131" w:name="_Toc395612515"/>
      <w:bookmarkStart w:id="132" w:name="_Toc507595142"/>
      <w:bookmarkStart w:id="133" w:name="_Toc98836560"/>
      <w:bookmarkStart w:id="134" w:name="_Toc174708923"/>
      <w:r w:rsidRPr="00EF5A42">
        <w:t xml:space="preserve">Risk </w:t>
      </w:r>
      <w:proofErr w:type="gramStart"/>
      <w:r w:rsidRPr="00EF5A42">
        <w:t>identification</w:t>
      </w:r>
      <w:bookmarkEnd w:id="130"/>
      <w:bookmarkEnd w:id="131"/>
      <w:bookmarkEnd w:id="132"/>
      <w:bookmarkEnd w:id="133"/>
      <w:bookmarkEnd w:id="134"/>
      <w:proofErr w:type="gramEnd"/>
    </w:p>
    <w:p w14:paraId="79C47EE1" w14:textId="751CC29D" w:rsidR="00FB2179" w:rsidRPr="00EF5A42" w:rsidRDefault="00FB2179" w:rsidP="00827E5A">
      <w:pPr>
        <w:pStyle w:val="Numberedparagraph"/>
      </w:pPr>
      <w:r w:rsidRPr="00EF5A42">
        <w:t>Postulated risk scenarios are comprised of three components</w:t>
      </w:r>
      <w:r w:rsidR="00750F46" w:rsidRPr="00EF5A42">
        <w:t xml:space="preserve"> (</w:t>
      </w:r>
      <w:r w:rsidR="00250859">
        <w:t>Figure 5</w:t>
      </w:r>
      <w:r w:rsidR="00750F46" w:rsidRPr="00EF5A42">
        <w:t>)</w:t>
      </w:r>
      <w:r w:rsidRPr="00EF5A42">
        <w:t>:</w:t>
      </w:r>
    </w:p>
    <w:p w14:paraId="02447E8B" w14:textId="77777777" w:rsidR="00FB2179" w:rsidRPr="0074404B" w:rsidRDefault="00FB2179">
      <w:pPr>
        <w:pStyle w:val="ListParagraph"/>
        <w:numPr>
          <w:ilvl w:val="0"/>
          <w:numId w:val="41"/>
        </w:numPr>
        <w:ind w:left="714" w:hanging="357"/>
        <w:contextualSpacing w:val="0"/>
      </w:pPr>
      <w:r w:rsidRPr="00EF5A42">
        <w:t>the source of</w:t>
      </w:r>
      <w:r w:rsidRPr="0074404B">
        <w:t xml:space="preserve"> potential harm (risk source)</w:t>
      </w:r>
    </w:p>
    <w:p w14:paraId="18B75744" w14:textId="77777777" w:rsidR="00FB2179" w:rsidRPr="0074404B" w:rsidRDefault="00FB2179">
      <w:pPr>
        <w:pStyle w:val="ListParagraph"/>
        <w:numPr>
          <w:ilvl w:val="0"/>
          <w:numId w:val="41"/>
        </w:numPr>
        <w:ind w:left="714" w:hanging="357"/>
        <w:contextualSpacing w:val="0"/>
      </w:pPr>
      <w:r w:rsidRPr="0074404B">
        <w:t>a plausible causal linkage to potential harm (causal pathway)</w:t>
      </w:r>
    </w:p>
    <w:p w14:paraId="2DD38A90" w14:textId="3F1803D5" w:rsidR="00E945FA" w:rsidRPr="00811604" w:rsidRDefault="00FB2179">
      <w:pPr>
        <w:pStyle w:val="ListParagraph"/>
        <w:numPr>
          <w:ilvl w:val="0"/>
          <w:numId w:val="41"/>
        </w:numPr>
        <w:ind w:left="714" w:hanging="357"/>
        <w:contextualSpacing w:val="0"/>
      </w:pPr>
      <w:r w:rsidRPr="0074404B">
        <w:t>potential harm to people or the environment.</w:t>
      </w:r>
    </w:p>
    <w:p w14:paraId="13509AE8" w14:textId="73812EEB" w:rsidR="00FB2179" w:rsidRPr="0074404B" w:rsidRDefault="00B95506" w:rsidP="00B95506">
      <w:pPr>
        <w:tabs>
          <w:tab w:val="left" w:pos="540"/>
        </w:tabs>
        <w:spacing w:before="240"/>
      </w:pPr>
      <w:r w:rsidRPr="00B278D8">
        <w:rPr>
          <w:noProof/>
        </w:rPr>
        <w:drawing>
          <wp:inline distT="0" distB="0" distL="0" distR="0" wp14:anchorId="06B64C1D" wp14:editId="136627C5">
            <wp:extent cx="5761355" cy="912590"/>
            <wp:effectExtent l="0" t="0" r="0" b="1905"/>
            <wp:docPr id="4" name="Picture 4" descr="Diagram showing the three components of a risk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howing the three components of a risk scenari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1355" cy="912590"/>
                    </a:xfrm>
                    <a:prstGeom prst="rect">
                      <a:avLst/>
                    </a:prstGeom>
                    <a:noFill/>
                    <a:ln>
                      <a:noFill/>
                    </a:ln>
                  </pic:spPr>
                </pic:pic>
              </a:graphicData>
            </a:graphic>
          </wp:inline>
        </w:drawing>
      </w:r>
    </w:p>
    <w:p w14:paraId="1653742D" w14:textId="4D8CF16D" w:rsidR="00E64A36" w:rsidRPr="0074404B" w:rsidRDefault="006C67BB" w:rsidP="009C59C8">
      <w:pPr>
        <w:pStyle w:val="Caption"/>
      </w:pPr>
      <w:bookmarkStart w:id="135" w:name="_Ref155778792"/>
      <w:r>
        <w:t xml:space="preserve">Figure </w:t>
      </w:r>
      <w:bookmarkEnd w:id="135"/>
      <w:r w:rsidR="00250859">
        <w:t>5</w:t>
      </w:r>
      <w:r w:rsidR="00827E5A" w:rsidRPr="0074404B">
        <w:t>. Components of a risk scenario</w:t>
      </w:r>
    </w:p>
    <w:p w14:paraId="1A9C972D" w14:textId="052CDDC9" w:rsidR="00FB2179" w:rsidRPr="0074404B" w:rsidRDefault="00FB2179" w:rsidP="00827E5A">
      <w:pPr>
        <w:pStyle w:val="Numberedparagraph"/>
      </w:pPr>
      <w:r w:rsidRPr="0074404B">
        <w:t xml:space="preserve">When postulating relevant risk scenarios, the risk context is </w:t>
      </w:r>
      <w:proofErr w:type="gramStart"/>
      <w:r w:rsidRPr="0074404B">
        <w:t>taken into account</w:t>
      </w:r>
      <w:proofErr w:type="gramEnd"/>
      <w:r w:rsidRPr="0074404B">
        <w:t>, including the following factors</w:t>
      </w:r>
      <w:r w:rsidR="001F72CF" w:rsidRPr="0074404B">
        <w:t xml:space="preserve"> </w:t>
      </w:r>
      <w:r w:rsidR="00910D3B" w:rsidRPr="0074404B">
        <w:t>detail</w:t>
      </w:r>
      <w:r w:rsidR="001F72CF" w:rsidRPr="0074404B">
        <w:t xml:space="preserve">ed in </w:t>
      </w:r>
      <w:r w:rsidR="00827E5A" w:rsidRPr="0074404B">
        <w:fldChar w:fldCharType="begin"/>
      </w:r>
      <w:r w:rsidR="00827E5A" w:rsidRPr="0074404B">
        <w:instrText xml:space="preserve"> REF _Ref54783061 \r \h </w:instrText>
      </w:r>
      <w:r w:rsidR="000C6B00" w:rsidRPr="0074404B">
        <w:instrText xml:space="preserve"> \* MERGEFORMAT </w:instrText>
      </w:r>
      <w:r w:rsidR="00827E5A" w:rsidRPr="0074404B">
        <w:fldChar w:fldCharType="separate"/>
      </w:r>
      <w:r w:rsidR="0005005D">
        <w:t>Chapter 1</w:t>
      </w:r>
      <w:r w:rsidR="00827E5A" w:rsidRPr="0074404B">
        <w:fldChar w:fldCharType="end"/>
      </w:r>
      <w:r w:rsidRPr="0074404B">
        <w:t>:</w:t>
      </w:r>
    </w:p>
    <w:p w14:paraId="04604F00" w14:textId="5D528DD2" w:rsidR="00FB2179" w:rsidRPr="009527E7" w:rsidRDefault="00FB2179">
      <w:pPr>
        <w:pStyle w:val="ListParagraph"/>
        <w:numPr>
          <w:ilvl w:val="0"/>
          <w:numId w:val="10"/>
        </w:numPr>
        <w:spacing w:before="0" w:after="60"/>
        <w:ind w:left="714" w:hanging="357"/>
        <w:contextualSpacing w:val="0"/>
        <w:rPr>
          <w:szCs w:val="22"/>
          <w:lang w:eastAsia="en-AU"/>
        </w:rPr>
      </w:pPr>
      <w:r w:rsidRPr="009527E7">
        <w:rPr>
          <w:szCs w:val="22"/>
          <w:lang w:eastAsia="en-AU"/>
        </w:rPr>
        <w:t>the proposed dealings</w:t>
      </w:r>
      <w:r w:rsidR="00B95506" w:rsidRPr="009527E7">
        <w:rPr>
          <w:szCs w:val="22"/>
          <w:lang w:eastAsia="en-AU"/>
        </w:rPr>
        <w:t>,</w:t>
      </w:r>
    </w:p>
    <w:p w14:paraId="7DC36892" w14:textId="4317917F" w:rsidR="00FB2179" w:rsidRPr="009527E7" w:rsidRDefault="00FB2179">
      <w:pPr>
        <w:pStyle w:val="ListParagraph"/>
        <w:numPr>
          <w:ilvl w:val="0"/>
          <w:numId w:val="10"/>
        </w:numPr>
        <w:spacing w:before="0" w:after="60"/>
        <w:ind w:left="714" w:hanging="357"/>
        <w:contextualSpacing w:val="0"/>
        <w:rPr>
          <w:szCs w:val="22"/>
          <w:lang w:eastAsia="en-AU"/>
        </w:rPr>
      </w:pPr>
      <w:r w:rsidRPr="009527E7">
        <w:rPr>
          <w:szCs w:val="22"/>
          <w:lang w:eastAsia="en-AU"/>
        </w:rPr>
        <w:t>the proposed limits including the extent and scale of the proposed dealings</w:t>
      </w:r>
      <w:r w:rsidR="00B95506" w:rsidRPr="009527E7">
        <w:rPr>
          <w:szCs w:val="22"/>
          <w:lang w:eastAsia="en-AU"/>
        </w:rPr>
        <w:t>,</w:t>
      </w:r>
    </w:p>
    <w:p w14:paraId="4C8FA45F" w14:textId="7A3597AA" w:rsidR="00FB2179" w:rsidRPr="009527E7" w:rsidRDefault="00FB2179">
      <w:pPr>
        <w:pStyle w:val="ListParagraph"/>
        <w:numPr>
          <w:ilvl w:val="0"/>
          <w:numId w:val="10"/>
        </w:numPr>
        <w:spacing w:before="0" w:after="60"/>
        <w:ind w:left="714" w:hanging="357"/>
        <w:contextualSpacing w:val="0"/>
        <w:rPr>
          <w:szCs w:val="22"/>
          <w:lang w:eastAsia="en-AU"/>
        </w:rPr>
      </w:pPr>
      <w:r w:rsidRPr="009527E7">
        <w:rPr>
          <w:szCs w:val="22"/>
          <w:lang w:eastAsia="en-AU"/>
        </w:rPr>
        <w:t>the proposed controls to limit the spread and persistence of the GMO</w:t>
      </w:r>
      <w:r w:rsidR="00B95506" w:rsidRPr="009527E7">
        <w:rPr>
          <w:szCs w:val="22"/>
          <w:lang w:eastAsia="en-AU"/>
        </w:rPr>
        <w:t>,</w:t>
      </w:r>
      <w:r w:rsidRPr="009527E7">
        <w:rPr>
          <w:szCs w:val="22"/>
          <w:lang w:eastAsia="en-AU"/>
        </w:rPr>
        <w:t xml:space="preserve"> and</w:t>
      </w:r>
    </w:p>
    <w:p w14:paraId="3DA1A9C0" w14:textId="77777777" w:rsidR="00FB2179" w:rsidRPr="009527E7" w:rsidRDefault="00FB2179">
      <w:pPr>
        <w:pStyle w:val="ListParagraph"/>
        <w:numPr>
          <w:ilvl w:val="0"/>
          <w:numId w:val="10"/>
        </w:numPr>
        <w:spacing w:before="0" w:after="60"/>
        <w:ind w:left="714" w:hanging="357"/>
        <w:contextualSpacing w:val="0"/>
        <w:rPr>
          <w:szCs w:val="22"/>
          <w:lang w:eastAsia="en-AU"/>
        </w:rPr>
      </w:pPr>
      <w:r w:rsidRPr="009527E7">
        <w:rPr>
          <w:szCs w:val="22"/>
          <w:lang w:eastAsia="en-AU"/>
        </w:rPr>
        <w:t>the characteristics of the parent organism(s).</w:t>
      </w:r>
    </w:p>
    <w:p w14:paraId="7DFA1166" w14:textId="77777777" w:rsidR="00FB2179" w:rsidRPr="00202057" w:rsidRDefault="00FB2179" w:rsidP="006A0AC3">
      <w:pPr>
        <w:pStyle w:val="Style3"/>
      </w:pPr>
      <w:bookmarkStart w:id="136" w:name="_Toc395612202"/>
      <w:bookmarkStart w:id="137" w:name="_Toc395612516"/>
      <w:bookmarkStart w:id="138" w:name="_Toc507595143"/>
      <w:bookmarkStart w:id="139" w:name="_Toc98836561"/>
      <w:bookmarkStart w:id="140" w:name="_Toc174708924"/>
      <w:r w:rsidRPr="00202057">
        <w:t xml:space="preserve">Risk </w:t>
      </w:r>
      <w:proofErr w:type="gramStart"/>
      <w:r w:rsidRPr="00202057">
        <w:t>source</w:t>
      </w:r>
      <w:bookmarkEnd w:id="136"/>
      <w:bookmarkEnd w:id="137"/>
      <w:bookmarkEnd w:id="138"/>
      <w:bookmarkEnd w:id="139"/>
      <w:bookmarkEnd w:id="140"/>
      <w:proofErr w:type="gramEnd"/>
    </w:p>
    <w:p w14:paraId="1AF3416C" w14:textId="012181D0" w:rsidR="00457A7C" w:rsidRDefault="00457A7C" w:rsidP="00457A7C">
      <w:pPr>
        <w:pStyle w:val="Numberedparagraph"/>
      </w:pPr>
      <w:bookmarkStart w:id="141" w:name="_Toc395612203"/>
      <w:bookmarkStart w:id="142" w:name="_Toc395612517"/>
      <w:bookmarkStart w:id="143" w:name="_Toc507595144"/>
      <w:r w:rsidRPr="00202057">
        <w:t>The sources of potential harms can be intended novel GM traits associated with one or more introduced genetic elements, or unintended effects/traits arising from the use of gene technology.</w:t>
      </w:r>
    </w:p>
    <w:p w14:paraId="273A83CD" w14:textId="159B9E08" w:rsidR="00457A7C" w:rsidRDefault="00457A7C" w:rsidP="00457A7C">
      <w:pPr>
        <w:pStyle w:val="Numberedparagraph"/>
      </w:pPr>
      <w:r>
        <w:t>As discussed in Chapter 1</w:t>
      </w:r>
      <w:r w:rsidR="00DD3363">
        <w:t>, Section 4</w:t>
      </w:r>
      <w:r>
        <w:t xml:space="preserve">, the GM wheat </w:t>
      </w:r>
      <w:r w:rsidR="00DD3363">
        <w:t>has</w:t>
      </w:r>
      <w:r>
        <w:t xml:space="preserve"> been modified by </w:t>
      </w:r>
      <w:r w:rsidR="002A1A4B">
        <w:t>introduction</w:t>
      </w:r>
      <w:r>
        <w:t xml:space="preserve"> </w:t>
      </w:r>
      <w:r w:rsidR="00DD3363">
        <w:t xml:space="preserve">of the </w:t>
      </w:r>
      <w:r w:rsidR="00DD3363" w:rsidRPr="00DD3363">
        <w:rPr>
          <w:i/>
          <w:iCs/>
        </w:rPr>
        <w:t xml:space="preserve">HaHB4 </w:t>
      </w:r>
      <w:r w:rsidR="00DD3363">
        <w:t>gene</w:t>
      </w:r>
      <w:r w:rsidR="00BE20E0">
        <w:t xml:space="preserve"> conferring </w:t>
      </w:r>
      <w:r w:rsidR="00DD3363">
        <w:t>environmental stress tolerance</w:t>
      </w:r>
      <w:r w:rsidRPr="00457A7C">
        <w:t xml:space="preserve">. </w:t>
      </w:r>
      <w:r w:rsidRPr="002A1A4B">
        <w:t>Th</w:t>
      </w:r>
      <w:r w:rsidR="00DD3363">
        <w:t>is</w:t>
      </w:r>
      <w:r w:rsidRPr="002A1A4B">
        <w:t xml:space="preserve"> introduced</w:t>
      </w:r>
      <w:r>
        <w:t xml:space="preserve"> gene will be considered further as a </w:t>
      </w:r>
      <w:r w:rsidR="002113B8">
        <w:t>source of potential harm</w:t>
      </w:r>
      <w:r>
        <w:t>.</w:t>
      </w:r>
    </w:p>
    <w:p w14:paraId="0ADF10F7" w14:textId="5EF1B8DB" w:rsidR="00457A7C" w:rsidRDefault="00457A7C" w:rsidP="00457A7C">
      <w:pPr>
        <w:pStyle w:val="Numberedparagraph"/>
      </w:pPr>
      <w:r>
        <w:t xml:space="preserve">The GM wheat also contains </w:t>
      </w:r>
      <w:r w:rsidR="00DD3363">
        <w:t>the</w:t>
      </w:r>
      <w:r w:rsidR="00516A61">
        <w:t xml:space="preserve"> introduced</w:t>
      </w:r>
      <w:r>
        <w:t xml:space="preserve"> </w:t>
      </w:r>
      <w:r w:rsidR="00DD3363" w:rsidRPr="00DD3363">
        <w:rPr>
          <w:i/>
          <w:iCs/>
        </w:rPr>
        <w:t>bar</w:t>
      </w:r>
      <w:r w:rsidR="00DD3363" w:rsidRPr="00DD3363">
        <w:t xml:space="preserve"> </w:t>
      </w:r>
      <w:r w:rsidR="002113B8">
        <w:t xml:space="preserve">gene </w:t>
      </w:r>
      <w:r w:rsidR="00DD3363">
        <w:t xml:space="preserve">that </w:t>
      </w:r>
      <w:r>
        <w:t xml:space="preserve">confers </w:t>
      </w:r>
      <w:r w:rsidR="00DD3363">
        <w:t xml:space="preserve">glufosinate </w:t>
      </w:r>
      <w:r>
        <w:t>herbicide tolerance</w:t>
      </w:r>
      <w:r w:rsidR="002113B8">
        <w:t xml:space="preserve"> and is used as a selectable marker gene.</w:t>
      </w:r>
      <w:r>
        <w:t xml:space="preserve"> </w:t>
      </w:r>
      <w:r w:rsidRPr="006C67BB">
        <w:t xml:space="preserve">The </w:t>
      </w:r>
      <w:r w:rsidRPr="006C67BB">
        <w:rPr>
          <w:i/>
          <w:iCs/>
        </w:rPr>
        <w:t>bar</w:t>
      </w:r>
      <w:r w:rsidRPr="006C67BB">
        <w:t xml:space="preserve"> gene </w:t>
      </w:r>
      <w:r w:rsidR="00DD3363">
        <w:t>has</w:t>
      </w:r>
      <w:r w:rsidRPr="006C67BB">
        <w:t xml:space="preserve"> been </w:t>
      </w:r>
      <w:r w:rsidR="00DD3363">
        <w:t xml:space="preserve">previously </w:t>
      </w:r>
      <w:r w:rsidRPr="006C67BB">
        <w:t xml:space="preserve">assessed </w:t>
      </w:r>
      <w:r w:rsidR="00DD3363">
        <w:t xml:space="preserve">as </w:t>
      </w:r>
      <w:proofErr w:type="gramStart"/>
      <w:r w:rsidR="00DD3363">
        <w:t>a</w:t>
      </w:r>
      <w:proofErr w:type="gramEnd"/>
      <w:r w:rsidR="00DD3363">
        <w:t xml:space="preserve"> herbicide tolerance gene </w:t>
      </w:r>
      <w:r w:rsidRPr="006C67BB">
        <w:t>in RARMP</w:t>
      </w:r>
      <w:r>
        <w:t>s</w:t>
      </w:r>
      <w:r w:rsidR="00DD3363">
        <w:t xml:space="preserve"> for multiple commercial GM crops (most recently DIR 190), and as a marker gene in RARMPs for multiple GM wheat field trials (most</w:t>
      </w:r>
      <w:r>
        <w:t xml:space="preserve"> </w:t>
      </w:r>
      <w:r w:rsidR="00DD3363">
        <w:t xml:space="preserve">recently DIR </w:t>
      </w:r>
      <w:r w:rsidR="00FB2261">
        <w:t>201</w:t>
      </w:r>
      <w:r w:rsidR="00DD3363">
        <w:t>). These RARMPs are available from the</w:t>
      </w:r>
      <w:r w:rsidR="00DD3363" w:rsidRPr="008150B8">
        <w:t xml:space="preserve"> </w:t>
      </w:r>
      <w:hyperlink r:id="rId48" w:history="1">
        <w:r w:rsidR="00DD3363" w:rsidRPr="00712CD7">
          <w:rPr>
            <w:rStyle w:val="Hyperlink"/>
            <w:color w:val="auto"/>
          </w:rPr>
          <w:t>OGTR GMO Record</w:t>
        </w:r>
      </w:hyperlink>
      <w:r w:rsidR="00DD3363">
        <w:t xml:space="preserve">. </w:t>
      </w:r>
      <w:r>
        <w:t xml:space="preserve">As </w:t>
      </w:r>
      <w:r w:rsidR="002113B8">
        <w:t xml:space="preserve">the </w:t>
      </w:r>
      <w:r w:rsidR="002113B8" w:rsidRPr="002113B8">
        <w:rPr>
          <w:i/>
          <w:iCs/>
        </w:rPr>
        <w:t>bar</w:t>
      </w:r>
      <w:r>
        <w:t xml:space="preserve"> gene ha</w:t>
      </w:r>
      <w:r w:rsidR="002113B8">
        <w:t>s</w:t>
      </w:r>
      <w:r>
        <w:t xml:space="preserve"> not been found to pose a substantive risk to either people or the environment</w:t>
      </w:r>
      <w:r w:rsidR="002113B8">
        <w:t xml:space="preserve"> in previous assessments</w:t>
      </w:r>
      <w:r>
        <w:t xml:space="preserve">, </w:t>
      </w:r>
      <w:r w:rsidR="002113B8">
        <w:t>this introduced gene will not be further considered</w:t>
      </w:r>
      <w:r>
        <w:t xml:space="preserve"> </w:t>
      </w:r>
      <w:r w:rsidR="002113B8">
        <w:t>as a source of potential harm.</w:t>
      </w:r>
    </w:p>
    <w:p w14:paraId="7D812364" w14:textId="7BC65CCE" w:rsidR="002113B8" w:rsidRDefault="002113B8" w:rsidP="00C06157">
      <w:pPr>
        <w:pStyle w:val="Numberedparagraph"/>
      </w:pPr>
      <w:r>
        <w:t xml:space="preserve">The GM wheat contains </w:t>
      </w:r>
      <w:r w:rsidR="00516A61">
        <w:t xml:space="preserve">gene sequences derived from the marker genes </w:t>
      </w:r>
      <w:proofErr w:type="spellStart"/>
      <w:r w:rsidR="00516A61" w:rsidRPr="00516A61">
        <w:rPr>
          <w:i/>
          <w:iCs/>
        </w:rPr>
        <w:t>bla</w:t>
      </w:r>
      <w:proofErr w:type="spellEnd"/>
      <w:r w:rsidR="00516A61">
        <w:t xml:space="preserve"> and </w:t>
      </w:r>
      <w:proofErr w:type="spellStart"/>
      <w:r w:rsidR="00516A61" w:rsidRPr="00516A61">
        <w:rPr>
          <w:i/>
          <w:iCs/>
        </w:rPr>
        <w:t>gus</w:t>
      </w:r>
      <w:proofErr w:type="spellEnd"/>
      <w:r w:rsidR="00516A61">
        <w:t>.</w:t>
      </w:r>
      <w:r>
        <w:t xml:space="preserve"> </w:t>
      </w:r>
      <w:r w:rsidR="00516A61">
        <w:t xml:space="preserve">As discussed in Chapter 1, Section 4.2, these genes are not expected to be expressed as proteins, so would have no effect on the phenotype of the GM wheat. People or other organisms could only be exposed to the DNA sequences, and dietary DNA has no toxicity </w:t>
      </w:r>
      <w:r w:rsidR="00843068">
        <w:fldChar w:fldCharType="begin"/>
      </w:r>
      <w:r w:rsidR="00843068">
        <w:instrText xml:space="preserve"> ADDIN EN.CITE &lt;EndNote&gt;&lt;Cite&gt;&lt;Author&gt;Delaney&lt;/Author&gt;&lt;Year&gt;2018&lt;/Year&gt;&lt;RecNum&gt;27&lt;/RecNum&gt;&lt;DisplayText&gt;(Delaney et al., 2018)&lt;/DisplayText&gt;&lt;record&gt;&lt;rec-number&gt;27&lt;/rec-number&gt;&lt;foreign-keys&gt;&lt;key app="EN" db-id="xv5xszdvkttasoe0rd65wpa6s9r555w9vsra" timestamp="1711508471"&gt;27&lt;/key&gt;&lt;/foreign-keys&gt;&lt;ref-type name="Journal Article"&gt;17&lt;/ref-type&gt;&lt;contributors&gt;&lt;authors&gt;&lt;author&gt;Delaney, B.&lt;/author&gt;&lt;author&gt;Goodman, R. E.&lt;/author&gt;&lt;author&gt;Ladics, G. S.&lt;/author&gt;&lt;/authors&gt;&lt;/contributors&gt;&lt;auth-address&gt;DuPont Pioneer, International, Inc, 8325 N 62nd Avenue, Johnston, IA 50131, USA.&amp;#xD;Food Science &amp;amp; Technology, University of Nebraska, 1901 North 21St Street, Lincoln Nebraska, Lincoln, NE 68588, USA.&amp;#xD;DuPont Haskell Laboratory, 1090 Elkton Road, Newark, DE, 19711, USA.&lt;/auth-address&gt;&lt;titles&gt;&lt;title&gt;Food and feed safety of genetically engineered food crops&lt;/title&gt;&lt;secondary-title&gt;Toxicological Sciences&lt;/secondary-title&gt;&lt;/titles&gt;&lt;periodical&gt;&lt;full-title&gt;Toxicological Sciences&lt;/full-title&gt;&lt;/periodical&gt;&lt;pages&gt;361-371&lt;/pages&gt;&lt;volume&gt;162&lt;/volume&gt;&lt;number&gt;2&lt;/number&gt;&lt;edition&gt;2017/12/07&lt;/edition&gt;&lt;keywords&gt;&lt;keyword&gt;*Animal Feed/standards&lt;/keyword&gt;&lt;keyword&gt;Crops, Agricultural/genetics/*standards&lt;/keyword&gt;&lt;keyword&gt;*Food Safety&lt;/keyword&gt;&lt;keyword&gt;*Food, Genetically Modified/standards&lt;/keyword&gt;&lt;keyword&gt;Genes, Plant&lt;/keyword&gt;&lt;keyword&gt;Genetic Engineering/*methods&lt;/keyword&gt;&lt;keyword&gt;Hazard Analysis and Critical Control Points&lt;/keyword&gt;&lt;keyword&gt;Mutagenesis&lt;/keyword&gt;&lt;keyword&gt;Toxicology/*methods&lt;/keyword&gt;&lt;keyword&gt;Transgenes&lt;/keyword&gt;&lt;/keywords&gt;&lt;dates&gt;&lt;year&gt;2018&lt;/year&gt;&lt;pub-dates&gt;&lt;date&gt;Apr 1&lt;/date&gt;&lt;/pub-dates&gt;&lt;/dates&gt;&lt;isbn&gt;1096-0929 (Electronic)&amp;#xD;1096-0929 (Linking)&lt;/isbn&gt;&lt;accession-num&gt;29211881&lt;/accession-num&gt;&lt;urls&gt;&lt;related-urls&gt;&lt;url&gt;https://www.ncbi.nlm.nih.gov/pubmed/29211881&lt;/url&gt;&lt;/related-urls&gt;&lt;/urls&gt;&lt;electronic-resource-num&gt;10.1093/toxsci/kfx249&lt;/electronic-resource-num&gt;&lt;/record&gt;&lt;/Cite&gt;&lt;/EndNote&gt;</w:instrText>
      </w:r>
      <w:r w:rsidR="00843068">
        <w:fldChar w:fldCharType="separate"/>
      </w:r>
      <w:r w:rsidR="00843068">
        <w:rPr>
          <w:noProof/>
        </w:rPr>
        <w:t>(</w:t>
      </w:r>
      <w:hyperlink w:anchor="_ENREF_7" w:tooltip="Delaney, 2018 #27" w:history="1">
        <w:r w:rsidR="0028498E">
          <w:rPr>
            <w:noProof/>
          </w:rPr>
          <w:t>Delaney et al., 2018</w:t>
        </w:r>
      </w:hyperlink>
      <w:r w:rsidR="00843068">
        <w:rPr>
          <w:noProof/>
        </w:rPr>
        <w:t>)</w:t>
      </w:r>
      <w:r w:rsidR="00843068">
        <w:fldChar w:fldCharType="end"/>
      </w:r>
      <w:r w:rsidR="00516A61">
        <w:t>. Therefore, these gene sequences will not be further considered as a source of potential harm.</w:t>
      </w:r>
    </w:p>
    <w:p w14:paraId="2A9A7DC4" w14:textId="0414582D" w:rsidR="00457A7C" w:rsidRDefault="00C06157" w:rsidP="00C06157">
      <w:pPr>
        <w:pStyle w:val="Numberedparagraph"/>
      </w:pPr>
      <w:r>
        <w:t xml:space="preserve">The introduced genes </w:t>
      </w:r>
      <w:r w:rsidR="00457A7C">
        <w:t>are controlled by introduced regulatory sequences</w:t>
      </w:r>
      <w:r w:rsidR="009726AD">
        <w:t xml:space="preserve">. </w:t>
      </w:r>
      <w:r w:rsidR="00457A7C" w:rsidRPr="00D61138">
        <w:t>Regulatory</w:t>
      </w:r>
      <w:r w:rsidR="00457A7C">
        <w:t xml:space="preserve"> sequences, such as promoters, enhancer sequences and terminators, are naturally present in all plants and the introduced sequences are expected to operate in similar ways to endogenous sequences. </w:t>
      </w:r>
      <w:r w:rsidR="009726AD">
        <w:t>The regulatory sequences</w:t>
      </w:r>
      <w:r w:rsidR="00457A7C">
        <w:t xml:space="preserve"> are DNA that is not expressed as a protein, so exposure is to the DNA only and dietary DNA has no toxicity</w:t>
      </w:r>
      <w:r w:rsidR="009726AD">
        <w:t xml:space="preserve"> </w:t>
      </w:r>
      <w:r w:rsidR="00843068">
        <w:fldChar w:fldCharType="begin"/>
      </w:r>
      <w:r w:rsidR="00843068">
        <w:instrText xml:space="preserve"> ADDIN EN.CITE &lt;EndNote&gt;&lt;Cite&gt;&lt;Author&gt;Delaney&lt;/Author&gt;&lt;Year&gt;2018&lt;/Year&gt;&lt;RecNum&gt;27&lt;/RecNum&gt;&lt;DisplayText&gt;(Delaney et al., 2018)&lt;/DisplayText&gt;&lt;record&gt;&lt;rec-number&gt;27&lt;/rec-number&gt;&lt;foreign-keys&gt;&lt;key app="EN" db-id="xv5xszdvkttasoe0rd65wpa6s9r555w9vsra" timestamp="1711508471"&gt;27&lt;/key&gt;&lt;/foreign-keys&gt;&lt;ref-type name="Journal Article"&gt;17&lt;/ref-type&gt;&lt;contributors&gt;&lt;authors&gt;&lt;author&gt;Delaney, B.&lt;/author&gt;&lt;author&gt;Goodman, R. E.&lt;/author&gt;&lt;author&gt;Ladics, G. S.&lt;/author&gt;&lt;/authors&gt;&lt;/contributors&gt;&lt;auth-address&gt;DuPont Pioneer, International, Inc, 8325 N 62nd Avenue, Johnston, IA 50131, USA.&amp;#xD;Food Science &amp;amp; Technology, University of Nebraska, 1901 North 21St Street, Lincoln Nebraska, Lincoln, NE 68588, USA.&amp;#xD;DuPont Haskell Laboratory, 1090 Elkton Road, Newark, DE, 19711, USA.&lt;/auth-address&gt;&lt;titles&gt;&lt;title&gt;Food and feed safety of genetically engineered food crops&lt;/title&gt;&lt;secondary-title&gt;Toxicological Sciences&lt;/secondary-title&gt;&lt;/titles&gt;&lt;periodical&gt;&lt;full-title&gt;Toxicological Sciences&lt;/full-title&gt;&lt;/periodical&gt;&lt;pages&gt;361-371&lt;/pages&gt;&lt;volume&gt;162&lt;/volume&gt;&lt;number&gt;2&lt;/number&gt;&lt;edition&gt;2017/12/07&lt;/edition&gt;&lt;keywords&gt;&lt;keyword&gt;*Animal Feed/standards&lt;/keyword&gt;&lt;keyword&gt;Crops, Agricultural/genetics/*standards&lt;/keyword&gt;&lt;keyword&gt;*Food Safety&lt;/keyword&gt;&lt;keyword&gt;*Food, Genetically Modified/standards&lt;/keyword&gt;&lt;keyword&gt;Genes, Plant&lt;/keyword&gt;&lt;keyword&gt;Genetic Engineering/*methods&lt;/keyword&gt;&lt;keyword&gt;Hazard Analysis and Critical Control Points&lt;/keyword&gt;&lt;keyword&gt;Mutagenesis&lt;/keyword&gt;&lt;keyword&gt;Toxicology/*methods&lt;/keyword&gt;&lt;keyword&gt;Transgenes&lt;/keyword&gt;&lt;/keywords&gt;&lt;dates&gt;&lt;year&gt;2018&lt;/year&gt;&lt;pub-dates&gt;&lt;date&gt;Apr 1&lt;/date&gt;&lt;/pub-dates&gt;&lt;/dates&gt;&lt;isbn&gt;1096-0929 (Electronic)&amp;#xD;1096-0929 (Linking)&lt;/isbn&gt;&lt;accession-num&gt;29211881&lt;/accession-num&gt;&lt;urls&gt;&lt;related-urls&gt;&lt;url&gt;https://www.ncbi.nlm.nih.gov/pubmed/29211881&lt;/url&gt;&lt;/related-urls&gt;&lt;/urls&gt;&lt;electronic-resource-num&gt;10.1093/toxsci/kfx249&lt;/electronic-resource-num&gt;&lt;/record&gt;&lt;/Cite&gt;&lt;/EndNote&gt;</w:instrText>
      </w:r>
      <w:r w:rsidR="00843068">
        <w:fldChar w:fldCharType="separate"/>
      </w:r>
      <w:r w:rsidR="00843068">
        <w:rPr>
          <w:noProof/>
        </w:rPr>
        <w:t>(</w:t>
      </w:r>
      <w:hyperlink w:anchor="_ENREF_7" w:tooltip="Delaney, 2018 #27" w:history="1">
        <w:r w:rsidR="0028498E">
          <w:rPr>
            <w:noProof/>
          </w:rPr>
          <w:t>Delaney et al., 2018</w:t>
        </w:r>
      </w:hyperlink>
      <w:r w:rsidR="00843068">
        <w:rPr>
          <w:noProof/>
        </w:rPr>
        <w:t>)</w:t>
      </w:r>
      <w:r w:rsidR="00843068">
        <w:fldChar w:fldCharType="end"/>
      </w:r>
      <w:r w:rsidR="00457A7C">
        <w:t xml:space="preserve">. Hence, </w:t>
      </w:r>
      <w:r w:rsidR="009726AD">
        <w:t>potential for harm</w:t>
      </w:r>
      <w:r w:rsidR="00457A7C">
        <w:t xml:space="preserve"> from the regulatory </w:t>
      </w:r>
      <w:r w:rsidR="009726AD">
        <w:t>elements</w:t>
      </w:r>
      <w:r w:rsidR="00457A7C">
        <w:t xml:space="preserve"> will not be </w:t>
      </w:r>
      <w:r w:rsidR="009726AD">
        <w:t>considered further.</w:t>
      </w:r>
      <w:r w:rsidR="00457A7C">
        <w:t xml:space="preserve"> </w:t>
      </w:r>
    </w:p>
    <w:p w14:paraId="1434AD0E" w14:textId="2837DE4B" w:rsidR="00FB2179" w:rsidRPr="00EF5A42" w:rsidRDefault="00FB2179" w:rsidP="006A0AC3">
      <w:pPr>
        <w:pStyle w:val="Style3"/>
      </w:pPr>
      <w:bookmarkStart w:id="144" w:name="_Toc98836562"/>
      <w:bookmarkStart w:id="145" w:name="_Toc174708925"/>
      <w:r w:rsidRPr="00EF5A42">
        <w:t>Causal pathway</w:t>
      </w:r>
      <w:bookmarkEnd w:id="141"/>
      <w:bookmarkEnd w:id="142"/>
      <w:bookmarkEnd w:id="143"/>
      <w:bookmarkEnd w:id="144"/>
      <w:bookmarkEnd w:id="145"/>
    </w:p>
    <w:p w14:paraId="43DFA2CA" w14:textId="6BFC07FD" w:rsidR="00FB2179" w:rsidRPr="002E3A61" w:rsidRDefault="00FB2179" w:rsidP="00D851F8">
      <w:pPr>
        <w:pStyle w:val="Numberedparagraph"/>
        <w:rPr>
          <w:snapToGrid w:val="0"/>
          <w:lang w:eastAsia="en-US"/>
        </w:rPr>
      </w:pPr>
      <w:r w:rsidRPr="00EF5A42">
        <w:t xml:space="preserve">The following factors are </w:t>
      </w:r>
      <w:r w:rsidR="007972E8">
        <w:t>considered</w:t>
      </w:r>
      <w:r w:rsidRPr="00EF5A42">
        <w:t xml:space="preserve"> when postulating plausible causal pathways to potential harm</w:t>
      </w:r>
      <w:r w:rsidRPr="002E3A61">
        <w:t>:</w:t>
      </w:r>
    </w:p>
    <w:p w14:paraId="2192C370" w14:textId="77777777" w:rsidR="002E3A61" w:rsidRPr="009527E7" w:rsidRDefault="002E3A61">
      <w:pPr>
        <w:pStyle w:val="ListParagraph"/>
        <w:numPr>
          <w:ilvl w:val="0"/>
          <w:numId w:val="10"/>
        </w:numPr>
        <w:spacing w:before="0" w:after="60"/>
        <w:ind w:left="714" w:hanging="357"/>
        <w:contextualSpacing w:val="0"/>
        <w:rPr>
          <w:szCs w:val="22"/>
          <w:lang w:eastAsia="en-AU"/>
        </w:rPr>
      </w:pPr>
      <w:r w:rsidRPr="009527E7">
        <w:rPr>
          <w:szCs w:val="22"/>
          <w:lang w:eastAsia="en-AU"/>
        </w:rPr>
        <w:t>routes of exposure to the GMOs, the introduced gene(s) and gene product(s)</w:t>
      </w:r>
    </w:p>
    <w:p w14:paraId="3F84C8F9" w14:textId="7F0591D5" w:rsidR="002E3A61" w:rsidRPr="009527E7" w:rsidRDefault="002E3A61">
      <w:pPr>
        <w:pStyle w:val="ListParagraph"/>
        <w:numPr>
          <w:ilvl w:val="0"/>
          <w:numId w:val="10"/>
        </w:numPr>
        <w:spacing w:before="0" w:after="60"/>
        <w:ind w:left="714" w:hanging="357"/>
        <w:contextualSpacing w:val="0"/>
        <w:rPr>
          <w:szCs w:val="22"/>
          <w:lang w:eastAsia="en-AU"/>
        </w:rPr>
      </w:pPr>
      <w:r w:rsidRPr="009527E7">
        <w:rPr>
          <w:szCs w:val="22"/>
          <w:lang w:eastAsia="en-AU"/>
        </w:rPr>
        <w:t>potential exposure to the introduced gene(s) and gene product(s) from other sources in the</w:t>
      </w:r>
      <w:r w:rsidR="009527E7" w:rsidRPr="009527E7">
        <w:rPr>
          <w:szCs w:val="22"/>
          <w:lang w:eastAsia="en-AU"/>
        </w:rPr>
        <w:t xml:space="preserve"> </w:t>
      </w:r>
      <w:r w:rsidRPr="009527E7">
        <w:rPr>
          <w:szCs w:val="22"/>
          <w:lang w:eastAsia="en-AU"/>
        </w:rPr>
        <w:t>environment</w:t>
      </w:r>
    </w:p>
    <w:p w14:paraId="33A4CB16" w14:textId="77777777" w:rsidR="002E3A61" w:rsidRPr="009527E7" w:rsidRDefault="002E3A61">
      <w:pPr>
        <w:pStyle w:val="ListParagraph"/>
        <w:numPr>
          <w:ilvl w:val="0"/>
          <w:numId w:val="10"/>
        </w:numPr>
        <w:spacing w:before="0" w:after="60"/>
        <w:ind w:left="714" w:hanging="357"/>
        <w:contextualSpacing w:val="0"/>
        <w:rPr>
          <w:szCs w:val="22"/>
          <w:lang w:eastAsia="en-AU"/>
        </w:rPr>
      </w:pPr>
      <w:r w:rsidRPr="009527E7">
        <w:rPr>
          <w:szCs w:val="22"/>
          <w:lang w:eastAsia="en-AU"/>
        </w:rPr>
        <w:t>the environment at the site(s) of release</w:t>
      </w:r>
    </w:p>
    <w:p w14:paraId="76BC0877" w14:textId="0A73B45A" w:rsidR="002E3A61" w:rsidRPr="009527E7" w:rsidRDefault="002E3A61">
      <w:pPr>
        <w:pStyle w:val="ListParagraph"/>
        <w:numPr>
          <w:ilvl w:val="0"/>
          <w:numId w:val="10"/>
        </w:numPr>
        <w:spacing w:before="0" w:after="60"/>
        <w:ind w:left="714" w:hanging="357"/>
        <w:contextualSpacing w:val="0"/>
        <w:rPr>
          <w:szCs w:val="22"/>
          <w:lang w:eastAsia="en-AU"/>
        </w:rPr>
      </w:pPr>
      <w:r w:rsidRPr="009527E7">
        <w:rPr>
          <w:szCs w:val="22"/>
          <w:lang w:eastAsia="en-AU"/>
        </w:rPr>
        <w:t>agronomic management practices for the GMOs</w:t>
      </w:r>
    </w:p>
    <w:p w14:paraId="379EDF31" w14:textId="77777777" w:rsidR="002E3A61" w:rsidRPr="009527E7" w:rsidRDefault="002E3A61">
      <w:pPr>
        <w:pStyle w:val="ListParagraph"/>
        <w:numPr>
          <w:ilvl w:val="0"/>
          <w:numId w:val="10"/>
        </w:numPr>
        <w:spacing w:before="0" w:after="60"/>
        <w:ind w:left="714" w:hanging="357"/>
        <w:contextualSpacing w:val="0"/>
        <w:rPr>
          <w:szCs w:val="22"/>
          <w:lang w:eastAsia="en-AU"/>
        </w:rPr>
      </w:pPr>
      <w:r w:rsidRPr="009527E7">
        <w:rPr>
          <w:szCs w:val="22"/>
          <w:lang w:eastAsia="en-AU"/>
        </w:rPr>
        <w:t>spread and persistence of the GMOs (e.g. reproductive characteristics, dispersal pathways and establishment potential)</w:t>
      </w:r>
    </w:p>
    <w:p w14:paraId="3A16AD4B" w14:textId="77777777" w:rsidR="002E3A61" w:rsidRPr="009527E7" w:rsidRDefault="002E3A61">
      <w:pPr>
        <w:pStyle w:val="ListParagraph"/>
        <w:numPr>
          <w:ilvl w:val="0"/>
          <w:numId w:val="10"/>
        </w:numPr>
        <w:spacing w:before="0" w:after="60"/>
        <w:ind w:left="714" w:hanging="357"/>
        <w:contextualSpacing w:val="0"/>
        <w:rPr>
          <w:szCs w:val="22"/>
          <w:lang w:eastAsia="en-AU"/>
        </w:rPr>
      </w:pPr>
      <w:r w:rsidRPr="009527E7">
        <w:rPr>
          <w:szCs w:val="22"/>
          <w:lang w:eastAsia="en-AU"/>
        </w:rPr>
        <w:t xml:space="preserve">tolerance to abiotic conditions (e.g. climate, </w:t>
      </w:r>
      <w:proofErr w:type="gramStart"/>
      <w:r w:rsidRPr="009527E7">
        <w:rPr>
          <w:szCs w:val="22"/>
          <w:lang w:eastAsia="en-AU"/>
        </w:rPr>
        <w:t>soil</w:t>
      </w:r>
      <w:proofErr w:type="gramEnd"/>
      <w:r w:rsidRPr="009527E7">
        <w:rPr>
          <w:szCs w:val="22"/>
          <w:lang w:eastAsia="en-AU"/>
        </w:rPr>
        <w:t xml:space="preserve"> and rainfall patterns)</w:t>
      </w:r>
    </w:p>
    <w:p w14:paraId="7F81241B" w14:textId="77777777" w:rsidR="002E3A61" w:rsidRPr="009527E7" w:rsidRDefault="002E3A61">
      <w:pPr>
        <w:pStyle w:val="ListParagraph"/>
        <w:numPr>
          <w:ilvl w:val="0"/>
          <w:numId w:val="10"/>
        </w:numPr>
        <w:spacing w:before="0" w:after="60"/>
        <w:ind w:left="714" w:hanging="357"/>
        <w:contextualSpacing w:val="0"/>
        <w:rPr>
          <w:szCs w:val="22"/>
          <w:lang w:eastAsia="en-AU"/>
        </w:rPr>
      </w:pPr>
      <w:r w:rsidRPr="009527E7">
        <w:rPr>
          <w:szCs w:val="22"/>
          <w:lang w:eastAsia="en-AU"/>
        </w:rPr>
        <w:t xml:space="preserve">tolerance to biotic stressors (e.g. pests, </w:t>
      </w:r>
      <w:proofErr w:type="gramStart"/>
      <w:r w:rsidRPr="009527E7">
        <w:rPr>
          <w:szCs w:val="22"/>
          <w:lang w:eastAsia="en-AU"/>
        </w:rPr>
        <w:t>pathogens</w:t>
      </w:r>
      <w:proofErr w:type="gramEnd"/>
      <w:r w:rsidRPr="009527E7">
        <w:rPr>
          <w:szCs w:val="22"/>
          <w:lang w:eastAsia="en-AU"/>
        </w:rPr>
        <w:t xml:space="preserve"> and weeds) </w:t>
      </w:r>
    </w:p>
    <w:p w14:paraId="04B6226B" w14:textId="77777777" w:rsidR="002E3A61" w:rsidRPr="009527E7" w:rsidRDefault="002E3A61">
      <w:pPr>
        <w:pStyle w:val="ListParagraph"/>
        <w:numPr>
          <w:ilvl w:val="0"/>
          <w:numId w:val="10"/>
        </w:numPr>
        <w:spacing w:before="0" w:after="60"/>
        <w:ind w:left="714" w:hanging="357"/>
        <w:contextualSpacing w:val="0"/>
        <w:rPr>
          <w:szCs w:val="22"/>
          <w:lang w:eastAsia="en-AU"/>
        </w:rPr>
      </w:pPr>
      <w:r w:rsidRPr="009527E7">
        <w:rPr>
          <w:szCs w:val="22"/>
          <w:lang w:eastAsia="en-AU"/>
        </w:rPr>
        <w:t xml:space="preserve">tolerance to cultivation management practices </w:t>
      </w:r>
    </w:p>
    <w:p w14:paraId="00AFB0F7" w14:textId="77777777" w:rsidR="002E3A61" w:rsidRPr="009527E7" w:rsidRDefault="002E3A61">
      <w:pPr>
        <w:pStyle w:val="ListParagraph"/>
        <w:numPr>
          <w:ilvl w:val="0"/>
          <w:numId w:val="10"/>
        </w:numPr>
        <w:spacing w:before="0" w:after="60"/>
        <w:ind w:left="714" w:hanging="357"/>
        <w:contextualSpacing w:val="0"/>
        <w:rPr>
          <w:szCs w:val="22"/>
          <w:lang w:eastAsia="en-AU"/>
        </w:rPr>
      </w:pPr>
      <w:r w:rsidRPr="009527E7">
        <w:rPr>
          <w:szCs w:val="22"/>
          <w:lang w:eastAsia="en-AU"/>
        </w:rPr>
        <w:t xml:space="preserve">gene transfer to sexually compatible organisms </w:t>
      </w:r>
    </w:p>
    <w:p w14:paraId="51F471C4" w14:textId="513ED7E7" w:rsidR="002E3A61" w:rsidRPr="009527E7" w:rsidRDefault="002E3A61">
      <w:pPr>
        <w:pStyle w:val="ListParagraph"/>
        <w:numPr>
          <w:ilvl w:val="0"/>
          <w:numId w:val="10"/>
        </w:numPr>
        <w:spacing w:before="0" w:after="60"/>
        <w:ind w:left="714" w:hanging="357"/>
        <w:contextualSpacing w:val="0"/>
        <w:rPr>
          <w:szCs w:val="22"/>
          <w:lang w:eastAsia="en-AU"/>
        </w:rPr>
      </w:pPr>
      <w:r w:rsidRPr="009527E7">
        <w:rPr>
          <w:szCs w:val="22"/>
          <w:lang w:eastAsia="en-AU"/>
        </w:rPr>
        <w:t>gene transfer by horizontal gene transfer</w:t>
      </w:r>
    </w:p>
    <w:p w14:paraId="30A4F9E4" w14:textId="5E4BB91F" w:rsidR="002E3A61" w:rsidRPr="009527E7" w:rsidRDefault="002E3A61">
      <w:pPr>
        <w:pStyle w:val="ListParagraph"/>
        <w:numPr>
          <w:ilvl w:val="0"/>
          <w:numId w:val="10"/>
        </w:numPr>
        <w:spacing w:before="0" w:after="60"/>
        <w:ind w:left="714" w:hanging="357"/>
        <w:contextualSpacing w:val="0"/>
        <w:rPr>
          <w:szCs w:val="22"/>
          <w:lang w:eastAsia="en-AU"/>
        </w:rPr>
      </w:pPr>
      <w:r w:rsidRPr="009527E7">
        <w:rPr>
          <w:szCs w:val="22"/>
          <w:lang w:eastAsia="en-AU"/>
        </w:rPr>
        <w:t>unauthorised activities.</w:t>
      </w:r>
    </w:p>
    <w:p w14:paraId="39040250" w14:textId="6FCC2995" w:rsidR="00D333CD" w:rsidRDefault="00274BBF" w:rsidP="00274BBF">
      <w:pPr>
        <w:pStyle w:val="Numberedparagraph"/>
      </w:pPr>
      <w:r w:rsidRPr="002E3A61">
        <w:t xml:space="preserve">Although </w:t>
      </w:r>
      <w:proofErr w:type="gramStart"/>
      <w:r w:rsidRPr="002E3A61">
        <w:t>all of</w:t>
      </w:r>
      <w:proofErr w:type="gramEnd"/>
      <w:r w:rsidRPr="002E3A61">
        <w:t xml:space="preserve"> these factors are taken into account, some are not included in the risk scenarios </w:t>
      </w:r>
      <w:r w:rsidR="009506B2">
        <w:t xml:space="preserve">because </w:t>
      </w:r>
      <w:r w:rsidR="0047775D">
        <w:t xml:space="preserve">they </w:t>
      </w:r>
      <w:r w:rsidR="009506B2">
        <w:t>have</w:t>
      </w:r>
      <w:r w:rsidRPr="002E3A61">
        <w:t xml:space="preserve"> been considered in previous RARMPs and </w:t>
      </w:r>
      <w:r w:rsidR="007972E8">
        <w:t>are not expected to give rise to substantive risks</w:t>
      </w:r>
      <w:r w:rsidR="00D333CD" w:rsidRPr="002E3A61">
        <w:t>.</w:t>
      </w:r>
    </w:p>
    <w:p w14:paraId="62CEFD5D" w14:textId="4C3FA6B9" w:rsidR="001671B5" w:rsidRDefault="007972E8" w:rsidP="001671B5">
      <w:pPr>
        <w:pStyle w:val="Numberedparagraph"/>
      </w:pPr>
      <w:r w:rsidRPr="007972E8">
        <w:t xml:space="preserve">The potential for horizontal gene transfer (HGT) and any possible adverse outcomes has been reviewed in the literature </w:t>
      </w:r>
      <w:bookmarkStart w:id="146" w:name="_Hlk166169224"/>
      <w:r w:rsidR="00407F90">
        <w:fldChar w:fldCharType="begin"/>
      </w:r>
      <w:r w:rsidR="00407F90">
        <w:instrText xml:space="preserve"> ADDIN EN.CITE &lt;EndNote&gt;&lt;Cite&gt;&lt;Author&gt;Keese&lt;/Author&gt;&lt;Year&gt;2008&lt;/Year&gt;&lt;RecNum&gt;28&lt;/RecNum&gt;&lt;DisplayText&gt;(Keese, 2008; Philips et al., 2022)&lt;/DisplayText&gt;&lt;record&gt;&lt;rec-number&gt;28&lt;/rec-number&gt;&lt;foreign-keys&gt;&lt;key app="EN" db-id="xv5xszdvkttasoe0rd65wpa6s9r555w9vsra" timestamp="1711510426"&gt;28&lt;/key&gt;&lt;/foreign-keys&gt;&lt;ref-type name="Journal Article"&gt;17&lt;/ref-type&gt;&lt;contributors&gt;&lt;authors&gt;&lt;author&gt;Keese, Paul&lt;/author&gt;&lt;/authors&gt;&lt;/contributors&gt;&lt;titles&gt;&lt;title&gt;Risks from GMOs due to horizontal gene transfer&lt;/title&gt;&lt;secondary-title&gt;Environmental Biosafety Research&lt;/secondary-title&gt;&lt;alt-title&gt;Environ. Biosafety Res.&lt;/alt-title&gt;&lt;/titles&gt;&lt;periodical&gt;&lt;full-title&gt;Environmental Biosafety Research&lt;/full-title&gt;&lt;abbr-1&gt;Environ. Biosafety Res.&lt;/abbr-1&gt;&lt;/periodical&gt;&lt;alt-periodical&gt;&lt;full-title&gt;Environmental Biosafety Research&lt;/full-title&gt;&lt;abbr-1&gt;Environ. Biosafety Res.&lt;/abbr-1&gt;&lt;/alt-periodical&gt;&lt;pages&gt;123-149&lt;/pages&gt;&lt;volume&gt;7&lt;/volume&gt;&lt;number&gt;3&lt;/number&gt;&lt;dates&gt;&lt;year&gt;2008&lt;/year&gt;&lt;/dates&gt;&lt;urls&gt;&lt;related-urls&gt;&lt;url&gt;https://doi.org/10.1051/ebr:2008014&lt;/url&gt;&lt;/related-urls&gt;&lt;/urls&gt;&lt;electronic-resource-num&gt;10.1051/ebr:2008014&lt;/electronic-resource-num&gt;&lt;/record&gt;&lt;/Cite&gt;&lt;Cite&gt;&lt;Author&gt;Philips&lt;/Author&gt;&lt;Year&gt;2022&lt;/Year&gt;&lt;RecNum&gt;29&lt;/RecNum&gt;&lt;record&gt;&lt;rec-number&gt;29&lt;/rec-number&gt;&lt;foreign-keys&gt;&lt;key app="EN" db-id="xv5xszdvkttasoe0rd65wpa6s9r555w9vsra" timestamp="1711510453"&gt;29&lt;/key&gt;&lt;/foreign-keys&gt;&lt;ref-type name="Journal Article"&gt;17&lt;/ref-type&gt;&lt;contributors&gt;&lt;authors&gt;&lt;author&gt;Philips, Joshua G.&lt;/author&gt;&lt;author&gt;Martin-Avila, Elena&lt;/author&gt;&lt;author&gt;Robold, Andrea V.&lt;/author&gt;&lt;/authors&gt;&lt;/contributors&gt;&lt;titles&gt;&lt;title&gt;Horizontal gene transfer from genetically modified plants - Regulatory considerations&lt;/title&gt;&lt;secondary-title&gt;Frontiers in Bioengineering and Biotechnology&lt;/secondary-title&gt;&lt;/titles&gt;&lt;periodical&gt;&lt;full-title&gt;Frontiers in Bioengineering and Biotechnology&lt;/full-title&gt;&lt;/periodical&gt;&lt;volume&gt;10&lt;/volume&gt;&lt;dates&gt;&lt;year&gt;2022&lt;/year&gt;&lt;/dates&gt;&lt;isbn&gt;2296-4185&lt;/isbn&gt;&lt;urls&gt;&lt;/urls&gt;&lt;electronic-resource-num&gt;10.3389/fbioe.2022.971402&lt;/electronic-resource-num&gt;&lt;/record&gt;&lt;/Cite&gt;&lt;/EndNote&gt;</w:instrText>
      </w:r>
      <w:r w:rsidR="00407F90">
        <w:fldChar w:fldCharType="separate"/>
      </w:r>
      <w:r w:rsidR="00407F90">
        <w:rPr>
          <w:noProof/>
        </w:rPr>
        <w:t>(</w:t>
      </w:r>
      <w:hyperlink w:anchor="_ENREF_22" w:tooltip="Keese, 2008 #28" w:history="1">
        <w:r w:rsidR="0028498E">
          <w:rPr>
            <w:noProof/>
          </w:rPr>
          <w:t>Keese, 2008</w:t>
        </w:r>
      </w:hyperlink>
      <w:r w:rsidR="00407F90">
        <w:rPr>
          <w:noProof/>
        </w:rPr>
        <w:t xml:space="preserve">; </w:t>
      </w:r>
      <w:hyperlink w:anchor="_ENREF_34" w:tooltip="Philips, 2022 #29" w:history="1">
        <w:r w:rsidR="0028498E">
          <w:rPr>
            <w:noProof/>
          </w:rPr>
          <w:t>Philips et al., 2022</w:t>
        </w:r>
      </w:hyperlink>
      <w:r w:rsidR="00407F90">
        <w:rPr>
          <w:noProof/>
        </w:rPr>
        <w:t>)</w:t>
      </w:r>
      <w:r w:rsidR="00407F90">
        <w:fldChar w:fldCharType="end"/>
      </w:r>
      <w:bookmarkEnd w:id="146"/>
      <w:r w:rsidRPr="007972E8">
        <w:t xml:space="preserve"> and assessed in previous RARMPs. No risk greater than negligible was identified, due to the rarity of HGT events and because the gene sequences are already present in the environment and available for transfer via demonstrated natural mechanisms. Therefore, HGT will not be assessed further</w:t>
      </w:r>
      <w:r w:rsidR="001671B5">
        <w:t>.</w:t>
      </w:r>
    </w:p>
    <w:p w14:paraId="2C9222B5" w14:textId="0D148207" w:rsidR="00B15C09" w:rsidRPr="00EC18F7" w:rsidRDefault="00797F64" w:rsidP="00867C6F">
      <w:pPr>
        <w:pStyle w:val="Numberedparagraph"/>
      </w:pPr>
      <w:r w:rsidRPr="00797F64">
        <w:t>Previous RARMPs have considered the potential for unauthorised activities to lead to an adverse outcome. The Act provides for substantial penalties for non-compliance and unauthorised dealings with GMOs. The Act also requires the Regulator to have regard to the suitability of the applicant to hold a licence prior to the issuing of a licence. These legislative provisions are considered sufficient to minimise risks from unauthorised activities, and no risk greater than negligible was identified in previous RARMPs. Therefore, unauthorised activities will not be considered further.</w:t>
      </w:r>
    </w:p>
    <w:p w14:paraId="19AE4735" w14:textId="77777777" w:rsidR="00FB2179" w:rsidRPr="00EC18F7" w:rsidRDefault="00FB2179" w:rsidP="006A0AC3">
      <w:pPr>
        <w:pStyle w:val="Style3"/>
      </w:pPr>
      <w:bookmarkStart w:id="147" w:name="_Toc395612204"/>
      <w:bookmarkStart w:id="148" w:name="_Toc395612518"/>
      <w:bookmarkStart w:id="149" w:name="_Toc507595145"/>
      <w:bookmarkStart w:id="150" w:name="_Toc98836563"/>
      <w:bookmarkStart w:id="151" w:name="_Toc174708926"/>
      <w:r w:rsidRPr="00EC18F7">
        <w:t>Potential harm</w:t>
      </w:r>
      <w:bookmarkEnd w:id="147"/>
      <w:bookmarkEnd w:id="148"/>
      <w:bookmarkEnd w:id="149"/>
      <w:bookmarkEnd w:id="150"/>
      <w:bookmarkEnd w:id="151"/>
    </w:p>
    <w:p w14:paraId="73B6A54B" w14:textId="0F187F4F" w:rsidR="00EC18F7" w:rsidRPr="00EC18F7" w:rsidRDefault="00EC18F7" w:rsidP="004F6524">
      <w:pPr>
        <w:pStyle w:val="Numberedparagraph"/>
      </w:pPr>
      <w:r w:rsidRPr="00EC18F7">
        <w:t xml:space="preserve">Potential harms from GM plants are based on those used to assess </w:t>
      </w:r>
      <w:r w:rsidR="00407F90">
        <w:t xml:space="preserve">the </w:t>
      </w:r>
      <w:r w:rsidRPr="00EC18F7">
        <w:t xml:space="preserve">risk from weeds </w:t>
      </w:r>
      <w:r w:rsidR="006E1ADD">
        <w:fldChar w:fldCharType="begin">
          <w:fldData xml:space="preserve">PEVuZE5vdGU+PENpdGU+PEF1dGhvcj5WaXJ0dWU8L0F1dGhvcj48WWVhcj4yMDA4PC9ZZWFyPjxS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</w:fldData>
        </w:fldChar>
      </w:r>
      <w:r w:rsidR="006E1ADD">
        <w:instrText xml:space="preserve"> ADDIN EN.CITE </w:instrText>
      </w:r>
      <w:r w:rsidR="006E1ADD">
        <w:fldChar w:fldCharType="begin">
          <w:fldData xml:space="preserve">PEVuZE5vdGU+PENpdGU+PEF1dGhvcj5WaXJ0dWU8L0F1dGhvcj48WWVhcj4yMDA4PC9ZZWFyPjxS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</w:fldData>
        </w:fldChar>
      </w:r>
      <w:r w:rsidR="006E1ADD">
        <w:instrText xml:space="preserve"> ADDIN EN.CITE.DATA </w:instrText>
      </w:r>
      <w:r w:rsidR="006E1ADD">
        <w:fldChar w:fldCharType="end"/>
      </w:r>
      <w:r w:rsidR="006E1ADD">
        <w:fldChar w:fldCharType="separate"/>
      </w:r>
      <w:r w:rsidR="006E1ADD">
        <w:rPr>
          <w:noProof/>
        </w:rPr>
        <w:t>(</w:t>
      </w:r>
      <w:hyperlink w:anchor="_ENREF_44" w:tooltip="Virtue, 2008 #30" w:history="1">
        <w:r w:rsidR="0028498E">
          <w:rPr>
            <w:noProof/>
          </w:rPr>
          <w:t>Virtue, 2008</w:t>
        </w:r>
      </w:hyperlink>
      <w:r w:rsidR="006E1ADD">
        <w:rPr>
          <w:noProof/>
        </w:rPr>
        <w:t xml:space="preserve">; </w:t>
      </w:r>
      <w:hyperlink w:anchor="_ENREF_23" w:tooltip="Keese, 2014 #26" w:history="1">
        <w:r w:rsidR="0028498E">
          <w:rPr>
            <w:noProof/>
          </w:rPr>
          <w:t>Keese et al., 2014</w:t>
        </w:r>
      </w:hyperlink>
      <w:r w:rsidR="006E1ADD">
        <w:rPr>
          <w:noProof/>
        </w:rPr>
        <w:t>)</w:t>
      </w:r>
      <w:r w:rsidR="006E1ADD">
        <w:fldChar w:fldCharType="end"/>
      </w:r>
      <w:r w:rsidRPr="00EC18F7">
        <w:t xml:space="preserve"> including: </w:t>
      </w:r>
    </w:p>
    <w:p w14:paraId="57DB4090" w14:textId="77777777" w:rsidR="00EC18F7" w:rsidRPr="00407F90" w:rsidRDefault="00EC18F7">
      <w:pPr>
        <w:pStyle w:val="ListParagraph"/>
        <w:numPr>
          <w:ilvl w:val="0"/>
          <w:numId w:val="10"/>
        </w:numPr>
        <w:spacing w:before="0" w:after="60"/>
        <w:ind w:left="714" w:hanging="357"/>
        <w:contextualSpacing w:val="0"/>
        <w:rPr>
          <w:szCs w:val="22"/>
          <w:lang w:eastAsia="en-AU"/>
        </w:rPr>
      </w:pPr>
      <w:r w:rsidRPr="00407F90">
        <w:rPr>
          <w:szCs w:val="22"/>
          <w:lang w:eastAsia="en-AU"/>
        </w:rPr>
        <w:t>harm to the health of people or desirable organisms, including toxicity/</w:t>
      </w:r>
      <w:proofErr w:type="gramStart"/>
      <w:r w:rsidRPr="00407F90">
        <w:rPr>
          <w:szCs w:val="22"/>
          <w:lang w:eastAsia="en-AU"/>
        </w:rPr>
        <w:t>allergenicity</w:t>
      </w:r>
      <w:proofErr w:type="gramEnd"/>
      <w:r w:rsidRPr="00407F90">
        <w:rPr>
          <w:szCs w:val="22"/>
          <w:lang w:eastAsia="en-AU"/>
        </w:rPr>
        <w:t xml:space="preserve"> </w:t>
      </w:r>
    </w:p>
    <w:p w14:paraId="45446839" w14:textId="465BD917" w:rsidR="00EC18F7" w:rsidRPr="00407F90" w:rsidRDefault="00EC18F7">
      <w:pPr>
        <w:pStyle w:val="ListParagraph"/>
        <w:numPr>
          <w:ilvl w:val="0"/>
          <w:numId w:val="10"/>
        </w:numPr>
        <w:spacing w:before="0" w:after="60"/>
        <w:ind w:left="714" w:hanging="357"/>
        <w:contextualSpacing w:val="0"/>
        <w:rPr>
          <w:szCs w:val="22"/>
          <w:lang w:eastAsia="en-AU"/>
        </w:rPr>
      </w:pPr>
      <w:r w:rsidRPr="00407F90">
        <w:rPr>
          <w:szCs w:val="22"/>
          <w:lang w:eastAsia="en-AU"/>
        </w:rPr>
        <w:t xml:space="preserve">reduced biodiversity </w:t>
      </w:r>
      <w:r w:rsidR="00407F90" w:rsidRPr="00407F90">
        <w:rPr>
          <w:szCs w:val="22"/>
          <w:lang w:eastAsia="en-AU"/>
        </w:rPr>
        <w:t>for nature conservation</w:t>
      </w:r>
    </w:p>
    <w:p w14:paraId="4C25B919" w14:textId="77777777" w:rsidR="00EC18F7" w:rsidRPr="00407F90" w:rsidRDefault="00EC18F7">
      <w:pPr>
        <w:pStyle w:val="ListParagraph"/>
        <w:numPr>
          <w:ilvl w:val="0"/>
          <w:numId w:val="10"/>
        </w:numPr>
        <w:spacing w:before="0" w:after="60"/>
        <w:ind w:left="714" w:hanging="357"/>
        <w:contextualSpacing w:val="0"/>
        <w:rPr>
          <w:szCs w:val="22"/>
          <w:lang w:eastAsia="en-AU"/>
        </w:rPr>
      </w:pPr>
      <w:r w:rsidRPr="00407F90">
        <w:rPr>
          <w:szCs w:val="22"/>
          <w:lang w:eastAsia="en-AU"/>
        </w:rPr>
        <w:t>reduced establishment or yield of desirable plants</w:t>
      </w:r>
    </w:p>
    <w:p w14:paraId="24761C10" w14:textId="77777777" w:rsidR="00EC18F7" w:rsidRPr="00407F90" w:rsidRDefault="00EC18F7">
      <w:pPr>
        <w:pStyle w:val="ListParagraph"/>
        <w:numPr>
          <w:ilvl w:val="0"/>
          <w:numId w:val="10"/>
        </w:numPr>
        <w:spacing w:before="0" w:after="60"/>
        <w:ind w:left="714" w:hanging="357"/>
        <w:contextualSpacing w:val="0"/>
        <w:rPr>
          <w:szCs w:val="22"/>
          <w:lang w:eastAsia="en-AU"/>
        </w:rPr>
      </w:pPr>
      <w:r w:rsidRPr="00407F90">
        <w:rPr>
          <w:szCs w:val="22"/>
          <w:lang w:eastAsia="en-AU"/>
        </w:rPr>
        <w:t xml:space="preserve">reduced products or services from the land use </w:t>
      </w:r>
    </w:p>
    <w:p w14:paraId="76DC42D7" w14:textId="77777777" w:rsidR="00EC18F7" w:rsidRPr="00407F90" w:rsidRDefault="00EC18F7">
      <w:pPr>
        <w:pStyle w:val="ListParagraph"/>
        <w:numPr>
          <w:ilvl w:val="0"/>
          <w:numId w:val="10"/>
        </w:numPr>
        <w:spacing w:before="0" w:after="60"/>
        <w:ind w:left="714" w:hanging="357"/>
        <w:contextualSpacing w:val="0"/>
        <w:rPr>
          <w:szCs w:val="22"/>
          <w:lang w:eastAsia="en-AU"/>
        </w:rPr>
      </w:pPr>
      <w:r w:rsidRPr="00407F90">
        <w:rPr>
          <w:szCs w:val="22"/>
          <w:lang w:eastAsia="en-AU"/>
        </w:rPr>
        <w:t xml:space="preserve">restricted movement of people, animals, vehicles, machinery and/or water </w:t>
      </w:r>
    </w:p>
    <w:p w14:paraId="66890D24" w14:textId="77777777" w:rsidR="00EC18F7" w:rsidRPr="00407F90" w:rsidRDefault="00EC18F7">
      <w:pPr>
        <w:pStyle w:val="ListParagraph"/>
        <w:numPr>
          <w:ilvl w:val="0"/>
          <w:numId w:val="10"/>
        </w:numPr>
        <w:spacing w:before="0" w:after="60"/>
        <w:ind w:left="714" w:hanging="357"/>
        <w:contextualSpacing w:val="0"/>
        <w:rPr>
          <w:szCs w:val="22"/>
          <w:lang w:eastAsia="en-AU"/>
        </w:rPr>
      </w:pPr>
      <w:r w:rsidRPr="00407F90">
        <w:rPr>
          <w:szCs w:val="22"/>
          <w:lang w:eastAsia="en-AU"/>
        </w:rPr>
        <w:t xml:space="preserve">reduced quality of the biotic environment (e.g. providing food or shelter for pests or pathogens) or abiotic environment (e.g. negative effects on fire regimes, nutrient levels, soil salinity, soil stability or soil water table). </w:t>
      </w:r>
    </w:p>
    <w:p w14:paraId="71000706" w14:textId="1428D8F3" w:rsidR="00EC18F7" w:rsidRPr="00971556" w:rsidRDefault="00EC18F7" w:rsidP="00EC18F7">
      <w:pPr>
        <w:pStyle w:val="Numberedparagraph"/>
      </w:pPr>
      <w:r w:rsidRPr="00EC18F7">
        <w:t xml:space="preserve">Judgements of what is considered harm depend on the management objectives of the land where the GM plant </w:t>
      </w:r>
      <w:r w:rsidRPr="00971556">
        <w:t xml:space="preserve">may be present. </w:t>
      </w:r>
      <w:r w:rsidR="0028469F">
        <w:t xml:space="preserve">For example, a </w:t>
      </w:r>
      <w:r w:rsidRPr="00971556">
        <w:t xml:space="preserve">plant species may have </w:t>
      </w:r>
      <w:r w:rsidR="00407F90">
        <w:t xml:space="preserve">a </w:t>
      </w:r>
      <w:r w:rsidRPr="00971556">
        <w:t>different weed risk potential in different land uses such as dryland cropping or nature conservation.</w:t>
      </w:r>
    </w:p>
    <w:p w14:paraId="5881F722" w14:textId="6021164A" w:rsidR="00EB26E2" w:rsidRPr="00971556" w:rsidRDefault="00EB26E2" w:rsidP="006A0AC3">
      <w:pPr>
        <w:pStyle w:val="Style3"/>
      </w:pPr>
      <w:bookmarkStart w:id="152" w:name="_Toc98836564"/>
      <w:bookmarkStart w:id="153" w:name="_Toc174708927"/>
      <w:r w:rsidRPr="00971556">
        <w:t>Postulated risk scenarios</w:t>
      </w:r>
      <w:bookmarkEnd w:id="152"/>
      <w:bookmarkEnd w:id="153"/>
      <w:r w:rsidRPr="00971556">
        <w:t xml:space="preserve"> </w:t>
      </w:r>
    </w:p>
    <w:p w14:paraId="5C91014E" w14:textId="42F0672A" w:rsidR="00EB26E2" w:rsidRDefault="009961F0" w:rsidP="00E41B59">
      <w:pPr>
        <w:pStyle w:val="Numberedparagraph"/>
      </w:pPr>
      <w:r>
        <w:t>Three</w:t>
      </w:r>
      <w:r w:rsidR="00EB26E2" w:rsidRPr="00971556">
        <w:t xml:space="preserve"> risk scenarios were postulated and screened to identify any substantive risks. These scenarios are summarised in </w:t>
      </w:r>
      <w:r w:rsidR="00250859">
        <w:t>Table 5</w:t>
      </w:r>
      <w:r w:rsidR="008F4165" w:rsidRPr="00A872E5">
        <w:t xml:space="preserve"> </w:t>
      </w:r>
      <w:r w:rsidR="00EB26E2" w:rsidRPr="00A872E5">
        <w:t>and</w:t>
      </w:r>
      <w:r w:rsidR="00EB26E2" w:rsidRPr="00971556">
        <w:t xml:space="preserve"> examined in detail in </w:t>
      </w:r>
      <w:r w:rsidR="00E74AD5" w:rsidRPr="00971556">
        <w:t>S</w:t>
      </w:r>
      <w:r w:rsidR="00EB26E2" w:rsidRPr="00971556">
        <w:t xml:space="preserve">ections </w:t>
      </w:r>
      <w:r w:rsidR="00A264AA">
        <w:fldChar w:fldCharType="begin"/>
      </w:r>
      <w:r w:rsidR="00A264AA">
        <w:instrText xml:space="preserve"> REF _Ref57128282 \r \h </w:instrText>
      </w:r>
      <w:r w:rsidR="00A264AA">
        <w:fldChar w:fldCharType="separate"/>
      </w:r>
      <w:r w:rsidR="0005005D">
        <w:t>2.5</w:t>
      </w:r>
      <w:r w:rsidR="00A264AA">
        <w:fldChar w:fldCharType="end"/>
      </w:r>
      <w:r w:rsidR="00E74AD5" w:rsidRPr="00971556">
        <w:t xml:space="preserve"> - </w:t>
      </w:r>
      <w:r w:rsidR="00A264AA">
        <w:fldChar w:fldCharType="begin"/>
      </w:r>
      <w:r w:rsidR="00A264AA">
        <w:instrText xml:space="preserve"> REF _Ref92270275 \r \h </w:instrText>
      </w:r>
      <w:r w:rsidR="00A264AA">
        <w:fldChar w:fldCharType="separate"/>
      </w:r>
      <w:r w:rsidR="0005005D">
        <w:t>2.7</w:t>
      </w:r>
      <w:r w:rsidR="00A264AA">
        <w:fldChar w:fldCharType="end"/>
      </w:r>
      <w:r w:rsidR="002B38FD">
        <w:t xml:space="preserve"> </w:t>
      </w:r>
      <w:r w:rsidR="0050344E" w:rsidRPr="00971556">
        <w:t>(this C</w:t>
      </w:r>
      <w:r w:rsidR="00EB26E2" w:rsidRPr="00971556">
        <w:t>hapter).</w:t>
      </w:r>
    </w:p>
    <w:p w14:paraId="63D1E85E" w14:textId="00A33143" w:rsidR="00C042EB" w:rsidRDefault="00EB26E2" w:rsidP="0028469F">
      <w:pPr>
        <w:pStyle w:val="Numberedparagraph"/>
      </w:pPr>
      <w:r w:rsidRPr="00971556">
        <w:t xml:space="preserve">In the context of the activities proposed by the applicant and considering both the short and long term, none of the </w:t>
      </w:r>
      <w:r w:rsidR="00956AA5">
        <w:t>three</w:t>
      </w:r>
      <w:r w:rsidRPr="00971556">
        <w:t xml:space="preserve"> risk scenarios gave rise to any substantive risks.</w:t>
      </w:r>
    </w:p>
    <w:p w14:paraId="0C5665DD" w14:textId="2ECF88A0" w:rsidR="00EB26E2" w:rsidRPr="00C042EB" w:rsidRDefault="00797377" w:rsidP="009C59C8">
      <w:pPr>
        <w:pStyle w:val="Caption"/>
      </w:pPr>
      <w:bookmarkStart w:id="154" w:name="_Ref155779443"/>
      <w:r>
        <w:t>Table</w:t>
      </w:r>
      <w:bookmarkEnd w:id="154"/>
      <w:r w:rsidR="00250859">
        <w:t xml:space="preserve"> 5</w:t>
      </w:r>
      <w:r w:rsidR="00C042EB" w:rsidRPr="00C042EB">
        <w:t xml:space="preserve">. </w:t>
      </w:r>
      <w:r w:rsidR="00EB26E2" w:rsidRPr="00C042EB">
        <w:t>Summary of risk scenarios from the proposed dealings</w:t>
      </w:r>
    </w:p>
    <w:tbl>
      <w:tblPr>
        <w:tblStyle w:val="TableGrid"/>
        <w:tblW w:w="5000" w:type="pct"/>
        <w:tblLook w:val="04A0" w:firstRow="1" w:lastRow="0" w:firstColumn="1" w:lastColumn="0" w:noHBand="0" w:noVBand="1"/>
        <w:tblCaption w:val="Table 8 Summary of risk scenarios from the proposed dealings"/>
        <w:tblDescription w:val="This table considers each of the three risk scenarios discussed. The table has six columns. The first gives the number for the scenario, the second shows the source of the risk. The third shows the causal pathway and the fourth the potential harm. The fifth shows whether a substantive risk has been identified for the scenario and the sixth summarises the reasons for the decision of whether or not there is a substantive risk. Down arrows in the thid column show progress between the steps in the causal pathway for the risk scenario."/>
      </w:tblPr>
      <w:tblGrid>
        <w:gridCol w:w="880"/>
        <w:gridCol w:w="1377"/>
        <w:gridCol w:w="1753"/>
        <w:gridCol w:w="1741"/>
        <w:gridCol w:w="1161"/>
        <w:gridCol w:w="2262"/>
      </w:tblGrid>
      <w:tr w:rsidR="009A6259" w:rsidRPr="006A74E6" w14:paraId="7C459F1B" w14:textId="77777777" w:rsidTr="007302F5">
        <w:trPr>
          <w:tblHeader/>
        </w:trPr>
        <w:tc>
          <w:tcPr>
            <w:tcW w:w="488" w:type="pct"/>
            <w:shd w:val="clear" w:color="auto" w:fill="D9D9D9" w:themeFill="background1" w:themeFillShade="D9"/>
          </w:tcPr>
          <w:p w14:paraId="6B631E21" w14:textId="77777777" w:rsidR="009A6259" w:rsidRPr="00EC3086" w:rsidRDefault="009A6259" w:rsidP="00EC3086">
            <w:pPr>
              <w:pStyle w:val="TableTextRARMP"/>
              <w:spacing w:before="60" w:after="60"/>
              <w:ind w:left="-34"/>
              <w:jc w:val="center"/>
              <w:rPr>
                <w:b/>
                <w:szCs w:val="20"/>
              </w:rPr>
            </w:pPr>
            <w:r w:rsidRPr="00EC3086">
              <w:rPr>
                <w:b/>
                <w:szCs w:val="20"/>
              </w:rPr>
              <w:t>Risk scenario</w:t>
            </w:r>
          </w:p>
        </w:tc>
        <w:tc>
          <w:tcPr>
            <w:tcW w:w="701" w:type="pct"/>
            <w:shd w:val="clear" w:color="auto" w:fill="D9D9D9" w:themeFill="background1" w:themeFillShade="D9"/>
          </w:tcPr>
          <w:p w14:paraId="5487CA1A" w14:textId="77777777" w:rsidR="009A6259" w:rsidRPr="00EC3086" w:rsidRDefault="009A6259" w:rsidP="00EC3086">
            <w:pPr>
              <w:pStyle w:val="TableTextRARMP"/>
              <w:spacing w:before="60" w:after="60"/>
              <w:ind w:left="-34"/>
              <w:jc w:val="center"/>
              <w:rPr>
                <w:b/>
                <w:szCs w:val="20"/>
              </w:rPr>
            </w:pPr>
            <w:r w:rsidRPr="00EC3086">
              <w:rPr>
                <w:b/>
                <w:szCs w:val="20"/>
              </w:rPr>
              <w:t>Risk source</w:t>
            </w:r>
          </w:p>
        </w:tc>
        <w:tc>
          <w:tcPr>
            <w:tcW w:w="972" w:type="pct"/>
            <w:shd w:val="clear" w:color="auto" w:fill="D9D9D9" w:themeFill="background1" w:themeFillShade="D9"/>
          </w:tcPr>
          <w:p w14:paraId="786139DC" w14:textId="77777777" w:rsidR="009A6259" w:rsidRPr="00EC3086" w:rsidRDefault="009A6259" w:rsidP="00EC3086">
            <w:pPr>
              <w:pStyle w:val="TableTextRARMP"/>
              <w:spacing w:before="60" w:after="60"/>
              <w:ind w:left="-34"/>
              <w:jc w:val="center"/>
              <w:rPr>
                <w:b/>
                <w:szCs w:val="20"/>
              </w:rPr>
            </w:pPr>
            <w:r w:rsidRPr="00EC3086">
              <w:rPr>
                <w:b/>
                <w:szCs w:val="20"/>
              </w:rPr>
              <w:t>Causal pathway</w:t>
            </w:r>
          </w:p>
        </w:tc>
        <w:tc>
          <w:tcPr>
            <w:tcW w:w="961" w:type="pct"/>
            <w:shd w:val="clear" w:color="auto" w:fill="D9D9D9" w:themeFill="background1" w:themeFillShade="D9"/>
          </w:tcPr>
          <w:p w14:paraId="44F594C6" w14:textId="77777777" w:rsidR="009A6259" w:rsidRPr="00EC3086" w:rsidRDefault="009A6259" w:rsidP="00EC3086">
            <w:pPr>
              <w:pStyle w:val="TableTextRARMP"/>
              <w:spacing w:before="60" w:after="60"/>
              <w:ind w:left="-34"/>
              <w:jc w:val="center"/>
              <w:rPr>
                <w:b/>
                <w:szCs w:val="20"/>
              </w:rPr>
            </w:pPr>
            <w:r w:rsidRPr="00EC3086">
              <w:rPr>
                <w:b/>
                <w:szCs w:val="20"/>
              </w:rPr>
              <w:t>Potential harm</w:t>
            </w:r>
          </w:p>
        </w:tc>
        <w:tc>
          <w:tcPr>
            <w:tcW w:w="633" w:type="pct"/>
            <w:shd w:val="clear" w:color="auto" w:fill="D9D9D9" w:themeFill="background1" w:themeFillShade="D9"/>
          </w:tcPr>
          <w:p w14:paraId="1C59407B" w14:textId="77777777" w:rsidR="009A6259" w:rsidRPr="00EC3086" w:rsidRDefault="009A6259" w:rsidP="00EC3086">
            <w:pPr>
              <w:pStyle w:val="TableTextRARMP"/>
              <w:spacing w:before="60" w:after="60"/>
              <w:ind w:left="-34"/>
              <w:jc w:val="center"/>
              <w:rPr>
                <w:b/>
                <w:szCs w:val="20"/>
              </w:rPr>
            </w:pPr>
            <w:r w:rsidRPr="00EC3086">
              <w:rPr>
                <w:b/>
                <w:szCs w:val="20"/>
              </w:rPr>
              <w:t>Substantive risk?</w:t>
            </w:r>
          </w:p>
        </w:tc>
        <w:tc>
          <w:tcPr>
            <w:tcW w:w="1245" w:type="pct"/>
            <w:shd w:val="clear" w:color="auto" w:fill="D9D9D9" w:themeFill="background1" w:themeFillShade="D9"/>
          </w:tcPr>
          <w:p w14:paraId="270B6C47" w14:textId="77777777" w:rsidR="009A6259" w:rsidRPr="00EC3086" w:rsidRDefault="009A6259" w:rsidP="00EC3086">
            <w:pPr>
              <w:pStyle w:val="TableTextRARMP"/>
              <w:spacing w:before="60" w:after="60"/>
              <w:ind w:left="-34"/>
              <w:jc w:val="center"/>
              <w:rPr>
                <w:b/>
                <w:szCs w:val="20"/>
              </w:rPr>
            </w:pPr>
            <w:r w:rsidRPr="00EC3086">
              <w:rPr>
                <w:b/>
                <w:szCs w:val="20"/>
              </w:rPr>
              <w:t>Reason</w:t>
            </w:r>
          </w:p>
        </w:tc>
      </w:tr>
      <w:tr w:rsidR="009A6259" w:rsidRPr="009B3BF6" w14:paraId="435A88C5" w14:textId="77777777" w:rsidTr="007302F5">
        <w:tc>
          <w:tcPr>
            <w:tcW w:w="488" w:type="pct"/>
          </w:tcPr>
          <w:p w14:paraId="15F5BB4F" w14:textId="77777777" w:rsidR="009A6259" w:rsidRPr="00EC3086" w:rsidRDefault="009A6259" w:rsidP="00EC3086">
            <w:pPr>
              <w:pStyle w:val="TableTextRARMP"/>
              <w:spacing w:before="60" w:after="60"/>
              <w:ind w:left="-34"/>
              <w:jc w:val="center"/>
              <w:rPr>
                <w:szCs w:val="20"/>
              </w:rPr>
            </w:pPr>
            <w:r w:rsidRPr="00EC3086">
              <w:rPr>
                <w:szCs w:val="20"/>
              </w:rPr>
              <w:t>1</w:t>
            </w:r>
          </w:p>
        </w:tc>
        <w:tc>
          <w:tcPr>
            <w:tcW w:w="701" w:type="pct"/>
          </w:tcPr>
          <w:p w14:paraId="0F1F79C7" w14:textId="4E481FC7" w:rsidR="009A6259" w:rsidRPr="00EC3086" w:rsidRDefault="009A6259" w:rsidP="00EC3086">
            <w:pPr>
              <w:pStyle w:val="TableTextRARMP"/>
              <w:spacing w:before="60" w:after="60"/>
              <w:ind w:left="34"/>
              <w:rPr>
                <w:szCs w:val="20"/>
              </w:rPr>
            </w:pPr>
            <w:r w:rsidRPr="00EC3086">
              <w:rPr>
                <w:szCs w:val="20"/>
              </w:rPr>
              <w:t xml:space="preserve">Introduced </w:t>
            </w:r>
            <w:r w:rsidR="007259B5" w:rsidRPr="00EC3086">
              <w:rPr>
                <w:i/>
                <w:iCs/>
                <w:szCs w:val="20"/>
              </w:rPr>
              <w:t>HaHB4</w:t>
            </w:r>
            <w:r w:rsidR="007259B5" w:rsidRPr="00EC3086">
              <w:rPr>
                <w:szCs w:val="20"/>
              </w:rPr>
              <w:t xml:space="preserve"> </w:t>
            </w:r>
            <w:proofErr w:type="gramStart"/>
            <w:r w:rsidR="007259B5" w:rsidRPr="00EC3086">
              <w:rPr>
                <w:szCs w:val="20"/>
              </w:rPr>
              <w:t>gene</w:t>
            </w:r>
            <w:proofErr w:type="gramEnd"/>
          </w:p>
          <w:p w14:paraId="458F83FC" w14:textId="77777777" w:rsidR="009A6259" w:rsidRPr="00EC3086" w:rsidRDefault="009A6259" w:rsidP="00EC3086">
            <w:pPr>
              <w:pStyle w:val="TableTextRARMP"/>
              <w:spacing w:before="60" w:after="60"/>
              <w:ind w:left="-108"/>
              <w:rPr>
                <w:szCs w:val="20"/>
              </w:rPr>
            </w:pPr>
          </w:p>
          <w:p w14:paraId="2DC73955" w14:textId="77777777" w:rsidR="009A6259" w:rsidRPr="00EC3086" w:rsidRDefault="009A6259" w:rsidP="00EC3086">
            <w:pPr>
              <w:pStyle w:val="TableTextRARMP"/>
              <w:spacing w:before="60" w:after="60"/>
              <w:jc w:val="center"/>
              <w:rPr>
                <w:szCs w:val="20"/>
              </w:rPr>
            </w:pPr>
          </w:p>
        </w:tc>
        <w:tc>
          <w:tcPr>
            <w:tcW w:w="972" w:type="pct"/>
          </w:tcPr>
          <w:p w14:paraId="4EEF431A" w14:textId="4EF16FE3" w:rsidR="009A6259" w:rsidRPr="00EC3086" w:rsidRDefault="00E97E46" w:rsidP="00EC3086">
            <w:pPr>
              <w:pStyle w:val="TableTextRARMP"/>
              <w:spacing w:before="60" w:after="60"/>
              <w:ind w:left="34"/>
              <w:rPr>
                <w:szCs w:val="20"/>
              </w:rPr>
            </w:pPr>
            <w:r w:rsidRPr="00EC3086">
              <w:rPr>
                <w:szCs w:val="20"/>
              </w:rPr>
              <w:t xml:space="preserve">GM wheat grows at the field trial </w:t>
            </w:r>
            <w:proofErr w:type="gramStart"/>
            <w:r w:rsidRPr="00EC3086">
              <w:rPr>
                <w:szCs w:val="20"/>
              </w:rPr>
              <w:t>sites</w:t>
            </w:r>
            <w:proofErr w:type="gramEnd"/>
          </w:p>
          <w:p w14:paraId="4BEE1263" w14:textId="77777777" w:rsidR="009A6259" w:rsidRPr="00EC3086" w:rsidRDefault="009A6259" w:rsidP="00EC3086">
            <w:pPr>
              <w:pStyle w:val="TableTextRARMP"/>
              <w:spacing w:before="60" w:after="60"/>
              <w:ind w:left="34"/>
              <w:jc w:val="center"/>
              <w:rPr>
                <w:szCs w:val="20"/>
              </w:rPr>
            </w:pPr>
            <w:r w:rsidRPr="00EC3086">
              <w:rPr>
                <w:szCs w:val="20"/>
              </w:rPr>
              <w:sym w:font="Wingdings 3" w:char="F0C8"/>
            </w:r>
          </w:p>
          <w:p w14:paraId="074446EC" w14:textId="469E037E" w:rsidR="009A6259" w:rsidRPr="00EC3086" w:rsidRDefault="00B258F2" w:rsidP="00EC3086">
            <w:pPr>
              <w:pStyle w:val="TableTextRARMP"/>
              <w:spacing w:before="60" w:after="60"/>
              <w:ind w:left="34"/>
              <w:rPr>
                <w:szCs w:val="20"/>
              </w:rPr>
            </w:pPr>
            <w:r w:rsidRPr="00EC3086">
              <w:rPr>
                <w:szCs w:val="20"/>
              </w:rPr>
              <w:t xml:space="preserve">GM wheat </w:t>
            </w:r>
            <w:r w:rsidR="00E97E46" w:rsidRPr="00EC3086">
              <w:rPr>
                <w:szCs w:val="20"/>
              </w:rPr>
              <w:t xml:space="preserve">expresses </w:t>
            </w:r>
            <w:r w:rsidR="00E97E46" w:rsidRPr="00EC3086">
              <w:rPr>
                <w:i/>
                <w:iCs/>
                <w:szCs w:val="20"/>
              </w:rPr>
              <w:t>HaHB4</w:t>
            </w:r>
            <w:r w:rsidR="00E97E46" w:rsidRPr="00EC3086">
              <w:rPr>
                <w:szCs w:val="20"/>
              </w:rPr>
              <w:t xml:space="preserve"> transcription factor and altered levels of endogenous wheat </w:t>
            </w:r>
            <w:proofErr w:type="gramStart"/>
            <w:r w:rsidR="00E97E46" w:rsidRPr="00EC3086">
              <w:rPr>
                <w:szCs w:val="20"/>
              </w:rPr>
              <w:t>genes</w:t>
            </w:r>
            <w:proofErr w:type="gramEnd"/>
            <w:r w:rsidR="00E97E46" w:rsidRPr="00EC3086">
              <w:rPr>
                <w:szCs w:val="20"/>
              </w:rPr>
              <w:t xml:space="preserve"> </w:t>
            </w:r>
          </w:p>
          <w:p w14:paraId="61616EE0" w14:textId="77777777" w:rsidR="009A6259" w:rsidRPr="00EC3086" w:rsidRDefault="009A6259" w:rsidP="00EC3086">
            <w:pPr>
              <w:pStyle w:val="TableTextRARMP"/>
              <w:spacing w:before="60" w:after="60"/>
              <w:ind w:left="34"/>
              <w:jc w:val="center"/>
              <w:rPr>
                <w:szCs w:val="20"/>
              </w:rPr>
            </w:pPr>
            <w:r w:rsidRPr="00EC3086">
              <w:rPr>
                <w:szCs w:val="20"/>
              </w:rPr>
              <w:sym w:font="Wingdings 3" w:char="F0C8"/>
            </w:r>
          </w:p>
          <w:p w14:paraId="71E7687B" w14:textId="35BF491E" w:rsidR="00B258F2" w:rsidRPr="00EC3086" w:rsidRDefault="00B258F2" w:rsidP="00EC3086">
            <w:pPr>
              <w:pStyle w:val="TableTextRARMP"/>
              <w:spacing w:before="60" w:after="60"/>
              <w:ind w:left="34"/>
              <w:rPr>
                <w:szCs w:val="20"/>
              </w:rPr>
            </w:pPr>
            <w:r w:rsidRPr="00EC3086">
              <w:rPr>
                <w:szCs w:val="20"/>
              </w:rPr>
              <w:t>Exposure of people who deal with the GM plants</w:t>
            </w:r>
            <w:r w:rsidR="000B5BD5" w:rsidRPr="00EC3086">
              <w:rPr>
                <w:szCs w:val="20"/>
              </w:rPr>
              <w:t>,</w:t>
            </w:r>
            <w:r w:rsidRPr="00EC3086">
              <w:rPr>
                <w:szCs w:val="20"/>
              </w:rPr>
              <w:t xml:space="preserve"> or people in the vicinity of the trial sites</w:t>
            </w:r>
            <w:r w:rsidR="000B5BD5" w:rsidRPr="00EC3086">
              <w:rPr>
                <w:szCs w:val="20"/>
              </w:rPr>
              <w:t xml:space="preserve">, or </w:t>
            </w:r>
            <w:r w:rsidRPr="00EC3086">
              <w:rPr>
                <w:szCs w:val="20"/>
              </w:rPr>
              <w:t xml:space="preserve">animals </w:t>
            </w:r>
            <w:r w:rsidR="00E97E46" w:rsidRPr="00EC3086">
              <w:rPr>
                <w:szCs w:val="20"/>
              </w:rPr>
              <w:t>that eat GM plant material</w:t>
            </w:r>
          </w:p>
        </w:tc>
        <w:tc>
          <w:tcPr>
            <w:tcW w:w="961" w:type="pct"/>
          </w:tcPr>
          <w:p w14:paraId="55A0201B" w14:textId="596297F1" w:rsidR="009A6259" w:rsidRPr="00EC3086" w:rsidRDefault="009A6259" w:rsidP="00EC3086">
            <w:pPr>
              <w:pStyle w:val="TableTextRARMP"/>
              <w:spacing w:before="60" w:after="60"/>
              <w:ind w:left="34"/>
              <w:rPr>
                <w:szCs w:val="20"/>
              </w:rPr>
            </w:pPr>
            <w:r w:rsidRPr="00EC3086">
              <w:rPr>
                <w:szCs w:val="20"/>
              </w:rPr>
              <w:t xml:space="preserve">Increased toxicity or allergenicity </w:t>
            </w:r>
            <w:r w:rsidR="00B258F2" w:rsidRPr="00EC3086">
              <w:rPr>
                <w:szCs w:val="20"/>
              </w:rPr>
              <w:t>to</w:t>
            </w:r>
            <w:r w:rsidRPr="00EC3086">
              <w:rPr>
                <w:szCs w:val="20"/>
              </w:rPr>
              <w:t xml:space="preserve"> people </w:t>
            </w:r>
          </w:p>
          <w:p w14:paraId="10708613" w14:textId="53185489" w:rsidR="00B258F2" w:rsidRPr="00EC3086" w:rsidRDefault="00B258F2" w:rsidP="00EC3086">
            <w:pPr>
              <w:pStyle w:val="TableTextRARMP"/>
              <w:spacing w:before="60" w:after="60"/>
              <w:ind w:left="34"/>
              <w:rPr>
                <w:szCs w:val="20"/>
              </w:rPr>
            </w:pPr>
            <w:r w:rsidRPr="00EC3086">
              <w:rPr>
                <w:szCs w:val="20"/>
              </w:rPr>
              <w:t>OR</w:t>
            </w:r>
            <w:r w:rsidR="009A6259" w:rsidRPr="00EC3086">
              <w:rPr>
                <w:szCs w:val="20"/>
              </w:rPr>
              <w:t xml:space="preserve"> </w:t>
            </w:r>
          </w:p>
          <w:p w14:paraId="7AFC9B86" w14:textId="616E8FE9" w:rsidR="009A6259" w:rsidRPr="00EC3086" w:rsidRDefault="001A6F2F" w:rsidP="00EC3086">
            <w:pPr>
              <w:pStyle w:val="TableTextRARMP"/>
              <w:spacing w:before="60" w:after="60"/>
              <w:ind w:left="34"/>
              <w:rPr>
                <w:szCs w:val="20"/>
              </w:rPr>
            </w:pPr>
            <w:r w:rsidRPr="00EC3086">
              <w:rPr>
                <w:szCs w:val="20"/>
              </w:rPr>
              <w:t>I</w:t>
            </w:r>
            <w:r w:rsidR="00B258F2" w:rsidRPr="00EC3086">
              <w:rPr>
                <w:szCs w:val="20"/>
              </w:rPr>
              <w:t>ncreased toxicity to desirable animals</w:t>
            </w:r>
          </w:p>
        </w:tc>
        <w:tc>
          <w:tcPr>
            <w:tcW w:w="633" w:type="pct"/>
          </w:tcPr>
          <w:p w14:paraId="47E75D37" w14:textId="77777777" w:rsidR="009A6259" w:rsidRPr="00EC3086" w:rsidRDefault="009A6259" w:rsidP="00EC3086">
            <w:pPr>
              <w:pStyle w:val="TableTextRARMP"/>
              <w:spacing w:before="60" w:after="60"/>
              <w:ind w:left="-34"/>
              <w:jc w:val="center"/>
              <w:rPr>
                <w:szCs w:val="20"/>
              </w:rPr>
            </w:pPr>
            <w:r w:rsidRPr="00EC3086">
              <w:rPr>
                <w:szCs w:val="20"/>
              </w:rPr>
              <w:t>No</w:t>
            </w:r>
          </w:p>
        </w:tc>
        <w:tc>
          <w:tcPr>
            <w:tcW w:w="1245" w:type="pct"/>
          </w:tcPr>
          <w:p w14:paraId="11EFD270" w14:textId="6485A66F" w:rsidR="009A6259" w:rsidRPr="00EC3086" w:rsidRDefault="009A6259" w:rsidP="00EC3086">
            <w:pPr>
              <w:pStyle w:val="TableTextRARMPBullet9pt"/>
              <w:spacing w:before="60" w:after="60"/>
              <w:ind w:left="114" w:hanging="142"/>
              <w:rPr>
                <w:sz w:val="20"/>
              </w:rPr>
            </w:pPr>
            <w:r w:rsidRPr="00EC3086">
              <w:rPr>
                <w:sz w:val="20"/>
              </w:rPr>
              <w:t xml:space="preserve">GM plant material would not be used as human food or </w:t>
            </w:r>
            <w:r w:rsidR="00E97E46" w:rsidRPr="00EC3086">
              <w:rPr>
                <w:sz w:val="20"/>
              </w:rPr>
              <w:t xml:space="preserve">livestock </w:t>
            </w:r>
            <w:proofErr w:type="gramStart"/>
            <w:r w:rsidRPr="00EC3086">
              <w:rPr>
                <w:sz w:val="20"/>
              </w:rPr>
              <w:t>feed</w:t>
            </w:r>
            <w:proofErr w:type="gramEnd"/>
          </w:p>
          <w:p w14:paraId="7D92BF21" w14:textId="5419092C" w:rsidR="009961F0" w:rsidRPr="00EC3086" w:rsidRDefault="00E97E46" w:rsidP="00EC3086">
            <w:pPr>
              <w:pStyle w:val="TableTextRARMPBullet9pt"/>
              <w:spacing w:before="60" w:after="60"/>
              <w:ind w:left="114" w:hanging="142"/>
              <w:rPr>
                <w:sz w:val="20"/>
              </w:rPr>
            </w:pPr>
            <w:r w:rsidRPr="00EC3086">
              <w:rPr>
                <w:sz w:val="20"/>
              </w:rPr>
              <w:t xml:space="preserve">The small size and </w:t>
            </w:r>
            <w:r w:rsidR="009961F0" w:rsidRPr="00EC3086">
              <w:rPr>
                <w:sz w:val="20"/>
              </w:rPr>
              <w:t xml:space="preserve">short duration of the proposed trial would restrict consumption of GM plant material by wild </w:t>
            </w:r>
            <w:proofErr w:type="gramStart"/>
            <w:r w:rsidR="009961F0" w:rsidRPr="00EC3086">
              <w:rPr>
                <w:sz w:val="20"/>
              </w:rPr>
              <w:t>animals</w:t>
            </w:r>
            <w:proofErr w:type="gramEnd"/>
          </w:p>
          <w:p w14:paraId="2BF34440" w14:textId="7ECB600F" w:rsidR="009A6259" w:rsidRPr="00EC3086" w:rsidRDefault="009C6B6F" w:rsidP="00EC3086">
            <w:pPr>
              <w:pStyle w:val="TableTextRARMPBullet9pt"/>
              <w:spacing w:before="60" w:after="60"/>
              <w:ind w:left="114" w:hanging="142"/>
              <w:rPr>
                <w:sz w:val="20"/>
              </w:rPr>
            </w:pPr>
            <w:r w:rsidRPr="00EC3086">
              <w:rPr>
                <w:sz w:val="20"/>
              </w:rPr>
              <w:t>P</w:t>
            </w:r>
            <w:r w:rsidR="009A6259" w:rsidRPr="00EC3086">
              <w:rPr>
                <w:sz w:val="20"/>
              </w:rPr>
              <w:t xml:space="preserve">roposed limits and controls would minimise exposure of people </w:t>
            </w:r>
            <w:r w:rsidR="009961F0" w:rsidRPr="00EC3086">
              <w:rPr>
                <w:sz w:val="20"/>
              </w:rPr>
              <w:t xml:space="preserve">who may be </w:t>
            </w:r>
            <w:r w:rsidR="004A0416" w:rsidRPr="00EC3086">
              <w:rPr>
                <w:sz w:val="20"/>
              </w:rPr>
              <w:t xml:space="preserve">sensitive </w:t>
            </w:r>
            <w:r w:rsidR="00270E6B">
              <w:rPr>
                <w:sz w:val="20"/>
              </w:rPr>
              <w:t xml:space="preserve">to </w:t>
            </w:r>
            <w:r w:rsidR="009A6259" w:rsidRPr="00EC3086">
              <w:rPr>
                <w:sz w:val="20"/>
              </w:rPr>
              <w:t xml:space="preserve">GM plant </w:t>
            </w:r>
            <w:proofErr w:type="gramStart"/>
            <w:r w:rsidR="009A6259" w:rsidRPr="00EC3086">
              <w:rPr>
                <w:sz w:val="20"/>
              </w:rPr>
              <w:t>material</w:t>
            </w:r>
            <w:proofErr w:type="gramEnd"/>
          </w:p>
          <w:p w14:paraId="2605B0C0" w14:textId="01A3A6D4" w:rsidR="009675D5" w:rsidRPr="00EC3086" w:rsidRDefault="009961F0" w:rsidP="00EC3086">
            <w:pPr>
              <w:pStyle w:val="TableTextRARMPBullet9pt"/>
              <w:spacing w:before="60" w:after="60"/>
              <w:ind w:left="114" w:hanging="142"/>
              <w:rPr>
                <w:sz w:val="20"/>
              </w:rPr>
            </w:pPr>
            <w:r w:rsidRPr="00EC3086">
              <w:rPr>
                <w:sz w:val="20"/>
              </w:rPr>
              <w:t xml:space="preserve">FSANZ has assessed food containing HB4 wheat as </w:t>
            </w:r>
            <w:r w:rsidR="00755120" w:rsidRPr="00EC3086">
              <w:rPr>
                <w:sz w:val="20"/>
              </w:rPr>
              <w:t>safe</w:t>
            </w:r>
            <w:r w:rsidR="00DB3CB9">
              <w:rPr>
                <w:sz w:val="20"/>
              </w:rPr>
              <w:t xml:space="preserve"> for human consumption</w:t>
            </w:r>
          </w:p>
        </w:tc>
      </w:tr>
      <w:tr w:rsidR="009A6259" w:rsidRPr="009B3BF6" w14:paraId="416157F8" w14:textId="77777777" w:rsidTr="00334427">
        <w:trPr>
          <w:cantSplit/>
        </w:trPr>
        <w:tc>
          <w:tcPr>
            <w:tcW w:w="488" w:type="pct"/>
          </w:tcPr>
          <w:p w14:paraId="033DD14D" w14:textId="77777777" w:rsidR="009A6259" w:rsidRPr="00EC3086" w:rsidRDefault="009A6259" w:rsidP="00EC3086">
            <w:pPr>
              <w:pStyle w:val="TableTextRARMP"/>
              <w:spacing w:before="60" w:after="60"/>
              <w:ind w:left="-34"/>
              <w:jc w:val="center"/>
              <w:rPr>
                <w:szCs w:val="20"/>
              </w:rPr>
            </w:pPr>
            <w:r w:rsidRPr="00EC3086">
              <w:rPr>
                <w:szCs w:val="20"/>
              </w:rPr>
              <w:t>2</w:t>
            </w:r>
          </w:p>
        </w:tc>
        <w:tc>
          <w:tcPr>
            <w:tcW w:w="701" w:type="pct"/>
          </w:tcPr>
          <w:p w14:paraId="58B8AD02" w14:textId="0D42559A" w:rsidR="002354E8" w:rsidRPr="00EC3086" w:rsidRDefault="000B5BD5" w:rsidP="00EC3086">
            <w:pPr>
              <w:pStyle w:val="TableTextRARMP"/>
              <w:spacing w:before="60" w:after="60"/>
              <w:ind w:left="-34"/>
              <w:rPr>
                <w:szCs w:val="20"/>
              </w:rPr>
            </w:pPr>
            <w:r w:rsidRPr="00EC3086">
              <w:rPr>
                <w:szCs w:val="20"/>
              </w:rPr>
              <w:t xml:space="preserve">Introduced </w:t>
            </w:r>
            <w:r w:rsidRPr="00EC3086">
              <w:rPr>
                <w:i/>
                <w:iCs/>
                <w:szCs w:val="20"/>
              </w:rPr>
              <w:t>HaHB4</w:t>
            </w:r>
            <w:r w:rsidRPr="00EC3086">
              <w:rPr>
                <w:szCs w:val="20"/>
              </w:rPr>
              <w:t xml:space="preserve"> gene</w:t>
            </w:r>
            <w:r w:rsidR="00956AA5" w:rsidRPr="00EC3086">
              <w:rPr>
                <w:szCs w:val="20"/>
              </w:rPr>
              <w:t xml:space="preserve"> conferring environmental stress </w:t>
            </w:r>
            <w:proofErr w:type="gramStart"/>
            <w:r w:rsidR="00956AA5" w:rsidRPr="00EC3086">
              <w:rPr>
                <w:szCs w:val="20"/>
              </w:rPr>
              <w:t>tolerance</w:t>
            </w:r>
            <w:proofErr w:type="gramEnd"/>
          </w:p>
          <w:p w14:paraId="28747F1A" w14:textId="77777777" w:rsidR="009A6259" w:rsidRPr="00EC3086" w:rsidRDefault="009A6259" w:rsidP="00EC3086">
            <w:pPr>
              <w:pStyle w:val="TableTextRARMP"/>
              <w:spacing w:before="60" w:after="60"/>
              <w:ind w:left="-34"/>
              <w:rPr>
                <w:szCs w:val="20"/>
              </w:rPr>
            </w:pPr>
          </w:p>
          <w:p w14:paraId="183CD267" w14:textId="77777777" w:rsidR="009A6259" w:rsidRPr="00EC3086" w:rsidRDefault="009A6259" w:rsidP="00EC3086">
            <w:pPr>
              <w:pStyle w:val="TableTextRARMP"/>
              <w:spacing w:before="60" w:after="60"/>
              <w:jc w:val="center"/>
              <w:rPr>
                <w:szCs w:val="20"/>
              </w:rPr>
            </w:pPr>
          </w:p>
        </w:tc>
        <w:tc>
          <w:tcPr>
            <w:tcW w:w="972" w:type="pct"/>
          </w:tcPr>
          <w:p w14:paraId="58C5B2AD" w14:textId="3CC75F7F" w:rsidR="009B0D18" w:rsidRPr="00EC3086" w:rsidRDefault="000B5BD5" w:rsidP="00EC3086">
            <w:pPr>
              <w:pStyle w:val="TableTextRARMP"/>
              <w:spacing w:before="60" w:after="60"/>
              <w:ind w:left="34"/>
              <w:rPr>
                <w:szCs w:val="20"/>
              </w:rPr>
            </w:pPr>
            <w:r w:rsidRPr="00EC3086">
              <w:rPr>
                <w:szCs w:val="20"/>
              </w:rPr>
              <w:t xml:space="preserve">GM wheat grows at the field trial </w:t>
            </w:r>
            <w:proofErr w:type="gramStart"/>
            <w:r w:rsidRPr="00EC3086">
              <w:rPr>
                <w:szCs w:val="20"/>
              </w:rPr>
              <w:t>sites</w:t>
            </w:r>
            <w:proofErr w:type="gramEnd"/>
          </w:p>
          <w:p w14:paraId="3FD96C5F" w14:textId="77777777" w:rsidR="009A6259" w:rsidRPr="00EC3086" w:rsidRDefault="009A6259" w:rsidP="00EC3086">
            <w:pPr>
              <w:pStyle w:val="TableTextRARMP"/>
              <w:spacing w:before="60" w:after="60"/>
              <w:ind w:left="34"/>
              <w:jc w:val="center"/>
              <w:rPr>
                <w:szCs w:val="20"/>
              </w:rPr>
            </w:pPr>
            <w:r w:rsidRPr="00EC3086">
              <w:rPr>
                <w:szCs w:val="20"/>
              </w:rPr>
              <w:sym w:font="Wingdings 3" w:char="F0C8"/>
            </w:r>
          </w:p>
          <w:p w14:paraId="26EC88C1" w14:textId="37795EE2" w:rsidR="00173E3C" w:rsidRPr="00EC3086" w:rsidRDefault="00173E3C" w:rsidP="00EC3086">
            <w:pPr>
              <w:pStyle w:val="TableTextRARMP"/>
              <w:spacing w:before="60" w:after="60"/>
              <w:ind w:left="34"/>
              <w:rPr>
                <w:szCs w:val="20"/>
              </w:rPr>
            </w:pPr>
            <w:r w:rsidRPr="00EC3086">
              <w:rPr>
                <w:szCs w:val="20"/>
              </w:rPr>
              <w:t xml:space="preserve">Pollen flow </w:t>
            </w:r>
            <w:r w:rsidR="000B5BD5" w:rsidRPr="00EC3086">
              <w:rPr>
                <w:szCs w:val="20"/>
              </w:rPr>
              <w:t>from the GM wheat to non</w:t>
            </w:r>
            <w:r w:rsidR="00956AA5" w:rsidRPr="00EC3086">
              <w:rPr>
                <w:szCs w:val="20"/>
              </w:rPr>
              <w:noBreakHyphen/>
            </w:r>
            <w:r w:rsidR="000B5BD5" w:rsidRPr="00EC3086">
              <w:rPr>
                <w:szCs w:val="20"/>
              </w:rPr>
              <w:t>GM plants outside the trial sites</w:t>
            </w:r>
          </w:p>
          <w:p w14:paraId="3184F0F1" w14:textId="586B496C" w:rsidR="009A6259" w:rsidRPr="00EC3086" w:rsidRDefault="009A6259" w:rsidP="00EC3086">
            <w:pPr>
              <w:pStyle w:val="TableTextRARMP"/>
              <w:spacing w:before="60" w:after="60"/>
              <w:ind w:left="34"/>
              <w:jc w:val="center"/>
              <w:rPr>
                <w:szCs w:val="20"/>
              </w:rPr>
            </w:pPr>
            <w:r w:rsidRPr="00EC3086">
              <w:rPr>
                <w:szCs w:val="20"/>
              </w:rPr>
              <w:sym w:font="Wingdings 3" w:char="F0C8"/>
            </w:r>
          </w:p>
          <w:p w14:paraId="32267135" w14:textId="6E1C4550" w:rsidR="00036C71" w:rsidRPr="00EC3086" w:rsidRDefault="00956AA5" w:rsidP="00EC3086">
            <w:pPr>
              <w:pStyle w:val="TableTextRARMP"/>
              <w:spacing w:before="60" w:after="60"/>
              <w:ind w:left="34"/>
              <w:rPr>
                <w:szCs w:val="20"/>
              </w:rPr>
            </w:pPr>
            <w:r w:rsidRPr="00EC3086">
              <w:rPr>
                <w:szCs w:val="20"/>
              </w:rPr>
              <w:t xml:space="preserve">Establishment of populations of GM wheat expressing </w:t>
            </w:r>
            <w:r w:rsidRPr="00EC3086">
              <w:rPr>
                <w:i/>
                <w:iCs/>
                <w:szCs w:val="20"/>
              </w:rPr>
              <w:t>HaHB4</w:t>
            </w:r>
            <w:r w:rsidRPr="00EC3086">
              <w:rPr>
                <w:szCs w:val="20"/>
              </w:rPr>
              <w:t xml:space="preserve"> in the environment</w:t>
            </w:r>
          </w:p>
          <w:p w14:paraId="53E8E810" w14:textId="1AA10DFA" w:rsidR="0064144A" w:rsidRPr="00EC3086" w:rsidRDefault="0064144A" w:rsidP="00EC3086">
            <w:pPr>
              <w:pStyle w:val="TableTextRARMP"/>
              <w:spacing w:before="60" w:after="60"/>
              <w:ind w:left="34"/>
              <w:rPr>
                <w:szCs w:val="20"/>
              </w:rPr>
            </w:pPr>
          </w:p>
        </w:tc>
        <w:tc>
          <w:tcPr>
            <w:tcW w:w="961" w:type="pct"/>
          </w:tcPr>
          <w:p w14:paraId="291BA21A" w14:textId="77777777" w:rsidR="009A6259" w:rsidRPr="00EC3086" w:rsidRDefault="009A6259" w:rsidP="00EC3086">
            <w:pPr>
              <w:pStyle w:val="TableTextRARMP"/>
              <w:spacing w:before="60" w:after="60"/>
              <w:ind w:left="34"/>
              <w:rPr>
                <w:szCs w:val="20"/>
              </w:rPr>
            </w:pPr>
            <w:r w:rsidRPr="00EC3086">
              <w:rPr>
                <w:szCs w:val="20"/>
              </w:rPr>
              <w:t>Increased toxicity or allergenicity to people</w:t>
            </w:r>
          </w:p>
          <w:p w14:paraId="69C3187A" w14:textId="10EF3613" w:rsidR="00906D4B" w:rsidRPr="00EC3086" w:rsidRDefault="00906D4B" w:rsidP="00EC3086">
            <w:pPr>
              <w:pStyle w:val="TableTextRARMP"/>
              <w:spacing w:before="60" w:after="60"/>
              <w:ind w:left="34"/>
              <w:rPr>
                <w:szCs w:val="20"/>
              </w:rPr>
            </w:pPr>
            <w:r w:rsidRPr="00EC3086">
              <w:rPr>
                <w:szCs w:val="20"/>
              </w:rPr>
              <w:t>OR</w:t>
            </w:r>
          </w:p>
          <w:p w14:paraId="70465007" w14:textId="77777777" w:rsidR="009A6259" w:rsidRPr="00EC3086" w:rsidRDefault="001A6F2F" w:rsidP="00EC3086">
            <w:pPr>
              <w:pStyle w:val="TableTextRARMP"/>
              <w:spacing w:before="60" w:after="60"/>
              <w:ind w:left="34"/>
              <w:rPr>
                <w:szCs w:val="20"/>
              </w:rPr>
            </w:pPr>
            <w:r w:rsidRPr="00EC3086">
              <w:rPr>
                <w:szCs w:val="20"/>
              </w:rPr>
              <w:t>I</w:t>
            </w:r>
            <w:r w:rsidR="009A6259" w:rsidRPr="00EC3086">
              <w:rPr>
                <w:szCs w:val="20"/>
              </w:rPr>
              <w:t xml:space="preserve">ncreased toxicity to desirable </w:t>
            </w:r>
            <w:r w:rsidR="00AE7C76" w:rsidRPr="00EC3086">
              <w:rPr>
                <w:szCs w:val="20"/>
              </w:rPr>
              <w:t>animals</w:t>
            </w:r>
          </w:p>
          <w:p w14:paraId="6F399E13" w14:textId="77777777" w:rsidR="00956AA5" w:rsidRPr="00EC3086" w:rsidRDefault="00956AA5" w:rsidP="00EC3086">
            <w:pPr>
              <w:pStyle w:val="TableTextRARMP"/>
              <w:spacing w:before="60" w:after="60"/>
              <w:ind w:left="34"/>
              <w:rPr>
                <w:szCs w:val="20"/>
              </w:rPr>
            </w:pPr>
            <w:r w:rsidRPr="00EC3086">
              <w:rPr>
                <w:szCs w:val="20"/>
              </w:rPr>
              <w:t>OR</w:t>
            </w:r>
          </w:p>
          <w:p w14:paraId="714C8643" w14:textId="77777777" w:rsidR="00956AA5" w:rsidRPr="00EC3086" w:rsidRDefault="00956AA5" w:rsidP="00EC3086">
            <w:pPr>
              <w:pStyle w:val="TableTextRARMP"/>
              <w:spacing w:before="60" w:after="60"/>
              <w:ind w:left="34"/>
              <w:rPr>
                <w:szCs w:val="20"/>
              </w:rPr>
            </w:pPr>
            <w:r w:rsidRPr="00EC3086">
              <w:rPr>
                <w:szCs w:val="20"/>
              </w:rPr>
              <w:t>Reduced establishment or yield of desirable plants</w:t>
            </w:r>
          </w:p>
          <w:p w14:paraId="5D825682" w14:textId="77777777" w:rsidR="00956AA5" w:rsidRPr="00EC3086" w:rsidRDefault="00956AA5" w:rsidP="00EC3086">
            <w:pPr>
              <w:pStyle w:val="TableTextRARMP"/>
              <w:spacing w:before="60" w:after="60"/>
              <w:ind w:left="34"/>
              <w:rPr>
                <w:szCs w:val="20"/>
              </w:rPr>
            </w:pPr>
            <w:r w:rsidRPr="00EC3086">
              <w:rPr>
                <w:szCs w:val="20"/>
              </w:rPr>
              <w:t>OR</w:t>
            </w:r>
          </w:p>
          <w:p w14:paraId="242695B1" w14:textId="5DD8946F" w:rsidR="00956AA5" w:rsidRPr="00EC3086" w:rsidRDefault="00755120" w:rsidP="00EC3086">
            <w:pPr>
              <w:pStyle w:val="TableTextRARMP"/>
              <w:spacing w:before="60" w:after="60"/>
              <w:ind w:left="34"/>
              <w:rPr>
                <w:szCs w:val="20"/>
              </w:rPr>
            </w:pPr>
            <w:r w:rsidRPr="00EC3086">
              <w:rPr>
                <w:szCs w:val="20"/>
              </w:rPr>
              <w:t>Increased reservoir for pathogens or pests</w:t>
            </w:r>
          </w:p>
        </w:tc>
        <w:tc>
          <w:tcPr>
            <w:tcW w:w="633" w:type="pct"/>
          </w:tcPr>
          <w:p w14:paraId="77495D65" w14:textId="77777777" w:rsidR="009A6259" w:rsidRPr="00EC3086" w:rsidRDefault="009A6259" w:rsidP="00EC3086">
            <w:pPr>
              <w:pStyle w:val="TableTextRARMP"/>
              <w:spacing w:before="60" w:after="60"/>
              <w:ind w:left="-34"/>
              <w:jc w:val="center"/>
              <w:rPr>
                <w:szCs w:val="20"/>
              </w:rPr>
            </w:pPr>
            <w:r w:rsidRPr="00EC3086">
              <w:rPr>
                <w:szCs w:val="20"/>
              </w:rPr>
              <w:t>No</w:t>
            </w:r>
          </w:p>
        </w:tc>
        <w:tc>
          <w:tcPr>
            <w:tcW w:w="1245" w:type="pct"/>
          </w:tcPr>
          <w:p w14:paraId="2C9A16C5" w14:textId="310E79FB" w:rsidR="00755120" w:rsidRPr="00EC3086" w:rsidRDefault="00755120" w:rsidP="00EC3086">
            <w:pPr>
              <w:pStyle w:val="TableTextRARMPBullet9pt"/>
              <w:spacing w:before="60" w:after="60"/>
              <w:ind w:left="114" w:hanging="142"/>
              <w:rPr>
                <w:sz w:val="20"/>
              </w:rPr>
            </w:pPr>
            <w:r w:rsidRPr="00EC3086">
              <w:rPr>
                <w:sz w:val="20"/>
              </w:rPr>
              <w:t xml:space="preserve">Wheat has low levels of </w:t>
            </w:r>
            <w:proofErr w:type="gramStart"/>
            <w:r w:rsidRPr="00EC3086">
              <w:rPr>
                <w:sz w:val="20"/>
              </w:rPr>
              <w:t>outcrossing</w:t>
            </w:r>
            <w:proofErr w:type="gramEnd"/>
            <w:r w:rsidRPr="00EC3086">
              <w:rPr>
                <w:sz w:val="20"/>
              </w:rPr>
              <w:t xml:space="preserve"> </w:t>
            </w:r>
          </w:p>
          <w:p w14:paraId="4143E7DC" w14:textId="56B73CA1" w:rsidR="009A6259" w:rsidRPr="00EC3086" w:rsidRDefault="00755120" w:rsidP="00EC3086">
            <w:pPr>
              <w:pStyle w:val="TableTextRARMPBullet9pt"/>
              <w:spacing w:before="60" w:after="60"/>
              <w:ind w:left="114" w:hanging="142"/>
              <w:rPr>
                <w:sz w:val="20"/>
              </w:rPr>
            </w:pPr>
            <w:r w:rsidRPr="00EC3086">
              <w:rPr>
                <w:sz w:val="20"/>
              </w:rPr>
              <w:t xml:space="preserve">The proposed controls would minimise pollen flow from the GM wheat to </w:t>
            </w:r>
            <w:r w:rsidR="00980C81">
              <w:rPr>
                <w:sz w:val="20"/>
              </w:rPr>
              <w:t>non-GM</w:t>
            </w:r>
            <w:r w:rsidRPr="00EC3086">
              <w:rPr>
                <w:sz w:val="20"/>
              </w:rPr>
              <w:t xml:space="preserve"> plants outside the trial </w:t>
            </w:r>
            <w:proofErr w:type="gramStart"/>
            <w:r w:rsidRPr="00EC3086">
              <w:rPr>
                <w:sz w:val="20"/>
              </w:rPr>
              <w:t>sites</w:t>
            </w:r>
            <w:proofErr w:type="gramEnd"/>
            <w:r w:rsidRPr="00EC3086">
              <w:rPr>
                <w:sz w:val="20"/>
              </w:rPr>
              <w:t xml:space="preserve"> </w:t>
            </w:r>
          </w:p>
          <w:p w14:paraId="2E1661E8" w14:textId="457785F9" w:rsidR="00755120" w:rsidRPr="00EC3086" w:rsidRDefault="00755120" w:rsidP="00EC3086">
            <w:pPr>
              <w:pStyle w:val="TableTextRARMPBullet9pt"/>
              <w:spacing w:before="60" w:after="60"/>
              <w:ind w:left="114" w:hanging="142"/>
              <w:rPr>
                <w:sz w:val="20"/>
              </w:rPr>
            </w:pPr>
            <w:r w:rsidRPr="00EC3086">
              <w:rPr>
                <w:sz w:val="20"/>
              </w:rPr>
              <w:t xml:space="preserve">GM wheat volunteers could be controlled by </w:t>
            </w:r>
            <w:r w:rsidR="004A0416" w:rsidRPr="00EC3086">
              <w:rPr>
                <w:sz w:val="20"/>
              </w:rPr>
              <w:t xml:space="preserve">most </w:t>
            </w:r>
            <w:r w:rsidRPr="00EC3086">
              <w:rPr>
                <w:sz w:val="20"/>
              </w:rPr>
              <w:t xml:space="preserve">standard weed management </w:t>
            </w:r>
            <w:proofErr w:type="gramStart"/>
            <w:r w:rsidRPr="00EC3086">
              <w:rPr>
                <w:sz w:val="20"/>
              </w:rPr>
              <w:t>measures</w:t>
            </w:r>
            <w:proofErr w:type="gramEnd"/>
          </w:p>
          <w:p w14:paraId="12FE5075" w14:textId="27DD2D3E" w:rsidR="00755120" w:rsidRPr="00EC3086" w:rsidRDefault="00755120" w:rsidP="00EC3086">
            <w:pPr>
              <w:pStyle w:val="TableTextRARMPBullet9pt"/>
              <w:spacing w:before="60" w:after="60"/>
              <w:ind w:left="114" w:hanging="142"/>
              <w:rPr>
                <w:sz w:val="20"/>
              </w:rPr>
            </w:pPr>
            <w:r w:rsidRPr="00EC3086">
              <w:rPr>
                <w:sz w:val="20"/>
              </w:rPr>
              <w:t>FSANZ has assessed food containing HB4 wheat as safe</w:t>
            </w:r>
            <w:r w:rsidR="00DB3CB9">
              <w:rPr>
                <w:sz w:val="20"/>
              </w:rPr>
              <w:t xml:space="preserve"> for human consumption</w:t>
            </w:r>
          </w:p>
        </w:tc>
      </w:tr>
      <w:tr w:rsidR="009A6259" w:rsidRPr="009B3BF6" w14:paraId="22BF05E3" w14:textId="77777777" w:rsidTr="007302F5">
        <w:tc>
          <w:tcPr>
            <w:tcW w:w="488" w:type="pct"/>
          </w:tcPr>
          <w:p w14:paraId="4E78992A" w14:textId="77777777" w:rsidR="009A6259" w:rsidRPr="00EC3086" w:rsidRDefault="009A6259" w:rsidP="00EC3086">
            <w:pPr>
              <w:pStyle w:val="TableTextRARMP"/>
              <w:spacing w:before="60" w:after="60"/>
              <w:ind w:left="-34"/>
              <w:jc w:val="center"/>
              <w:rPr>
                <w:szCs w:val="20"/>
              </w:rPr>
            </w:pPr>
            <w:r w:rsidRPr="00EC3086">
              <w:rPr>
                <w:szCs w:val="20"/>
              </w:rPr>
              <w:t>3</w:t>
            </w:r>
          </w:p>
        </w:tc>
        <w:tc>
          <w:tcPr>
            <w:tcW w:w="701" w:type="pct"/>
          </w:tcPr>
          <w:p w14:paraId="1402EFF3" w14:textId="2CBECFDB" w:rsidR="009A6259" w:rsidRPr="00EC3086" w:rsidRDefault="00956AA5" w:rsidP="00EC3086">
            <w:pPr>
              <w:pStyle w:val="TableTextRARMP"/>
              <w:spacing w:before="60" w:after="60"/>
              <w:ind w:left="-34"/>
              <w:rPr>
                <w:szCs w:val="20"/>
              </w:rPr>
            </w:pPr>
            <w:r w:rsidRPr="00EC3086">
              <w:rPr>
                <w:szCs w:val="20"/>
              </w:rPr>
              <w:t xml:space="preserve">Introduced </w:t>
            </w:r>
            <w:r w:rsidRPr="00EC3086">
              <w:rPr>
                <w:i/>
                <w:iCs/>
                <w:szCs w:val="20"/>
              </w:rPr>
              <w:t>HaHB4</w:t>
            </w:r>
            <w:r w:rsidRPr="00EC3086">
              <w:rPr>
                <w:szCs w:val="20"/>
              </w:rPr>
              <w:t xml:space="preserve"> gene conferring environment</w:t>
            </w:r>
            <w:r w:rsidR="00755120" w:rsidRPr="00EC3086">
              <w:rPr>
                <w:szCs w:val="20"/>
              </w:rPr>
              <w:t>al</w:t>
            </w:r>
            <w:r w:rsidRPr="00EC3086">
              <w:rPr>
                <w:szCs w:val="20"/>
              </w:rPr>
              <w:t xml:space="preserve"> stress </w:t>
            </w:r>
            <w:proofErr w:type="gramStart"/>
            <w:r w:rsidRPr="00EC3086">
              <w:rPr>
                <w:szCs w:val="20"/>
              </w:rPr>
              <w:t>tolerance</w:t>
            </w:r>
            <w:proofErr w:type="gramEnd"/>
          </w:p>
          <w:p w14:paraId="4FBBEEA8" w14:textId="77777777" w:rsidR="009A6259" w:rsidRPr="00EC3086" w:rsidRDefault="009A6259" w:rsidP="00EC3086">
            <w:pPr>
              <w:pStyle w:val="TableTextRARMP"/>
              <w:spacing w:before="60" w:after="60"/>
              <w:jc w:val="center"/>
              <w:rPr>
                <w:szCs w:val="20"/>
              </w:rPr>
            </w:pPr>
          </w:p>
        </w:tc>
        <w:tc>
          <w:tcPr>
            <w:tcW w:w="972" w:type="pct"/>
          </w:tcPr>
          <w:p w14:paraId="1577CFFF" w14:textId="145CEFFA" w:rsidR="009B0D18" w:rsidRPr="00EC3086" w:rsidRDefault="00B25731" w:rsidP="00EC3086">
            <w:pPr>
              <w:pStyle w:val="TableTextRARMP"/>
              <w:spacing w:before="60" w:after="60"/>
              <w:ind w:left="34"/>
              <w:rPr>
                <w:szCs w:val="20"/>
              </w:rPr>
            </w:pPr>
            <w:r w:rsidRPr="00EC3086">
              <w:rPr>
                <w:szCs w:val="20"/>
              </w:rPr>
              <w:t xml:space="preserve">GM wheat grows at the field trial </w:t>
            </w:r>
            <w:proofErr w:type="gramStart"/>
            <w:r w:rsidRPr="00EC3086">
              <w:rPr>
                <w:szCs w:val="20"/>
              </w:rPr>
              <w:t>sites</w:t>
            </w:r>
            <w:proofErr w:type="gramEnd"/>
          </w:p>
          <w:p w14:paraId="066E7C79" w14:textId="77777777" w:rsidR="009A6259" w:rsidRPr="00EC3086" w:rsidRDefault="009A6259" w:rsidP="00EC3086">
            <w:pPr>
              <w:pStyle w:val="TableTextRARMP"/>
              <w:spacing w:before="60" w:after="60"/>
              <w:ind w:left="34"/>
              <w:jc w:val="center"/>
              <w:rPr>
                <w:szCs w:val="20"/>
              </w:rPr>
            </w:pPr>
            <w:r w:rsidRPr="00EC3086">
              <w:rPr>
                <w:szCs w:val="20"/>
              </w:rPr>
              <w:sym w:font="Wingdings 3" w:char="F0C8"/>
            </w:r>
          </w:p>
          <w:p w14:paraId="57A9F1C4" w14:textId="489439C6" w:rsidR="009A6259" w:rsidRPr="00EC3086" w:rsidRDefault="00B25731" w:rsidP="00EC3086">
            <w:pPr>
              <w:pStyle w:val="TableTextRARMP"/>
              <w:spacing w:before="60" w:after="60"/>
              <w:ind w:left="34"/>
              <w:rPr>
                <w:szCs w:val="20"/>
              </w:rPr>
            </w:pPr>
            <w:r w:rsidRPr="00EC3086">
              <w:rPr>
                <w:szCs w:val="20"/>
              </w:rPr>
              <w:t xml:space="preserve">Persistence </w:t>
            </w:r>
            <w:r w:rsidR="00BD6CD6" w:rsidRPr="00EC3086">
              <w:rPr>
                <w:szCs w:val="20"/>
              </w:rPr>
              <w:t xml:space="preserve">of GM wheat seed at the trial sites or </w:t>
            </w:r>
            <w:r w:rsidRPr="00EC3086">
              <w:rPr>
                <w:szCs w:val="20"/>
              </w:rPr>
              <w:t>dispersal of GM seed</w:t>
            </w:r>
            <w:r w:rsidR="003F0966" w:rsidRPr="00EC3086">
              <w:rPr>
                <w:szCs w:val="20"/>
              </w:rPr>
              <w:t xml:space="preserve"> outside </w:t>
            </w:r>
            <w:r w:rsidR="00BD6CD6" w:rsidRPr="00EC3086">
              <w:rPr>
                <w:szCs w:val="20"/>
              </w:rPr>
              <w:t>the trial sites</w:t>
            </w:r>
          </w:p>
          <w:p w14:paraId="5A1F06B2" w14:textId="77777777" w:rsidR="009B0D18" w:rsidRPr="00EC3086" w:rsidRDefault="009B0D18" w:rsidP="00EC3086">
            <w:pPr>
              <w:pStyle w:val="TableTextRARMP"/>
              <w:spacing w:before="60" w:after="60"/>
              <w:ind w:left="34"/>
              <w:jc w:val="center"/>
              <w:rPr>
                <w:szCs w:val="20"/>
              </w:rPr>
            </w:pPr>
            <w:r w:rsidRPr="00EC3086">
              <w:rPr>
                <w:szCs w:val="20"/>
              </w:rPr>
              <w:sym w:font="Wingdings 3" w:char="F0C8"/>
            </w:r>
          </w:p>
          <w:p w14:paraId="7E1069C2" w14:textId="54834AA2" w:rsidR="009A6259" w:rsidRPr="00EC3086" w:rsidRDefault="00B25731" w:rsidP="00EC3086">
            <w:pPr>
              <w:pStyle w:val="TableTextRARMP"/>
              <w:spacing w:before="60" w:after="60"/>
              <w:ind w:left="34"/>
              <w:rPr>
                <w:szCs w:val="20"/>
              </w:rPr>
            </w:pPr>
            <w:r w:rsidRPr="00EC3086">
              <w:rPr>
                <w:szCs w:val="20"/>
              </w:rPr>
              <w:t xml:space="preserve">Establishment of populations of GM wheat expressing </w:t>
            </w:r>
            <w:r w:rsidRPr="00EC3086">
              <w:rPr>
                <w:i/>
                <w:iCs/>
                <w:szCs w:val="20"/>
              </w:rPr>
              <w:t>HaHB4</w:t>
            </w:r>
            <w:r w:rsidRPr="00EC3086">
              <w:rPr>
                <w:szCs w:val="20"/>
              </w:rPr>
              <w:t xml:space="preserve"> in the environment</w:t>
            </w:r>
          </w:p>
        </w:tc>
        <w:tc>
          <w:tcPr>
            <w:tcW w:w="961" w:type="pct"/>
          </w:tcPr>
          <w:p w14:paraId="670BC77D" w14:textId="77777777" w:rsidR="00B25731" w:rsidRPr="00EC3086" w:rsidRDefault="00B25731" w:rsidP="00EC3086">
            <w:pPr>
              <w:pStyle w:val="TableTextRARMP"/>
              <w:spacing w:before="60" w:after="60"/>
              <w:ind w:left="34"/>
              <w:rPr>
                <w:szCs w:val="20"/>
              </w:rPr>
            </w:pPr>
            <w:r w:rsidRPr="00EC3086">
              <w:rPr>
                <w:szCs w:val="20"/>
              </w:rPr>
              <w:t>Increased toxicity or allergenicity to people</w:t>
            </w:r>
          </w:p>
          <w:p w14:paraId="49F0FDC5" w14:textId="77777777" w:rsidR="00B25731" w:rsidRPr="00EC3086" w:rsidRDefault="00B25731" w:rsidP="00EC3086">
            <w:pPr>
              <w:pStyle w:val="TableTextRARMP"/>
              <w:spacing w:before="60" w:after="60"/>
              <w:ind w:left="34"/>
              <w:rPr>
                <w:szCs w:val="20"/>
              </w:rPr>
            </w:pPr>
            <w:r w:rsidRPr="00EC3086">
              <w:rPr>
                <w:szCs w:val="20"/>
              </w:rPr>
              <w:t>OR</w:t>
            </w:r>
          </w:p>
          <w:p w14:paraId="3D4455F8" w14:textId="77777777" w:rsidR="00B25731" w:rsidRPr="00EC3086" w:rsidRDefault="00B25731" w:rsidP="00EC3086">
            <w:pPr>
              <w:pStyle w:val="TableTextRARMP"/>
              <w:spacing w:before="60" w:after="60"/>
              <w:ind w:left="34"/>
              <w:rPr>
                <w:szCs w:val="20"/>
              </w:rPr>
            </w:pPr>
            <w:r w:rsidRPr="00EC3086">
              <w:rPr>
                <w:szCs w:val="20"/>
              </w:rPr>
              <w:t>Increased toxicity to desirable animals</w:t>
            </w:r>
          </w:p>
          <w:p w14:paraId="01A2D80D" w14:textId="77777777" w:rsidR="00B25731" w:rsidRPr="00EC3086" w:rsidRDefault="00B25731" w:rsidP="00EC3086">
            <w:pPr>
              <w:pStyle w:val="TableTextRARMP"/>
              <w:spacing w:before="60" w:after="60"/>
              <w:ind w:left="34"/>
              <w:rPr>
                <w:szCs w:val="20"/>
              </w:rPr>
            </w:pPr>
            <w:r w:rsidRPr="00EC3086">
              <w:rPr>
                <w:szCs w:val="20"/>
              </w:rPr>
              <w:t>OR</w:t>
            </w:r>
          </w:p>
          <w:p w14:paraId="5F470CBD" w14:textId="77777777" w:rsidR="00B25731" w:rsidRPr="00EC3086" w:rsidRDefault="00B25731" w:rsidP="00EC3086">
            <w:pPr>
              <w:pStyle w:val="TableTextRARMP"/>
              <w:spacing w:before="60" w:after="60"/>
              <w:ind w:left="34"/>
              <w:rPr>
                <w:szCs w:val="20"/>
              </w:rPr>
            </w:pPr>
            <w:r w:rsidRPr="00EC3086">
              <w:rPr>
                <w:szCs w:val="20"/>
              </w:rPr>
              <w:t>Reduced establishment or yield of desirable plants</w:t>
            </w:r>
          </w:p>
          <w:p w14:paraId="43C09A55" w14:textId="77777777" w:rsidR="00B25731" w:rsidRPr="00EC3086" w:rsidRDefault="00B25731" w:rsidP="00EC3086">
            <w:pPr>
              <w:pStyle w:val="TableTextRARMP"/>
              <w:spacing w:before="60" w:after="60"/>
              <w:ind w:left="34"/>
              <w:rPr>
                <w:szCs w:val="20"/>
              </w:rPr>
            </w:pPr>
            <w:r w:rsidRPr="00EC3086">
              <w:rPr>
                <w:szCs w:val="20"/>
              </w:rPr>
              <w:t>OR</w:t>
            </w:r>
          </w:p>
          <w:p w14:paraId="2BEC6772" w14:textId="4EED94DB" w:rsidR="009A6259" w:rsidRPr="00EC3086" w:rsidRDefault="00B25731" w:rsidP="00EC3086">
            <w:pPr>
              <w:pStyle w:val="TableTextRARMP"/>
              <w:spacing w:before="60" w:after="60"/>
              <w:ind w:left="34"/>
              <w:rPr>
                <w:szCs w:val="20"/>
              </w:rPr>
            </w:pPr>
            <w:r w:rsidRPr="00EC3086">
              <w:rPr>
                <w:szCs w:val="20"/>
              </w:rPr>
              <w:t>Increased reservoir for pathogens or pests</w:t>
            </w:r>
          </w:p>
        </w:tc>
        <w:tc>
          <w:tcPr>
            <w:tcW w:w="633" w:type="pct"/>
          </w:tcPr>
          <w:p w14:paraId="27493D8F" w14:textId="77777777" w:rsidR="009A6259" w:rsidRPr="00EC3086" w:rsidRDefault="009A6259" w:rsidP="00EC3086">
            <w:pPr>
              <w:pStyle w:val="TableTextRARMP"/>
              <w:spacing w:before="60" w:after="60"/>
              <w:ind w:left="-34"/>
              <w:jc w:val="center"/>
              <w:rPr>
                <w:szCs w:val="20"/>
              </w:rPr>
            </w:pPr>
            <w:r w:rsidRPr="00EC3086">
              <w:rPr>
                <w:szCs w:val="20"/>
              </w:rPr>
              <w:t>No</w:t>
            </w:r>
          </w:p>
        </w:tc>
        <w:tc>
          <w:tcPr>
            <w:tcW w:w="1245" w:type="pct"/>
          </w:tcPr>
          <w:p w14:paraId="67B2A8EF" w14:textId="742B99BA" w:rsidR="00B25731" w:rsidRPr="00EC3086" w:rsidRDefault="00B25731" w:rsidP="00EC3086">
            <w:pPr>
              <w:pStyle w:val="TableTextRARMPBullet9pt"/>
              <w:spacing w:before="60" w:after="60"/>
              <w:ind w:left="114" w:hanging="142"/>
              <w:rPr>
                <w:sz w:val="20"/>
              </w:rPr>
            </w:pPr>
            <w:r w:rsidRPr="00EC3086">
              <w:rPr>
                <w:sz w:val="20"/>
              </w:rPr>
              <w:t xml:space="preserve">The proposed controls would minimise persistence of GM wheat </w:t>
            </w:r>
            <w:r w:rsidR="00BD6CD6" w:rsidRPr="00EC3086">
              <w:rPr>
                <w:sz w:val="20"/>
              </w:rPr>
              <w:t>at</w:t>
            </w:r>
            <w:r w:rsidRPr="00EC3086">
              <w:rPr>
                <w:sz w:val="20"/>
              </w:rPr>
              <w:t xml:space="preserve"> the trial </w:t>
            </w:r>
            <w:proofErr w:type="gramStart"/>
            <w:r w:rsidRPr="00EC3086">
              <w:rPr>
                <w:sz w:val="20"/>
              </w:rPr>
              <w:t>sites</w:t>
            </w:r>
            <w:proofErr w:type="gramEnd"/>
          </w:p>
          <w:p w14:paraId="4C07D50E" w14:textId="3DB607DF" w:rsidR="00B25731" w:rsidRPr="00EC3086" w:rsidRDefault="00B25731" w:rsidP="00EC3086">
            <w:pPr>
              <w:pStyle w:val="TableTextRARMPBullet9pt"/>
              <w:spacing w:before="60" w:after="60"/>
              <w:ind w:left="114" w:hanging="142"/>
              <w:rPr>
                <w:sz w:val="20"/>
              </w:rPr>
            </w:pPr>
            <w:r w:rsidRPr="00EC3086">
              <w:rPr>
                <w:sz w:val="20"/>
              </w:rPr>
              <w:t xml:space="preserve">The proposed controls would minimise dispersal of GM wheat outside trial </w:t>
            </w:r>
            <w:proofErr w:type="gramStart"/>
            <w:r w:rsidRPr="00EC3086">
              <w:rPr>
                <w:sz w:val="20"/>
              </w:rPr>
              <w:t>sites</w:t>
            </w:r>
            <w:proofErr w:type="gramEnd"/>
            <w:r w:rsidRPr="00EC3086">
              <w:rPr>
                <w:sz w:val="20"/>
              </w:rPr>
              <w:t xml:space="preserve"> </w:t>
            </w:r>
          </w:p>
          <w:p w14:paraId="05EB741C" w14:textId="22C29382" w:rsidR="009A6259" w:rsidRPr="00EC3086" w:rsidRDefault="00B25731" w:rsidP="00EC3086">
            <w:pPr>
              <w:pStyle w:val="TableTextRARMPBullet9pt"/>
              <w:spacing w:before="60" w:after="60"/>
              <w:ind w:left="114" w:hanging="142"/>
              <w:rPr>
                <w:sz w:val="20"/>
              </w:rPr>
            </w:pPr>
            <w:r w:rsidRPr="00EC3086">
              <w:rPr>
                <w:sz w:val="20"/>
              </w:rPr>
              <w:t xml:space="preserve">GM wheat volunteers could be controlled by </w:t>
            </w:r>
            <w:r w:rsidR="004A0416" w:rsidRPr="00EC3086">
              <w:rPr>
                <w:sz w:val="20"/>
              </w:rPr>
              <w:t xml:space="preserve">most </w:t>
            </w:r>
            <w:r w:rsidRPr="00EC3086">
              <w:rPr>
                <w:sz w:val="20"/>
              </w:rPr>
              <w:t xml:space="preserve">standard weed management </w:t>
            </w:r>
            <w:proofErr w:type="gramStart"/>
            <w:r w:rsidRPr="00EC3086">
              <w:rPr>
                <w:sz w:val="20"/>
              </w:rPr>
              <w:t>measures</w:t>
            </w:r>
            <w:proofErr w:type="gramEnd"/>
          </w:p>
          <w:p w14:paraId="4C84EE83" w14:textId="16C95365" w:rsidR="00B25731" w:rsidRPr="00EC3086" w:rsidRDefault="00B25731" w:rsidP="00EC3086">
            <w:pPr>
              <w:pStyle w:val="TableTextRARMPBullet9pt"/>
              <w:spacing w:before="60" w:after="60"/>
              <w:ind w:left="114" w:hanging="142"/>
              <w:rPr>
                <w:sz w:val="20"/>
              </w:rPr>
            </w:pPr>
            <w:r w:rsidRPr="00EC3086">
              <w:rPr>
                <w:sz w:val="20"/>
              </w:rPr>
              <w:t>FSANZ has assessed food containing HB4 wheat as safe</w:t>
            </w:r>
            <w:r w:rsidR="00DB3CB9">
              <w:rPr>
                <w:sz w:val="20"/>
              </w:rPr>
              <w:t xml:space="preserve"> for human consumption</w:t>
            </w:r>
          </w:p>
        </w:tc>
      </w:tr>
    </w:tbl>
    <w:p w14:paraId="3A783B7C" w14:textId="7078369F" w:rsidR="00B0117B" w:rsidRPr="004D7350" w:rsidRDefault="004A536C" w:rsidP="006A0AC3">
      <w:pPr>
        <w:pStyle w:val="Style3"/>
      </w:pPr>
      <w:bookmarkStart w:id="155" w:name="_Ref57128282"/>
      <w:bookmarkStart w:id="156" w:name="_Toc174708928"/>
      <w:r w:rsidRPr="004D7350">
        <w:t xml:space="preserve">Risk scenario </w:t>
      </w:r>
      <w:r w:rsidR="00B0117B" w:rsidRPr="004D7350">
        <w:t>1</w:t>
      </w:r>
      <w:bookmarkEnd w:id="155"/>
      <w:bookmarkEnd w:id="156"/>
    </w:p>
    <w:tbl>
      <w:tblPr>
        <w:tblStyle w:val="TableGrid"/>
        <w:tblW w:w="5000" w:type="pct"/>
        <w:tblLook w:val="04A0" w:firstRow="1" w:lastRow="0" w:firstColumn="1" w:lastColumn="0" w:noHBand="0" w:noVBand="1"/>
        <w:tblCaption w:val="Risk Scenario 1"/>
        <w:tblDescription w:val="This table has two columns. The first shows the stage of the risk scenario - risk source, causal pathway and potential harm. The second summarises the element of each stage which are considered in this risk scenario. Down arrows in the second column show progress between the steps in the causal pathway for the risk scenario."/>
      </w:tblPr>
      <w:tblGrid>
        <w:gridCol w:w="1286"/>
        <w:gridCol w:w="7888"/>
      </w:tblGrid>
      <w:tr w:rsidR="009A6259" w:rsidRPr="00D97C4F" w14:paraId="3A1951E7" w14:textId="77777777" w:rsidTr="006D6B57">
        <w:trPr>
          <w:tblHeader/>
        </w:trPr>
        <w:tc>
          <w:tcPr>
            <w:tcW w:w="701" w:type="pct"/>
            <w:shd w:val="clear" w:color="auto" w:fill="D9D9D9" w:themeFill="background1" w:themeFillShade="D9"/>
            <w:vAlign w:val="center"/>
          </w:tcPr>
          <w:p w14:paraId="3C5A2404" w14:textId="77777777" w:rsidR="009A6259" w:rsidRPr="00EC3086" w:rsidRDefault="009A6259" w:rsidP="00EC3086">
            <w:pPr>
              <w:pStyle w:val="TableTextRARMP"/>
              <w:spacing w:before="60" w:after="60"/>
              <w:ind w:left="0"/>
              <w:rPr>
                <w:rFonts w:cs="Calibri"/>
                <w:i/>
                <w:iCs/>
                <w:szCs w:val="20"/>
              </w:rPr>
            </w:pPr>
            <w:r w:rsidRPr="00EC3086">
              <w:rPr>
                <w:rFonts w:cs="Calibri"/>
                <w:i/>
                <w:iCs/>
                <w:szCs w:val="20"/>
              </w:rPr>
              <w:t>Risk Source</w:t>
            </w:r>
          </w:p>
        </w:tc>
        <w:tc>
          <w:tcPr>
            <w:tcW w:w="4299" w:type="pct"/>
            <w:vAlign w:val="center"/>
          </w:tcPr>
          <w:p w14:paraId="69248BEF" w14:textId="1169DF65" w:rsidR="008043D4" w:rsidRPr="00EC3086" w:rsidRDefault="00EC3086" w:rsidP="00EC3086">
            <w:pPr>
              <w:pStyle w:val="TableTextRARMP"/>
              <w:spacing w:before="60" w:after="60"/>
              <w:ind w:left="34"/>
              <w:jc w:val="center"/>
              <w:rPr>
                <w:szCs w:val="20"/>
              </w:rPr>
            </w:pPr>
            <w:r w:rsidRPr="00EC3086">
              <w:rPr>
                <w:szCs w:val="20"/>
              </w:rPr>
              <w:t xml:space="preserve">Introduced </w:t>
            </w:r>
            <w:r w:rsidRPr="00EC3086">
              <w:rPr>
                <w:i/>
                <w:iCs/>
                <w:szCs w:val="20"/>
              </w:rPr>
              <w:t>HaHB4</w:t>
            </w:r>
            <w:r w:rsidRPr="00EC3086">
              <w:rPr>
                <w:szCs w:val="20"/>
              </w:rPr>
              <w:t xml:space="preserve"> gene</w:t>
            </w:r>
          </w:p>
        </w:tc>
      </w:tr>
      <w:tr w:rsidR="009A6259" w:rsidRPr="00D97C4F" w14:paraId="0F2C0871" w14:textId="77777777" w:rsidTr="006D6B57">
        <w:trPr>
          <w:tblHeader/>
        </w:trPr>
        <w:tc>
          <w:tcPr>
            <w:tcW w:w="701" w:type="pct"/>
            <w:shd w:val="clear" w:color="auto" w:fill="D9D9D9" w:themeFill="background1" w:themeFillShade="D9"/>
            <w:vAlign w:val="center"/>
          </w:tcPr>
          <w:p w14:paraId="7867CAFB" w14:textId="77777777" w:rsidR="009A6259" w:rsidRPr="00EC3086" w:rsidRDefault="009A6259" w:rsidP="00EC3086">
            <w:pPr>
              <w:pStyle w:val="TableTextRARMP"/>
              <w:spacing w:before="60" w:after="60"/>
              <w:ind w:left="0"/>
              <w:rPr>
                <w:rFonts w:cs="Calibri"/>
                <w:i/>
                <w:iCs/>
                <w:szCs w:val="20"/>
              </w:rPr>
            </w:pPr>
            <w:r w:rsidRPr="00EC3086">
              <w:rPr>
                <w:rFonts w:cs="Calibri"/>
                <w:i/>
                <w:iCs/>
                <w:szCs w:val="20"/>
              </w:rPr>
              <w:t>Causal Pathway</w:t>
            </w:r>
          </w:p>
        </w:tc>
        <w:tc>
          <w:tcPr>
            <w:tcW w:w="4299" w:type="pct"/>
            <w:vAlign w:val="center"/>
          </w:tcPr>
          <w:p w14:paraId="34ECF36E" w14:textId="77777777" w:rsidR="00EC3086" w:rsidRPr="00EC3086" w:rsidRDefault="00EC3086" w:rsidP="00EC3086">
            <w:pPr>
              <w:pStyle w:val="TableTextRARMP"/>
              <w:spacing w:before="60" w:after="60"/>
              <w:ind w:left="34"/>
              <w:jc w:val="center"/>
              <w:rPr>
                <w:szCs w:val="20"/>
              </w:rPr>
            </w:pPr>
            <w:r w:rsidRPr="00EC3086">
              <w:rPr>
                <w:szCs w:val="20"/>
              </w:rPr>
              <w:t xml:space="preserve">GM wheat grows at the field trial </w:t>
            </w:r>
            <w:proofErr w:type="gramStart"/>
            <w:r w:rsidRPr="00EC3086">
              <w:rPr>
                <w:szCs w:val="20"/>
              </w:rPr>
              <w:t>sites</w:t>
            </w:r>
            <w:proofErr w:type="gramEnd"/>
          </w:p>
          <w:p w14:paraId="01438C3F" w14:textId="77777777" w:rsidR="00EC3086" w:rsidRPr="00EC3086" w:rsidRDefault="00EC3086" w:rsidP="00EC3086">
            <w:pPr>
              <w:pStyle w:val="TableTextRARMP"/>
              <w:spacing w:before="60" w:after="60"/>
              <w:ind w:left="34"/>
              <w:jc w:val="center"/>
              <w:rPr>
                <w:szCs w:val="20"/>
              </w:rPr>
            </w:pPr>
            <w:r w:rsidRPr="00EC3086">
              <w:rPr>
                <w:szCs w:val="20"/>
              </w:rPr>
              <w:sym w:font="Wingdings 3" w:char="F0C8"/>
            </w:r>
          </w:p>
          <w:p w14:paraId="1767F2BA" w14:textId="487C8BD0" w:rsidR="00EC3086" w:rsidRPr="00EC3086" w:rsidRDefault="00EC3086" w:rsidP="00EC3086">
            <w:pPr>
              <w:pStyle w:val="TableTextRARMP"/>
              <w:spacing w:before="60" w:after="60"/>
              <w:ind w:left="34"/>
              <w:jc w:val="center"/>
              <w:rPr>
                <w:szCs w:val="20"/>
              </w:rPr>
            </w:pPr>
            <w:r w:rsidRPr="00EC3086">
              <w:rPr>
                <w:szCs w:val="20"/>
              </w:rPr>
              <w:t xml:space="preserve">GM wheat expresses </w:t>
            </w:r>
            <w:r w:rsidRPr="00EC3086">
              <w:rPr>
                <w:i/>
                <w:iCs/>
                <w:szCs w:val="20"/>
              </w:rPr>
              <w:t>HaHB4</w:t>
            </w:r>
            <w:r w:rsidRPr="00EC3086">
              <w:rPr>
                <w:szCs w:val="20"/>
              </w:rPr>
              <w:t xml:space="preserve"> transcription factor and altered levels of endogenous wheat </w:t>
            </w:r>
            <w:proofErr w:type="gramStart"/>
            <w:r w:rsidRPr="00EC3086">
              <w:rPr>
                <w:szCs w:val="20"/>
              </w:rPr>
              <w:t>genes</w:t>
            </w:r>
            <w:proofErr w:type="gramEnd"/>
          </w:p>
          <w:p w14:paraId="09D79900" w14:textId="77777777" w:rsidR="00EC3086" w:rsidRPr="00EC3086" w:rsidRDefault="00EC3086" w:rsidP="00EC3086">
            <w:pPr>
              <w:pStyle w:val="TableTextRARMP"/>
              <w:spacing w:before="60" w:after="60"/>
              <w:ind w:left="34"/>
              <w:jc w:val="center"/>
              <w:rPr>
                <w:szCs w:val="20"/>
              </w:rPr>
            </w:pPr>
            <w:r w:rsidRPr="00EC3086">
              <w:rPr>
                <w:szCs w:val="20"/>
              </w:rPr>
              <w:sym w:font="Wingdings 3" w:char="F0C8"/>
            </w:r>
          </w:p>
          <w:p w14:paraId="70C9F795" w14:textId="2F15424C" w:rsidR="009A6259" w:rsidRPr="00EC3086" w:rsidRDefault="00EC3086" w:rsidP="00EC3086">
            <w:pPr>
              <w:spacing w:before="60" w:after="60"/>
              <w:jc w:val="center"/>
              <w:rPr>
                <w:rFonts w:cs="Calibri"/>
                <w:sz w:val="20"/>
                <w:szCs w:val="20"/>
              </w:rPr>
            </w:pPr>
            <w:r w:rsidRPr="00EC3086">
              <w:rPr>
                <w:sz w:val="20"/>
                <w:szCs w:val="20"/>
              </w:rPr>
              <w:t>Exposure of people who deal with the GM plants, or people in the vicinity of the trial sites, or animals that eat GM plant material</w:t>
            </w:r>
          </w:p>
        </w:tc>
      </w:tr>
      <w:tr w:rsidR="009A6259" w:rsidRPr="00D97C4F" w14:paraId="6BEC877E" w14:textId="77777777" w:rsidTr="006D6B57">
        <w:trPr>
          <w:tblHeader/>
        </w:trPr>
        <w:tc>
          <w:tcPr>
            <w:tcW w:w="701" w:type="pct"/>
            <w:shd w:val="clear" w:color="auto" w:fill="D9D9D9" w:themeFill="background1" w:themeFillShade="D9"/>
            <w:vAlign w:val="center"/>
          </w:tcPr>
          <w:p w14:paraId="274C8D87" w14:textId="77777777" w:rsidR="009A6259" w:rsidRPr="00EC3086" w:rsidRDefault="009A6259" w:rsidP="00EC3086">
            <w:pPr>
              <w:pStyle w:val="TableTextRARMP"/>
              <w:spacing w:before="60" w:after="60"/>
              <w:ind w:left="0"/>
              <w:rPr>
                <w:rFonts w:cs="Calibri"/>
                <w:i/>
                <w:iCs/>
                <w:szCs w:val="20"/>
              </w:rPr>
            </w:pPr>
            <w:r w:rsidRPr="00EC3086">
              <w:rPr>
                <w:rFonts w:cs="Calibri"/>
                <w:i/>
                <w:iCs/>
                <w:szCs w:val="20"/>
              </w:rPr>
              <w:t>Potential Harm</w:t>
            </w:r>
          </w:p>
        </w:tc>
        <w:tc>
          <w:tcPr>
            <w:tcW w:w="4299" w:type="pct"/>
            <w:vAlign w:val="center"/>
          </w:tcPr>
          <w:p w14:paraId="6412563B" w14:textId="6522F503" w:rsidR="00362D13" w:rsidRPr="00EC3086" w:rsidRDefault="009A6259" w:rsidP="00EC3086">
            <w:pPr>
              <w:spacing w:before="60" w:after="60"/>
              <w:jc w:val="center"/>
              <w:rPr>
                <w:rFonts w:cs="Calibri"/>
                <w:sz w:val="20"/>
                <w:szCs w:val="20"/>
              </w:rPr>
            </w:pPr>
            <w:r w:rsidRPr="00EC3086">
              <w:rPr>
                <w:rFonts w:cs="Calibri"/>
                <w:sz w:val="20"/>
                <w:szCs w:val="20"/>
              </w:rPr>
              <w:t>Increased toxicity or allergenicity to people</w:t>
            </w:r>
          </w:p>
          <w:p w14:paraId="6863FBBA" w14:textId="4C293BE3" w:rsidR="00362D13" w:rsidRPr="00EC3086" w:rsidRDefault="00362D13" w:rsidP="00EC3086">
            <w:pPr>
              <w:spacing w:before="60" w:after="60"/>
              <w:jc w:val="center"/>
              <w:rPr>
                <w:rFonts w:cs="Calibri"/>
                <w:sz w:val="20"/>
                <w:szCs w:val="20"/>
              </w:rPr>
            </w:pPr>
            <w:r w:rsidRPr="00EC3086">
              <w:rPr>
                <w:rFonts w:cs="Calibri"/>
                <w:sz w:val="20"/>
                <w:szCs w:val="20"/>
              </w:rPr>
              <w:t>OR</w:t>
            </w:r>
          </w:p>
          <w:p w14:paraId="3EDE298B" w14:textId="6116CABC" w:rsidR="009A6259" w:rsidRPr="00EC3086" w:rsidRDefault="00362D13" w:rsidP="00EC3086">
            <w:pPr>
              <w:spacing w:before="60" w:after="60"/>
              <w:jc w:val="center"/>
              <w:rPr>
                <w:rFonts w:cs="Calibri"/>
                <w:sz w:val="20"/>
                <w:szCs w:val="20"/>
              </w:rPr>
            </w:pPr>
            <w:r w:rsidRPr="00EC3086">
              <w:rPr>
                <w:rFonts w:cs="Calibri"/>
                <w:sz w:val="20"/>
                <w:szCs w:val="20"/>
              </w:rPr>
              <w:t>I</w:t>
            </w:r>
            <w:r w:rsidR="009A6259" w:rsidRPr="00EC3086">
              <w:rPr>
                <w:rFonts w:cs="Calibri"/>
                <w:sz w:val="20"/>
                <w:szCs w:val="20"/>
              </w:rPr>
              <w:t xml:space="preserve">ncreased toxicity to desirable </w:t>
            </w:r>
            <w:r w:rsidR="00261A70" w:rsidRPr="00EC3086">
              <w:rPr>
                <w:rFonts w:cs="Calibri"/>
                <w:sz w:val="20"/>
                <w:szCs w:val="20"/>
              </w:rPr>
              <w:t>animal</w:t>
            </w:r>
            <w:r w:rsidR="009A6259" w:rsidRPr="00EC3086">
              <w:rPr>
                <w:rFonts w:cs="Calibri"/>
                <w:sz w:val="20"/>
                <w:szCs w:val="20"/>
              </w:rPr>
              <w:t>s</w:t>
            </w:r>
          </w:p>
        </w:tc>
      </w:tr>
    </w:tbl>
    <w:p w14:paraId="213804B5" w14:textId="40DC9119" w:rsidR="00B0117B" w:rsidRPr="00FE787D" w:rsidRDefault="00B0117B" w:rsidP="00B0117B">
      <w:pPr>
        <w:keepNext/>
        <w:spacing w:before="200"/>
        <w:outlineLvl w:val="4"/>
        <w:rPr>
          <w:b/>
        </w:rPr>
      </w:pPr>
      <w:r w:rsidRPr="00FE787D">
        <w:rPr>
          <w:b/>
        </w:rPr>
        <w:t xml:space="preserve">Risk </w:t>
      </w:r>
      <w:proofErr w:type="gramStart"/>
      <w:r w:rsidRPr="00FE787D">
        <w:rPr>
          <w:b/>
        </w:rPr>
        <w:t>source</w:t>
      </w:r>
      <w:proofErr w:type="gramEnd"/>
    </w:p>
    <w:p w14:paraId="7512B00D" w14:textId="62EC63B0" w:rsidR="000E795B" w:rsidRDefault="002A2D0B" w:rsidP="001031E2">
      <w:pPr>
        <w:pStyle w:val="Numberedparagraph"/>
      </w:pPr>
      <w:r>
        <w:t xml:space="preserve">The source of potential harm for this postulated risk scenario </w:t>
      </w:r>
      <w:r w:rsidR="00EC3086">
        <w:t>is</w:t>
      </w:r>
      <w:r>
        <w:t xml:space="preserve"> the introduced </w:t>
      </w:r>
      <w:r w:rsidR="00EC3086" w:rsidRPr="00EC3086">
        <w:rPr>
          <w:i/>
          <w:iCs/>
        </w:rPr>
        <w:t>HaHB4</w:t>
      </w:r>
      <w:r w:rsidR="00EC3086">
        <w:t xml:space="preserve"> gene</w:t>
      </w:r>
      <w:r>
        <w:t xml:space="preserve"> in </w:t>
      </w:r>
      <w:r w:rsidR="00426C50">
        <w:t xml:space="preserve">the </w:t>
      </w:r>
      <w:r>
        <w:t>GM wheat.</w:t>
      </w:r>
    </w:p>
    <w:p w14:paraId="39120FED" w14:textId="5C384096" w:rsidR="00B0117B" w:rsidRDefault="00B0117B" w:rsidP="00B0117B">
      <w:pPr>
        <w:keepNext/>
        <w:spacing w:before="200"/>
        <w:outlineLvl w:val="4"/>
        <w:rPr>
          <w:b/>
        </w:rPr>
      </w:pPr>
      <w:r w:rsidRPr="004D7350">
        <w:rPr>
          <w:b/>
        </w:rPr>
        <w:t>Causal Pathway</w:t>
      </w:r>
    </w:p>
    <w:p w14:paraId="456D07D1" w14:textId="1BD1A9F2" w:rsidR="0074639C" w:rsidRDefault="0074639C" w:rsidP="00180D4F">
      <w:pPr>
        <w:pStyle w:val="Numberedparagraph"/>
      </w:pPr>
      <w:r>
        <w:t xml:space="preserve">HB4 wheat would be grown at the field trial sites. </w:t>
      </w:r>
      <w:r w:rsidR="009217FB">
        <w:t>The</w:t>
      </w:r>
      <w:r>
        <w:t xml:space="preserve"> </w:t>
      </w:r>
      <w:r w:rsidR="009217FB">
        <w:t xml:space="preserve">introduced </w:t>
      </w:r>
      <w:r w:rsidRPr="009217FB">
        <w:rPr>
          <w:i/>
          <w:iCs/>
        </w:rPr>
        <w:t>HaHB4</w:t>
      </w:r>
      <w:r>
        <w:t xml:space="preserve"> gene is under the control of a constitutive promoter,</w:t>
      </w:r>
      <w:r w:rsidR="009217FB">
        <w:t xml:space="preserve"> so the encoded Hahb-4 protein </w:t>
      </w:r>
      <w:r w:rsidR="008F61CF">
        <w:t>is likely to be</w:t>
      </w:r>
      <w:r w:rsidR="009217FB">
        <w:t xml:space="preserve"> produced in all </w:t>
      </w:r>
      <w:r w:rsidR="00706991">
        <w:t xml:space="preserve">GM wheat </w:t>
      </w:r>
      <w:r w:rsidR="009217FB">
        <w:t xml:space="preserve">plant tissues. As Hahb-4 is a transcription factor that affects the transcription of many genes (Chapter 1, Section 4.3), </w:t>
      </w:r>
      <w:r w:rsidR="008F61CF">
        <w:t xml:space="preserve">any </w:t>
      </w:r>
      <w:r w:rsidR="009217FB">
        <w:t>plant tissues containing Hahb-4 are also expected to have altered levels of endogenous wheat proteins.</w:t>
      </w:r>
    </w:p>
    <w:p w14:paraId="295224C7" w14:textId="651F0F81" w:rsidR="00B22F1E" w:rsidRDefault="00B22F1E" w:rsidP="00180D4F">
      <w:pPr>
        <w:pStyle w:val="Numberedparagraph"/>
      </w:pPr>
      <w:r>
        <w:t xml:space="preserve">The applicant proposes that </w:t>
      </w:r>
      <w:r w:rsidR="009217FB">
        <w:t xml:space="preserve">HB4 wheat grown in the trial would not be used as human food. </w:t>
      </w:r>
      <w:r>
        <w:t>Therefore, people would not be exposed to the GM plant material through food.</w:t>
      </w:r>
    </w:p>
    <w:p w14:paraId="73EAA764" w14:textId="7C165CC6" w:rsidR="009217FB" w:rsidRDefault="009217FB" w:rsidP="00180D4F">
      <w:pPr>
        <w:pStyle w:val="Numberedparagraph"/>
      </w:pPr>
      <w:r>
        <w:t>People conducting the dealings could be exposed to GM plant material via inhalation of pollen</w:t>
      </w:r>
      <w:r w:rsidR="00B22F1E">
        <w:t xml:space="preserve"> during flowering</w:t>
      </w:r>
      <w:r>
        <w:t>, inhalation of wheat dust during harvesting operations, inhalation of flour during milling or experimentation, or skin contact with plant tissues.</w:t>
      </w:r>
      <w:r w:rsidR="00B22F1E">
        <w:t xml:space="preserve"> </w:t>
      </w:r>
      <w:bookmarkStart w:id="157" w:name="_Hlk167448042"/>
      <w:r w:rsidR="00B22F1E">
        <w:t xml:space="preserve">Due to the small scale of the proposed trial, </w:t>
      </w:r>
      <w:r w:rsidR="008B7346">
        <w:t xml:space="preserve">only </w:t>
      </w:r>
      <w:r w:rsidR="00B22F1E">
        <w:t>a limited number of people would engage in dealings with the GM plant material.</w:t>
      </w:r>
      <w:bookmarkEnd w:id="157"/>
    </w:p>
    <w:p w14:paraId="2F25D8E7" w14:textId="2E88FD44" w:rsidR="007D614C" w:rsidRDefault="007D614C" w:rsidP="007D614C">
      <w:pPr>
        <w:pStyle w:val="Numberedparagraph"/>
      </w:pPr>
      <w:r w:rsidRPr="005620AA">
        <w:t xml:space="preserve">Wheat pollen is wind dispersed, and although </w:t>
      </w:r>
      <w:r>
        <w:t xml:space="preserve">most </w:t>
      </w:r>
      <w:r w:rsidRPr="005620AA">
        <w:t>pollen falls within 3 m of the source plant, some travels up to 60 m</w:t>
      </w:r>
      <w:r w:rsidR="00102BA1">
        <w:t xml:space="preserve"> </w:t>
      </w:r>
      <w:r w:rsidR="00E90E0C">
        <w:fldChar w:fldCharType="begin"/>
      </w:r>
      <w:r w:rsidR="00C1691E">
        <w:instrText xml:space="preserve"> ADDIN EN.CITE &lt;EndNote&gt;&lt;Cite&gt;&lt;Author&gt;Hegde&lt;/Author&gt;&lt;Year&gt;2004&lt;/Year&gt;&lt;RecNum&gt;31&lt;/RecNum&gt;&lt;Prefix&gt;reviewed in &lt;/Prefix&gt;&lt;DisplayText&gt;(reviewed in Hegde and Waines, 2004)&lt;/DisplayText&gt;&lt;record&gt;&lt;rec-number&gt;31&lt;/rec-number&gt;&lt;foreign-keys&gt;&lt;key app="EN" db-id="xv5xszdvkttasoe0rd65wpa6s9r555w9vsra" timestamp="1712022757"&gt;31&lt;/key&gt;&lt;/foreign-keys&gt;&lt;ref-type name="Journal Article"&gt;17&lt;/ref-type&gt;&lt;contributors&gt;&lt;authors&gt;&lt;author&gt;Hegde, S. G.&lt;/author&gt;&lt;author&gt;Waines, J. G.&lt;/author&gt;&lt;/authors&gt;&lt;/contributors&gt;&lt;titles&gt;&lt;title&gt;Hybridization and introgression between bread wheat and wild and weedy relatives in North America&lt;/title&gt;&lt;secondary-title&gt;Crop Science&lt;/secondary-title&gt;&lt;/titles&gt;&lt;periodical&gt;&lt;full-title&gt;Crop Science&lt;/full-title&gt;&lt;/periodical&gt;&lt;pages&gt;1145-1155&lt;/pages&gt;&lt;volume&gt;44&lt;/volume&gt;&lt;number&gt;4&lt;/number&gt;&lt;dates&gt;&lt;year&gt;2004&lt;/year&gt;&lt;/dates&gt;&lt;isbn&gt;1435-0653&lt;/isbn&gt;&lt;urls&gt;&lt;related-urls&gt;&lt;url&gt;http://dx.doi.org/10.2135/cropsci2004.1145&lt;/url&gt;&lt;/related-urls&gt;&lt;/urls&gt;&lt;electronic-resource-num&gt;10.2135/cropsci2004.1145&lt;/electronic-resource-num&gt;&lt;/record&gt;&lt;/Cite&gt;&lt;/EndNote&gt;</w:instrText>
      </w:r>
      <w:r w:rsidR="00E90E0C">
        <w:fldChar w:fldCharType="separate"/>
      </w:r>
      <w:r w:rsidR="00C1691E">
        <w:rPr>
          <w:noProof/>
        </w:rPr>
        <w:t>(</w:t>
      </w:r>
      <w:hyperlink w:anchor="_ENREF_18" w:tooltip="Hegde, 2004 #31" w:history="1">
        <w:r w:rsidR="0028498E">
          <w:rPr>
            <w:noProof/>
          </w:rPr>
          <w:t>reviewed in Hegde and Waines, 2004</w:t>
        </w:r>
      </w:hyperlink>
      <w:r w:rsidR="00C1691E">
        <w:rPr>
          <w:noProof/>
        </w:rPr>
        <w:t>)</w:t>
      </w:r>
      <w:r w:rsidR="00E90E0C">
        <w:fldChar w:fldCharType="end"/>
      </w:r>
      <w:r w:rsidRPr="005620AA">
        <w:t xml:space="preserve">. Therefore, people who are not involved with the trial but who pass within 60 m of </w:t>
      </w:r>
      <w:r w:rsidR="008F61CF">
        <w:t>a planting area while the GM wheat is flowering</w:t>
      </w:r>
      <w:r w:rsidRPr="005620AA">
        <w:t xml:space="preserve"> could be exposed to low levels of GM pollen</w:t>
      </w:r>
      <w:r w:rsidR="008B7346">
        <w:t xml:space="preserve"> via inhalation</w:t>
      </w:r>
      <w:r w:rsidRPr="005620AA">
        <w:t xml:space="preserve">. </w:t>
      </w:r>
      <w:r w:rsidR="008B7346">
        <w:t>However, due</w:t>
      </w:r>
      <w:r w:rsidR="008F61CF">
        <w:t xml:space="preserve"> to the small scale of the proposed trial</w:t>
      </w:r>
      <w:r w:rsidRPr="000A2712">
        <w:t xml:space="preserve"> </w:t>
      </w:r>
      <w:r w:rsidR="008F61CF">
        <w:t>and the location of</w:t>
      </w:r>
      <w:r w:rsidRPr="000A2712">
        <w:t xml:space="preserve"> </w:t>
      </w:r>
      <w:r w:rsidR="008F61CF">
        <w:t>field</w:t>
      </w:r>
      <w:r>
        <w:t xml:space="preserve"> trial site</w:t>
      </w:r>
      <w:r w:rsidR="008F61CF">
        <w:t>s</w:t>
      </w:r>
      <w:r w:rsidRPr="000A2712">
        <w:t xml:space="preserve"> in agricultural areas</w:t>
      </w:r>
      <w:r>
        <w:t xml:space="preserve">, only </w:t>
      </w:r>
      <w:r w:rsidRPr="000A2712">
        <w:t xml:space="preserve">a </w:t>
      </w:r>
      <w:r>
        <w:t xml:space="preserve">very </w:t>
      </w:r>
      <w:r w:rsidRPr="000A2712">
        <w:t xml:space="preserve">limited number of people not involved with the trial </w:t>
      </w:r>
      <w:r>
        <w:t xml:space="preserve">could be exposed </w:t>
      </w:r>
      <w:r w:rsidRPr="000A2712">
        <w:t xml:space="preserve">to </w:t>
      </w:r>
      <w:r>
        <w:t xml:space="preserve">small amounts </w:t>
      </w:r>
      <w:r w:rsidRPr="000A2712">
        <w:t>of GM pollen</w:t>
      </w:r>
      <w:r>
        <w:t>.</w:t>
      </w:r>
    </w:p>
    <w:p w14:paraId="207956CD" w14:textId="511883F2" w:rsidR="008F61CF" w:rsidRDefault="008F61CF" w:rsidP="007D614C">
      <w:pPr>
        <w:pStyle w:val="Numberedparagraph"/>
      </w:pPr>
      <w:r>
        <w:t>The applicant propose</w:t>
      </w:r>
      <w:r w:rsidR="00277B7E">
        <w:t>s</w:t>
      </w:r>
      <w:r>
        <w:t xml:space="preserve"> that HB4 wheat grown in the trial would not be used as animal feed. Therefore, livestock would not be exposed to the GM plant material.</w:t>
      </w:r>
    </w:p>
    <w:p w14:paraId="182101F0" w14:textId="36FCC776" w:rsidR="00BE5BA6" w:rsidRPr="000C4784" w:rsidRDefault="00706991" w:rsidP="00D66348">
      <w:pPr>
        <w:pStyle w:val="Numberedparagraph"/>
      </w:pPr>
      <w:r>
        <w:t xml:space="preserve">Desirable wild </w:t>
      </w:r>
      <w:r w:rsidR="00610688">
        <w:t>a</w:t>
      </w:r>
      <w:r w:rsidR="00610688" w:rsidRPr="005620AA">
        <w:t>nimals</w:t>
      </w:r>
      <w:r w:rsidR="00610688">
        <w:t xml:space="preserve">, including birds and insects, </w:t>
      </w:r>
      <w:r>
        <w:t>could enter the trial sites and eat GM plant material</w:t>
      </w:r>
      <w:r w:rsidR="00610688">
        <w:t xml:space="preserve">. </w:t>
      </w:r>
      <w:r>
        <w:t>However, t</w:t>
      </w:r>
      <w:r w:rsidR="007D614C">
        <w:t xml:space="preserve">he small size and short duration of the proposed field trial would restrict the number of </w:t>
      </w:r>
      <w:r w:rsidR="00E421F4">
        <w:t>animals</w:t>
      </w:r>
      <w:r w:rsidR="007D614C">
        <w:t xml:space="preserve"> that </w:t>
      </w:r>
      <w:r w:rsidR="00E421F4">
        <w:t>could</w:t>
      </w:r>
      <w:r w:rsidR="007D614C">
        <w:t xml:space="preserve"> be exposed to the GM </w:t>
      </w:r>
      <w:r w:rsidR="00E421F4">
        <w:t>wheat</w:t>
      </w:r>
      <w:r w:rsidR="007D614C">
        <w:t>.</w:t>
      </w:r>
      <w:r w:rsidR="008043D4">
        <w:t xml:space="preserve"> </w:t>
      </w:r>
    </w:p>
    <w:p w14:paraId="04616FA9" w14:textId="287FD232" w:rsidR="00B0117B" w:rsidRPr="00323886" w:rsidRDefault="00B0117B" w:rsidP="00B0117B">
      <w:pPr>
        <w:keepNext/>
        <w:spacing w:before="200"/>
        <w:outlineLvl w:val="4"/>
        <w:rPr>
          <w:rFonts w:asciiTheme="minorHAnsi" w:hAnsiTheme="minorHAnsi" w:cstheme="minorHAnsi"/>
          <w:b/>
          <w:szCs w:val="22"/>
        </w:rPr>
      </w:pPr>
      <w:r w:rsidRPr="00323886">
        <w:rPr>
          <w:b/>
        </w:rPr>
        <w:t>Potential h</w:t>
      </w:r>
      <w:r w:rsidRPr="00323886">
        <w:rPr>
          <w:rFonts w:asciiTheme="minorHAnsi" w:hAnsiTheme="minorHAnsi" w:cstheme="minorHAnsi"/>
          <w:b/>
          <w:szCs w:val="22"/>
        </w:rPr>
        <w:t>arm</w:t>
      </w:r>
    </w:p>
    <w:p w14:paraId="3AB89973" w14:textId="0658DC10" w:rsidR="00543E47" w:rsidRDefault="00A500B7" w:rsidP="00543E47">
      <w:pPr>
        <w:pStyle w:val="Numberedparagraph"/>
      </w:pPr>
      <w:r>
        <w:t>FSANZ has</w:t>
      </w:r>
      <w:r w:rsidRPr="00A500B7">
        <w:t xml:space="preserve"> approved use of </w:t>
      </w:r>
      <w:r w:rsidR="002D13B8">
        <w:t xml:space="preserve">food derived from </w:t>
      </w:r>
      <w:r w:rsidRPr="00A500B7">
        <w:t>HB4 wheat</w:t>
      </w:r>
      <w:r w:rsidR="00DD3559">
        <w:t xml:space="preserve">, which is considered as </w:t>
      </w:r>
      <w:r w:rsidR="00DD3559" w:rsidRPr="00DD3559">
        <w:t>safe for human consumption as food derived from non-GM wheat</w:t>
      </w:r>
      <w:r w:rsidRPr="00A500B7">
        <w:t>.</w:t>
      </w:r>
      <w:r>
        <w:t xml:space="preserve"> The safety assessment </w:t>
      </w:r>
      <w:r>
        <w:fldChar w:fldCharType="begin"/>
      </w:r>
      <w:r>
        <w:instrText xml:space="preserve"> ADDIN EN.CITE &lt;EndNote&gt;&lt;Cite&gt;&lt;Author&gt;FSANZ&lt;/Author&gt;&lt;Year&gt;2021&lt;/Year&gt;&lt;RecNum&gt;17&lt;/RecNum&gt;&lt;DisplayText&gt;(FSANZ, 2021)&lt;/DisplayText&gt;&lt;record&gt;&lt;rec-number&gt;17&lt;/rec-number&gt;&lt;foreign-keys&gt;&lt;key app="EN" db-id="xv5xszdvkttasoe0rd65wpa6s9r555w9vsra" timestamp="1710819971"&gt;17&lt;/key&gt;&lt;/foreign-keys&gt;&lt;ref-type name="Report"&gt;27&lt;/ref-type&gt;&lt;contributors&gt;&lt;authors&gt;&lt;author&gt;FSANZ&lt;/author&gt;&lt;/authors&gt;&lt;/contributors&gt;&lt;titles&gt;&lt;title&gt;Safety assessment - Application A1232&lt;/title&gt;&lt;/titles&gt;&lt;dates&gt;&lt;year&gt;2021&lt;/year&gt;&lt;/dates&gt;&lt;publisher&gt;Food Standards Australia New Zealand&lt;/publisher&gt;&lt;urls&gt;&lt;related-urls&gt;&lt;url&gt;https://www.foodstandards.gov.au/sites/default/files/food-standards-code/applications/Documents/01_A1232_SD1.pdf&lt;/url&gt;&lt;/related-urls&gt;&lt;/urls&gt;&lt;/record&gt;&lt;/Cite&gt;&lt;/EndNote&gt;</w:instrText>
      </w:r>
      <w:r>
        <w:fldChar w:fldCharType="separate"/>
      </w:r>
      <w:r>
        <w:rPr>
          <w:noProof/>
        </w:rPr>
        <w:t>(</w:t>
      </w:r>
      <w:hyperlink w:anchor="_ENREF_10" w:tooltip="FSANZ, 2021 #17" w:history="1">
        <w:r w:rsidR="0028498E">
          <w:rPr>
            <w:noProof/>
          </w:rPr>
          <w:t>FSANZ, 2021</w:t>
        </w:r>
      </w:hyperlink>
      <w:r>
        <w:rPr>
          <w:noProof/>
        </w:rPr>
        <w:t>)</w:t>
      </w:r>
      <w:r>
        <w:fldChar w:fldCharType="end"/>
      </w:r>
      <w:r>
        <w:t xml:space="preserve"> considered data </w:t>
      </w:r>
      <w:r w:rsidR="00DD7AFC">
        <w:t>characterising</w:t>
      </w:r>
      <w:r>
        <w:t xml:space="preserve"> </w:t>
      </w:r>
      <w:r w:rsidRPr="00046AB1">
        <w:t>the introduced Hahb-4 protein</w:t>
      </w:r>
      <w:r w:rsidR="00543E47">
        <w:t xml:space="preserve"> and concluded that the Hahb-4 protein is unlikely to be </w:t>
      </w:r>
      <w:r w:rsidR="00857104">
        <w:t xml:space="preserve">directly </w:t>
      </w:r>
      <w:r w:rsidR="00543E47">
        <w:t>toxic or allergenic.</w:t>
      </w:r>
      <w:r w:rsidR="00D35F33">
        <w:t xml:space="preserve"> </w:t>
      </w:r>
      <w:proofErr w:type="gramStart"/>
      <w:r w:rsidR="00041B34">
        <w:t>A number of</w:t>
      </w:r>
      <w:proofErr w:type="gramEnd"/>
      <w:r w:rsidR="00041B34">
        <w:t xml:space="preserve"> other</w:t>
      </w:r>
      <w:r w:rsidR="005D1BDC">
        <w:t xml:space="preserve"> countries have </w:t>
      </w:r>
      <w:r w:rsidR="00041B34">
        <w:t xml:space="preserve">also </w:t>
      </w:r>
      <w:r w:rsidR="005D1BDC">
        <w:t>approved the use of HB4 wheat as food</w:t>
      </w:r>
      <w:r w:rsidR="00041B34">
        <w:t xml:space="preserve"> and feed</w:t>
      </w:r>
      <w:r w:rsidR="005D1BDC">
        <w:t xml:space="preserve"> (see </w:t>
      </w:r>
      <w:r w:rsidR="00D35F33">
        <w:t>Chapter 1, Section 6.2</w:t>
      </w:r>
      <w:r w:rsidR="005D1BDC">
        <w:t>)</w:t>
      </w:r>
      <w:r w:rsidR="00D35F33">
        <w:t>.</w:t>
      </w:r>
    </w:p>
    <w:p w14:paraId="66E9828D" w14:textId="2816C256" w:rsidR="00DD7AFC" w:rsidRDefault="00A500B7" w:rsidP="00DD7AFC">
      <w:pPr>
        <w:pStyle w:val="Numberedparagraph"/>
      </w:pPr>
      <w:r>
        <w:t xml:space="preserve">As Hahb-4 is </w:t>
      </w:r>
      <w:r w:rsidR="00543E47">
        <w:t>a transcription factor, the GM wheat is expected to have altered levels of endogenous wheat proteins. Non-GM wheat is not known to produce protein toxins</w:t>
      </w:r>
      <w:r w:rsidR="00FF7D73">
        <w:t xml:space="preserve"> </w:t>
      </w:r>
      <w:r w:rsidR="00FF7D73">
        <w:fldChar w:fldCharType="begin"/>
      </w:r>
      <w:r w:rsidR="00F04A51">
        <w:instrText xml:space="preserve"> ADDIN EN.CITE &lt;EndNote&gt;&lt;Cite&gt;&lt;Author&gt;OGTR&lt;/Author&gt;&lt;Year&gt;2021&lt;/Year&gt;&lt;RecNum&gt;5&lt;/RecNum&gt;&lt;DisplayText&gt;(OGTR, 2021)&lt;/DisplayText&gt;&lt;record&gt;&lt;rec-number&gt;5&lt;/rec-number&gt;&lt;foreign-keys&gt;&lt;key app="EN" db-id="xv5xszdvkttasoe0rd65wpa6s9r555w9vsra" timestamp="1709165966"&gt;5&lt;/key&gt;&lt;/foreign-keys&gt;&lt;ref-type name="Report"&gt;27&lt;/ref-type&gt;&lt;contributors&gt;&lt;authors&gt;&lt;author&gt;OGTR&lt;/author&gt;&lt;/authors&gt;&lt;/contributors&gt;&lt;titles&gt;&lt;title&gt;&lt;style face="normal" font="default" size="100%"&gt;The Biology of &lt;/style&gt;&lt;style face="italic" font="default" size="100%"&gt;Triticum aestivum&lt;/style&gt;&lt;style face="normal" font="default" size="100%"&gt; L. (Bread Wheat) Version 3.2&lt;/style&gt;&lt;/title&gt;&lt;/titles&gt;&lt;keywords&gt;&lt;keyword&gt;Biology&lt;/keyword&gt;&lt;keyword&gt;of&lt;/keyword&gt;&lt;keyword&gt;Triticum&lt;/keyword&gt;&lt;keyword&gt;Triticum aestivum&lt;/keyword&gt;&lt;keyword&gt;wheat&lt;/keyword&gt;&lt;/keywords&gt;&lt;dates&gt;&lt;year&gt;2021&lt;/year&gt;&lt;pub-dates&gt;&lt;date&gt;2/2021&lt;/date&gt;&lt;/pub-dates&gt;&lt;/dates&gt;&lt;pub-location&gt;Canberra, Australia&lt;/pub-location&gt;&lt;publisher&gt;Office of the Gene Technology Regulator&lt;/publisher&gt;&lt;label&gt;22223&lt;/label&gt;&lt;urls&gt;&lt;related-urls&gt;&lt;url&gt;https://www.ogtr.gov.au/resources/publications/biology-triticum-aestivum-l-bread-wheat&lt;/url&gt;&lt;/related-urls&gt;&lt;/urls&gt;&lt;/record&gt;&lt;/Cite&gt;&lt;/EndNote&gt;</w:instrText>
      </w:r>
      <w:r w:rsidR="00FF7D73">
        <w:fldChar w:fldCharType="separate"/>
      </w:r>
      <w:r w:rsidR="00F04A51">
        <w:rPr>
          <w:noProof/>
        </w:rPr>
        <w:t>(</w:t>
      </w:r>
      <w:hyperlink w:anchor="_ENREF_33" w:tooltip="OGTR, 2021 #5" w:history="1">
        <w:r w:rsidR="0028498E">
          <w:rPr>
            <w:noProof/>
          </w:rPr>
          <w:t>OGTR, 2021</w:t>
        </w:r>
      </w:hyperlink>
      <w:r w:rsidR="00F04A51">
        <w:rPr>
          <w:noProof/>
        </w:rPr>
        <w:t>)</w:t>
      </w:r>
      <w:r w:rsidR="00FF7D73">
        <w:fldChar w:fldCharType="end"/>
      </w:r>
      <w:r w:rsidR="005D2F3F">
        <w:t xml:space="preserve">, </w:t>
      </w:r>
      <w:r w:rsidR="00F275C1">
        <w:t>so</w:t>
      </w:r>
      <w:r w:rsidR="005D2F3F">
        <w:t xml:space="preserve"> </w:t>
      </w:r>
      <w:r w:rsidR="00546208">
        <w:t xml:space="preserve">altered levels of endogenous proteins in the </w:t>
      </w:r>
      <w:r w:rsidR="005D2F3F">
        <w:t xml:space="preserve">GM wheat </w:t>
      </w:r>
      <w:r w:rsidR="00F275C1">
        <w:t xml:space="preserve">would not </w:t>
      </w:r>
      <w:r w:rsidR="00546208">
        <w:t>cause</w:t>
      </w:r>
      <w:r w:rsidR="005D2F3F">
        <w:t xml:space="preserve"> increased toxicity.</w:t>
      </w:r>
      <w:r w:rsidR="00543E47">
        <w:t xml:space="preserve"> </w:t>
      </w:r>
      <w:r w:rsidR="005D2F3F">
        <w:t>However,</w:t>
      </w:r>
      <w:r w:rsidR="00045CA6">
        <w:t xml:space="preserve"> as discussed in Chapter 1, Section 4.4,</w:t>
      </w:r>
      <w:r w:rsidR="005D2F3F">
        <w:t xml:space="preserve"> non-GM wheat</w:t>
      </w:r>
      <w:r w:rsidR="00543E47">
        <w:t xml:space="preserve"> does produce </w:t>
      </w:r>
      <w:proofErr w:type="gramStart"/>
      <w:r w:rsidR="00543E47">
        <w:t xml:space="preserve">a </w:t>
      </w:r>
      <w:r w:rsidR="00FF7D73">
        <w:t>number</w:t>
      </w:r>
      <w:r w:rsidR="00543E47">
        <w:t xml:space="preserve"> of</w:t>
      </w:r>
      <w:proofErr w:type="gramEnd"/>
      <w:r w:rsidR="00543E47">
        <w:t xml:space="preserve"> protein allergens</w:t>
      </w:r>
      <w:r w:rsidR="002D7287">
        <w:t>, and a</w:t>
      </w:r>
      <w:r w:rsidR="003E1BCB">
        <w:t xml:space="preserve"> study reports that </w:t>
      </w:r>
      <w:bookmarkStart w:id="158" w:name="_Hlk167969750"/>
      <w:r w:rsidR="003E1BCB">
        <w:t xml:space="preserve">HB4 wheat </w:t>
      </w:r>
      <w:r w:rsidR="009C4332">
        <w:t xml:space="preserve">grain </w:t>
      </w:r>
      <w:r w:rsidR="003E1BCB">
        <w:t xml:space="preserve">has increased levels of </w:t>
      </w:r>
      <w:r w:rsidR="001C5B44">
        <w:t>expression of genes encoding</w:t>
      </w:r>
      <w:r w:rsidR="00BB03F4">
        <w:t xml:space="preserve"> </w:t>
      </w:r>
      <w:r w:rsidR="00936184">
        <w:t>19</w:t>
      </w:r>
      <w:r w:rsidR="0075613E">
        <w:t xml:space="preserve"> </w:t>
      </w:r>
      <w:r w:rsidR="000A3432">
        <w:t xml:space="preserve">potential </w:t>
      </w:r>
      <w:r w:rsidR="003E1BCB">
        <w:t>endogenous allergens</w:t>
      </w:r>
      <w:r w:rsidR="000A3432">
        <w:t xml:space="preserve"> compared to the non-GM parental cultivar</w:t>
      </w:r>
      <w:r w:rsidR="00706EC3">
        <w:t xml:space="preserve">, although </w:t>
      </w:r>
      <w:r w:rsidR="00166428">
        <w:t xml:space="preserve">the increased expression was </w:t>
      </w:r>
      <w:r w:rsidR="00706EC3">
        <w:t xml:space="preserve">within the reported range for </w:t>
      </w:r>
      <w:r w:rsidR="000A3432">
        <w:t xml:space="preserve">other </w:t>
      </w:r>
      <w:r w:rsidR="00706EC3">
        <w:t>non-GM wheat</w:t>
      </w:r>
      <w:r w:rsidR="000A3432">
        <w:t xml:space="preserve"> cultivars</w:t>
      </w:r>
      <w:r w:rsidR="002D7287">
        <w:t>.</w:t>
      </w:r>
      <w:r w:rsidR="003E1BCB">
        <w:t xml:space="preserve"> </w:t>
      </w:r>
      <w:r w:rsidR="002D7287">
        <w:t>There is</w:t>
      </w:r>
      <w:r w:rsidR="003E1BCB">
        <w:t xml:space="preserve"> uncertainty regarding whether these increases have biological significance</w:t>
      </w:r>
      <w:r w:rsidR="002D7287">
        <w:t>, especially in plant tissues other than grain.</w:t>
      </w:r>
      <w:r w:rsidR="00543E47">
        <w:t xml:space="preserve"> If HB4 wheat produces </w:t>
      </w:r>
      <w:r w:rsidR="003E1BCB">
        <w:t xml:space="preserve">biologically significant </w:t>
      </w:r>
      <w:r w:rsidR="00543E47">
        <w:t xml:space="preserve">increased levels of </w:t>
      </w:r>
      <w:r w:rsidR="00EE4813">
        <w:t xml:space="preserve">one or more </w:t>
      </w:r>
      <w:r w:rsidR="00543E47">
        <w:t xml:space="preserve">wheat allergens, people who </w:t>
      </w:r>
      <w:r w:rsidR="00DD7AFC">
        <w:t xml:space="preserve">are sensitive to </w:t>
      </w:r>
      <w:r w:rsidR="00EE4813">
        <w:t xml:space="preserve">these </w:t>
      </w:r>
      <w:r w:rsidR="00DD7AFC">
        <w:t>wheat allergens could have a stronger reaction to HB4 wheat than to non-GM wheat.</w:t>
      </w:r>
      <w:bookmarkEnd w:id="158"/>
      <w:r w:rsidR="00DD7AFC">
        <w:t xml:space="preserve"> The applicant proposes to </w:t>
      </w:r>
      <w:r w:rsidR="00DD7AFC" w:rsidRPr="00DD7AFC">
        <w:t xml:space="preserve">not </w:t>
      </w:r>
      <w:r w:rsidR="003B7F8E" w:rsidRPr="00DD7AFC">
        <w:t>engag</w:t>
      </w:r>
      <w:r w:rsidR="003B7F8E">
        <w:t>e</w:t>
      </w:r>
      <w:r w:rsidR="003B7F8E" w:rsidRPr="00DD7AFC">
        <w:t xml:space="preserve"> </w:t>
      </w:r>
      <w:r w:rsidR="00DD7AFC">
        <w:t>persons</w:t>
      </w:r>
      <w:r w:rsidR="00DD7AFC" w:rsidRPr="00DD7AFC">
        <w:t xml:space="preserve"> who have a known </w:t>
      </w:r>
      <w:r w:rsidR="003B7F8E">
        <w:t>sensitivity</w:t>
      </w:r>
      <w:r w:rsidR="003B7F8E" w:rsidRPr="00DD7AFC">
        <w:t xml:space="preserve"> </w:t>
      </w:r>
      <w:r w:rsidR="00DD7AFC" w:rsidRPr="00DD7AFC">
        <w:t xml:space="preserve">to wheat to </w:t>
      </w:r>
      <w:r w:rsidR="00EF1F95">
        <w:t>conduct dealings</w:t>
      </w:r>
      <w:r w:rsidR="00DD7AFC" w:rsidRPr="00DD7AFC">
        <w:t xml:space="preserve"> with the GM wheat</w:t>
      </w:r>
      <w:r w:rsidR="003B7F8E">
        <w:t xml:space="preserve">, and this measure would reduce </w:t>
      </w:r>
      <w:r w:rsidR="003E1BCB">
        <w:t xml:space="preserve">any </w:t>
      </w:r>
      <w:r w:rsidR="003B7F8E">
        <w:t>risks from increased levels of wheat allergens</w:t>
      </w:r>
      <w:r w:rsidR="00DD7AFC">
        <w:t>.</w:t>
      </w:r>
    </w:p>
    <w:p w14:paraId="4A24F857" w14:textId="000C758C" w:rsidR="009C647E" w:rsidRPr="00DD7AFC" w:rsidRDefault="009C647E" w:rsidP="00DD7AFC">
      <w:pPr>
        <w:pStyle w:val="Numberedparagraph"/>
      </w:pPr>
      <w:r>
        <w:t>As discussed in Chapter 1, Section 4.4, the gluten content of the GM wheat is not meaningfully different from non-GM wheat. Therefore, the genetic modifications are not expected to cause harm to people with coeliac disease.</w:t>
      </w:r>
    </w:p>
    <w:p w14:paraId="3947CDAA" w14:textId="47DDDFDB" w:rsidR="009F7649" w:rsidRDefault="004F0527" w:rsidP="000E1E47">
      <w:pPr>
        <w:pStyle w:val="Numberedparagraph"/>
      </w:pPr>
      <w:r>
        <w:t xml:space="preserve">A study of </w:t>
      </w:r>
      <w:r w:rsidRPr="004F0527">
        <w:t xml:space="preserve">GM Arabidopsis and maize plants that constitutively express </w:t>
      </w:r>
      <w:r w:rsidRPr="004F0527">
        <w:rPr>
          <w:i/>
          <w:iCs/>
        </w:rPr>
        <w:t>HaHB4</w:t>
      </w:r>
      <w:r w:rsidRPr="004F0527">
        <w:t xml:space="preserve"> demonstrated upregulation of herbivory defence genes</w:t>
      </w:r>
      <w:r>
        <w:t xml:space="preserve">, including genes encoding anti-nutrients such as protease inhibitors </w:t>
      </w:r>
      <w:r>
        <w:fldChar w:fldCharType="begin">
          <w:fldData xml:space="preserve">PEVuZE5vdGU+PENpdGU+PEF1dGhvcj5NYW5hdmVsbGE8L0F1dGhvcj48WWVhcj4yMDA4PC9ZZWFy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</w:fldData>
        </w:fldChar>
      </w:r>
      <w:r w:rsidR="002E5315">
        <w:instrText xml:space="preserve"> ADDIN EN.CITE </w:instrText>
      </w:r>
      <w:r w:rsidR="002E5315">
        <w:fldChar w:fldCharType="begin">
          <w:fldData xml:space="preserve">PEVuZE5vdGU+PENpdGU+PEF1dGhvcj5NYW5hdmVsbGE8L0F1dGhvcj48WWVhcj4yMDA4PC9ZZWFy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</w:fldData>
        </w:fldChar>
      </w:r>
      <w:r w:rsidR="002E5315">
        <w:instrText xml:space="preserve"> ADDIN EN.CITE.DATA </w:instrText>
      </w:r>
      <w:r w:rsidR="002E5315">
        <w:fldChar w:fldCharType="end"/>
      </w:r>
      <w:r>
        <w:fldChar w:fldCharType="separate"/>
      </w:r>
      <w:r>
        <w:rPr>
          <w:noProof/>
        </w:rPr>
        <w:t>(</w:t>
      </w:r>
      <w:hyperlink w:anchor="_ENREF_27" w:tooltip="Manavella, 2008 #14" w:history="1">
        <w:r w:rsidR="0028498E">
          <w:rPr>
            <w:noProof/>
          </w:rPr>
          <w:t>Manavella et al., 2008</w:t>
        </w:r>
      </w:hyperlink>
      <w:r>
        <w:rPr>
          <w:noProof/>
        </w:rPr>
        <w:t>)</w:t>
      </w:r>
      <w:r>
        <w:fldChar w:fldCharType="end"/>
      </w:r>
      <w:r>
        <w:t>. Therefore, HB4 wheat could have increased levels of anti-nutrients</w:t>
      </w:r>
      <w:r w:rsidR="000E1E47">
        <w:t xml:space="preserve"> compared to non-GM wheat</w:t>
      </w:r>
      <w:r>
        <w:t xml:space="preserve">, which would reduce the nutritional value of the GM plant material. However, a feeding study where </w:t>
      </w:r>
      <w:r w:rsidRPr="004F0527">
        <w:t>chickens were fed flour from HB4 wheat</w:t>
      </w:r>
      <w:r>
        <w:t xml:space="preserve"> found that HB4 wheat grains had the same nutritional value as non-GM wheat grains </w:t>
      </w:r>
      <w:r>
        <w:fldChar w:fldCharType="begin">
          <w:fldData xml:space="preserve">PEVuZE5vdGU+PENpdGU+PEF1dGhvcj5NaXJhbmRhPC9BdXRob3I+PFllYXI+MjAyMjwvWWVhcj48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=
</w:fldData>
        </w:fldChar>
      </w:r>
      <w:r w:rsidR="002E5315">
        <w:instrText xml:space="preserve"> ADDIN EN.CITE </w:instrText>
      </w:r>
      <w:r w:rsidR="002E5315">
        <w:fldChar w:fldCharType="begin">
          <w:fldData xml:space="preserve">PEVuZE5vdGU+PENpdGU+PEF1dGhvcj5NaXJhbmRhPC9BdXRob3I+PFllYXI+MjAyMjwvWWVhcj48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=
</w:fldData>
        </w:fldChar>
      </w:r>
      <w:r w:rsidR="002E5315">
        <w:instrText xml:space="preserve"> ADDIN EN.CITE.DATA </w:instrText>
      </w:r>
      <w:r w:rsidR="002E5315">
        <w:fldChar w:fldCharType="end"/>
      </w:r>
      <w:r>
        <w:fldChar w:fldCharType="separate"/>
      </w:r>
      <w:r>
        <w:rPr>
          <w:noProof/>
        </w:rPr>
        <w:t>(</w:t>
      </w:r>
      <w:hyperlink w:anchor="_ENREF_29" w:tooltip="Miranda, 2022 #3" w:history="1">
        <w:r w:rsidR="0028498E">
          <w:rPr>
            <w:noProof/>
          </w:rPr>
          <w:t>Miranda et al., 2022</w:t>
        </w:r>
      </w:hyperlink>
      <w:r>
        <w:rPr>
          <w:noProof/>
        </w:rPr>
        <w:t>)</w:t>
      </w:r>
      <w:r>
        <w:fldChar w:fldCharType="end"/>
      </w:r>
      <w:r>
        <w:t xml:space="preserve">. Although other </w:t>
      </w:r>
      <w:r w:rsidR="003543E9">
        <w:t xml:space="preserve">tissues </w:t>
      </w:r>
      <w:r>
        <w:t xml:space="preserve">of HB4 wheat could </w:t>
      </w:r>
      <w:r w:rsidR="000E1E47">
        <w:t xml:space="preserve">still </w:t>
      </w:r>
      <w:r>
        <w:t xml:space="preserve">have lower nutritional value than non-GM wheat tissue, </w:t>
      </w:r>
      <w:r w:rsidR="000E1E47">
        <w:t xml:space="preserve">this </w:t>
      </w:r>
      <w:r w:rsidR="00082540">
        <w:t xml:space="preserve">is unlikely to harm desirable wild </w:t>
      </w:r>
      <w:r w:rsidR="000E1E47">
        <w:t>animals or birds that feed on the GM wheat at trial sites, as there are other food sources in the vicinity of trial sites.</w:t>
      </w:r>
    </w:p>
    <w:p w14:paraId="67120F13" w14:textId="022A04B0" w:rsidR="003E1BCB" w:rsidRDefault="00DE6DCC" w:rsidP="000E1E47">
      <w:pPr>
        <w:pStyle w:val="Numberedparagraph"/>
      </w:pPr>
      <w:r>
        <w:t xml:space="preserve"> As discussed in Chapter 1, </w:t>
      </w:r>
      <w:r w:rsidR="00D35F33">
        <w:t xml:space="preserve">Section 4.4, </w:t>
      </w:r>
      <w:r w:rsidR="002D7287">
        <w:t>there have been</w:t>
      </w:r>
      <w:r w:rsidR="00D35F33">
        <w:t xml:space="preserve"> extensive</w:t>
      </w:r>
      <w:r w:rsidR="00D35F33" w:rsidRPr="00D35F33">
        <w:t xml:space="preserve"> field </w:t>
      </w:r>
      <w:r w:rsidR="00D35F33">
        <w:t>trials of HB4 wheat</w:t>
      </w:r>
      <w:r w:rsidR="00D35F33" w:rsidRPr="00D35F33">
        <w:t xml:space="preserve"> </w:t>
      </w:r>
      <w:r w:rsidR="002D7287">
        <w:t xml:space="preserve">outside Australia and </w:t>
      </w:r>
      <w:r w:rsidR="00D35F33" w:rsidRPr="00D35F33">
        <w:t>no harmful consequences were observed.</w:t>
      </w:r>
    </w:p>
    <w:p w14:paraId="3864771C" w14:textId="77777777" w:rsidR="00B0117B" w:rsidRPr="004D7350" w:rsidRDefault="00B0117B" w:rsidP="00B0117B">
      <w:pPr>
        <w:keepNext/>
        <w:spacing w:before="200"/>
        <w:outlineLvl w:val="4"/>
        <w:rPr>
          <w:rFonts w:eastAsia="Times New Roman"/>
          <w:b/>
        </w:rPr>
      </w:pPr>
      <w:r w:rsidRPr="004D7350">
        <w:rPr>
          <w:b/>
        </w:rPr>
        <w:t>Conclusion</w:t>
      </w:r>
    </w:p>
    <w:p w14:paraId="240A7F9B" w14:textId="3CC7BC71" w:rsidR="00B0117B" w:rsidRDefault="00C07704" w:rsidP="00082540">
      <w:pPr>
        <w:pStyle w:val="Numberedparagraph"/>
      </w:pPr>
      <w:r w:rsidRPr="004D7350">
        <w:t>Risk s</w:t>
      </w:r>
      <w:r w:rsidR="004A536C" w:rsidRPr="004D7350">
        <w:t xml:space="preserve">cenario </w:t>
      </w:r>
      <w:r w:rsidR="00065678" w:rsidRPr="004D7350">
        <w:t xml:space="preserve">1 is not identified as a substantive risk because </w:t>
      </w:r>
      <w:r w:rsidR="00082540">
        <w:t xml:space="preserve">GM plant material would not be used as human food or livestock feed, the small size and short duration of the proposed trial would restrict consumption of GM plant material by wild animals, and proposed limits and controls would minimise exposure of people who may be sensitive to GM plant material. In addition, FSANZ has assessed food containing HB4 wheat as safe. </w:t>
      </w:r>
      <w:r w:rsidR="00065678" w:rsidRPr="004D7350">
        <w:t xml:space="preserve">Therefore, this risk could not be greater than </w:t>
      </w:r>
      <w:r w:rsidR="00065678" w:rsidRPr="001E591B">
        <w:t>negligible and does not warrant further detailed assessment.</w:t>
      </w:r>
    </w:p>
    <w:p w14:paraId="4584CE80" w14:textId="7847255F" w:rsidR="007A0463" w:rsidRPr="001E591B" w:rsidRDefault="004A536C" w:rsidP="006A0AC3">
      <w:pPr>
        <w:pStyle w:val="Style3"/>
      </w:pPr>
      <w:bookmarkStart w:id="159" w:name="_Ref92200734"/>
      <w:bookmarkStart w:id="160" w:name="_Toc174708929"/>
      <w:r w:rsidRPr="001E591B">
        <w:t xml:space="preserve">Risk scenario </w:t>
      </w:r>
      <w:r w:rsidR="001B4DD3" w:rsidRPr="001E591B">
        <w:t>2</w:t>
      </w:r>
      <w:bookmarkEnd w:id="159"/>
      <w:bookmarkEnd w:id="160"/>
    </w:p>
    <w:tbl>
      <w:tblPr>
        <w:tblStyle w:val="TableGrid"/>
        <w:tblW w:w="5000" w:type="pct"/>
        <w:tblLook w:val="04A0" w:firstRow="1" w:lastRow="0" w:firstColumn="1" w:lastColumn="0" w:noHBand="0" w:noVBand="1"/>
        <w:tblCaption w:val="Risk Scenario 2"/>
        <w:tblDescription w:val="This table has two columns. The first shows the stage of the risk scenario - risk source, causal pathway and potential harm. The second summarises the element of each stage which are considered in this risk scenario. Down arrows in the second column show progress between the steps in the causal pathway for the risk scenario."/>
      </w:tblPr>
      <w:tblGrid>
        <w:gridCol w:w="1312"/>
        <w:gridCol w:w="7862"/>
      </w:tblGrid>
      <w:tr w:rsidR="00482752" w:rsidRPr="007D7773" w14:paraId="01EF416E" w14:textId="77777777" w:rsidTr="006D6B57">
        <w:trPr>
          <w:tblHeader/>
        </w:trPr>
        <w:tc>
          <w:tcPr>
            <w:tcW w:w="715" w:type="pct"/>
            <w:shd w:val="clear" w:color="auto" w:fill="D9D9D9" w:themeFill="background1" w:themeFillShade="D9"/>
            <w:vAlign w:val="center"/>
          </w:tcPr>
          <w:p w14:paraId="338D3B6B" w14:textId="77777777" w:rsidR="00482752" w:rsidRPr="00C5745B" w:rsidRDefault="00482752" w:rsidP="00434FCB">
            <w:pPr>
              <w:pStyle w:val="TableTextRARMP"/>
              <w:spacing w:before="60" w:after="60"/>
              <w:ind w:left="0"/>
              <w:rPr>
                <w:i/>
                <w:iCs/>
                <w:szCs w:val="20"/>
              </w:rPr>
            </w:pPr>
            <w:r w:rsidRPr="00C5745B">
              <w:rPr>
                <w:i/>
                <w:iCs/>
                <w:szCs w:val="20"/>
              </w:rPr>
              <w:t>Risk Source</w:t>
            </w:r>
          </w:p>
        </w:tc>
        <w:tc>
          <w:tcPr>
            <w:tcW w:w="4285" w:type="pct"/>
            <w:vAlign w:val="center"/>
          </w:tcPr>
          <w:p w14:paraId="4C2D53A8" w14:textId="3E5ACE4B" w:rsidR="00482752" w:rsidRPr="00B04BAD" w:rsidRDefault="00F07837" w:rsidP="00434FCB">
            <w:pPr>
              <w:pStyle w:val="1Para"/>
              <w:spacing w:before="60" w:after="60"/>
              <w:jc w:val="center"/>
              <w:rPr>
                <w:color w:val="00B0F0"/>
                <w:sz w:val="20"/>
                <w:szCs w:val="20"/>
              </w:rPr>
            </w:pPr>
            <w:r w:rsidRPr="00F07837">
              <w:rPr>
                <w:rFonts w:cs="Calibri"/>
                <w:sz w:val="20"/>
                <w:szCs w:val="20"/>
              </w:rPr>
              <w:t xml:space="preserve">Introduced </w:t>
            </w:r>
            <w:r w:rsidRPr="00F07837">
              <w:rPr>
                <w:rFonts w:cs="Calibri"/>
                <w:i/>
                <w:iCs/>
                <w:sz w:val="20"/>
                <w:szCs w:val="20"/>
              </w:rPr>
              <w:t>HaHB4</w:t>
            </w:r>
            <w:r w:rsidRPr="00F07837">
              <w:rPr>
                <w:rFonts w:cs="Calibri"/>
                <w:sz w:val="20"/>
                <w:szCs w:val="20"/>
              </w:rPr>
              <w:t xml:space="preserve"> gene conferring environmental stress tolerance</w:t>
            </w:r>
          </w:p>
        </w:tc>
      </w:tr>
      <w:tr w:rsidR="00482752" w:rsidRPr="007D7773" w14:paraId="27373737" w14:textId="77777777" w:rsidTr="006D6B57">
        <w:trPr>
          <w:tblHeader/>
        </w:trPr>
        <w:tc>
          <w:tcPr>
            <w:tcW w:w="715" w:type="pct"/>
            <w:shd w:val="clear" w:color="auto" w:fill="D9D9D9" w:themeFill="background1" w:themeFillShade="D9"/>
            <w:vAlign w:val="center"/>
          </w:tcPr>
          <w:p w14:paraId="52ADD3EE" w14:textId="77777777" w:rsidR="00482752" w:rsidRPr="00821400" w:rsidRDefault="00482752" w:rsidP="00434FCB">
            <w:pPr>
              <w:pStyle w:val="TableTextRARMP"/>
              <w:spacing w:before="60" w:after="60"/>
              <w:ind w:left="0"/>
              <w:rPr>
                <w:i/>
                <w:iCs/>
                <w:szCs w:val="20"/>
                <w:highlight w:val="lightGray"/>
              </w:rPr>
            </w:pPr>
            <w:r w:rsidRPr="00821400">
              <w:rPr>
                <w:i/>
                <w:iCs/>
                <w:szCs w:val="20"/>
              </w:rPr>
              <w:t>Causal Pathway</w:t>
            </w:r>
          </w:p>
        </w:tc>
        <w:tc>
          <w:tcPr>
            <w:tcW w:w="4285" w:type="pct"/>
            <w:vAlign w:val="center"/>
          </w:tcPr>
          <w:p w14:paraId="58DA6595" w14:textId="77777777" w:rsidR="00F07837" w:rsidRPr="00EC3086" w:rsidRDefault="00F07837" w:rsidP="00434FCB">
            <w:pPr>
              <w:pStyle w:val="TableTextRARMP"/>
              <w:spacing w:before="60" w:after="60"/>
              <w:ind w:left="34"/>
              <w:jc w:val="center"/>
              <w:rPr>
                <w:szCs w:val="20"/>
              </w:rPr>
            </w:pPr>
            <w:r w:rsidRPr="00EC3086">
              <w:rPr>
                <w:szCs w:val="20"/>
              </w:rPr>
              <w:t xml:space="preserve">GM wheat grows at the field trial </w:t>
            </w:r>
            <w:proofErr w:type="gramStart"/>
            <w:r w:rsidRPr="00EC3086">
              <w:rPr>
                <w:szCs w:val="20"/>
              </w:rPr>
              <w:t>sites</w:t>
            </w:r>
            <w:proofErr w:type="gramEnd"/>
          </w:p>
          <w:p w14:paraId="4D77F0F3" w14:textId="77777777" w:rsidR="00F07837" w:rsidRPr="00EC3086" w:rsidRDefault="00F07837" w:rsidP="00434FCB">
            <w:pPr>
              <w:pStyle w:val="TableTextRARMP"/>
              <w:spacing w:before="60" w:after="60"/>
              <w:ind w:left="34"/>
              <w:jc w:val="center"/>
              <w:rPr>
                <w:szCs w:val="20"/>
              </w:rPr>
            </w:pPr>
            <w:r w:rsidRPr="00EC3086">
              <w:rPr>
                <w:szCs w:val="20"/>
              </w:rPr>
              <w:sym w:font="Wingdings 3" w:char="F0C8"/>
            </w:r>
          </w:p>
          <w:p w14:paraId="0D6382BB" w14:textId="4E9DC43B" w:rsidR="00F07837" w:rsidRPr="00EC3086" w:rsidRDefault="00F07837" w:rsidP="00434FCB">
            <w:pPr>
              <w:pStyle w:val="TableTextRARMP"/>
              <w:spacing w:before="60" w:after="60"/>
              <w:ind w:left="34"/>
              <w:jc w:val="center"/>
              <w:rPr>
                <w:szCs w:val="20"/>
              </w:rPr>
            </w:pPr>
            <w:r w:rsidRPr="00EC3086">
              <w:rPr>
                <w:szCs w:val="20"/>
              </w:rPr>
              <w:t>Pollen flow from the GM wheat to non</w:t>
            </w:r>
            <w:r w:rsidRPr="00EC3086">
              <w:rPr>
                <w:szCs w:val="20"/>
              </w:rPr>
              <w:noBreakHyphen/>
              <w:t>GM plants outside the trial sites</w:t>
            </w:r>
          </w:p>
          <w:p w14:paraId="3D9AFB5A" w14:textId="77777777" w:rsidR="00F07837" w:rsidRPr="00EC3086" w:rsidRDefault="00F07837" w:rsidP="00434FCB">
            <w:pPr>
              <w:pStyle w:val="TableTextRARMP"/>
              <w:spacing w:before="60" w:after="60"/>
              <w:ind w:left="34"/>
              <w:jc w:val="center"/>
              <w:rPr>
                <w:szCs w:val="20"/>
              </w:rPr>
            </w:pPr>
            <w:r w:rsidRPr="00EC3086">
              <w:rPr>
                <w:szCs w:val="20"/>
              </w:rPr>
              <w:sym w:font="Wingdings 3" w:char="F0C8"/>
            </w:r>
          </w:p>
          <w:p w14:paraId="50D8C62B" w14:textId="6E8E65F0" w:rsidR="00482752" w:rsidRPr="00F07837" w:rsidRDefault="00F07837" w:rsidP="00434FCB">
            <w:pPr>
              <w:pStyle w:val="TableTextRARMP"/>
              <w:spacing w:before="60" w:after="60"/>
              <w:ind w:left="34"/>
              <w:jc w:val="center"/>
              <w:rPr>
                <w:szCs w:val="20"/>
              </w:rPr>
            </w:pPr>
            <w:r w:rsidRPr="00EC3086">
              <w:rPr>
                <w:szCs w:val="20"/>
              </w:rPr>
              <w:t xml:space="preserve">Establishment of populations of GM wheat expressing </w:t>
            </w:r>
            <w:r w:rsidRPr="00EC3086">
              <w:rPr>
                <w:i/>
                <w:iCs/>
                <w:szCs w:val="20"/>
              </w:rPr>
              <w:t>HaHB4</w:t>
            </w:r>
            <w:r w:rsidRPr="00EC3086">
              <w:rPr>
                <w:szCs w:val="20"/>
              </w:rPr>
              <w:t xml:space="preserve"> in the environment</w:t>
            </w:r>
            <w:r w:rsidR="0054426F" w:rsidRPr="00821400">
              <w:rPr>
                <w:rFonts w:ascii="Wingdings 3" w:eastAsia="Wingdings 3" w:hAnsi="Wingdings 3" w:cs="Wingdings 3"/>
                <w:szCs w:val="20"/>
              </w:rPr>
              <w:t xml:space="preserve"> </w:t>
            </w:r>
            <w:r w:rsidR="00482752" w:rsidRPr="00821400">
              <w:rPr>
                <w:rFonts w:ascii="Wingdings 3" w:eastAsia="Wingdings 3" w:hAnsi="Wingdings 3" w:cs="Wingdings 3"/>
                <w:szCs w:val="20"/>
              </w:rPr>
              <w:t></w:t>
            </w:r>
          </w:p>
        </w:tc>
      </w:tr>
      <w:tr w:rsidR="00482752" w:rsidRPr="007D7773" w14:paraId="407624D2" w14:textId="77777777" w:rsidTr="006D6B57">
        <w:trPr>
          <w:tblHeader/>
        </w:trPr>
        <w:tc>
          <w:tcPr>
            <w:tcW w:w="715" w:type="pct"/>
            <w:shd w:val="clear" w:color="auto" w:fill="D9D9D9" w:themeFill="background1" w:themeFillShade="D9"/>
            <w:vAlign w:val="center"/>
          </w:tcPr>
          <w:p w14:paraId="0C4DF96C" w14:textId="77777777" w:rsidR="00482752" w:rsidRPr="00821400" w:rsidRDefault="00482752" w:rsidP="00434FCB">
            <w:pPr>
              <w:pStyle w:val="TableTextRARMP"/>
              <w:spacing w:before="60" w:after="60"/>
              <w:ind w:left="0"/>
              <w:rPr>
                <w:i/>
                <w:iCs/>
                <w:szCs w:val="20"/>
                <w:highlight w:val="lightGray"/>
              </w:rPr>
            </w:pPr>
            <w:r w:rsidRPr="00821400">
              <w:rPr>
                <w:i/>
                <w:iCs/>
                <w:szCs w:val="20"/>
              </w:rPr>
              <w:t>Potential Harm</w:t>
            </w:r>
          </w:p>
        </w:tc>
        <w:tc>
          <w:tcPr>
            <w:tcW w:w="4285" w:type="pct"/>
          </w:tcPr>
          <w:p w14:paraId="7A19FC83" w14:textId="77777777" w:rsidR="00F07837" w:rsidRPr="00F07837" w:rsidRDefault="00F07837" w:rsidP="00434FCB">
            <w:pPr>
              <w:spacing w:before="60" w:after="60"/>
              <w:jc w:val="center"/>
              <w:rPr>
                <w:rFonts w:cs="Calibri"/>
                <w:sz w:val="20"/>
                <w:szCs w:val="18"/>
              </w:rPr>
            </w:pPr>
            <w:r w:rsidRPr="00F07837">
              <w:rPr>
                <w:rFonts w:cs="Calibri"/>
                <w:sz w:val="20"/>
                <w:szCs w:val="18"/>
              </w:rPr>
              <w:t>Increased toxicity or allergenicity to people</w:t>
            </w:r>
          </w:p>
          <w:p w14:paraId="51F91FB4" w14:textId="77777777" w:rsidR="00F07837" w:rsidRPr="00F07837" w:rsidRDefault="00F07837" w:rsidP="00434FCB">
            <w:pPr>
              <w:spacing w:before="60" w:after="60"/>
              <w:jc w:val="center"/>
              <w:rPr>
                <w:rFonts w:cs="Calibri"/>
                <w:sz w:val="20"/>
                <w:szCs w:val="18"/>
              </w:rPr>
            </w:pPr>
            <w:r w:rsidRPr="00F07837">
              <w:rPr>
                <w:rFonts w:cs="Calibri"/>
                <w:sz w:val="20"/>
                <w:szCs w:val="18"/>
              </w:rPr>
              <w:t>OR</w:t>
            </w:r>
          </w:p>
          <w:p w14:paraId="5D422ECE" w14:textId="77777777" w:rsidR="00F07837" w:rsidRPr="00F07837" w:rsidRDefault="00F07837" w:rsidP="00434FCB">
            <w:pPr>
              <w:spacing w:before="60" w:after="60"/>
              <w:jc w:val="center"/>
              <w:rPr>
                <w:rFonts w:cs="Calibri"/>
                <w:sz w:val="20"/>
                <w:szCs w:val="18"/>
              </w:rPr>
            </w:pPr>
            <w:r w:rsidRPr="00F07837">
              <w:rPr>
                <w:rFonts w:cs="Calibri"/>
                <w:sz w:val="20"/>
                <w:szCs w:val="18"/>
              </w:rPr>
              <w:t>Increased toxicity to desirable animals</w:t>
            </w:r>
          </w:p>
          <w:p w14:paraId="4F0A7CB0" w14:textId="77777777" w:rsidR="00F07837" w:rsidRPr="00F07837" w:rsidRDefault="00F07837" w:rsidP="00434FCB">
            <w:pPr>
              <w:spacing w:before="60" w:after="60"/>
              <w:jc w:val="center"/>
              <w:rPr>
                <w:rFonts w:cs="Calibri"/>
                <w:sz w:val="20"/>
                <w:szCs w:val="18"/>
              </w:rPr>
            </w:pPr>
            <w:r w:rsidRPr="00F07837">
              <w:rPr>
                <w:rFonts w:cs="Calibri"/>
                <w:sz w:val="20"/>
                <w:szCs w:val="18"/>
              </w:rPr>
              <w:t>OR</w:t>
            </w:r>
          </w:p>
          <w:p w14:paraId="605E3C55" w14:textId="77777777" w:rsidR="00F07837" w:rsidRPr="00F07837" w:rsidRDefault="00F07837" w:rsidP="00434FCB">
            <w:pPr>
              <w:spacing w:before="60" w:after="60"/>
              <w:jc w:val="center"/>
              <w:rPr>
                <w:rFonts w:cs="Calibri"/>
                <w:sz w:val="20"/>
                <w:szCs w:val="18"/>
              </w:rPr>
            </w:pPr>
            <w:r w:rsidRPr="00F07837">
              <w:rPr>
                <w:rFonts w:cs="Calibri"/>
                <w:sz w:val="20"/>
                <w:szCs w:val="18"/>
              </w:rPr>
              <w:t>Reduced establishment or yield of desirable plants</w:t>
            </w:r>
          </w:p>
          <w:p w14:paraId="1A3D8543" w14:textId="77777777" w:rsidR="00F07837" w:rsidRPr="00F07837" w:rsidRDefault="00F07837" w:rsidP="00434FCB">
            <w:pPr>
              <w:spacing w:before="60" w:after="60"/>
              <w:jc w:val="center"/>
              <w:rPr>
                <w:rFonts w:cs="Calibri"/>
                <w:sz w:val="20"/>
                <w:szCs w:val="18"/>
              </w:rPr>
            </w:pPr>
            <w:r w:rsidRPr="00F07837">
              <w:rPr>
                <w:rFonts w:cs="Calibri"/>
                <w:sz w:val="20"/>
                <w:szCs w:val="18"/>
              </w:rPr>
              <w:t>OR</w:t>
            </w:r>
          </w:p>
          <w:p w14:paraId="26665FCE" w14:textId="452E22E5" w:rsidR="00482752" w:rsidRPr="00821400" w:rsidRDefault="00F07837" w:rsidP="00434FCB">
            <w:pPr>
              <w:pStyle w:val="TableTextRARMP"/>
              <w:spacing w:before="60" w:after="60"/>
              <w:jc w:val="center"/>
              <w:rPr>
                <w:szCs w:val="20"/>
              </w:rPr>
            </w:pPr>
            <w:r w:rsidRPr="00F07837">
              <w:rPr>
                <w:rFonts w:cs="Calibri"/>
                <w:szCs w:val="18"/>
              </w:rPr>
              <w:t>Increased reservoir for pathogens or pests</w:t>
            </w:r>
          </w:p>
        </w:tc>
      </w:tr>
    </w:tbl>
    <w:p w14:paraId="21E18D3F" w14:textId="2974B989" w:rsidR="007A0463" w:rsidRPr="001E591B" w:rsidRDefault="007A0463" w:rsidP="007A0463">
      <w:pPr>
        <w:keepNext/>
        <w:spacing w:before="200"/>
        <w:outlineLvl w:val="4"/>
        <w:rPr>
          <w:b/>
        </w:rPr>
      </w:pPr>
      <w:r w:rsidRPr="001E591B">
        <w:rPr>
          <w:b/>
        </w:rPr>
        <w:t xml:space="preserve">Risk </w:t>
      </w:r>
      <w:proofErr w:type="gramStart"/>
      <w:r w:rsidRPr="001E591B">
        <w:rPr>
          <w:b/>
        </w:rPr>
        <w:t>source</w:t>
      </w:r>
      <w:proofErr w:type="gramEnd"/>
    </w:p>
    <w:p w14:paraId="7E336F3B" w14:textId="58B9F0A4" w:rsidR="00F37C6B" w:rsidRPr="001E591B" w:rsidRDefault="00F07837" w:rsidP="00F07837">
      <w:pPr>
        <w:pStyle w:val="Numberedparagraph"/>
      </w:pPr>
      <w:bookmarkStart w:id="161" w:name="_Hlk162955805"/>
      <w:r w:rsidRPr="00F07837">
        <w:t xml:space="preserve">The source of potential harm for this postulated risk scenario is the introduced </w:t>
      </w:r>
      <w:r w:rsidRPr="00F07837">
        <w:rPr>
          <w:i/>
          <w:iCs/>
        </w:rPr>
        <w:t>HaHB4</w:t>
      </w:r>
      <w:r w:rsidRPr="00F07837">
        <w:t xml:space="preserve"> gene in the GM wheat</w:t>
      </w:r>
      <w:r>
        <w:t>, which confers the trait of environmental stress tolerance.</w:t>
      </w:r>
    </w:p>
    <w:bookmarkEnd w:id="161"/>
    <w:p w14:paraId="2D7C1A9C" w14:textId="34109232" w:rsidR="006E5799" w:rsidRPr="007E5D9E" w:rsidRDefault="007A0463" w:rsidP="007E5D9E">
      <w:pPr>
        <w:keepNext/>
        <w:spacing w:before="200"/>
        <w:outlineLvl w:val="4"/>
        <w:rPr>
          <w:b/>
        </w:rPr>
      </w:pPr>
      <w:r w:rsidRPr="001E591B">
        <w:rPr>
          <w:b/>
        </w:rPr>
        <w:t>Causal Pathway</w:t>
      </w:r>
    </w:p>
    <w:p w14:paraId="16AA9E88" w14:textId="7848C2CA" w:rsidR="0051432F" w:rsidRDefault="0051432F" w:rsidP="001C318D">
      <w:pPr>
        <w:pStyle w:val="Numberedparagraph"/>
      </w:pPr>
      <w:r>
        <w:t>HB4 wheat would be grown at the field trial sites. When the GM wheat flowers, GM pollen could be carried by wind to sexually compatible plants growing in the vicinity of the trial sites. If these related plants are also flowering, the GM pollen could fertilise some flowers, producing hybrid GM seed.</w:t>
      </w:r>
    </w:p>
    <w:p w14:paraId="49CA6DF7" w14:textId="2DC94A6D" w:rsidR="0051432F" w:rsidRDefault="0051432F" w:rsidP="001C318D">
      <w:pPr>
        <w:pStyle w:val="Numberedparagraph"/>
      </w:pPr>
      <w:r>
        <w:t xml:space="preserve">As discussed in Chapter 1, Section 5.4, bread wheat is sexually compatible with other bread wheat or durum wheat </w:t>
      </w:r>
      <w:proofErr w:type="gramStart"/>
      <w:r>
        <w:t>plants</w:t>
      </w:r>
      <w:r w:rsidR="00032F45">
        <w:t>, and</w:t>
      </w:r>
      <w:proofErr w:type="gramEnd"/>
      <w:r w:rsidR="00032F45">
        <w:t xml:space="preserve"> may be able to</w:t>
      </w:r>
      <w:r w:rsidR="00980C81">
        <w:t xml:space="preserve"> cross-</w:t>
      </w:r>
      <w:r w:rsidR="00032F45">
        <w:t>pollinate triticale plants</w:t>
      </w:r>
      <w:r>
        <w:t>. Plants of these species could be present in the vicinity of the trial sites either as cultivated crops or as volunteers.</w:t>
      </w:r>
    </w:p>
    <w:p w14:paraId="2B0C4FC6" w14:textId="1840FC68" w:rsidR="0051432F" w:rsidRDefault="0051432F" w:rsidP="0051432F">
      <w:pPr>
        <w:pStyle w:val="Numberedparagraph"/>
      </w:pPr>
      <w:r w:rsidRPr="0051432F">
        <w:t xml:space="preserve">Wheat is largely self-pollinating. A study of gene flow in bread wheat found that the average rate of cross pollination from a pollen donor field to recipient plants adjacent to the field was &lt;0.5%. The rate of cross-pollination declined rapidly with distance, and was &lt;0.01% in recipient plants 60 m or more from the donor field </w:t>
      </w:r>
      <w:r w:rsidR="00D62356">
        <w:fldChar w:fldCharType="begin"/>
      </w:r>
      <w:r w:rsidR="00D62356">
        <w:instrText xml:space="preserve"> ADDIN EN.CITE &lt;EndNote&gt;&lt;Cite&gt;&lt;Author&gt;Matus-Cádiz&lt;/Author&gt;&lt;Year&gt;2004&lt;/Year&gt;&lt;RecNum&gt;32&lt;/RecNum&gt;&lt;DisplayText&gt;(Matus-Cádiz et al., 2004)&lt;/DisplayText&gt;&lt;record&gt;&lt;rec-number&gt;32&lt;/rec-number&gt;&lt;foreign-keys&gt;&lt;key app="EN" db-id="xv5xszdvkttasoe0rd65wpa6s9r555w9vsra" timestamp="1712277783"&gt;32&lt;/key&gt;&lt;/foreign-keys&gt;&lt;ref-type name="Journal Article"&gt;17&lt;/ref-type&gt;&lt;contributors&gt;&lt;authors&gt;&lt;author&gt;Matus-Cádiz, M.A.&lt;/author&gt;&lt;author&gt;Hucl, P.&lt;/author&gt;&lt;author&gt;Horak, M.J.&lt;/author&gt;&lt;author&gt;Blomquist, L.K.&lt;/author&gt;&lt;/authors&gt;&lt;/contributors&gt;&lt;titles&gt;&lt;title&gt;Gene flow in wheat at the field scale&lt;/title&gt;&lt;secondary-title&gt;Crop Science&lt;/secondary-title&gt;&lt;/titles&gt;&lt;periodical&gt;&lt;full-title&gt;Crop Science&lt;/full-title&gt;&lt;/periodical&gt;&lt;pages&gt;718-727&lt;/pages&gt;&lt;volume&gt;44&lt;/volume&gt;&lt;number&gt;3&lt;/number&gt;&lt;reprint-edition&gt;In File&lt;/reprint-edition&gt;&lt;keywords&gt;&lt;keyword&gt;FIELD&lt;/keyword&gt;&lt;keyword&gt;FLOW&lt;/keyword&gt;&lt;keyword&gt;GENE&lt;/keyword&gt;&lt;keyword&gt;gene flow&lt;/keyword&gt;&lt;keyword&gt;wheat&lt;/keyword&gt;&lt;/keywords&gt;&lt;dates&gt;&lt;year&gt;2004&lt;/year&gt;&lt;pub-dates&gt;&lt;date&gt;2004 May/June&lt;/date&gt;&lt;/pub-dates&gt;&lt;/dates&gt;&lt;label&gt;6282&lt;/label&gt;&lt;urls&gt;&lt;/urls&gt;&lt;/record&gt;&lt;/Cite&gt;&lt;/EndNote&gt;</w:instrText>
      </w:r>
      <w:r w:rsidR="00D62356">
        <w:fldChar w:fldCharType="separate"/>
      </w:r>
      <w:r w:rsidR="00D62356">
        <w:rPr>
          <w:noProof/>
        </w:rPr>
        <w:t>(</w:t>
      </w:r>
      <w:hyperlink w:anchor="_ENREF_28" w:tooltip="Matus-Cádiz, 2004 #32" w:history="1">
        <w:r w:rsidR="0028498E">
          <w:rPr>
            <w:noProof/>
          </w:rPr>
          <w:t>Matus-Cádiz et al., 2004</w:t>
        </w:r>
      </w:hyperlink>
      <w:r w:rsidR="00D62356">
        <w:rPr>
          <w:noProof/>
        </w:rPr>
        <w:t>)</w:t>
      </w:r>
      <w:r w:rsidR="00D62356">
        <w:fldChar w:fldCharType="end"/>
      </w:r>
      <w:r w:rsidRPr="0051432F">
        <w:t>. A second study found that the rate of cross-pollination from a pollen donor field to adjacent recipient plants was &lt;0.5%, and no cross-pollination was detected at distances of 44 m or more</w:t>
      </w:r>
      <w:r w:rsidR="004E3D56">
        <w:t xml:space="preserve"> </w:t>
      </w:r>
      <w:r w:rsidR="00D62356">
        <w:fldChar w:fldCharType="begin"/>
      </w:r>
      <w:r w:rsidR="00D62356">
        <w:instrText xml:space="preserve"> ADDIN EN.CITE &lt;EndNote&gt;&lt;Cite&gt;&lt;Author&gt;Hanson&lt;/Author&gt;&lt;Year&gt;2005&lt;/Year&gt;&lt;RecNum&gt;33&lt;/RecNum&gt;&lt;DisplayText&gt;(Hanson et al., 2005)&lt;/DisplayText&gt;&lt;record&gt;&lt;rec-number&gt;33&lt;/rec-number&gt;&lt;foreign-keys&gt;&lt;key app="EN" db-id="xv5xszdvkttasoe0rd65wpa6s9r555w9vsra" timestamp="1712277833"&gt;33&lt;/key&gt;&lt;/foreign-keys&gt;&lt;ref-type name="Journal Article"&gt;17&lt;/ref-type&gt;&lt;contributors&gt;&lt;authors&gt;&lt;author&gt;Hanson, B.D.&lt;/author&gt;&lt;author&gt;Mallory-Smith, C.A.&lt;/author&gt;&lt;author&gt;Shafii, B.&lt;/author&gt;&lt;author&gt;Thill, C.D.&lt;/author&gt;&lt;author&gt;Zemetra, R.S.&lt;/author&gt;&lt;/authors&gt;&lt;/contributors&gt;&lt;titles&gt;&lt;title&gt;Pollen-mediated gene flow from blue aleurone wheat to other wheat cultivars&lt;/title&gt;&lt;secondary-title&gt;Crop Science&lt;/secondary-title&gt;&lt;/titles&gt;&lt;periodical&gt;&lt;full-title&gt;Crop Science&lt;/full-title&gt;&lt;/periodical&gt;&lt;pages&gt;1610-1617&lt;/pages&gt;&lt;volume&gt;45&lt;/volume&gt;&lt;reprint-edition&gt;In File&lt;/reprint-edition&gt;&lt;keywords&gt;&lt;keyword&gt;GENE&lt;/keyword&gt;&lt;keyword&gt;gene flow&lt;/keyword&gt;&lt;keyword&gt;FLOW&lt;/keyword&gt;&lt;keyword&gt;wheat&lt;/keyword&gt;&lt;keyword&gt;cultivars&lt;/keyword&gt;&lt;keyword&gt;cultivar&lt;/keyword&gt;&lt;/keywords&gt;&lt;dates&gt;&lt;year&gt;2005&lt;/year&gt;&lt;pub-dates&gt;&lt;date&gt;2005&lt;/date&gt;&lt;/pub-dates&gt;&lt;/dates&gt;&lt;label&gt;8907&lt;/label&gt;&lt;urls&gt;&lt;/urls&gt;&lt;/record&gt;&lt;/Cite&gt;&lt;/EndNote&gt;</w:instrText>
      </w:r>
      <w:r w:rsidR="00D62356">
        <w:fldChar w:fldCharType="separate"/>
      </w:r>
      <w:r w:rsidR="00D62356">
        <w:rPr>
          <w:noProof/>
        </w:rPr>
        <w:t>(</w:t>
      </w:r>
      <w:hyperlink w:anchor="_ENREF_17" w:tooltip="Hanson, 2005 #33" w:history="1">
        <w:r w:rsidR="0028498E">
          <w:rPr>
            <w:noProof/>
          </w:rPr>
          <w:t>Hanson et al., 2005</w:t>
        </w:r>
      </w:hyperlink>
      <w:r w:rsidR="00D62356">
        <w:rPr>
          <w:noProof/>
        </w:rPr>
        <w:t>)</w:t>
      </w:r>
      <w:r w:rsidR="00D62356">
        <w:fldChar w:fldCharType="end"/>
      </w:r>
      <w:r w:rsidRPr="0051432F">
        <w:t>. Cross-pollination rates in bread wheat vary depending on the recipient cultivar. In a study using 18 different commercial wheat cultivars as recipients, cross-pollination rates from a source field to plants</w:t>
      </w:r>
      <w:r w:rsidR="008A46B8">
        <w:t xml:space="preserve"> at distances </w:t>
      </w:r>
      <w:r w:rsidR="008A46B8">
        <w:rPr>
          <w:rFonts w:cs="Calibri"/>
        </w:rPr>
        <w:t>≤</w:t>
      </w:r>
      <w:r w:rsidR="008A46B8">
        <w:t>6 m from the pollen source</w:t>
      </w:r>
      <w:r w:rsidRPr="0051432F">
        <w:t xml:space="preserve"> averaged 0.34% for all cultivars combined, but for some recipient cultivars the average rate was &lt;0.1% and for one recipient cultivar the average rate was 1.66%</w:t>
      </w:r>
      <w:r w:rsidR="004E3D56">
        <w:t xml:space="preserve"> </w:t>
      </w:r>
      <w:r w:rsidR="00D62356">
        <w:fldChar w:fldCharType="begin"/>
      </w:r>
      <w:r w:rsidR="00D62356">
        <w:instrText xml:space="preserve"> ADDIN EN.CITE &lt;EndNote&gt;&lt;Cite&gt;&lt;Author&gt;Gaines&lt;/Author&gt;&lt;Year&gt;2007&lt;/Year&gt;&lt;RecNum&gt;34&lt;/RecNum&gt;&lt;DisplayText&gt;(Gaines et al., 2007)&lt;/DisplayText&gt;&lt;record&gt;&lt;rec-number&gt;34&lt;/rec-number&gt;&lt;foreign-keys&gt;&lt;key app="EN" db-id="xv5xszdvkttasoe0rd65wpa6s9r555w9vsra" timestamp="1712277914"&gt;34&lt;/key&gt;&lt;/foreign-keys&gt;&lt;ref-type name="Journal Article"&gt;17&lt;/ref-type&gt;&lt;contributors&gt;&lt;authors&gt;&lt;author&gt;Gaines, T.A.&lt;/author&gt;&lt;author&gt;Byrne, P.F.&lt;/author&gt;&lt;author&gt;Westra, P.&lt;/author&gt;&lt;author&gt;Nissen, S.J.&lt;/author&gt;&lt;author&gt;Henry, W.B.&lt;/author&gt;&lt;author&gt;Shaner, D.L.&lt;/author&gt;&lt;author&gt;Chapman, P.L.&lt;/author&gt;&lt;/authors&gt;&lt;/contributors&gt;&lt;titles&gt;&lt;title&gt;An empirically derived model of field-scale gene flow in winter wheat.&lt;/title&gt;&lt;secondary-title&gt;Crop Science&lt;/secondary-title&gt;&lt;/titles&gt;&lt;periodical&gt;&lt;full-title&gt;Crop Science&lt;/full-title&gt;&lt;/periodical&gt;&lt;pages&gt;2308-2316&lt;/pages&gt;&lt;volume&gt;47&lt;/volume&gt;&lt;reprint-edition&gt;In File&lt;/reprint-edition&gt;&lt;keywords&gt;&lt;keyword&gt;FLOW&lt;/keyword&gt;&lt;keyword&gt;GENE&lt;/keyword&gt;&lt;keyword&gt;gene flow&lt;/keyword&gt;&lt;keyword&gt;of&lt;/keyword&gt;&lt;keyword&gt;wheat&lt;/keyword&gt;&lt;/keywords&gt;&lt;dates&gt;&lt;year&gt;2007&lt;/year&gt;&lt;pub-dates&gt;&lt;date&gt;2007&lt;/date&gt;&lt;/pub-dates&gt;&lt;/dates&gt;&lt;label&gt;13215&lt;/label&gt;&lt;urls&gt;&lt;/urls&gt;&lt;/record&gt;&lt;/Cite&gt;&lt;/EndNote&gt;</w:instrText>
      </w:r>
      <w:r w:rsidR="00D62356">
        <w:fldChar w:fldCharType="separate"/>
      </w:r>
      <w:r w:rsidR="00D62356">
        <w:rPr>
          <w:noProof/>
        </w:rPr>
        <w:t>(</w:t>
      </w:r>
      <w:hyperlink w:anchor="_ENREF_12" w:tooltip="Gaines, 2007 #34" w:history="1">
        <w:r w:rsidR="0028498E">
          <w:rPr>
            <w:noProof/>
          </w:rPr>
          <w:t>Gaines et al., 2007</w:t>
        </w:r>
      </w:hyperlink>
      <w:r w:rsidR="00D62356">
        <w:rPr>
          <w:noProof/>
        </w:rPr>
        <w:t>)</w:t>
      </w:r>
      <w:r w:rsidR="00D62356">
        <w:fldChar w:fldCharType="end"/>
      </w:r>
      <w:r w:rsidRPr="0051432F">
        <w:t>. Interspecific cross-pollination from bread wheat to durum wheat occurs at lower levels than intraspecific cross-pollination between bread wheat plants</w:t>
      </w:r>
      <w:r w:rsidR="004E3D56">
        <w:t xml:space="preserve"> </w:t>
      </w:r>
      <w:r w:rsidR="00D62356">
        <w:fldChar w:fldCharType="begin"/>
      </w:r>
      <w:r w:rsidR="00D62356">
        <w:instrText xml:space="preserve"> ADDIN EN.CITE &lt;EndNote&gt;&lt;Cite&gt;&lt;Author&gt;Matus-Cádiz&lt;/Author&gt;&lt;Year&gt;2004&lt;/Year&gt;&lt;RecNum&gt;32&lt;/RecNum&gt;&lt;DisplayText&gt;(Matus-Cádiz et al., 2004)&lt;/DisplayText&gt;&lt;record&gt;&lt;rec-number&gt;32&lt;/rec-number&gt;&lt;foreign-keys&gt;&lt;key app="EN" db-id="xv5xszdvkttasoe0rd65wpa6s9r555w9vsra" timestamp="1712277783"&gt;32&lt;/key&gt;&lt;/foreign-keys&gt;&lt;ref-type name="Journal Article"&gt;17&lt;/ref-type&gt;&lt;contributors&gt;&lt;authors&gt;&lt;author&gt;Matus-Cádiz, M.A.&lt;/author&gt;&lt;author&gt;Hucl, P.&lt;/author&gt;&lt;author&gt;Horak, M.J.&lt;/author&gt;&lt;author&gt;Blomquist, L.K.&lt;/author&gt;&lt;/authors&gt;&lt;/contributors&gt;&lt;titles&gt;&lt;title&gt;Gene flow in wheat at the field scale&lt;/title&gt;&lt;secondary-title&gt;Crop Science&lt;/secondary-title&gt;&lt;/titles&gt;&lt;periodical&gt;&lt;full-title&gt;Crop Science&lt;/full-title&gt;&lt;/periodical&gt;&lt;pages&gt;718-727&lt;/pages&gt;&lt;volume&gt;44&lt;/volume&gt;&lt;number&gt;3&lt;/number&gt;&lt;reprint-edition&gt;In File&lt;/reprint-edition&gt;&lt;keywords&gt;&lt;keyword&gt;FIELD&lt;/keyword&gt;&lt;keyword&gt;FLOW&lt;/keyword&gt;&lt;keyword&gt;GENE&lt;/keyword&gt;&lt;keyword&gt;gene flow&lt;/keyword&gt;&lt;keyword&gt;wheat&lt;/keyword&gt;&lt;/keywords&gt;&lt;dates&gt;&lt;year&gt;2004&lt;/year&gt;&lt;pub-dates&gt;&lt;date&gt;2004 May/June&lt;/date&gt;&lt;/pub-dates&gt;&lt;/dates&gt;&lt;label&gt;6282&lt;/label&gt;&lt;urls&gt;&lt;/urls&gt;&lt;/record&gt;&lt;/Cite&gt;&lt;/EndNote&gt;</w:instrText>
      </w:r>
      <w:r w:rsidR="00D62356">
        <w:fldChar w:fldCharType="separate"/>
      </w:r>
      <w:r w:rsidR="00D62356">
        <w:rPr>
          <w:noProof/>
        </w:rPr>
        <w:t>(</w:t>
      </w:r>
      <w:hyperlink w:anchor="_ENREF_28" w:tooltip="Matus-Cádiz, 2004 #32" w:history="1">
        <w:r w:rsidR="0028498E">
          <w:rPr>
            <w:noProof/>
          </w:rPr>
          <w:t>Matus-Cádiz et al., 2004</w:t>
        </w:r>
      </w:hyperlink>
      <w:r w:rsidR="00D62356">
        <w:rPr>
          <w:noProof/>
        </w:rPr>
        <w:t>)</w:t>
      </w:r>
      <w:r w:rsidR="00D62356">
        <w:fldChar w:fldCharType="end"/>
      </w:r>
      <w:r w:rsidRPr="0051432F">
        <w:t xml:space="preserve">. </w:t>
      </w:r>
    </w:p>
    <w:p w14:paraId="08B29134" w14:textId="1ECB30EE" w:rsidR="00EA4567" w:rsidRDefault="00EA4567" w:rsidP="0051432F">
      <w:pPr>
        <w:pStyle w:val="Numberedparagraph"/>
      </w:pPr>
      <w:bookmarkStart w:id="162" w:name="_Hlk167195891"/>
      <w:r>
        <w:t xml:space="preserve">The </w:t>
      </w:r>
      <w:r w:rsidRPr="00C316A9">
        <w:rPr>
          <w:i/>
          <w:iCs/>
        </w:rPr>
        <w:t>HaHB4</w:t>
      </w:r>
      <w:r>
        <w:t xml:space="preserve"> gene is derived from sunflower. In sunflower, </w:t>
      </w:r>
      <w:r w:rsidR="00C316A9">
        <w:t xml:space="preserve">water stress strongly induces </w:t>
      </w:r>
      <w:r>
        <w:t xml:space="preserve">expression of </w:t>
      </w:r>
      <w:r w:rsidR="00C316A9" w:rsidRPr="00C316A9">
        <w:rPr>
          <w:i/>
          <w:iCs/>
        </w:rPr>
        <w:t xml:space="preserve">HaHB4 </w:t>
      </w:r>
      <w:r w:rsidR="00C316A9">
        <w:t>in</w:t>
      </w:r>
      <w:r>
        <w:t xml:space="preserve"> vegetative tissue</w:t>
      </w:r>
      <w:r w:rsidR="00C316A9">
        <w:t>s</w:t>
      </w:r>
      <w:r>
        <w:t xml:space="preserve">, </w:t>
      </w:r>
      <w:r w:rsidR="00C316A9">
        <w:t>but</w:t>
      </w:r>
      <w:r>
        <w:t xml:space="preserve"> </w:t>
      </w:r>
      <w:r w:rsidR="00C316A9">
        <w:t xml:space="preserve">expression is </w:t>
      </w:r>
      <w:r>
        <w:t xml:space="preserve">not </w:t>
      </w:r>
      <w:r w:rsidR="00C316A9">
        <w:t>detectable in reproductive organs</w:t>
      </w:r>
      <w:r w:rsidR="00D5423A">
        <w:t xml:space="preserve"> </w:t>
      </w:r>
      <w:r w:rsidR="000218BE">
        <w:fldChar w:fldCharType="begin">
          <w:fldData xml:space="preserve">PEVuZE5vdGU+PENpdGU+PEF1dGhvcj5EZXphcjwvQXV0aG9yPjxZZWFyPjIwMDU8L1llYXI+PFJl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</w:fldData>
        </w:fldChar>
      </w:r>
      <w:r w:rsidR="000218BE">
        <w:instrText xml:space="preserve"> ADDIN EN.CITE </w:instrText>
      </w:r>
      <w:r w:rsidR="000218BE">
        <w:fldChar w:fldCharType="begin">
          <w:fldData xml:space="preserve">PEVuZE5vdGU+PENpdGU+PEF1dGhvcj5EZXphcjwvQXV0aG9yPjxZZWFyPjIwMDU8L1llYXI+PFJl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</w:fldData>
        </w:fldChar>
      </w:r>
      <w:r w:rsidR="000218BE">
        <w:instrText xml:space="preserve"> ADDIN EN.CITE.DATA </w:instrText>
      </w:r>
      <w:r w:rsidR="000218BE">
        <w:fldChar w:fldCharType="end"/>
      </w:r>
      <w:r w:rsidR="000218BE">
        <w:fldChar w:fldCharType="separate"/>
      </w:r>
      <w:r w:rsidR="000218BE">
        <w:rPr>
          <w:noProof/>
        </w:rPr>
        <w:t>(</w:t>
      </w:r>
      <w:hyperlink w:anchor="_ENREF_11" w:tooltip="Gago, 2002 #10" w:history="1">
        <w:r w:rsidR="0028498E">
          <w:rPr>
            <w:noProof/>
          </w:rPr>
          <w:t>Gago et al., 2002</w:t>
        </w:r>
      </w:hyperlink>
      <w:r w:rsidR="000218BE">
        <w:rPr>
          <w:noProof/>
        </w:rPr>
        <w:t xml:space="preserve">; </w:t>
      </w:r>
      <w:hyperlink w:anchor="_ENREF_8" w:tooltip="Dezar, 2005 #11" w:history="1">
        <w:r w:rsidR="0028498E">
          <w:rPr>
            <w:noProof/>
          </w:rPr>
          <w:t>Dezar et al., 2005a</w:t>
        </w:r>
      </w:hyperlink>
      <w:r w:rsidR="000218BE">
        <w:rPr>
          <w:noProof/>
        </w:rPr>
        <w:t>)</w:t>
      </w:r>
      <w:r w:rsidR="000218BE">
        <w:fldChar w:fldCharType="end"/>
      </w:r>
      <w:r w:rsidR="00C316A9">
        <w:t>.</w:t>
      </w:r>
      <w:bookmarkEnd w:id="162"/>
      <w:r w:rsidR="00C316A9">
        <w:t xml:space="preserve"> This </w:t>
      </w:r>
      <w:r w:rsidR="00C07405">
        <w:t xml:space="preserve">indicates </w:t>
      </w:r>
      <w:r w:rsidR="00C316A9">
        <w:t xml:space="preserve">that </w:t>
      </w:r>
      <w:r w:rsidR="00C316A9" w:rsidRPr="00C316A9">
        <w:rPr>
          <w:i/>
          <w:iCs/>
        </w:rPr>
        <w:t>HaHB4</w:t>
      </w:r>
      <w:r w:rsidR="00C316A9">
        <w:t xml:space="preserve"> </w:t>
      </w:r>
      <w:r w:rsidR="00DD3559">
        <w:t>has not evolved to have</w:t>
      </w:r>
      <w:r w:rsidR="00C316A9">
        <w:t xml:space="preserve"> activity in reproductive tissue</w:t>
      </w:r>
      <w:r w:rsidR="00A96A27">
        <w:t xml:space="preserve"> in its </w:t>
      </w:r>
      <w:r w:rsidR="00C07405">
        <w:t>source plant</w:t>
      </w:r>
      <w:r w:rsidR="00C316A9">
        <w:t>,</w:t>
      </w:r>
      <w:r w:rsidR="00E22B9C">
        <w:t xml:space="preserve"> </w:t>
      </w:r>
      <w:r w:rsidR="00A96A27">
        <w:t>although it could have incidental activity in reproductive tissue</w:t>
      </w:r>
      <w:r w:rsidR="00C07405">
        <w:t xml:space="preserve"> when controlled by a constitutive promoter</w:t>
      </w:r>
      <w:r w:rsidR="00C316A9">
        <w:t>.</w:t>
      </w:r>
      <w:r w:rsidR="00D5423A">
        <w:t xml:space="preserve"> </w:t>
      </w:r>
      <w:r w:rsidR="00C07405">
        <w:t xml:space="preserve">The </w:t>
      </w:r>
      <w:r w:rsidR="0029776C">
        <w:t xml:space="preserve">applicant conducted extensive field trials of HB4 </w:t>
      </w:r>
      <w:proofErr w:type="gramStart"/>
      <w:r w:rsidR="0029776C">
        <w:t>wheat, and</w:t>
      </w:r>
      <w:proofErr w:type="gramEnd"/>
      <w:r w:rsidR="00D5423A">
        <w:t xml:space="preserve"> </w:t>
      </w:r>
      <w:r w:rsidR="00DD3559">
        <w:t>reported that the genetic modification did not alter any reproductive aspects, including pollen viability, of the HB4 wheat compared to the non-GM parent</w:t>
      </w:r>
      <w:r w:rsidR="00D5423A">
        <w:t>.</w:t>
      </w:r>
    </w:p>
    <w:p w14:paraId="2D07EB8E" w14:textId="4A67EAA2" w:rsidR="00B902E7" w:rsidRDefault="00613E41" w:rsidP="00265956">
      <w:pPr>
        <w:pStyle w:val="Numberedparagraph"/>
      </w:pPr>
      <w:r w:rsidRPr="00613E41">
        <w:t xml:space="preserve">The applicant </w:t>
      </w:r>
      <w:r w:rsidR="00C647F9">
        <w:t>proposes</w:t>
      </w:r>
      <w:r w:rsidRPr="00613E41">
        <w:t xml:space="preserve"> </w:t>
      </w:r>
      <w:r w:rsidR="00C6094D">
        <w:t xml:space="preserve">to surround each GM wheat planting area with a monitoring zone, inspection zone and isolation zone, as described in Chapter 1, Section 2.2. GM wheat plants flowering during the field trial would be separated from any sexually compatible non-GM crops by a distance of at least 200 m, and would be separated from any sexually compatible non-GM volunteer plants by a distance of at least 60 m. </w:t>
      </w:r>
      <w:r w:rsidR="00C30150">
        <w:t xml:space="preserve">In addition, GM wheat planting areas would be monitored after harvest and any wheat volunteers would be destroyed before flowering. </w:t>
      </w:r>
      <w:r w:rsidR="00C50ECC">
        <w:t xml:space="preserve">The suitability of the proposed controls to manage pollen flow is discussed in detail in Chapter 3, Section 3.1.3. </w:t>
      </w:r>
      <w:r w:rsidR="00C6094D">
        <w:t xml:space="preserve">These </w:t>
      </w:r>
      <w:r w:rsidRPr="00613E41">
        <w:t xml:space="preserve">controls </w:t>
      </w:r>
      <w:r w:rsidR="00C6094D">
        <w:t>are expected to</w:t>
      </w:r>
      <w:r w:rsidRPr="00613E41">
        <w:t xml:space="preserve"> minimise pollen flow from the GM wheat to </w:t>
      </w:r>
      <w:r w:rsidR="00980C81">
        <w:t xml:space="preserve">sexually compatible </w:t>
      </w:r>
      <w:r w:rsidRPr="00613E41">
        <w:t xml:space="preserve">non-GM plants outside the trial sites. </w:t>
      </w:r>
    </w:p>
    <w:p w14:paraId="7CC3D4B3" w14:textId="15025D3A" w:rsidR="00C01657" w:rsidRDefault="00B544CC" w:rsidP="00C01657">
      <w:pPr>
        <w:pStyle w:val="Numberedparagraph"/>
      </w:pPr>
      <w:r>
        <w:t>In the</w:t>
      </w:r>
      <w:r w:rsidR="007E3CBD">
        <w:t xml:space="preserve"> </w:t>
      </w:r>
      <w:r>
        <w:t xml:space="preserve">unlikely event of pollen flow from the GM wheat to </w:t>
      </w:r>
      <w:r w:rsidR="00980C81">
        <w:t xml:space="preserve">sexually compatible </w:t>
      </w:r>
      <w:r>
        <w:t>non-GM crops or volunteer plants</w:t>
      </w:r>
      <w:r w:rsidR="00546208">
        <w:t xml:space="preserve"> in the environment</w:t>
      </w:r>
      <w:r>
        <w:t xml:space="preserve"> </w:t>
      </w:r>
      <w:r w:rsidR="007E3CBD">
        <w:t>despite the proposed controls</w:t>
      </w:r>
      <w:r>
        <w:t xml:space="preserve">, </w:t>
      </w:r>
      <w:r w:rsidR="009F65B4">
        <w:t>the recipient plants would still be predominantly self-pollinated. A</w:t>
      </w:r>
      <w:r w:rsidR="00EA0429">
        <w:t xml:space="preserve"> </w:t>
      </w:r>
      <w:r>
        <w:t xml:space="preserve">small proportion of seeds produced by the </w:t>
      </w:r>
      <w:r w:rsidR="007E3CBD">
        <w:t xml:space="preserve">non-GM </w:t>
      </w:r>
      <w:r>
        <w:t xml:space="preserve">crops or volunteer plants </w:t>
      </w:r>
      <w:r w:rsidR="007A43D0">
        <w:t>c</w:t>
      </w:r>
      <w:r w:rsidR="009F65B4">
        <w:t>ould</w:t>
      </w:r>
      <w:r>
        <w:t xml:space="preserve"> be hybrid GM seeds that contain the </w:t>
      </w:r>
      <w:r w:rsidRPr="00B544CC">
        <w:rPr>
          <w:i/>
          <w:iCs/>
        </w:rPr>
        <w:t>HaHB4</w:t>
      </w:r>
      <w:r>
        <w:t xml:space="preserve"> gene. The hybrid GM seeds could be eaten by people or by desirable </w:t>
      </w:r>
      <w:proofErr w:type="gramStart"/>
      <w:r>
        <w:t>animals, or</w:t>
      </w:r>
      <w:proofErr w:type="gramEnd"/>
      <w:r>
        <w:t xml:space="preserve"> could grow into GM wheat plants in the environment.</w:t>
      </w:r>
    </w:p>
    <w:p w14:paraId="09797DC4" w14:textId="15FCEA9C" w:rsidR="00C01657" w:rsidRPr="00613E41" w:rsidRDefault="00C01657" w:rsidP="00C01657">
      <w:pPr>
        <w:pStyle w:val="Numberedparagraph"/>
      </w:pPr>
      <w:r>
        <w:t xml:space="preserve">Wheat is a domesticated plant that does not compete well with other vegetation </w:t>
      </w:r>
      <w:r>
        <w:fldChar w:fldCharType="begin"/>
      </w:r>
      <w:r w:rsidR="00F04A51">
        <w:instrText xml:space="preserve"> ADDIN EN.CITE &lt;EndNote&gt;&lt;Cite&gt;&lt;Author&gt;OGTR&lt;/Author&gt;&lt;Year&gt;2021&lt;/Year&gt;&lt;RecNum&gt;5&lt;/RecNum&gt;&lt;DisplayText&gt;(OGTR, 2021)&lt;/DisplayText&gt;&lt;record&gt;&lt;rec-number&gt;5&lt;/rec-number&gt;&lt;foreign-keys&gt;&lt;key app="EN" db-id="xv5xszdvkttasoe0rd65wpa6s9r555w9vsra" timestamp="1709165966"&gt;5&lt;/key&gt;&lt;/foreign-keys&gt;&lt;ref-type name="Report"&gt;27&lt;/ref-type&gt;&lt;contributors&gt;&lt;authors&gt;&lt;author&gt;OGTR&lt;/author&gt;&lt;/authors&gt;&lt;/contributors&gt;&lt;titles&gt;&lt;title&gt;&lt;style face="normal" font="default" size="100%"&gt;The Biology of &lt;/style&gt;&lt;style face="italic" font="default" size="100%"&gt;Triticum aestivum&lt;/style&gt;&lt;style face="normal" font="default" size="100%"&gt; L. (Bread Wheat) Version 3.2&lt;/style&gt;&lt;/title&gt;&lt;/titles&gt;&lt;keywords&gt;&lt;keyword&gt;Biology&lt;/keyword&gt;&lt;keyword&gt;of&lt;/keyword&gt;&lt;keyword&gt;Triticum&lt;/keyword&gt;&lt;keyword&gt;Triticum aestivum&lt;/keyword&gt;&lt;keyword&gt;wheat&lt;/keyword&gt;&lt;/keywords&gt;&lt;dates&gt;&lt;year&gt;2021&lt;/year&gt;&lt;pub-dates&gt;&lt;date&gt;2/2021&lt;/date&gt;&lt;/pub-dates&gt;&lt;/dates&gt;&lt;pub-location&gt;Canberra, Australia&lt;/pub-location&gt;&lt;publisher&gt;Office of the Gene Technology Regulator&lt;/publisher&gt;&lt;label&gt;22223&lt;/label&gt;&lt;urls&gt;&lt;related-urls&gt;&lt;url&gt;https://www.ogtr.gov.au/resources/publications/biology-triticum-aestivum-l-bread-wheat&lt;/url&gt;&lt;/related-urls&gt;&lt;/urls&gt;&lt;/record&gt;&lt;/Cite&gt;&lt;/EndNote&gt;</w:instrText>
      </w:r>
      <w:r>
        <w:fldChar w:fldCharType="separate"/>
      </w:r>
      <w:r w:rsidR="00F04A51">
        <w:rPr>
          <w:noProof/>
        </w:rPr>
        <w:t>(</w:t>
      </w:r>
      <w:hyperlink w:anchor="_ENREF_33" w:tooltip="OGTR, 2021 #5" w:history="1">
        <w:r w:rsidR="0028498E">
          <w:rPr>
            <w:noProof/>
          </w:rPr>
          <w:t>OGTR, 2021</w:t>
        </w:r>
      </w:hyperlink>
      <w:r w:rsidR="00F04A51">
        <w:rPr>
          <w:noProof/>
        </w:rPr>
        <w:t>)</w:t>
      </w:r>
      <w:r>
        <w:fldChar w:fldCharType="end"/>
      </w:r>
      <w:r>
        <w:t xml:space="preserve">, as reflected by its low weed risk rating (Chapter 1, Section 3). The introduced </w:t>
      </w:r>
      <w:r w:rsidR="00B80501" w:rsidRPr="00C316A9">
        <w:rPr>
          <w:i/>
          <w:iCs/>
        </w:rPr>
        <w:t>HaHB4</w:t>
      </w:r>
      <w:r w:rsidR="00B80501">
        <w:t xml:space="preserve"> gene in GM wheat </w:t>
      </w:r>
      <w:r w:rsidR="00C9631B">
        <w:t xml:space="preserve">is expected to confer increased tolerance to drought stress, salt stress and biotic stress from invertebrate feeding, but it </w:t>
      </w:r>
      <w:r w:rsidR="00B80501">
        <w:t>would not reverse the traits acquired during wheat domestication</w:t>
      </w:r>
      <w:r w:rsidR="00D93051">
        <w:t>, that have contributed to its non-weedy habit</w:t>
      </w:r>
      <w:r w:rsidR="00B80501">
        <w:t>. Therefore, even if GM wheat plants entered the environment as volunteers, they would not be expected to spread widely or establish populations with long term persistence.</w:t>
      </w:r>
    </w:p>
    <w:p w14:paraId="3632C2B3" w14:textId="21E7B27C" w:rsidR="001F2547" w:rsidRPr="00B32B29" w:rsidRDefault="001F2547" w:rsidP="001F2547">
      <w:pPr>
        <w:keepNext/>
        <w:spacing w:before="200"/>
        <w:outlineLvl w:val="4"/>
        <w:rPr>
          <w:b/>
        </w:rPr>
      </w:pPr>
      <w:r w:rsidRPr="00B32B29">
        <w:rPr>
          <w:b/>
        </w:rPr>
        <w:t>Potential harm</w:t>
      </w:r>
    </w:p>
    <w:p w14:paraId="01104866" w14:textId="4F973E3F" w:rsidR="00265956" w:rsidRDefault="00265956" w:rsidP="00265956">
      <w:pPr>
        <w:pStyle w:val="Numberedparagraph"/>
      </w:pPr>
      <w:r w:rsidRPr="007D7773">
        <w:t xml:space="preserve">If </w:t>
      </w:r>
      <w:r w:rsidR="005D2F3F">
        <w:t xml:space="preserve">the </w:t>
      </w:r>
      <w:r>
        <w:t xml:space="preserve">GM </w:t>
      </w:r>
      <w:r w:rsidR="005D2F3F">
        <w:t>wheat entered the Australian</w:t>
      </w:r>
      <w:r w:rsidRPr="007D7773">
        <w:t xml:space="preserve"> environment,</w:t>
      </w:r>
      <w:r w:rsidR="005D2F3F">
        <w:t xml:space="preserve"> the postulated potential harms are</w:t>
      </w:r>
      <w:r>
        <w:t xml:space="preserve"> </w:t>
      </w:r>
      <w:r w:rsidRPr="007D7773">
        <w:t xml:space="preserve">increased toxicity </w:t>
      </w:r>
      <w:r w:rsidR="005D2F3F">
        <w:t xml:space="preserve">or allergenicity </w:t>
      </w:r>
      <w:r w:rsidRPr="007D7773">
        <w:t>to people</w:t>
      </w:r>
      <w:r w:rsidR="005D2F3F">
        <w:t xml:space="preserve">, increased toxicity to desirable animals, reduced establishment or yield of desirable plants, or </w:t>
      </w:r>
      <w:r w:rsidR="001D7408">
        <w:t xml:space="preserve">an </w:t>
      </w:r>
      <w:r w:rsidR="005D2F3F">
        <w:t>increased reservoir for pathogens or pests.</w:t>
      </w:r>
    </w:p>
    <w:p w14:paraId="68D85926" w14:textId="77777777" w:rsidR="00F275C1" w:rsidRDefault="005D2F3F" w:rsidP="00265956">
      <w:pPr>
        <w:pStyle w:val="Numberedparagraph"/>
      </w:pPr>
      <w:bookmarkStart w:id="163" w:name="_Hlk165467473"/>
      <w:r>
        <w:t xml:space="preserve">As discussed in Risk Scenario 1, </w:t>
      </w:r>
      <w:r w:rsidRPr="005D2F3F">
        <w:t>FSANZ has approved use of HB4 wheat as food</w:t>
      </w:r>
      <w:r>
        <w:t>, and HB4 wheat is not expected to be toxic to people or animals.</w:t>
      </w:r>
      <w:bookmarkEnd w:id="163"/>
      <w:r w:rsidR="00F275C1">
        <w:t xml:space="preserve"> </w:t>
      </w:r>
    </w:p>
    <w:p w14:paraId="56081550" w14:textId="5497922A" w:rsidR="00F275C1" w:rsidRDefault="00F275C1" w:rsidP="00F275C1">
      <w:pPr>
        <w:pStyle w:val="Numberedparagraph"/>
      </w:pPr>
      <w:r>
        <w:t xml:space="preserve">As discussed in Risk Scenario 1, it is uncertain whether HB4 wheat has increased levels of any endogenous wheat allergens. </w:t>
      </w:r>
      <w:r w:rsidR="00EA0429">
        <w:t xml:space="preserve">However, </w:t>
      </w:r>
      <w:r w:rsidR="009F65B4">
        <w:t>as discussed in the causal pathway</w:t>
      </w:r>
      <w:r w:rsidR="00EA0429">
        <w:t xml:space="preserve"> above, GM wheat could only </w:t>
      </w:r>
      <w:r w:rsidR="00546208">
        <w:t xml:space="preserve">plausibly </w:t>
      </w:r>
      <w:r w:rsidR="00EA0429">
        <w:t xml:space="preserve">be a small proportion of any wheat crop or volunteer wheat population in the environment. Even if the GM wheat contained increased levels of endogenous wheat allergens, this </w:t>
      </w:r>
      <w:r w:rsidR="00064078">
        <w:t xml:space="preserve">would </w:t>
      </w:r>
      <w:r w:rsidR="009F65B4">
        <w:t>have a negligible effect on</w:t>
      </w:r>
      <w:r w:rsidR="00EA0429">
        <w:t xml:space="preserve"> </w:t>
      </w:r>
      <w:r w:rsidR="009F65B4">
        <w:t xml:space="preserve">total </w:t>
      </w:r>
      <w:r w:rsidR="00EA0429">
        <w:t xml:space="preserve">allergen levels in </w:t>
      </w:r>
      <w:r w:rsidR="009F65B4">
        <w:t xml:space="preserve">flour milled from </w:t>
      </w:r>
      <w:r w:rsidR="007A43D0">
        <w:t>a</w:t>
      </w:r>
      <w:r w:rsidR="009F65B4">
        <w:t xml:space="preserve"> predominantly non-GM </w:t>
      </w:r>
      <w:r w:rsidR="001D7408">
        <w:t>wheat crop</w:t>
      </w:r>
      <w:r w:rsidR="007A43D0">
        <w:t xml:space="preserve">. Similarly, </w:t>
      </w:r>
      <w:r w:rsidR="00546208">
        <w:t xml:space="preserve">low-level presence of </w:t>
      </w:r>
      <w:r w:rsidR="007A43D0">
        <w:t xml:space="preserve">the GM wheat would have a negligible effect on total allergen levels </w:t>
      </w:r>
      <w:r w:rsidR="009F65B4">
        <w:t xml:space="preserve">in airborne pollen </w:t>
      </w:r>
      <w:r w:rsidR="007A43D0">
        <w:t>produced by a predominantly non-GM</w:t>
      </w:r>
      <w:r w:rsidR="009F65B4">
        <w:t xml:space="preserve"> wheat crop or volunteer wheat population.</w:t>
      </w:r>
    </w:p>
    <w:p w14:paraId="254B9279" w14:textId="2005EF30" w:rsidR="005D2F3F" w:rsidRDefault="001D7408" w:rsidP="00DC4F40">
      <w:pPr>
        <w:pStyle w:val="Numberedparagraph"/>
      </w:pPr>
      <w:r>
        <w:t>The introduced</w:t>
      </w:r>
      <w:r w:rsidRPr="001D7408">
        <w:t xml:space="preserve"> </w:t>
      </w:r>
      <w:r w:rsidRPr="001D7408">
        <w:rPr>
          <w:i/>
          <w:iCs/>
        </w:rPr>
        <w:t>HaHB4</w:t>
      </w:r>
      <w:r w:rsidRPr="001D7408">
        <w:t xml:space="preserve"> gene is expected to confer increased tolerance to environmental stresses, </w:t>
      </w:r>
      <w:r>
        <w:t>especially</w:t>
      </w:r>
      <w:r w:rsidRPr="001D7408">
        <w:t xml:space="preserve"> drought stress</w:t>
      </w:r>
      <w:r w:rsidR="00DC4F40">
        <w:t xml:space="preserve"> </w:t>
      </w:r>
      <w:r w:rsidR="00DC4F40" w:rsidRPr="00DC4F40">
        <w:t>(Chapter 1, Section 4.3)</w:t>
      </w:r>
      <w:r>
        <w:t xml:space="preserve">. Therefore, GM wheat volunteers </w:t>
      </w:r>
      <w:r w:rsidR="00DC4F40">
        <w:t>could</w:t>
      </w:r>
      <w:r>
        <w:t xml:space="preserve"> have increased </w:t>
      </w:r>
      <w:r w:rsidR="00D803A5">
        <w:t xml:space="preserve">short-term </w:t>
      </w:r>
      <w:r w:rsidR="00DC4F40">
        <w:t>persistence</w:t>
      </w:r>
      <w:r>
        <w:t xml:space="preserve"> in the environment compared to non-GM wheat</w:t>
      </w:r>
      <w:r w:rsidR="00B80501">
        <w:t xml:space="preserve"> volunteers</w:t>
      </w:r>
      <w:r>
        <w:t xml:space="preserve">. For example, many Australian wheat growing areas have winter-dominated </w:t>
      </w:r>
      <w:proofErr w:type="gramStart"/>
      <w:r>
        <w:t>rainfall, and</w:t>
      </w:r>
      <w:proofErr w:type="gramEnd"/>
      <w:r>
        <w:t xml:space="preserve"> grow wheat as a winter crop. In these </w:t>
      </w:r>
      <w:r w:rsidR="00DC4F40">
        <w:t xml:space="preserve">agricultural </w:t>
      </w:r>
      <w:r>
        <w:t xml:space="preserve">areas, GM wheat volunteers </w:t>
      </w:r>
      <w:r w:rsidR="00DC4F40">
        <w:t>could</w:t>
      </w:r>
      <w:r>
        <w:t xml:space="preserve"> survive better over the dry summer than non-GM wheat volunteers. </w:t>
      </w:r>
      <w:r w:rsidR="00DC4F40">
        <w:t xml:space="preserve">GM wheat volunteers </w:t>
      </w:r>
      <w:r w:rsidR="00D803A5">
        <w:t xml:space="preserve">that persist between growing seasons </w:t>
      </w:r>
      <w:r w:rsidR="00DC4F40">
        <w:t xml:space="preserve">could provide a reservoir for wheat pests or pathogens, such as fungal diseases, that could attack subsequent wheat crops (Chapter 1, Section 5.2). Persistent GM wheat volunteers could also become weeds that reduce the establishment or yield of subsequent non-wheat crops. </w:t>
      </w:r>
    </w:p>
    <w:p w14:paraId="39E5A074" w14:textId="0C2A313E" w:rsidR="00DC4F40" w:rsidRDefault="00DC4F40" w:rsidP="00DC4F40">
      <w:pPr>
        <w:pStyle w:val="Numberedparagraph"/>
      </w:pPr>
      <w:r>
        <w:t xml:space="preserve">However, farmers typically manage crop </w:t>
      </w:r>
      <w:r w:rsidR="009D7F19">
        <w:t xml:space="preserve">plant </w:t>
      </w:r>
      <w:r>
        <w:t xml:space="preserve">volunteers in the same way that they manage other weeds. GM wheat volunteers </w:t>
      </w:r>
      <w:r w:rsidR="00F07D86">
        <w:t>could be controlled by most</w:t>
      </w:r>
      <w:r>
        <w:t xml:space="preserve"> standard weed management measures, such as cultivation</w:t>
      </w:r>
      <w:r w:rsidR="00F07D86">
        <w:t xml:space="preserve">, </w:t>
      </w:r>
      <w:r w:rsidR="006749A6">
        <w:t xml:space="preserve">heavy </w:t>
      </w:r>
      <w:proofErr w:type="gramStart"/>
      <w:r w:rsidR="00F07D86">
        <w:t>grazing</w:t>
      </w:r>
      <w:proofErr w:type="gramEnd"/>
      <w:r>
        <w:t xml:space="preserve"> or the use of appropriate herbicides. </w:t>
      </w:r>
      <w:r w:rsidR="00F07D86">
        <w:t xml:space="preserve">GM wheat volunteers </w:t>
      </w:r>
      <w:r w:rsidR="00C50ECC">
        <w:t>are</w:t>
      </w:r>
      <w:r w:rsidR="00B31754">
        <w:t xml:space="preserve"> unlikely to</w:t>
      </w:r>
      <w:r w:rsidR="00F07D86">
        <w:t xml:space="preserve"> be controlled by glufosinate herbicides, due to the introduced </w:t>
      </w:r>
      <w:r w:rsidR="00F07D86" w:rsidRPr="00F07D86">
        <w:rPr>
          <w:i/>
          <w:iCs/>
        </w:rPr>
        <w:t>bar</w:t>
      </w:r>
      <w:r w:rsidR="00F07D86">
        <w:t xml:space="preserve"> gene conferring glufosinate tolerance. </w:t>
      </w:r>
      <w:r w:rsidR="009D7F19">
        <w:t xml:space="preserve">Aside from glufosinate, there are </w:t>
      </w:r>
      <w:r w:rsidR="0075613E">
        <w:t>many</w:t>
      </w:r>
      <w:r w:rsidR="009D7F19">
        <w:t xml:space="preserve"> </w:t>
      </w:r>
      <w:r w:rsidR="00E76A92">
        <w:t xml:space="preserve">other </w:t>
      </w:r>
      <w:r w:rsidR="009D7F19">
        <w:t xml:space="preserve">herbicides (from at least four </w:t>
      </w:r>
      <w:r w:rsidR="00E76A92">
        <w:t xml:space="preserve">different </w:t>
      </w:r>
      <w:r w:rsidR="009D7F19">
        <w:t xml:space="preserve">mode of action groups) that are registered for control of </w:t>
      </w:r>
      <w:r w:rsidR="00112B39">
        <w:t xml:space="preserve">volunteer wheat, </w:t>
      </w:r>
      <w:r w:rsidR="009D7F19">
        <w:t>volunteer cereals</w:t>
      </w:r>
      <w:r w:rsidR="00064078">
        <w:t>,</w:t>
      </w:r>
      <w:r w:rsidR="009D7F19">
        <w:t xml:space="preserve"> </w:t>
      </w:r>
      <w:r w:rsidR="00E30AAC">
        <w:t>and/</w:t>
      </w:r>
      <w:r w:rsidR="009D7F19">
        <w:t>or grass weeds during summer f</w:t>
      </w:r>
      <w:r w:rsidR="009D7F19" w:rsidRPr="00F62AE1">
        <w:t>allow (</w:t>
      </w:r>
      <w:hyperlink r:id="rId49" w:history="1">
        <w:r w:rsidR="009A0F02" w:rsidRPr="00F62AE1">
          <w:rPr>
            <w:rStyle w:val="Hyperlink"/>
            <w:color w:val="auto"/>
          </w:rPr>
          <w:t>APVMA website</w:t>
        </w:r>
      </w:hyperlink>
      <w:r w:rsidR="009A0F02" w:rsidRPr="00F62AE1">
        <w:t>, acces</w:t>
      </w:r>
      <w:r w:rsidR="009A0F02">
        <w:t xml:space="preserve">sed </w:t>
      </w:r>
      <w:r w:rsidR="00112B39">
        <w:t>30 April 2024</w:t>
      </w:r>
      <w:r w:rsidR="009A0F02">
        <w:t>)</w:t>
      </w:r>
      <w:r w:rsidR="009D7F19">
        <w:t>.</w:t>
      </w:r>
    </w:p>
    <w:p w14:paraId="3766978F" w14:textId="77777777" w:rsidR="00265956" w:rsidRPr="00D93ED1" w:rsidRDefault="00265956" w:rsidP="00265956">
      <w:pPr>
        <w:pStyle w:val="Numberedparagraph"/>
        <w:keepNext/>
        <w:numPr>
          <w:ilvl w:val="0"/>
          <w:numId w:val="0"/>
        </w:numPr>
        <w:spacing w:before="200"/>
        <w:outlineLvl w:val="4"/>
        <w:rPr>
          <w:b/>
        </w:rPr>
      </w:pPr>
      <w:r w:rsidRPr="00D93ED1">
        <w:rPr>
          <w:b/>
        </w:rPr>
        <w:t>Conclusion</w:t>
      </w:r>
    </w:p>
    <w:p w14:paraId="09141635" w14:textId="493C6220" w:rsidR="002C4B75" w:rsidRPr="00D20D6F" w:rsidRDefault="00265956" w:rsidP="00E76A92">
      <w:pPr>
        <w:pStyle w:val="Numberedparagraph"/>
      </w:pPr>
      <w:r>
        <w:t xml:space="preserve">Risk scenario </w:t>
      </w:r>
      <w:r w:rsidR="009D7F19">
        <w:t>2</w:t>
      </w:r>
      <w:r>
        <w:t xml:space="preserve"> is not identified as a substantive risk </w:t>
      </w:r>
      <w:r w:rsidR="00E76A92">
        <w:t>because wheat has low levels of outcrossing, the proposed field trial controls would minimise pollen flow from the GM wheat to non</w:t>
      </w:r>
      <w:r w:rsidR="00E76A92">
        <w:noBreakHyphen/>
        <w:t xml:space="preserve">GM plants outside the trial sites, and any GM wheat volunteers could be controlled by most standard weed management measures. In addition, FSANZ has assessed food containing HB4 wheat as safe. </w:t>
      </w:r>
      <w:r>
        <w:t>Therefore, this risk could not be considered greater than negligible and does not warrant further detailed assessment.</w:t>
      </w:r>
    </w:p>
    <w:p w14:paraId="3A2FA4D1" w14:textId="5E533CAE" w:rsidR="00761227" w:rsidRPr="00D20D6F" w:rsidRDefault="004A536C" w:rsidP="006A0AC3">
      <w:pPr>
        <w:pStyle w:val="Style3"/>
      </w:pPr>
      <w:bookmarkStart w:id="164" w:name="_Ref57128295"/>
      <w:bookmarkStart w:id="165" w:name="_Ref92270275"/>
      <w:bookmarkStart w:id="166" w:name="_Toc174708930"/>
      <w:r w:rsidRPr="00D20D6F">
        <w:t xml:space="preserve">Risk scenario </w:t>
      </w:r>
      <w:bookmarkEnd w:id="164"/>
      <w:r w:rsidR="0015205A" w:rsidRPr="00D20D6F">
        <w:t>3</w:t>
      </w:r>
      <w:bookmarkEnd w:id="165"/>
      <w:bookmarkEnd w:id="166"/>
    </w:p>
    <w:tbl>
      <w:tblPr>
        <w:tblStyle w:val="TableGrid"/>
        <w:tblW w:w="5000" w:type="pct"/>
        <w:tblLook w:val="04A0" w:firstRow="1" w:lastRow="0" w:firstColumn="1" w:lastColumn="0" w:noHBand="0" w:noVBand="1"/>
        <w:tblCaption w:val="Risk Scenario 3"/>
        <w:tblDescription w:val="This table has two columns. The first shows the stage of the risk scenario - risk source, causal pathway and potential harm. The second summarises the element of each stage which are considered in this risk scenario. Down arrows in the second column show progress between the steps in the causal pathway for the risk scenario."/>
      </w:tblPr>
      <w:tblGrid>
        <w:gridCol w:w="1312"/>
        <w:gridCol w:w="7862"/>
      </w:tblGrid>
      <w:tr w:rsidR="00635D89" w:rsidRPr="00CA0455" w14:paraId="67124517" w14:textId="77777777" w:rsidTr="006D6B57">
        <w:trPr>
          <w:tblHeader/>
        </w:trPr>
        <w:tc>
          <w:tcPr>
            <w:tcW w:w="715" w:type="pct"/>
            <w:shd w:val="clear" w:color="auto" w:fill="D9D9D9" w:themeFill="background1" w:themeFillShade="D9"/>
            <w:vAlign w:val="center"/>
          </w:tcPr>
          <w:p w14:paraId="3176BFB5" w14:textId="77777777" w:rsidR="00635D89" w:rsidRPr="00CA0455" w:rsidRDefault="00635D89" w:rsidP="002208D8">
            <w:pPr>
              <w:pStyle w:val="TableTextRARMP"/>
              <w:spacing w:before="60" w:after="60"/>
              <w:ind w:left="0"/>
              <w:rPr>
                <w:i/>
                <w:iCs/>
                <w:szCs w:val="20"/>
                <w:highlight w:val="lightGray"/>
              </w:rPr>
            </w:pPr>
            <w:r w:rsidRPr="00CA0455">
              <w:rPr>
                <w:i/>
                <w:iCs/>
                <w:szCs w:val="20"/>
                <w:highlight w:val="lightGray"/>
              </w:rPr>
              <w:t>Risk Source</w:t>
            </w:r>
          </w:p>
        </w:tc>
        <w:tc>
          <w:tcPr>
            <w:tcW w:w="4285" w:type="pct"/>
            <w:vAlign w:val="center"/>
          </w:tcPr>
          <w:p w14:paraId="33A549F0" w14:textId="0384E7B4" w:rsidR="00635D89" w:rsidRPr="00CA0455" w:rsidRDefault="002208D8" w:rsidP="002208D8">
            <w:pPr>
              <w:pStyle w:val="1Para"/>
              <w:spacing w:before="60" w:after="60"/>
              <w:jc w:val="center"/>
              <w:rPr>
                <w:sz w:val="20"/>
                <w:szCs w:val="20"/>
              </w:rPr>
            </w:pPr>
            <w:r w:rsidRPr="002208D8">
              <w:rPr>
                <w:rFonts w:cs="Calibri"/>
                <w:sz w:val="20"/>
                <w:szCs w:val="20"/>
              </w:rPr>
              <w:t xml:space="preserve">Introduced </w:t>
            </w:r>
            <w:r w:rsidRPr="002208D8">
              <w:rPr>
                <w:rFonts w:cs="Calibri"/>
                <w:i/>
                <w:iCs/>
                <w:sz w:val="20"/>
                <w:szCs w:val="20"/>
              </w:rPr>
              <w:t>HaHB4</w:t>
            </w:r>
            <w:r w:rsidRPr="002208D8">
              <w:rPr>
                <w:rFonts w:cs="Calibri"/>
                <w:sz w:val="20"/>
                <w:szCs w:val="20"/>
              </w:rPr>
              <w:t xml:space="preserve"> gene conferring environmental stress tolerance</w:t>
            </w:r>
          </w:p>
        </w:tc>
      </w:tr>
      <w:tr w:rsidR="00635D89" w:rsidRPr="00CA0455" w14:paraId="367EADB0" w14:textId="77777777" w:rsidTr="006D6B57">
        <w:trPr>
          <w:tblHeader/>
        </w:trPr>
        <w:tc>
          <w:tcPr>
            <w:tcW w:w="715" w:type="pct"/>
            <w:shd w:val="clear" w:color="auto" w:fill="D9D9D9" w:themeFill="background1" w:themeFillShade="D9"/>
            <w:vAlign w:val="center"/>
          </w:tcPr>
          <w:p w14:paraId="42F17971" w14:textId="77777777" w:rsidR="00635D89" w:rsidRPr="00CA0455" w:rsidRDefault="00635D89" w:rsidP="002208D8">
            <w:pPr>
              <w:pStyle w:val="TableTextRARMP"/>
              <w:spacing w:before="60" w:after="60"/>
              <w:ind w:left="0"/>
              <w:rPr>
                <w:i/>
                <w:iCs/>
                <w:szCs w:val="20"/>
                <w:highlight w:val="lightGray"/>
              </w:rPr>
            </w:pPr>
            <w:r w:rsidRPr="00CA0455">
              <w:rPr>
                <w:i/>
                <w:iCs/>
                <w:szCs w:val="20"/>
                <w:highlight w:val="lightGray"/>
              </w:rPr>
              <w:t>Causal Pathway</w:t>
            </w:r>
          </w:p>
        </w:tc>
        <w:tc>
          <w:tcPr>
            <w:tcW w:w="4285" w:type="pct"/>
            <w:vAlign w:val="center"/>
          </w:tcPr>
          <w:p w14:paraId="69AC6472" w14:textId="77777777" w:rsidR="002208D8" w:rsidRPr="002208D8" w:rsidRDefault="002208D8" w:rsidP="002208D8">
            <w:pPr>
              <w:pStyle w:val="TableTextRARMP"/>
              <w:spacing w:before="60" w:after="60"/>
              <w:ind w:left="34"/>
              <w:jc w:val="center"/>
              <w:rPr>
                <w:szCs w:val="20"/>
              </w:rPr>
            </w:pPr>
            <w:r w:rsidRPr="002208D8">
              <w:rPr>
                <w:szCs w:val="20"/>
              </w:rPr>
              <w:t xml:space="preserve">GM wheat grows at the field trial </w:t>
            </w:r>
            <w:proofErr w:type="gramStart"/>
            <w:r w:rsidRPr="002208D8">
              <w:rPr>
                <w:szCs w:val="20"/>
              </w:rPr>
              <w:t>sites</w:t>
            </w:r>
            <w:proofErr w:type="gramEnd"/>
          </w:p>
          <w:p w14:paraId="1596619A" w14:textId="77777777" w:rsidR="002208D8" w:rsidRPr="002208D8" w:rsidRDefault="002208D8" w:rsidP="002208D8">
            <w:pPr>
              <w:pStyle w:val="TableTextRARMP"/>
              <w:spacing w:before="60" w:after="60"/>
              <w:ind w:left="34"/>
              <w:jc w:val="center"/>
              <w:rPr>
                <w:szCs w:val="20"/>
              </w:rPr>
            </w:pPr>
            <w:r w:rsidRPr="002208D8">
              <w:rPr>
                <w:szCs w:val="20"/>
              </w:rPr>
              <w:sym w:font="Wingdings 3" w:char="F0C8"/>
            </w:r>
          </w:p>
          <w:p w14:paraId="452B11E8" w14:textId="77777777" w:rsidR="002208D8" w:rsidRPr="002208D8" w:rsidRDefault="002208D8" w:rsidP="002208D8">
            <w:pPr>
              <w:pStyle w:val="TableTextRARMP"/>
              <w:spacing w:before="60" w:after="60"/>
              <w:ind w:left="34"/>
              <w:jc w:val="center"/>
              <w:rPr>
                <w:szCs w:val="20"/>
              </w:rPr>
            </w:pPr>
            <w:r w:rsidRPr="002208D8">
              <w:rPr>
                <w:szCs w:val="20"/>
              </w:rPr>
              <w:t>Persistence of GM wheat seed at the trial sites or dispersal of GM seed outside the trial sites</w:t>
            </w:r>
          </w:p>
          <w:p w14:paraId="205ADDA1" w14:textId="77777777" w:rsidR="002208D8" w:rsidRPr="002208D8" w:rsidRDefault="002208D8" w:rsidP="002208D8">
            <w:pPr>
              <w:pStyle w:val="TableTextRARMP"/>
              <w:spacing w:before="60" w:after="60"/>
              <w:ind w:left="34"/>
              <w:jc w:val="center"/>
              <w:rPr>
                <w:szCs w:val="20"/>
              </w:rPr>
            </w:pPr>
            <w:r w:rsidRPr="002208D8">
              <w:rPr>
                <w:szCs w:val="20"/>
              </w:rPr>
              <w:sym w:font="Wingdings 3" w:char="F0C8"/>
            </w:r>
          </w:p>
          <w:p w14:paraId="4D0AE84D" w14:textId="58F535FD" w:rsidR="00635D89" w:rsidRPr="002208D8" w:rsidRDefault="002208D8" w:rsidP="002208D8">
            <w:pPr>
              <w:spacing w:before="60" w:after="60"/>
              <w:jc w:val="center"/>
              <w:rPr>
                <w:sz w:val="20"/>
                <w:szCs w:val="20"/>
              </w:rPr>
            </w:pPr>
            <w:r w:rsidRPr="002208D8">
              <w:rPr>
                <w:sz w:val="20"/>
                <w:szCs w:val="20"/>
              </w:rPr>
              <w:t xml:space="preserve">Establishment of populations of GM wheat expressing </w:t>
            </w:r>
            <w:r w:rsidRPr="002208D8">
              <w:rPr>
                <w:i/>
                <w:iCs/>
                <w:sz w:val="20"/>
                <w:szCs w:val="20"/>
              </w:rPr>
              <w:t>HaHB4</w:t>
            </w:r>
            <w:r w:rsidRPr="002208D8">
              <w:rPr>
                <w:sz w:val="20"/>
                <w:szCs w:val="20"/>
              </w:rPr>
              <w:t xml:space="preserve"> in the environment</w:t>
            </w:r>
          </w:p>
        </w:tc>
      </w:tr>
      <w:tr w:rsidR="00635D89" w:rsidRPr="00CA0455" w14:paraId="1E4A9913" w14:textId="77777777" w:rsidTr="002208D8">
        <w:trPr>
          <w:trHeight w:val="2175"/>
          <w:tblHeader/>
        </w:trPr>
        <w:tc>
          <w:tcPr>
            <w:tcW w:w="715" w:type="pct"/>
            <w:shd w:val="clear" w:color="auto" w:fill="D9D9D9" w:themeFill="background1" w:themeFillShade="D9"/>
            <w:vAlign w:val="center"/>
          </w:tcPr>
          <w:p w14:paraId="34D9F901" w14:textId="77777777" w:rsidR="00635D89" w:rsidRPr="00CA0455" w:rsidRDefault="00635D89" w:rsidP="002208D8">
            <w:pPr>
              <w:pStyle w:val="TableTextRARMP"/>
              <w:spacing w:before="60" w:after="60"/>
              <w:ind w:left="0"/>
              <w:rPr>
                <w:i/>
                <w:iCs/>
                <w:szCs w:val="20"/>
                <w:highlight w:val="lightGray"/>
              </w:rPr>
            </w:pPr>
            <w:r w:rsidRPr="00CA0455">
              <w:rPr>
                <w:i/>
                <w:iCs/>
                <w:szCs w:val="20"/>
                <w:highlight w:val="lightGray"/>
              </w:rPr>
              <w:t>Potential Harm</w:t>
            </w:r>
          </w:p>
        </w:tc>
        <w:tc>
          <w:tcPr>
            <w:tcW w:w="4285" w:type="pct"/>
            <w:vAlign w:val="center"/>
          </w:tcPr>
          <w:p w14:paraId="6B12C496" w14:textId="77777777" w:rsidR="002208D8" w:rsidRPr="002208D8" w:rsidRDefault="002208D8" w:rsidP="002208D8">
            <w:pPr>
              <w:pStyle w:val="TableTextRARMP"/>
              <w:spacing w:before="60" w:after="60"/>
              <w:jc w:val="center"/>
              <w:rPr>
                <w:szCs w:val="20"/>
              </w:rPr>
            </w:pPr>
            <w:r w:rsidRPr="002208D8">
              <w:rPr>
                <w:szCs w:val="20"/>
              </w:rPr>
              <w:t>Increased toxicity or allergenicity to people</w:t>
            </w:r>
          </w:p>
          <w:p w14:paraId="4A0C8DA7" w14:textId="77777777" w:rsidR="002208D8" w:rsidRPr="002208D8" w:rsidRDefault="002208D8" w:rsidP="002208D8">
            <w:pPr>
              <w:pStyle w:val="TableTextRARMP"/>
              <w:spacing w:before="60" w:after="60"/>
              <w:jc w:val="center"/>
              <w:rPr>
                <w:szCs w:val="20"/>
              </w:rPr>
            </w:pPr>
            <w:r w:rsidRPr="002208D8">
              <w:rPr>
                <w:szCs w:val="20"/>
              </w:rPr>
              <w:t>OR</w:t>
            </w:r>
          </w:p>
          <w:p w14:paraId="5EA30D84" w14:textId="77777777" w:rsidR="002208D8" w:rsidRPr="002208D8" w:rsidRDefault="002208D8" w:rsidP="002208D8">
            <w:pPr>
              <w:pStyle w:val="TableTextRARMP"/>
              <w:spacing w:before="60" w:after="60"/>
              <w:jc w:val="center"/>
              <w:rPr>
                <w:szCs w:val="20"/>
              </w:rPr>
            </w:pPr>
            <w:r w:rsidRPr="002208D8">
              <w:rPr>
                <w:szCs w:val="20"/>
              </w:rPr>
              <w:t>Increased toxicity to desirable animals</w:t>
            </w:r>
          </w:p>
          <w:p w14:paraId="304A7698" w14:textId="77777777" w:rsidR="002208D8" w:rsidRPr="002208D8" w:rsidRDefault="002208D8" w:rsidP="002208D8">
            <w:pPr>
              <w:pStyle w:val="TableTextRARMP"/>
              <w:spacing w:before="60" w:after="60"/>
              <w:jc w:val="center"/>
              <w:rPr>
                <w:szCs w:val="20"/>
              </w:rPr>
            </w:pPr>
            <w:r w:rsidRPr="002208D8">
              <w:rPr>
                <w:szCs w:val="20"/>
              </w:rPr>
              <w:t>OR</w:t>
            </w:r>
          </w:p>
          <w:p w14:paraId="33B45F70" w14:textId="77777777" w:rsidR="002208D8" w:rsidRPr="002208D8" w:rsidRDefault="002208D8" w:rsidP="002208D8">
            <w:pPr>
              <w:pStyle w:val="TableTextRARMP"/>
              <w:spacing w:before="60" w:after="60"/>
              <w:jc w:val="center"/>
              <w:rPr>
                <w:szCs w:val="20"/>
              </w:rPr>
            </w:pPr>
            <w:r w:rsidRPr="002208D8">
              <w:rPr>
                <w:szCs w:val="20"/>
              </w:rPr>
              <w:t>Reduced establishment or yield of desirable plants</w:t>
            </w:r>
          </w:p>
          <w:p w14:paraId="29BE2AB3" w14:textId="77777777" w:rsidR="002208D8" w:rsidRPr="002208D8" w:rsidRDefault="002208D8" w:rsidP="002208D8">
            <w:pPr>
              <w:pStyle w:val="TableTextRARMP"/>
              <w:spacing w:before="60" w:after="60"/>
              <w:jc w:val="center"/>
              <w:rPr>
                <w:szCs w:val="20"/>
              </w:rPr>
            </w:pPr>
            <w:r w:rsidRPr="002208D8">
              <w:rPr>
                <w:szCs w:val="20"/>
              </w:rPr>
              <w:t>OR</w:t>
            </w:r>
          </w:p>
          <w:p w14:paraId="108D783E" w14:textId="7F78D4CA" w:rsidR="00635D89" w:rsidRPr="00CA0455" w:rsidRDefault="002208D8" w:rsidP="002208D8">
            <w:pPr>
              <w:spacing w:before="60" w:after="60"/>
              <w:jc w:val="center"/>
              <w:rPr>
                <w:rFonts w:asciiTheme="minorHAnsi" w:hAnsiTheme="minorHAnsi"/>
                <w:sz w:val="20"/>
                <w:szCs w:val="20"/>
              </w:rPr>
            </w:pPr>
            <w:r w:rsidRPr="002208D8">
              <w:rPr>
                <w:sz w:val="20"/>
                <w:szCs w:val="20"/>
              </w:rPr>
              <w:t>Increased reservoir for pathogens or pests</w:t>
            </w:r>
          </w:p>
        </w:tc>
      </w:tr>
    </w:tbl>
    <w:p w14:paraId="588ED60B" w14:textId="13C412ED" w:rsidR="00761227" w:rsidRPr="000F610B" w:rsidRDefault="00761227" w:rsidP="00761227">
      <w:pPr>
        <w:keepNext/>
        <w:spacing w:before="200"/>
        <w:outlineLvl w:val="4"/>
        <w:rPr>
          <w:b/>
        </w:rPr>
      </w:pPr>
      <w:r w:rsidRPr="000F610B">
        <w:rPr>
          <w:b/>
        </w:rPr>
        <w:t xml:space="preserve">Risk </w:t>
      </w:r>
      <w:proofErr w:type="gramStart"/>
      <w:r w:rsidRPr="000F610B">
        <w:rPr>
          <w:b/>
        </w:rPr>
        <w:t>source</w:t>
      </w:r>
      <w:proofErr w:type="gramEnd"/>
    </w:p>
    <w:p w14:paraId="14D98B56" w14:textId="77777777" w:rsidR="007302F5" w:rsidRPr="001E591B" w:rsidRDefault="007302F5" w:rsidP="007302F5">
      <w:pPr>
        <w:pStyle w:val="Numberedparagraph"/>
      </w:pPr>
      <w:r w:rsidRPr="00F07837">
        <w:t xml:space="preserve">The source of potential harm for this postulated risk scenario is the introduced </w:t>
      </w:r>
      <w:r w:rsidRPr="00F07837">
        <w:rPr>
          <w:i/>
          <w:iCs/>
        </w:rPr>
        <w:t>HaHB4</w:t>
      </w:r>
      <w:r w:rsidRPr="00F07837">
        <w:t xml:space="preserve"> gene in the GM wheat</w:t>
      </w:r>
      <w:r>
        <w:t>, which confers the trait of environmental stress tolerance.</w:t>
      </w:r>
    </w:p>
    <w:p w14:paraId="710F2856" w14:textId="5C1071F1" w:rsidR="006B54AD" w:rsidRPr="00C87482" w:rsidRDefault="006B54AD" w:rsidP="006B54AD">
      <w:pPr>
        <w:keepNext/>
        <w:spacing w:before="200"/>
        <w:outlineLvl w:val="4"/>
        <w:rPr>
          <w:b/>
        </w:rPr>
      </w:pPr>
      <w:r w:rsidRPr="00C87482">
        <w:rPr>
          <w:b/>
        </w:rPr>
        <w:t>Causal Pathway</w:t>
      </w:r>
    </w:p>
    <w:p w14:paraId="09877F88" w14:textId="5953586E" w:rsidR="008632C2" w:rsidRDefault="00526BB5" w:rsidP="00180D4F">
      <w:pPr>
        <w:pStyle w:val="Numberedparagraph"/>
      </w:pPr>
      <w:r w:rsidRPr="00526BB5">
        <w:t>HB4 wheat would be grown at the field trial sites</w:t>
      </w:r>
      <w:r>
        <w:t xml:space="preserve"> and would produce seed</w:t>
      </w:r>
      <w:r w:rsidRPr="00526BB5">
        <w:t xml:space="preserve">. </w:t>
      </w:r>
      <w:r w:rsidR="00293279" w:rsidRPr="00293279">
        <w:t xml:space="preserve">If </w:t>
      </w:r>
      <w:r w:rsidR="00293279">
        <w:t>a GM wheat seedbank</w:t>
      </w:r>
      <w:r w:rsidR="00293279" w:rsidRPr="00293279">
        <w:t xml:space="preserve"> persisted at the trial sites after completion of the trial, or if GM seed dispersed outside the trial sites, volunteer GM wheat expressing </w:t>
      </w:r>
      <w:r w:rsidR="00293279" w:rsidRPr="00293279">
        <w:rPr>
          <w:i/>
          <w:iCs/>
        </w:rPr>
        <w:t>HaHB4</w:t>
      </w:r>
      <w:r w:rsidR="00293279" w:rsidRPr="00293279">
        <w:t xml:space="preserve"> could </w:t>
      </w:r>
      <w:r w:rsidR="00293279">
        <w:t>grow</w:t>
      </w:r>
      <w:r w:rsidR="00293279" w:rsidRPr="00293279">
        <w:t xml:space="preserve"> in the environment.</w:t>
      </w:r>
    </w:p>
    <w:p w14:paraId="337A1935" w14:textId="66B12007" w:rsidR="00C27869" w:rsidRDefault="00C27869" w:rsidP="00180D4F">
      <w:pPr>
        <w:pStyle w:val="Numberedparagraph"/>
      </w:pPr>
      <w:r>
        <w:t xml:space="preserve">As discussed in Risk Scenario 2, the </w:t>
      </w:r>
      <w:r w:rsidRPr="00C316A9">
        <w:rPr>
          <w:i/>
          <w:iCs/>
        </w:rPr>
        <w:t>HaHB4</w:t>
      </w:r>
      <w:r>
        <w:t xml:space="preserve"> gene is derived from sunflower. In sunflower, water stress strongly induces expression of </w:t>
      </w:r>
      <w:r w:rsidRPr="00C316A9">
        <w:rPr>
          <w:i/>
          <w:iCs/>
        </w:rPr>
        <w:t xml:space="preserve">HaHB4 </w:t>
      </w:r>
      <w:r>
        <w:t xml:space="preserve">in vegetative tissues, but expression is not detectable in reproductive organs or seed </w:t>
      </w:r>
      <w:r>
        <w:fldChar w:fldCharType="begin">
          <w:fldData xml:space="preserve">PEVuZE5vdGU+PENpdGU+PEF1dGhvcj5EZXphcjwvQXV0aG9yPjxZZWFyPjIwMDU8L1llYXI+PFJl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</w:fldData>
        </w:fldChar>
      </w:r>
      <w:r>
        <w:instrText xml:space="preserve"> ADDIN EN.CITE </w:instrText>
      </w:r>
      <w:r>
        <w:fldChar w:fldCharType="begin">
          <w:fldData xml:space="preserve">PEVuZE5vdGU+PENpdGU+PEF1dGhvcj5EZXphcjwvQXV0aG9yPjxZZWFyPjIwMDU8L1llYXI+PFJl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</w:fldData>
        </w:fldChar>
      </w:r>
      <w:r>
        <w:instrText xml:space="preserve"> ADDIN EN.CITE.DATA </w:instrText>
      </w:r>
      <w:r>
        <w:fldChar w:fldCharType="end"/>
      </w:r>
      <w:r>
        <w:fldChar w:fldCharType="separate"/>
      </w:r>
      <w:r>
        <w:rPr>
          <w:noProof/>
        </w:rPr>
        <w:t>(</w:t>
      </w:r>
      <w:hyperlink w:anchor="_ENREF_11" w:tooltip="Gago, 2002 #10" w:history="1">
        <w:r w:rsidR="0028498E">
          <w:rPr>
            <w:noProof/>
          </w:rPr>
          <w:t>Gago et al., 2002</w:t>
        </w:r>
      </w:hyperlink>
      <w:r>
        <w:rPr>
          <w:noProof/>
        </w:rPr>
        <w:t xml:space="preserve">; </w:t>
      </w:r>
      <w:hyperlink w:anchor="_ENREF_8" w:tooltip="Dezar, 2005 #11" w:history="1">
        <w:r w:rsidR="0028498E">
          <w:rPr>
            <w:noProof/>
          </w:rPr>
          <w:t>Dezar et al., 2005a</w:t>
        </w:r>
      </w:hyperlink>
      <w:r>
        <w:rPr>
          <w:noProof/>
        </w:rPr>
        <w:t>)</w:t>
      </w:r>
      <w:r>
        <w:fldChar w:fldCharType="end"/>
      </w:r>
      <w:r>
        <w:t xml:space="preserve">. This </w:t>
      </w:r>
      <w:r w:rsidR="00611EE9">
        <w:t xml:space="preserve">indicates </w:t>
      </w:r>
      <w:r>
        <w:t xml:space="preserve">that </w:t>
      </w:r>
      <w:r w:rsidRPr="00C316A9">
        <w:rPr>
          <w:i/>
          <w:iCs/>
        </w:rPr>
        <w:t>HaHB4</w:t>
      </w:r>
      <w:r>
        <w:t xml:space="preserve"> has </w:t>
      </w:r>
      <w:r w:rsidR="00DE2F33">
        <w:t>not evolved to have</w:t>
      </w:r>
      <w:r>
        <w:t xml:space="preserve"> activity in seed</w:t>
      </w:r>
      <w:r w:rsidR="00611EE9">
        <w:t xml:space="preserve"> in its source plant</w:t>
      </w:r>
      <w:r>
        <w:t xml:space="preserve">, </w:t>
      </w:r>
      <w:r w:rsidR="00611EE9" w:rsidRPr="00611EE9">
        <w:t xml:space="preserve">although it could have incidental activity in </w:t>
      </w:r>
      <w:r w:rsidR="00611EE9">
        <w:t>seed</w:t>
      </w:r>
      <w:r w:rsidR="00611EE9" w:rsidRPr="00611EE9">
        <w:t xml:space="preserve"> when controlled by a constitutive promoter</w:t>
      </w:r>
      <w:r>
        <w:t xml:space="preserve">. Following extensive field trials of HB4 wheat, </w:t>
      </w:r>
      <w:r w:rsidR="00DE2F33">
        <w:t>the applicant reported that there were no unintended changes to phenotype, including seed germination and dormancy characteristics, of HB4 wheat compared to the non-GM parental wheat.</w:t>
      </w:r>
    </w:p>
    <w:p w14:paraId="19C1CA3B" w14:textId="6D744C26" w:rsidR="00A87E4A" w:rsidRPr="00AB5542" w:rsidRDefault="00A87E4A" w:rsidP="00AB5542">
      <w:pPr>
        <w:pStyle w:val="Heading6"/>
        <w:rPr>
          <w:b w:val="0"/>
          <w:bCs w:val="0"/>
          <w:i w:val="0"/>
        </w:rPr>
      </w:pPr>
      <w:r w:rsidRPr="00AB5542">
        <w:rPr>
          <w:b w:val="0"/>
          <w:bCs w:val="0"/>
        </w:rPr>
        <w:t>Persistence of GM wheat on the trial site</w:t>
      </w:r>
      <w:r w:rsidR="00293279">
        <w:rPr>
          <w:b w:val="0"/>
          <w:bCs w:val="0"/>
        </w:rPr>
        <w:t>s</w:t>
      </w:r>
    </w:p>
    <w:p w14:paraId="367BE23D" w14:textId="0446E667" w:rsidR="00293279" w:rsidRDefault="00293279" w:rsidP="00051497">
      <w:pPr>
        <w:pStyle w:val="Numberedparagraph"/>
      </w:pPr>
      <w:r>
        <w:t xml:space="preserve">The applicant proposes to clean the trial sites after harvest. This is expected to destroy live GM wheat plants on the trial </w:t>
      </w:r>
      <w:proofErr w:type="gramStart"/>
      <w:r>
        <w:t>sites, but</w:t>
      </w:r>
      <w:proofErr w:type="gramEnd"/>
      <w:r>
        <w:t xml:space="preserve"> would not be expected to destroy all GM </w:t>
      </w:r>
      <w:r w:rsidR="00F02A90">
        <w:t xml:space="preserve">wheat </w:t>
      </w:r>
      <w:r>
        <w:t>seeds</w:t>
      </w:r>
      <w:r w:rsidR="00F02A90">
        <w:t xml:space="preserve">. </w:t>
      </w:r>
      <w:r w:rsidR="0029776C">
        <w:t xml:space="preserve">For example, if the trial sites are cleaned by </w:t>
      </w:r>
      <w:r w:rsidR="0092238E">
        <w:t>tillage</w:t>
      </w:r>
      <w:r w:rsidR="0029776C">
        <w:t xml:space="preserve">, </w:t>
      </w:r>
      <w:r w:rsidR="00E30AAC">
        <w:t>GM s</w:t>
      </w:r>
      <w:r w:rsidR="00F02A90">
        <w:t>eeds lost during harvest would remain on the trial sites</w:t>
      </w:r>
      <w:r w:rsidR="00914458">
        <w:t xml:space="preserve"> under the soil surface.</w:t>
      </w:r>
    </w:p>
    <w:p w14:paraId="6BA1EBA1" w14:textId="1B414927" w:rsidR="00E067C5" w:rsidRDefault="00E067C5" w:rsidP="00051497">
      <w:pPr>
        <w:pStyle w:val="Numberedparagraph"/>
      </w:pPr>
      <w:r>
        <w:t xml:space="preserve">Wheat has low seed dormancy. </w:t>
      </w:r>
      <w:r w:rsidRPr="00E067C5">
        <w:t>A small field trial of wheat persistence in Europe found that 87% of wheat volunteers emerged in the first month post-harvest, 11% in the second month, 1% in the third month, and no volunteer emergence was observed in the following three months</w:t>
      </w:r>
      <w:r w:rsidR="00250087">
        <w:t xml:space="preserve"> </w:t>
      </w:r>
      <w:r w:rsidR="00250087">
        <w:fldChar w:fldCharType="begin"/>
      </w:r>
      <w:r w:rsidR="00250087">
        <w:instrText xml:space="preserve"> ADDIN EN.CITE &lt;EndNote&gt;&lt;Cite&gt;&lt;Author&gt;Kalinina&lt;/Author&gt;&lt;Year&gt;2015&lt;/Year&gt;&lt;RecNum&gt;37&lt;/RecNum&gt;&lt;DisplayText&gt;(Kalinina et al., 2015)&lt;/DisplayText&gt;&lt;record&gt;&lt;rec-number&gt;37&lt;/rec-number&gt;&lt;foreign-keys&gt;&lt;key app="EN" db-id="xv5xszdvkttasoe0rd65wpa6s9r555w9vsra" timestamp="1714536027"&gt;37&lt;/key&gt;&lt;/foreign-keys&gt;&lt;ref-type name="Journal Article"&gt;17&lt;/ref-type&gt;&lt;contributors&gt;&lt;authors&gt;&lt;author&gt;Kalinina, O.&lt;/author&gt;&lt;author&gt;Zeller, S.L.&lt;/author&gt;&lt;author&gt;Schmid, B.&lt;/author&gt;&lt;/authors&gt;&lt;/contributors&gt;&lt;titles&gt;&lt;title&gt;Persistence of seeds, seedlings and plants, performance of transgenic wheat in weed communities in the field and effects on fallow weed diversity&lt;/title&gt;&lt;secondary-title&gt;Perspectives in Plant Ecology, Evolution and Systematics&lt;/secondary-title&gt;&lt;/titles&gt;&lt;periodical&gt;&lt;full-title&gt;Perspectives in Plant Ecology, Evolution and Systematics&lt;/full-title&gt;&lt;/periodical&gt;&lt;pages&gt;421-433&lt;/pages&gt;&lt;volume&gt;17&lt;/volume&gt;&lt;number&gt;2015&lt;/number&gt;&lt;reprint-edition&gt;Not in File&lt;/reprint-edition&gt;&lt;keywords&gt;&lt;keyword&gt;PERSISTENCE&lt;/keyword&gt;&lt;keyword&gt;of&lt;/keyword&gt;&lt;keyword&gt;Seeds&lt;/keyword&gt;&lt;keyword&gt;seed&lt;/keyword&gt;&lt;keyword&gt;SEEDLINGS&lt;/keyword&gt;&lt;keyword&gt;seedling&lt;/keyword&gt;&lt;keyword&gt;and&lt;/keyword&gt;&lt;keyword&gt;PLANTS&lt;/keyword&gt;&lt;keyword&gt;plant&lt;/keyword&gt;&lt;keyword&gt;PERFORMANCE&lt;/keyword&gt;&lt;keyword&gt;transgenic&lt;/keyword&gt;&lt;keyword&gt;TRANSGENIC WHEAT&lt;/keyword&gt;&lt;keyword&gt;wheat&lt;/keyword&gt;&lt;keyword&gt;weed&lt;/keyword&gt;&lt;keyword&gt;FIELD&lt;/keyword&gt;&lt;keyword&gt;effects&lt;/keyword&gt;&lt;keyword&gt;fallow&lt;/keyword&gt;&lt;keyword&gt;DIVERSITY&lt;/keyword&gt;&lt;/keywords&gt;&lt;dates&gt;&lt;year&gt;2015&lt;/year&gt;&lt;pub-dates&gt;&lt;date&gt;2015&lt;/date&gt;&lt;/pub-dates&gt;&lt;/dates&gt;&lt;label&gt;22018&lt;/label&gt;&lt;urls&gt;&lt;/urls&gt;&lt;/record&gt;&lt;/Cite&gt;&lt;/EndNote&gt;</w:instrText>
      </w:r>
      <w:r w:rsidR="00250087">
        <w:fldChar w:fldCharType="separate"/>
      </w:r>
      <w:r w:rsidR="00250087">
        <w:rPr>
          <w:noProof/>
        </w:rPr>
        <w:t>(</w:t>
      </w:r>
      <w:hyperlink w:anchor="_ENREF_21" w:tooltip="Kalinina, 2015 #37" w:history="1">
        <w:r w:rsidR="0028498E">
          <w:rPr>
            <w:noProof/>
          </w:rPr>
          <w:t>Kalinina et al., 2015</w:t>
        </w:r>
      </w:hyperlink>
      <w:r w:rsidR="00250087">
        <w:rPr>
          <w:noProof/>
        </w:rPr>
        <w:t>)</w:t>
      </w:r>
      <w:r w:rsidR="00250087">
        <w:fldChar w:fldCharType="end"/>
      </w:r>
      <w:r w:rsidRPr="00E067C5">
        <w:t>. A large field trial over nine years in Australia found that emergence of volunteer wheat was greatly reduced by two months after harvest, but viable wheat seed could persist for at least six months post-harvest during dry seasons in no-tillage plots</w:t>
      </w:r>
      <w:r w:rsidR="00250087">
        <w:t xml:space="preserve"> </w:t>
      </w:r>
      <w:r w:rsidR="00250087">
        <w:fldChar w:fldCharType="begin"/>
      </w:r>
      <w:r w:rsidR="00F04A51">
        <w:instrText xml:space="preserve"> ADDIN EN.CITE &lt;EndNote&gt;&lt;Cite&gt;&lt;Author&gt;Wicks&lt;/Author&gt;&lt;Year&gt;2000&lt;/Year&gt;&lt;RecNum&gt;38&lt;/RecNum&gt;&lt;DisplayText&gt;(Wicks et al., 2000)&lt;/DisplayText&gt;&lt;record&gt;&lt;rec-number&gt;38&lt;/rec-number&gt;&lt;foreign-keys&gt;&lt;key app="EN" db-id="xv5xszdvkttasoe0rd65wpa6s9r555w9vsra" timestamp="1714536056"&gt;38&lt;/key&gt;&lt;/foreign-keys&gt;&lt;ref-type name="Journal Article"&gt;17&lt;/ref-type&gt;&lt;contributors&gt;&lt;authors&gt;&lt;author&gt;Wicks, G. A.&lt;/author&gt;&lt;author&gt;Felton, W. L.&lt;/author&gt;&lt;author&gt;Murison, R. D.&lt;/author&gt;&lt;author&gt;Martin, R. J.&lt;/author&gt;&lt;/authors&gt;&lt;/contributors&gt;&lt;titles&gt;&lt;title&gt;Changes in fallow weed species in continuous wheat in northern New South Wales 1981-1990&lt;/title&gt;&lt;secondary-title&gt;Australian Journal of Experimental Agriculture&lt;/secondary-title&gt;&lt;/titles&gt;&lt;periodical&gt;&lt;full-title&gt;Australian Journal of Experimental Agriculture&lt;/full-title&gt;&lt;/periodical&gt;&lt;pages&gt;831-842&lt;/pages&gt;&lt;volume&gt;40&lt;/volume&gt;&lt;number&gt;6&lt;/number&gt;&lt;reprint-edition&gt;In File&lt;/reprint-edition&gt;&lt;keywords&gt;&lt;keyword&gt;species&lt;/keyword&gt;&lt;keyword&gt;weed&lt;/keyword&gt;&lt;keyword&gt;wheat&lt;/keyword&gt;&lt;/keywords&gt;&lt;dates&gt;&lt;year&gt;2000&lt;/year&gt;&lt;pub-dates&gt;&lt;date&gt;2000&lt;/date&gt;&lt;/pub-dates&gt;&lt;/dates&gt;&lt;label&gt;6928&lt;/label&gt;&lt;urls&gt;&lt;related-urls&gt;&lt;url&gt;https://www.publish.csiro.au/paper/EA99105&lt;/url&gt;&lt;/related-urls&gt;&lt;/urls&gt;&lt;electronic-resource-num&gt;10.1071/EA99105&lt;/electronic-resource-num&gt;&lt;/record&gt;&lt;/Cite&gt;&lt;/EndNote&gt;</w:instrText>
      </w:r>
      <w:r w:rsidR="00250087">
        <w:fldChar w:fldCharType="separate"/>
      </w:r>
      <w:r w:rsidR="00F04A51">
        <w:rPr>
          <w:noProof/>
        </w:rPr>
        <w:t>(</w:t>
      </w:r>
      <w:hyperlink w:anchor="_ENREF_46" w:tooltip="Wicks, 2000 #38" w:history="1">
        <w:r w:rsidR="0028498E">
          <w:rPr>
            <w:noProof/>
          </w:rPr>
          <w:t>Wicks et al., 2000</w:t>
        </w:r>
      </w:hyperlink>
      <w:r w:rsidR="00F04A51">
        <w:rPr>
          <w:noProof/>
        </w:rPr>
        <w:t>)</w:t>
      </w:r>
      <w:r w:rsidR="00250087">
        <w:fldChar w:fldCharType="end"/>
      </w:r>
      <w:r w:rsidRPr="00E067C5">
        <w:t>.</w:t>
      </w:r>
      <w:r>
        <w:t xml:space="preserve"> In previous Australian field trials of GM wheat </w:t>
      </w:r>
      <w:r w:rsidR="00F86E3A">
        <w:t xml:space="preserve">licensed </w:t>
      </w:r>
      <w:r>
        <w:t xml:space="preserve">by the Regulator, most wheat volunteers emerged within a few months after harvest, but </w:t>
      </w:r>
      <w:r w:rsidR="00586112">
        <w:t>sometimes</w:t>
      </w:r>
      <w:r>
        <w:t xml:space="preserve"> small numbers of wheat volunteers emerge</w:t>
      </w:r>
      <w:r w:rsidR="00AA00D7">
        <w:t>d</w:t>
      </w:r>
      <w:r>
        <w:t xml:space="preserve"> </w:t>
      </w:r>
      <w:r w:rsidR="00AA00D7">
        <w:t xml:space="preserve">under favourable germination conditions </w:t>
      </w:r>
      <w:r>
        <w:t>up to 20 months after harvest.</w:t>
      </w:r>
    </w:p>
    <w:p w14:paraId="2CC37E81" w14:textId="08F753CD" w:rsidR="00AA00D7" w:rsidRDefault="00AA00D7" w:rsidP="00051497">
      <w:pPr>
        <w:pStyle w:val="Numberedparagraph"/>
      </w:pPr>
      <w:r w:rsidRPr="00AA00D7">
        <w:t xml:space="preserve">The applicant proposes post-harvest monitoring of each trial site for two years with tillage and irrigation. Any wheat volunteers found would be destroyed prior to flowering. </w:t>
      </w:r>
      <w:r w:rsidR="00C50ECC" w:rsidRPr="00C50ECC">
        <w:t xml:space="preserve">The suitability of the proposed controls to manage </w:t>
      </w:r>
      <w:r w:rsidR="00C50ECC">
        <w:t>persistence of GMOs</w:t>
      </w:r>
      <w:r w:rsidR="00C50ECC" w:rsidRPr="00C50ECC">
        <w:t xml:space="preserve"> is </w:t>
      </w:r>
      <w:r w:rsidR="00C50ECC">
        <w:t>further discussed</w:t>
      </w:r>
      <w:r w:rsidR="00C50ECC" w:rsidRPr="00C50ECC">
        <w:t xml:space="preserve"> in Chapter 3, Section 3.1.</w:t>
      </w:r>
      <w:r w:rsidR="00C50ECC">
        <w:t>4</w:t>
      </w:r>
      <w:r w:rsidR="00C50ECC" w:rsidRPr="00C50ECC">
        <w:t xml:space="preserve">. </w:t>
      </w:r>
      <w:r>
        <w:t>T</w:t>
      </w:r>
      <w:r w:rsidRPr="00AA00D7">
        <w:t>hese control measures are expected to minimise persistence of viable GM wheat seeds on the trial sites.</w:t>
      </w:r>
    </w:p>
    <w:p w14:paraId="1D736439" w14:textId="3740A48E" w:rsidR="00A87E4A" w:rsidRPr="00F504DC" w:rsidRDefault="00A87E4A" w:rsidP="00A87E4A">
      <w:pPr>
        <w:pStyle w:val="Heading6"/>
        <w:rPr>
          <w:b w:val="0"/>
          <w:bCs w:val="0"/>
        </w:rPr>
      </w:pPr>
      <w:r w:rsidRPr="00F504DC">
        <w:rPr>
          <w:b w:val="0"/>
          <w:bCs w:val="0"/>
        </w:rPr>
        <w:t xml:space="preserve">Dispersal of GM </w:t>
      </w:r>
      <w:r w:rsidR="00177C59">
        <w:rPr>
          <w:b w:val="0"/>
          <w:bCs w:val="0"/>
        </w:rPr>
        <w:t>wheat</w:t>
      </w:r>
      <w:r w:rsidRPr="00F504DC">
        <w:rPr>
          <w:b w:val="0"/>
          <w:bCs w:val="0"/>
        </w:rPr>
        <w:t xml:space="preserve"> outside the trial site</w:t>
      </w:r>
      <w:r w:rsidR="00AA00D7">
        <w:rPr>
          <w:b w:val="0"/>
          <w:bCs w:val="0"/>
        </w:rPr>
        <w:t>s</w:t>
      </w:r>
    </w:p>
    <w:p w14:paraId="6ED8AFED" w14:textId="56B08191" w:rsidR="00A87E4A" w:rsidRPr="0029776C" w:rsidRDefault="00C27869" w:rsidP="00051497">
      <w:pPr>
        <w:pStyle w:val="Numberedparagraph"/>
      </w:pPr>
      <w:r w:rsidRPr="0029776C">
        <w:t>Dispersal of GM wheat seeds outside the trial sites could potentially occur through the activity of people or animals or through transport by wind or water.</w:t>
      </w:r>
      <w:r w:rsidR="005C0CDD" w:rsidRPr="0029776C">
        <w:t xml:space="preserve"> </w:t>
      </w:r>
    </w:p>
    <w:p w14:paraId="09E21368" w14:textId="1415E53C" w:rsidR="00A87E4A" w:rsidRPr="00C11FC8" w:rsidRDefault="00E236AC" w:rsidP="00C11FC8">
      <w:pPr>
        <w:pStyle w:val="Numberedparagraph"/>
      </w:pPr>
      <w:r w:rsidRPr="0029776C">
        <w:t>Human activity</w:t>
      </w:r>
      <w:r w:rsidR="0047146F" w:rsidRPr="0029776C">
        <w:t xml:space="preserve"> is t</w:t>
      </w:r>
      <w:r w:rsidR="00A87E4A" w:rsidRPr="0029776C">
        <w:t xml:space="preserve">he </w:t>
      </w:r>
      <w:r w:rsidR="0047146F" w:rsidRPr="0029776C">
        <w:t xml:space="preserve">most important dispersal pathway for </w:t>
      </w:r>
      <w:r w:rsidR="00A87E4A" w:rsidRPr="0029776C">
        <w:t xml:space="preserve">non-GM wheat </w:t>
      </w:r>
      <w:r w:rsidRPr="0029776C">
        <w:t>seed</w:t>
      </w:r>
      <w:r w:rsidR="0029776C" w:rsidRPr="0029776C">
        <w:t xml:space="preserve"> </w:t>
      </w:r>
      <w:r w:rsidR="00C11FC8">
        <w:fldChar w:fldCharType="begin"/>
      </w:r>
      <w:r w:rsidR="00F04A51">
        <w:instrText xml:space="preserve"> ADDIN EN.CITE &lt;EndNote&gt;&lt;Cite&gt;&lt;Author&gt;OGTR&lt;/Author&gt;&lt;Year&gt;2021&lt;/Year&gt;&lt;RecNum&gt;5&lt;/RecNum&gt;&lt;DisplayText&gt;(OGTR, 2021)&lt;/DisplayText&gt;&lt;record&gt;&lt;rec-number&gt;5&lt;/rec-number&gt;&lt;foreign-keys&gt;&lt;key app="EN" db-id="xv5xszdvkttasoe0rd65wpa6s9r555w9vsra" timestamp="1709165966"&gt;5&lt;/key&gt;&lt;/foreign-keys&gt;&lt;ref-type name="Report"&gt;27&lt;/ref-type&gt;&lt;contributors&gt;&lt;authors&gt;&lt;author&gt;OGTR&lt;/author&gt;&lt;/authors&gt;&lt;/contributors&gt;&lt;titles&gt;&lt;title&gt;&lt;style face="normal" font="default" size="100%"&gt;The Biology of &lt;/style&gt;&lt;style face="italic" font="default" size="100%"&gt;Triticum aestivum&lt;/style&gt;&lt;style face="normal" font="default" size="100%"&gt; L. (Bread Wheat) Version 3.2&lt;/style&gt;&lt;/title&gt;&lt;/titles&gt;&lt;keywords&gt;&lt;keyword&gt;Biology&lt;/keyword&gt;&lt;keyword&gt;of&lt;/keyword&gt;&lt;keyword&gt;Triticum&lt;/keyword&gt;&lt;keyword&gt;Triticum aestivum&lt;/keyword&gt;&lt;keyword&gt;wheat&lt;/keyword&gt;&lt;/keywords&gt;&lt;dates&gt;&lt;year&gt;2021&lt;/year&gt;&lt;pub-dates&gt;&lt;date&gt;2/2021&lt;/date&gt;&lt;/pub-dates&gt;&lt;/dates&gt;&lt;pub-location&gt;Canberra, Australia&lt;/pub-location&gt;&lt;publisher&gt;Office of the Gene Technology Regulator&lt;/publisher&gt;&lt;label&gt;22223&lt;/label&gt;&lt;urls&gt;&lt;related-urls&gt;&lt;url&gt;https://www.ogtr.gov.au/resources/publications/biology-triticum-aestivum-l-bread-wheat&lt;/url&gt;&lt;/related-urls&gt;&lt;/urls&gt;&lt;/record&gt;&lt;/Cite&gt;&lt;/EndNote&gt;</w:instrText>
      </w:r>
      <w:r w:rsidR="00C11FC8">
        <w:fldChar w:fldCharType="separate"/>
      </w:r>
      <w:r w:rsidR="00F04A51">
        <w:rPr>
          <w:noProof/>
        </w:rPr>
        <w:t>(</w:t>
      </w:r>
      <w:hyperlink w:anchor="_ENREF_33" w:tooltip="OGTR, 2021 #5" w:history="1">
        <w:r w:rsidR="0028498E">
          <w:rPr>
            <w:noProof/>
          </w:rPr>
          <w:t>OGTR, 2021</w:t>
        </w:r>
      </w:hyperlink>
      <w:r w:rsidR="00F04A51">
        <w:rPr>
          <w:noProof/>
        </w:rPr>
        <w:t>)</w:t>
      </w:r>
      <w:r w:rsidR="00C11FC8">
        <w:fldChar w:fldCharType="end"/>
      </w:r>
      <w:r w:rsidR="00A87E4A" w:rsidRPr="0029776C">
        <w:t xml:space="preserve">. Important mechanisms for inadvertent seed dispersal by people include dispersal via equipment such as harvesters, and grain loss during transport. The applicant has proposed controls </w:t>
      </w:r>
      <w:r w:rsidR="00C11FC8">
        <w:t xml:space="preserve">for the field trial </w:t>
      </w:r>
      <w:r w:rsidR="00A87E4A" w:rsidRPr="0029776C">
        <w:t xml:space="preserve">including </w:t>
      </w:r>
      <w:r w:rsidR="00C11FC8" w:rsidRPr="00C11FC8">
        <w:t>only permitting authorised persons to access the trial sites</w:t>
      </w:r>
      <w:r w:rsidR="00C11FC8">
        <w:t>,</w:t>
      </w:r>
      <w:r w:rsidR="00A87E4A" w:rsidRPr="0029776C">
        <w:t xml:space="preserve"> </w:t>
      </w:r>
      <w:r w:rsidR="00C11FC8" w:rsidRPr="00C11FC8">
        <w:t xml:space="preserve">inspecting and cleaning all equipment used on trial sites prior to use for any other purpose, and </w:t>
      </w:r>
      <w:r w:rsidR="00C11FC8" w:rsidRPr="00C96568">
        <w:t xml:space="preserve">transporting and storing </w:t>
      </w:r>
      <w:r w:rsidR="00C11FC8">
        <w:t>GMOs</w:t>
      </w:r>
      <w:r w:rsidR="00C11FC8" w:rsidRPr="00C96568">
        <w:t xml:space="preserve"> in accordance with the current Regulator's </w:t>
      </w:r>
      <w:hyperlink r:id="rId50" w:history="1">
        <w:r w:rsidR="00C11FC8" w:rsidRPr="00C11FC8">
          <w:rPr>
            <w:rStyle w:val="Hyperlink"/>
            <w:color w:val="auto"/>
          </w:rPr>
          <w:t>Guidelines for the Transport, Storage and Disposal of GMOs</w:t>
        </w:r>
      </w:hyperlink>
      <w:r w:rsidR="00C11FC8">
        <w:t>.</w:t>
      </w:r>
      <w:r w:rsidR="00C9631B">
        <w:t xml:space="preserve"> In addition, the GM wheat would not be used as human food, so there would be no opportunity for grain dispersal during transport or processing for food use.</w:t>
      </w:r>
      <w:r w:rsidR="00C11FC8">
        <w:t xml:space="preserve"> </w:t>
      </w:r>
      <w:r w:rsidR="00A87E4A" w:rsidRPr="0029776C">
        <w:t>These control measures would minimise dispersal of GM wheat seed outside the trial site</w:t>
      </w:r>
      <w:r w:rsidR="00C946D9">
        <w:t>s</w:t>
      </w:r>
      <w:r w:rsidR="00A87E4A" w:rsidRPr="0029776C">
        <w:t xml:space="preserve"> by </w:t>
      </w:r>
      <w:r w:rsidR="0047146F" w:rsidRPr="0029776C">
        <w:t>human activity</w:t>
      </w:r>
      <w:r w:rsidR="00A87E4A" w:rsidRPr="0029776C">
        <w:t xml:space="preserve">.  </w:t>
      </w:r>
    </w:p>
    <w:p w14:paraId="49FCDF37" w14:textId="411D03D9" w:rsidR="002E49B7" w:rsidRDefault="001C5D38" w:rsidP="00051497">
      <w:pPr>
        <w:pStyle w:val="Numberedparagraph"/>
      </w:pPr>
      <w:r w:rsidRPr="001C5D38">
        <w:t xml:space="preserve">Dispersal of </w:t>
      </w:r>
      <w:r>
        <w:t xml:space="preserve">non-GM </w:t>
      </w:r>
      <w:r w:rsidRPr="001C5D38">
        <w:t>wheat seed by a</w:t>
      </w:r>
      <w:r w:rsidR="005D7605" w:rsidRPr="001C5D38">
        <w:t xml:space="preserve">nimals </w:t>
      </w:r>
      <w:r w:rsidRPr="001C5D38">
        <w:t xml:space="preserve">is discussed in </w:t>
      </w:r>
      <w:r w:rsidRPr="001C5D38">
        <w:rPr>
          <w:i/>
          <w:iCs/>
        </w:rPr>
        <w:t xml:space="preserve">The Biology of </w:t>
      </w:r>
      <w:r w:rsidRPr="0015515E">
        <w:t>Triticum aestivum</w:t>
      </w:r>
      <w:r w:rsidRPr="001C5D38">
        <w:rPr>
          <w:i/>
          <w:iCs/>
        </w:rPr>
        <w:t xml:space="preserve"> L. (Bread Wheat)</w:t>
      </w:r>
      <w:r w:rsidRPr="001C5D38">
        <w:t xml:space="preserve"> </w:t>
      </w:r>
      <w:r w:rsidRPr="001C5D38">
        <w:fldChar w:fldCharType="begin"/>
      </w:r>
      <w:r w:rsidR="00F04A51">
        <w:instrText xml:space="preserve"> ADDIN EN.CITE &lt;EndNote&gt;&lt;Cite&gt;&lt;Author&gt;OGTR&lt;/Author&gt;&lt;Year&gt;2021&lt;/Year&gt;&lt;RecNum&gt;5&lt;/RecNum&gt;&lt;DisplayText&gt;(OGTR, 2021)&lt;/DisplayText&gt;&lt;record&gt;&lt;rec-number&gt;5&lt;/rec-number&gt;&lt;foreign-keys&gt;&lt;key app="EN" db-id="xv5xszdvkttasoe0rd65wpa6s9r555w9vsra" timestamp="1709165966"&gt;5&lt;/key&gt;&lt;/foreign-keys&gt;&lt;ref-type name="Report"&gt;27&lt;/ref-type&gt;&lt;contributors&gt;&lt;authors&gt;&lt;author&gt;OGTR&lt;/author&gt;&lt;/authors&gt;&lt;/contributors&gt;&lt;titles&gt;&lt;title&gt;&lt;style face="normal" font="default" size="100%"&gt;The Biology of &lt;/style&gt;&lt;style face="italic" font="default" size="100%"&gt;Triticum aestivum&lt;/style&gt;&lt;style face="normal" font="default" size="100%"&gt; L. (Bread Wheat) Version 3.2&lt;/style&gt;&lt;/title&gt;&lt;/titles&gt;&lt;keywords&gt;&lt;keyword&gt;Biology&lt;/keyword&gt;&lt;keyword&gt;of&lt;/keyword&gt;&lt;keyword&gt;Triticum&lt;/keyword&gt;&lt;keyword&gt;Triticum aestivum&lt;/keyword&gt;&lt;keyword&gt;wheat&lt;/keyword&gt;&lt;/keywords&gt;&lt;dates&gt;&lt;year&gt;2021&lt;/year&gt;&lt;pub-dates&gt;&lt;date&gt;2/2021&lt;/date&gt;&lt;/pub-dates&gt;&lt;/dates&gt;&lt;pub-location&gt;Canberra, Australia&lt;/pub-location&gt;&lt;publisher&gt;Office of the Gene Technology Regulator&lt;/publisher&gt;&lt;label&gt;22223&lt;/label&gt;&lt;urls&gt;&lt;related-urls&gt;&lt;url&gt;https://www.ogtr.gov.au/resources/publications/biology-triticum-aestivum-l-bread-wheat&lt;/url&gt;&lt;/related-urls&gt;&lt;/urls&gt;&lt;/record&gt;&lt;/Cite&gt;&lt;/EndNote&gt;</w:instrText>
      </w:r>
      <w:r w:rsidRPr="001C5D38">
        <w:fldChar w:fldCharType="separate"/>
      </w:r>
      <w:r w:rsidR="00F04A51">
        <w:rPr>
          <w:noProof/>
        </w:rPr>
        <w:t>(</w:t>
      </w:r>
      <w:hyperlink w:anchor="_ENREF_33" w:tooltip="OGTR, 2021 #5" w:history="1">
        <w:r w:rsidR="0028498E">
          <w:rPr>
            <w:noProof/>
          </w:rPr>
          <w:t>OGTR, 2021</w:t>
        </w:r>
      </w:hyperlink>
      <w:r w:rsidR="00F04A51">
        <w:rPr>
          <w:noProof/>
        </w:rPr>
        <w:t>)</w:t>
      </w:r>
      <w:r w:rsidRPr="001C5D38">
        <w:fldChar w:fldCharType="end"/>
      </w:r>
      <w:r w:rsidRPr="001C5D38">
        <w:t>.</w:t>
      </w:r>
      <w:r>
        <w:t xml:space="preserve"> Pathways known to contribute to dispersal of wheat seed are consumption and excretion of whole seeds by cattle and sheep, transport of seeds in the wool of sheep, transport of seeds by rodents for hoarding, or consumption </w:t>
      </w:r>
      <w:r w:rsidR="002E49B7">
        <w:t xml:space="preserve">and excretion of whole seeds by birds. </w:t>
      </w:r>
    </w:p>
    <w:p w14:paraId="2E1CABB9" w14:textId="55599351" w:rsidR="001C5D38" w:rsidRPr="001C5D38" w:rsidRDefault="002E49B7" w:rsidP="00051497">
      <w:pPr>
        <w:pStyle w:val="Numberedparagraph"/>
      </w:pPr>
      <w:r>
        <w:t xml:space="preserve">The applicant proposes that the GM wheat will not be used as </w:t>
      </w:r>
      <w:r w:rsidR="00847608">
        <w:t>animal feed</w:t>
      </w:r>
      <w:r>
        <w:t xml:space="preserve">. Therefore, cattle and sheep would not be permitted to enter the trial </w:t>
      </w:r>
      <w:proofErr w:type="gramStart"/>
      <w:r>
        <w:t>sites, and</w:t>
      </w:r>
      <w:proofErr w:type="gramEnd"/>
      <w:r>
        <w:t xml:space="preserve"> would not </w:t>
      </w:r>
      <w:r w:rsidR="00A9727D">
        <w:t>disperse</w:t>
      </w:r>
      <w:r>
        <w:t xml:space="preserve"> GM wheat seed. The applicant proposes to control rodents on trial sites. In addition, planting areas would be surrounded by a 10 m monitoring zone </w:t>
      </w:r>
      <w:r w:rsidR="00A9727D">
        <w:t>kept free of vegetation or mown, which would d</w:t>
      </w:r>
      <w:r w:rsidR="00847608">
        <w:t xml:space="preserve">eter </w:t>
      </w:r>
      <w:r w:rsidR="00A9727D">
        <w:t>rodents from transporting seeds through the area. The applicant does not propose specific controls to restrict dispersal of GM wheat by birds. However, &lt;</w:t>
      </w:r>
      <w:r w:rsidR="00847608">
        <w:t>0.3</w:t>
      </w:r>
      <w:r w:rsidR="00A9727D">
        <w:t>% of</w:t>
      </w:r>
      <w:r w:rsidR="00847608">
        <w:t xml:space="preserve"> wheat</w:t>
      </w:r>
      <w:r w:rsidR="00A9727D">
        <w:t xml:space="preserve"> seeds consumed by birds </w:t>
      </w:r>
      <w:r w:rsidR="00847608">
        <w:t xml:space="preserve">are reported to remain </w:t>
      </w:r>
      <w:r w:rsidR="00A9727D">
        <w:t>viable after excretion</w:t>
      </w:r>
      <w:r w:rsidR="00350FC3">
        <w:t xml:space="preserve"> </w:t>
      </w:r>
      <w:r w:rsidR="00350FC3">
        <w:fldChar w:fldCharType="begin"/>
      </w:r>
      <w:r w:rsidR="00350FC3">
        <w:instrText xml:space="preserve"> ADDIN EN.CITE &lt;EndNote&gt;&lt;Cite&gt;&lt;Author&gt;Woodgate&lt;/Author&gt;&lt;Year&gt;2011&lt;/Year&gt;&lt;RecNum&gt;39&lt;/RecNum&gt;&lt;DisplayText&gt;(Woodgate et al., 2011)&lt;/DisplayText&gt;&lt;record&gt;&lt;rec-number&gt;39&lt;/rec-number&gt;&lt;foreign-keys&gt;&lt;key app="EN" db-id="xv5xszdvkttasoe0rd65wpa6s9r555w9vsra" timestamp="1714617252"&gt;39&lt;/key&gt;&lt;/foreign-keys&gt;&lt;ref-type name="Report"&gt;27&lt;/ref-type&gt;&lt;contributors&gt;&lt;authors&gt;&lt;author&gt;Woodgate, J.L.&lt;/author&gt;&lt;author&gt;Steadman, K.J.&lt;/author&gt;&lt;author&gt;Buchanan, K.L.&lt;/author&gt;&lt;/authors&gt;&lt;/contributors&gt;&lt;titles&gt;&lt;title&gt;A study of seed viability following consumption by birds&lt;/title&gt;&lt;/titles&gt;&lt;keywords&gt;&lt;keyword&gt;studies&lt;/keyword&gt;&lt;keyword&gt;of&lt;/keyword&gt;&lt;keyword&gt;seed&lt;/keyword&gt;&lt;keyword&gt;Viability&lt;/keyword&gt;&lt;keyword&gt;consumption&lt;/keyword&gt;&lt;keyword&gt;Birds&lt;/keyword&gt;&lt;keyword&gt;bird&lt;/keyword&gt;&lt;/keywords&gt;&lt;dates&gt;&lt;year&gt;2011&lt;/year&gt;&lt;pub-dates&gt;&lt;date&gt;6/30/2011&lt;/date&gt;&lt;/pub-dates&gt;&lt;/dates&gt;&lt;publisher&gt;Unpublished final report submitted to the OGTR&lt;/publisher&gt;&lt;label&gt;18483&lt;/label&gt;&lt;urls&gt;&lt;/urls&gt;&lt;/record&gt;&lt;/Cite&gt;&lt;/EndNote&gt;</w:instrText>
      </w:r>
      <w:r w:rsidR="00350FC3">
        <w:fldChar w:fldCharType="separate"/>
      </w:r>
      <w:r w:rsidR="00350FC3">
        <w:rPr>
          <w:noProof/>
        </w:rPr>
        <w:t>(</w:t>
      </w:r>
      <w:hyperlink w:anchor="_ENREF_47" w:tooltip="Woodgate, 2011 #39" w:history="1">
        <w:r w:rsidR="0028498E">
          <w:rPr>
            <w:noProof/>
          </w:rPr>
          <w:t>Woodgate et al., 2011</w:t>
        </w:r>
      </w:hyperlink>
      <w:r w:rsidR="00350FC3">
        <w:rPr>
          <w:noProof/>
        </w:rPr>
        <w:t>)</w:t>
      </w:r>
      <w:r w:rsidR="00350FC3">
        <w:fldChar w:fldCharType="end"/>
      </w:r>
      <w:r w:rsidR="00847608">
        <w:t>, and only a small proportion of any excreted seed would be deposited in places conducive to germination. The potential for dispersal of GM wheat seeds by animals or birds would be further reduced by the small scale of the proposed field trial, and by cleaning the field trial sites after harvest. The</w:t>
      </w:r>
      <w:r w:rsidR="00076133">
        <w:t>refore, the</w:t>
      </w:r>
      <w:r w:rsidR="00847608">
        <w:t xml:space="preserve"> proposed control measures would minimise dispersal of GM wheat seed outside the trial sites by animal activity.</w:t>
      </w:r>
    </w:p>
    <w:p w14:paraId="59C0A542" w14:textId="215E7090" w:rsidR="00A87E4A" w:rsidRPr="00350FC3" w:rsidRDefault="00A87E4A" w:rsidP="00051497">
      <w:pPr>
        <w:pStyle w:val="Numberedparagraph"/>
      </w:pPr>
      <w:r w:rsidRPr="00350FC3">
        <w:t xml:space="preserve">Wheat seeds are not usually dispersed by wind as </w:t>
      </w:r>
      <w:r w:rsidR="00350FC3" w:rsidRPr="00350FC3">
        <w:t>wheat has</w:t>
      </w:r>
      <w:r w:rsidRPr="00350FC3">
        <w:t xml:space="preserve"> non-shattering seed heads, seeds are heavy and they lack specialised structures to aid windborne dispersal</w:t>
      </w:r>
      <w:r w:rsidR="00350FC3" w:rsidRPr="00350FC3">
        <w:rPr>
          <w:noProof/>
        </w:rPr>
        <w:t xml:space="preserve"> </w:t>
      </w:r>
      <w:r w:rsidR="00350FC3" w:rsidRPr="00350FC3">
        <w:fldChar w:fldCharType="begin"/>
      </w:r>
      <w:r w:rsidR="00F04A51">
        <w:instrText xml:space="preserve"> ADDIN EN.CITE &lt;EndNote&gt;&lt;Cite&gt;&lt;Author&gt;OGTR&lt;/Author&gt;&lt;Year&gt;2021&lt;/Year&gt;&lt;RecNum&gt;5&lt;/RecNum&gt;&lt;DisplayText&gt;(OGTR, 2021)&lt;/DisplayText&gt;&lt;record&gt;&lt;rec-number&gt;5&lt;/rec-number&gt;&lt;foreign-keys&gt;&lt;key app="EN" db-id="xv5xszdvkttasoe0rd65wpa6s9r555w9vsra" timestamp="1709165966"&gt;5&lt;/key&gt;&lt;/foreign-keys&gt;&lt;ref-type name="Report"&gt;27&lt;/ref-type&gt;&lt;contributors&gt;&lt;authors&gt;&lt;author&gt;OGTR&lt;/author&gt;&lt;/authors&gt;&lt;/contributors&gt;&lt;titles&gt;&lt;title&gt;&lt;style face="normal" font="default" size="100%"&gt;The Biology of &lt;/style&gt;&lt;style face="italic" font="default" size="100%"&gt;Triticum aestivum&lt;/style&gt;&lt;style face="normal" font="default" size="100%"&gt; L. (Bread Wheat) Version 3.2&lt;/style&gt;&lt;/title&gt;&lt;/titles&gt;&lt;keywords&gt;&lt;keyword&gt;Biology&lt;/keyword&gt;&lt;keyword&gt;of&lt;/keyword&gt;&lt;keyword&gt;Triticum&lt;/keyword&gt;&lt;keyword&gt;Triticum aestivum&lt;/keyword&gt;&lt;keyword&gt;wheat&lt;/keyword&gt;&lt;/keywords&gt;&lt;dates&gt;&lt;year&gt;2021&lt;/year&gt;&lt;pub-dates&gt;&lt;date&gt;2/2021&lt;/date&gt;&lt;/pub-dates&gt;&lt;/dates&gt;&lt;pub-location&gt;Canberra, Australia&lt;/pub-location&gt;&lt;publisher&gt;Office of the Gene Technology Regulator&lt;/publisher&gt;&lt;label&gt;22223&lt;/label&gt;&lt;urls&gt;&lt;related-urls&gt;&lt;url&gt;https://www.ogtr.gov.au/resources/publications/biology-triticum-aestivum-l-bread-wheat&lt;/url&gt;&lt;/related-urls&gt;&lt;/urls&gt;&lt;/record&gt;&lt;/Cite&gt;&lt;/EndNote&gt;</w:instrText>
      </w:r>
      <w:r w:rsidR="00350FC3" w:rsidRPr="00350FC3">
        <w:fldChar w:fldCharType="separate"/>
      </w:r>
      <w:r w:rsidR="00F04A51">
        <w:rPr>
          <w:noProof/>
        </w:rPr>
        <w:t>(</w:t>
      </w:r>
      <w:hyperlink w:anchor="_ENREF_33" w:tooltip="OGTR, 2021 #5" w:history="1">
        <w:r w:rsidR="0028498E">
          <w:rPr>
            <w:noProof/>
          </w:rPr>
          <w:t>OGTR, 2021</w:t>
        </w:r>
      </w:hyperlink>
      <w:r w:rsidR="00F04A51">
        <w:rPr>
          <w:noProof/>
        </w:rPr>
        <w:t>)</w:t>
      </w:r>
      <w:r w:rsidR="00350FC3" w:rsidRPr="00350FC3">
        <w:fldChar w:fldCharType="end"/>
      </w:r>
      <w:r w:rsidRPr="00350FC3">
        <w:t xml:space="preserve">. It is possible that GM wheat seeds could be dispersed by high winds if a severe storm occurred while mature seed was present on </w:t>
      </w:r>
      <w:r w:rsidR="00135352" w:rsidRPr="00350FC3">
        <w:t>plants or the soil surface</w:t>
      </w:r>
      <w:r w:rsidRPr="00350FC3">
        <w:t>.</w:t>
      </w:r>
      <w:r w:rsidR="00135352" w:rsidRPr="00350FC3">
        <w:t xml:space="preserve"> Wheat seeds on the soil surface </w:t>
      </w:r>
      <w:r w:rsidRPr="00350FC3">
        <w:t xml:space="preserve">could also be transported by water during heavy runoff or flooding. </w:t>
      </w:r>
      <w:r w:rsidR="00350FC3">
        <w:t xml:space="preserve">The applicant has proposed that all field trial sites would be located at least 50 m from any natural waterway, which </w:t>
      </w:r>
      <w:r w:rsidRPr="00350FC3">
        <w:t>would minimise the potential for seed dispersal through flooding.</w:t>
      </w:r>
    </w:p>
    <w:p w14:paraId="0A27B294" w14:textId="77777777" w:rsidR="00882E0E" w:rsidRPr="00EF2D36" w:rsidRDefault="00882E0E" w:rsidP="00882E0E">
      <w:pPr>
        <w:keepNext/>
        <w:spacing w:before="200"/>
        <w:outlineLvl w:val="4"/>
        <w:rPr>
          <w:b/>
        </w:rPr>
      </w:pPr>
      <w:r w:rsidRPr="00EF2D36">
        <w:rPr>
          <w:b/>
        </w:rPr>
        <w:t>Potential harm</w:t>
      </w:r>
    </w:p>
    <w:p w14:paraId="17879343" w14:textId="35CAA7F7" w:rsidR="00F05E4A" w:rsidRPr="00F05E4A" w:rsidRDefault="00F05E4A" w:rsidP="00F05E4A">
      <w:pPr>
        <w:pStyle w:val="Numberedparagraph"/>
      </w:pPr>
      <w:r w:rsidRPr="00F05E4A">
        <w:t>If the GM wheat entered the Australian environment, the postulated potential harms are increased toxicity or allergenicity to people, increased toxicity to desirable animals, reduced establishment or yield of desirable plants, or an increased reservoir for pathogens or pests.</w:t>
      </w:r>
      <w:r>
        <w:t xml:space="preserve"> These potential harms are </w:t>
      </w:r>
      <w:r w:rsidR="00177C59">
        <w:t xml:space="preserve">all </w:t>
      </w:r>
      <w:r>
        <w:t>discussed in Risk Scenario 2.</w:t>
      </w:r>
    </w:p>
    <w:p w14:paraId="03E97F2B" w14:textId="2B074362" w:rsidR="00F05E4A" w:rsidRDefault="00F05E4A" w:rsidP="00F05E4A">
      <w:pPr>
        <w:pStyle w:val="Numberedparagraph"/>
      </w:pPr>
      <w:r w:rsidRPr="00F05E4A">
        <w:t>As discussed in Risk Scenario 1, FSANZ has approved use of HB4 wheat as food, and HB4 wheat is not expected to be toxic to people or animals.</w:t>
      </w:r>
    </w:p>
    <w:p w14:paraId="5ECA823A" w14:textId="7CCED523" w:rsidR="00177C59" w:rsidRDefault="00177C59" w:rsidP="00F05E4A">
      <w:pPr>
        <w:pStyle w:val="Numberedparagraph"/>
      </w:pPr>
      <w:r>
        <w:t xml:space="preserve">As discussed in Risk Scenario 2, </w:t>
      </w:r>
      <w:r w:rsidRPr="00177C59">
        <w:t>GM wheat volunteers could be controlled by most standard weed management measures</w:t>
      </w:r>
      <w:r>
        <w:t>.</w:t>
      </w:r>
    </w:p>
    <w:p w14:paraId="68FD06E5" w14:textId="2E93CB49" w:rsidR="005A484E" w:rsidRPr="0067606B" w:rsidRDefault="005A484E" w:rsidP="0067606B">
      <w:pPr>
        <w:keepNext/>
        <w:spacing w:before="200"/>
        <w:outlineLvl w:val="4"/>
        <w:rPr>
          <w:b/>
        </w:rPr>
      </w:pPr>
      <w:r w:rsidRPr="005021BA">
        <w:rPr>
          <w:b/>
        </w:rPr>
        <w:t>Conclusion</w:t>
      </w:r>
    </w:p>
    <w:p w14:paraId="71E7460A" w14:textId="1667AA77" w:rsidR="005415CE" w:rsidRDefault="00591918" w:rsidP="00177C59">
      <w:pPr>
        <w:pStyle w:val="Numberedparagraph"/>
      </w:pPr>
      <w:r>
        <w:t xml:space="preserve">Risk scenario 3 is not identified as a substantive risk </w:t>
      </w:r>
      <w:r w:rsidR="00177C59">
        <w:t xml:space="preserve">because the proposed field trial controls would minimise persistence of GM wheat at the trial sites and dispersal of GM wheat outside trial sites. In addition, GM wheat volunteers could be controlled by most standard weed management measures and FSANZ has assessed food containing HB4 wheat as safe. </w:t>
      </w:r>
      <w:r>
        <w:t>Therefore, this risk could not be considered greater than negligible and does not warrant further detailed assessment.</w:t>
      </w:r>
    </w:p>
    <w:p w14:paraId="29CA49DD" w14:textId="77777777" w:rsidR="0040218F" w:rsidRPr="00971556" w:rsidRDefault="0040218F" w:rsidP="00FB243C">
      <w:pPr>
        <w:pStyle w:val="Style2"/>
      </w:pPr>
      <w:bookmarkStart w:id="167" w:name="_Toc507595147"/>
      <w:bookmarkStart w:id="168" w:name="_Ref57128098"/>
      <w:bookmarkStart w:id="169" w:name="_Ref57128157"/>
      <w:bookmarkStart w:id="170" w:name="_Ref57214056"/>
      <w:bookmarkStart w:id="171" w:name="_Ref57214061"/>
      <w:bookmarkStart w:id="172" w:name="_Toc98836565"/>
      <w:bookmarkStart w:id="173" w:name="_Toc174708931"/>
      <w:r w:rsidRPr="00971556">
        <w:t>Uncertainty</w:t>
      </w:r>
      <w:bookmarkEnd w:id="167"/>
      <w:bookmarkEnd w:id="168"/>
      <w:bookmarkEnd w:id="169"/>
      <w:bookmarkEnd w:id="170"/>
      <w:bookmarkEnd w:id="171"/>
      <w:bookmarkEnd w:id="172"/>
      <w:bookmarkEnd w:id="173"/>
    </w:p>
    <w:p w14:paraId="2DF9DF21" w14:textId="1B40083F" w:rsidR="00675496" w:rsidRPr="00971556" w:rsidRDefault="00675496" w:rsidP="00B9792F">
      <w:pPr>
        <w:pStyle w:val="Numberedparagraph"/>
      </w:pPr>
      <w:r w:rsidRPr="00971556">
        <w:t>Uncertainty is an intrinsic part of risk and is present in all aspects of risk analysis. This is discussed in detail in the Regulato</w:t>
      </w:r>
      <w:r w:rsidRPr="007A5A1D">
        <w:t xml:space="preserve">r’s </w:t>
      </w:r>
      <w:hyperlink r:id="rId51" w:history="1">
        <w:r w:rsidRPr="007A5A1D">
          <w:rPr>
            <w:rStyle w:val="Hyperlink"/>
            <w:color w:val="auto"/>
          </w:rPr>
          <w:t>Risk Analysis Framework</w:t>
        </w:r>
      </w:hyperlink>
      <w:r w:rsidRPr="007A5A1D">
        <w:t xml:space="preserve"> do</w:t>
      </w:r>
      <w:r w:rsidRPr="00971556">
        <w:t xml:space="preserve">cument. </w:t>
      </w:r>
    </w:p>
    <w:p w14:paraId="53BCADEF" w14:textId="1DF65918" w:rsidR="00B9792F" w:rsidRPr="00971556" w:rsidRDefault="00675496" w:rsidP="00B9792F">
      <w:pPr>
        <w:pStyle w:val="Numberedparagraph"/>
      </w:pPr>
      <w:r w:rsidRPr="00971556">
        <w:t>Uncertainty is addressed by approaches such as balance of evidence, conservative assumptions, and applying risk management measures that reduce the potential for risk scenarios involving uncertainty to lead to harm. If there is residual uncertainty that is important to estimating the level of risk, the Regulator will take this uncertainty into account in making decisions.</w:t>
      </w:r>
    </w:p>
    <w:p w14:paraId="5DAB065E" w14:textId="77777777" w:rsidR="00675496" w:rsidRPr="00971556" w:rsidRDefault="00675496" w:rsidP="00C824C0">
      <w:pPr>
        <w:pStyle w:val="Numberedparagraph"/>
      </w:pPr>
      <w:r w:rsidRPr="00971556">
        <w:t xml:space="preserve">As field trials of GMOs are designed to gather data, there are generally data gaps when assessing the risks of a field trial application. However, field trial applications are required to be limited and controlled. Even if there is uncertainty about the characteristics of a GMO, limits and controls restrict exposure to the GMO, and thus decrease the likelihood of harm. </w:t>
      </w:r>
    </w:p>
    <w:p w14:paraId="1DE19510" w14:textId="6634DDDB" w:rsidR="00370932" w:rsidRDefault="00675496" w:rsidP="00031C07">
      <w:pPr>
        <w:pStyle w:val="Numberedparagraph"/>
      </w:pPr>
      <w:r w:rsidRPr="00971556">
        <w:t>For DIR</w:t>
      </w:r>
      <w:r w:rsidR="00031C07">
        <w:t xml:space="preserve"> 204</w:t>
      </w:r>
      <w:r w:rsidRPr="00971556">
        <w:t>, uncertainty is noted particularly in relation to</w:t>
      </w:r>
      <w:r w:rsidR="00031C07">
        <w:t xml:space="preserve"> </w:t>
      </w:r>
      <w:r w:rsidR="008A0D0A">
        <w:t>p</w:t>
      </w:r>
      <w:r w:rsidR="00370932">
        <w:t xml:space="preserve">otential for increased </w:t>
      </w:r>
      <w:r w:rsidR="00031C07">
        <w:t>levels of endogenous wheat allergens in</w:t>
      </w:r>
      <w:r w:rsidR="00370932">
        <w:t xml:space="preserve"> </w:t>
      </w:r>
      <w:r w:rsidR="00031C07">
        <w:t>the GM wheat</w:t>
      </w:r>
      <w:r w:rsidR="005D1BDC">
        <w:t>, especially in plant tissues other than the grain</w:t>
      </w:r>
      <w:r w:rsidR="00031C07">
        <w:t>.</w:t>
      </w:r>
    </w:p>
    <w:p w14:paraId="1BD4CA2E" w14:textId="7F2EE5B6" w:rsidR="0040218F" w:rsidRPr="005E4066" w:rsidRDefault="0040218F" w:rsidP="00B50294">
      <w:pPr>
        <w:pStyle w:val="Numberedparagraph"/>
      </w:pPr>
      <w:r w:rsidRPr="00675496">
        <w:t xml:space="preserve">Additional data, including information to address </w:t>
      </w:r>
      <w:r w:rsidR="00031C07">
        <w:t>this uncertainty</w:t>
      </w:r>
      <w:r w:rsidRPr="00675496">
        <w:t xml:space="preserve">, may be required to assess possible future applications with reduced limits and controls, such as a larger scale trial or the </w:t>
      </w:r>
      <w:r w:rsidRPr="005E4066">
        <w:t>commercial release of these GMOs.</w:t>
      </w:r>
    </w:p>
    <w:p w14:paraId="4D5D0B45" w14:textId="7E244F33" w:rsidR="0040218F" w:rsidRPr="00675496" w:rsidRDefault="005E4066" w:rsidP="00B50294">
      <w:pPr>
        <w:pStyle w:val="Numberedparagraph"/>
      </w:pPr>
      <w:r w:rsidRPr="005E4066">
        <w:fldChar w:fldCharType="begin"/>
      </w:r>
      <w:r w:rsidRPr="005E4066">
        <w:instrText xml:space="preserve"> REF _Ref92890327 \r \h </w:instrText>
      </w:r>
      <w:r>
        <w:instrText xml:space="preserve"> \* MERGEFORMAT </w:instrText>
      </w:r>
      <w:r w:rsidRPr="005E4066">
        <w:fldChar w:fldCharType="separate"/>
      </w:r>
      <w:r w:rsidR="0005005D">
        <w:t>Chapter 3</w:t>
      </w:r>
      <w:r w:rsidRPr="005E4066">
        <w:fldChar w:fldCharType="end"/>
      </w:r>
      <w:r w:rsidR="0040218F" w:rsidRPr="005E4066">
        <w:t xml:space="preserve">, </w:t>
      </w:r>
      <w:r w:rsidRPr="005E4066">
        <w:fldChar w:fldCharType="begin"/>
      </w:r>
      <w:r w:rsidRPr="005E4066">
        <w:instrText xml:space="preserve"> REF _Ref57213894 \n \h </w:instrText>
      </w:r>
      <w:r>
        <w:instrText xml:space="preserve"> \* MERGEFORMAT </w:instrText>
      </w:r>
      <w:r w:rsidRPr="005E4066">
        <w:fldChar w:fldCharType="separate"/>
      </w:r>
      <w:r w:rsidR="0005005D">
        <w:t>Section 4</w:t>
      </w:r>
      <w:r w:rsidRPr="005E4066">
        <w:fldChar w:fldCharType="end"/>
      </w:r>
      <w:r w:rsidR="0040218F" w:rsidRPr="005E4066">
        <w:t>, discusses information</w:t>
      </w:r>
      <w:r w:rsidR="0040218F" w:rsidRPr="00675496">
        <w:t xml:space="preserve"> that may be required for future release.</w:t>
      </w:r>
    </w:p>
    <w:p w14:paraId="058637A0" w14:textId="6EA69D81" w:rsidR="0040218F" w:rsidRPr="00971556" w:rsidRDefault="0040218F" w:rsidP="00FB243C">
      <w:pPr>
        <w:pStyle w:val="Style2"/>
      </w:pPr>
      <w:bookmarkStart w:id="174" w:name="_Toc507595148"/>
      <w:bookmarkStart w:id="175" w:name="_Toc98836566"/>
      <w:bookmarkStart w:id="176" w:name="_Toc174708932"/>
      <w:r w:rsidRPr="00971556">
        <w:t xml:space="preserve">Risk </w:t>
      </w:r>
      <w:proofErr w:type="gramStart"/>
      <w:r w:rsidRPr="00971556">
        <w:t>evaluation</w:t>
      </w:r>
      <w:bookmarkEnd w:id="174"/>
      <w:bookmarkEnd w:id="175"/>
      <w:bookmarkEnd w:id="176"/>
      <w:proofErr w:type="gramEnd"/>
    </w:p>
    <w:p w14:paraId="0910BBA3" w14:textId="77777777" w:rsidR="0040218F" w:rsidRPr="00971556" w:rsidRDefault="0040218F" w:rsidP="00B50294">
      <w:pPr>
        <w:pStyle w:val="Numberedparagraph"/>
      </w:pPr>
      <w:r w:rsidRPr="00971556">
        <w:rPr>
          <w:rFonts w:eastAsia="Times"/>
        </w:rPr>
        <w:t>Risk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61FB0CC4" w14:textId="77777777" w:rsidR="0040218F" w:rsidRPr="00971556" w:rsidRDefault="0040218F" w:rsidP="005300F8">
      <w:pPr>
        <w:pStyle w:val="Numberedparagraph"/>
        <w:rPr>
          <w:rFonts w:eastAsia="Times"/>
        </w:rPr>
      </w:pPr>
      <w:r w:rsidRPr="00971556">
        <w:rPr>
          <w:rFonts w:eastAsia="Times"/>
        </w:rPr>
        <w:t>Factors used to determine which risks need treatment may include:</w:t>
      </w:r>
    </w:p>
    <w:p w14:paraId="7725B003" w14:textId="77777777" w:rsidR="0040218F" w:rsidRPr="00971556" w:rsidRDefault="0040218F" w:rsidP="008B79F3">
      <w:pPr>
        <w:pStyle w:val="bulletedRARMP2"/>
        <w:numPr>
          <w:ilvl w:val="0"/>
          <w:numId w:val="3"/>
        </w:numPr>
      </w:pPr>
      <w:r w:rsidRPr="00971556">
        <w:t xml:space="preserve">risk </w:t>
      </w:r>
      <w:proofErr w:type="gramStart"/>
      <w:r w:rsidRPr="00971556">
        <w:t>criteria</w:t>
      </w:r>
      <w:proofErr w:type="gramEnd"/>
    </w:p>
    <w:p w14:paraId="7BDE6A1B" w14:textId="77777777" w:rsidR="0040218F" w:rsidRPr="00971556" w:rsidRDefault="0040218F" w:rsidP="008B79F3">
      <w:pPr>
        <w:pStyle w:val="bulletedRARMP2"/>
        <w:numPr>
          <w:ilvl w:val="0"/>
          <w:numId w:val="3"/>
        </w:numPr>
      </w:pPr>
      <w:r w:rsidRPr="00971556">
        <w:t>level of risk</w:t>
      </w:r>
    </w:p>
    <w:p w14:paraId="1E999A4D" w14:textId="77777777" w:rsidR="0040218F" w:rsidRPr="00971556" w:rsidRDefault="0040218F" w:rsidP="008B79F3">
      <w:pPr>
        <w:pStyle w:val="bulletedRARMP2"/>
        <w:numPr>
          <w:ilvl w:val="0"/>
          <w:numId w:val="3"/>
        </w:numPr>
      </w:pPr>
      <w:r w:rsidRPr="00971556">
        <w:t xml:space="preserve">uncertainty associated with risk </w:t>
      </w:r>
      <w:proofErr w:type="gramStart"/>
      <w:r w:rsidRPr="00971556">
        <w:t>characterisation</w:t>
      </w:r>
      <w:proofErr w:type="gramEnd"/>
    </w:p>
    <w:p w14:paraId="05C145A2" w14:textId="77777777" w:rsidR="0040218F" w:rsidRPr="00971556" w:rsidRDefault="0040218F" w:rsidP="008B79F3">
      <w:pPr>
        <w:pStyle w:val="bulletedRARMP2"/>
        <w:numPr>
          <w:ilvl w:val="0"/>
          <w:numId w:val="3"/>
        </w:numPr>
      </w:pPr>
      <w:r w:rsidRPr="00971556">
        <w:t>interactions between substantive risks.</w:t>
      </w:r>
    </w:p>
    <w:p w14:paraId="6298FA2B" w14:textId="14B04CBF" w:rsidR="0040218F" w:rsidRPr="00971556" w:rsidRDefault="00842FAA" w:rsidP="005300F8">
      <w:pPr>
        <w:pStyle w:val="Numberedparagraph"/>
      </w:pPr>
      <w:r>
        <w:t>Three</w:t>
      </w:r>
      <w:r w:rsidR="008F4852" w:rsidRPr="0056379F">
        <w:t xml:space="preserve"> </w:t>
      </w:r>
      <w:r w:rsidR="0040218F" w:rsidRPr="0056379F">
        <w:t>ri</w:t>
      </w:r>
      <w:r w:rsidR="0040218F" w:rsidRPr="00971556">
        <w:t xml:space="preserve">sk scenarios were postulated whereby the proposed dealings might give rise to harm to people or the environment. In the context of the limits and controls proposed by the applicant, and considering both the short and long term, none of these scenarios were identified as substantive risks. The principal reasons for these conclusions are summarised in </w:t>
      </w:r>
      <w:r w:rsidR="00250859">
        <w:t>Table 5</w:t>
      </w:r>
      <w:r w:rsidR="008F4165">
        <w:t xml:space="preserve"> </w:t>
      </w:r>
      <w:r w:rsidR="0040218F" w:rsidRPr="00971556">
        <w:t>and include:</w:t>
      </w:r>
    </w:p>
    <w:p w14:paraId="439B50BE" w14:textId="08BD05E7" w:rsidR="00842FAA" w:rsidRDefault="00842FAA" w:rsidP="008B79F3">
      <w:pPr>
        <w:pStyle w:val="bulletedRARMP2"/>
        <w:numPr>
          <w:ilvl w:val="0"/>
          <w:numId w:val="3"/>
        </w:numPr>
      </w:pPr>
      <w:r w:rsidRPr="00842FAA">
        <w:t xml:space="preserve">GM plant material would not be used as human food or </w:t>
      </w:r>
      <w:r>
        <w:t>animal</w:t>
      </w:r>
      <w:r w:rsidRPr="00842FAA">
        <w:t xml:space="preserve"> </w:t>
      </w:r>
      <w:proofErr w:type="gramStart"/>
      <w:r w:rsidRPr="00842FAA">
        <w:t>feed</w:t>
      </w:r>
      <w:proofErr w:type="gramEnd"/>
      <w:r w:rsidRPr="00842FAA">
        <w:t xml:space="preserve"> </w:t>
      </w:r>
    </w:p>
    <w:p w14:paraId="09AFC9A3" w14:textId="24642DD8" w:rsidR="00B564F5" w:rsidRDefault="002879ED" w:rsidP="008B79F3">
      <w:pPr>
        <w:pStyle w:val="bulletedRARMP2"/>
        <w:numPr>
          <w:ilvl w:val="0"/>
          <w:numId w:val="3"/>
        </w:numPr>
      </w:pPr>
      <w:r w:rsidRPr="00983456">
        <w:t xml:space="preserve">limits on the size and duration of the proposed </w:t>
      </w:r>
      <w:r w:rsidR="00842FAA">
        <w:t>release</w:t>
      </w:r>
    </w:p>
    <w:p w14:paraId="408F9313" w14:textId="5C3E7D9A" w:rsidR="00842FAA" w:rsidRDefault="00842FAA" w:rsidP="00842FAA">
      <w:pPr>
        <w:pStyle w:val="bulletedRARMP0"/>
      </w:pPr>
      <w:r w:rsidRPr="00842FAA">
        <w:t xml:space="preserve">suitability of controls proposed by the applicant to restrict the spread and persistence of the GM wheat plants and their genetic </w:t>
      </w:r>
      <w:proofErr w:type="gramStart"/>
      <w:r w:rsidRPr="00842FAA">
        <w:t>material</w:t>
      </w:r>
      <w:proofErr w:type="gramEnd"/>
    </w:p>
    <w:p w14:paraId="5D98ACDE" w14:textId="613EC9F8" w:rsidR="00842FAA" w:rsidRDefault="00842FAA" w:rsidP="00842FAA">
      <w:pPr>
        <w:pStyle w:val="bulletedRARMP0"/>
      </w:pPr>
      <w:r>
        <w:t>w</w:t>
      </w:r>
      <w:r w:rsidRPr="00842FAA">
        <w:t xml:space="preserve">heat has low levels of </w:t>
      </w:r>
      <w:proofErr w:type="gramStart"/>
      <w:r w:rsidRPr="00842FAA">
        <w:t>outcrossing</w:t>
      </w:r>
      <w:proofErr w:type="gramEnd"/>
      <w:r w:rsidRPr="00842FAA">
        <w:t xml:space="preserve"> </w:t>
      </w:r>
    </w:p>
    <w:p w14:paraId="52E2F3DF" w14:textId="77777777" w:rsidR="00842FAA" w:rsidRDefault="00842FAA" w:rsidP="00842FAA">
      <w:pPr>
        <w:pStyle w:val="bulletedRARMP0"/>
      </w:pPr>
      <w:r>
        <w:t xml:space="preserve">GM wheat volunteers could be controlled by most standard weed management </w:t>
      </w:r>
      <w:proofErr w:type="gramStart"/>
      <w:r>
        <w:t>measures</w:t>
      </w:r>
      <w:proofErr w:type="gramEnd"/>
    </w:p>
    <w:p w14:paraId="41D22285" w14:textId="5BFF700D" w:rsidR="00842FAA" w:rsidRPr="00971556" w:rsidRDefault="00842FAA" w:rsidP="00842FAA">
      <w:pPr>
        <w:pStyle w:val="bulletedRARMP0"/>
      </w:pPr>
      <w:r>
        <w:t>FSANZ has assessed food containing HB4 wheat as safe.</w:t>
      </w:r>
    </w:p>
    <w:p w14:paraId="4CFB4832" w14:textId="1A200600" w:rsidR="0040218F" w:rsidRPr="00D33CD2" w:rsidRDefault="0040218F" w:rsidP="005300F8">
      <w:pPr>
        <w:pStyle w:val="Numberedparagraph"/>
      </w:pPr>
      <w:r w:rsidRPr="00971556">
        <w:t xml:space="preserve">Therefore, risks to the health and safety of people, or the environment, from the proposed release of the </w:t>
      </w:r>
      <w:r w:rsidR="00971556" w:rsidRPr="00971556">
        <w:t xml:space="preserve">GM </w:t>
      </w:r>
      <w:r w:rsidR="00035D44">
        <w:t xml:space="preserve">wheat </w:t>
      </w:r>
      <w:r w:rsidRPr="00971556">
        <w:t xml:space="preserve">into the environment </w:t>
      </w:r>
      <w:proofErr w:type="gramStart"/>
      <w:r w:rsidRPr="00971556">
        <w:t>are considered to be</w:t>
      </w:r>
      <w:proofErr w:type="gramEnd"/>
      <w:r w:rsidRPr="00971556">
        <w:t xml:space="preserve"> </w:t>
      </w:r>
      <w:r w:rsidRPr="00971556">
        <w:rPr>
          <w:bCs/>
        </w:rPr>
        <w:t xml:space="preserve">negligible. </w:t>
      </w:r>
      <w:r w:rsidRPr="00971556">
        <w:t xml:space="preserve">The </w:t>
      </w:r>
      <w:r w:rsidRPr="00971556">
        <w:rPr>
          <w:i/>
        </w:rPr>
        <w:t>Risk Analysis Framework</w:t>
      </w:r>
      <w:r w:rsidR="00F30AC2">
        <w:t xml:space="preserve"> </w:t>
      </w:r>
      <w:r w:rsidR="009C59C8">
        <w:fldChar w:fldCharType="begin"/>
      </w:r>
      <w:r w:rsidR="00DA3D74">
        <w:instrText xml:space="preserve"> ADDIN EN.CITE &lt;EndNote&gt;&lt;Cite&gt;&lt;Author&gt;OGTR&lt;/Author&gt;&lt;Year&gt;2013&lt;/Year&gt;&lt;RecNum&gt;4&lt;/RecNum&gt;&lt;DisplayText&gt;(OGTR, 2013)&lt;/DisplayText&gt;&lt;record&gt;&lt;rec-number&gt;4&lt;/rec-number&gt;&lt;foreign-keys&gt;&lt;key app="EN" db-id="xv5xszdvkttasoe0rd65wpa6s9r555w9vsra" timestamp="1709164182"&gt;4&lt;/key&gt;&lt;/foreign-keys&gt;&lt;ref-type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9C59C8">
        <w:fldChar w:fldCharType="separate"/>
      </w:r>
      <w:r w:rsidR="009C59C8">
        <w:rPr>
          <w:noProof/>
        </w:rPr>
        <w:t>(</w:t>
      </w:r>
      <w:hyperlink w:anchor="_ENREF_32" w:tooltip="OGTR, 2013 #4" w:history="1">
        <w:r w:rsidR="0028498E">
          <w:rPr>
            <w:noProof/>
          </w:rPr>
          <w:t>OGTR, 2013</w:t>
        </w:r>
      </w:hyperlink>
      <w:r w:rsidR="009C59C8">
        <w:rPr>
          <w:noProof/>
        </w:rPr>
        <w:t>)</w:t>
      </w:r>
      <w:r w:rsidR="009C59C8">
        <w:fldChar w:fldCharType="end"/>
      </w:r>
      <w:r w:rsidRPr="00971556">
        <w:rPr>
          <w:lang w:val="en"/>
        </w:rPr>
        <w:t>,</w:t>
      </w:r>
      <w:r w:rsidRPr="00971556">
        <w:t xml:space="preserve"> which guides the risk assessment and risk management process, defines negligible risks as risks of no discernible concern with no present need to invoke actions for mitigation. </w:t>
      </w:r>
      <w:r w:rsidRPr="00D33CD2">
        <w:t>Therefore, no additional controls are required to treat these negligible risks. Hence,</w:t>
      </w:r>
      <w:r w:rsidRPr="00D33CD2">
        <w:rPr>
          <w:bCs/>
        </w:rPr>
        <w:t xml:space="preserve"> </w:t>
      </w:r>
      <w:r w:rsidRPr="00D33CD2">
        <w:t xml:space="preserve">the Regulator considers that the dealings involved in this proposed release </w:t>
      </w:r>
      <w:r w:rsidRPr="00D33CD2">
        <w:rPr>
          <w:bCs/>
        </w:rPr>
        <w:t>do not pose a significant risk</w:t>
      </w:r>
      <w:r w:rsidRPr="00D33CD2">
        <w:t xml:space="preserve"> to either people or the environment.</w:t>
      </w:r>
    </w:p>
    <w:p w14:paraId="5F0D8014" w14:textId="77777777" w:rsidR="0040218F" w:rsidRPr="00D33CD2" w:rsidRDefault="0040218F" w:rsidP="0040218F">
      <w:pPr>
        <w:pStyle w:val="1Para"/>
        <w:tabs>
          <w:tab w:val="clear" w:pos="567"/>
        </w:tabs>
        <w:sectPr w:rsidR="0040218F" w:rsidRPr="00D33CD2" w:rsidSect="005636CB">
          <w:footerReference w:type="default" r:id="rId52"/>
          <w:pgSz w:w="11906" w:h="16838" w:code="9"/>
          <w:pgMar w:top="1247" w:right="1361" w:bottom="1247" w:left="1361" w:header="680" w:footer="510" w:gutter="0"/>
          <w:cols w:space="708"/>
          <w:docGrid w:linePitch="360"/>
        </w:sectPr>
      </w:pPr>
    </w:p>
    <w:p w14:paraId="23F757E8" w14:textId="77777777" w:rsidR="0040218F" w:rsidRPr="00D33CD2" w:rsidRDefault="0040218F" w:rsidP="0040218F">
      <w:pPr>
        <w:pStyle w:val="Style1"/>
      </w:pPr>
      <w:bookmarkStart w:id="177" w:name="_Toc507595149"/>
      <w:bookmarkStart w:id="178" w:name="_Ref58244868"/>
      <w:bookmarkStart w:id="179" w:name="_Ref89341790"/>
      <w:bookmarkStart w:id="180" w:name="_Ref92889406"/>
      <w:bookmarkStart w:id="181" w:name="_Ref92890327"/>
      <w:bookmarkStart w:id="182" w:name="_Toc98836567"/>
      <w:bookmarkStart w:id="183" w:name="_Toc174708933"/>
      <w:r w:rsidRPr="00D33CD2">
        <w:t xml:space="preserve">Risk management </w:t>
      </w:r>
      <w:proofErr w:type="gramStart"/>
      <w:r w:rsidRPr="00D33CD2">
        <w:t>plan</w:t>
      </w:r>
      <w:bookmarkEnd w:id="177"/>
      <w:bookmarkEnd w:id="178"/>
      <w:bookmarkEnd w:id="179"/>
      <w:bookmarkEnd w:id="180"/>
      <w:bookmarkEnd w:id="181"/>
      <w:bookmarkEnd w:id="182"/>
      <w:bookmarkEnd w:id="183"/>
      <w:proofErr w:type="gramEnd"/>
    </w:p>
    <w:p w14:paraId="62F4348C" w14:textId="77777777" w:rsidR="0040218F" w:rsidRPr="00D33CD2" w:rsidRDefault="0040218F" w:rsidP="00FB243C">
      <w:pPr>
        <w:pStyle w:val="Style2"/>
      </w:pPr>
      <w:bookmarkStart w:id="184" w:name="_Toc507595150"/>
      <w:bookmarkStart w:id="185" w:name="_Toc98836568"/>
      <w:bookmarkStart w:id="186" w:name="_Toc174708934"/>
      <w:r w:rsidRPr="00D33CD2">
        <w:t>Background</w:t>
      </w:r>
      <w:bookmarkEnd w:id="184"/>
      <w:bookmarkEnd w:id="185"/>
      <w:bookmarkEnd w:id="186"/>
    </w:p>
    <w:p w14:paraId="4D90D3D2" w14:textId="77777777" w:rsidR="0040218F" w:rsidRPr="00D92FC6" w:rsidRDefault="0040218F" w:rsidP="00F03BA2">
      <w:pPr>
        <w:pStyle w:val="Numberedparagraph"/>
      </w:pPr>
      <w:r w:rsidRPr="00D33CD2">
        <w:t>Risk management is used to protect the health and safety of people and to protect the environment by controlling or mitigating</w:t>
      </w:r>
      <w:r w:rsidRPr="00D92FC6">
        <w:t xml:space="preserve">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licence conditions.</w:t>
      </w:r>
    </w:p>
    <w:p w14:paraId="481B0DE2" w14:textId="55CACDC1" w:rsidR="0040218F" w:rsidRPr="00D92FC6" w:rsidRDefault="004501AF" w:rsidP="00754FEB">
      <w:pPr>
        <w:pStyle w:val="Numberedparagraph"/>
      </w:pPr>
      <w:r w:rsidRPr="00D92FC6">
        <w:t>Under S</w:t>
      </w:r>
      <w:r w:rsidR="0040218F" w:rsidRPr="00D92FC6">
        <w:t xml:space="preserve">ection 56 of the Act, the Regulator must not issue a licence unless satisfied that any risks posed by the dealings proposed to be authorised by the licence </w:t>
      </w:r>
      <w:r w:rsidR="0009062F">
        <w:t>are able to</w:t>
      </w:r>
      <w:r w:rsidR="0040218F" w:rsidRPr="00D92FC6">
        <w:t xml:space="preserve"> be managed in a way that protects the health and safety of people and the environment.</w:t>
      </w:r>
    </w:p>
    <w:p w14:paraId="50F074D6" w14:textId="41671816" w:rsidR="0040218F" w:rsidRPr="00D92FC6" w:rsidRDefault="0040218F" w:rsidP="00754FEB">
      <w:pPr>
        <w:pStyle w:val="Numberedparagraph"/>
      </w:pPr>
      <w:r w:rsidRPr="00D92FC6">
        <w:t xml:space="preserve">All licences are subject to </w:t>
      </w:r>
      <w:r w:rsidR="00000DD3">
        <w:t>3</w:t>
      </w:r>
      <w:r w:rsidR="00000DD3" w:rsidRPr="00D92FC6">
        <w:t xml:space="preserve"> </w:t>
      </w:r>
      <w:r w:rsidRPr="00D92FC6">
        <w:t>conditions prescribed in the Act. Section 63 of the Act requires that each licence holder inform relevant people of their obligations under the licence. The other statutory conditions allow the Regulator to maintain o</w:t>
      </w:r>
      <w:r w:rsidR="00754FEB" w:rsidRPr="00D92FC6">
        <w:t>versight of licensed dealings: S</w:t>
      </w:r>
      <w:r w:rsidRPr="00D92FC6">
        <w:t>ection 64 requires the licence holder to provide access to p</w:t>
      </w:r>
      <w:r w:rsidR="00754FEB" w:rsidRPr="00D92FC6">
        <w:t>remises to OGTR inspectors and S</w:t>
      </w:r>
      <w:r w:rsidRPr="00D92FC6">
        <w:t xml:space="preserve">ection 65 requires the licence holder to report any information about risks or unintended effects of the dealing to the Regulator on becoming aware of them. Matters related to the ongoing suitability of the licence holder </w:t>
      </w:r>
      <w:r w:rsidR="001838B6" w:rsidRPr="00D92FC6">
        <w:t xml:space="preserve">must </w:t>
      </w:r>
      <w:r w:rsidRPr="00D92FC6">
        <w:t>also be reported to the Regulator.</w:t>
      </w:r>
    </w:p>
    <w:p w14:paraId="33BF1880" w14:textId="17C11310" w:rsidR="0040218F" w:rsidRPr="00D92FC6" w:rsidRDefault="0040218F" w:rsidP="00754FEB">
      <w:pPr>
        <w:pStyle w:val="Numberedparagraph"/>
      </w:pPr>
      <w:r w:rsidRPr="00D92FC6">
        <w:t xml:space="preserve">The licence is also subject to any conditions imposed by the Regulator. Examples of the matters to which conditions may relate are listed in </w:t>
      </w:r>
      <w:r w:rsidR="00754FEB" w:rsidRPr="00D92FC6">
        <w:t>S</w:t>
      </w:r>
      <w:r w:rsidRPr="00D92FC6">
        <w:t xml:space="preserve">ection 62 of the Act. Licence conditions can be imposed to limit and control the scope of the dealings and to manage risk to people or the environment. In addition, the Regulator has extensive powers to monitor compliance with licence conditions under </w:t>
      </w:r>
      <w:r w:rsidR="00754FEB" w:rsidRPr="00D92FC6">
        <w:t>S</w:t>
      </w:r>
      <w:r w:rsidRPr="00D92FC6">
        <w:t>ection 152 of the Act.</w:t>
      </w:r>
    </w:p>
    <w:p w14:paraId="451BA969" w14:textId="77777777" w:rsidR="0040218F" w:rsidRPr="00D92FC6" w:rsidRDefault="0040218F" w:rsidP="00FB243C">
      <w:pPr>
        <w:pStyle w:val="Style2"/>
      </w:pPr>
      <w:bookmarkStart w:id="187" w:name="_Toc507595151"/>
      <w:bookmarkStart w:id="188" w:name="_Toc98836569"/>
      <w:bookmarkStart w:id="189" w:name="_Toc174708935"/>
      <w:r w:rsidRPr="00D92FC6">
        <w:t xml:space="preserve">Risk treatment measures for substantive </w:t>
      </w:r>
      <w:proofErr w:type="gramStart"/>
      <w:r w:rsidRPr="00D92FC6">
        <w:t>risks</w:t>
      </w:r>
      <w:bookmarkEnd w:id="187"/>
      <w:bookmarkEnd w:id="188"/>
      <w:bookmarkEnd w:id="189"/>
      <w:proofErr w:type="gramEnd"/>
    </w:p>
    <w:p w14:paraId="513F02DA" w14:textId="7E5B4335" w:rsidR="0040218F" w:rsidRPr="00760697" w:rsidRDefault="0040218F" w:rsidP="00754FEB">
      <w:pPr>
        <w:pStyle w:val="Numberedparagraph"/>
      </w:pPr>
      <w:r w:rsidRPr="00D92FC6">
        <w:t xml:space="preserve">The risk assessment of risk scenarios listed in </w:t>
      </w:r>
      <w:r w:rsidR="00754FEB" w:rsidRPr="00D92FC6">
        <w:fldChar w:fldCharType="begin"/>
      </w:r>
      <w:r w:rsidR="00754FEB" w:rsidRPr="00D92FC6">
        <w:instrText xml:space="preserve"> REF _Ref57040581 \r \h </w:instrText>
      </w:r>
      <w:r w:rsidR="000C6B00" w:rsidRPr="00D92FC6">
        <w:instrText xml:space="preserve"> \* MERGEFORMAT </w:instrText>
      </w:r>
      <w:r w:rsidR="00754FEB" w:rsidRPr="00D92FC6">
        <w:fldChar w:fldCharType="separate"/>
      </w:r>
      <w:r w:rsidR="0005005D">
        <w:t>Chapter 2</w:t>
      </w:r>
      <w:r w:rsidR="00754FEB" w:rsidRPr="00D92FC6">
        <w:fldChar w:fldCharType="end"/>
      </w:r>
      <w:r w:rsidRPr="00D92FC6">
        <w:t xml:space="preserve"> concluded that there are negligible risks to people and the environment from the proposed </w:t>
      </w:r>
      <w:r w:rsidR="00D92FC6" w:rsidRPr="00D92FC6">
        <w:t xml:space="preserve">field </w:t>
      </w:r>
      <w:r w:rsidRPr="00D92FC6">
        <w:t xml:space="preserve">trial of </w:t>
      </w:r>
      <w:r w:rsidR="00D92FC6" w:rsidRPr="00D92FC6">
        <w:t xml:space="preserve">GM </w:t>
      </w:r>
      <w:r w:rsidR="00062C13">
        <w:t>wheat</w:t>
      </w:r>
      <w:r w:rsidRPr="00D92FC6">
        <w:t>. These risk scenarios were considered in the context of the scale of the pro</w:t>
      </w:r>
      <w:r w:rsidR="00754FEB" w:rsidRPr="00D92FC6">
        <w:t xml:space="preserve">posed </w:t>
      </w:r>
      <w:r w:rsidR="00D92FC6">
        <w:t>release</w:t>
      </w:r>
      <w:r w:rsidRPr="00D92FC6">
        <w:t xml:space="preserve"> (</w:t>
      </w:r>
      <w:r w:rsidR="00754FEB" w:rsidRPr="00D92FC6">
        <w:fldChar w:fldCharType="begin"/>
      </w:r>
      <w:r w:rsidR="00754FEB" w:rsidRPr="00D92FC6">
        <w:instrText xml:space="preserve"> REF _Ref54783061 \r \h </w:instrText>
      </w:r>
      <w:r w:rsidR="000C6B00" w:rsidRPr="00D92FC6">
        <w:instrText xml:space="preserve"> \* MERGEFORMAT </w:instrText>
      </w:r>
      <w:r w:rsidR="00754FEB" w:rsidRPr="00D92FC6">
        <w:fldChar w:fldCharType="separate"/>
      </w:r>
      <w:r w:rsidR="0005005D">
        <w:t>Chapter 1</w:t>
      </w:r>
      <w:r w:rsidR="00754FEB" w:rsidRPr="00D92FC6">
        <w:fldChar w:fldCharType="end"/>
      </w:r>
      <w:r w:rsidRPr="00D92FC6">
        <w:t>, Section</w:t>
      </w:r>
      <w:r w:rsidR="00754FEB" w:rsidRPr="00D92FC6">
        <w:t xml:space="preserve"> </w:t>
      </w:r>
      <w:r w:rsidR="00754FEB" w:rsidRPr="00D92FC6">
        <w:fldChar w:fldCharType="begin"/>
      </w:r>
      <w:r w:rsidR="00754FEB" w:rsidRPr="00D92FC6">
        <w:instrText xml:space="preserve"> REF _Ref56778381 \n \h </w:instrText>
      </w:r>
      <w:r w:rsidR="000C6B00" w:rsidRPr="00D92FC6">
        <w:instrText xml:space="preserve"> \* MERGEFORMAT </w:instrText>
      </w:r>
      <w:r w:rsidR="00754FEB" w:rsidRPr="00D92FC6">
        <w:fldChar w:fldCharType="separate"/>
      </w:r>
      <w:r w:rsidR="0005005D">
        <w:t>2.1</w:t>
      </w:r>
      <w:r w:rsidR="00754FEB" w:rsidRPr="00D92FC6">
        <w:fldChar w:fldCharType="end"/>
      </w:r>
      <w:r w:rsidRPr="00D92FC6">
        <w:t>), the proposed controls (</w:t>
      </w:r>
      <w:r w:rsidR="00754FEB" w:rsidRPr="00D92FC6">
        <w:fldChar w:fldCharType="begin"/>
      </w:r>
      <w:r w:rsidR="00754FEB" w:rsidRPr="00D92FC6">
        <w:instrText xml:space="preserve"> REF _Ref54783061 \r \h </w:instrText>
      </w:r>
      <w:r w:rsidR="000C6B00" w:rsidRPr="00D92FC6">
        <w:instrText xml:space="preserve"> \* MERGEFORMAT </w:instrText>
      </w:r>
      <w:r w:rsidR="00754FEB" w:rsidRPr="00D92FC6">
        <w:fldChar w:fldCharType="separate"/>
      </w:r>
      <w:r w:rsidR="0005005D">
        <w:t>Chapter 1</w:t>
      </w:r>
      <w:r w:rsidR="00754FEB" w:rsidRPr="00D92FC6">
        <w:fldChar w:fldCharType="end"/>
      </w:r>
      <w:r w:rsidRPr="00D92FC6">
        <w:t>, Section</w:t>
      </w:r>
      <w:r w:rsidR="00D92FC6">
        <w:t xml:space="preserve"> </w:t>
      </w:r>
      <w:r w:rsidR="00D92FC6">
        <w:fldChar w:fldCharType="begin"/>
      </w:r>
      <w:r w:rsidR="00D92FC6">
        <w:instrText xml:space="preserve"> REF _Ref91163694 \n \h </w:instrText>
      </w:r>
      <w:r w:rsidR="00D92FC6">
        <w:fldChar w:fldCharType="separate"/>
      </w:r>
      <w:r w:rsidR="0005005D">
        <w:t>2.2</w:t>
      </w:r>
      <w:r w:rsidR="00D92FC6">
        <w:fldChar w:fldCharType="end"/>
      </w:r>
      <w:r w:rsidRPr="00D92FC6">
        <w:t>), and the receiving environment (</w:t>
      </w:r>
      <w:r w:rsidR="00754FEB" w:rsidRPr="00D92FC6">
        <w:fldChar w:fldCharType="begin"/>
      </w:r>
      <w:r w:rsidR="00754FEB" w:rsidRPr="00D92FC6">
        <w:instrText xml:space="preserve"> REF _Ref54783061 \r \h </w:instrText>
      </w:r>
      <w:r w:rsidR="000C6B00" w:rsidRPr="00D92FC6">
        <w:instrText xml:space="preserve"> \* MERGEFORMAT </w:instrText>
      </w:r>
      <w:r w:rsidR="00754FEB" w:rsidRPr="00D92FC6">
        <w:fldChar w:fldCharType="separate"/>
      </w:r>
      <w:r w:rsidR="0005005D">
        <w:t>Chapter 1</w:t>
      </w:r>
      <w:r w:rsidR="00754FEB" w:rsidRPr="00D92FC6">
        <w:fldChar w:fldCharType="end"/>
      </w:r>
      <w:r w:rsidRPr="00D92FC6">
        <w:t>,</w:t>
      </w:r>
      <w:r w:rsidR="003A5109" w:rsidRPr="00D92FC6">
        <w:t xml:space="preserve"> </w:t>
      </w:r>
      <w:r w:rsidR="003A5109" w:rsidRPr="00D92FC6">
        <w:fldChar w:fldCharType="begin"/>
      </w:r>
      <w:r w:rsidR="003A5109" w:rsidRPr="00D92FC6">
        <w:instrText xml:space="preserve"> REF _Ref57883136 \n \h </w:instrText>
      </w:r>
      <w:r w:rsidR="000C6B00" w:rsidRPr="00D92FC6">
        <w:instrText xml:space="preserve"> \* MERGEFORMAT </w:instrText>
      </w:r>
      <w:r w:rsidR="003A5109" w:rsidRPr="00D92FC6">
        <w:fldChar w:fldCharType="separate"/>
      </w:r>
      <w:r w:rsidR="0005005D">
        <w:t>Section 5</w:t>
      </w:r>
      <w:r w:rsidR="003A5109" w:rsidRPr="00D92FC6">
        <w:fldChar w:fldCharType="end"/>
      </w:r>
      <w:r w:rsidRPr="00D92FC6">
        <w:t xml:space="preserve">), and considering both the short and the long term. The risk evaluation concluded that no specific risk treatment measures are required to treat these negligible risks. Limits and controls proposed by the applicant and other general risk management measures are </w:t>
      </w:r>
      <w:r w:rsidRPr="00760697">
        <w:t>discussed below.</w:t>
      </w:r>
    </w:p>
    <w:p w14:paraId="795D39A3" w14:textId="77777777" w:rsidR="0040218F" w:rsidRPr="00760697" w:rsidRDefault="0040218F" w:rsidP="00FB243C">
      <w:pPr>
        <w:pStyle w:val="Style2"/>
      </w:pPr>
      <w:bookmarkStart w:id="190" w:name="_Toc507595152"/>
      <w:bookmarkStart w:id="191" w:name="_Ref57039020"/>
      <w:bookmarkStart w:id="192" w:name="_Toc98836570"/>
      <w:bookmarkStart w:id="193" w:name="_Toc174708936"/>
      <w:r w:rsidRPr="00760697">
        <w:t>General risk management</w:t>
      </w:r>
      <w:bookmarkEnd w:id="190"/>
      <w:bookmarkEnd w:id="191"/>
      <w:bookmarkEnd w:id="192"/>
      <w:bookmarkEnd w:id="193"/>
    </w:p>
    <w:p w14:paraId="08791742" w14:textId="712B567E" w:rsidR="0040218F" w:rsidRPr="00760697" w:rsidRDefault="0040218F" w:rsidP="008562AC">
      <w:pPr>
        <w:pStyle w:val="Numberedparagraph"/>
      </w:pPr>
      <w:r w:rsidRPr="00760697">
        <w:t xml:space="preserve">The limits and controls proposed in the application were important in establishing the context for the risk assessment and in reaching the conclusion that the risks posed to people and the environment are negligible. Therefore, to maintain the risk context, licence conditions have been </w:t>
      </w:r>
      <w:r w:rsidR="00147D0E">
        <w:t>imposed</w:t>
      </w:r>
      <w:r w:rsidR="007F7EE4">
        <w:t xml:space="preserve"> </w:t>
      </w:r>
      <w:r w:rsidRPr="00760697">
        <w:t xml:space="preserve">to limit </w:t>
      </w:r>
      <w:r w:rsidR="00EB3705" w:rsidRPr="00760697">
        <w:rPr>
          <w:rFonts w:eastAsia="SimSun"/>
        </w:rPr>
        <w:t xml:space="preserve">the </w:t>
      </w:r>
      <w:r w:rsidR="00760697" w:rsidRPr="00760697">
        <w:t xml:space="preserve">release to the proposed size, </w:t>
      </w:r>
      <w:proofErr w:type="gramStart"/>
      <w:r w:rsidR="00760697" w:rsidRPr="00760697">
        <w:t>location</w:t>
      </w:r>
      <w:r w:rsidR="00FC538B">
        <w:t>s</w:t>
      </w:r>
      <w:proofErr w:type="gramEnd"/>
      <w:r w:rsidR="00760697" w:rsidRPr="00760697">
        <w:t xml:space="preserve"> and duration, and to restrict the spread and persistence of the GMOs and their genetic material in the environment. </w:t>
      </w:r>
      <w:r w:rsidRPr="00760697">
        <w:t>The conditions are discussed and summarised in this Chapter and listed in detail in the licence.</w:t>
      </w:r>
    </w:p>
    <w:p w14:paraId="01099ED4" w14:textId="5E712144" w:rsidR="00315C39" w:rsidRPr="00760697" w:rsidRDefault="00315C39" w:rsidP="006A0AC3">
      <w:pPr>
        <w:pStyle w:val="Style3"/>
      </w:pPr>
      <w:bookmarkStart w:id="194" w:name="_Toc98836571"/>
      <w:bookmarkStart w:id="195" w:name="_Toc174708937"/>
      <w:r w:rsidRPr="00760697">
        <w:t xml:space="preserve">Limits and controls on the </w:t>
      </w:r>
      <w:r w:rsidR="00760697" w:rsidRPr="00760697">
        <w:t>release</w:t>
      </w:r>
      <w:bookmarkEnd w:id="194"/>
      <w:bookmarkEnd w:id="195"/>
    </w:p>
    <w:p w14:paraId="53DFD30F" w14:textId="194F0116" w:rsidR="00315C39" w:rsidRPr="007A5A1D" w:rsidRDefault="00315C39" w:rsidP="00315C39">
      <w:pPr>
        <w:pStyle w:val="Numberedparagraph"/>
      </w:pPr>
      <w:r w:rsidRPr="00760697">
        <w:t xml:space="preserve">Sections </w:t>
      </w:r>
      <w:r w:rsidRPr="00760697">
        <w:fldChar w:fldCharType="begin"/>
      </w:r>
      <w:r w:rsidRPr="00760697">
        <w:instrText xml:space="preserve"> REF _Ref56778381 \n \h </w:instrText>
      </w:r>
      <w:r w:rsidR="000C6B00" w:rsidRPr="00760697">
        <w:instrText xml:space="preserve"> \* MERGEFORMAT </w:instrText>
      </w:r>
      <w:r w:rsidRPr="00760697">
        <w:fldChar w:fldCharType="separate"/>
      </w:r>
      <w:r w:rsidR="0005005D">
        <w:t>2.1</w:t>
      </w:r>
      <w:r w:rsidRPr="00760697">
        <w:fldChar w:fldCharType="end"/>
      </w:r>
      <w:r w:rsidRPr="00760697">
        <w:t xml:space="preserve"> and </w:t>
      </w:r>
      <w:r w:rsidR="00EA766A">
        <w:fldChar w:fldCharType="begin"/>
      </w:r>
      <w:r w:rsidR="00EA766A">
        <w:instrText xml:space="preserve"> REF _Ref91163694 \n \h </w:instrText>
      </w:r>
      <w:r w:rsidR="00EA766A">
        <w:fldChar w:fldCharType="separate"/>
      </w:r>
      <w:r w:rsidR="0005005D">
        <w:t>2.2</w:t>
      </w:r>
      <w:r w:rsidR="00EA766A">
        <w:fldChar w:fldCharType="end"/>
      </w:r>
      <w:r w:rsidRPr="00760697">
        <w:t xml:space="preserve"> in </w:t>
      </w:r>
      <w:r w:rsidRPr="00760697">
        <w:fldChar w:fldCharType="begin"/>
      </w:r>
      <w:r w:rsidRPr="00760697">
        <w:instrText xml:space="preserve"> REF _Ref54783061 \r \h </w:instrText>
      </w:r>
      <w:r w:rsidR="000C6B00" w:rsidRPr="00760697">
        <w:instrText xml:space="preserve"> \* MERGEFORMAT </w:instrText>
      </w:r>
      <w:r w:rsidRPr="00760697">
        <w:fldChar w:fldCharType="separate"/>
      </w:r>
      <w:r w:rsidR="0005005D">
        <w:t>Chapter 1</w:t>
      </w:r>
      <w:r w:rsidRPr="00760697">
        <w:fldChar w:fldCharType="end"/>
      </w:r>
      <w:r w:rsidRPr="00760697">
        <w:t xml:space="preserve"> list the limits and controls proposed by </w:t>
      </w:r>
      <w:r w:rsidR="00150CD3">
        <w:t>the applicant</w:t>
      </w:r>
      <w:r w:rsidRPr="00760697">
        <w:t xml:space="preserve">. Many </w:t>
      </w:r>
      <w:r w:rsidRPr="00D33CD2">
        <w:t xml:space="preserve">of these are discussed in the </w:t>
      </w:r>
      <w:r w:rsidR="00267130">
        <w:t>three</w:t>
      </w:r>
      <w:r w:rsidR="00760697" w:rsidRPr="00D33CD2">
        <w:t xml:space="preserve"> </w:t>
      </w:r>
      <w:r w:rsidRPr="00D33CD2">
        <w:t xml:space="preserve">risk scenarios considered in </w:t>
      </w:r>
      <w:r w:rsidRPr="00D33CD2">
        <w:fldChar w:fldCharType="begin"/>
      </w:r>
      <w:r w:rsidRPr="00D33CD2">
        <w:instrText xml:space="preserve"> REF _Ref57040581 \r \h </w:instrText>
      </w:r>
      <w:r w:rsidR="000C6B00" w:rsidRPr="00D33CD2">
        <w:instrText xml:space="preserve"> \* MERGEFORMAT </w:instrText>
      </w:r>
      <w:r w:rsidRPr="00D33CD2">
        <w:fldChar w:fldCharType="separate"/>
      </w:r>
      <w:r w:rsidR="0005005D">
        <w:t>Chapter 2</w:t>
      </w:r>
      <w:r w:rsidRPr="00D33CD2">
        <w:fldChar w:fldCharType="end"/>
      </w:r>
      <w:r w:rsidRPr="00D33CD2">
        <w:t>. The appropriateness of the limits and controls is considered further in the following sections.</w:t>
      </w:r>
      <w:r w:rsidR="009A14B2" w:rsidRPr="00D33CD2">
        <w:t xml:space="preserve"> </w:t>
      </w:r>
    </w:p>
    <w:p w14:paraId="798E9BF0" w14:textId="4E812573" w:rsidR="007E20CB" w:rsidRPr="00267130" w:rsidRDefault="0056766B">
      <w:pPr>
        <w:pStyle w:val="4RARMP"/>
        <w:numPr>
          <w:ilvl w:val="3"/>
          <w:numId w:val="78"/>
        </w:numPr>
        <w:rPr>
          <w:i w:val="0"/>
          <w:iCs w:val="0"/>
        </w:rPr>
      </w:pPr>
      <w:bookmarkStart w:id="196" w:name="_Ref92889428"/>
      <w:r w:rsidRPr="00267130">
        <w:rPr>
          <w:i w:val="0"/>
          <w:iCs w:val="0"/>
        </w:rPr>
        <w:t xml:space="preserve">Consideration of limits proposed by </w:t>
      </w:r>
      <w:bookmarkEnd w:id="196"/>
      <w:r w:rsidR="00150CD3">
        <w:rPr>
          <w:i w:val="0"/>
          <w:iCs w:val="0"/>
        </w:rPr>
        <w:t xml:space="preserve">the </w:t>
      </w:r>
      <w:proofErr w:type="gramStart"/>
      <w:r w:rsidR="00150CD3">
        <w:rPr>
          <w:i w:val="0"/>
          <w:iCs w:val="0"/>
        </w:rPr>
        <w:t>applicant</w:t>
      </w:r>
      <w:proofErr w:type="gramEnd"/>
    </w:p>
    <w:p w14:paraId="1F1ED3E2" w14:textId="0605C4C1" w:rsidR="00BB74F9" w:rsidRDefault="007E20CB" w:rsidP="00BB74F9">
      <w:pPr>
        <w:pStyle w:val="Numberedparagraph"/>
      </w:pPr>
      <w:r>
        <w:t xml:space="preserve">The applicant proposes </w:t>
      </w:r>
      <w:r w:rsidR="00AA0C73">
        <w:t>to conduct the</w:t>
      </w:r>
      <w:r>
        <w:t xml:space="preserve"> </w:t>
      </w:r>
      <w:r w:rsidR="00AA0C73">
        <w:t>field trial between the date of issue of the licence and December 2029. This would limit the duration of the trial to</w:t>
      </w:r>
      <w:r w:rsidR="00170B8F">
        <w:t xml:space="preserve"> five years and a few months</w:t>
      </w:r>
      <w:r w:rsidR="00AA0C73">
        <w:t xml:space="preserve">. </w:t>
      </w:r>
      <w:r w:rsidR="00170B8F">
        <w:t xml:space="preserve">The GM wheat would be grown at a maximum of ten trial sites per year, with </w:t>
      </w:r>
      <w:r w:rsidR="00326BAC">
        <w:t xml:space="preserve">a </w:t>
      </w:r>
      <w:r w:rsidR="00170B8F">
        <w:t xml:space="preserve">planting area of up to 2 ha per site. </w:t>
      </w:r>
      <w:r>
        <w:t xml:space="preserve">The small size and short duration of the trial </w:t>
      </w:r>
      <w:r w:rsidR="00170B8F">
        <w:t xml:space="preserve">would </w:t>
      </w:r>
      <w:r>
        <w:t xml:space="preserve">restrict the exposure of people and </w:t>
      </w:r>
      <w:r w:rsidR="00170B8F">
        <w:t xml:space="preserve">desirable </w:t>
      </w:r>
      <w:r>
        <w:t xml:space="preserve">animals to the GMOs (Risk </w:t>
      </w:r>
      <w:r w:rsidR="00BD24F7">
        <w:t>s</w:t>
      </w:r>
      <w:r>
        <w:t>cenario 1</w:t>
      </w:r>
      <w:r w:rsidR="00150A8C">
        <w:t>)</w:t>
      </w:r>
      <w:r w:rsidR="00170B8F">
        <w:t>.</w:t>
      </w:r>
    </w:p>
    <w:p w14:paraId="2C849776" w14:textId="16AE4956" w:rsidR="00C70E57" w:rsidRDefault="007E20CB" w:rsidP="00BB74F9">
      <w:pPr>
        <w:pStyle w:val="Numberedparagraph"/>
      </w:pPr>
      <w:r>
        <w:t xml:space="preserve">The applicant proposes that only authorised </w:t>
      </w:r>
      <w:r w:rsidR="00170B8F">
        <w:t>persons</w:t>
      </w:r>
      <w:r>
        <w:t xml:space="preserve"> would </w:t>
      </w:r>
      <w:r w:rsidR="00170B8F">
        <w:t>enter the trial sites</w:t>
      </w:r>
      <w:r>
        <w:t>.</w:t>
      </w:r>
      <w:r w:rsidR="00184069">
        <w:t xml:space="preserve"> Standard conditions </w:t>
      </w:r>
      <w:r w:rsidR="00632ADA">
        <w:t>included in the licence state that only people authorised by the licence holder are covered by the licence and permitted to deal with the GMOs. In addition, the licence holder must inform all</w:t>
      </w:r>
      <w:r w:rsidR="00184069">
        <w:t xml:space="preserve"> people dealing with the GMOs of relevant licence conditions. These measures </w:t>
      </w:r>
      <w:r w:rsidR="00326BAC">
        <w:t xml:space="preserve">would ensure that the field trial </w:t>
      </w:r>
      <w:r w:rsidR="00B069B7">
        <w:t>is</w:t>
      </w:r>
      <w:r w:rsidR="00326BAC">
        <w:t xml:space="preserve"> conducted in accordance with the specified limits and controls</w:t>
      </w:r>
      <w:r w:rsidR="00184069">
        <w:t xml:space="preserve"> (</w:t>
      </w:r>
      <w:r w:rsidR="00BD24F7">
        <w:t xml:space="preserve">important for </w:t>
      </w:r>
      <w:r w:rsidR="00326BAC">
        <w:t>all risk scenarios</w:t>
      </w:r>
      <w:r w:rsidR="00184069">
        <w:t>).</w:t>
      </w:r>
    </w:p>
    <w:p w14:paraId="77F998FD" w14:textId="77777777" w:rsidR="00150A8C" w:rsidRPr="00267130" w:rsidRDefault="00150A8C">
      <w:pPr>
        <w:pStyle w:val="4RARMP"/>
        <w:numPr>
          <w:ilvl w:val="3"/>
          <w:numId w:val="78"/>
        </w:numPr>
        <w:rPr>
          <w:i w:val="0"/>
          <w:iCs w:val="0"/>
        </w:rPr>
      </w:pPr>
      <w:r w:rsidRPr="00267130">
        <w:rPr>
          <w:i w:val="0"/>
          <w:iCs w:val="0"/>
        </w:rPr>
        <w:t>Consideration of proposed controls regarding exposure to the GMOs</w:t>
      </w:r>
    </w:p>
    <w:p w14:paraId="6E2D6C72" w14:textId="374015CD" w:rsidR="00C70E57" w:rsidRDefault="00C70E57" w:rsidP="00724096">
      <w:pPr>
        <w:pStyle w:val="Numberedparagraph"/>
      </w:pPr>
      <w:r>
        <w:t xml:space="preserve">The applicant </w:t>
      </w:r>
      <w:r w:rsidR="00326BAC">
        <w:t xml:space="preserve">proposes </w:t>
      </w:r>
      <w:r w:rsidR="00326BAC" w:rsidRPr="00326BAC">
        <w:t>not allowing the GMOs or GM products to be used for human food or animal feed</w:t>
      </w:r>
      <w:r w:rsidR="00326BAC">
        <w:t>.</w:t>
      </w:r>
      <w:r>
        <w:t xml:space="preserve"> A </w:t>
      </w:r>
      <w:r w:rsidR="00326BAC">
        <w:t xml:space="preserve">licence </w:t>
      </w:r>
      <w:r>
        <w:t xml:space="preserve">condition </w:t>
      </w:r>
      <w:r w:rsidR="00326BAC" w:rsidRPr="00326BAC">
        <w:t xml:space="preserve">states that GM plant material must not be used as food for humans or feed for animals. This condition </w:t>
      </w:r>
      <w:r w:rsidR="00BD24F7">
        <w:t>would r</w:t>
      </w:r>
      <w:r w:rsidR="00326BAC" w:rsidRPr="00326BAC">
        <w:t xml:space="preserve">estrict the exposure of people and desirable animals to the GMOs </w:t>
      </w:r>
      <w:r>
        <w:t xml:space="preserve">(Risk </w:t>
      </w:r>
      <w:r w:rsidR="00BD24F7">
        <w:t>s</w:t>
      </w:r>
      <w:r>
        <w:t>cenario 1)</w:t>
      </w:r>
      <w:r w:rsidR="00687F4D">
        <w:t xml:space="preserve"> and would also minimise dispersal of the GMOs by livestock</w:t>
      </w:r>
      <w:r w:rsidR="00064EEB">
        <w:t xml:space="preserve"> or during </w:t>
      </w:r>
      <w:r w:rsidR="00C9631B">
        <w:t xml:space="preserve">transport or </w:t>
      </w:r>
      <w:r w:rsidR="00064EEB">
        <w:t>processing for human food</w:t>
      </w:r>
      <w:r w:rsidR="00AA61AB">
        <w:t xml:space="preserve"> use</w:t>
      </w:r>
      <w:r w:rsidR="00687F4D">
        <w:t xml:space="preserve"> (Risk scenario 3).</w:t>
      </w:r>
    </w:p>
    <w:p w14:paraId="68ADE49C" w14:textId="394B9C91" w:rsidR="00150A8C" w:rsidRPr="00DF306C" w:rsidRDefault="00BD24F7" w:rsidP="00BD24F7">
      <w:pPr>
        <w:pStyle w:val="Numberedparagraph"/>
      </w:pPr>
      <w:r>
        <w:t xml:space="preserve">The applicant proposes </w:t>
      </w:r>
      <w:r w:rsidRPr="00BD24F7">
        <w:t>not engaging personnel who have a known allergy to wheat to work with the GM wheat</w:t>
      </w:r>
      <w:r w:rsidR="0075613E">
        <w:t>, which could help manage uncertainty about potential allergenicity (Risk scenario 1)</w:t>
      </w:r>
      <w:r>
        <w:t xml:space="preserve">. </w:t>
      </w:r>
      <w:r w:rsidR="00B32327">
        <w:t xml:space="preserve">If HB4 wheat produces biologically significant increased levels of </w:t>
      </w:r>
      <w:r w:rsidR="00453CA9">
        <w:t xml:space="preserve">certain </w:t>
      </w:r>
      <w:r w:rsidR="00B32327">
        <w:t xml:space="preserve">wheat allergens, people who are sensitive to these wheat allergens could have a stronger reaction to HB4 wheat than to comparable non-GM wheat. </w:t>
      </w:r>
      <w:r w:rsidR="00001450">
        <w:t>Due</w:t>
      </w:r>
      <w:r w:rsidR="00001450" w:rsidRPr="00F16B4A">
        <w:t xml:space="preserve"> to the small scale of the proposed trial, only a limited number of people </w:t>
      </w:r>
      <w:r w:rsidR="00001450">
        <w:t>would work with</w:t>
      </w:r>
      <w:r w:rsidR="00001450" w:rsidRPr="00F16B4A">
        <w:t xml:space="preserve"> the GM </w:t>
      </w:r>
      <w:r w:rsidR="00001450">
        <w:t>wheat, but it is possible that one or more of the potential workers would have a known wheat allergy</w:t>
      </w:r>
      <w:r w:rsidR="00001450" w:rsidRPr="00F16B4A">
        <w:t>.</w:t>
      </w:r>
      <w:r w:rsidR="00001450">
        <w:t xml:space="preserve"> </w:t>
      </w:r>
      <w:r w:rsidR="00857104" w:rsidRPr="00857104">
        <w:t>A licence condition (above) does not permit the GM wheat to be used as food, so people working with the GM wheat would not be exposed to wheat allergens via consumption. People working with the GM wheat could be exposed to wheat allergens through inhalation or through skin contact.  Respiratory wheat allergies are both more frequent and more severe than skin-mediated wheat allergies</w:t>
      </w:r>
      <w:r w:rsidR="0028498E">
        <w:t xml:space="preserve"> </w:t>
      </w:r>
      <w:r w:rsidR="0028498E">
        <w:fldChar w:fldCharType="begin"/>
      </w:r>
      <w:r w:rsidR="0028498E">
        <w:instrText xml:space="preserve"> ADDIN EN.CITE &lt;EndNote&gt;&lt;Cite&gt;&lt;Author&gt;Stobnicka&lt;/Author&gt;&lt;Year&gt;2015&lt;/Year&gt;&lt;RecNum&gt;40&lt;/RecNum&gt;&lt;DisplayText&gt;(Stobnicka and Gorny, 2015)&lt;/DisplayText&gt;&lt;record&gt;&lt;rec-number&gt;40&lt;/rec-number&gt;&lt;foreign-keys&gt;&lt;key app="EN" db-id="xv5xszdvkttasoe0rd65wpa6s9r555w9vsra" timestamp="1714969709"&gt;40&lt;/key&gt;&lt;/foreign-keys&gt;&lt;ref-type name="Journal Article"&gt;17&lt;/ref-type&gt;&lt;contributors&gt;&lt;authors&gt;&lt;author&gt;Stobnicka, A.&lt;/author&gt;&lt;author&gt;Gorny, R. L.&lt;/author&gt;&lt;/authors&gt;&lt;/contributors&gt;&lt;auth-address&gt;a Central Institute for Labour Protection - National Research Institute (CIOP-PIB) , Poland.&lt;/auth-address&gt;&lt;titles&gt;&lt;title&gt;Exposure to flour dust in the occupational environment&lt;/title&gt;&lt;secondary-title&gt;International Journal of Occupational Safety and Ergonomics&lt;/secondary-title&gt;&lt;/titles&gt;&lt;periodical&gt;&lt;full-title&gt;International Journal of Occupational Safety and Ergonomics&lt;/full-title&gt;&lt;/periodical&gt;&lt;pages&gt;241-9&lt;/pages&gt;&lt;volume&gt;21&lt;/volume&gt;&lt;number&gt;3&lt;/number&gt;&lt;edition&gt;2015/09/29&lt;/edition&gt;&lt;keywords&gt;&lt;keyword&gt;*Dust&lt;/keyword&gt;&lt;keyword&gt;Flour/*adverse effects&lt;/keyword&gt;&lt;keyword&gt;Humans&lt;/keyword&gt;&lt;keyword&gt;Occupational Exposure/*adverse effects/prevention &amp;amp; control&lt;/keyword&gt;&lt;keyword&gt;baker&amp;apos;s asthma&lt;/keyword&gt;&lt;keyword&gt;exposure assessment&lt;/keyword&gt;&lt;keyword&gt;flour allergens&lt;/keyword&gt;&lt;keyword&gt;flour dust&lt;/keyword&gt;&lt;keyword&gt;wheat proteins&lt;/keyword&gt;&lt;/keywords&gt;&lt;dates&gt;&lt;year&gt;2015&lt;/year&gt;&lt;/dates&gt;&lt;isbn&gt;1080-3548 (Print)&amp;#xD;2376-9130 (Electronic)&amp;#xD;1080-3548 (Linking)&lt;/isbn&gt;&lt;accession-num&gt;26414680&lt;/accession-num&gt;&lt;urls&gt;&lt;related-urls&gt;&lt;url&gt;https://www.ncbi.nlm.nih.gov/pubmed/26414680&lt;/url&gt;&lt;/related-urls&gt;&lt;/urls&gt;&lt;custom2&gt;PMC4685600&lt;/custom2&gt;&lt;electronic-resource-num&gt;10.1080/10803548.2015.1081764&lt;/electronic-resource-num&gt;&lt;/record&gt;&lt;/Cite&gt;&lt;/EndNote&gt;</w:instrText>
      </w:r>
      <w:r w:rsidR="0028498E">
        <w:fldChar w:fldCharType="separate"/>
      </w:r>
      <w:r w:rsidR="0028498E">
        <w:rPr>
          <w:noProof/>
        </w:rPr>
        <w:t>(</w:t>
      </w:r>
      <w:hyperlink w:anchor="_ENREF_40" w:tooltip="Stobnicka, 2015 #40" w:history="1">
        <w:r w:rsidR="0028498E">
          <w:rPr>
            <w:noProof/>
          </w:rPr>
          <w:t>Stobnicka and Gorny, 2015</w:t>
        </w:r>
      </w:hyperlink>
      <w:r w:rsidR="0028498E">
        <w:rPr>
          <w:noProof/>
        </w:rPr>
        <w:t>)</w:t>
      </w:r>
      <w:r w:rsidR="0028498E">
        <w:fldChar w:fldCharType="end"/>
      </w:r>
      <w:r w:rsidR="00857104" w:rsidRPr="00857104">
        <w:t xml:space="preserve">, which typically only cause mild localised skin symptoms. Therefore, it is considered appropriate to protect people with wheat allergy from inhaling GM wheat material, but unnecessary to protect them from skin contact with GM wheat material. A licence condition states that the licence holder must not permit a person to conduct any dealing which may expose the person to inhalation of GM plant material unless the licence holder has determined that the person does not have a known allergy to wheat. </w:t>
      </w:r>
      <w:r w:rsidR="005F4F32">
        <w:t>The licence holder could comply with the licence condition either by excluding any worker</w:t>
      </w:r>
      <w:r w:rsidR="00B32327">
        <w:t>s</w:t>
      </w:r>
      <w:r w:rsidR="005F4F32">
        <w:t xml:space="preserve"> with a known wheat allergy from dealings at times when there may be airborne GM plant material, or by ensuring that any worker</w:t>
      </w:r>
      <w:r w:rsidR="00B32327">
        <w:t>s</w:t>
      </w:r>
      <w:r w:rsidR="005F4F32">
        <w:t xml:space="preserve"> with a known wheat allergy </w:t>
      </w:r>
      <w:r w:rsidR="00B32327">
        <w:t>use masks or other protective equipment</w:t>
      </w:r>
      <w:r w:rsidR="005F4F32">
        <w:t xml:space="preserve"> that p</w:t>
      </w:r>
      <w:r w:rsidR="00B32327">
        <w:t>revent</w:t>
      </w:r>
      <w:r w:rsidR="005F4F32">
        <w:t xml:space="preserve"> them from inhaling airborne GM plant material.</w:t>
      </w:r>
      <w:r w:rsidR="009E4E5A">
        <w:t xml:space="preserve"> </w:t>
      </w:r>
    </w:p>
    <w:p w14:paraId="722835D8" w14:textId="77777777" w:rsidR="00150A8C" w:rsidRPr="00267130" w:rsidRDefault="00150A8C">
      <w:pPr>
        <w:pStyle w:val="4RARMP"/>
        <w:numPr>
          <w:ilvl w:val="3"/>
          <w:numId w:val="78"/>
        </w:numPr>
        <w:rPr>
          <w:i w:val="0"/>
          <w:iCs w:val="0"/>
        </w:rPr>
      </w:pPr>
      <w:r w:rsidRPr="00267130">
        <w:rPr>
          <w:i w:val="0"/>
          <w:iCs w:val="0"/>
        </w:rPr>
        <w:t>Consideration of proposed controls regarding pollen flow from the GMOs</w:t>
      </w:r>
    </w:p>
    <w:p w14:paraId="0BA6A55E" w14:textId="528658AE" w:rsidR="00150A8C" w:rsidRPr="00563860" w:rsidRDefault="00250859" w:rsidP="00CE690C">
      <w:pPr>
        <w:pStyle w:val="Numberedparagraph"/>
      </w:pPr>
      <w:r>
        <w:t>Figure 2</w:t>
      </w:r>
      <w:r w:rsidR="009E509E" w:rsidRPr="00563860">
        <w:t xml:space="preserve"> in Chapter 1 shows a schematic diagram of </w:t>
      </w:r>
      <w:r w:rsidR="0046190D" w:rsidRPr="00563860">
        <w:t xml:space="preserve">the </w:t>
      </w:r>
      <w:r w:rsidR="000434A9">
        <w:t xml:space="preserve">field </w:t>
      </w:r>
      <w:r w:rsidR="009E509E" w:rsidRPr="00563860">
        <w:t xml:space="preserve">trial setup proposed by </w:t>
      </w:r>
      <w:r w:rsidR="004007AC" w:rsidRPr="00563860">
        <w:t xml:space="preserve">the </w:t>
      </w:r>
      <w:r w:rsidR="009E509E" w:rsidRPr="00563860">
        <w:t>applicant. E</w:t>
      </w:r>
      <w:r w:rsidR="00150A8C" w:rsidRPr="00563860">
        <w:t xml:space="preserve">ach GM wheat planting area </w:t>
      </w:r>
      <w:r w:rsidR="00177D64" w:rsidRPr="00563860">
        <w:t>would</w:t>
      </w:r>
      <w:r w:rsidR="009E509E" w:rsidRPr="00563860">
        <w:t xml:space="preserve"> be surrounded </w:t>
      </w:r>
      <w:r w:rsidR="00177D64" w:rsidRPr="00563860">
        <w:t>by</w:t>
      </w:r>
      <w:r w:rsidR="00150A8C" w:rsidRPr="00563860">
        <w:t xml:space="preserve"> a 10 m monitoring zone and a 50 m inspection zone. </w:t>
      </w:r>
      <w:r w:rsidR="00D233C4">
        <w:t>The monitoring and inspection zones</w:t>
      </w:r>
      <w:r w:rsidR="00150A8C" w:rsidRPr="00563860">
        <w:t xml:space="preserve"> would be inspected while the GMOs are flowering to destroy any wheat or sexually compatible plants. The inspection zone would be surrounded by a 140 m isolation zone where no wheat</w:t>
      </w:r>
      <w:r w:rsidR="00177D64" w:rsidRPr="00563860">
        <w:t xml:space="preserve"> or </w:t>
      </w:r>
      <w:r w:rsidR="00150A8C" w:rsidRPr="00563860">
        <w:t xml:space="preserve">sexually compatible plants would be deliberately grown. </w:t>
      </w:r>
      <w:r w:rsidR="00563860" w:rsidRPr="00563860">
        <w:t xml:space="preserve">In two </w:t>
      </w:r>
      <w:r w:rsidR="004F2BC4">
        <w:t xml:space="preserve">published </w:t>
      </w:r>
      <w:r w:rsidR="00563860" w:rsidRPr="00563860">
        <w:t>studies of pollen-mediated gene flow from wheat at field trial scal</w:t>
      </w:r>
      <w:r w:rsidR="00563860">
        <w:t>e, involving seven individual trials using 0</w:t>
      </w:r>
      <w:r w:rsidR="00563860" w:rsidRPr="00563860">
        <w:t xml:space="preserve">.25 ha pollen donor </w:t>
      </w:r>
      <w:r w:rsidR="004F2BC4">
        <w:t>plots</w:t>
      </w:r>
      <w:r w:rsidR="00563860" w:rsidRPr="00563860">
        <w:t xml:space="preserve">, </w:t>
      </w:r>
      <w:r w:rsidR="00563860">
        <w:t xml:space="preserve">average gene flow rates were 0.02% </w:t>
      </w:r>
      <w:r w:rsidR="00B809E0">
        <w:t>to wheat plants</w:t>
      </w:r>
      <w:r w:rsidR="00563860">
        <w:t xml:space="preserve"> 40 m from the </w:t>
      </w:r>
      <w:r w:rsidR="004F2BC4">
        <w:t xml:space="preserve">pollen </w:t>
      </w:r>
      <w:r w:rsidR="00563860">
        <w:t xml:space="preserve">donor </w:t>
      </w:r>
      <w:r w:rsidR="004F2BC4">
        <w:t>plots</w:t>
      </w:r>
      <w:r w:rsidR="00563860">
        <w:t xml:space="preserve"> and 0.004% </w:t>
      </w:r>
      <w:r w:rsidR="00B809E0">
        <w:t>to wheat plants</w:t>
      </w:r>
      <w:r w:rsidR="00563860">
        <w:t xml:space="preserve"> 100 m from the </w:t>
      </w:r>
      <w:r w:rsidR="004F2BC4">
        <w:t xml:space="preserve">pollen </w:t>
      </w:r>
      <w:r w:rsidR="00563860">
        <w:t xml:space="preserve">donor </w:t>
      </w:r>
      <w:r w:rsidR="004F2BC4">
        <w:t>plots</w:t>
      </w:r>
      <w:r w:rsidR="00563860">
        <w:t xml:space="preserve"> </w:t>
      </w:r>
      <w:r w:rsidR="00330A8E">
        <w:fldChar w:fldCharType="begin">
          <w:fldData xml:space="preserve">PEVuZE5vdGU+PENpdGU+PEF1dGhvcj5NYXR1cy1Dw6FkaXo8L0F1dGhvcj48WWVhcj4yMDA0PC9Z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=
</w:fldData>
        </w:fldChar>
      </w:r>
      <w:r w:rsidR="002E5315">
        <w:instrText xml:space="preserve"> ADDIN EN.CITE </w:instrText>
      </w:r>
      <w:r w:rsidR="002E5315">
        <w:fldChar w:fldCharType="begin">
          <w:fldData xml:space="preserve">PEVuZE5vdGU+PENpdGU+PEF1dGhvcj5NYXR1cy1Dw6FkaXo8L0F1dGhvcj48WWVhcj4yMDA0PC9Z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=
</w:fldData>
        </w:fldChar>
      </w:r>
      <w:r w:rsidR="002E5315">
        <w:instrText xml:space="preserve"> ADDIN EN.CITE.DATA </w:instrText>
      </w:r>
      <w:r w:rsidR="002E5315">
        <w:fldChar w:fldCharType="end"/>
      </w:r>
      <w:r w:rsidR="00330A8E">
        <w:fldChar w:fldCharType="separate"/>
      </w:r>
      <w:r w:rsidR="00330A8E">
        <w:rPr>
          <w:noProof/>
        </w:rPr>
        <w:t>(</w:t>
      </w:r>
      <w:hyperlink w:anchor="_ENREF_28" w:tooltip="Matus-Cádiz, 2004 #32" w:history="1">
        <w:r w:rsidR="0028498E">
          <w:rPr>
            <w:noProof/>
          </w:rPr>
          <w:t>Matus-Cádiz et al., 2004</w:t>
        </w:r>
      </w:hyperlink>
      <w:r w:rsidR="00330A8E">
        <w:rPr>
          <w:noProof/>
        </w:rPr>
        <w:t xml:space="preserve">; </w:t>
      </w:r>
      <w:hyperlink w:anchor="_ENREF_25" w:tooltip="Loureiro, 2012 #42" w:history="1">
        <w:r w:rsidR="0028498E">
          <w:rPr>
            <w:noProof/>
          </w:rPr>
          <w:t>Loureiro et al., 2012</w:t>
        </w:r>
      </w:hyperlink>
      <w:r w:rsidR="00330A8E">
        <w:rPr>
          <w:noProof/>
        </w:rPr>
        <w:t>)</w:t>
      </w:r>
      <w:r w:rsidR="00330A8E">
        <w:fldChar w:fldCharType="end"/>
      </w:r>
      <w:r w:rsidR="00563860">
        <w:t>.</w:t>
      </w:r>
      <w:r w:rsidR="004F2BC4">
        <w:t xml:space="preserve"> One hybrid seed was found in 2</w:t>
      </w:r>
      <w:r w:rsidR="006E5EAF">
        <w:t>3</w:t>
      </w:r>
      <w:r w:rsidR="000434A9">
        <w:t>0</w:t>
      </w:r>
      <w:r w:rsidR="004F2BC4">
        <w:t xml:space="preserve">,000 </w:t>
      </w:r>
      <w:r w:rsidR="006E5EAF">
        <w:t xml:space="preserve">wheat </w:t>
      </w:r>
      <w:r w:rsidR="004F2BC4">
        <w:t>seeds collected at distances of 180 m to 300 m from the pollen donor plot</w:t>
      </w:r>
      <w:r w:rsidR="006E5EAF">
        <w:t>s</w:t>
      </w:r>
      <w:r w:rsidR="004F2BC4">
        <w:t xml:space="preserve"> </w:t>
      </w:r>
      <w:r w:rsidR="00330A8E">
        <w:fldChar w:fldCharType="begin"/>
      </w:r>
      <w:r w:rsidR="00330A8E">
        <w:instrText xml:space="preserve"> ADDIN EN.CITE &lt;EndNote&gt;&lt;Cite&gt;&lt;Author&gt;Matus-Cádiz&lt;/Author&gt;&lt;Year&gt;2004&lt;/Year&gt;&lt;RecNum&gt;41&lt;/RecNum&gt;&lt;DisplayText&gt;(Matus-Cádiz et al., 2004)&lt;/DisplayText&gt;&lt;record&gt;&lt;rec-number&gt;41&lt;/rec-number&gt;&lt;foreign-keys&gt;&lt;key app="EN" db-id="xv5xszdvkttasoe0rd65wpa6s9r555w9vsra" timestamp="1715047120"&gt;41&lt;/key&gt;&lt;/foreign-keys&gt;&lt;ref-type name="Journal Article"&gt;17&lt;/ref-type&gt;&lt;contributors&gt;&lt;authors&gt;&lt;author&gt;Matus-Cádiz, M.A.&lt;/author&gt;&lt;author&gt;Hucl, P.&lt;/author&gt;&lt;author&gt;Horak, M.J.&lt;/author&gt;&lt;author&gt;Blomquist, L.K.&lt;/author&gt;&lt;/authors&gt;&lt;/contributors&gt;&lt;titles&gt;&lt;title&gt;Gene flow in wheat at the field scale&lt;/title&gt;&lt;secondary-title&gt;Crop Science&lt;/secondary-title&gt;&lt;/titles&gt;&lt;periodical&gt;&lt;full-title&gt;Crop Science&lt;/full-title&gt;&lt;/periodical&gt;&lt;pages&gt;718-727&lt;/pages&gt;&lt;volume&gt;44&lt;/volume&gt;&lt;number&gt;3&lt;/number&gt;&lt;reprint-edition&gt;In File&lt;/reprint-edition&gt;&lt;keywords&gt;&lt;keyword&gt;FIELD&lt;/keyword&gt;&lt;keyword&gt;FLOW&lt;/keyword&gt;&lt;keyword&gt;GENE&lt;/keyword&gt;&lt;keyword&gt;gene flow&lt;/keyword&gt;&lt;keyword&gt;wheat&lt;/keyword&gt;&lt;/keywords&gt;&lt;dates&gt;&lt;year&gt;2004&lt;/year&gt;&lt;pub-dates&gt;&lt;date&gt;2004 May/June&lt;/date&gt;&lt;/pub-dates&gt;&lt;/dates&gt;&lt;label&gt;6282&lt;/label&gt;&lt;urls&gt;&lt;/urls&gt;&lt;/record&gt;&lt;/Cite&gt;&lt;/EndNote&gt;</w:instrText>
      </w:r>
      <w:r w:rsidR="00330A8E">
        <w:fldChar w:fldCharType="separate"/>
      </w:r>
      <w:r w:rsidR="00330A8E">
        <w:rPr>
          <w:noProof/>
        </w:rPr>
        <w:t>(</w:t>
      </w:r>
      <w:hyperlink w:anchor="_ENREF_28" w:tooltip="Matus-Cádiz, 2004 #32" w:history="1">
        <w:r w:rsidR="0028498E">
          <w:rPr>
            <w:noProof/>
          </w:rPr>
          <w:t>Matus-Cádiz et al., 2004</w:t>
        </w:r>
      </w:hyperlink>
      <w:r w:rsidR="00330A8E">
        <w:rPr>
          <w:noProof/>
        </w:rPr>
        <w:t>)</w:t>
      </w:r>
      <w:r w:rsidR="00330A8E">
        <w:fldChar w:fldCharType="end"/>
      </w:r>
      <w:r w:rsidR="004F2BC4">
        <w:t>.</w:t>
      </w:r>
      <w:r w:rsidR="00563860" w:rsidRPr="00563860">
        <w:t xml:space="preserve"> </w:t>
      </w:r>
      <w:r w:rsidR="004F2BC4">
        <w:t>Therefore, t</w:t>
      </w:r>
      <w:r w:rsidR="00150A8C" w:rsidRPr="00563860">
        <w:t>he combination of a 10 m monitoring zone</w:t>
      </w:r>
      <w:r w:rsidR="004F2BC4">
        <w:t xml:space="preserve"> and</w:t>
      </w:r>
      <w:r w:rsidR="00150A8C" w:rsidRPr="00563860">
        <w:t xml:space="preserve"> </w:t>
      </w:r>
      <w:r w:rsidR="004F2BC4">
        <w:t>a</w:t>
      </w:r>
      <w:r w:rsidR="00150A8C" w:rsidRPr="00563860">
        <w:t xml:space="preserve"> 50 m inspection zone </w:t>
      </w:r>
      <w:r w:rsidR="004F2BC4">
        <w:t>(60 m isolation distance) is expected to minimise pollen flow from the GM wheat to scattered non-GM volunteer</w:t>
      </w:r>
      <w:r w:rsidR="006E5EAF">
        <w:t xml:space="preserve"> plants</w:t>
      </w:r>
      <w:r w:rsidR="004F2BC4">
        <w:t xml:space="preserve">, and the combination of a </w:t>
      </w:r>
      <w:r w:rsidR="004F2BC4" w:rsidRPr="004F2BC4">
        <w:t>10 m monitoring zone</w:t>
      </w:r>
      <w:r w:rsidR="004F2BC4">
        <w:t xml:space="preserve">, </w:t>
      </w:r>
      <w:r w:rsidR="004F2BC4" w:rsidRPr="004F2BC4">
        <w:t>50 m inspection zone</w:t>
      </w:r>
      <w:r w:rsidR="004F2BC4">
        <w:t xml:space="preserve"> and</w:t>
      </w:r>
      <w:r w:rsidR="00150A8C" w:rsidRPr="00563860">
        <w:t xml:space="preserve"> 140 m isolation zone </w:t>
      </w:r>
      <w:r w:rsidR="004F2BC4">
        <w:t>(200 m isolation distance) is expected to minimise pollen flow</w:t>
      </w:r>
      <w:r w:rsidR="003F23EF">
        <w:t xml:space="preserve"> from the GM wheat</w:t>
      </w:r>
      <w:r w:rsidR="004F2BC4">
        <w:t xml:space="preserve"> </w:t>
      </w:r>
      <w:r w:rsidR="000434A9">
        <w:t xml:space="preserve">to non-GM crops outside the </w:t>
      </w:r>
      <w:r w:rsidR="00E743FB">
        <w:t>trial site</w:t>
      </w:r>
      <w:r w:rsidR="000434A9">
        <w:t xml:space="preserve"> (Risk scenario 2).</w:t>
      </w:r>
      <w:r w:rsidR="004F2BC4">
        <w:t xml:space="preserve"> </w:t>
      </w:r>
      <w:r w:rsidR="000434A9">
        <w:t>The proposed field trial setup is included in the licence.</w:t>
      </w:r>
    </w:p>
    <w:p w14:paraId="1322D168" w14:textId="010DAF71" w:rsidR="00150A8C" w:rsidRPr="00B809E0" w:rsidRDefault="00150A8C" w:rsidP="00724096">
      <w:pPr>
        <w:pStyle w:val="Numberedparagraph"/>
      </w:pPr>
      <w:r w:rsidRPr="00B809E0">
        <w:t xml:space="preserve">The applicant </w:t>
      </w:r>
      <w:r w:rsidR="00B809E0" w:rsidRPr="00B809E0">
        <w:t xml:space="preserve">did not specify the proposed frequency of inspections of the </w:t>
      </w:r>
      <w:r w:rsidRPr="00B809E0">
        <w:t>monitoring and inspection zones</w:t>
      </w:r>
      <w:r w:rsidR="00B809E0" w:rsidRPr="00B809E0">
        <w:t xml:space="preserve"> to destroy any wheat or sexually compatible plants. The licence requires inspections</w:t>
      </w:r>
      <w:r w:rsidRPr="00B809E0">
        <w:t xml:space="preserve"> at least every 14 days from 14 days prior to the expected flowering of the GMOs until </w:t>
      </w:r>
      <w:r w:rsidR="00B809E0" w:rsidRPr="00B809E0">
        <w:t xml:space="preserve">14 days after </w:t>
      </w:r>
      <w:r w:rsidRPr="00B809E0">
        <w:t>all GMOs in the planting area have finished flowering.</w:t>
      </w:r>
    </w:p>
    <w:p w14:paraId="7E284D7D" w14:textId="3E677D63" w:rsidR="00ED7D25" w:rsidRDefault="00150A8C" w:rsidP="00B23E04">
      <w:pPr>
        <w:pStyle w:val="Numberedparagraph"/>
      </w:pPr>
      <w:r w:rsidRPr="005620AA">
        <w:t xml:space="preserve">The </w:t>
      </w:r>
      <w:r w:rsidRPr="00515963">
        <w:t xml:space="preserve">applicant proposes that more than one planting area could be </w:t>
      </w:r>
      <w:r w:rsidRPr="0057660C">
        <w:t xml:space="preserve">established at </w:t>
      </w:r>
      <w:r w:rsidR="00B809E0">
        <w:t xml:space="preserve">each </w:t>
      </w:r>
      <w:r w:rsidRPr="0057660C">
        <w:t>trial site. Under the conditions in the</w:t>
      </w:r>
      <w:r w:rsidR="00257321">
        <w:t xml:space="preserve"> </w:t>
      </w:r>
      <w:r w:rsidRPr="0057660C">
        <w:t>licence, where more than one planting area is established at</w:t>
      </w:r>
      <w:r w:rsidRPr="005620AA">
        <w:t xml:space="preserve"> a field trial site, all planting areas must be inside a 10 m monitoring zone surrounding the whole trial site (see Figure 1</w:t>
      </w:r>
      <w:r>
        <w:t xml:space="preserve"> in licence</w:t>
      </w:r>
      <w:r w:rsidRPr="005620AA">
        <w:t>). Any land between planting areas is also considered part of the monitoring zone.</w:t>
      </w:r>
      <w:r>
        <w:t xml:space="preserve"> </w:t>
      </w:r>
    </w:p>
    <w:p w14:paraId="14271E5E" w14:textId="77777777" w:rsidR="00150A8C" w:rsidRPr="00267130" w:rsidRDefault="00150A8C">
      <w:pPr>
        <w:pStyle w:val="4RARMP"/>
        <w:numPr>
          <w:ilvl w:val="3"/>
          <w:numId w:val="78"/>
        </w:numPr>
        <w:rPr>
          <w:i w:val="0"/>
          <w:iCs w:val="0"/>
        </w:rPr>
      </w:pPr>
      <w:r w:rsidRPr="00267130">
        <w:rPr>
          <w:i w:val="0"/>
          <w:iCs w:val="0"/>
        </w:rPr>
        <w:t>Consideration of proposed controls regarding persistence of the GMOs</w:t>
      </w:r>
    </w:p>
    <w:p w14:paraId="67F09E24" w14:textId="5B0F0CBB" w:rsidR="00641A71" w:rsidRDefault="00150A8C" w:rsidP="00C9129D">
      <w:pPr>
        <w:pStyle w:val="Numberedparagraph"/>
      </w:pPr>
      <w:r w:rsidRPr="005620AA">
        <w:t xml:space="preserve">After harvest of each trial site, the applicant </w:t>
      </w:r>
      <w:r w:rsidRPr="00515963">
        <w:t xml:space="preserve">proposes </w:t>
      </w:r>
      <w:r w:rsidR="00C9129D">
        <w:t xml:space="preserve">cleaning of planting areas and </w:t>
      </w:r>
      <w:r w:rsidR="00C9129D" w:rsidRPr="00C9129D">
        <w:t>destroying all GMOs from the trial not required for testing or future planting</w:t>
      </w:r>
      <w:r w:rsidR="00C9129D">
        <w:t xml:space="preserve">. </w:t>
      </w:r>
      <w:r w:rsidR="00147D0E">
        <w:t>L</w:t>
      </w:r>
      <w:r w:rsidRPr="005620AA">
        <w:t>icence conditions require that trial site</w:t>
      </w:r>
      <w:r w:rsidR="000164B7">
        <w:t>s</w:t>
      </w:r>
      <w:r w:rsidRPr="005620AA">
        <w:t xml:space="preserve"> must be cleaned (which would destroy any surviving GM plants) within </w:t>
      </w:r>
      <w:r w:rsidR="00C9129D">
        <w:t>14</w:t>
      </w:r>
      <w:r w:rsidRPr="005620AA">
        <w:t xml:space="preserve"> days after harvest, and that harvested GM seed not required </w:t>
      </w:r>
      <w:r w:rsidR="00C9129D">
        <w:t>for experimentation or</w:t>
      </w:r>
      <w:r w:rsidRPr="005620AA">
        <w:t xml:space="preserve"> future planting must be destroyed as soon as practicable. In addition, to deal with the case of failed crops that are not harvested, licence conditions require that GMOs must be harvested or destroyed withi</w:t>
      </w:r>
      <w:r w:rsidRPr="00092F12">
        <w:t xml:space="preserve">n </w:t>
      </w:r>
      <w:r w:rsidR="00555701">
        <w:t xml:space="preserve">8 </w:t>
      </w:r>
      <w:r w:rsidRPr="00092F12">
        <w:t>m</w:t>
      </w:r>
      <w:r w:rsidRPr="005620AA">
        <w:t xml:space="preserve">onths after planting, and that if all GMOs in a planting area have been destroyed, the </w:t>
      </w:r>
      <w:r w:rsidR="00B978D5">
        <w:t xml:space="preserve">GMOs are considered </w:t>
      </w:r>
      <w:proofErr w:type="gramStart"/>
      <w:r w:rsidR="00B978D5">
        <w:t>harvested</w:t>
      </w:r>
      <w:proofErr w:type="gramEnd"/>
      <w:r w:rsidR="00B978D5">
        <w:t xml:space="preserve"> and the </w:t>
      </w:r>
      <w:r w:rsidRPr="005620AA">
        <w:t>area is considered cleaned.</w:t>
      </w:r>
    </w:p>
    <w:p w14:paraId="3BC4CB80" w14:textId="02FEF4CF" w:rsidR="00150A8C" w:rsidRDefault="00591ED0" w:rsidP="008750FF">
      <w:pPr>
        <w:pStyle w:val="Numberedparagraph"/>
      </w:pPr>
      <w:r>
        <w:t xml:space="preserve">The applicant has </w:t>
      </w:r>
      <w:r w:rsidR="00C9129D">
        <w:t xml:space="preserve">only proposed post-harvest cleaning and </w:t>
      </w:r>
      <w:r w:rsidR="00FE4F3F">
        <w:t>inspections</w:t>
      </w:r>
      <w:r w:rsidR="00C9129D">
        <w:t xml:space="preserve"> for planting areas, but these measures would also be needed on some other areas of the trial sites to ensure that all GMOs from the trial are destroyed</w:t>
      </w:r>
      <w:r>
        <w:t xml:space="preserve">. A licence condition specifies that the areas </w:t>
      </w:r>
      <w:r w:rsidR="00C9129D">
        <w:t xml:space="preserve">requiring post-harvest </w:t>
      </w:r>
      <w:r>
        <w:t>clean</w:t>
      </w:r>
      <w:r w:rsidR="00C9129D">
        <w:t>ing</w:t>
      </w:r>
      <w:r>
        <w:t xml:space="preserve"> </w:t>
      </w:r>
      <w:r w:rsidR="00C9129D">
        <w:t xml:space="preserve">and </w:t>
      </w:r>
      <w:r w:rsidR="00FE4F3F">
        <w:t>inspections</w:t>
      </w:r>
      <w:r w:rsidR="00C9129D">
        <w:t xml:space="preserve"> </w:t>
      </w:r>
      <w:r>
        <w:t xml:space="preserve">are the planting area, monitoring zone, areas where equipment has been cleaned, and any other areas where GMOs are known to have dispersed. The monitoring zone is considered to require </w:t>
      </w:r>
      <w:r w:rsidR="00C9129D">
        <w:t xml:space="preserve">post-harvest </w:t>
      </w:r>
      <w:r>
        <w:t>cleaning and inspection</w:t>
      </w:r>
      <w:r w:rsidR="00FE4F3F">
        <w:t>s</w:t>
      </w:r>
      <w:r>
        <w:t xml:space="preserve"> due to </w:t>
      </w:r>
      <w:r w:rsidR="00C9129D">
        <w:t xml:space="preserve">potential </w:t>
      </w:r>
      <w:r>
        <w:t xml:space="preserve">seed dispersal during harvest, as the applicant is proposing to use commercial harvesters that must drive into and turn on the monitoring zone. </w:t>
      </w:r>
      <w:r w:rsidR="00555701">
        <w:t>In</w:t>
      </w:r>
      <w:r w:rsidR="0055502C">
        <w:t xml:space="preserve"> p</w:t>
      </w:r>
      <w:r w:rsidR="00166CE1">
        <w:t xml:space="preserve">revious GM wheat trial sites of a similar size to those proposed under DIR 204, and using commercial harvesting equipment, emergence of hundreds or thousands of post-harvest wheat volunteers </w:t>
      </w:r>
      <w:r w:rsidR="00957504">
        <w:t>ha</w:t>
      </w:r>
      <w:r w:rsidR="00FE478A">
        <w:t>s</w:t>
      </w:r>
      <w:r w:rsidR="00957504">
        <w:t xml:space="preserve"> been reported </w:t>
      </w:r>
      <w:r w:rsidR="00166CE1">
        <w:t>in the monitoring zone</w:t>
      </w:r>
      <w:r w:rsidR="00555701">
        <w:t xml:space="preserve"> during post cleaning inspections</w:t>
      </w:r>
      <w:r w:rsidR="00166CE1">
        <w:t>.</w:t>
      </w:r>
      <w:r w:rsidR="00641A71">
        <w:t xml:space="preserve"> </w:t>
      </w:r>
    </w:p>
    <w:p w14:paraId="07BFAEB1" w14:textId="28771732" w:rsidR="00150A8C" w:rsidRPr="001947D0" w:rsidRDefault="00150A8C" w:rsidP="008750FF">
      <w:pPr>
        <w:pStyle w:val="Numberedparagraph"/>
      </w:pPr>
      <w:r w:rsidRPr="007D7773">
        <w:t xml:space="preserve">The applicant has proposed </w:t>
      </w:r>
      <w:r w:rsidR="008745E1">
        <w:t xml:space="preserve">that GMOs would be destroyed by herbicide application, root cutting and shredding/mulching, uprooting, </w:t>
      </w:r>
      <w:r w:rsidR="000164B7" w:rsidRPr="000164B7">
        <w:t>light tillage to a depth of no more than 5 cm</w:t>
      </w:r>
      <w:r w:rsidR="000164B7">
        <w:t>,</w:t>
      </w:r>
      <w:r w:rsidR="000164B7" w:rsidRPr="000164B7">
        <w:t xml:space="preserve"> </w:t>
      </w:r>
      <w:r w:rsidR="008745E1">
        <w:t xml:space="preserve">burning/incineration, autoclaving, </w:t>
      </w:r>
      <w:r w:rsidR="000164B7" w:rsidRPr="000164B7">
        <w:t xml:space="preserve">seed grinding, milling, </w:t>
      </w:r>
      <w:r w:rsidR="000164B7">
        <w:t>or seed burial to a depth of at least 1 m</w:t>
      </w:r>
      <w:r w:rsidRPr="007D7773">
        <w:t xml:space="preserve">. These methods </w:t>
      </w:r>
      <w:r w:rsidR="000164B7">
        <w:t>are</w:t>
      </w:r>
      <w:r>
        <w:t xml:space="preserve"> considered effective for </w:t>
      </w:r>
      <w:r w:rsidR="000164B7">
        <w:t>rendering wheat plants and/or</w:t>
      </w:r>
      <w:r>
        <w:t xml:space="preserve"> seed non-</w:t>
      </w:r>
      <w:proofErr w:type="gramStart"/>
      <w:r>
        <w:t>viable</w:t>
      </w:r>
      <w:r w:rsidR="000164B7">
        <w:t>, and</w:t>
      </w:r>
      <w:proofErr w:type="gramEnd"/>
      <w:r w:rsidR="000164B7">
        <w:t xml:space="preserve"> have been included in the licence</w:t>
      </w:r>
      <w:r>
        <w:t xml:space="preserve">. </w:t>
      </w:r>
      <w:r w:rsidRPr="005620AA">
        <w:t xml:space="preserve">To ensure the effectiveness of destruction by seed burial, a licence condition specifies how this must be carried out, including a requirement that seeds must be sufficiently irrigated at time of burial to encourage </w:t>
      </w:r>
      <w:r w:rsidRPr="001947D0">
        <w:t>decomposition.</w:t>
      </w:r>
    </w:p>
    <w:p w14:paraId="59A91337" w14:textId="0A5BACA6" w:rsidR="000D58B7" w:rsidRPr="009C6C8D" w:rsidRDefault="00150A8C" w:rsidP="00E07231">
      <w:pPr>
        <w:pStyle w:val="Numberedparagraph"/>
      </w:pPr>
      <w:r w:rsidRPr="001947D0">
        <w:t xml:space="preserve">The applicant has proposed that </w:t>
      </w:r>
      <w:r w:rsidR="00E07231" w:rsidRPr="00E07231">
        <w:t>non-GM wheat plants grown on the trial sites</w:t>
      </w:r>
      <w:r w:rsidR="00E07231">
        <w:t>, such as non-GM wheat varieties grown in the planting area as comparators or for breeding purposes, would be treated</w:t>
      </w:r>
      <w:r w:rsidR="00E07231" w:rsidRPr="00E07231">
        <w:t xml:space="preserve"> as if they are GMO</w:t>
      </w:r>
      <w:r w:rsidR="00E07231">
        <w:t>s</w:t>
      </w:r>
      <w:r w:rsidRPr="001947D0">
        <w:t>. Non</w:t>
      </w:r>
      <w:r w:rsidRPr="001947D0">
        <w:noBreakHyphen/>
        <w:t xml:space="preserve">GM wheat </w:t>
      </w:r>
      <w:r w:rsidR="00E07231">
        <w:t>in the trial site</w:t>
      </w:r>
      <w:r w:rsidRPr="00AB101F">
        <w:t xml:space="preserve"> may</w:t>
      </w:r>
      <w:r w:rsidRPr="001947D0">
        <w:t xml:space="preserve"> be cross-pollinated by</w:t>
      </w:r>
      <w:r>
        <w:t xml:space="preserve"> the</w:t>
      </w:r>
      <w:r w:rsidRPr="001947D0">
        <w:t xml:space="preserve"> GM wheat, resulting in hybrid seeds. It is therefore appropriate to require non-GM wheat to be destroyed in the same manner as GM wheat, to manage persistence of the GMOs, </w:t>
      </w:r>
      <w:r w:rsidRPr="009C6C8D">
        <w:t>and this measure is included in the</w:t>
      </w:r>
      <w:r w:rsidR="00147D0E">
        <w:t xml:space="preserve"> </w:t>
      </w:r>
      <w:r w:rsidRPr="009C6C8D">
        <w:t>licence.</w:t>
      </w:r>
    </w:p>
    <w:p w14:paraId="25E48128" w14:textId="74FE7663" w:rsidR="00FE4F3F" w:rsidRDefault="00150A8C" w:rsidP="00E55A12">
      <w:pPr>
        <w:pStyle w:val="Numberedparagraph"/>
      </w:pPr>
      <w:r w:rsidRPr="00961FD3">
        <w:t xml:space="preserve">After harvest, the applicant proposes to inspect the </w:t>
      </w:r>
      <w:r w:rsidR="00FE4F3F">
        <w:t>trial sites</w:t>
      </w:r>
      <w:r w:rsidR="00FE4F3F" w:rsidRPr="00FE4F3F">
        <w:t xml:space="preserve"> </w:t>
      </w:r>
      <w:r w:rsidR="00FE4F3F">
        <w:t>for a period of two years and destroy any volunteer</w:t>
      </w:r>
      <w:r w:rsidR="007F2F74">
        <w:t xml:space="preserve"> wheat plants </w:t>
      </w:r>
      <w:r w:rsidR="00FE4F3F">
        <w:t xml:space="preserve">found. As discussed in Risk Scenario </w:t>
      </w:r>
      <w:r w:rsidR="00360605">
        <w:t>3</w:t>
      </w:r>
      <w:r w:rsidR="00FE4F3F">
        <w:t xml:space="preserve">, viable wheat seeds in a seedbank are expected to germinate within two years. To demonstrate that the seedbank is free of GM wheat, a licence condition requires inspections for a period of at least two years </w:t>
      </w:r>
      <w:r w:rsidR="00FE4F3F" w:rsidRPr="00DC4F9E">
        <w:t>and</w:t>
      </w:r>
      <w:r w:rsidR="00FE4F3F">
        <w:t xml:space="preserve"> until no wheat volunteers </w:t>
      </w:r>
      <w:r w:rsidR="00FE4F3F" w:rsidRPr="00FE4F3F">
        <w:t xml:space="preserve">have been detected in the area </w:t>
      </w:r>
      <w:r w:rsidR="00B21723">
        <w:t xml:space="preserve">for at least </w:t>
      </w:r>
      <w:r w:rsidR="00FE4F3F">
        <w:t>the final</w:t>
      </w:r>
      <w:r w:rsidR="00FE4F3F" w:rsidRPr="00FE4F3F">
        <w:t xml:space="preserve"> six months </w:t>
      </w:r>
      <w:r w:rsidR="00FE4F3F">
        <w:t>of inspections</w:t>
      </w:r>
      <w:r w:rsidRPr="00961FD3">
        <w:t xml:space="preserve">. </w:t>
      </w:r>
    </w:p>
    <w:p w14:paraId="6901687A" w14:textId="49C84F0F" w:rsidR="00150A8C" w:rsidRPr="00961FD3" w:rsidRDefault="00FE4F3F" w:rsidP="00E55A12">
      <w:pPr>
        <w:pStyle w:val="Numberedparagraph"/>
      </w:pPr>
      <w:r>
        <w:t xml:space="preserve">The proposed frequency of post-harvest inspections is every 55 days. </w:t>
      </w:r>
      <w:r w:rsidR="00473236">
        <w:t xml:space="preserve">However, the applicant also states that </w:t>
      </w:r>
      <w:r w:rsidR="00150A8C" w:rsidRPr="00961FD3">
        <w:t xml:space="preserve">wheat volunteers found </w:t>
      </w:r>
      <w:r w:rsidR="00CA0D4D">
        <w:t xml:space="preserve">during inspections </w:t>
      </w:r>
      <w:r w:rsidR="00473236">
        <w:t xml:space="preserve">would </w:t>
      </w:r>
      <w:r w:rsidR="00150A8C" w:rsidRPr="00961FD3">
        <w:t xml:space="preserve">be destroyed prior to flowering, </w:t>
      </w:r>
      <w:r w:rsidR="00473236">
        <w:t xml:space="preserve">which would </w:t>
      </w:r>
      <w:r w:rsidR="00150A8C" w:rsidRPr="00961FD3">
        <w:t>prevent pollen flow to non-GM plants outside the trial site</w:t>
      </w:r>
      <w:r w:rsidR="00473236">
        <w:t xml:space="preserve"> (Risk scenario 2)</w:t>
      </w:r>
      <w:r w:rsidR="00457E1E">
        <w:t xml:space="preserve"> as well as seed set</w:t>
      </w:r>
      <w:r w:rsidR="00473236">
        <w:t xml:space="preserve"> and persistence (Risk scenario 3)</w:t>
      </w:r>
      <w:r w:rsidR="00150A8C" w:rsidRPr="00961FD3">
        <w:t>. Wheat typically requires 1275 degree-days</w:t>
      </w:r>
      <w:r w:rsidR="001A5B1F" w:rsidRPr="00961FD3">
        <w:rPr>
          <w:rStyle w:val="FootnoteReference"/>
        </w:rPr>
        <w:footnoteReference w:id="1"/>
      </w:r>
      <w:r w:rsidR="00150A8C" w:rsidRPr="00961FD3">
        <w:t xml:space="preserve"> to grow from emergence to flowering</w:t>
      </w:r>
      <w:r w:rsidR="00D52F0F">
        <w:t xml:space="preserve"> </w:t>
      </w:r>
      <w:r w:rsidR="00F04A51">
        <w:fldChar w:fldCharType="begin"/>
      </w:r>
      <w:r w:rsidR="00F04A51">
        <w:instrText xml:space="preserve"> ADDIN EN.CITE &lt;EndNote&gt;&lt;Cite&gt;&lt;Author&gt;Bowden&lt;/Author&gt;&lt;Year&gt;2008&lt;/Year&gt;&lt;RecNum&gt;44&lt;/RecNum&gt;&lt;DisplayText&gt;(Bowden et al., 2008)&lt;/DisplayText&gt;&lt;record&gt;&lt;rec-number&gt;44&lt;/rec-number&gt;&lt;foreign-keys&gt;&lt;key app="EN" db-id="xv5xszdvkttasoe0rd65wpa6s9r555w9vsra" timestamp="1715060333"&gt;44&lt;/key&gt;&lt;/foreign-keys&gt;&lt;ref-type name="Report"&gt;27&lt;/ref-type&gt;&lt;contributors&gt;&lt;authors&gt;&lt;author&gt;Bowden, P.&lt;/author&gt;&lt;author&gt;Edwards, J.&lt;/author&gt;&lt;author&gt;Ferguson, N.&lt;/author&gt;&lt;author&gt;McNee, T.&lt;/author&gt;&lt;author&gt;Manning, B.&lt;/author&gt;&lt;author&gt;Roberts, K.&lt;/author&gt;&lt;author&gt;Schipp, A.&lt;/author&gt;&lt;author&gt;Schulze, K.&lt;/author&gt;&lt;author&gt;Wilkins, J.&lt;/author&gt;&lt;/authors&gt;&lt;secondary-authors&gt;&lt;author&gt;White, J.&lt;/author&gt;&lt;author&gt;Edwards, J.&lt;/author&gt;&lt;/secondary-authors&gt;&lt;/contributors&gt;&lt;titles&gt;&lt;title&gt;Wheat growth and development&lt;/title&gt;&lt;/titles&gt;&lt;keywords&gt;&lt;keyword&gt;wheat&lt;/keyword&gt;&lt;keyword&gt;GROWTH&lt;/keyword&gt;&lt;keyword&gt;and&lt;/keyword&gt;&lt;keyword&gt;development&lt;/keyword&gt;&lt;/keywords&gt;&lt;dates&gt;&lt;year&gt;2008&lt;/year&gt;&lt;pub-dates&gt;&lt;date&gt;2008&lt;/date&gt;&lt;/pub-dates&gt;&lt;/dates&gt;&lt;publisher&gt;NSW DPI&lt;/publisher&gt;&lt;label&gt;21107&lt;/label&gt;&lt;urls&gt;&lt;related-urls&gt;&lt;url&gt;&lt;style face="underline" font="default" size="100%"&gt;http://www.dpi.nsw.gov.au/__data/assets/pdf_file/0008/516185/Procrop-wheat-growth-and-development.pdf&lt;/style&gt;&lt;/url&gt;&lt;/related-urls&gt;&lt;/urls&gt;&lt;/record&gt;&lt;/Cite&gt;&lt;/EndNote&gt;</w:instrText>
      </w:r>
      <w:r w:rsidR="00F04A51">
        <w:fldChar w:fldCharType="separate"/>
      </w:r>
      <w:r w:rsidR="00F04A51">
        <w:rPr>
          <w:noProof/>
        </w:rPr>
        <w:t>(</w:t>
      </w:r>
      <w:hyperlink w:anchor="_ENREF_5" w:tooltip="Bowden, 2008 #44" w:history="1">
        <w:r w:rsidR="0028498E">
          <w:rPr>
            <w:noProof/>
          </w:rPr>
          <w:t>Bowden et al., 2008</w:t>
        </w:r>
      </w:hyperlink>
      <w:r w:rsidR="00F04A51">
        <w:rPr>
          <w:noProof/>
        </w:rPr>
        <w:t>)</w:t>
      </w:r>
      <w:r w:rsidR="00F04A51">
        <w:fldChar w:fldCharType="end"/>
      </w:r>
      <w:r w:rsidR="00150A8C" w:rsidRPr="00961FD3">
        <w:t xml:space="preserve">, which in hot weather (average daily temperature 26°C), would be about 49 days. </w:t>
      </w:r>
      <w:r w:rsidR="00B21723">
        <w:t>Considering</w:t>
      </w:r>
      <w:r w:rsidR="00150A8C" w:rsidRPr="00961FD3">
        <w:t xml:space="preserve"> variation</w:t>
      </w:r>
      <w:r w:rsidR="00B21723">
        <w:t>s</w:t>
      </w:r>
      <w:r w:rsidR="00150A8C" w:rsidRPr="00961FD3">
        <w:t xml:space="preserve"> </w:t>
      </w:r>
      <w:r w:rsidR="00B21723">
        <w:t xml:space="preserve">in flowering time between </w:t>
      </w:r>
      <w:r w:rsidR="00150A8C" w:rsidRPr="00961FD3">
        <w:t xml:space="preserve">cultivars and between individual plants, </w:t>
      </w:r>
      <w:r w:rsidR="00B21723">
        <w:t>trial sites should be inspected at least every 35 day</w:t>
      </w:r>
      <w:r w:rsidR="00150A8C" w:rsidRPr="00961FD3">
        <w:t xml:space="preserve">s </w:t>
      </w:r>
      <w:r w:rsidR="00B21723">
        <w:t>to ensure that</w:t>
      </w:r>
      <w:r w:rsidR="00150A8C" w:rsidRPr="00961FD3">
        <w:t xml:space="preserve"> </w:t>
      </w:r>
      <w:r w:rsidR="00457E1E">
        <w:t xml:space="preserve">wheat </w:t>
      </w:r>
      <w:r w:rsidR="00B21723">
        <w:t>volunteers are detected</w:t>
      </w:r>
      <w:r w:rsidR="00150A8C" w:rsidRPr="00961FD3">
        <w:t xml:space="preserve"> before flowering. </w:t>
      </w:r>
      <w:r w:rsidR="00B21723">
        <w:t>This is required by the licence.</w:t>
      </w:r>
    </w:p>
    <w:p w14:paraId="7611FCAA" w14:textId="227D8762" w:rsidR="00150A8C" w:rsidRPr="00CE48B9" w:rsidRDefault="00360605" w:rsidP="0036146E">
      <w:pPr>
        <w:pStyle w:val="Numberedparagraph"/>
      </w:pPr>
      <w:r>
        <w:t>During the post-harvest monitoring period for each trial site, t</w:t>
      </w:r>
      <w:r w:rsidR="00150A8C">
        <w:t>he applicant proposes one</w:t>
      </w:r>
      <w:r w:rsidR="00D13305">
        <w:t xml:space="preserve"> light</w:t>
      </w:r>
      <w:r w:rsidR="00150A8C" w:rsidRPr="007D7773">
        <w:t xml:space="preserve"> tillage </w:t>
      </w:r>
      <w:r w:rsidR="00D13305" w:rsidRPr="00D13305">
        <w:t xml:space="preserve">to a depth of no more than 5 cm </w:t>
      </w:r>
      <w:r w:rsidR="00D13305">
        <w:t xml:space="preserve">and </w:t>
      </w:r>
      <w:r w:rsidR="00520F03">
        <w:t>3</w:t>
      </w:r>
      <w:r w:rsidR="00520F03" w:rsidRPr="007D7773">
        <w:t xml:space="preserve"> </w:t>
      </w:r>
      <w:r w:rsidR="00150A8C" w:rsidRPr="007D7773">
        <w:t>irrigations</w:t>
      </w:r>
      <w:r w:rsidR="00D13305">
        <w:t xml:space="preserve"> or equivalent natural rainfall events</w:t>
      </w:r>
      <w:r w:rsidR="00150A8C" w:rsidRPr="007D7773">
        <w:t xml:space="preserve"> </w:t>
      </w:r>
      <w:r>
        <w:t>to promote seedbank germination</w:t>
      </w:r>
      <w:r w:rsidR="00150A8C">
        <w:t xml:space="preserve">. </w:t>
      </w:r>
      <w:r w:rsidR="00150A8C" w:rsidRPr="005620AA">
        <w:t>An Australian field trial found that wheat seed banks were most persistent during dry seasons in no</w:t>
      </w:r>
      <w:r w:rsidR="00150A8C">
        <w:noBreakHyphen/>
      </w:r>
      <w:r w:rsidR="00150A8C" w:rsidRPr="005620AA">
        <w:t>tillage plots</w:t>
      </w:r>
      <w:r w:rsidR="00D52F0F">
        <w:t xml:space="preserve"> </w:t>
      </w:r>
      <w:r w:rsidR="00F04A51">
        <w:fldChar w:fldCharType="begin"/>
      </w:r>
      <w:r w:rsidR="00F04A51">
        <w:instrText xml:space="preserve"> ADDIN EN.CITE &lt;EndNote&gt;&lt;Cite&gt;&lt;Author&gt;Wicks&lt;/Author&gt;&lt;Year&gt;2000&lt;/Year&gt;&lt;RecNum&gt;38&lt;/RecNum&gt;&lt;DisplayText&gt;(Wicks et al., 2000)&lt;/DisplayText&gt;&lt;record&gt;&lt;rec-number&gt;38&lt;/rec-number&gt;&lt;foreign-keys&gt;&lt;key app="EN" db-id="xv5xszdvkttasoe0rd65wpa6s9r555w9vsra" timestamp="1714536056"&gt;38&lt;/key&gt;&lt;/foreign-keys&gt;&lt;ref-type name="Journal Article"&gt;17&lt;/ref-type&gt;&lt;contributors&gt;&lt;authors&gt;&lt;author&gt;Wicks, G. A.&lt;/author&gt;&lt;author&gt;Felton, W. L.&lt;/author&gt;&lt;author&gt;Murison, R. D.&lt;/author&gt;&lt;author&gt;Martin, R. J.&lt;/author&gt;&lt;/authors&gt;&lt;/contributors&gt;&lt;titles&gt;&lt;title&gt;Changes in fallow weed species in continuous wheat in northern New South Wales 1981-1990&lt;/title&gt;&lt;secondary-title&gt;Australian Journal of Experimental Agriculture&lt;/secondary-title&gt;&lt;/titles&gt;&lt;periodical&gt;&lt;full-title&gt;Australian Journal of Experimental Agriculture&lt;/full-title&gt;&lt;/periodical&gt;&lt;pages&gt;831-842&lt;/pages&gt;&lt;volume&gt;40&lt;/volume&gt;&lt;number&gt;6&lt;/number&gt;&lt;reprint-edition&gt;In File&lt;/reprint-edition&gt;&lt;keywords&gt;&lt;keyword&gt;species&lt;/keyword&gt;&lt;keyword&gt;weed&lt;/keyword&gt;&lt;keyword&gt;wheat&lt;/keyword&gt;&lt;/keywords&gt;&lt;dates&gt;&lt;year&gt;2000&lt;/year&gt;&lt;pub-dates&gt;&lt;date&gt;2000&lt;/date&gt;&lt;/pub-dates&gt;&lt;/dates&gt;&lt;label&gt;6928&lt;/label&gt;&lt;urls&gt;&lt;related-urls&gt;&lt;url&gt;https://www.publish.csiro.au/paper/EA99105&lt;/url&gt;&lt;/related-urls&gt;&lt;/urls&gt;&lt;electronic-resource-num&gt;10.1071/EA99105&lt;/electronic-resource-num&gt;&lt;/record&gt;&lt;/Cite&gt;&lt;/EndNote&gt;</w:instrText>
      </w:r>
      <w:r w:rsidR="00F04A51">
        <w:fldChar w:fldCharType="separate"/>
      </w:r>
      <w:r w:rsidR="00F04A51">
        <w:rPr>
          <w:noProof/>
        </w:rPr>
        <w:t>(</w:t>
      </w:r>
      <w:hyperlink w:anchor="_ENREF_46" w:tooltip="Wicks, 2000 #38" w:history="1">
        <w:r w:rsidR="0028498E">
          <w:rPr>
            <w:noProof/>
          </w:rPr>
          <w:t>Wicks et al., 2000</w:t>
        </w:r>
      </w:hyperlink>
      <w:r w:rsidR="00F04A51">
        <w:rPr>
          <w:noProof/>
        </w:rPr>
        <w:t>)</w:t>
      </w:r>
      <w:r w:rsidR="00F04A51">
        <w:fldChar w:fldCharType="end"/>
      </w:r>
      <w:r w:rsidR="00150A8C" w:rsidRPr="005620AA">
        <w:t xml:space="preserve">. </w:t>
      </w:r>
      <w:r w:rsidR="00150A8C" w:rsidRPr="007D7773">
        <w:t xml:space="preserve">Shallow tillage after harvest, combined with irrigation, will </w:t>
      </w:r>
      <w:r w:rsidR="00D13305">
        <w:t>promote germination</w:t>
      </w:r>
      <w:r>
        <w:t>, however, deep tillage can encourage prolonged dormancy in seeds</w:t>
      </w:r>
      <w:r w:rsidR="00D52F0F">
        <w:t xml:space="preserve"> </w:t>
      </w:r>
      <w:r w:rsidR="00F04A51">
        <w:fldChar w:fldCharType="begin"/>
      </w:r>
      <w:r w:rsidR="00F04A51">
        <w:instrText xml:space="preserve"> ADDIN EN.CITE &lt;EndNote&gt;&lt;Cite&gt;&lt;Author&gt;Ogg&lt;/Author&gt;&lt;Year&gt;2000&lt;/Year&gt;&lt;RecNum&gt;43&lt;/RecNum&gt;&lt;DisplayText&gt;(Ogg and Parker, 2000)&lt;/DisplayText&gt;&lt;record&gt;&lt;rec-number&gt;43&lt;/rec-number&gt;&lt;foreign-keys&gt;&lt;key app="EN" db-id="xv5xszdvkttasoe0rd65wpa6s9r555w9vsra" timestamp="1715060305"&gt;43&lt;/key&gt;&lt;/foreign-keys&gt;&lt;ref-type name="Report"&gt;27&lt;/ref-type&gt;&lt;contributors&gt;&lt;authors&gt;&lt;author&gt;Ogg, A.G.&lt;/author&gt;&lt;author&gt;Parker, R.&lt;/author&gt;&lt;/authors&gt;&lt;/contributors&gt;&lt;titles&gt;&lt;title&gt;Control of volunteer crop plants&lt;/title&gt;&lt;/titles&gt;&lt;keywords&gt;&lt;keyword&gt;control&lt;/keyword&gt;&lt;keyword&gt;of&lt;/keyword&gt;&lt;keyword&gt;volunteer&lt;/keyword&gt;&lt;keyword&gt;CROP&lt;/keyword&gt;&lt;keyword&gt;PLANTS&lt;/keyword&gt;&lt;keyword&gt;plant&lt;/keyword&gt;&lt;/keywords&gt;&lt;dates&gt;&lt;year&gt;2000&lt;/year&gt;&lt;pub-dates&gt;&lt;date&gt;2000&lt;/date&gt;&lt;/pub-dates&gt;&lt;/dates&gt;&lt;publisher&gt;Washington State University Cooperative Extension&lt;/publisher&gt;&lt;isbn&gt;EB 1523&lt;/isbn&gt;&lt;label&gt;12251&lt;/label&gt;&lt;urls&gt;&lt;related-urls&gt;&lt;url&gt;&lt;style face="underline" font="default" size="100%"&gt;http://cru.cahe.wsu.edu/CEPublications/eb1523/eb1523.pdf&lt;/style&gt;&lt;/url&gt;&lt;/related-urls&gt;&lt;/urls&gt;&lt;/record&gt;&lt;/Cite&gt;&lt;/EndNote&gt;</w:instrText>
      </w:r>
      <w:r w:rsidR="00F04A51">
        <w:fldChar w:fldCharType="separate"/>
      </w:r>
      <w:r w:rsidR="00F04A51">
        <w:rPr>
          <w:noProof/>
        </w:rPr>
        <w:t>(</w:t>
      </w:r>
      <w:hyperlink w:anchor="_ENREF_31" w:tooltip="Ogg, 2000 #43" w:history="1">
        <w:r w:rsidR="0028498E">
          <w:rPr>
            <w:noProof/>
          </w:rPr>
          <w:t>Ogg and Parker, 2000</w:t>
        </w:r>
      </w:hyperlink>
      <w:r w:rsidR="00F04A51">
        <w:rPr>
          <w:noProof/>
        </w:rPr>
        <w:t>)</w:t>
      </w:r>
      <w:r w:rsidR="00F04A51">
        <w:fldChar w:fldCharType="end"/>
      </w:r>
      <w:r w:rsidR="00150A8C" w:rsidRPr="007D7773">
        <w:t xml:space="preserve">. </w:t>
      </w:r>
      <w:r w:rsidR="00D13305">
        <w:t xml:space="preserve">Therefore, the licence requires a shallow post-harvest tillage along with at least </w:t>
      </w:r>
      <w:r w:rsidR="00520F03">
        <w:t xml:space="preserve">3 </w:t>
      </w:r>
      <w:r w:rsidR="00D13305">
        <w:t xml:space="preserve">post-harvest </w:t>
      </w:r>
      <w:r w:rsidR="000525DF">
        <w:t>watering events</w:t>
      </w:r>
      <w:r w:rsidR="00D13305">
        <w:t xml:space="preserve">, </w:t>
      </w:r>
      <w:r w:rsidR="00D13305" w:rsidRPr="00D13305">
        <w:t xml:space="preserve">at intervals of at least 28 days, with the last required </w:t>
      </w:r>
      <w:r w:rsidR="000525DF">
        <w:t>watering event</w:t>
      </w:r>
      <w:r w:rsidR="00D13305" w:rsidRPr="00D13305">
        <w:t xml:space="preserve"> occurring </w:t>
      </w:r>
      <w:r w:rsidR="00D13305">
        <w:t>during the final</w:t>
      </w:r>
      <w:r w:rsidR="00D13305" w:rsidRPr="00D13305">
        <w:t xml:space="preserve"> volunteer-free period.</w:t>
      </w:r>
      <w:r w:rsidR="00150A8C">
        <w:t xml:space="preserve"> </w:t>
      </w:r>
    </w:p>
    <w:p w14:paraId="2B16F8A0" w14:textId="0FBE4ACF" w:rsidR="00150A8C" w:rsidRDefault="00360605" w:rsidP="0036146E">
      <w:pPr>
        <w:pStyle w:val="Numberedparagraph"/>
      </w:pPr>
      <w:r>
        <w:t>The measures described above are expected to</w:t>
      </w:r>
      <w:r w:rsidR="00150A8C" w:rsidRPr="007D7773">
        <w:t xml:space="preserve"> minimise the persistence of the GM</w:t>
      </w:r>
      <w:r>
        <w:t xml:space="preserve"> wheat</w:t>
      </w:r>
      <w:r w:rsidR="00150A8C" w:rsidRPr="007D7773">
        <w:t xml:space="preserve"> </w:t>
      </w:r>
      <w:r>
        <w:t>on the field trial sites</w:t>
      </w:r>
      <w:r w:rsidR="00150A8C" w:rsidRPr="007D7773">
        <w:t xml:space="preserve"> (Risk </w:t>
      </w:r>
      <w:r>
        <w:t>s</w:t>
      </w:r>
      <w:r w:rsidR="00150A8C" w:rsidRPr="007D7773">
        <w:t>cenario 3).</w:t>
      </w:r>
    </w:p>
    <w:p w14:paraId="3F412F34" w14:textId="77777777" w:rsidR="00150A8C" w:rsidRPr="00267130" w:rsidRDefault="00150A8C">
      <w:pPr>
        <w:pStyle w:val="4RARMP"/>
        <w:numPr>
          <w:ilvl w:val="3"/>
          <w:numId w:val="78"/>
        </w:numPr>
        <w:rPr>
          <w:i w:val="0"/>
          <w:iCs w:val="0"/>
        </w:rPr>
      </w:pPr>
      <w:r w:rsidRPr="00267130">
        <w:rPr>
          <w:i w:val="0"/>
          <w:iCs w:val="0"/>
        </w:rPr>
        <w:t xml:space="preserve">Consideration of proposed controls to limit dispersal of the </w:t>
      </w:r>
      <w:proofErr w:type="gramStart"/>
      <w:r w:rsidRPr="00267130">
        <w:rPr>
          <w:i w:val="0"/>
          <w:iCs w:val="0"/>
        </w:rPr>
        <w:t>GMOs</w:t>
      </w:r>
      <w:proofErr w:type="gramEnd"/>
    </w:p>
    <w:p w14:paraId="25DC2AB0" w14:textId="005D9896" w:rsidR="0042787C" w:rsidRDefault="00B90844" w:rsidP="0036146E">
      <w:pPr>
        <w:pStyle w:val="Numberedparagraph"/>
      </w:pPr>
      <w:r w:rsidRPr="00B90844">
        <w:t xml:space="preserve">The applicant proposes to inspect and clean all equipment used on trial sites prior to use for any other purpose. The applicant also proposes to transport and store GMOs in accordance with the Regulator's </w:t>
      </w:r>
      <w:r>
        <w:t xml:space="preserve">current </w:t>
      </w:r>
      <w:hyperlink r:id="rId53" w:history="1">
        <w:r w:rsidRPr="00D06E6A">
          <w:rPr>
            <w:rStyle w:val="Hyperlink"/>
            <w:color w:val="auto"/>
          </w:rPr>
          <w:t>Guidelines for the Transport, Storage and Disposal of GMOs</w:t>
        </w:r>
      </w:hyperlink>
      <w:r w:rsidRPr="00B90844">
        <w:t xml:space="preserve">. These measures </w:t>
      </w:r>
      <w:r>
        <w:t>would help to</w:t>
      </w:r>
      <w:r w:rsidRPr="00B90844">
        <w:t xml:space="preserve"> minimise dispersal of GMOs outside the trial sites by human activity (Risk Scenario </w:t>
      </w:r>
      <w:r>
        <w:t>3</w:t>
      </w:r>
      <w:r w:rsidRPr="00B90844">
        <w:t>) and are included in the licence.</w:t>
      </w:r>
    </w:p>
    <w:p w14:paraId="42BCB70E" w14:textId="1F420A9A" w:rsidR="00150A8C" w:rsidRDefault="0042787C" w:rsidP="0036146E">
      <w:pPr>
        <w:pStyle w:val="Numberedparagraph"/>
      </w:pPr>
      <w:r>
        <w:t xml:space="preserve">The application </w:t>
      </w:r>
      <w:r w:rsidR="001F5341">
        <w:t>indicates</w:t>
      </w:r>
      <w:r>
        <w:t xml:space="preserve"> that the GM wheat may be harvested and threshed either by hand or using commercial equipment. The licence requires that the GM wheat must be harvested and threshed separately from any other crop and that threshing must take place on a planting area or monitoring zone or in a facility approved by the Regulator. These conditions </w:t>
      </w:r>
      <w:r w:rsidR="001D3763">
        <w:t xml:space="preserve">would </w:t>
      </w:r>
      <w:r>
        <w:t xml:space="preserve">help to </w:t>
      </w:r>
      <w:r w:rsidR="001D3763">
        <w:t>minimise</w:t>
      </w:r>
      <w:r>
        <w:t xml:space="preserve"> dispersal of GMOs outside the trial sites</w:t>
      </w:r>
      <w:r w:rsidR="001D3763">
        <w:t xml:space="preserve"> by human activity</w:t>
      </w:r>
      <w:r>
        <w:t>.</w:t>
      </w:r>
    </w:p>
    <w:p w14:paraId="4B7F04D9" w14:textId="49B71545" w:rsidR="00150A8C" w:rsidRDefault="0042787C" w:rsidP="001D3763">
      <w:pPr>
        <w:pStyle w:val="Numberedparagraph"/>
      </w:pPr>
      <w:r>
        <w:t xml:space="preserve">The applicant proposes to </w:t>
      </w:r>
      <w:r w:rsidRPr="0042787C">
        <w:t>control rodents on trial sites</w:t>
      </w:r>
      <w:r>
        <w:t xml:space="preserve">. This could be done by use of traps and/or baits in the planting area </w:t>
      </w:r>
      <w:r w:rsidR="001D3763">
        <w:t xml:space="preserve">and surrounding areas. The applicant also proposes maintaining the </w:t>
      </w:r>
      <w:r w:rsidR="001D3763" w:rsidRPr="001D3763">
        <w:t>10 m monitoring zone</w:t>
      </w:r>
      <w:r w:rsidR="001D3763">
        <w:t xml:space="preserve"> either vegetation-free or </w:t>
      </w:r>
      <w:r w:rsidR="001D3763" w:rsidRPr="001D3763">
        <w:t>with vegetation kept mown at a maximum height of 10 cm</w:t>
      </w:r>
      <w:r w:rsidR="00B92BEA">
        <w:t>, to avoid attracting or harbouring rodents</w:t>
      </w:r>
      <w:r w:rsidR="001D3763">
        <w:t xml:space="preserve">. As discussed in Risk Scenario 3, these measures would minimise dispersal of GM wheat seeds by rodents. The licence requires these measures to be taken from planting of GM wheat seeds in a planting area until </w:t>
      </w:r>
      <w:r w:rsidR="00150A8C" w:rsidRPr="005620AA">
        <w:t>the planting area is cleaned. Cleaning of a planting area, as defined in the licence, includes removal of most of the GM seeds from the soil surface where they could be readily accessed by rodents or dispersed by other means.</w:t>
      </w:r>
    </w:p>
    <w:p w14:paraId="3B79D2F6" w14:textId="30911DBC" w:rsidR="00150A8C" w:rsidRPr="00D073F8" w:rsidRDefault="00150A8C" w:rsidP="0036146E">
      <w:pPr>
        <w:pStyle w:val="Numberedparagraph"/>
      </w:pPr>
      <w:r w:rsidRPr="007D7773">
        <w:t xml:space="preserve">The applicant </w:t>
      </w:r>
      <w:r w:rsidR="00B92BEA">
        <w:t>proposes to locate</w:t>
      </w:r>
      <w:r w:rsidR="00B92BEA" w:rsidRPr="00B92BEA">
        <w:t xml:space="preserve"> each </w:t>
      </w:r>
      <w:r w:rsidR="00B92BEA">
        <w:t>planting area</w:t>
      </w:r>
      <w:r w:rsidR="00B92BEA" w:rsidRPr="00B92BEA">
        <w:t xml:space="preserve"> at least 50 m away from the nearest natural waterway</w:t>
      </w:r>
      <w:r w:rsidR="00B92BEA">
        <w:t>.</w:t>
      </w:r>
      <w:r w:rsidRPr="007D7773">
        <w:t xml:space="preserve"> </w:t>
      </w:r>
      <w:r w:rsidR="00B92BEA">
        <w:t xml:space="preserve">This </w:t>
      </w:r>
      <w:r w:rsidR="00A075F6">
        <w:t xml:space="preserve">measure </w:t>
      </w:r>
      <w:r w:rsidR="00B92BEA">
        <w:t xml:space="preserve">would restrict the potential for GM wheat seeds to be dispersed by flooding </w:t>
      </w:r>
      <w:r w:rsidRPr="007D7773">
        <w:t>(Risk Scenario 3)</w:t>
      </w:r>
      <w:r w:rsidR="00B92BEA">
        <w:t xml:space="preserve"> and is included in the</w:t>
      </w:r>
      <w:r w:rsidR="00147D0E">
        <w:t xml:space="preserve"> </w:t>
      </w:r>
      <w:r w:rsidR="00B92BEA">
        <w:t xml:space="preserve">licence. In addition, </w:t>
      </w:r>
      <w:r w:rsidR="007B4779">
        <w:t xml:space="preserve">licence </w:t>
      </w:r>
      <w:r w:rsidR="00B92BEA">
        <w:t xml:space="preserve">conditions require that planting areas must not </w:t>
      </w:r>
      <w:proofErr w:type="gramStart"/>
      <w:r w:rsidR="00B92BEA">
        <w:t>be located in</w:t>
      </w:r>
      <w:proofErr w:type="gramEnd"/>
      <w:r w:rsidR="00B92BEA">
        <w:t xml:space="preserve"> flood-prone areas, and that the licence holder must immediately notify the Regulator of a</w:t>
      </w:r>
      <w:r w:rsidR="00B92BEA" w:rsidRPr="00B92BEA">
        <w:t xml:space="preserve">ny </w:t>
      </w:r>
      <w:r w:rsidR="00B92BEA">
        <w:t>e</w:t>
      </w:r>
      <w:r w:rsidR="00B92BEA" w:rsidRPr="00B92BEA">
        <w:t xml:space="preserve">xtreme </w:t>
      </w:r>
      <w:r w:rsidR="00B92BEA">
        <w:t>w</w:t>
      </w:r>
      <w:r w:rsidR="00B92BEA" w:rsidRPr="00B92BEA">
        <w:t xml:space="preserve">eather event </w:t>
      </w:r>
      <w:r w:rsidR="00B92BEA">
        <w:t xml:space="preserve">affecting a trial site, </w:t>
      </w:r>
      <w:r w:rsidRPr="007D7773">
        <w:t>to allow assessment and management of any risks.</w:t>
      </w:r>
    </w:p>
    <w:p w14:paraId="3A6FCED5" w14:textId="0CEA9C2B" w:rsidR="00326ECA" w:rsidRPr="00267130" w:rsidRDefault="00326ECA">
      <w:pPr>
        <w:pStyle w:val="4RARMP"/>
        <w:numPr>
          <w:ilvl w:val="3"/>
          <w:numId w:val="78"/>
        </w:numPr>
        <w:rPr>
          <w:i w:val="0"/>
          <w:iCs w:val="0"/>
        </w:rPr>
      </w:pPr>
      <w:r w:rsidRPr="00267130">
        <w:rPr>
          <w:i w:val="0"/>
          <w:iCs w:val="0"/>
        </w:rPr>
        <w:t xml:space="preserve">Summary of licence conditions to be </w:t>
      </w:r>
      <w:r w:rsidR="007C0C74" w:rsidRPr="00267130">
        <w:rPr>
          <w:i w:val="0"/>
          <w:iCs w:val="0"/>
        </w:rPr>
        <w:t>implemented</w:t>
      </w:r>
      <w:r w:rsidRPr="00267130">
        <w:rPr>
          <w:i w:val="0"/>
          <w:iCs w:val="0"/>
        </w:rPr>
        <w:t xml:space="preserve"> to limit and control the </w:t>
      </w:r>
      <w:proofErr w:type="gramStart"/>
      <w:r w:rsidR="007E20CB" w:rsidRPr="00267130">
        <w:rPr>
          <w:i w:val="0"/>
          <w:iCs w:val="0"/>
        </w:rPr>
        <w:t>release</w:t>
      </w:r>
      <w:proofErr w:type="gramEnd"/>
    </w:p>
    <w:p w14:paraId="5A7C9F4C" w14:textId="5D46BF8B" w:rsidR="003441AD" w:rsidRPr="007D7773" w:rsidRDefault="003441AD" w:rsidP="00BA4037">
      <w:pPr>
        <w:pStyle w:val="Numberedparagraph"/>
      </w:pPr>
      <w:proofErr w:type="gramStart"/>
      <w:r w:rsidRPr="003A6C8C">
        <w:t>A number of</w:t>
      </w:r>
      <w:proofErr w:type="gramEnd"/>
      <w:r w:rsidRPr="003A6C8C">
        <w:t xml:space="preserve"> licence conditions </w:t>
      </w:r>
      <w:r>
        <w:t xml:space="preserve">are </w:t>
      </w:r>
      <w:r w:rsidR="00300070">
        <w:t>imposed</w:t>
      </w:r>
      <w:r w:rsidRPr="003A6C8C">
        <w:t xml:space="preserve"> to limit and control the release, based on </w:t>
      </w:r>
      <w:r w:rsidRPr="007D7773">
        <w:t>the above considerations. These include requirements to:</w:t>
      </w:r>
    </w:p>
    <w:p w14:paraId="79F80DC8" w14:textId="7D7B7D83" w:rsidR="003441AD" w:rsidRPr="000C00A5" w:rsidRDefault="003441AD">
      <w:pPr>
        <w:pStyle w:val="Bullet"/>
        <w:numPr>
          <w:ilvl w:val="0"/>
          <w:numId w:val="45"/>
        </w:numPr>
        <w:spacing w:before="0"/>
      </w:pPr>
      <w:r w:rsidRPr="000C00A5">
        <w:t xml:space="preserve">limit the duration of the release to the period </w:t>
      </w:r>
      <w:r w:rsidR="00473236">
        <w:t>between issue of the licence</w:t>
      </w:r>
      <w:r w:rsidR="00D43A5A" w:rsidRPr="00BE202D">
        <w:rPr>
          <w:rFonts w:asciiTheme="minorHAnsi" w:hAnsiTheme="minorHAnsi"/>
        </w:rPr>
        <w:t xml:space="preserve"> and </w:t>
      </w:r>
      <w:r w:rsidR="00473236">
        <w:rPr>
          <w:rFonts w:asciiTheme="minorHAnsi" w:hAnsiTheme="minorHAnsi"/>
        </w:rPr>
        <w:t>December</w:t>
      </w:r>
      <w:r w:rsidR="00D43A5A" w:rsidRPr="00BE202D">
        <w:rPr>
          <w:rFonts w:asciiTheme="minorHAnsi" w:hAnsiTheme="minorHAnsi"/>
        </w:rPr>
        <w:t xml:space="preserve"> 202</w:t>
      </w:r>
      <w:r w:rsidR="00D43A5A">
        <w:rPr>
          <w:rFonts w:asciiTheme="minorHAnsi" w:hAnsiTheme="minorHAnsi"/>
        </w:rPr>
        <w:t>9</w:t>
      </w:r>
    </w:p>
    <w:p w14:paraId="3C35B66E" w14:textId="49CD67B5" w:rsidR="003441AD" w:rsidRPr="00675524" w:rsidRDefault="003441AD">
      <w:pPr>
        <w:pStyle w:val="Bullet"/>
        <w:numPr>
          <w:ilvl w:val="0"/>
          <w:numId w:val="45"/>
        </w:numPr>
        <w:spacing w:before="0"/>
      </w:pPr>
      <w:r w:rsidRPr="000C00A5">
        <w:t xml:space="preserve">limit the </w:t>
      </w:r>
      <w:r w:rsidR="00473236">
        <w:t xml:space="preserve">size of the release to a maximum of </w:t>
      </w:r>
      <w:r w:rsidR="004B5610">
        <w:t xml:space="preserve">10 </w:t>
      </w:r>
      <w:r w:rsidR="00473236">
        <w:t xml:space="preserve">sites per year, with each site having a maximum planting area of 2 </w:t>
      </w:r>
      <w:proofErr w:type="gramStart"/>
      <w:r w:rsidR="00473236">
        <w:t>ha</w:t>
      </w:r>
      <w:proofErr w:type="gramEnd"/>
      <w:r w:rsidRPr="005F17C9">
        <w:t xml:space="preserve"> </w:t>
      </w:r>
    </w:p>
    <w:p w14:paraId="1974BB8E" w14:textId="77777777" w:rsidR="00473236" w:rsidRDefault="00473236">
      <w:pPr>
        <w:pStyle w:val="Bullet"/>
        <w:numPr>
          <w:ilvl w:val="0"/>
          <w:numId w:val="45"/>
        </w:numPr>
        <w:spacing w:before="0"/>
      </w:pPr>
      <w:r w:rsidRPr="00473236">
        <w:t xml:space="preserve">not allow the GM plant material to be used for human food or animal </w:t>
      </w:r>
      <w:proofErr w:type="gramStart"/>
      <w:r w:rsidRPr="00473236">
        <w:t>feed</w:t>
      </w:r>
      <w:proofErr w:type="gramEnd"/>
    </w:p>
    <w:p w14:paraId="7D93A6AC" w14:textId="07C43EB7" w:rsidR="00E358D0" w:rsidRDefault="00E358D0">
      <w:pPr>
        <w:pStyle w:val="Bullet"/>
        <w:numPr>
          <w:ilvl w:val="0"/>
          <w:numId w:val="45"/>
        </w:numPr>
        <w:spacing w:before="0"/>
      </w:pPr>
      <w:r>
        <w:t xml:space="preserve">not permit persons with an allergy to wheat to conduct dealings that may expose them to inhalation of GM plant </w:t>
      </w:r>
      <w:proofErr w:type="gramStart"/>
      <w:r>
        <w:t>material</w:t>
      </w:r>
      <w:proofErr w:type="gramEnd"/>
    </w:p>
    <w:p w14:paraId="27B0B16B" w14:textId="7B25057F" w:rsidR="003441AD" w:rsidRPr="005B020D" w:rsidRDefault="003441AD">
      <w:pPr>
        <w:pStyle w:val="Bullet"/>
        <w:numPr>
          <w:ilvl w:val="0"/>
          <w:numId w:val="45"/>
        </w:numPr>
        <w:spacing w:before="0"/>
      </w:pPr>
      <w:r w:rsidRPr="007D7773">
        <w:t xml:space="preserve">surround </w:t>
      </w:r>
      <w:r w:rsidR="00C55055">
        <w:t>each planting area</w:t>
      </w:r>
      <w:r w:rsidRPr="007D7773">
        <w:t xml:space="preserve"> with a </w:t>
      </w:r>
      <w:r w:rsidR="00E358D0">
        <w:t xml:space="preserve">10 m </w:t>
      </w:r>
      <w:r w:rsidRPr="007D7773">
        <w:t xml:space="preserve">monitoring zone, maintained in a manner that does not attract or harbour rodents, </w:t>
      </w:r>
      <w:r w:rsidR="00E358D0">
        <w:t xml:space="preserve">that is inspected while the GMOs are flowering to destroy any wheat or sexually compatible </w:t>
      </w:r>
      <w:proofErr w:type="gramStart"/>
      <w:r w:rsidR="00E358D0">
        <w:t>plants</w:t>
      </w:r>
      <w:proofErr w:type="gramEnd"/>
    </w:p>
    <w:p w14:paraId="4093188F" w14:textId="7E9D4D59" w:rsidR="003441AD" w:rsidRPr="007D7773" w:rsidRDefault="003441AD">
      <w:pPr>
        <w:pStyle w:val="Bullet"/>
        <w:numPr>
          <w:ilvl w:val="0"/>
          <w:numId w:val="45"/>
        </w:numPr>
        <w:spacing w:before="0"/>
      </w:pPr>
      <w:r w:rsidRPr="007D7773">
        <w:t xml:space="preserve">surround the monitoring zone with a 50 m inspection zone </w:t>
      </w:r>
      <w:r w:rsidR="00E358D0" w:rsidRPr="00E358D0">
        <w:t xml:space="preserve">that is inspected while the GMOs are flowering to destroy any wheat or sexually compatible </w:t>
      </w:r>
      <w:proofErr w:type="gramStart"/>
      <w:r w:rsidR="00E358D0" w:rsidRPr="00E358D0">
        <w:t>plants</w:t>
      </w:r>
      <w:proofErr w:type="gramEnd"/>
    </w:p>
    <w:p w14:paraId="6621F2C0" w14:textId="52FAD897" w:rsidR="003441AD" w:rsidRPr="007D7773" w:rsidRDefault="003441AD">
      <w:pPr>
        <w:pStyle w:val="Bullet"/>
        <w:numPr>
          <w:ilvl w:val="0"/>
          <w:numId w:val="45"/>
        </w:numPr>
        <w:spacing w:before="0"/>
      </w:pPr>
      <w:r w:rsidRPr="007D7773">
        <w:t xml:space="preserve">surround the inspection zone with a 140 m isolation zone </w:t>
      </w:r>
      <w:r w:rsidR="00E358D0">
        <w:t>where</w:t>
      </w:r>
      <w:r w:rsidRPr="007D7773">
        <w:t xml:space="preserve"> no wheat </w:t>
      </w:r>
      <w:r>
        <w:t xml:space="preserve">or </w:t>
      </w:r>
      <w:r w:rsidR="00C55055">
        <w:t>sexually compatible plants</w:t>
      </w:r>
      <w:r>
        <w:t xml:space="preserve"> </w:t>
      </w:r>
      <w:r w:rsidRPr="007D7773">
        <w:t xml:space="preserve">may be </w:t>
      </w:r>
      <w:proofErr w:type="gramStart"/>
      <w:r w:rsidRPr="007D7773">
        <w:t>grown</w:t>
      </w:r>
      <w:proofErr w:type="gramEnd"/>
      <w:r w:rsidRPr="007D7773">
        <w:t xml:space="preserve"> </w:t>
      </w:r>
    </w:p>
    <w:p w14:paraId="0253C996" w14:textId="1E2744A3" w:rsidR="00E358D0" w:rsidRDefault="00E358D0">
      <w:pPr>
        <w:pStyle w:val="Bullet"/>
        <w:numPr>
          <w:ilvl w:val="0"/>
          <w:numId w:val="45"/>
        </w:numPr>
        <w:spacing w:before="0"/>
      </w:pPr>
      <w:r w:rsidRPr="00E358D0">
        <w:t xml:space="preserve">destroy all </w:t>
      </w:r>
      <w:r>
        <w:t>harvested GM seed</w:t>
      </w:r>
      <w:r w:rsidRPr="00E358D0">
        <w:t xml:space="preserve"> not required for further analysis or future </w:t>
      </w:r>
      <w:proofErr w:type="gramStart"/>
      <w:r w:rsidR="00C55055">
        <w:t>planting</w:t>
      </w:r>
      <w:proofErr w:type="gramEnd"/>
    </w:p>
    <w:p w14:paraId="3D55B408" w14:textId="14240BA5" w:rsidR="00C55055" w:rsidRDefault="003441AD">
      <w:pPr>
        <w:pStyle w:val="Bullet"/>
        <w:numPr>
          <w:ilvl w:val="0"/>
          <w:numId w:val="45"/>
        </w:numPr>
        <w:spacing w:before="0"/>
      </w:pPr>
      <w:r w:rsidRPr="007D7773">
        <w:t xml:space="preserve">clean the </w:t>
      </w:r>
      <w:r w:rsidR="00E358D0">
        <w:t xml:space="preserve">planting areas after harvest and clean other </w:t>
      </w:r>
      <w:r w:rsidRPr="007D7773">
        <w:t xml:space="preserve">areas </w:t>
      </w:r>
      <w:r w:rsidR="00E358D0">
        <w:t>where</w:t>
      </w:r>
      <w:r>
        <w:t xml:space="preserve"> </w:t>
      </w:r>
      <w:r w:rsidR="00E358D0">
        <w:t>seed has</w:t>
      </w:r>
      <w:r>
        <w:t xml:space="preserve"> been </w:t>
      </w:r>
      <w:proofErr w:type="gramStart"/>
      <w:r>
        <w:t>dispersed</w:t>
      </w:r>
      <w:proofErr w:type="gramEnd"/>
    </w:p>
    <w:p w14:paraId="4DE9B56F" w14:textId="0582E0A8" w:rsidR="00E358D0" w:rsidRDefault="00E358D0">
      <w:pPr>
        <w:pStyle w:val="Bullet"/>
        <w:numPr>
          <w:ilvl w:val="0"/>
          <w:numId w:val="45"/>
        </w:numPr>
        <w:spacing w:before="0"/>
      </w:pPr>
      <w:r w:rsidRPr="00E358D0">
        <w:t>apply measures to promote the germination of any wheat seeds that may be present in the soil</w:t>
      </w:r>
      <w:r w:rsidR="00C55055">
        <w:t xml:space="preserve"> </w:t>
      </w:r>
      <w:r w:rsidRPr="00E358D0">
        <w:t xml:space="preserve">after harvest, including </w:t>
      </w:r>
      <w:r w:rsidR="000525DF">
        <w:t>watering</w:t>
      </w:r>
      <w:r w:rsidRPr="00E358D0">
        <w:t xml:space="preserve"> and shallow </w:t>
      </w:r>
      <w:proofErr w:type="gramStart"/>
      <w:r w:rsidRPr="00E358D0">
        <w:t>tillage</w:t>
      </w:r>
      <w:proofErr w:type="gramEnd"/>
    </w:p>
    <w:p w14:paraId="31934985" w14:textId="4A743151" w:rsidR="00E358D0" w:rsidRPr="00E358D0" w:rsidRDefault="00E358D0">
      <w:pPr>
        <w:pStyle w:val="Bullet"/>
        <w:numPr>
          <w:ilvl w:val="0"/>
          <w:numId w:val="45"/>
        </w:numPr>
        <w:spacing w:before="0"/>
      </w:pPr>
      <w:r w:rsidRPr="00E358D0">
        <w:t xml:space="preserve">monitor </w:t>
      </w:r>
      <w:r w:rsidR="00C55055">
        <w:t xml:space="preserve">each trial site </w:t>
      </w:r>
      <w:r w:rsidRPr="00E358D0">
        <w:t xml:space="preserve">for at least 24 months after harvest and destroy any wheat plants that may grow, until no volunteers have been detected for a continuous </w:t>
      </w:r>
      <w:r w:rsidR="00C55055">
        <w:t>6 months</w:t>
      </w:r>
      <w:r w:rsidRPr="00E358D0">
        <w:t xml:space="preserve"> </w:t>
      </w:r>
      <w:proofErr w:type="gramStart"/>
      <w:r w:rsidRPr="00E358D0">
        <w:t>period</w:t>
      </w:r>
      <w:proofErr w:type="gramEnd"/>
    </w:p>
    <w:p w14:paraId="527E611B" w14:textId="2679CE90" w:rsidR="003441AD" w:rsidRPr="007D7773" w:rsidRDefault="003441AD">
      <w:pPr>
        <w:pStyle w:val="Bullet"/>
        <w:numPr>
          <w:ilvl w:val="0"/>
          <w:numId w:val="45"/>
        </w:numPr>
        <w:spacing w:before="0"/>
      </w:pPr>
      <w:r w:rsidRPr="007D7773">
        <w:t>clean a</w:t>
      </w:r>
      <w:r w:rsidR="00C55055">
        <w:t>ll</w:t>
      </w:r>
      <w:r w:rsidRPr="007D7773">
        <w:t xml:space="preserve"> equipment used on </w:t>
      </w:r>
      <w:r w:rsidR="00C55055">
        <w:t xml:space="preserve">the trial </w:t>
      </w:r>
      <w:proofErr w:type="gramStart"/>
      <w:r w:rsidR="00C55055">
        <w:t>sites</w:t>
      </w:r>
      <w:proofErr w:type="gramEnd"/>
    </w:p>
    <w:p w14:paraId="471ADCF9" w14:textId="77777777" w:rsidR="003441AD" w:rsidRDefault="003441AD">
      <w:pPr>
        <w:pStyle w:val="Bullet"/>
        <w:numPr>
          <w:ilvl w:val="0"/>
          <w:numId w:val="45"/>
        </w:numPr>
        <w:spacing w:before="0"/>
        <w:ind w:left="714" w:hanging="357"/>
      </w:pPr>
      <w:r w:rsidRPr="007D7773">
        <w:t xml:space="preserve">transport and store the GMOs in accordance </w:t>
      </w:r>
      <w:r>
        <w:t xml:space="preserve">with the Regulator’s </w:t>
      </w:r>
      <w:proofErr w:type="gramStart"/>
      <w:r>
        <w:t>guidelines</w:t>
      </w:r>
      <w:proofErr w:type="gramEnd"/>
    </w:p>
    <w:p w14:paraId="1037F331" w14:textId="7144F215" w:rsidR="00C55055" w:rsidRPr="00C55055" w:rsidRDefault="00C55055">
      <w:pPr>
        <w:pStyle w:val="Bullet"/>
        <w:numPr>
          <w:ilvl w:val="0"/>
          <w:numId w:val="45"/>
        </w:numPr>
        <w:spacing w:before="0"/>
      </w:pPr>
      <w:r w:rsidRPr="00C55055">
        <w:t xml:space="preserve">implement measures to control rodents within the planting </w:t>
      </w:r>
      <w:proofErr w:type="gramStart"/>
      <w:r w:rsidRPr="00C55055">
        <w:t>areas</w:t>
      </w:r>
      <w:proofErr w:type="gramEnd"/>
    </w:p>
    <w:p w14:paraId="2B03D23E" w14:textId="6380DD9B" w:rsidR="00E358D0" w:rsidRDefault="00E358D0">
      <w:pPr>
        <w:pStyle w:val="Bullet"/>
        <w:numPr>
          <w:ilvl w:val="0"/>
          <w:numId w:val="45"/>
        </w:numPr>
        <w:spacing w:before="0"/>
      </w:pPr>
      <w:r w:rsidRPr="00E358D0">
        <w:t>locate trial site</w:t>
      </w:r>
      <w:r w:rsidR="00C55055">
        <w:t>s</w:t>
      </w:r>
      <w:r w:rsidRPr="00E358D0">
        <w:t xml:space="preserve"> at least 50 m from any natural waterways</w:t>
      </w:r>
      <w:r w:rsidR="00C55055">
        <w:t>.</w:t>
      </w:r>
    </w:p>
    <w:p w14:paraId="34877F1D" w14:textId="0421A6E8" w:rsidR="007C0C74" w:rsidRPr="00D073F8" w:rsidRDefault="007C0C74" w:rsidP="006A0AC3">
      <w:pPr>
        <w:pStyle w:val="Style3"/>
      </w:pPr>
      <w:bookmarkStart w:id="197" w:name="_Toc98836572"/>
      <w:bookmarkStart w:id="198" w:name="_Toc174708938"/>
      <w:r w:rsidRPr="00D073F8">
        <w:t>Other risk management considerations</w:t>
      </w:r>
      <w:bookmarkEnd w:id="197"/>
      <w:bookmarkEnd w:id="198"/>
    </w:p>
    <w:p w14:paraId="4D2450F4" w14:textId="323DFB0D" w:rsidR="007C0C74" w:rsidRPr="00321240" w:rsidRDefault="007C0C74" w:rsidP="00241198">
      <w:pPr>
        <w:pStyle w:val="Numberedparagraph"/>
      </w:pPr>
      <w:r w:rsidRPr="00D073F8">
        <w:t xml:space="preserve">All DIR licences issued by the Regulator contain </w:t>
      </w:r>
      <w:proofErr w:type="gramStart"/>
      <w:r w:rsidRPr="00D073F8">
        <w:t>a number of</w:t>
      </w:r>
      <w:proofErr w:type="gramEnd"/>
      <w:r w:rsidRPr="00D073F8">
        <w:t xml:space="preserve"> conditions that relate to general risk management. These include conditions relating</w:t>
      </w:r>
      <w:r w:rsidRPr="00321240">
        <w:t xml:space="preserve"> to:</w:t>
      </w:r>
    </w:p>
    <w:p w14:paraId="05427D2E" w14:textId="04BEBA09" w:rsidR="007C0C74" w:rsidRPr="00321240" w:rsidRDefault="007C0C74">
      <w:pPr>
        <w:pStyle w:val="ListParagraph"/>
        <w:numPr>
          <w:ilvl w:val="0"/>
          <w:numId w:val="38"/>
        </w:numPr>
      </w:pPr>
      <w:r w:rsidRPr="00321240">
        <w:t>applicant suitability</w:t>
      </w:r>
    </w:p>
    <w:p w14:paraId="62C90DB3" w14:textId="4C2E6CE9" w:rsidR="007C0C74" w:rsidRPr="00321240" w:rsidRDefault="007C0C74">
      <w:pPr>
        <w:pStyle w:val="ListParagraph"/>
        <w:numPr>
          <w:ilvl w:val="0"/>
          <w:numId w:val="38"/>
        </w:numPr>
      </w:pPr>
      <w:r w:rsidRPr="00321240">
        <w:t>contingency plans</w:t>
      </w:r>
    </w:p>
    <w:p w14:paraId="561F6A83" w14:textId="011ED4FF" w:rsidR="007C0C74" w:rsidRPr="00321240" w:rsidRDefault="007C0C74">
      <w:pPr>
        <w:pStyle w:val="ListParagraph"/>
        <w:numPr>
          <w:ilvl w:val="0"/>
          <w:numId w:val="38"/>
        </w:numPr>
      </w:pPr>
      <w:r w:rsidRPr="00321240">
        <w:t xml:space="preserve">identification of the persons or classes of persons covered by the </w:t>
      </w:r>
      <w:proofErr w:type="gramStart"/>
      <w:r w:rsidRPr="00321240">
        <w:t>licence</w:t>
      </w:r>
      <w:proofErr w:type="gramEnd"/>
    </w:p>
    <w:p w14:paraId="0E45FF4E" w14:textId="2D55E3C4" w:rsidR="007C0C74" w:rsidRPr="00321240" w:rsidRDefault="007C0C74">
      <w:pPr>
        <w:pStyle w:val="ListParagraph"/>
        <w:numPr>
          <w:ilvl w:val="0"/>
          <w:numId w:val="38"/>
        </w:numPr>
      </w:pPr>
      <w:r w:rsidRPr="00321240">
        <w:t>reporting requirements</w:t>
      </w:r>
    </w:p>
    <w:p w14:paraId="5BA4DE3F" w14:textId="2BE0AD66" w:rsidR="00241198" w:rsidRPr="00321240" w:rsidRDefault="007C0C74">
      <w:pPr>
        <w:pStyle w:val="ListParagraph"/>
        <w:numPr>
          <w:ilvl w:val="0"/>
          <w:numId w:val="38"/>
        </w:numPr>
      </w:pPr>
      <w:r w:rsidRPr="00321240">
        <w:t>access for the purpose of monitoring for compliance.</w:t>
      </w:r>
    </w:p>
    <w:p w14:paraId="5C659185" w14:textId="01654BEB" w:rsidR="00241198" w:rsidRPr="00267130" w:rsidRDefault="00241198">
      <w:pPr>
        <w:pStyle w:val="4RARMP"/>
        <w:numPr>
          <w:ilvl w:val="3"/>
          <w:numId w:val="78"/>
        </w:numPr>
        <w:rPr>
          <w:i w:val="0"/>
          <w:iCs w:val="0"/>
        </w:rPr>
      </w:pPr>
      <w:r w:rsidRPr="00267130">
        <w:rPr>
          <w:i w:val="0"/>
          <w:iCs w:val="0"/>
        </w:rPr>
        <w:t xml:space="preserve">Applicant suitability </w:t>
      </w:r>
    </w:p>
    <w:p w14:paraId="797CBD09" w14:textId="0350E1C7" w:rsidR="0008193B" w:rsidRPr="00321240" w:rsidRDefault="0008193B" w:rsidP="00241198">
      <w:pPr>
        <w:pStyle w:val="Numberedparagraph"/>
      </w:pPr>
      <w:r w:rsidRPr="00321240">
        <w:t xml:space="preserve">In </w:t>
      </w:r>
      <w:proofErr w:type="gramStart"/>
      <w:r w:rsidRPr="00321240">
        <w:t>making a decision</w:t>
      </w:r>
      <w:proofErr w:type="gramEnd"/>
      <w:r w:rsidRPr="00321240">
        <w:t xml:space="preserve"> whether or not to issue a licence, the Regulator must have regard to the suitability of the applicant to hold a licence. Under </w:t>
      </w:r>
      <w:r w:rsidR="00C7252B">
        <w:t>s</w:t>
      </w:r>
      <w:r w:rsidRPr="00321240">
        <w:t xml:space="preserve">ection 58 of the Act, matters that the Regulator must </w:t>
      </w:r>
      <w:proofErr w:type="gramStart"/>
      <w:r w:rsidRPr="00321240">
        <w:t>take into account</w:t>
      </w:r>
      <w:proofErr w:type="gramEnd"/>
      <w:r w:rsidRPr="00321240">
        <w:t xml:space="preserve"> include:</w:t>
      </w:r>
    </w:p>
    <w:p w14:paraId="416D0146" w14:textId="1C565ECB" w:rsidR="0008193B" w:rsidRPr="00321240" w:rsidRDefault="0008193B">
      <w:pPr>
        <w:pStyle w:val="ListParagraph"/>
        <w:numPr>
          <w:ilvl w:val="0"/>
          <w:numId w:val="39"/>
        </w:numPr>
      </w:pPr>
      <w:r w:rsidRPr="00321240">
        <w:t>any relevant convictions of the applicant</w:t>
      </w:r>
    </w:p>
    <w:p w14:paraId="0DD6AFC7" w14:textId="5573C88C" w:rsidR="0008193B" w:rsidRPr="00321240" w:rsidRDefault="0008193B">
      <w:pPr>
        <w:pStyle w:val="ListParagraph"/>
        <w:numPr>
          <w:ilvl w:val="0"/>
          <w:numId w:val="39"/>
        </w:numPr>
      </w:pPr>
      <w:r w:rsidRPr="00321240">
        <w:t xml:space="preserve">any revocation or suspension of a relevant licence or permit held by the applicant under a law of the Commonwealth, a </w:t>
      </w:r>
      <w:proofErr w:type="gramStart"/>
      <w:r w:rsidRPr="00321240">
        <w:t>State</w:t>
      </w:r>
      <w:proofErr w:type="gramEnd"/>
      <w:r w:rsidRPr="00321240">
        <w:t xml:space="preserve"> or a foreign country</w:t>
      </w:r>
      <w:r w:rsidR="00C7252B">
        <w:t xml:space="preserve"> and</w:t>
      </w:r>
    </w:p>
    <w:p w14:paraId="00221481" w14:textId="058A7777" w:rsidR="0008193B" w:rsidRPr="00321240" w:rsidRDefault="0008193B">
      <w:pPr>
        <w:pStyle w:val="ListParagraph"/>
        <w:numPr>
          <w:ilvl w:val="0"/>
          <w:numId w:val="39"/>
        </w:numPr>
      </w:pPr>
      <w:r w:rsidRPr="00321240">
        <w:t>the capacity of the applicant to meet the conditions of the licence.</w:t>
      </w:r>
    </w:p>
    <w:p w14:paraId="3679369C" w14:textId="5E378EC4" w:rsidR="0008193B" w:rsidRPr="00321240" w:rsidRDefault="00300070" w:rsidP="00241198">
      <w:pPr>
        <w:pStyle w:val="Numberedparagraph"/>
      </w:pPr>
      <w:r>
        <w:t>The licence</w:t>
      </w:r>
      <w:r w:rsidR="0008193B" w:rsidRPr="00321240">
        <w:t xml:space="preserve"> conditions include a requirement for the licence holder to inform the Regulator of any information that would affect their suitability.</w:t>
      </w:r>
    </w:p>
    <w:p w14:paraId="0B24E057" w14:textId="0A8D5EFE" w:rsidR="0008193B" w:rsidRPr="00321240" w:rsidRDefault="0008193B" w:rsidP="00241198">
      <w:pPr>
        <w:pStyle w:val="Numberedparagraph"/>
      </w:pPr>
      <w:r w:rsidRPr="00321240">
        <w:t xml:space="preserve">In addition, the </w:t>
      </w:r>
      <w:r w:rsidR="00300070">
        <w:t>licence holder</w:t>
      </w:r>
      <w:r w:rsidRPr="00321240">
        <w:t xml:space="preserve"> must have access to an </w:t>
      </w:r>
      <w:r w:rsidR="00C7252B">
        <w:t>Institutional Biosafety Committee (</w:t>
      </w:r>
      <w:r w:rsidRPr="00321240">
        <w:t>IBC</w:t>
      </w:r>
      <w:r w:rsidR="00C7252B">
        <w:t>)</w:t>
      </w:r>
      <w:r w:rsidRPr="00321240">
        <w:t xml:space="preserve"> and be an accredited organisation under the Act.</w:t>
      </w:r>
    </w:p>
    <w:p w14:paraId="03C0882E" w14:textId="7BF369B5" w:rsidR="005D03A7" w:rsidRPr="00267130" w:rsidRDefault="005D03A7">
      <w:pPr>
        <w:pStyle w:val="4RARMP"/>
        <w:numPr>
          <w:ilvl w:val="3"/>
          <w:numId w:val="78"/>
        </w:numPr>
        <w:rPr>
          <w:i w:val="0"/>
          <w:iCs w:val="0"/>
        </w:rPr>
      </w:pPr>
      <w:r w:rsidRPr="00267130">
        <w:rPr>
          <w:i w:val="0"/>
          <w:iCs w:val="0"/>
        </w:rPr>
        <w:t>Contingency plan</w:t>
      </w:r>
    </w:p>
    <w:p w14:paraId="534E45E6" w14:textId="52E69A77" w:rsidR="00321240" w:rsidRPr="00321240" w:rsidRDefault="00300070" w:rsidP="00321240">
      <w:pPr>
        <w:pStyle w:val="Numberedparagraph"/>
      </w:pPr>
      <w:r>
        <w:t>The licence holder is</w:t>
      </w:r>
      <w:r w:rsidR="00321240" w:rsidRPr="00321240">
        <w:t xml:space="preserve"> required to submit a contingency plan to the Regulator before planting the GMOs. This plan would detail measures to be undertaken in the event of any unintended presence of the GM </w:t>
      </w:r>
      <w:r w:rsidR="003441AD">
        <w:t xml:space="preserve">wheat </w:t>
      </w:r>
      <w:r w:rsidR="00321240" w:rsidRPr="00321240">
        <w:t>outside permitted areas.</w:t>
      </w:r>
    </w:p>
    <w:p w14:paraId="7CDC5DF8" w14:textId="3EE4AD3D" w:rsidR="00321240" w:rsidRPr="00321240" w:rsidRDefault="00321240" w:rsidP="00321240">
      <w:pPr>
        <w:pStyle w:val="Numberedparagraph"/>
      </w:pPr>
      <w:r w:rsidRPr="00321240">
        <w:t xml:space="preserve">Before planting the GMOs, </w:t>
      </w:r>
      <w:r w:rsidR="00300070">
        <w:t>the licence holder is</w:t>
      </w:r>
      <w:r w:rsidRPr="00321240">
        <w:t xml:space="preserve"> also required to provide the Regulator with a method to reliably detect the GMOs or the presence of the genetic modifications in a recipient organism. </w:t>
      </w:r>
    </w:p>
    <w:p w14:paraId="29E037DD" w14:textId="77777777" w:rsidR="005D03A7" w:rsidRPr="00267130" w:rsidRDefault="005D03A7">
      <w:pPr>
        <w:pStyle w:val="4RARMP"/>
        <w:numPr>
          <w:ilvl w:val="3"/>
          <w:numId w:val="78"/>
        </w:numPr>
        <w:rPr>
          <w:i w:val="0"/>
          <w:iCs w:val="0"/>
        </w:rPr>
      </w:pPr>
      <w:r w:rsidRPr="00267130">
        <w:rPr>
          <w:i w:val="0"/>
          <w:iCs w:val="0"/>
        </w:rPr>
        <w:t xml:space="preserve">Identification of the persons or classes of persons covered by the </w:t>
      </w:r>
      <w:proofErr w:type="gramStart"/>
      <w:r w:rsidRPr="00267130">
        <w:rPr>
          <w:i w:val="0"/>
          <w:iCs w:val="0"/>
        </w:rPr>
        <w:t>licence</w:t>
      </w:r>
      <w:proofErr w:type="gramEnd"/>
    </w:p>
    <w:p w14:paraId="19CBEB42" w14:textId="3F5C4CA6" w:rsidR="005D03A7" w:rsidRPr="00321240" w:rsidRDefault="00300070" w:rsidP="005D03A7">
      <w:pPr>
        <w:pStyle w:val="Numberedparagraph"/>
      </w:pPr>
      <w:r>
        <w:t>The</w:t>
      </w:r>
      <w:r w:rsidR="005D03A7" w:rsidRPr="00321240">
        <w:t xml:space="preserve"> persons covered by the licence </w:t>
      </w:r>
      <w:r>
        <w:t>are</w:t>
      </w:r>
      <w:r w:rsidR="005D03A7" w:rsidRPr="00321240">
        <w:t xml:space="preserve"> the licence holder and employees, agents or contractors of the licence holder and other persons who are, or have been, engaged or otherwise authorised by the licence holder to undertake any activity in connection with the dealings authorised by the licence. Prior to </w:t>
      </w:r>
      <w:r w:rsidR="00321240" w:rsidRPr="00321240">
        <w:t>growing</w:t>
      </w:r>
      <w:r w:rsidR="005D03A7" w:rsidRPr="00321240">
        <w:t xml:space="preserve"> the GMOs, </w:t>
      </w:r>
      <w:r>
        <w:t xml:space="preserve">the licence holder is </w:t>
      </w:r>
      <w:r w:rsidR="005D03A7" w:rsidRPr="00321240">
        <w:t>required to provide a list of people and organisations covered by the licence, or the function or position where names are not known at the time.</w:t>
      </w:r>
    </w:p>
    <w:p w14:paraId="5D12B939" w14:textId="77777777" w:rsidR="00A068AA" w:rsidRPr="00267130" w:rsidRDefault="00A068AA">
      <w:pPr>
        <w:pStyle w:val="4RARMP"/>
        <w:numPr>
          <w:ilvl w:val="3"/>
          <w:numId w:val="78"/>
        </w:numPr>
        <w:rPr>
          <w:i w:val="0"/>
          <w:iCs w:val="0"/>
        </w:rPr>
      </w:pPr>
      <w:r w:rsidRPr="00267130">
        <w:rPr>
          <w:i w:val="0"/>
          <w:iCs w:val="0"/>
        </w:rPr>
        <w:t>Reporting requirements</w:t>
      </w:r>
    </w:p>
    <w:p w14:paraId="3258A96F" w14:textId="2554ECE8" w:rsidR="00A068AA" w:rsidRPr="00321240" w:rsidRDefault="00300070" w:rsidP="00A068AA">
      <w:pPr>
        <w:pStyle w:val="Numberedparagraph"/>
      </w:pPr>
      <w:r>
        <w:t>The licence requires</w:t>
      </w:r>
      <w:r w:rsidR="00A068AA" w:rsidRPr="00321240">
        <w:t xml:space="preserve"> the licence holder to immediately report any of the following to the Regulator:</w:t>
      </w:r>
    </w:p>
    <w:p w14:paraId="0E68C61E" w14:textId="77777777" w:rsidR="00A068AA" w:rsidRPr="00321240" w:rsidRDefault="00A068AA">
      <w:pPr>
        <w:pStyle w:val="ListParagraph"/>
        <w:numPr>
          <w:ilvl w:val="0"/>
          <w:numId w:val="40"/>
        </w:numPr>
      </w:pPr>
      <w:r w:rsidRPr="00321240">
        <w:t xml:space="preserve">any additional information regarding risks to the health and safety of people or the environment associated with the </w:t>
      </w:r>
      <w:proofErr w:type="gramStart"/>
      <w:r w:rsidRPr="00321240">
        <w:t>dealings</w:t>
      </w:r>
      <w:proofErr w:type="gramEnd"/>
    </w:p>
    <w:p w14:paraId="6485289D" w14:textId="2C261D90" w:rsidR="00A068AA" w:rsidRPr="00321240" w:rsidRDefault="00A068AA">
      <w:pPr>
        <w:pStyle w:val="ListParagraph"/>
        <w:numPr>
          <w:ilvl w:val="0"/>
          <w:numId w:val="40"/>
        </w:numPr>
      </w:pPr>
      <w:r w:rsidRPr="00321240">
        <w:t>any contraventions of the licence by persons covered by the licence</w:t>
      </w:r>
      <w:r w:rsidR="00C7252B">
        <w:t xml:space="preserve"> and</w:t>
      </w:r>
    </w:p>
    <w:p w14:paraId="63740652" w14:textId="3E8A27D7" w:rsidR="00A068AA" w:rsidRPr="00321240" w:rsidRDefault="00A068AA">
      <w:pPr>
        <w:pStyle w:val="ListParagraph"/>
        <w:numPr>
          <w:ilvl w:val="0"/>
          <w:numId w:val="40"/>
        </w:numPr>
      </w:pPr>
      <w:r w:rsidRPr="00321240">
        <w:t xml:space="preserve">any unintended effects of the </w:t>
      </w:r>
      <w:r w:rsidR="00E70B0C">
        <w:t>field</w:t>
      </w:r>
      <w:r w:rsidR="00E70B0C" w:rsidRPr="00321240">
        <w:t xml:space="preserve"> </w:t>
      </w:r>
      <w:r w:rsidRPr="00321240">
        <w:t>trial.</w:t>
      </w:r>
    </w:p>
    <w:p w14:paraId="75235838" w14:textId="55274376" w:rsidR="00A068AA" w:rsidRPr="00321240" w:rsidRDefault="00A068AA" w:rsidP="00A068AA">
      <w:pPr>
        <w:pStyle w:val="Numberedparagraph"/>
      </w:pPr>
      <w:proofErr w:type="gramStart"/>
      <w:r w:rsidRPr="00321240">
        <w:t>A number of</w:t>
      </w:r>
      <w:proofErr w:type="gramEnd"/>
      <w:r w:rsidRPr="00321240">
        <w:t xml:space="preserve"> written notices </w:t>
      </w:r>
      <w:r w:rsidR="001D6A33">
        <w:t>would</w:t>
      </w:r>
      <w:r w:rsidR="001D6A33" w:rsidRPr="00321240">
        <w:t xml:space="preserve"> </w:t>
      </w:r>
      <w:r w:rsidRPr="00321240">
        <w:t>also</w:t>
      </w:r>
      <w:r w:rsidR="001D6A33">
        <w:t xml:space="preserve"> be</w:t>
      </w:r>
      <w:r w:rsidRPr="00321240">
        <w:t xml:space="preserve"> required under the licence regarding dealings with the GMO, to assist the Regulator in designing and implementing a monitoring program for all licensed dealings. The notices include:</w:t>
      </w:r>
    </w:p>
    <w:p w14:paraId="5AAC66D0" w14:textId="77777777" w:rsidR="00321240" w:rsidRPr="005E4066" w:rsidRDefault="00321240">
      <w:pPr>
        <w:pStyle w:val="ListParagraph"/>
        <w:numPr>
          <w:ilvl w:val="0"/>
          <w:numId w:val="42"/>
        </w:numPr>
      </w:pPr>
      <w:r w:rsidRPr="00321240">
        <w:t>expected and a</w:t>
      </w:r>
      <w:r w:rsidRPr="005E4066">
        <w:t>ctual dates of planting</w:t>
      </w:r>
    </w:p>
    <w:p w14:paraId="22F1162D" w14:textId="30F43653" w:rsidR="00321240" w:rsidRPr="005E4066" w:rsidRDefault="00321240">
      <w:pPr>
        <w:pStyle w:val="ListParagraph"/>
        <w:numPr>
          <w:ilvl w:val="0"/>
          <w:numId w:val="42"/>
        </w:numPr>
      </w:pPr>
      <w:r w:rsidRPr="005E4066">
        <w:t xml:space="preserve">details of areas planted </w:t>
      </w:r>
      <w:r w:rsidR="00996057">
        <w:t>with</w:t>
      </w:r>
      <w:r w:rsidR="00996057" w:rsidRPr="005E4066">
        <w:t xml:space="preserve"> </w:t>
      </w:r>
      <w:r w:rsidRPr="005E4066">
        <w:t xml:space="preserve">the </w:t>
      </w:r>
      <w:proofErr w:type="gramStart"/>
      <w:r w:rsidRPr="005E4066">
        <w:t>GMOs</w:t>
      </w:r>
      <w:proofErr w:type="gramEnd"/>
    </w:p>
    <w:p w14:paraId="15EC834F" w14:textId="77777777" w:rsidR="00321240" w:rsidRPr="005E4066" w:rsidRDefault="00321240">
      <w:pPr>
        <w:pStyle w:val="ListParagraph"/>
        <w:numPr>
          <w:ilvl w:val="0"/>
          <w:numId w:val="42"/>
        </w:numPr>
      </w:pPr>
      <w:r w:rsidRPr="005E4066">
        <w:t>expected dates of flowering</w:t>
      </w:r>
    </w:p>
    <w:p w14:paraId="2D7621B3" w14:textId="224AEBCA" w:rsidR="00321240" w:rsidRPr="005E4066" w:rsidRDefault="00321240">
      <w:pPr>
        <w:pStyle w:val="ListParagraph"/>
        <w:numPr>
          <w:ilvl w:val="0"/>
          <w:numId w:val="42"/>
        </w:numPr>
      </w:pPr>
      <w:r w:rsidRPr="005E4066">
        <w:t>expected and actual dates of harvest and cleaning after harvest</w:t>
      </w:r>
      <w:r w:rsidR="00C7252B">
        <w:t xml:space="preserve"> and</w:t>
      </w:r>
    </w:p>
    <w:p w14:paraId="27F7AC1E" w14:textId="77777777" w:rsidR="00321240" w:rsidRPr="005E4066" w:rsidRDefault="00321240">
      <w:pPr>
        <w:pStyle w:val="ListParagraph"/>
        <w:numPr>
          <w:ilvl w:val="0"/>
          <w:numId w:val="42"/>
        </w:numPr>
      </w:pPr>
      <w:r w:rsidRPr="005E4066">
        <w:t>details of inspection activities.</w:t>
      </w:r>
    </w:p>
    <w:p w14:paraId="725B9F0E" w14:textId="5E83997F" w:rsidR="00546BCD" w:rsidRPr="00267130" w:rsidRDefault="00546BCD">
      <w:pPr>
        <w:pStyle w:val="4RARMP"/>
        <w:numPr>
          <w:ilvl w:val="3"/>
          <w:numId w:val="78"/>
        </w:numPr>
        <w:rPr>
          <w:i w:val="0"/>
          <w:iCs w:val="0"/>
        </w:rPr>
      </w:pPr>
      <w:r w:rsidRPr="00267130">
        <w:rPr>
          <w:i w:val="0"/>
          <w:iCs w:val="0"/>
        </w:rPr>
        <w:t>Monitoring for compliance</w:t>
      </w:r>
    </w:p>
    <w:p w14:paraId="3FF1DA7E" w14:textId="083B1879" w:rsidR="00546BCD" w:rsidRPr="00321240" w:rsidRDefault="00546BCD" w:rsidP="00546BCD">
      <w:pPr>
        <w:pStyle w:val="Numberedparagraph"/>
      </w:pPr>
      <w:r w:rsidRPr="005E4066">
        <w:t>The Act stipulates, as a condition of every licence, that a person who is authorised by the licence to deal with a GMO, and</w:t>
      </w:r>
      <w:r w:rsidRPr="00321240">
        <w:t xml:space="preserve"> who is required to comply with a condition of the licence, must allow inspectors and other persons authorised by the Regulator to enter premises where a dealing is being undertaken for the purpose of monitoring or auditing the dealing.</w:t>
      </w:r>
      <w:r w:rsidR="00321240" w:rsidRPr="00321240">
        <w:t xml:space="preserve"> Post-release monitoring</w:t>
      </w:r>
      <w:r w:rsidR="001D6A33">
        <w:t xml:space="preserve"> </w:t>
      </w:r>
      <w:r w:rsidR="003164F4">
        <w:t>continues</w:t>
      </w:r>
      <w:r w:rsidR="00321240" w:rsidRPr="00321240">
        <w:t xml:space="preserve"> until the Regulator is satisfied that all the GMOs resulting from the authorised dealings have been removed from the release sites.</w:t>
      </w:r>
    </w:p>
    <w:p w14:paraId="3C57D7BC" w14:textId="77777777" w:rsidR="00546BCD" w:rsidRPr="00321240" w:rsidRDefault="00546BCD" w:rsidP="00546BCD">
      <w:pPr>
        <w:pStyle w:val="Numberedparagraph"/>
      </w:pPr>
      <w:r w:rsidRPr="00321240">
        <w:t>If monitoring activities identify changes in the risks associated with the authorised dealings, the Regulator may also vary licence conditions, or if necessary, suspend or cancel the licence.</w:t>
      </w:r>
    </w:p>
    <w:p w14:paraId="379921A6" w14:textId="1AB5E634" w:rsidR="004E7CE6" w:rsidRPr="005E4066" w:rsidRDefault="00546BCD" w:rsidP="003441AD">
      <w:pPr>
        <w:pStyle w:val="Numberedparagraph"/>
      </w:pPr>
      <w:r w:rsidRPr="00321240">
        <w:t xml:space="preserve">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w:t>
      </w:r>
      <w:r w:rsidRPr="005E4066">
        <w:t>significant damage to the health and safety of people or the environment could result.</w:t>
      </w:r>
    </w:p>
    <w:p w14:paraId="7658A0EE" w14:textId="77777777" w:rsidR="00D75786" w:rsidRPr="005E4066" w:rsidRDefault="00D75786" w:rsidP="00D75786">
      <w:pPr>
        <w:pStyle w:val="Style2"/>
      </w:pPr>
      <w:bookmarkStart w:id="199" w:name="_Ref57213894"/>
      <w:bookmarkStart w:id="200" w:name="_Toc98836573"/>
      <w:bookmarkStart w:id="201" w:name="_Toc174708939"/>
      <w:r w:rsidRPr="005E4066">
        <w:t xml:space="preserve">Issues to be addressed for future </w:t>
      </w:r>
      <w:proofErr w:type="gramStart"/>
      <w:r w:rsidRPr="005E4066">
        <w:t>releases</w:t>
      </w:r>
      <w:bookmarkEnd w:id="199"/>
      <w:bookmarkEnd w:id="200"/>
      <w:bookmarkEnd w:id="201"/>
      <w:proofErr w:type="gramEnd"/>
    </w:p>
    <w:p w14:paraId="2614B22B" w14:textId="77777777" w:rsidR="00DC6B4D" w:rsidRDefault="00D75786" w:rsidP="00D75786">
      <w:pPr>
        <w:pStyle w:val="Numberedparagraph"/>
      </w:pPr>
      <w:r w:rsidRPr="005E4066">
        <w:t xml:space="preserve">Additional information has been identified that may be required to assess an application for a commercial release of the </w:t>
      </w:r>
      <w:r w:rsidR="005E4066" w:rsidRPr="005E4066">
        <w:t xml:space="preserve">GM </w:t>
      </w:r>
      <w:r w:rsidR="003441AD">
        <w:t>wheat</w:t>
      </w:r>
      <w:r w:rsidRPr="005E4066">
        <w:t xml:space="preserve"> or to justify a reduction in limits and controls. </w:t>
      </w:r>
    </w:p>
    <w:p w14:paraId="62B9ADA8" w14:textId="6B8AAB2F" w:rsidR="00AA1A99" w:rsidRPr="005E4066" w:rsidRDefault="00D75786" w:rsidP="00D75786">
      <w:pPr>
        <w:pStyle w:val="Numberedparagraph"/>
      </w:pPr>
      <w:r w:rsidRPr="005E4066">
        <w:t>This includes</w:t>
      </w:r>
      <w:r w:rsidR="00DC6B4D">
        <w:t xml:space="preserve"> additional data regarding </w:t>
      </w:r>
      <w:r w:rsidR="00DC6B4D" w:rsidRPr="00DC6B4D">
        <w:t>levels of endogenous wheat allergens in the GM wheat</w:t>
      </w:r>
      <w:r w:rsidR="003E0BFF">
        <w:t xml:space="preserve"> in comparison to non-GM wheat</w:t>
      </w:r>
      <w:r w:rsidR="00776695">
        <w:t>, especially in plant tissues other than the grain</w:t>
      </w:r>
      <w:r w:rsidR="00DC6B4D" w:rsidRPr="00DC6B4D">
        <w:t>.</w:t>
      </w:r>
    </w:p>
    <w:p w14:paraId="7E918B5D" w14:textId="5992ECB7" w:rsidR="008B3821" w:rsidRPr="00321240" w:rsidRDefault="008B3821" w:rsidP="008B3821">
      <w:pPr>
        <w:pStyle w:val="Style2"/>
      </w:pPr>
      <w:bookmarkStart w:id="202" w:name="_Toc98836574"/>
      <w:bookmarkStart w:id="203" w:name="_Toc174708940"/>
      <w:r w:rsidRPr="00321240">
        <w:t>Conclusions of the RARMP</w:t>
      </w:r>
      <w:bookmarkEnd w:id="202"/>
      <w:bookmarkEnd w:id="203"/>
    </w:p>
    <w:p w14:paraId="309C755C" w14:textId="50D50CCA" w:rsidR="008B3821" w:rsidRPr="00321240" w:rsidRDefault="008B3821" w:rsidP="008B3821">
      <w:pPr>
        <w:pStyle w:val="Numberedparagraph"/>
      </w:pPr>
      <w:r w:rsidRPr="00321240">
        <w:t xml:space="preserve">The risk assessment concludes that the proposed </w:t>
      </w:r>
      <w:r w:rsidR="00321240" w:rsidRPr="00321240">
        <w:t>limited and controlled release</w:t>
      </w:r>
      <w:r w:rsidRPr="00321240">
        <w:t xml:space="preserve"> of </w:t>
      </w:r>
      <w:r w:rsidR="00321240" w:rsidRPr="00321240">
        <w:t xml:space="preserve">GM </w:t>
      </w:r>
      <w:r w:rsidR="003441AD">
        <w:t xml:space="preserve">wheat </w:t>
      </w:r>
      <w:r w:rsidRPr="00321240">
        <w:t xml:space="preserve">poses negligible risks to the health and safety of people or the environment </w:t>
      </w:r>
      <w:proofErr w:type="gramStart"/>
      <w:r w:rsidRPr="00321240">
        <w:t>as a result of</w:t>
      </w:r>
      <w:proofErr w:type="gramEnd"/>
      <w:r w:rsidRPr="00321240">
        <w:t xml:space="preserve"> gene technology. These negligible risks do not require specific risk treatment measures.</w:t>
      </w:r>
    </w:p>
    <w:p w14:paraId="54E0D1B2" w14:textId="4EC6E2E1" w:rsidR="00315C39" w:rsidRPr="001977D9" w:rsidRDefault="005A62FA" w:rsidP="001977D9">
      <w:pPr>
        <w:pStyle w:val="Numberedparagraph"/>
        <w:sectPr w:rsidR="00315C39" w:rsidRPr="001977D9" w:rsidSect="00FB2179">
          <w:footerReference w:type="default" r:id="rId54"/>
          <w:pgSz w:w="11906" w:h="16838"/>
          <w:pgMar w:top="1134" w:right="1134" w:bottom="1134" w:left="1134" w:header="708" w:footer="708" w:gutter="0"/>
          <w:cols w:space="708"/>
          <w:docGrid w:linePitch="360"/>
        </w:sectPr>
      </w:pPr>
      <w:r>
        <w:t>However</w:t>
      </w:r>
      <w:r w:rsidR="00AA1A99" w:rsidRPr="00321240">
        <w:t xml:space="preserve">, </w:t>
      </w:r>
      <w:r>
        <w:t xml:space="preserve">licence </w:t>
      </w:r>
      <w:r w:rsidR="00AA1A99" w:rsidRPr="00321240">
        <w:t>c</w:t>
      </w:r>
      <w:r w:rsidR="008B3821" w:rsidRPr="00321240">
        <w:t xml:space="preserve">onditions </w:t>
      </w:r>
      <w:r>
        <w:t>have been</w:t>
      </w:r>
      <w:r w:rsidR="000C0D8A" w:rsidRPr="00321240">
        <w:t xml:space="preserve"> </w:t>
      </w:r>
      <w:r w:rsidR="008B3821" w:rsidRPr="00321240">
        <w:t xml:space="preserve">imposed to limit the </w:t>
      </w:r>
      <w:r w:rsidR="00321240" w:rsidRPr="00321240">
        <w:t xml:space="preserve">release to the proposed size, </w:t>
      </w:r>
      <w:proofErr w:type="gramStart"/>
      <w:r w:rsidR="00321240" w:rsidRPr="00321240">
        <w:t>location</w:t>
      </w:r>
      <w:r w:rsidR="00DC6B4D">
        <w:t>s</w:t>
      </w:r>
      <w:proofErr w:type="gramEnd"/>
      <w:r w:rsidR="00321240" w:rsidRPr="00321240">
        <w:t xml:space="preserve"> and duration, and to restrict the spread and persistence of the GMOs and their genetic material in the environment,</w:t>
      </w:r>
      <w:r w:rsidR="008B3821" w:rsidRPr="00321240">
        <w:t xml:space="preserve"> as these were important considerations in establishing the context for assessing the risks.</w:t>
      </w:r>
      <w:bookmarkStart w:id="204" w:name="_Ref57213918"/>
    </w:p>
    <w:p w14:paraId="76EDE75B" w14:textId="77777777" w:rsidR="00A01396" w:rsidRDefault="00A01396" w:rsidP="003826B6">
      <w:pPr>
        <w:pStyle w:val="Style1"/>
        <w:numPr>
          <w:ilvl w:val="0"/>
          <w:numId w:val="0"/>
        </w:numPr>
        <w:sectPr w:rsidR="00A01396" w:rsidSect="008A342E">
          <w:footerReference w:type="default" r:id="rId55"/>
          <w:type w:val="continuous"/>
          <w:pgSz w:w="11906" w:h="16838"/>
          <w:pgMar w:top="1134" w:right="1134" w:bottom="1134" w:left="1134" w:header="708" w:footer="708" w:gutter="0"/>
          <w:cols w:space="708"/>
          <w:docGrid w:linePitch="360"/>
        </w:sectPr>
      </w:pPr>
      <w:bookmarkStart w:id="205" w:name="_Ref56584027"/>
      <w:bookmarkStart w:id="206" w:name="_Toc98836575"/>
      <w:bookmarkEnd w:id="204"/>
    </w:p>
    <w:p w14:paraId="737AC8F4" w14:textId="77777777" w:rsidR="001977D9" w:rsidRDefault="001977D9" w:rsidP="001977D9">
      <w:bookmarkStart w:id="207" w:name="_Toc98836583"/>
      <w:bookmarkEnd w:id="205"/>
      <w:bookmarkEnd w:id="206"/>
    </w:p>
    <w:p w14:paraId="361CAE52" w14:textId="77777777" w:rsidR="00471152" w:rsidRDefault="00471152" w:rsidP="00BD0FCF">
      <w:pPr>
        <w:pStyle w:val="Heading1"/>
        <w:sectPr w:rsidR="00471152" w:rsidSect="00977C24">
          <w:footerReference w:type="default" r:id="rId56"/>
          <w:type w:val="continuous"/>
          <w:pgSz w:w="11906" w:h="16838"/>
          <w:pgMar w:top="1134" w:right="1134" w:bottom="1134" w:left="1134" w:header="708" w:footer="708" w:gutter="0"/>
          <w:cols w:space="708"/>
          <w:docGrid w:linePitch="360"/>
        </w:sectPr>
      </w:pPr>
    </w:p>
    <w:p w14:paraId="46436787" w14:textId="58EFFC0C" w:rsidR="00823F54" w:rsidRPr="003E2C10" w:rsidRDefault="00BD0FCF" w:rsidP="00BD0FCF">
      <w:pPr>
        <w:pStyle w:val="Heading1"/>
      </w:pPr>
      <w:bookmarkStart w:id="208" w:name="_Toc174708941"/>
      <w:r w:rsidRPr="003E2C10">
        <w:t>References</w:t>
      </w:r>
      <w:bookmarkEnd w:id="207"/>
      <w:bookmarkEnd w:id="208"/>
      <w:r w:rsidR="00784AA2" w:rsidRPr="003E2C10">
        <w:fldChar w:fldCharType="begin"/>
      </w:r>
      <w:r w:rsidR="00784AA2" w:rsidRPr="003E2C10">
        <w:instrText xml:space="preserve"> ADDIN </w:instrText>
      </w:r>
      <w:r w:rsidR="00784AA2" w:rsidRPr="003E2C10">
        <w:fldChar w:fldCharType="end"/>
      </w:r>
      <w:bookmarkStart w:id="209" w:name="_Hlk153797422"/>
    </w:p>
    <w:p w14:paraId="4191B1E2" w14:textId="77777777" w:rsidR="0028498E" w:rsidRPr="0028498E" w:rsidRDefault="00823F54" w:rsidP="0028498E">
      <w:pPr>
        <w:pStyle w:val="EndNoteBibliography"/>
        <w:spacing w:after="240"/>
      </w:pPr>
      <w:r w:rsidRPr="000C6B00">
        <w:rPr>
          <w:highlight w:val="yellow"/>
        </w:rPr>
        <w:fldChar w:fldCharType="begin"/>
      </w:r>
      <w:r w:rsidRPr="000C6B00">
        <w:rPr>
          <w:highlight w:val="yellow"/>
        </w:rPr>
        <w:instrText xml:space="preserve"> ADDIN EN.REFLIST </w:instrText>
      </w:r>
      <w:r w:rsidRPr="000C6B00">
        <w:rPr>
          <w:highlight w:val="yellow"/>
        </w:rPr>
        <w:fldChar w:fldCharType="separate"/>
      </w:r>
      <w:bookmarkStart w:id="210" w:name="_ENREF_1"/>
      <w:r w:rsidR="0028498E" w:rsidRPr="0028498E">
        <w:t>ABARES (2023). Australian Crop Report: December 2023. (Canberra, Australia: Australian Bureau of Agricultural and Resource Economics and Sciences).</w:t>
      </w:r>
      <w:bookmarkEnd w:id="210"/>
    </w:p>
    <w:p w14:paraId="21DAEB5B" w14:textId="77777777" w:rsidR="0028498E" w:rsidRPr="0028498E" w:rsidRDefault="0028498E" w:rsidP="0028498E">
      <w:pPr>
        <w:pStyle w:val="EndNoteBibliography"/>
        <w:spacing w:after="240"/>
      </w:pPr>
      <w:bookmarkStart w:id="211" w:name="_ENREF_2"/>
      <w:r w:rsidRPr="0028498E">
        <w:t>AEGIC (2020). Wheat 2030: Anticipated trends in global consumption. (Australian Export Grains Innovation Centre).</w:t>
      </w:r>
      <w:bookmarkEnd w:id="211"/>
    </w:p>
    <w:p w14:paraId="66707396" w14:textId="77777777" w:rsidR="0028498E" w:rsidRPr="0028498E" w:rsidRDefault="0028498E" w:rsidP="0028498E">
      <w:pPr>
        <w:pStyle w:val="EndNoteBibliography"/>
        <w:spacing w:after="240"/>
      </w:pPr>
      <w:bookmarkStart w:id="212" w:name="_ENREF_3"/>
      <w:r w:rsidRPr="0028498E">
        <w:t>AgbioInvestor (2024). Global GM crop area review.</w:t>
      </w:r>
      <w:bookmarkEnd w:id="212"/>
    </w:p>
    <w:p w14:paraId="774A6A05" w14:textId="77777777" w:rsidR="0028498E" w:rsidRPr="0028498E" w:rsidRDefault="0028498E" w:rsidP="0028498E">
      <w:pPr>
        <w:pStyle w:val="EndNoteBibliography"/>
        <w:spacing w:after="240"/>
      </w:pPr>
      <w:bookmarkStart w:id="213" w:name="_ENREF_4"/>
      <w:r w:rsidRPr="0028498E">
        <w:t>Ayala, F., Fedrigo, G.V., Burachik, M., and Miranda, P.V. (2019). Compositional equivalence of event IND-OO412-7 to non-transgenic wheat. Transgenic Res</w:t>
      </w:r>
      <w:r w:rsidRPr="0028498E">
        <w:rPr>
          <w:i/>
        </w:rPr>
        <w:t xml:space="preserve"> 28</w:t>
      </w:r>
      <w:r w:rsidRPr="0028498E">
        <w:t>, 165-176.</w:t>
      </w:r>
      <w:bookmarkEnd w:id="213"/>
    </w:p>
    <w:p w14:paraId="2D1D330E" w14:textId="77777777" w:rsidR="0028498E" w:rsidRPr="0028498E" w:rsidRDefault="0028498E" w:rsidP="0028498E">
      <w:pPr>
        <w:pStyle w:val="EndNoteBibliography"/>
        <w:spacing w:after="240"/>
      </w:pPr>
      <w:bookmarkStart w:id="214" w:name="_ENREF_5"/>
      <w:r w:rsidRPr="0028498E">
        <w:t>Bowden, P., Edwards, J., Ferguson, N., McNee, T., Manning, B., Roberts, K., Schipp, A.</w:t>
      </w:r>
      <w:r w:rsidRPr="0028498E">
        <w:rPr>
          <w:i/>
        </w:rPr>
        <w:t>, et al.</w:t>
      </w:r>
      <w:r w:rsidRPr="0028498E">
        <w:t xml:space="preserve"> (2008). Wheat growth and development. (NSW DPI).</w:t>
      </w:r>
      <w:bookmarkEnd w:id="214"/>
    </w:p>
    <w:p w14:paraId="2CFF0337" w14:textId="77777777" w:rsidR="0028498E" w:rsidRPr="0028498E" w:rsidRDefault="0028498E" w:rsidP="0028498E">
      <w:pPr>
        <w:pStyle w:val="EndNoteBibliography"/>
        <w:spacing w:after="240"/>
      </w:pPr>
      <w:bookmarkStart w:id="215" w:name="_ENREF_6"/>
      <w:r w:rsidRPr="0028498E">
        <w:t>CTNBio (2021). Parecer Técnico: 7795/2021. (Brazil: Comissão Técnica Nacional de Biossegurança).</w:t>
      </w:r>
      <w:bookmarkEnd w:id="215"/>
    </w:p>
    <w:p w14:paraId="42233372" w14:textId="77777777" w:rsidR="0028498E" w:rsidRPr="0028498E" w:rsidRDefault="0028498E" w:rsidP="0028498E">
      <w:pPr>
        <w:pStyle w:val="EndNoteBibliography"/>
        <w:spacing w:after="240"/>
      </w:pPr>
      <w:bookmarkStart w:id="216" w:name="_ENREF_7"/>
      <w:r w:rsidRPr="0028498E">
        <w:t>Delaney, B., Goodman, R.E., and Ladics, G.S. (2018). Food and feed safety of genetically engineered food crops. Toxicological Sciences</w:t>
      </w:r>
      <w:r w:rsidRPr="0028498E">
        <w:rPr>
          <w:i/>
        </w:rPr>
        <w:t xml:space="preserve"> 162</w:t>
      </w:r>
      <w:r w:rsidRPr="0028498E">
        <w:t>, 361-371.</w:t>
      </w:r>
      <w:bookmarkEnd w:id="216"/>
    </w:p>
    <w:p w14:paraId="6D73A661" w14:textId="77777777" w:rsidR="0028498E" w:rsidRPr="0028498E" w:rsidRDefault="0028498E" w:rsidP="0028498E">
      <w:pPr>
        <w:pStyle w:val="EndNoteBibliography"/>
        <w:spacing w:after="240"/>
      </w:pPr>
      <w:bookmarkStart w:id="217" w:name="_ENREF_8"/>
      <w:r w:rsidRPr="0028498E">
        <w:t xml:space="preserve">Dezar, C.A., Fedrigo, G.V., and Chan, R.L. (2005a). The promoter of the sunflower HD-Zip protein gene </w:t>
      </w:r>
      <w:r w:rsidRPr="0028498E">
        <w:rPr>
          <w:i/>
        </w:rPr>
        <w:t>Hahb4</w:t>
      </w:r>
      <w:r w:rsidRPr="0028498E">
        <w:t xml:space="preserve"> directs tissue-specific expression and is inducible by water stress, high salt concentrations and ABA. Plant Science</w:t>
      </w:r>
      <w:r w:rsidRPr="0028498E">
        <w:rPr>
          <w:i/>
        </w:rPr>
        <w:t xml:space="preserve"> 169</w:t>
      </w:r>
      <w:r w:rsidRPr="0028498E">
        <w:t>, 447-456.</w:t>
      </w:r>
      <w:bookmarkEnd w:id="217"/>
    </w:p>
    <w:p w14:paraId="30024DA0" w14:textId="77777777" w:rsidR="0028498E" w:rsidRPr="0028498E" w:rsidRDefault="0028498E" w:rsidP="0028498E">
      <w:pPr>
        <w:pStyle w:val="EndNoteBibliography"/>
        <w:spacing w:after="240"/>
      </w:pPr>
      <w:bookmarkStart w:id="218" w:name="_ENREF_9"/>
      <w:r w:rsidRPr="0028498E">
        <w:t xml:space="preserve">Dezar, C.A., Gago, G.M., Gonzalez, D.H., and Chan, R.L. (2005b). </w:t>
      </w:r>
      <w:r w:rsidRPr="0028498E">
        <w:rPr>
          <w:i/>
        </w:rPr>
        <w:t>Hahb-4</w:t>
      </w:r>
      <w:r w:rsidRPr="0028498E">
        <w:t xml:space="preserve">, a sunflower homeobox-leucine zipper gene, is a developmental regulator and confers drought tolerance to </w:t>
      </w:r>
      <w:r w:rsidRPr="0028498E">
        <w:rPr>
          <w:i/>
        </w:rPr>
        <w:t xml:space="preserve">Arabidopsis thaliana </w:t>
      </w:r>
      <w:r w:rsidRPr="0028498E">
        <w:t>plants. Transgenic Research</w:t>
      </w:r>
      <w:r w:rsidRPr="0028498E">
        <w:rPr>
          <w:i/>
        </w:rPr>
        <w:t xml:space="preserve"> 14</w:t>
      </w:r>
      <w:r w:rsidRPr="0028498E">
        <w:t>, 429-440.</w:t>
      </w:r>
      <w:bookmarkEnd w:id="218"/>
    </w:p>
    <w:p w14:paraId="45444025" w14:textId="77777777" w:rsidR="0028498E" w:rsidRPr="0028498E" w:rsidRDefault="0028498E" w:rsidP="0028498E">
      <w:pPr>
        <w:pStyle w:val="EndNoteBibliography"/>
        <w:spacing w:after="240"/>
      </w:pPr>
      <w:bookmarkStart w:id="219" w:name="_ENREF_10"/>
      <w:r w:rsidRPr="0028498E">
        <w:t>FSANZ (2021). Safety assessment - Application A1232. (Food Standards Australia New Zealand).</w:t>
      </w:r>
      <w:bookmarkEnd w:id="219"/>
    </w:p>
    <w:p w14:paraId="421B1D49" w14:textId="77777777" w:rsidR="0028498E" w:rsidRPr="0028498E" w:rsidRDefault="0028498E" w:rsidP="0028498E">
      <w:pPr>
        <w:pStyle w:val="EndNoteBibliography"/>
        <w:spacing w:after="240"/>
      </w:pPr>
      <w:bookmarkStart w:id="220" w:name="_ENREF_11"/>
      <w:r w:rsidRPr="0028498E">
        <w:t xml:space="preserve">Gago, G.M., Almoguera, C., Jordano, J., Gonzalez, D.H., and Chan, R.L. (2002). </w:t>
      </w:r>
      <w:r w:rsidRPr="0028498E">
        <w:rPr>
          <w:i/>
        </w:rPr>
        <w:t>Hahb‐4</w:t>
      </w:r>
      <w:r w:rsidRPr="0028498E">
        <w:t>, a homeobox‐leucine zipper gene potentially involved in abscisic acid‐dependent responses to water stress in sunflower. Plant, Cell &amp; Environment</w:t>
      </w:r>
      <w:r w:rsidRPr="0028498E">
        <w:rPr>
          <w:i/>
        </w:rPr>
        <w:t xml:space="preserve"> 25</w:t>
      </w:r>
      <w:r w:rsidRPr="0028498E">
        <w:t>, 633-640.</w:t>
      </w:r>
      <w:bookmarkEnd w:id="220"/>
    </w:p>
    <w:p w14:paraId="764E356E" w14:textId="77777777" w:rsidR="0028498E" w:rsidRPr="0028498E" w:rsidRDefault="0028498E" w:rsidP="0028498E">
      <w:pPr>
        <w:pStyle w:val="EndNoteBibliography"/>
        <w:spacing w:after="240"/>
      </w:pPr>
      <w:bookmarkStart w:id="221" w:name="_ENREF_12"/>
      <w:r w:rsidRPr="0028498E">
        <w:t>Gaines, T.A., Byrne, P.F., Westra, P., Nissen, S.J., Henry, W.B., Shaner, D.L., and Chapman, P.L. (2007). An empirically derived model of field-scale gene flow in winter wheat. Crop Science</w:t>
      </w:r>
      <w:r w:rsidRPr="0028498E">
        <w:rPr>
          <w:i/>
        </w:rPr>
        <w:t xml:space="preserve"> 47</w:t>
      </w:r>
      <w:r w:rsidRPr="0028498E">
        <w:t>, 2308-2316.</w:t>
      </w:r>
      <w:bookmarkEnd w:id="221"/>
    </w:p>
    <w:p w14:paraId="6BFB0E50" w14:textId="77777777" w:rsidR="0028498E" w:rsidRPr="0028498E" w:rsidRDefault="0028498E" w:rsidP="0028498E">
      <w:pPr>
        <w:pStyle w:val="EndNoteBibliography"/>
        <w:spacing w:after="240"/>
      </w:pPr>
      <w:bookmarkStart w:id="222" w:name="_ENREF_13"/>
      <w:r w:rsidRPr="0028498E">
        <w:t>Gonzalez, F.G., Capella, M., Ribichich, K.F., Curin, F., Giacomelli, J.I., Ayala, F., Watson, G.</w:t>
      </w:r>
      <w:r w:rsidRPr="0028498E">
        <w:rPr>
          <w:i/>
        </w:rPr>
        <w:t>, et al.</w:t>
      </w:r>
      <w:r w:rsidRPr="0028498E">
        <w:t xml:space="preserve"> (2019). Field-grown transgenic wheat expressing the sunflower gene HaHB4 significantly outyields the wild type. Journal of Experimental Botany</w:t>
      </w:r>
      <w:r w:rsidRPr="0028498E">
        <w:rPr>
          <w:i/>
        </w:rPr>
        <w:t xml:space="preserve"> 70</w:t>
      </w:r>
      <w:r w:rsidRPr="0028498E">
        <w:t>, 1669-1681.</w:t>
      </w:r>
      <w:bookmarkEnd w:id="222"/>
    </w:p>
    <w:p w14:paraId="3B0D81EC" w14:textId="77777777" w:rsidR="0028498E" w:rsidRPr="0028498E" w:rsidRDefault="0028498E" w:rsidP="0028498E">
      <w:pPr>
        <w:pStyle w:val="EndNoteBibliography"/>
        <w:spacing w:after="240"/>
      </w:pPr>
      <w:bookmarkStart w:id="223" w:name="_ENREF_14"/>
      <w:r w:rsidRPr="0028498E">
        <w:t>GRDC (2016a). Wheat Northern Region. (Grains Research and Development Corporation).</w:t>
      </w:r>
      <w:bookmarkEnd w:id="223"/>
    </w:p>
    <w:p w14:paraId="3A35D3BE" w14:textId="77777777" w:rsidR="0028498E" w:rsidRPr="0028498E" w:rsidRDefault="0028498E" w:rsidP="0028498E">
      <w:pPr>
        <w:pStyle w:val="EndNoteBibliography"/>
        <w:spacing w:after="240"/>
      </w:pPr>
      <w:bookmarkStart w:id="224" w:name="_ENREF_15"/>
      <w:r w:rsidRPr="0028498E">
        <w:t>GRDC (2016b). Wheat Southern Region. (Grains Research and Development Corporation).</w:t>
      </w:r>
      <w:bookmarkEnd w:id="224"/>
    </w:p>
    <w:p w14:paraId="7A189CF0" w14:textId="77777777" w:rsidR="0028498E" w:rsidRPr="0028498E" w:rsidRDefault="0028498E" w:rsidP="0028498E">
      <w:pPr>
        <w:pStyle w:val="EndNoteBibliography"/>
        <w:spacing w:after="240"/>
      </w:pPr>
      <w:bookmarkStart w:id="225" w:name="_ENREF_16"/>
      <w:r w:rsidRPr="0028498E">
        <w:t>GRDC (2017). GrowNotes Sunflowers. (Grains Research and Development Corporation).</w:t>
      </w:r>
      <w:bookmarkEnd w:id="225"/>
    </w:p>
    <w:p w14:paraId="5F473FDF" w14:textId="77777777" w:rsidR="0028498E" w:rsidRPr="0028498E" w:rsidRDefault="0028498E" w:rsidP="0028498E">
      <w:pPr>
        <w:pStyle w:val="EndNoteBibliography"/>
        <w:spacing w:after="240"/>
      </w:pPr>
      <w:bookmarkStart w:id="226" w:name="_ENREF_17"/>
      <w:r w:rsidRPr="0028498E">
        <w:t>Hanson, B.D., Mallory-Smith, C.A., Shafii, B., Thill, C.D., and Zemetra, R.S. (2005). Pollen-mediated gene flow from blue aleurone wheat to other wheat cultivars. Crop Science</w:t>
      </w:r>
      <w:r w:rsidRPr="0028498E">
        <w:rPr>
          <w:i/>
        </w:rPr>
        <w:t xml:space="preserve"> 45</w:t>
      </w:r>
      <w:r w:rsidRPr="0028498E">
        <w:t>, 1610-1617.</w:t>
      </w:r>
      <w:bookmarkEnd w:id="226"/>
    </w:p>
    <w:p w14:paraId="43DAD89B" w14:textId="77777777" w:rsidR="0028498E" w:rsidRPr="0028498E" w:rsidRDefault="0028498E" w:rsidP="0028498E">
      <w:pPr>
        <w:pStyle w:val="EndNoteBibliography"/>
        <w:spacing w:after="240"/>
      </w:pPr>
      <w:bookmarkStart w:id="227" w:name="_ENREF_18"/>
      <w:r w:rsidRPr="0028498E">
        <w:t>Hegde, S.G., and Waines, J.G. (2004). Hybridization and introgression between bread wheat and wild and weedy relatives in North America. Crop Science</w:t>
      </w:r>
      <w:r w:rsidRPr="0028498E">
        <w:rPr>
          <w:i/>
        </w:rPr>
        <w:t xml:space="preserve"> 44</w:t>
      </w:r>
      <w:r w:rsidRPr="0028498E">
        <w:t>, 1145-1155.</w:t>
      </w:r>
      <w:bookmarkEnd w:id="227"/>
    </w:p>
    <w:p w14:paraId="4E6AD337" w14:textId="77777777" w:rsidR="0028498E" w:rsidRPr="0028498E" w:rsidRDefault="0028498E" w:rsidP="0028498E">
      <w:pPr>
        <w:pStyle w:val="EndNoteBibliography"/>
        <w:spacing w:after="240"/>
      </w:pPr>
      <w:bookmarkStart w:id="228" w:name="_ENREF_19"/>
      <w:r w:rsidRPr="0028498E">
        <w:t xml:space="preserve">Hills, M.J., Hall, L.M., Messenger, D.F., Graf, R.J., Beres, B.L., and Eudes, F. (2007). Evaluation of crossability between triticale (X </w:t>
      </w:r>
      <w:r w:rsidRPr="0028498E">
        <w:rPr>
          <w:i/>
        </w:rPr>
        <w:t>Triticosecale</w:t>
      </w:r>
      <w:r w:rsidRPr="0028498E">
        <w:t xml:space="preserve"> Wittmack) and common wheat, durum wheat and rye. Environmental Biosafety Research</w:t>
      </w:r>
      <w:r w:rsidRPr="0028498E">
        <w:rPr>
          <w:i/>
        </w:rPr>
        <w:t xml:space="preserve"> 6</w:t>
      </w:r>
      <w:r w:rsidRPr="0028498E">
        <w:t>, 249-257.</w:t>
      </w:r>
      <w:bookmarkEnd w:id="228"/>
    </w:p>
    <w:p w14:paraId="3C2B6D4A" w14:textId="77777777" w:rsidR="0028498E" w:rsidRPr="0028498E" w:rsidRDefault="0028498E" w:rsidP="0028498E">
      <w:pPr>
        <w:pStyle w:val="EndNoteBibliography"/>
        <w:spacing w:after="240"/>
      </w:pPr>
      <w:bookmarkStart w:id="229" w:name="_ENREF_20"/>
      <w:r w:rsidRPr="0028498E">
        <w:t>Jensen, H.L. (1931). Contributions to our knowledge of the Actinomycetales. II. The definition and subdivision of the genus Actinomyces, with a preliminary account of Australian soil Actinomycetes. Proceedings of The Linnean Society of New South Wales</w:t>
      </w:r>
      <w:r w:rsidRPr="0028498E">
        <w:rPr>
          <w:i/>
        </w:rPr>
        <w:t xml:space="preserve"> 56</w:t>
      </w:r>
      <w:r w:rsidRPr="0028498E">
        <w:t>, 345-370.</w:t>
      </w:r>
      <w:bookmarkEnd w:id="229"/>
    </w:p>
    <w:p w14:paraId="11AF5212" w14:textId="77777777" w:rsidR="0028498E" w:rsidRPr="0028498E" w:rsidRDefault="0028498E" w:rsidP="0028498E">
      <w:pPr>
        <w:pStyle w:val="EndNoteBibliography"/>
        <w:spacing w:after="240"/>
      </w:pPr>
      <w:bookmarkStart w:id="230" w:name="_ENREF_21"/>
      <w:r w:rsidRPr="0028498E">
        <w:t>Kalinina, O., Zeller, S.L., and Schmid, B. (2015). Persistence of seeds, seedlings and plants, performance of transgenic wheat in weed communities in the field and effects on fallow weed diversity. Perspectives in Plant Ecology, Evolution and Systematics</w:t>
      </w:r>
      <w:r w:rsidRPr="0028498E">
        <w:rPr>
          <w:i/>
        </w:rPr>
        <w:t xml:space="preserve"> 17</w:t>
      </w:r>
      <w:r w:rsidRPr="0028498E">
        <w:t>, 421-433.</w:t>
      </w:r>
      <w:bookmarkEnd w:id="230"/>
    </w:p>
    <w:p w14:paraId="6C995CAA" w14:textId="77777777" w:rsidR="0028498E" w:rsidRPr="0028498E" w:rsidRDefault="0028498E" w:rsidP="0028498E">
      <w:pPr>
        <w:pStyle w:val="EndNoteBibliography"/>
        <w:spacing w:after="240"/>
      </w:pPr>
      <w:bookmarkStart w:id="231" w:name="_ENREF_22"/>
      <w:r w:rsidRPr="0028498E">
        <w:t>Keese, P. (2008). Risks from GMOs due to horizontal gene transfer. Environmental Biosafety Research</w:t>
      </w:r>
      <w:r w:rsidRPr="0028498E">
        <w:rPr>
          <w:i/>
        </w:rPr>
        <w:t xml:space="preserve"> 7</w:t>
      </w:r>
      <w:r w:rsidRPr="0028498E">
        <w:t>, 123-149.</w:t>
      </w:r>
      <w:bookmarkEnd w:id="231"/>
    </w:p>
    <w:p w14:paraId="4D99B595" w14:textId="77777777" w:rsidR="0028498E" w:rsidRPr="0028498E" w:rsidRDefault="0028498E" w:rsidP="0028498E">
      <w:pPr>
        <w:pStyle w:val="EndNoteBibliography"/>
        <w:spacing w:after="240"/>
      </w:pPr>
      <w:bookmarkStart w:id="232" w:name="_ENREF_23"/>
      <w:r w:rsidRPr="0028498E">
        <w:t>Keese, P.K., Robold, A.V., Myers, R.C., Weisman, S., and Smith, J. (2014). Applying a weed risk assessment approach to GM crops. Transgenic Research</w:t>
      </w:r>
      <w:r w:rsidRPr="0028498E">
        <w:rPr>
          <w:i/>
        </w:rPr>
        <w:t xml:space="preserve"> 23</w:t>
      </w:r>
      <w:r w:rsidRPr="0028498E">
        <w:t>, 957-969.</w:t>
      </w:r>
      <w:bookmarkEnd w:id="232"/>
    </w:p>
    <w:p w14:paraId="781AAF7B" w14:textId="77777777" w:rsidR="0028498E" w:rsidRPr="0028498E" w:rsidRDefault="0028498E" w:rsidP="0028498E">
      <w:pPr>
        <w:pStyle w:val="EndNoteBibliography"/>
        <w:spacing w:after="240"/>
      </w:pPr>
      <w:bookmarkStart w:id="233" w:name="_ENREF_24"/>
      <w:r w:rsidRPr="0028498E">
        <w:t>Laugerotte, J., Baumann, U., and Sourdille, P. (2022). Genetic control of compatibility in crosses between wheat and its wild or cultivated relatives. Plant Biotechnology Journal</w:t>
      </w:r>
      <w:r w:rsidRPr="0028498E">
        <w:rPr>
          <w:i/>
        </w:rPr>
        <w:t xml:space="preserve"> 20</w:t>
      </w:r>
      <w:r w:rsidRPr="0028498E">
        <w:t>, 812-832.</w:t>
      </w:r>
      <w:bookmarkEnd w:id="233"/>
    </w:p>
    <w:p w14:paraId="51BB7360" w14:textId="77777777" w:rsidR="0028498E" w:rsidRPr="0028498E" w:rsidRDefault="0028498E" w:rsidP="0028498E">
      <w:pPr>
        <w:pStyle w:val="EndNoteBibliography"/>
        <w:spacing w:after="240"/>
      </w:pPr>
      <w:bookmarkStart w:id="234" w:name="_ENREF_25"/>
      <w:r w:rsidRPr="0028498E">
        <w:t>Loureiro, I., Escorial, M.C., Gonzalez, A., and Chueca, M.C. (2012). Pollen-mediated gene flow in wheat (</w:t>
      </w:r>
      <w:r w:rsidRPr="0028498E">
        <w:rPr>
          <w:i/>
        </w:rPr>
        <w:t>Triticum aestivum</w:t>
      </w:r>
      <w:r w:rsidRPr="0028498E">
        <w:t xml:space="preserve"> L.) in a semiarid field environment in Spain. Transgenic Research</w:t>
      </w:r>
      <w:r w:rsidRPr="0028498E">
        <w:rPr>
          <w:i/>
        </w:rPr>
        <w:t xml:space="preserve"> 21</w:t>
      </w:r>
      <w:r w:rsidRPr="0028498E">
        <w:t>, 1329-1339.</w:t>
      </w:r>
      <w:bookmarkEnd w:id="234"/>
    </w:p>
    <w:p w14:paraId="7EAF0B8E" w14:textId="77777777" w:rsidR="0028498E" w:rsidRPr="0028498E" w:rsidRDefault="0028498E" w:rsidP="0028498E">
      <w:pPr>
        <w:pStyle w:val="EndNoteBibliography"/>
        <w:spacing w:after="240"/>
      </w:pPr>
      <w:bookmarkStart w:id="235" w:name="_ENREF_26"/>
      <w:r w:rsidRPr="0028498E">
        <w:t xml:space="preserve">Manavella, P.A., Arce, A.L., Dezar, C.A., Bitton, F., Renou, J.P., Crespi, M., and Chan, R.L. (2006). Cross-talk between ethylene and drought signalling pathways is mediated by the sunflower </w:t>
      </w:r>
      <w:r w:rsidRPr="0028498E">
        <w:rPr>
          <w:i/>
        </w:rPr>
        <w:t>Hahb-4</w:t>
      </w:r>
      <w:r w:rsidRPr="0028498E">
        <w:t xml:space="preserve"> transcription factor. The Plant Journal</w:t>
      </w:r>
      <w:r w:rsidRPr="0028498E">
        <w:rPr>
          <w:i/>
        </w:rPr>
        <w:t xml:space="preserve"> 48</w:t>
      </w:r>
      <w:r w:rsidRPr="0028498E">
        <w:t>, 125-137.</w:t>
      </w:r>
      <w:bookmarkEnd w:id="235"/>
    </w:p>
    <w:p w14:paraId="52DA836F" w14:textId="77777777" w:rsidR="0028498E" w:rsidRPr="0028498E" w:rsidRDefault="0028498E" w:rsidP="0028498E">
      <w:pPr>
        <w:pStyle w:val="EndNoteBibliography"/>
        <w:spacing w:after="240"/>
      </w:pPr>
      <w:bookmarkStart w:id="236" w:name="_ENREF_27"/>
      <w:r w:rsidRPr="0028498E">
        <w:t xml:space="preserve">Manavella, P.A., Dezar, C.A., Bonaventure, G., Baldwin, I.T., and Chan, R.L. (2008). </w:t>
      </w:r>
      <w:r w:rsidRPr="0028498E">
        <w:rPr>
          <w:i/>
        </w:rPr>
        <w:t>HAHB4</w:t>
      </w:r>
      <w:r w:rsidRPr="0028498E">
        <w:t>, a sunflower HD-Zip protein, integrates signals from the jasmonic acid and ethylene pathways during wounding and biotic stress responses. The Plant Journal</w:t>
      </w:r>
      <w:r w:rsidRPr="0028498E">
        <w:rPr>
          <w:i/>
        </w:rPr>
        <w:t xml:space="preserve"> 56</w:t>
      </w:r>
      <w:r w:rsidRPr="0028498E">
        <w:t>, 376-388.</w:t>
      </w:r>
      <w:bookmarkEnd w:id="236"/>
    </w:p>
    <w:p w14:paraId="139AC95C" w14:textId="77777777" w:rsidR="0028498E" w:rsidRPr="0028498E" w:rsidRDefault="0028498E" w:rsidP="0028498E">
      <w:pPr>
        <w:pStyle w:val="EndNoteBibliography"/>
        <w:spacing w:after="240"/>
      </w:pPr>
      <w:bookmarkStart w:id="237" w:name="_ENREF_28"/>
      <w:r w:rsidRPr="0028498E">
        <w:t>Matus-Cádiz, M.A., Hucl, P., Horak, M.J., and Blomquist, L.K. (2004). Gene flow in wheat at the field scale. Crop Science</w:t>
      </w:r>
      <w:r w:rsidRPr="0028498E">
        <w:rPr>
          <w:i/>
        </w:rPr>
        <w:t xml:space="preserve"> 44</w:t>
      </w:r>
      <w:r w:rsidRPr="0028498E">
        <w:t>, 718-727.</w:t>
      </w:r>
      <w:bookmarkEnd w:id="237"/>
    </w:p>
    <w:p w14:paraId="05A454E7" w14:textId="77777777" w:rsidR="0028498E" w:rsidRPr="0028498E" w:rsidRDefault="0028498E" w:rsidP="0028498E">
      <w:pPr>
        <w:pStyle w:val="EndNoteBibliography"/>
        <w:spacing w:after="240"/>
      </w:pPr>
      <w:bookmarkStart w:id="238" w:name="_ENREF_29"/>
      <w:r w:rsidRPr="0028498E">
        <w:t>Miranda, P.V., Iglesias, B.F., Charriere, M.V., and Burachik, M. (2022). Drought tolerant wheat IND-OO412-7 is nutritionally equivalent to its non-transgenic comparator. GM Crops &amp; Food</w:t>
      </w:r>
      <w:r w:rsidRPr="0028498E">
        <w:rPr>
          <w:i/>
        </w:rPr>
        <w:t xml:space="preserve"> 13</w:t>
      </w:r>
      <w:r w:rsidRPr="0028498E">
        <w:t>, 119-125.</w:t>
      </w:r>
      <w:bookmarkEnd w:id="238"/>
    </w:p>
    <w:p w14:paraId="710DA0EA" w14:textId="77777777" w:rsidR="0028498E" w:rsidRPr="0028498E" w:rsidRDefault="0028498E" w:rsidP="0028498E">
      <w:pPr>
        <w:pStyle w:val="EndNoteBibliography"/>
        <w:spacing w:after="240"/>
      </w:pPr>
      <w:bookmarkStart w:id="239" w:name="_ENREF_30"/>
      <w:r w:rsidRPr="0028498E">
        <w:t>OECD (2002). Series on Harmonization of Regulatory Oversight in Biotechnology, No 25. Module II: Phosphinothricin. Report No. ENV/JM/MONO(2002)14. (Organisation for Economic Cooperation and Development).</w:t>
      </w:r>
      <w:bookmarkEnd w:id="239"/>
    </w:p>
    <w:p w14:paraId="10159CBC" w14:textId="77777777" w:rsidR="0028498E" w:rsidRPr="0028498E" w:rsidRDefault="0028498E" w:rsidP="0028498E">
      <w:pPr>
        <w:pStyle w:val="EndNoteBibliography"/>
        <w:spacing w:after="240"/>
      </w:pPr>
      <w:bookmarkStart w:id="240" w:name="_ENREF_31"/>
      <w:r w:rsidRPr="0028498E">
        <w:t>Ogg, A.G., and Parker, R. (2000). Control of volunteer crop plants. Report No. EB 1523. (Washington State University Cooperative Extension).</w:t>
      </w:r>
      <w:bookmarkEnd w:id="240"/>
    </w:p>
    <w:p w14:paraId="02D98143" w14:textId="77777777" w:rsidR="0028498E" w:rsidRPr="0028498E" w:rsidRDefault="0028498E" w:rsidP="0028498E">
      <w:pPr>
        <w:pStyle w:val="EndNoteBibliography"/>
        <w:spacing w:after="240"/>
      </w:pPr>
      <w:bookmarkStart w:id="241" w:name="_ENREF_32"/>
      <w:r w:rsidRPr="0028498E">
        <w:t>OGTR (2013). Risk Analysis Framework 2013, 4th edn (Canberra, Australia: Office of the Gene Technology Regulator).</w:t>
      </w:r>
      <w:bookmarkEnd w:id="241"/>
    </w:p>
    <w:p w14:paraId="066EE325" w14:textId="77777777" w:rsidR="0028498E" w:rsidRPr="0028498E" w:rsidRDefault="0028498E" w:rsidP="0028498E">
      <w:pPr>
        <w:pStyle w:val="EndNoteBibliography"/>
        <w:spacing w:after="240"/>
      </w:pPr>
      <w:bookmarkStart w:id="242" w:name="_ENREF_33"/>
      <w:r w:rsidRPr="0028498E">
        <w:t xml:space="preserve">OGTR (2021). The Biology of </w:t>
      </w:r>
      <w:r w:rsidRPr="0028498E">
        <w:rPr>
          <w:i/>
        </w:rPr>
        <w:t>Triticum aestivum</w:t>
      </w:r>
      <w:r w:rsidRPr="0028498E">
        <w:t xml:space="preserve"> L. (Bread Wheat) Version 3.2. (Canberra, Australia: Office of the Gene Technology Regulator).</w:t>
      </w:r>
      <w:bookmarkEnd w:id="242"/>
    </w:p>
    <w:p w14:paraId="6D35EF58" w14:textId="77777777" w:rsidR="0028498E" w:rsidRPr="0028498E" w:rsidRDefault="0028498E" w:rsidP="0028498E">
      <w:pPr>
        <w:pStyle w:val="EndNoteBibliography"/>
        <w:spacing w:after="240"/>
      </w:pPr>
      <w:bookmarkStart w:id="243" w:name="_ENREF_34"/>
      <w:r w:rsidRPr="0028498E">
        <w:t>Philips, J.G., Martin-Avila, E., and Robold, A.V. (2022). Horizontal gene transfer from genetically modified plants - Regulatory considerations. Frontiers in Bioengineering and Biotechnology</w:t>
      </w:r>
      <w:r w:rsidRPr="0028498E">
        <w:rPr>
          <w:i/>
        </w:rPr>
        <w:t xml:space="preserve"> 10</w:t>
      </w:r>
      <w:r w:rsidRPr="0028498E">
        <w:t>.</w:t>
      </w:r>
      <w:bookmarkEnd w:id="243"/>
    </w:p>
    <w:p w14:paraId="0A03E26E" w14:textId="77777777" w:rsidR="0028498E" w:rsidRPr="0028498E" w:rsidRDefault="0028498E" w:rsidP="0028498E">
      <w:pPr>
        <w:pStyle w:val="EndNoteBibliography"/>
        <w:spacing w:after="240"/>
      </w:pPr>
      <w:bookmarkStart w:id="244" w:name="_ENREF_35"/>
      <w:r w:rsidRPr="0028498E">
        <w:t>Quirce, S., Boyano-Martinez, T., and Diaz-Perales, A. (2016). Clinical presentation, allergens, and management of wheat allergy. Expert Review of Clinical Immunology</w:t>
      </w:r>
      <w:r w:rsidRPr="0028498E">
        <w:rPr>
          <w:i/>
        </w:rPr>
        <w:t xml:space="preserve"> 12</w:t>
      </w:r>
      <w:r w:rsidRPr="0028498E">
        <w:t>, 563-572.</w:t>
      </w:r>
      <w:bookmarkEnd w:id="244"/>
    </w:p>
    <w:p w14:paraId="4D1BECD6" w14:textId="77777777" w:rsidR="0028498E" w:rsidRPr="0028498E" w:rsidRDefault="0028498E" w:rsidP="0028498E">
      <w:pPr>
        <w:pStyle w:val="EndNoteBibliography"/>
        <w:spacing w:after="240"/>
      </w:pPr>
      <w:bookmarkStart w:id="245" w:name="_ENREF_36"/>
      <w:r w:rsidRPr="0028498E">
        <w:t>Rej, A., Aziz, I., and Sanders, D.S. (2020). Coeliac disease and noncoeliac wheat or gluten sensitivity. Journal of Internal Medicine</w:t>
      </w:r>
      <w:r w:rsidRPr="0028498E">
        <w:rPr>
          <w:i/>
        </w:rPr>
        <w:t xml:space="preserve"> 288</w:t>
      </w:r>
      <w:r w:rsidRPr="0028498E">
        <w:t>, 537-549.</w:t>
      </w:r>
      <w:bookmarkEnd w:id="245"/>
    </w:p>
    <w:p w14:paraId="617BF0EE" w14:textId="77777777" w:rsidR="0028498E" w:rsidRPr="0028498E" w:rsidRDefault="0028498E" w:rsidP="0028498E">
      <w:pPr>
        <w:pStyle w:val="EndNoteBibliography"/>
        <w:spacing w:after="240"/>
      </w:pPr>
      <w:bookmarkStart w:id="246" w:name="_ENREF_37"/>
      <w:r w:rsidRPr="0028498E">
        <w:t>Salcedo, G., Quirce, S., and Diaz-Perales, A. (2011). Wheat allergens associated with baker's asthma. Journal of Investigational Allergology and Clinical Immunology</w:t>
      </w:r>
      <w:r w:rsidRPr="0028498E">
        <w:rPr>
          <w:i/>
        </w:rPr>
        <w:t xml:space="preserve"> 21</w:t>
      </w:r>
      <w:r w:rsidRPr="0028498E">
        <w:t>, 81-92.</w:t>
      </w:r>
      <w:bookmarkEnd w:id="246"/>
    </w:p>
    <w:p w14:paraId="5D723B0C" w14:textId="77777777" w:rsidR="0028498E" w:rsidRPr="0028498E" w:rsidRDefault="0028498E" w:rsidP="0028498E">
      <w:pPr>
        <w:pStyle w:val="EndNoteBibliography"/>
        <w:spacing w:after="240"/>
      </w:pPr>
      <w:bookmarkStart w:id="247" w:name="_ENREF_38"/>
      <w:r w:rsidRPr="0028498E">
        <w:t>Salvatori, N., Reccardini, F., Convento, M., Purinan, A., Colle, R., De Carli, S., Garzoni, M.</w:t>
      </w:r>
      <w:r w:rsidRPr="0028498E">
        <w:rPr>
          <w:i/>
        </w:rPr>
        <w:t>, et al.</w:t>
      </w:r>
      <w:r w:rsidRPr="0028498E">
        <w:t xml:space="preserve"> (2008). Asthma induced by inhalation of flour in adults with food allergy to wheat. Clinical &amp; Experimental Allergy</w:t>
      </w:r>
      <w:r w:rsidRPr="0028498E">
        <w:rPr>
          <w:i/>
        </w:rPr>
        <w:t xml:space="preserve"> 38</w:t>
      </w:r>
      <w:r w:rsidRPr="0028498E">
        <w:t>, 1349-1356.</w:t>
      </w:r>
      <w:bookmarkEnd w:id="247"/>
    </w:p>
    <w:p w14:paraId="6ABE8AE9" w14:textId="77777777" w:rsidR="0028498E" w:rsidRPr="0028498E" w:rsidRDefault="0028498E" w:rsidP="0028498E">
      <w:pPr>
        <w:pStyle w:val="EndNoteBibliography"/>
        <w:spacing w:after="240"/>
      </w:pPr>
      <w:bookmarkStart w:id="248" w:name="_ENREF_39"/>
      <w:r w:rsidRPr="0028498E">
        <w:t>Schuster, C., Huen, J., and Scherf, K.A. (2022). Comprehensive study on gluten composition and baking quality of winter wheat. Cereal Chemistry</w:t>
      </w:r>
      <w:r w:rsidRPr="0028498E">
        <w:rPr>
          <w:i/>
        </w:rPr>
        <w:t xml:space="preserve"> 100</w:t>
      </w:r>
      <w:r w:rsidRPr="0028498E">
        <w:t>, 142-155.</w:t>
      </w:r>
      <w:bookmarkEnd w:id="248"/>
    </w:p>
    <w:p w14:paraId="2C45D989" w14:textId="77777777" w:rsidR="0028498E" w:rsidRPr="0028498E" w:rsidRDefault="0028498E" w:rsidP="0028498E">
      <w:pPr>
        <w:pStyle w:val="EndNoteBibliography"/>
        <w:spacing w:after="240"/>
      </w:pPr>
      <w:bookmarkStart w:id="249" w:name="_ENREF_40"/>
      <w:r w:rsidRPr="0028498E">
        <w:t>Stobnicka, A., and Gorny, R.L. (2015). Exposure to flour dust in the occupational environment. International Journal of Occupational Safety and Ergonomics</w:t>
      </w:r>
      <w:r w:rsidRPr="0028498E">
        <w:rPr>
          <w:i/>
        </w:rPr>
        <w:t xml:space="preserve"> 21</w:t>
      </w:r>
      <w:r w:rsidRPr="0028498E">
        <w:t>, 241-249.</w:t>
      </w:r>
      <w:bookmarkEnd w:id="249"/>
    </w:p>
    <w:p w14:paraId="20A38ACD" w14:textId="77777777" w:rsidR="0028498E" w:rsidRPr="0028498E" w:rsidRDefault="0028498E" w:rsidP="0028498E">
      <w:pPr>
        <w:pStyle w:val="EndNoteBibliography"/>
        <w:spacing w:after="240"/>
      </w:pPr>
      <w:bookmarkStart w:id="250" w:name="_ENREF_41"/>
      <w:r w:rsidRPr="0028498E">
        <w:t xml:space="preserve">Thompson, C.J., Movva, N.R., Tizard, R., Crameri, R., Davies, J., Lauwereys, M., and Botterman, J. (1987). Characterization of the herbicide-resistance gene </w:t>
      </w:r>
      <w:r w:rsidRPr="0028498E">
        <w:rPr>
          <w:i/>
        </w:rPr>
        <w:t xml:space="preserve">bar </w:t>
      </w:r>
      <w:r w:rsidRPr="0028498E">
        <w:t xml:space="preserve">from </w:t>
      </w:r>
      <w:r w:rsidRPr="0028498E">
        <w:rPr>
          <w:i/>
        </w:rPr>
        <w:t>Streptomyces hygroscopicus</w:t>
      </w:r>
      <w:r w:rsidRPr="0028498E">
        <w:t>. EMBO Journal</w:t>
      </w:r>
      <w:r w:rsidRPr="0028498E">
        <w:rPr>
          <w:i/>
        </w:rPr>
        <w:t xml:space="preserve"> 6</w:t>
      </w:r>
      <w:r w:rsidRPr="0028498E">
        <w:t>, 2519-2523.</w:t>
      </w:r>
      <w:bookmarkEnd w:id="250"/>
    </w:p>
    <w:p w14:paraId="68646545" w14:textId="77777777" w:rsidR="0028498E" w:rsidRPr="0028498E" w:rsidRDefault="0028498E" w:rsidP="0028498E">
      <w:pPr>
        <w:pStyle w:val="EndNoteBibliography"/>
        <w:spacing w:after="240"/>
      </w:pPr>
      <w:bookmarkStart w:id="251" w:name="_ENREF_42"/>
      <w:r w:rsidRPr="0028498E">
        <w:t>Trigall Genetics (2021). Application to FSANZ for the inclusion of wheat event IND-ØØ412-7 with increased tolerance to environment stresses in Standard 1.5.2 Food Produced Using Gene Technology. (Food Standards Australia New Zealand).</w:t>
      </w:r>
      <w:bookmarkEnd w:id="251"/>
    </w:p>
    <w:p w14:paraId="5B247B09" w14:textId="77777777" w:rsidR="0028498E" w:rsidRPr="0028498E" w:rsidRDefault="0028498E" w:rsidP="0028498E">
      <w:pPr>
        <w:pStyle w:val="EndNoteBibliography"/>
        <w:spacing w:after="240"/>
      </w:pPr>
      <w:bookmarkStart w:id="252" w:name="_ENREF_43"/>
      <w:r w:rsidRPr="0028498E">
        <w:t>Venter, C., Maslin, K., Arshad, S.H., Patil, V., Grundy, J., Glasbey, G., Twiselton, R.</w:t>
      </w:r>
      <w:r w:rsidRPr="0028498E">
        <w:rPr>
          <w:i/>
        </w:rPr>
        <w:t>, et al.</w:t>
      </w:r>
      <w:r w:rsidRPr="0028498E">
        <w:t xml:space="preserve"> (2016). Very low prevalence of IgE mediated wheat allergy and high levels of cross-sensitisation between grass and wheat in a UK birth cohort. Clinical and Translational Allergy</w:t>
      </w:r>
      <w:r w:rsidRPr="0028498E">
        <w:rPr>
          <w:i/>
        </w:rPr>
        <w:t xml:space="preserve"> 6</w:t>
      </w:r>
      <w:r w:rsidRPr="0028498E">
        <w:t>, 22.</w:t>
      </w:r>
      <w:bookmarkEnd w:id="252"/>
    </w:p>
    <w:p w14:paraId="0BE1EE40" w14:textId="77777777" w:rsidR="0028498E" w:rsidRPr="0028498E" w:rsidRDefault="0028498E" w:rsidP="0028498E">
      <w:pPr>
        <w:pStyle w:val="EndNoteBibliography"/>
        <w:spacing w:after="240"/>
      </w:pPr>
      <w:bookmarkStart w:id="253" w:name="_ENREF_44"/>
      <w:r w:rsidRPr="0028498E">
        <w:t>Virtue, J.G. (2008). SA weed risk management guide. (Adelaide: Government of South Australia: Department of Water, Land and Biodiversity Conservation).</w:t>
      </w:r>
      <w:bookmarkEnd w:id="253"/>
    </w:p>
    <w:p w14:paraId="5D2FBED3" w14:textId="77777777" w:rsidR="0028498E" w:rsidRPr="0028498E" w:rsidRDefault="0028498E" w:rsidP="0028498E">
      <w:pPr>
        <w:pStyle w:val="EndNoteBibliography"/>
        <w:spacing w:after="240"/>
      </w:pPr>
      <w:bookmarkStart w:id="254" w:name="_ENREF_45"/>
      <w:r w:rsidRPr="0028498E">
        <w:t>White, M., Cheal, D., Carr, G.W., Adair, R., Blood, K., Muir, A., and Meagher, D. (2022). Advisory list of environmental weeds in Victoria 2022. (Heidelberg, Victoria: Department of Environment, Land, Water and Planning).</w:t>
      </w:r>
      <w:bookmarkEnd w:id="254"/>
    </w:p>
    <w:p w14:paraId="43B32E31" w14:textId="77777777" w:rsidR="0028498E" w:rsidRPr="0028498E" w:rsidRDefault="0028498E" w:rsidP="0028498E">
      <w:pPr>
        <w:pStyle w:val="EndNoteBibliography"/>
        <w:spacing w:after="240"/>
      </w:pPr>
      <w:bookmarkStart w:id="255" w:name="_ENREF_46"/>
      <w:r w:rsidRPr="0028498E">
        <w:t>Wicks, G.A., Felton, W.L., Murison, R.D., and Martin, R.J. (2000). Changes in fallow weed species in continuous wheat in northern New South Wales 1981-1990. Australian Journal of Experimental Agriculture</w:t>
      </w:r>
      <w:r w:rsidRPr="0028498E">
        <w:rPr>
          <w:i/>
        </w:rPr>
        <w:t xml:space="preserve"> 40</w:t>
      </w:r>
      <w:r w:rsidRPr="0028498E">
        <w:t>, 831-842.</w:t>
      </w:r>
      <w:bookmarkEnd w:id="255"/>
    </w:p>
    <w:p w14:paraId="33B9AC80" w14:textId="77777777" w:rsidR="0028498E" w:rsidRDefault="0028498E" w:rsidP="0028498E">
      <w:pPr>
        <w:pStyle w:val="EndNoteBibliography"/>
      </w:pPr>
      <w:bookmarkStart w:id="256" w:name="_ENREF_47"/>
      <w:r w:rsidRPr="0028498E">
        <w:t>Woodgate, J.L., Steadman, K.J., and Buchanan, K.L. (2011). A study of seed viability following consumption by birds. (Unpublis</w:t>
      </w:r>
      <w:r w:rsidRPr="001D5E95">
        <w:rPr>
          <w:b/>
          <w:bCs/>
        </w:rPr>
        <w:t>hed final report submitt</w:t>
      </w:r>
      <w:r w:rsidRPr="0028498E">
        <w:t>ed to the OGTR).</w:t>
      </w:r>
      <w:bookmarkEnd w:id="256"/>
    </w:p>
    <w:p w14:paraId="2E74748C" w14:textId="77777777" w:rsidR="001D5E95" w:rsidRDefault="001D5E95" w:rsidP="0028498E">
      <w:pPr>
        <w:pStyle w:val="EndNoteBibliography"/>
      </w:pPr>
    </w:p>
    <w:p w14:paraId="7A6183AE" w14:textId="77777777" w:rsidR="001D5E95" w:rsidRDefault="001D5E95" w:rsidP="0028498E">
      <w:pPr>
        <w:pStyle w:val="EndNoteBibliography"/>
      </w:pPr>
    </w:p>
    <w:p w14:paraId="4D7DF89A" w14:textId="77777777" w:rsidR="001D5E95" w:rsidRDefault="001D5E95" w:rsidP="0028498E">
      <w:pPr>
        <w:pStyle w:val="EndNoteBibliography"/>
        <w:sectPr w:rsidR="001D5E95" w:rsidSect="00471152">
          <w:pgSz w:w="11906" w:h="16838"/>
          <w:pgMar w:top="1134" w:right="1134" w:bottom="1134" w:left="1134" w:header="708" w:footer="708" w:gutter="0"/>
          <w:cols w:space="708"/>
          <w:docGrid w:linePitch="360"/>
        </w:sectPr>
      </w:pPr>
    </w:p>
    <w:p w14:paraId="4FE61AA6" w14:textId="30E9A968" w:rsidR="00360749" w:rsidRPr="00765C32" w:rsidRDefault="00823F54" w:rsidP="00765C32">
      <w:pPr>
        <w:pStyle w:val="Heading1"/>
        <w:spacing w:line="288" w:lineRule="auto"/>
      </w:pPr>
      <w:r w:rsidRPr="000C6B00">
        <w:rPr>
          <w:highlight w:val="yellow"/>
        </w:rPr>
        <w:fldChar w:fldCharType="end"/>
      </w:r>
      <w:bookmarkStart w:id="257" w:name="_Toc166573975"/>
      <w:bookmarkStart w:id="258" w:name="_Toc174708942"/>
      <w:bookmarkEnd w:id="209"/>
      <w:r w:rsidR="00360749" w:rsidRPr="00765C32">
        <w:t xml:space="preserve">Appendix A: Summary of submissions from prescribed experts, </w:t>
      </w:r>
      <w:proofErr w:type="gramStart"/>
      <w:r w:rsidR="00360749" w:rsidRPr="00765C32">
        <w:t>agencies</w:t>
      </w:r>
      <w:proofErr w:type="gramEnd"/>
      <w:r w:rsidR="00360749" w:rsidRPr="00765C32">
        <w:t xml:space="preserve"> and authorities on the consultation RARMP</w:t>
      </w:r>
      <w:bookmarkEnd w:id="257"/>
      <w:bookmarkEnd w:id="258"/>
    </w:p>
    <w:p w14:paraId="49993D87" w14:textId="77777777" w:rsidR="00360749" w:rsidRPr="001D5E95" w:rsidRDefault="00360749" w:rsidP="00C20B5A">
      <w:pPr>
        <w:spacing w:after="240"/>
        <w:ind w:right="-28"/>
      </w:pPr>
      <w:r w:rsidRPr="001D5E95">
        <w:t xml:space="preserve">The Regulator received several submissions from prescribed experts, </w:t>
      </w:r>
      <w:proofErr w:type="gramStart"/>
      <w:r w:rsidRPr="001D5E95">
        <w:t>agencies</w:t>
      </w:r>
      <w:proofErr w:type="gramEnd"/>
      <w:r w:rsidRPr="001D5E95">
        <w:t xml:space="preserve"> and authorities</w:t>
      </w:r>
      <w:r w:rsidRPr="001D5E95">
        <w:rPr>
          <w:vertAlign w:val="superscript"/>
        </w:rPr>
        <w:footnoteReference w:id="2"/>
      </w:r>
      <w:r w:rsidRPr="001D5E95">
        <w:t xml:space="preserve"> on the consultation RARMP. All issues raised in submissions relating to risks to the health and safety of people and the environment were considered in the context of the currently available scientific evidence and were used in finalising the RARMP that formed the basis of the Regulator’s decision to issue the licence. Advice received is summarised below.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33"/>
        <w:gridCol w:w="4538"/>
        <w:gridCol w:w="3967"/>
      </w:tblGrid>
      <w:tr w:rsidR="00C20B5A" w:rsidRPr="001D5E95" w14:paraId="68076982" w14:textId="77777777" w:rsidTr="00D610B7">
        <w:trPr>
          <w:trHeight w:val="451"/>
          <w:tblHeader/>
        </w:trPr>
        <w:tc>
          <w:tcPr>
            <w:tcW w:w="588" w:type="pct"/>
            <w:tcBorders>
              <w:top w:val="single" w:sz="4" w:space="0" w:color="auto"/>
              <w:left w:val="nil"/>
              <w:bottom w:val="single" w:sz="4" w:space="0" w:color="auto"/>
              <w:right w:val="nil"/>
            </w:tcBorders>
            <w:shd w:val="clear" w:color="auto" w:fill="D9D9D9" w:themeFill="background1" w:themeFillShade="D9"/>
            <w:vAlign w:val="center"/>
          </w:tcPr>
          <w:p w14:paraId="16DA3B1D" w14:textId="77777777" w:rsidR="00360749" w:rsidRPr="001D5E95" w:rsidRDefault="00360749" w:rsidP="00360749">
            <w:pPr>
              <w:spacing w:before="40" w:after="40"/>
              <w:jc w:val="center"/>
              <w:rPr>
                <w:rFonts w:asciiTheme="minorHAnsi" w:hAnsiTheme="minorHAnsi" w:cstheme="minorHAnsi"/>
                <w:b/>
                <w:sz w:val="20"/>
                <w:szCs w:val="20"/>
                <w:vertAlign w:val="superscript"/>
                <w:lang w:eastAsia="en-AU"/>
              </w:rPr>
            </w:pPr>
            <w:r w:rsidRPr="001D5E95">
              <w:rPr>
                <w:rFonts w:asciiTheme="minorHAnsi" w:hAnsiTheme="minorHAnsi" w:cstheme="minorHAnsi"/>
                <w:b/>
                <w:sz w:val="20"/>
                <w:szCs w:val="20"/>
                <w:lang w:eastAsia="en-AU"/>
              </w:rPr>
              <w:t>Submission</w:t>
            </w:r>
          </w:p>
        </w:tc>
        <w:tc>
          <w:tcPr>
            <w:tcW w:w="2354" w:type="pct"/>
            <w:tcBorders>
              <w:top w:val="single" w:sz="4" w:space="0" w:color="auto"/>
              <w:left w:val="nil"/>
              <w:bottom w:val="single" w:sz="4" w:space="0" w:color="auto"/>
              <w:right w:val="nil"/>
            </w:tcBorders>
            <w:shd w:val="clear" w:color="auto" w:fill="D9D9D9" w:themeFill="background1" w:themeFillShade="D9"/>
            <w:vAlign w:val="center"/>
          </w:tcPr>
          <w:p w14:paraId="4D1A7D8F" w14:textId="77777777" w:rsidR="00360749" w:rsidRPr="001D5E95" w:rsidRDefault="00360749" w:rsidP="00360749">
            <w:pPr>
              <w:spacing w:before="40" w:after="40"/>
              <w:jc w:val="center"/>
              <w:rPr>
                <w:rFonts w:asciiTheme="minorHAnsi" w:hAnsiTheme="minorHAnsi" w:cstheme="minorHAnsi"/>
                <w:b/>
                <w:sz w:val="20"/>
                <w:szCs w:val="20"/>
                <w:lang w:eastAsia="en-AU"/>
              </w:rPr>
            </w:pPr>
            <w:r w:rsidRPr="001D5E95">
              <w:rPr>
                <w:rFonts w:asciiTheme="minorHAnsi" w:hAnsiTheme="minorHAnsi" w:cstheme="minorHAnsi"/>
                <w:b/>
                <w:sz w:val="20"/>
                <w:szCs w:val="20"/>
                <w:lang w:eastAsia="en-AU"/>
              </w:rPr>
              <w:t>Summary of issues raised</w:t>
            </w:r>
          </w:p>
        </w:tc>
        <w:tc>
          <w:tcPr>
            <w:tcW w:w="2058" w:type="pct"/>
            <w:tcBorders>
              <w:top w:val="single" w:sz="4" w:space="0" w:color="auto"/>
              <w:left w:val="nil"/>
              <w:bottom w:val="single" w:sz="4" w:space="0" w:color="auto"/>
              <w:right w:val="nil"/>
            </w:tcBorders>
            <w:shd w:val="clear" w:color="auto" w:fill="D9D9D9" w:themeFill="background1" w:themeFillShade="D9"/>
            <w:vAlign w:val="center"/>
          </w:tcPr>
          <w:p w14:paraId="0C4FAF5E" w14:textId="77777777" w:rsidR="00360749" w:rsidRPr="001D5E95" w:rsidRDefault="00360749" w:rsidP="00360749">
            <w:pPr>
              <w:spacing w:before="40" w:after="40"/>
              <w:jc w:val="center"/>
              <w:rPr>
                <w:rFonts w:asciiTheme="minorHAnsi" w:hAnsiTheme="minorHAnsi" w:cstheme="minorHAnsi"/>
                <w:b/>
                <w:sz w:val="20"/>
                <w:szCs w:val="20"/>
                <w:lang w:eastAsia="en-AU"/>
              </w:rPr>
            </w:pPr>
            <w:r w:rsidRPr="001D5E95">
              <w:rPr>
                <w:rFonts w:asciiTheme="minorHAnsi" w:hAnsiTheme="minorHAnsi" w:cstheme="minorHAnsi"/>
                <w:b/>
                <w:sz w:val="20"/>
                <w:szCs w:val="20"/>
                <w:lang w:eastAsia="en-AU"/>
              </w:rPr>
              <w:t>Comment</w:t>
            </w:r>
          </w:p>
        </w:tc>
      </w:tr>
      <w:tr w:rsidR="00C20B5A" w:rsidRPr="001D5E95" w14:paraId="5CAEE0A9" w14:textId="77777777" w:rsidTr="00D610B7">
        <w:trPr>
          <w:trHeight w:val="20"/>
        </w:trPr>
        <w:tc>
          <w:tcPr>
            <w:tcW w:w="588" w:type="pct"/>
            <w:tcBorders>
              <w:top w:val="single" w:sz="4" w:space="0" w:color="auto"/>
              <w:left w:val="nil"/>
              <w:bottom w:val="single" w:sz="4" w:space="0" w:color="auto"/>
              <w:right w:val="nil"/>
            </w:tcBorders>
            <w:shd w:val="clear" w:color="auto" w:fill="auto"/>
            <w:vAlign w:val="center"/>
          </w:tcPr>
          <w:p w14:paraId="7F67A18D" w14:textId="77777777" w:rsidR="00360749" w:rsidRPr="001D5E95" w:rsidRDefault="00360749" w:rsidP="00360749">
            <w:pPr>
              <w:spacing w:before="40" w:after="40"/>
              <w:jc w:val="center"/>
              <w:rPr>
                <w:rFonts w:asciiTheme="minorHAnsi" w:hAnsiTheme="minorHAnsi" w:cstheme="minorHAnsi"/>
                <w:bCs/>
                <w:sz w:val="20"/>
                <w:szCs w:val="20"/>
                <w:lang w:eastAsia="en-AU"/>
              </w:rPr>
            </w:pPr>
            <w:r w:rsidRPr="001D5E95">
              <w:rPr>
                <w:rFonts w:asciiTheme="minorHAnsi" w:hAnsiTheme="minorHAnsi" w:cstheme="minorHAnsi"/>
                <w:bCs/>
                <w:sz w:val="20"/>
                <w:szCs w:val="20"/>
                <w:lang w:eastAsia="en-AU"/>
              </w:rPr>
              <w:t>1</w:t>
            </w:r>
          </w:p>
        </w:tc>
        <w:tc>
          <w:tcPr>
            <w:tcW w:w="2354" w:type="pct"/>
            <w:tcBorders>
              <w:top w:val="single" w:sz="4" w:space="0" w:color="auto"/>
              <w:left w:val="nil"/>
              <w:bottom w:val="single" w:sz="4" w:space="0" w:color="auto"/>
              <w:right w:val="nil"/>
            </w:tcBorders>
            <w:shd w:val="clear" w:color="auto" w:fill="auto"/>
          </w:tcPr>
          <w:p w14:paraId="45AD8BB1" w14:textId="77777777" w:rsidR="00360749" w:rsidRPr="001D5E95" w:rsidDel="00BE7070" w:rsidRDefault="00360749" w:rsidP="00360749">
            <w:pPr>
              <w:spacing w:before="40" w:after="40"/>
              <w:ind w:right="105"/>
              <w:rPr>
                <w:rFonts w:asciiTheme="minorHAnsi" w:hAnsiTheme="minorHAnsi" w:cstheme="minorHAnsi"/>
                <w:bCs/>
                <w:sz w:val="20"/>
                <w:szCs w:val="20"/>
                <w:lang w:eastAsia="en-AU"/>
              </w:rPr>
            </w:pPr>
            <w:r w:rsidRPr="001D5E95">
              <w:rPr>
                <w:rFonts w:asciiTheme="minorHAnsi" w:hAnsiTheme="minorHAnsi" w:cstheme="minorHAnsi"/>
                <w:bCs/>
                <w:sz w:val="20"/>
                <w:szCs w:val="20"/>
                <w:lang w:eastAsia="en-AU"/>
              </w:rPr>
              <w:t>No comment to make other than understands the need for research and crop varieties suited to changing conditions.</w:t>
            </w:r>
          </w:p>
        </w:tc>
        <w:tc>
          <w:tcPr>
            <w:tcW w:w="2058" w:type="pct"/>
            <w:tcBorders>
              <w:top w:val="single" w:sz="4" w:space="0" w:color="auto"/>
              <w:left w:val="nil"/>
              <w:bottom w:val="single" w:sz="4" w:space="0" w:color="auto"/>
              <w:right w:val="nil"/>
            </w:tcBorders>
            <w:shd w:val="clear" w:color="auto" w:fill="auto"/>
          </w:tcPr>
          <w:p w14:paraId="2DD4EDAD" w14:textId="77777777" w:rsidR="00360749" w:rsidRPr="001D5E95" w:rsidRDefault="00360749" w:rsidP="00360749">
            <w:pPr>
              <w:spacing w:before="40" w:after="40"/>
              <w:rPr>
                <w:rFonts w:asciiTheme="minorHAnsi" w:eastAsiaTheme="minorHAnsi" w:hAnsiTheme="minorHAnsi" w:cstheme="minorHAnsi"/>
                <w:bCs/>
                <w:sz w:val="20"/>
                <w:szCs w:val="20"/>
              </w:rPr>
            </w:pPr>
            <w:r w:rsidRPr="001D5E95">
              <w:rPr>
                <w:rFonts w:asciiTheme="minorHAnsi" w:eastAsiaTheme="minorHAnsi" w:hAnsiTheme="minorHAnsi" w:cstheme="minorHAnsi"/>
                <w:bCs/>
                <w:sz w:val="20"/>
                <w:szCs w:val="20"/>
              </w:rPr>
              <w:t>Noted.</w:t>
            </w:r>
          </w:p>
        </w:tc>
      </w:tr>
      <w:tr w:rsidR="00C20B5A" w:rsidRPr="001D5E95" w14:paraId="7E57B0B9" w14:textId="77777777" w:rsidTr="00D610B7">
        <w:trPr>
          <w:trHeight w:val="20"/>
        </w:trPr>
        <w:tc>
          <w:tcPr>
            <w:tcW w:w="588" w:type="pct"/>
            <w:tcBorders>
              <w:top w:val="single" w:sz="4" w:space="0" w:color="auto"/>
              <w:left w:val="nil"/>
              <w:bottom w:val="single" w:sz="4" w:space="0" w:color="auto"/>
              <w:right w:val="nil"/>
            </w:tcBorders>
            <w:shd w:val="clear" w:color="auto" w:fill="auto"/>
          </w:tcPr>
          <w:p w14:paraId="3BED92EE" w14:textId="77777777" w:rsidR="00360749" w:rsidRPr="001D5E95" w:rsidRDefault="00360749" w:rsidP="00360749">
            <w:pPr>
              <w:spacing w:before="40" w:after="40"/>
              <w:jc w:val="center"/>
              <w:rPr>
                <w:rFonts w:asciiTheme="minorHAnsi" w:hAnsiTheme="minorHAnsi" w:cstheme="minorHAnsi"/>
                <w:bCs/>
                <w:sz w:val="20"/>
                <w:szCs w:val="20"/>
                <w:lang w:eastAsia="en-AU"/>
              </w:rPr>
            </w:pPr>
            <w:r w:rsidRPr="001D5E95">
              <w:rPr>
                <w:rFonts w:asciiTheme="minorHAnsi" w:hAnsiTheme="minorHAnsi" w:cstheme="minorHAnsi"/>
                <w:bCs/>
                <w:sz w:val="20"/>
                <w:szCs w:val="20"/>
                <w:lang w:eastAsia="en-AU"/>
              </w:rPr>
              <w:t>2</w:t>
            </w:r>
          </w:p>
          <w:p w14:paraId="242A7EA4" w14:textId="77777777" w:rsidR="00360749" w:rsidRPr="001D5E95" w:rsidRDefault="00360749" w:rsidP="00360749">
            <w:pPr>
              <w:spacing w:before="40" w:after="40"/>
              <w:jc w:val="center"/>
              <w:rPr>
                <w:rFonts w:asciiTheme="minorHAnsi" w:hAnsiTheme="minorHAnsi" w:cstheme="minorHAnsi"/>
                <w:bCs/>
                <w:sz w:val="20"/>
                <w:szCs w:val="20"/>
                <w:lang w:eastAsia="en-AU"/>
              </w:rPr>
            </w:pPr>
          </w:p>
        </w:tc>
        <w:tc>
          <w:tcPr>
            <w:tcW w:w="2354" w:type="pct"/>
            <w:tcBorders>
              <w:top w:val="single" w:sz="4" w:space="0" w:color="auto"/>
              <w:left w:val="nil"/>
              <w:bottom w:val="single" w:sz="4" w:space="0" w:color="auto"/>
              <w:right w:val="nil"/>
            </w:tcBorders>
            <w:shd w:val="clear" w:color="auto" w:fill="auto"/>
          </w:tcPr>
          <w:p w14:paraId="7DBCE165" w14:textId="77777777" w:rsidR="00360749" w:rsidRPr="00360749" w:rsidRDefault="00360749" w:rsidP="00360749">
            <w:pPr>
              <w:numPr>
                <w:ilvl w:val="0"/>
                <w:numId w:val="80"/>
              </w:numPr>
              <w:spacing w:before="40" w:after="40"/>
              <w:ind w:left="341" w:right="105" w:hanging="284"/>
              <w:rPr>
                <w:rFonts w:eastAsia="Calibri" w:cs="Calibri"/>
                <w:sz w:val="20"/>
                <w:szCs w:val="20"/>
              </w:rPr>
            </w:pPr>
            <w:r w:rsidRPr="00360749">
              <w:rPr>
                <w:rFonts w:eastAsia="Calibri" w:cs="Calibri"/>
                <w:sz w:val="20"/>
                <w:szCs w:val="20"/>
              </w:rPr>
              <w:t>Agrees that the risk assessment identifies all plausible risk scenarios by which the proposed dealings could potentially give rise to risks relating to the health and safety of people or the environment.</w:t>
            </w:r>
          </w:p>
          <w:p w14:paraId="521FE19E" w14:textId="77777777" w:rsidR="00360749" w:rsidRPr="00360749" w:rsidRDefault="00360749" w:rsidP="00360749">
            <w:pPr>
              <w:numPr>
                <w:ilvl w:val="0"/>
                <w:numId w:val="80"/>
              </w:numPr>
              <w:spacing w:before="40" w:after="40"/>
              <w:ind w:left="341" w:right="105" w:hanging="284"/>
              <w:rPr>
                <w:rFonts w:eastAsia="Calibri" w:cs="Calibri"/>
                <w:sz w:val="20"/>
                <w:szCs w:val="20"/>
              </w:rPr>
            </w:pPr>
            <w:r w:rsidRPr="00360749">
              <w:rPr>
                <w:rFonts w:eastAsia="Calibri" w:cs="Calibri"/>
                <w:sz w:val="20"/>
                <w:szCs w:val="20"/>
              </w:rPr>
              <w:t xml:space="preserve">Agrees that the measures to limit and control the release are appropriate for the trial. </w:t>
            </w:r>
          </w:p>
          <w:p w14:paraId="0D492CAD" w14:textId="2C1F430A" w:rsidR="00360749" w:rsidRPr="001D5E95" w:rsidRDefault="00360749" w:rsidP="00360749">
            <w:pPr>
              <w:numPr>
                <w:ilvl w:val="0"/>
                <w:numId w:val="80"/>
              </w:numPr>
              <w:spacing w:before="40" w:after="40"/>
              <w:ind w:left="341" w:right="105" w:hanging="284"/>
              <w:rPr>
                <w:rFonts w:asciiTheme="minorHAnsi" w:hAnsiTheme="minorHAnsi" w:cstheme="minorHAnsi"/>
                <w:bCs/>
                <w:sz w:val="20"/>
                <w:szCs w:val="20"/>
                <w:lang w:eastAsia="en-AU"/>
              </w:rPr>
            </w:pPr>
            <w:r w:rsidRPr="00360749">
              <w:rPr>
                <w:rFonts w:eastAsia="Calibri" w:cs="Calibri"/>
                <w:sz w:val="20"/>
                <w:szCs w:val="20"/>
              </w:rPr>
              <w:t>Agrees with the overall conclusion of the RARMP.</w:t>
            </w:r>
          </w:p>
        </w:tc>
        <w:tc>
          <w:tcPr>
            <w:tcW w:w="2058" w:type="pct"/>
            <w:tcBorders>
              <w:top w:val="single" w:sz="4" w:space="0" w:color="auto"/>
              <w:left w:val="nil"/>
              <w:bottom w:val="single" w:sz="4" w:space="0" w:color="auto"/>
              <w:right w:val="nil"/>
            </w:tcBorders>
            <w:shd w:val="clear" w:color="auto" w:fill="auto"/>
          </w:tcPr>
          <w:p w14:paraId="4B43AD2F" w14:textId="77777777" w:rsidR="00360749" w:rsidRPr="001D5E95" w:rsidRDefault="00360749" w:rsidP="00360749">
            <w:pPr>
              <w:spacing w:before="40" w:after="40"/>
              <w:rPr>
                <w:rFonts w:asciiTheme="minorHAnsi" w:hAnsiTheme="minorHAnsi" w:cstheme="minorHAnsi"/>
                <w:bCs/>
                <w:sz w:val="20"/>
                <w:szCs w:val="20"/>
                <w:lang w:eastAsia="en-AU"/>
              </w:rPr>
            </w:pPr>
            <w:r w:rsidRPr="001D5E95">
              <w:rPr>
                <w:rFonts w:asciiTheme="minorHAnsi" w:eastAsiaTheme="minorHAnsi" w:hAnsiTheme="minorHAnsi" w:cstheme="minorHAnsi"/>
                <w:bCs/>
                <w:sz w:val="20"/>
                <w:szCs w:val="20"/>
              </w:rPr>
              <w:t>Noted.</w:t>
            </w:r>
          </w:p>
        </w:tc>
      </w:tr>
      <w:tr w:rsidR="00C20B5A" w:rsidRPr="001D5E95" w14:paraId="03653F83" w14:textId="77777777" w:rsidTr="00D610B7">
        <w:trPr>
          <w:trHeight w:val="20"/>
        </w:trPr>
        <w:tc>
          <w:tcPr>
            <w:tcW w:w="588" w:type="pct"/>
            <w:tcBorders>
              <w:top w:val="single" w:sz="4" w:space="0" w:color="auto"/>
              <w:left w:val="nil"/>
              <w:bottom w:val="single" w:sz="4" w:space="0" w:color="auto"/>
              <w:right w:val="nil"/>
            </w:tcBorders>
            <w:shd w:val="clear" w:color="auto" w:fill="auto"/>
          </w:tcPr>
          <w:p w14:paraId="0523A272" w14:textId="77777777" w:rsidR="00360749" w:rsidRPr="001D5E95" w:rsidRDefault="00360749" w:rsidP="00360749">
            <w:pPr>
              <w:spacing w:before="40" w:after="40"/>
              <w:jc w:val="center"/>
              <w:rPr>
                <w:rFonts w:asciiTheme="minorHAnsi" w:hAnsiTheme="minorHAnsi" w:cstheme="minorHAnsi"/>
                <w:bCs/>
                <w:sz w:val="20"/>
                <w:szCs w:val="20"/>
                <w:lang w:eastAsia="en-AU"/>
              </w:rPr>
            </w:pPr>
            <w:r w:rsidRPr="001D5E95">
              <w:rPr>
                <w:rFonts w:asciiTheme="minorHAnsi" w:hAnsiTheme="minorHAnsi" w:cstheme="minorHAnsi"/>
                <w:bCs/>
                <w:sz w:val="20"/>
                <w:szCs w:val="20"/>
                <w:lang w:eastAsia="en-AU"/>
              </w:rPr>
              <w:t>3</w:t>
            </w:r>
          </w:p>
          <w:p w14:paraId="431B9EFE" w14:textId="77777777" w:rsidR="00360749" w:rsidRPr="001D5E95" w:rsidRDefault="00360749" w:rsidP="00360749">
            <w:pPr>
              <w:spacing w:before="40" w:after="40"/>
              <w:jc w:val="center"/>
              <w:rPr>
                <w:rFonts w:asciiTheme="minorHAnsi" w:hAnsiTheme="minorHAnsi" w:cstheme="minorHAnsi"/>
                <w:bCs/>
                <w:sz w:val="20"/>
                <w:szCs w:val="20"/>
                <w:lang w:eastAsia="en-AU"/>
              </w:rPr>
            </w:pPr>
          </w:p>
        </w:tc>
        <w:tc>
          <w:tcPr>
            <w:tcW w:w="2354" w:type="pct"/>
            <w:tcBorders>
              <w:top w:val="single" w:sz="4" w:space="0" w:color="auto"/>
              <w:left w:val="nil"/>
              <w:bottom w:val="single" w:sz="4" w:space="0" w:color="auto"/>
              <w:right w:val="nil"/>
            </w:tcBorders>
            <w:shd w:val="clear" w:color="auto" w:fill="auto"/>
          </w:tcPr>
          <w:p w14:paraId="15AF5D3A" w14:textId="6E01E12B" w:rsidR="00360749" w:rsidRPr="001D5E95" w:rsidRDefault="00360749" w:rsidP="00360749">
            <w:pPr>
              <w:spacing w:before="40" w:after="40"/>
              <w:ind w:right="105"/>
              <w:rPr>
                <w:rFonts w:asciiTheme="minorHAnsi" w:hAnsiTheme="minorHAnsi" w:cstheme="minorHAnsi"/>
                <w:bCs/>
                <w:sz w:val="20"/>
                <w:szCs w:val="20"/>
                <w:lang w:eastAsia="en-AU"/>
              </w:rPr>
            </w:pPr>
            <w:r w:rsidRPr="00360749">
              <w:rPr>
                <w:rFonts w:asciiTheme="minorHAnsi" w:hAnsiTheme="minorHAnsi" w:cstheme="minorHAnsi"/>
                <w:bCs/>
                <w:sz w:val="20"/>
                <w:szCs w:val="20"/>
                <w:lang w:eastAsia="en-AU"/>
              </w:rPr>
              <w:t>No advice or comments on the RARMP for DIR 204.</w:t>
            </w:r>
          </w:p>
        </w:tc>
        <w:tc>
          <w:tcPr>
            <w:tcW w:w="2058" w:type="pct"/>
            <w:tcBorders>
              <w:top w:val="single" w:sz="4" w:space="0" w:color="auto"/>
              <w:left w:val="nil"/>
              <w:bottom w:val="single" w:sz="4" w:space="0" w:color="auto"/>
              <w:right w:val="nil"/>
            </w:tcBorders>
            <w:shd w:val="clear" w:color="auto" w:fill="auto"/>
          </w:tcPr>
          <w:p w14:paraId="03984394" w14:textId="77777777" w:rsidR="00360749" w:rsidRPr="001D5E95" w:rsidRDefault="00360749" w:rsidP="00360749">
            <w:pPr>
              <w:spacing w:before="40" w:after="40"/>
              <w:rPr>
                <w:rFonts w:asciiTheme="minorHAnsi" w:hAnsiTheme="minorHAnsi" w:cstheme="minorHAnsi"/>
                <w:bCs/>
                <w:sz w:val="20"/>
                <w:szCs w:val="20"/>
                <w:lang w:eastAsia="en-AU"/>
              </w:rPr>
            </w:pPr>
            <w:r w:rsidRPr="001D5E95">
              <w:rPr>
                <w:rFonts w:asciiTheme="minorHAnsi" w:hAnsiTheme="minorHAnsi" w:cstheme="minorHAnsi"/>
                <w:bCs/>
                <w:sz w:val="20"/>
                <w:szCs w:val="20"/>
                <w:lang w:eastAsia="en-AU"/>
              </w:rPr>
              <w:t>Noted.</w:t>
            </w:r>
          </w:p>
        </w:tc>
      </w:tr>
      <w:tr w:rsidR="00C20B5A" w:rsidRPr="001D5E95" w14:paraId="3E41E854" w14:textId="77777777" w:rsidTr="00D610B7">
        <w:trPr>
          <w:trHeight w:val="20"/>
        </w:trPr>
        <w:tc>
          <w:tcPr>
            <w:tcW w:w="588" w:type="pct"/>
            <w:tcBorders>
              <w:top w:val="single" w:sz="4" w:space="0" w:color="auto"/>
              <w:left w:val="nil"/>
              <w:bottom w:val="single" w:sz="4" w:space="0" w:color="auto"/>
              <w:right w:val="nil"/>
            </w:tcBorders>
            <w:shd w:val="clear" w:color="auto" w:fill="auto"/>
          </w:tcPr>
          <w:p w14:paraId="5E4247A6" w14:textId="77777777" w:rsidR="00360749" w:rsidRPr="001D5E95" w:rsidRDefault="00360749" w:rsidP="00360749">
            <w:pPr>
              <w:spacing w:before="40" w:after="40"/>
              <w:jc w:val="center"/>
              <w:rPr>
                <w:rFonts w:asciiTheme="minorHAnsi" w:hAnsiTheme="minorHAnsi" w:cstheme="minorHAnsi"/>
                <w:bCs/>
                <w:sz w:val="20"/>
                <w:szCs w:val="20"/>
                <w:lang w:eastAsia="en-AU"/>
              </w:rPr>
            </w:pPr>
            <w:r w:rsidRPr="001D5E95">
              <w:rPr>
                <w:rFonts w:asciiTheme="minorHAnsi" w:hAnsiTheme="minorHAnsi" w:cstheme="minorHAnsi"/>
                <w:bCs/>
                <w:sz w:val="20"/>
                <w:szCs w:val="20"/>
                <w:lang w:eastAsia="en-AU"/>
              </w:rPr>
              <w:t>4</w:t>
            </w:r>
          </w:p>
          <w:p w14:paraId="2FC39AF3" w14:textId="77777777" w:rsidR="00360749" w:rsidRPr="001D5E95" w:rsidRDefault="00360749" w:rsidP="00360749">
            <w:pPr>
              <w:spacing w:before="40" w:after="40"/>
              <w:jc w:val="center"/>
              <w:rPr>
                <w:rFonts w:asciiTheme="minorHAnsi" w:hAnsiTheme="minorHAnsi" w:cstheme="minorHAnsi"/>
                <w:bCs/>
                <w:szCs w:val="22"/>
                <w:lang w:eastAsia="en-AU"/>
              </w:rPr>
            </w:pPr>
          </w:p>
        </w:tc>
        <w:tc>
          <w:tcPr>
            <w:tcW w:w="2354" w:type="pct"/>
            <w:tcBorders>
              <w:top w:val="single" w:sz="4" w:space="0" w:color="auto"/>
              <w:left w:val="nil"/>
              <w:bottom w:val="single" w:sz="4" w:space="0" w:color="auto"/>
              <w:right w:val="nil"/>
            </w:tcBorders>
            <w:shd w:val="clear" w:color="auto" w:fill="auto"/>
          </w:tcPr>
          <w:p w14:paraId="7E1C287A" w14:textId="70A1620E" w:rsidR="00360749" w:rsidRPr="001D5E95" w:rsidRDefault="00360749" w:rsidP="00360749">
            <w:pPr>
              <w:spacing w:before="40" w:after="40"/>
              <w:ind w:right="105"/>
              <w:rPr>
                <w:rFonts w:asciiTheme="minorHAnsi" w:hAnsiTheme="minorHAnsi" w:cstheme="minorHAnsi"/>
                <w:bCs/>
                <w:sz w:val="20"/>
                <w:szCs w:val="20"/>
                <w:lang w:eastAsia="en-AU"/>
              </w:rPr>
            </w:pPr>
            <w:r w:rsidRPr="00360749">
              <w:rPr>
                <w:rFonts w:asciiTheme="minorHAnsi" w:hAnsiTheme="minorHAnsi" w:cstheme="minorHAnsi"/>
                <w:bCs/>
                <w:sz w:val="20"/>
                <w:szCs w:val="20"/>
                <w:lang w:eastAsia="en-AU"/>
              </w:rPr>
              <w:t>Have the specific sites for the proposed field trial been identified and when will that information be available?</w:t>
            </w:r>
          </w:p>
        </w:tc>
        <w:tc>
          <w:tcPr>
            <w:tcW w:w="2058" w:type="pct"/>
            <w:tcBorders>
              <w:top w:val="single" w:sz="4" w:space="0" w:color="auto"/>
              <w:left w:val="nil"/>
              <w:bottom w:val="single" w:sz="4" w:space="0" w:color="auto"/>
              <w:right w:val="nil"/>
            </w:tcBorders>
            <w:shd w:val="clear" w:color="auto" w:fill="auto"/>
          </w:tcPr>
          <w:p w14:paraId="7C50445E" w14:textId="77777777" w:rsidR="00360749" w:rsidRDefault="00360749" w:rsidP="00360749">
            <w:pPr>
              <w:spacing w:before="40" w:after="40"/>
              <w:rPr>
                <w:rFonts w:asciiTheme="minorHAnsi" w:hAnsiTheme="minorHAnsi" w:cstheme="minorHAnsi"/>
                <w:sz w:val="20"/>
                <w:szCs w:val="20"/>
              </w:rPr>
            </w:pPr>
            <w:r>
              <w:rPr>
                <w:rFonts w:asciiTheme="minorHAnsi" w:hAnsiTheme="minorHAnsi" w:cstheme="minorHAnsi"/>
                <w:sz w:val="20"/>
                <w:szCs w:val="20"/>
              </w:rPr>
              <w:t>The licence holder has not yet identified the specific sites where the field trial will occur.</w:t>
            </w:r>
          </w:p>
          <w:p w14:paraId="1949C61C" w14:textId="2E5BC914" w:rsidR="00360749" w:rsidRPr="001D5E95" w:rsidRDefault="00360749" w:rsidP="00360749">
            <w:pPr>
              <w:spacing w:before="40" w:after="40"/>
              <w:rPr>
                <w:rFonts w:asciiTheme="minorHAnsi" w:hAnsiTheme="minorHAnsi" w:cstheme="minorHAnsi"/>
                <w:bCs/>
                <w:sz w:val="20"/>
                <w:szCs w:val="20"/>
                <w:lang w:eastAsia="en-AU"/>
              </w:rPr>
            </w:pPr>
            <w:r>
              <w:rPr>
                <w:rFonts w:asciiTheme="minorHAnsi" w:hAnsiTheme="minorHAnsi" w:cstheme="minorHAnsi"/>
                <w:sz w:val="20"/>
                <w:szCs w:val="20"/>
              </w:rPr>
              <w:t>Before planting GM plants at any field trial site, t</w:t>
            </w:r>
            <w:r w:rsidRPr="00491D96">
              <w:rPr>
                <w:rFonts w:asciiTheme="minorHAnsi" w:hAnsiTheme="minorHAnsi" w:cstheme="minorHAnsi"/>
                <w:sz w:val="20"/>
                <w:szCs w:val="20"/>
              </w:rPr>
              <w:t xml:space="preserve">he </w:t>
            </w:r>
            <w:r>
              <w:rPr>
                <w:rFonts w:asciiTheme="minorHAnsi" w:hAnsiTheme="minorHAnsi" w:cstheme="minorHAnsi"/>
                <w:sz w:val="20"/>
                <w:szCs w:val="20"/>
              </w:rPr>
              <w:t>licence holder must</w:t>
            </w:r>
            <w:r w:rsidRPr="00491D96">
              <w:rPr>
                <w:rFonts w:asciiTheme="minorHAnsi" w:hAnsiTheme="minorHAnsi" w:cstheme="minorHAnsi"/>
                <w:sz w:val="20"/>
                <w:szCs w:val="20"/>
              </w:rPr>
              <w:t xml:space="preserve"> send a notification to the Regulator </w:t>
            </w:r>
            <w:r>
              <w:rPr>
                <w:rFonts w:asciiTheme="minorHAnsi" w:hAnsiTheme="minorHAnsi" w:cstheme="minorHAnsi"/>
                <w:sz w:val="20"/>
                <w:szCs w:val="20"/>
              </w:rPr>
              <w:t>including</w:t>
            </w:r>
            <w:r w:rsidRPr="00491D96">
              <w:rPr>
                <w:rFonts w:asciiTheme="minorHAnsi" w:hAnsiTheme="minorHAnsi" w:cstheme="minorHAnsi"/>
                <w:sz w:val="20"/>
                <w:szCs w:val="20"/>
              </w:rPr>
              <w:t xml:space="preserve"> </w:t>
            </w:r>
            <w:r>
              <w:rPr>
                <w:rFonts w:asciiTheme="minorHAnsi" w:hAnsiTheme="minorHAnsi" w:cstheme="minorHAnsi"/>
                <w:sz w:val="20"/>
                <w:szCs w:val="20"/>
              </w:rPr>
              <w:t>the exact location of the site</w:t>
            </w:r>
            <w:r w:rsidRPr="00491D96">
              <w:rPr>
                <w:rFonts w:asciiTheme="minorHAnsi" w:hAnsiTheme="minorHAnsi" w:cstheme="minorHAnsi"/>
                <w:sz w:val="20"/>
                <w:szCs w:val="20"/>
              </w:rPr>
              <w:t xml:space="preserve">. This information will then be published on </w:t>
            </w:r>
            <w:r>
              <w:rPr>
                <w:rFonts w:asciiTheme="minorHAnsi" w:hAnsiTheme="minorHAnsi" w:cstheme="minorHAnsi"/>
                <w:sz w:val="20"/>
                <w:szCs w:val="20"/>
              </w:rPr>
              <w:t>the OGTR</w:t>
            </w:r>
            <w:r w:rsidRPr="00491D96">
              <w:rPr>
                <w:rFonts w:asciiTheme="minorHAnsi" w:hAnsiTheme="minorHAnsi" w:cstheme="minorHAnsi"/>
                <w:sz w:val="20"/>
                <w:szCs w:val="20"/>
              </w:rPr>
              <w:t xml:space="preserve"> website, on</w:t>
            </w:r>
            <w:r>
              <w:rPr>
                <w:rFonts w:asciiTheme="minorHAnsi" w:hAnsiTheme="minorHAnsi" w:cstheme="minorHAnsi"/>
                <w:sz w:val="20"/>
                <w:szCs w:val="20"/>
              </w:rPr>
              <w:t xml:space="preserve"> both</w:t>
            </w:r>
            <w:r w:rsidRPr="00491D96">
              <w:rPr>
                <w:rFonts w:asciiTheme="minorHAnsi" w:hAnsiTheme="minorHAnsi" w:cstheme="minorHAnsi"/>
                <w:sz w:val="20"/>
                <w:szCs w:val="20"/>
              </w:rPr>
              <w:t xml:space="preserve"> the </w:t>
            </w:r>
            <w:hyperlink r:id="rId57" w:history="1">
              <w:r>
                <w:rPr>
                  <w:rStyle w:val="Hyperlink"/>
                  <w:rFonts w:asciiTheme="minorHAnsi" w:hAnsiTheme="minorHAnsi" w:cstheme="minorHAnsi"/>
                  <w:sz w:val="20"/>
                  <w:szCs w:val="20"/>
                </w:rPr>
                <w:t>DIR 204</w:t>
              </w:r>
            </w:hyperlink>
            <w:r w:rsidRPr="00491D96">
              <w:rPr>
                <w:rFonts w:asciiTheme="minorHAnsi" w:hAnsiTheme="minorHAnsi" w:cstheme="minorHAnsi"/>
                <w:sz w:val="20"/>
                <w:szCs w:val="20"/>
              </w:rPr>
              <w:t xml:space="preserve"> webpage </w:t>
            </w:r>
            <w:r>
              <w:rPr>
                <w:rFonts w:asciiTheme="minorHAnsi" w:hAnsiTheme="minorHAnsi" w:cstheme="minorHAnsi"/>
                <w:sz w:val="20"/>
                <w:szCs w:val="20"/>
              </w:rPr>
              <w:t>and</w:t>
            </w:r>
            <w:r w:rsidRPr="00491D96">
              <w:rPr>
                <w:rFonts w:asciiTheme="minorHAnsi" w:hAnsiTheme="minorHAnsi" w:cstheme="minorHAnsi"/>
                <w:sz w:val="20"/>
                <w:szCs w:val="20"/>
              </w:rPr>
              <w:t xml:space="preserve"> the </w:t>
            </w:r>
            <w:hyperlink r:id="rId58" w:history="1">
              <w:r w:rsidRPr="00491D96">
                <w:rPr>
                  <w:rStyle w:val="Hyperlink"/>
                  <w:rFonts w:asciiTheme="minorHAnsi" w:hAnsiTheme="minorHAnsi" w:cstheme="minorHAnsi"/>
                  <w:sz w:val="20"/>
                  <w:szCs w:val="20"/>
                </w:rPr>
                <w:t>Crop field trial map</w:t>
              </w:r>
            </w:hyperlink>
            <w:r w:rsidRPr="00491D96">
              <w:rPr>
                <w:rFonts w:asciiTheme="minorHAnsi" w:hAnsiTheme="minorHAnsi" w:cstheme="minorHAnsi"/>
                <w:sz w:val="20"/>
                <w:szCs w:val="20"/>
              </w:rPr>
              <w:t>.</w:t>
            </w:r>
          </w:p>
        </w:tc>
      </w:tr>
      <w:tr w:rsidR="00360749" w:rsidRPr="001D5E95" w14:paraId="65F1FCD4" w14:textId="77777777" w:rsidTr="00D610B7">
        <w:trPr>
          <w:trHeight w:val="20"/>
        </w:trPr>
        <w:tc>
          <w:tcPr>
            <w:tcW w:w="588" w:type="pct"/>
            <w:vMerge w:val="restart"/>
            <w:tcBorders>
              <w:top w:val="single" w:sz="4" w:space="0" w:color="auto"/>
              <w:left w:val="nil"/>
              <w:right w:val="nil"/>
            </w:tcBorders>
            <w:shd w:val="clear" w:color="auto" w:fill="auto"/>
          </w:tcPr>
          <w:p w14:paraId="017AB549" w14:textId="77777777" w:rsidR="00360749" w:rsidRPr="001D5E95" w:rsidRDefault="00360749" w:rsidP="00360749">
            <w:pPr>
              <w:spacing w:before="40" w:after="40"/>
              <w:jc w:val="center"/>
              <w:rPr>
                <w:rFonts w:asciiTheme="minorHAnsi" w:hAnsiTheme="minorHAnsi" w:cstheme="minorHAnsi"/>
                <w:bCs/>
                <w:sz w:val="20"/>
                <w:szCs w:val="20"/>
                <w:lang w:eastAsia="en-AU"/>
              </w:rPr>
            </w:pPr>
            <w:r w:rsidRPr="001D5E95">
              <w:rPr>
                <w:rFonts w:asciiTheme="minorHAnsi" w:hAnsiTheme="minorHAnsi" w:cstheme="minorHAnsi"/>
                <w:bCs/>
                <w:sz w:val="20"/>
                <w:szCs w:val="20"/>
                <w:lang w:eastAsia="en-AU"/>
              </w:rPr>
              <w:t>5</w:t>
            </w:r>
          </w:p>
          <w:p w14:paraId="5B897208" w14:textId="77777777" w:rsidR="00360749" w:rsidRPr="001D5E95" w:rsidRDefault="00360749" w:rsidP="00360749">
            <w:pPr>
              <w:spacing w:before="40" w:after="40"/>
              <w:jc w:val="center"/>
              <w:rPr>
                <w:rFonts w:asciiTheme="minorHAnsi" w:hAnsiTheme="minorHAnsi" w:cstheme="minorHAnsi"/>
                <w:bCs/>
                <w:sz w:val="20"/>
                <w:szCs w:val="20"/>
                <w:lang w:eastAsia="en-AU"/>
              </w:rPr>
            </w:pPr>
          </w:p>
        </w:tc>
        <w:tc>
          <w:tcPr>
            <w:tcW w:w="2354" w:type="pct"/>
            <w:tcBorders>
              <w:top w:val="single" w:sz="4" w:space="0" w:color="auto"/>
              <w:left w:val="nil"/>
              <w:bottom w:val="single" w:sz="4" w:space="0" w:color="auto"/>
              <w:right w:val="nil"/>
            </w:tcBorders>
            <w:shd w:val="clear" w:color="auto" w:fill="auto"/>
          </w:tcPr>
          <w:p w14:paraId="13EA0770" w14:textId="03F4BABF" w:rsidR="00360749" w:rsidRPr="001D5E95" w:rsidRDefault="00360749" w:rsidP="00360749">
            <w:pPr>
              <w:spacing w:before="40" w:after="40"/>
              <w:ind w:right="105"/>
              <w:rPr>
                <w:rFonts w:asciiTheme="minorHAnsi" w:hAnsiTheme="minorHAnsi" w:cstheme="minorHAnsi"/>
                <w:bCs/>
                <w:sz w:val="20"/>
                <w:szCs w:val="20"/>
                <w:lang w:eastAsia="en-AU"/>
              </w:rPr>
            </w:pPr>
            <w:r w:rsidRPr="00BB7330">
              <w:rPr>
                <w:rFonts w:asciiTheme="minorHAnsi" w:hAnsiTheme="minorHAnsi" w:cstheme="minorHAnsi"/>
                <w:bCs/>
                <w:sz w:val="20"/>
                <w:szCs w:val="20"/>
                <w:lang w:eastAsia="en-AU"/>
              </w:rPr>
              <w:t>Overall</w:t>
            </w:r>
            <w:r>
              <w:rPr>
                <w:rFonts w:asciiTheme="minorHAnsi" w:hAnsiTheme="minorHAnsi" w:cstheme="minorHAnsi"/>
                <w:bCs/>
                <w:sz w:val="20"/>
                <w:szCs w:val="20"/>
                <w:lang w:eastAsia="en-AU"/>
              </w:rPr>
              <w:t xml:space="preserve">, </w:t>
            </w:r>
            <w:r w:rsidRPr="00BB7330">
              <w:rPr>
                <w:rFonts w:asciiTheme="minorHAnsi" w:hAnsiTheme="minorHAnsi" w:cstheme="minorHAnsi"/>
                <w:bCs/>
                <w:sz w:val="20"/>
                <w:szCs w:val="20"/>
                <w:lang w:eastAsia="en-AU"/>
              </w:rPr>
              <w:t xml:space="preserve">satisfied that the proposed </w:t>
            </w:r>
            <w:r>
              <w:rPr>
                <w:rFonts w:asciiTheme="minorHAnsi" w:hAnsiTheme="minorHAnsi" w:cstheme="minorHAnsi"/>
                <w:bCs/>
                <w:sz w:val="20"/>
                <w:szCs w:val="20"/>
                <w:lang w:eastAsia="en-AU"/>
              </w:rPr>
              <w:t>g</w:t>
            </w:r>
            <w:r w:rsidRPr="00BB7330">
              <w:rPr>
                <w:rFonts w:asciiTheme="minorHAnsi" w:hAnsiTheme="minorHAnsi" w:cstheme="minorHAnsi"/>
                <w:bCs/>
                <w:sz w:val="20"/>
                <w:szCs w:val="20"/>
                <w:lang w:eastAsia="en-AU"/>
              </w:rPr>
              <w:t xml:space="preserve">enetically </w:t>
            </w:r>
            <w:r>
              <w:rPr>
                <w:rFonts w:asciiTheme="minorHAnsi" w:hAnsiTheme="minorHAnsi" w:cstheme="minorHAnsi"/>
                <w:bCs/>
                <w:sz w:val="20"/>
                <w:szCs w:val="20"/>
                <w:lang w:eastAsia="en-AU"/>
              </w:rPr>
              <w:t>m</w:t>
            </w:r>
            <w:r w:rsidRPr="00BB7330">
              <w:rPr>
                <w:rFonts w:asciiTheme="minorHAnsi" w:hAnsiTheme="minorHAnsi" w:cstheme="minorHAnsi"/>
                <w:bCs/>
                <w:sz w:val="20"/>
                <w:szCs w:val="20"/>
                <w:lang w:eastAsia="en-AU"/>
              </w:rPr>
              <w:t xml:space="preserve">odified (GM) wheat field trial poses negligible risks to human health and safety and the environment, </w:t>
            </w:r>
            <w:proofErr w:type="gramStart"/>
            <w:r w:rsidRPr="00BB7330">
              <w:rPr>
                <w:rFonts w:asciiTheme="minorHAnsi" w:hAnsiTheme="minorHAnsi" w:cstheme="minorHAnsi"/>
                <w:bCs/>
                <w:sz w:val="20"/>
                <w:szCs w:val="20"/>
                <w:lang w:eastAsia="en-AU"/>
              </w:rPr>
              <w:t>as long as</w:t>
            </w:r>
            <w:proofErr w:type="gramEnd"/>
            <w:r w:rsidRPr="00BB7330">
              <w:rPr>
                <w:rFonts w:asciiTheme="minorHAnsi" w:hAnsiTheme="minorHAnsi" w:cstheme="minorHAnsi"/>
                <w:bCs/>
                <w:sz w:val="20"/>
                <w:szCs w:val="20"/>
                <w:lang w:eastAsia="en-AU"/>
              </w:rPr>
              <w:t xml:space="preserve"> the licence conditions are met.</w:t>
            </w:r>
          </w:p>
        </w:tc>
        <w:tc>
          <w:tcPr>
            <w:tcW w:w="2058" w:type="pct"/>
            <w:tcBorders>
              <w:top w:val="single" w:sz="4" w:space="0" w:color="auto"/>
              <w:left w:val="nil"/>
              <w:bottom w:val="single" w:sz="4" w:space="0" w:color="auto"/>
              <w:right w:val="nil"/>
            </w:tcBorders>
            <w:shd w:val="clear" w:color="auto" w:fill="auto"/>
          </w:tcPr>
          <w:p w14:paraId="7749D15E" w14:textId="5EACF3FF" w:rsidR="00360749" w:rsidRPr="001D5E95" w:rsidRDefault="00360749" w:rsidP="00360749">
            <w:pPr>
              <w:spacing w:before="40" w:after="40"/>
              <w:rPr>
                <w:rFonts w:asciiTheme="minorHAnsi" w:hAnsiTheme="minorHAnsi" w:cstheme="minorHAnsi"/>
                <w:bCs/>
                <w:sz w:val="20"/>
                <w:szCs w:val="20"/>
                <w:lang w:eastAsia="en-AU"/>
              </w:rPr>
            </w:pPr>
            <w:r>
              <w:rPr>
                <w:rFonts w:asciiTheme="minorHAnsi" w:hAnsiTheme="minorHAnsi" w:cstheme="minorHAnsi"/>
                <w:bCs/>
                <w:sz w:val="20"/>
                <w:szCs w:val="20"/>
                <w:lang w:eastAsia="en-AU"/>
              </w:rPr>
              <w:t>Noted.</w:t>
            </w:r>
          </w:p>
        </w:tc>
      </w:tr>
      <w:tr w:rsidR="00360749" w:rsidRPr="001D5E95" w14:paraId="393B9DB7" w14:textId="77777777" w:rsidTr="00D610B7">
        <w:trPr>
          <w:trHeight w:val="20"/>
        </w:trPr>
        <w:tc>
          <w:tcPr>
            <w:tcW w:w="588" w:type="pct"/>
            <w:vMerge/>
            <w:tcBorders>
              <w:left w:val="nil"/>
              <w:bottom w:val="nil"/>
              <w:right w:val="nil"/>
            </w:tcBorders>
            <w:shd w:val="clear" w:color="auto" w:fill="auto"/>
          </w:tcPr>
          <w:p w14:paraId="54B93CB4" w14:textId="77777777" w:rsidR="00360749" w:rsidRPr="001D5E95" w:rsidRDefault="00360749" w:rsidP="00360749">
            <w:pPr>
              <w:spacing w:before="40" w:after="40"/>
              <w:jc w:val="center"/>
              <w:rPr>
                <w:rFonts w:asciiTheme="minorHAnsi" w:hAnsiTheme="minorHAnsi" w:cstheme="minorHAnsi"/>
                <w:bCs/>
                <w:sz w:val="20"/>
                <w:szCs w:val="20"/>
                <w:lang w:eastAsia="en-AU"/>
              </w:rPr>
            </w:pPr>
          </w:p>
        </w:tc>
        <w:tc>
          <w:tcPr>
            <w:tcW w:w="2354" w:type="pct"/>
            <w:tcBorders>
              <w:top w:val="single" w:sz="4" w:space="0" w:color="auto"/>
              <w:left w:val="nil"/>
              <w:bottom w:val="single" w:sz="4" w:space="0" w:color="auto"/>
              <w:right w:val="nil"/>
            </w:tcBorders>
            <w:shd w:val="clear" w:color="auto" w:fill="auto"/>
          </w:tcPr>
          <w:p w14:paraId="615A9D81" w14:textId="2C1969D6" w:rsidR="00360749" w:rsidRPr="001D5E95" w:rsidRDefault="00360749" w:rsidP="00360749">
            <w:pPr>
              <w:spacing w:before="40" w:after="40"/>
              <w:ind w:right="105"/>
              <w:rPr>
                <w:rFonts w:asciiTheme="minorHAnsi" w:hAnsiTheme="minorHAnsi" w:cstheme="minorHAnsi"/>
                <w:bCs/>
                <w:sz w:val="20"/>
                <w:szCs w:val="20"/>
                <w:lang w:eastAsia="en-AU"/>
              </w:rPr>
            </w:pPr>
            <w:r>
              <w:rPr>
                <w:rFonts w:asciiTheme="minorHAnsi" w:hAnsiTheme="minorHAnsi" w:cstheme="minorHAnsi"/>
                <w:bCs/>
                <w:sz w:val="20"/>
                <w:szCs w:val="20"/>
                <w:lang w:eastAsia="en-AU"/>
              </w:rPr>
              <w:t>A</w:t>
            </w:r>
            <w:r w:rsidRPr="00BB7330">
              <w:rPr>
                <w:rFonts w:asciiTheme="minorHAnsi" w:hAnsiTheme="minorHAnsi" w:cstheme="minorHAnsi"/>
                <w:bCs/>
                <w:sz w:val="20"/>
                <w:szCs w:val="20"/>
                <w:lang w:eastAsia="en-AU"/>
              </w:rPr>
              <w:t>nimals such as birds or insects are not considered at risk for potential increased toxicity of the GM wheat due to the small size and short duration of trials</w:t>
            </w:r>
            <w:r>
              <w:rPr>
                <w:rFonts w:asciiTheme="minorHAnsi" w:hAnsiTheme="minorHAnsi" w:cstheme="minorHAnsi"/>
                <w:bCs/>
                <w:sz w:val="20"/>
                <w:szCs w:val="20"/>
                <w:lang w:eastAsia="en-AU"/>
              </w:rPr>
              <w:t xml:space="preserve"> (Risk scenario 1)</w:t>
            </w:r>
            <w:r w:rsidRPr="00BB7330">
              <w:rPr>
                <w:rFonts w:asciiTheme="minorHAnsi" w:hAnsiTheme="minorHAnsi" w:cstheme="minorHAnsi"/>
                <w:bCs/>
                <w:sz w:val="20"/>
                <w:szCs w:val="20"/>
                <w:lang w:eastAsia="en-AU"/>
              </w:rPr>
              <w:t>. But if single feeding events are sufficient for negative impacts (as they are for coeliac disease in humans) then even a short trial duration could impact a significant number of animals that might visit for feeding on any given day.</w:t>
            </w:r>
          </w:p>
        </w:tc>
        <w:tc>
          <w:tcPr>
            <w:tcW w:w="2058" w:type="pct"/>
            <w:tcBorders>
              <w:top w:val="single" w:sz="4" w:space="0" w:color="auto"/>
              <w:left w:val="nil"/>
              <w:bottom w:val="single" w:sz="4" w:space="0" w:color="auto"/>
              <w:right w:val="nil"/>
            </w:tcBorders>
            <w:shd w:val="clear" w:color="auto" w:fill="auto"/>
          </w:tcPr>
          <w:p w14:paraId="6C594F14" w14:textId="65FDF54E" w:rsidR="00360749" w:rsidRPr="001D5E95" w:rsidRDefault="00360749" w:rsidP="00360749">
            <w:pPr>
              <w:spacing w:before="40" w:after="40"/>
              <w:rPr>
                <w:rFonts w:asciiTheme="minorHAnsi" w:hAnsiTheme="minorHAnsi" w:cstheme="minorHAnsi"/>
                <w:bCs/>
                <w:sz w:val="20"/>
                <w:szCs w:val="20"/>
                <w:lang w:eastAsia="en-AU"/>
              </w:rPr>
            </w:pPr>
            <w:r>
              <w:rPr>
                <w:rFonts w:asciiTheme="minorHAnsi" w:hAnsiTheme="minorHAnsi" w:cstheme="minorHAnsi"/>
                <w:bCs/>
                <w:sz w:val="20"/>
                <w:szCs w:val="20"/>
                <w:lang w:eastAsia="en-AU"/>
              </w:rPr>
              <w:t>Risk scenario 1 (Chapter 2) notes that the small size and short duration of the proposed field trial would restrict consumption of GM wheat by animals. Risk scenario 1 and Section 4.4 of Chapter 1 also note that the introduced Hahb-4 protein in the GM wheat is not expected to be directly toxic or to increase levels of endogenous toxins, and that the gluten content of the GM wheat is not meaningfully different from non-GM wheat. Due to the combination of these factors, the risk of the GM wheat having increased toxicity to animals is considered negligible.</w:t>
            </w:r>
          </w:p>
        </w:tc>
      </w:tr>
      <w:tr w:rsidR="00D610B7" w:rsidRPr="001D5E95" w14:paraId="2A1C3DDC" w14:textId="77777777" w:rsidTr="00D610B7">
        <w:trPr>
          <w:trHeight w:val="20"/>
        </w:trPr>
        <w:tc>
          <w:tcPr>
            <w:tcW w:w="588" w:type="pct"/>
            <w:vMerge w:val="restart"/>
            <w:tcBorders>
              <w:top w:val="nil"/>
              <w:left w:val="nil"/>
              <w:right w:val="nil"/>
            </w:tcBorders>
            <w:shd w:val="clear" w:color="auto" w:fill="auto"/>
          </w:tcPr>
          <w:p w14:paraId="046EE1DD" w14:textId="77777777" w:rsidR="00D610B7" w:rsidRPr="001D5E95" w:rsidRDefault="00D610B7" w:rsidP="00360749">
            <w:pPr>
              <w:spacing w:before="40" w:after="40"/>
              <w:jc w:val="center"/>
              <w:rPr>
                <w:rFonts w:asciiTheme="minorHAnsi" w:hAnsiTheme="minorHAnsi" w:cstheme="minorHAnsi"/>
                <w:bCs/>
                <w:sz w:val="20"/>
                <w:szCs w:val="20"/>
                <w:lang w:eastAsia="en-AU"/>
              </w:rPr>
            </w:pPr>
          </w:p>
        </w:tc>
        <w:tc>
          <w:tcPr>
            <w:tcW w:w="2354" w:type="pct"/>
            <w:tcBorders>
              <w:top w:val="single" w:sz="4" w:space="0" w:color="auto"/>
              <w:left w:val="nil"/>
              <w:bottom w:val="single" w:sz="4" w:space="0" w:color="auto"/>
              <w:right w:val="nil"/>
            </w:tcBorders>
            <w:shd w:val="clear" w:color="auto" w:fill="auto"/>
          </w:tcPr>
          <w:p w14:paraId="2CDB97C1" w14:textId="5AB8A4E0" w:rsidR="00D610B7" w:rsidRPr="001D5E95" w:rsidRDefault="00D610B7" w:rsidP="00360749">
            <w:pPr>
              <w:spacing w:before="40" w:after="40"/>
              <w:ind w:right="105"/>
              <w:rPr>
                <w:rFonts w:asciiTheme="minorHAnsi" w:hAnsiTheme="minorHAnsi" w:cstheme="minorHAnsi"/>
                <w:bCs/>
                <w:sz w:val="20"/>
                <w:szCs w:val="20"/>
                <w:lang w:eastAsia="en-AU"/>
              </w:rPr>
            </w:pPr>
            <w:r>
              <w:rPr>
                <w:rFonts w:asciiTheme="minorHAnsi" w:hAnsiTheme="minorHAnsi" w:cstheme="minorHAnsi"/>
                <w:bCs/>
                <w:sz w:val="20"/>
                <w:szCs w:val="20"/>
                <w:lang w:eastAsia="en-AU"/>
              </w:rPr>
              <w:t>M</w:t>
            </w:r>
            <w:r w:rsidRPr="00BE0B45">
              <w:rPr>
                <w:rFonts w:asciiTheme="minorHAnsi" w:hAnsiTheme="minorHAnsi" w:cstheme="minorHAnsi"/>
                <w:bCs/>
                <w:sz w:val="20"/>
                <w:szCs w:val="20"/>
                <w:lang w:eastAsia="en-AU"/>
              </w:rPr>
              <w:t>entioned earlier in the document that kangaroos and rabbits are known to feed on wheat, but these species have not been considered when discussing potential for animal-mediated seed dispersal under Risk scenario 3. This section only considers cattle, sheep, rodents, and birds in terms of seed dispersal through consumption/excretion or physical transport. Has there been any consideration of seed dispersal via consumption/excretion or via physical transport in the fur of rabbits and/or kangaroos, both of which are very abundant in the wheatbelt region of Western Australia?</w:t>
            </w:r>
          </w:p>
        </w:tc>
        <w:tc>
          <w:tcPr>
            <w:tcW w:w="2058" w:type="pct"/>
            <w:tcBorders>
              <w:top w:val="single" w:sz="4" w:space="0" w:color="auto"/>
              <w:left w:val="nil"/>
              <w:bottom w:val="single" w:sz="4" w:space="0" w:color="auto"/>
              <w:right w:val="nil"/>
            </w:tcBorders>
            <w:shd w:val="clear" w:color="auto" w:fill="auto"/>
          </w:tcPr>
          <w:p w14:paraId="789A02A8" w14:textId="77777777" w:rsidR="00D610B7" w:rsidRDefault="00D610B7" w:rsidP="00360749">
            <w:pPr>
              <w:spacing w:before="40" w:after="40"/>
              <w:rPr>
                <w:rFonts w:asciiTheme="minorHAnsi" w:hAnsiTheme="minorHAnsi" w:cstheme="minorHAnsi"/>
                <w:bCs/>
                <w:sz w:val="20"/>
                <w:szCs w:val="20"/>
                <w:lang w:eastAsia="en-AU"/>
              </w:rPr>
            </w:pPr>
            <w:r>
              <w:rPr>
                <w:rFonts w:asciiTheme="minorHAnsi" w:hAnsiTheme="minorHAnsi" w:cstheme="minorHAnsi"/>
                <w:bCs/>
                <w:sz w:val="20"/>
                <w:szCs w:val="20"/>
                <w:lang w:eastAsia="en-AU"/>
              </w:rPr>
              <w:t xml:space="preserve">Risk scenario 3 (Chapter 2) notes that dispersal of non-GM seed by animals is discussed in the OGTR biology document </w:t>
            </w:r>
            <w:r w:rsidRPr="00F41363">
              <w:rPr>
                <w:rFonts w:asciiTheme="minorHAnsi" w:hAnsiTheme="minorHAnsi" w:cstheme="minorHAnsi"/>
                <w:bCs/>
                <w:i/>
                <w:iCs/>
                <w:sz w:val="20"/>
                <w:szCs w:val="20"/>
                <w:lang w:eastAsia="en-AU"/>
              </w:rPr>
              <w:t xml:space="preserve">The Biology of </w:t>
            </w:r>
            <w:r w:rsidRPr="00D27C29">
              <w:rPr>
                <w:rFonts w:asciiTheme="minorHAnsi" w:hAnsiTheme="minorHAnsi" w:cstheme="minorHAnsi"/>
                <w:bCs/>
                <w:sz w:val="20"/>
                <w:szCs w:val="20"/>
                <w:lang w:eastAsia="en-AU"/>
              </w:rPr>
              <w:t>Triticum aestivum</w:t>
            </w:r>
            <w:r w:rsidRPr="00F41363">
              <w:rPr>
                <w:rFonts w:asciiTheme="minorHAnsi" w:hAnsiTheme="minorHAnsi" w:cstheme="minorHAnsi"/>
                <w:bCs/>
                <w:i/>
                <w:iCs/>
                <w:sz w:val="20"/>
                <w:szCs w:val="20"/>
                <w:lang w:eastAsia="en-AU"/>
              </w:rPr>
              <w:t xml:space="preserve"> L. (Bread Wheat)</w:t>
            </w:r>
            <w:r>
              <w:rPr>
                <w:rFonts w:asciiTheme="minorHAnsi" w:hAnsiTheme="minorHAnsi" w:cstheme="minorHAnsi"/>
                <w:bCs/>
                <w:i/>
                <w:iCs/>
                <w:sz w:val="20"/>
                <w:szCs w:val="20"/>
                <w:lang w:eastAsia="en-AU"/>
              </w:rPr>
              <w:t xml:space="preserve">. </w:t>
            </w:r>
            <w:r>
              <w:rPr>
                <w:rFonts w:asciiTheme="minorHAnsi" w:hAnsiTheme="minorHAnsi" w:cstheme="minorHAnsi"/>
                <w:bCs/>
                <w:sz w:val="20"/>
                <w:szCs w:val="20"/>
                <w:lang w:eastAsia="en-AU"/>
              </w:rPr>
              <w:t xml:space="preserve">As this biology document is available on the </w:t>
            </w:r>
            <w:hyperlink r:id="rId59" w:history="1">
              <w:r w:rsidRPr="00F41363">
                <w:rPr>
                  <w:rStyle w:val="Hyperlink"/>
                  <w:rFonts w:asciiTheme="minorHAnsi" w:hAnsiTheme="minorHAnsi" w:cstheme="minorHAnsi"/>
                  <w:bCs/>
                  <w:sz w:val="20"/>
                  <w:szCs w:val="20"/>
                  <w:lang w:eastAsia="en-AU"/>
                </w:rPr>
                <w:t>OGTR website</w:t>
              </w:r>
            </w:hyperlink>
            <w:r>
              <w:rPr>
                <w:rFonts w:asciiTheme="minorHAnsi" w:hAnsiTheme="minorHAnsi" w:cstheme="minorHAnsi"/>
                <w:bCs/>
                <w:sz w:val="20"/>
                <w:szCs w:val="20"/>
                <w:lang w:eastAsia="en-AU"/>
              </w:rPr>
              <w:t>, the discussion has not been replicated in full in the RARMP. The biology document includes information on why kangaroos and rabbits are unlikely to disperse wheat seed. In brief:</w:t>
            </w:r>
          </w:p>
          <w:p w14:paraId="4764ECB4" w14:textId="77777777" w:rsidR="00D610B7" w:rsidRDefault="00D610B7" w:rsidP="00360749">
            <w:pPr>
              <w:pStyle w:val="ListParagraph"/>
              <w:numPr>
                <w:ilvl w:val="0"/>
                <w:numId w:val="80"/>
              </w:numPr>
              <w:spacing w:before="40" w:after="40"/>
              <w:ind w:left="341" w:hanging="284"/>
              <w:contextualSpacing w:val="0"/>
              <w:rPr>
                <w:rFonts w:asciiTheme="minorHAnsi" w:hAnsiTheme="minorHAnsi" w:cstheme="minorHAnsi"/>
                <w:bCs/>
                <w:sz w:val="20"/>
                <w:szCs w:val="20"/>
                <w:lang w:eastAsia="en-AU"/>
              </w:rPr>
            </w:pPr>
            <w:r>
              <w:rPr>
                <w:rFonts w:asciiTheme="minorHAnsi" w:hAnsiTheme="minorHAnsi" w:cstheme="minorHAnsi"/>
                <w:bCs/>
                <w:sz w:val="20"/>
                <w:szCs w:val="20"/>
                <w:lang w:eastAsia="en-AU"/>
              </w:rPr>
              <w:t>Both kangaroos and rabbits prefer to feed on young green grasses rather than dried-out plants bearing mature seed</w:t>
            </w:r>
          </w:p>
          <w:p w14:paraId="05D99108" w14:textId="77777777" w:rsidR="00D610B7" w:rsidRDefault="00D610B7" w:rsidP="00360749">
            <w:pPr>
              <w:pStyle w:val="ListParagraph"/>
              <w:numPr>
                <w:ilvl w:val="0"/>
                <w:numId w:val="80"/>
              </w:numPr>
              <w:spacing w:before="40" w:after="40"/>
              <w:ind w:left="341" w:hanging="284"/>
              <w:contextualSpacing w:val="0"/>
              <w:rPr>
                <w:rFonts w:asciiTheme="minorHAnsi" w:hAnsiTheme="minorHAnsi" w:cstheme="minorHAnsi"/>
                <w:bCs/>
                <w:sz w:val="20"/>
                <w:szCs w:val="20"/>
                <w:lang w:eastAsia="en-AU"/>
              </w:rPr>
            </w:pPr>
            <w:r>
              <w:rPr>
                <w:rFonts w:asciiTheme="minorHAnsi" w:hAnsiTheme="minorHAnsi" w:cstheme="minorHAnsi"/>
                <w:bCs/>
                <w:sz w:val="20"/>
                <w:szCs w:val="20"/>
                <w:lang w:eastAsia="en-AU"/>
              </w:rPr>
              <w:t xml:space="preserve">Viable wheat seeds have not been found in rabbit </w:t>
            </w:r>
            <w:proofErr w:type="gramStart"/>
            <w:r>
              <w:rPr>
                <w:rFonts w:asciiTheme="minorHAnsi" w:hAnsiTheme="minorHAnsi" w:cstheme="minorHAnsi"/>
                <w:bCs/>
                <w:sz w:val="20"/>
                <w:szCs w:val="20"/>
                <w:lang w:eastAsia="en-AU"/>
              </w:rPr>
              <w:t>dung</w:t>
            </w:r>
            <w:proofErr w:type="gramEnd"/>
          </w:p>
          <w:p w14:paraId="7F5990FD" w14:textId="069D9901" w:rsidR="00D610B7" w:rsidRPr="001D5E95" w:rsidRDefault="00D610B7" w:rsidP="00360749">
            <w:pPr>
              <w:pStyle w:val="ListParagraph"/>
              <w:numPr>
                <w:ilvl w:val="0"/>
                <w:numId w:val="80"/>
              </w:numPr>
              <w:spacing w:before="40" w:after="40"/>
              <w:ind w:left="341" w:hanging="284"/>
              <w:contextualSpacing w:val="0"/>
              <w:rPr>
                <w:rFonts w:asciiTheme="minorHAnsi" w:hAnsiTheme="minorHAnsi" w:cstheme="minorHAnsi"/>
                <w:bCs/>
                <w:sz w:val="20"/>
                <w:szCs w:val="20"/>
                <w:lang w:eastAsia="en-AU"/>
              </w:rPr>
            </w:pPr>
            <w:r w:rsidRPr="00F41363">
              <w:rPr>
                <w:rFonts w:asciiTheme="minorHAnsi" w:hAnsiTheme="minorHAnsi" w:cstheme="minorHAnsi"/>
                <w:bCs/>
                <w:sz w:val="20"/>
                <w:szCs w:val="20"/>
                <w:lang w:eastAsia="en-AU"/>
              </w:rPr>
              <w:t xml:space="preserve">Wheat seeds do not possess adaptations for dispersal on the </w:t>
            </w:r>
            <w:r>
              <w:rPr>
                <w:rFonts w:asciiTheme="minorHAnsi" w:hAnsiTheme="minorHAnsi" w:cstheme="minorHAnsi"/>
                <w:bCs/>
                <w:sz w:val="20"/>
                <w:szCs w:val="20"/>
                <w:lang w:eastAsia="en-AU"/>
              </w:rPr>
              <w:t>fur of animals.</w:t>
            </w:r>
          </w:p>
        </w:tc>
      </w:tr>
      <w:tr w:rsidR="00D610B7" w:rsidRPr="001D5E95" w14:paraId="5DC39B05" w14:textId="77777777" w:rsidTr="00D610B7">
        <w:trPr>
          <w:trHeight w:val="20"/>
        </w:trPr>
        <w:tc>
          <w:tcPr>
            <w:tcW w:w="588" w:type="pct"/>
            <w:vMerge/>
            <w:tcBorders>
              <w:left w:val="nil"/>
              <w:bottom w:val="single" w:sz="4" w:space="0" w:color="auto"/>
              <w:right w:val="nil"/>
            </w:tcBorders>
            <w:shd w:val="clear" w:color="auto" w:fill="auto"/>
          </w:tcPr>
          <w:p w14:paraId="31641B2E" w14:textId="77777777" w:rsidR="00D610B7" w:rsidRPr="001D5E95" w:rsidRDefault="00D610B7" w:rsidP="00D610B7">
            <w:pPr>
              <w:spacing w:before="40" w:after="40"/>
              <w:jc w:val="center"/>
              <w:rPr>
                <w:rFonts w:asciiTheme="minorHAnsi" w:hAnsiTheme="minorHAnsi" w:cstheme="minorHAnsi"/>
                <w:bCs/>
                <w:sz w:val="20"/>
                <w:szCs w:val="20"/>
                <w:lang w:eastAsia="en-AU"/>
              </w:rPr>
            </w:pPr>
          </w:p>
        </w:tc>
        <w:tc>
          <w:tcPr>
            <w:tcW w:w="2354" w:type="pct"/>
            <w:tcBorders>
              <w:top w:val="single" w:sz="4" w:space="0" w:color="auto"/>
              <w:left w:val="nil"/>
              <w:bottom w:val="single" w:sz="4" w:space="0" w:color="auto"/>
              <w:right w:val="nil"/>
            </w:tcBorders>
            <w:shd w:val="clear" w:color="auto" w:fill="auto"/>
          </w:tcPr>
          <w:p w14:paraId="6873920B" w14:textId="1B777EB9" w:rsidR="00D610B7" w:rsidRDefault="00D610B7" w:rsidP="00D610B7">
            <w:pPr>
              <w:spacing w:before="40" w:after="40"/>
              <w:ind w:right="105"/>
              <w:rPr>
                <w:rFonts w:asciiTheme="minorHAnsi" w:hAnsiTheme="minorHAnsi" w:cstheme="minorHAnsi"/>
                <w:bCs/>
                <w:sz w:val="20"/>
                <w:szCs w:val="20"/>
                <w:lang w:eastAsia="en-AU"/>
              </w:rPr>
            </w:pPr>
            <w:r w:rsidRPr="00BB7330">
              <w:rPr>
                <w:rFonts w:asciiTheme="minorHAnsi" w:hAnsiTheme="minorHAnsi" w:cstheme="minorHAnsi"/>
                <w:bCs/>
                <w:sz w:val="20"/>
                <w:szCs w:val="20"/>
                <w:lang w:eastAsia="en-AU"/>
              </w:rPr>
              <w:t xml:space="preserve">The RARMP has determined that the GM wheat has increased potential to persist in the environment compared to </w:t>
            </w:r>
            <w:r>
              <w:rPr>
                <w:rFonts w:asciiTheme="minorHAnsi" w:hAnsiTheme="minorHAnsi" w:cstheme="minorHAnsi"/>
                <w:bCs/>
                <w:sz w:val="20"/>
                <w:szCs w:val="20"/>
                <w:lang w:eastAsia="en-AU"/>
              </w:rPr>
              <w:t xml:space="preserve">non-GM wheat </w:t>
            </w:r>
            <w:r w:rsidRPr="00BB7330">
              <w:rPr>
                <w:rFonts w:asciiTheme="minorHAnsi" w:hAnsiTheme="minorHAnsi" w:cstheme="minorHAnsi"/>
                <w:bCs/>
                <w:sz w:val="20"/>
                <w:szCs w:val="20"/>
                <w:lang w:eastAsia="en-AU"/>
              </w:rPr>
              <w:t>and that the GM wheat may have increased levels of endogenous wheat allergens. As a result, people with a wheat allergy could have a stronger reaction</w:t>
            </w:r>
            <w:r>
              <w:rPr>
                <w:rFonts w:asciiTheme="minorHAnsi" w:hAnsiTheme="minorHAnsi" w:cstheme="minorHAnsi"/>
                <w:bCs/>
                <w:sz w:val="20"/>
                <w:szCs w:val="20"/>
                <w:lang w:eastAsia="en-AU"/>
              </w:rPr>
              <w:t xml:space="preserve"> to the GM wheat</w:t>
            </w:r>
            <w:r w:rsidRPr="00BB7330">
              <w:rPr>
                <w:rFonts w:asciiTheme="minorHAnsi" w:hAnsiTheme="minorHAnsi" w:cstheme="minorHAnsi"/>
                <w:bCs/>
                <w:sz w:val="20"/>
                <w:szCs w:val="20"/>
                <w:lang w:eastAsia="en-AU"/>
              </w:rPr>
              <w:t xml:space="preserve"> compared to its non-GM counterparts. Risks relating to these characteristics could be managed by proposed licence conditions as this is a limited and controlled trial and not a commercial release.</w:t>
            </w:r>
          </w:p>
        </w:tc>
        <w:tc>
          <w:tcPr>
            <w:tcW w:w="2058" w:type="pct"/>
            <w:tcBorders>
              <w:top w:val="single" w:sz="4" w:space="0" w:color="auto"/>
              <w:left w:val="nil"/>
              <w:bottom w:val="single" w:sz="4" w:space="0" w:color="auto"/>
              <w:right w:val="nil"/>
            </w:tcBorders>
            <w:shd w:val="clear" w:color="auto" w:fill="auto"/>
          </w:tcPr>
          <w:p w14:paraId="524544AA" w14:textId="77777777" w:rsidR="00D610B7" w:rsidRDefault="00D610B7" w:rsidP="00D610B7">
            <w:pPr>
              <w:spacing w:before="20" w:after="20"/>
              <w:rPr>
                <w:rFonts w:asciiTheme="minorHAnsi" w:hAnsiTheme="minorHAnsi" w:cstheme="minorHAnsi"/>
                <w:bCs/>
                <w:sz w:val="20"/>
                <w:szCs w:val="20"/>
                <w:lang w:eastAsia="en-AU"/>
              </w:rPr>
            </w:pPr>
            <w:r>
              <w:rPr>
                <w:rFonts w:asciiTheme="minorHAnsi" w:hAnsiTheme="minorHAnsi" w:cstheme="minorHAnsi"/>
                <w:bCs/>
                <w:sz w:val="20"/>
                <w:szCs w:val="20"/>
                <w:lang w:eastAsia="en-AU"/>
              </w:rPr>
              <w:t>Risk scenario 2 (Chapter 2) has been reworded to clarify that, in comparison to non-GM wheat, the GM wheat has increased potential for short-term persistence in the environment but not for long-term persistence in the environment.</w:t>
            </w:r>
          </w:p>
          <w:p w14:paraId="34B6A423" w14:textId="46681635" w:rsidR="00D610B7" w:rsidRDefault="00D610B7" w:rsidP="00D610B7">
            <w:pPr>
              <w:spacing w:before="40" w:after="40"/>
              <w:rPr>
                <w:rFonts w:asciiTheme="minorHAnsi" w:hAnsiTheme="minorHAnsi" w:cstheme="minorHAnsi"/>
                <w:bCs/>
                <w:sz w:val="20"/>
                <w:szCs w:val="20"/>
                <w:lang w:eastAsia="en-AU"/>
              </w:rPr>
            </w:pPr>
            <w:r>
              <w:rPr>
                <w:rFonts w:asciiTheme="minorHAnsi" w:hAnsiTheme="minorHAnsi" w:cstheme="minorHAnsi"/>
                <w:bCs/>
                <w:sz w:val="20"/>
                <w:szCs w:val="20"/>
                <w:lang w:eastAsia="en-AU"/>
              </w:rPr>
              <w:t>Section 3 of Chapter 3 of the RARMP describes the licence conditions imposed to restrict the spread and persistence of GM wheat in the environment and to restrict the exposure of people with wheat allergy to the GM wheat.</w:t>
            </w:r>
          </w:p>
        </w:tc>
      </w:tr>
      <w:tr w:rsidR="00360749" w:rsidRPr="001D5E95" w14:paraId="69CE6692" w14:textId="77777777" w:rsidTr="00D610B7">
        <w:trPr>
          <w:trHeight w:val="20"/>
        </w:trPr>
        <w:tc>
          <w:tcPr>
            <w:tcW w:w="588" w:type="pct"/>
            <w:tcBorders>
              <w:top w:val="single" w:sz="4" w:space="0" w:color="auto"/>
              <w:left w:val="nil"/>
              <w:bottom w:val="single" w:sz="4" w:space="0" w:color="auto"/>
              <w:right w:val="nil"/>
            </w:tcBorders>
            <w:shd w:val="clear" w:color="auto" w:fill="auto"/>
          </w:tcPr>
          <w:p w14:paraId="6B2184A3" w14:textId="2E41CD4D" w:rsidR="00360749" w:rsidRPr="001D5E95" w:rsidRDefault="00360749" w:rsidP="00360749">
            <w:pPr>
              <w:spacing w:before="40" w:after="40"/>
              <w:jc w:val="center"/>
              <w:rPr>
                <w:rFonts w:asciiTheme="minorHAnsi" w:hAnsiTheme="minorHAnsi" w:cstheme="minorHAnsi"/>
                <w:bCs/>
                <w:sz w:val="20"/>
                <w:szCs w:val="20"/>
                <w:lang w:eastAsia="en-AU"/>
              </w:rPr>
            </w:pPr>
            <w:r>
              <w:rPr>
                <w:rFonts w:asciiTheme="minorHAnsi" w:hAnsiTheme="minorHAnsi" w:cstheme="minorHAnsi"/>
                <w:bCs/>
                <w:sz w:val="20"/>
                <w:szCs w:val="20"/>
                <w:lang w:eastAsia="en-AU"/>
              </w:rPr>
              <w:t>6</w:t>
            </w:r>
          </w:p>
        </w:tc>
        <w:tc>
          <w:tcPr>
            <w:tcW w:w="2354" w:type="pct"/>
            <w:tcBorders>
              <w:top w:val="single" w:sz="4" w:space="0" w:color="auto"/>
              <w:left w:val="nil"/>
              <w:bottom w:val="single" w:sz="4" w:space="0" w:color="auto"/>
              <w:right w:val="nil"/>
            </w:tcBorders>
            <w:shd w:val="clear" w:color="auto" w:fill="auto"/>
          </w:tcPr>
          <w:p w14:paraId="7FEA4D08" w14:textId="34F31FD1" w:rsidR="00360749" w:rsidRPr="001D5E95" w:rsidRDefault="00360749" w:rsidP="00360749">
            <w:pPr>
              <w:spacing w:before="40" w:after="40"/>
              <w:ind w:right="105"/>
              <w:rPr>
                <w:rFonts w:asciiTheme="minorHAnsi" w:hAnsiTheme="minorHAnsi" w:cstheme="minorHAnsi"/>
                <w:bCs/>
                <w:sz w:val="20"/>
                <w:szCs w:val="20"/>
                <w:lang w:eastAsia="en-AU"/>
              </w:rPr>
            </w:pPr>
            <w:r>
              <w:rPr>
                <w:rFonts w:asciiTheme="minorHAnsi" w:hAnsiTheme="minorHAnsi" w:cstheme="minorHAnsi"/>
                <w:bCs/>
                <w:sz w:val="20"/>
                <w:szCs w:val="20"/>
                <w:lang w:eastAsia="en-AU"/>
              </w:rPr>
              <w:t>Notes that the licence will prohibit the use of GM plant material in human food or animal feed. Does not have any further comments on the licence application at this stage.</w:t>
            </w:r>
          </w:p>
        </w:tc>
        <w:tc>
          <w:tcPr>
            <w:tcW w:w="2058" w:type="pct"/>
            <w:tcBorders>
              <w:top w:val="single" w:sz="4" w:space="0" w:color="auto"/>
              <w:left w:val="nil"/>
              <w:bottom w:val="single" w:sz="4" w:space="0" w:color="auto"/>
              <w:right w:val="nil"/>
            </w:tcBorders>
            <w:shd w:val="clear" w:color="auto" w:fill="auto"/>
          </w:tcPr>
          <w:p w14:paraId="5A9A3ACB" w14:textId="6E185D01" w:rsidR="00360749" w:rsidRPr="001D5E95" w:rsidRDefault="00360749" w:rsidP="00360749">
            <w:pPr>
              <w:spacing w:before="40" w:after="40"/>
              <w:rPr>
                <w:rFonts w:asciiTheme="minorHAnsi" w:hAnsiTheme="minorHAnsi" w:cstheme="minorHAnsi"/>
                <w:bCs/>
                <w:sz w:val="20"/>
                <w:szCs w:val="20"/>
                <w:lang w:eastAsia="en-AU"/>
              </w:rPr>
            </w:pPr>
            <w:r>
              <w:rPr>
                <w:rFonts w:asciiTheme="minorHAnsi" w:hAnsiTheme="minorHAnsi" w:cstheme="minorHAnsi"/>
                <w:bCs/>
                <w:sz w:val="20"/>
                <w:szCs w:val="20"/>
                <w:lang w:eastAsia="en-AU"/>
              </w:rPr>
              <w:t>Noted.</w:t>
            </w:r>
          </w:p>
        </w:tc>
      </w:tr>
      <w:tr w:rsidR="00C20B5A" w:rsidRPr="001D5E95" w14:paraId="7F4A6A76" w14:textId="77777777" w:rsidTr="00D610B7">
        <w:trPr>
          <w:trHeight w:val="20"/>
        </w:trPr>
        <w:tc>
          <w:tcPr>
            <w:tcW w:w="588" w:type="pct"/>
            <w:vMerge w:val="restart"/>
            <w:tcBorders>
              <w:top w:val="single" w:sz="4" w:space="0" w:color="auto"/>
              <w:left w:val="nil"/>
              <w:bottom w:val="single" w:sz="4" w:space="0" w:color="auto"/>
              <w:right w:val="nil"/>
            </w:tcBorders>
            <w:shd w:val="clear" w:color="auto" w:fill="auto"/>
          </w:tcPr>
          <w:p w14:paraId="0F7D509F" w14:textId="67E2CA15" w:rsidR="00360749" w:rsidRPr="001D5E95" w:rsidRDefault="00360749" w:rsidP="00360749">
            <w:pPr>
              <w:spacing w:before="40" w:after="40"/>
              <w:jc w:val="center"/>
              <w:rPr>
                <w:rFonts w:asciiTheme="minorHAnsi" w:hAnsiTheme="minorHAnsi" w:cstheme="minorHAnsi"/>
                <w:bCs/>
                <w:sz w:val="20"/>
                <w:szCs w:val="20"/>
                <w:lang w:eastAsia="en-AU"/>
              </w:rPr>
            </w:pPr>
            <w:r>
              <w:rPr>
                <w:rFonts w:asciiTheme="minorHAnsi" w:hAnsiTheme="minorHAnsi" w:cstheme="minorHAnsi"/>
                <w:bCs/>
                <w:sz w:val="20"/>
                <w:szCs w:val="20"/>
                <w:lang w:eastAsia="en-AU"/>
              </w:rPr>
              <w:t>7</w:t>
            </w:r>
          </w:p>
          <w:p w14:paraId="558AA40D" w14:textId="77777777" w:rsidR="00360749" w:rsidRPr="001D5E95" w:rsidRDefault="00360749" w:rsidP="00360749">
            <w:pPr>
              <w:spacing w:before="40" w:after="40"/>
              <w:jc w:val="center"/>
              <w:rPr>
                <w:rFonts w:asciiTheme="minorHAnsi" w:hAnsiTheme="minorHAnsi" w:cstheme="minorHAnsi"/>
                <w:bCs/>
                <w:sz w:val="20"/>
                <w:szCs w:val="20"/>
                <w:lang w:eastAsia="en-AU"/>
              </w:rPr>
            </w:pPr>
          </w:p>
        </w:tc>
        <w:tc>
          <w:tcPr>
            <w:tcW w:w="2354" w:type="pct"/>
            <w:tcBorders>
              <w:top w:val="single" w:sz="4" w:space="0" w:color="auto"/>
              <w:left w:val="nil"/>
              <w:bottom w:val="single" w:sz="4" w:space="0" w:color="auto"/>
              <w:right w:val="nil"/>
            </w:tcBorders>
            <w:shd w:val="clear" w:color="auto" w:fill="auto"/>
          </w:tcPr>
          <w:p w14:paraId="42C45AB8" w14:textId="67B8BF3F" w:rsidR="00360749" w:rsidRPr="001D5E95" w:rsidRDefault="00360749" w:rsidP="00360749">
            <w:pPr>
              <w:spacing w:before="40" w:after="40"/>
              <w:ind w:right="105"/>
              <w:rPr>
                <w:rFonts w:asciiTheme="minorHAnsi" w:hAnsiTheme="minorHAnsi" w:cstheme="minorHAnsi"/>
                <w:bCs/>
                <w:sz w:val="20"/>
                <w:szCs w:val="20"/>
                <w:lang w:eastAsia="en-AU"/>
              </w:rPr>
            </w:pPr>
            <w:r>
              <w:rPr>
                <w:rFonts w:asciiTheme="minorHAnsi" w:hAnsiTheme="minorHAnsi" w:cstheme="minorHAnsi"/>
                <w:bCs/>
                <w:sz w:val="20"/>
                <w:szCs w:val="20"/>
                <w:lang w:eastAsia="en-AU"/>
              </w:rPr>
              <w:t>S</w:t>
            </w:r>
            <w:r w:rsidRPr="00330E89">
              <w:rPr>
                <w:rFonts w:asciiTheme="minorHAnsi" w:hAnsiTheme="minorHAnsi" w:cstheme="minorHAnsi"/>
                <w:bCs/>
                <w:sz w:val="20"/>
                <w:szCs w:val="20"/>
                <w:lang w:eastAsia="en-AU"/>
              </w:rPr>
              <w:t xml:space="preserve">atisfied that there is no risk to the human population and that the risks to health and safety from the proposed dealings are negligible as the proposed limits/controls will minimise exposure. Further noting that </w:t>
            </w:r>
            <w:r>
              <w:rPr>
                <w:rFonts w:asciiTheme="minorHAnsi" w:hAnsiTheme="minorHAnsi" w:cstheme="minorHAnsi"/>
                <w:bCs/>
                <w:sz w:val="20"/>
                <w:szCs w:val="20"/>
                <w:lang w:eastAsia="en-AU"/>
              </w:rPr>
              <w:t>i</w:t>
            </w:r>
            <w:r w:rsidRPr="00330E89">
              <w:rPr>
                <w:rFonts w:asciiTheme="minorHAnsi" w:hAnsiTheme="minorHAnsi" w:cstheme="minorHAnsi"/>
                <w:bCs/>
                <w:sz w:val="20"/>
                <w:szCs w:val="20"/>
                <w:lang w:eastAsia="en-AU"/>
              </w:rPr>
              <w:t xml:space="preserve">ntroduction of genes which confer drought stress resistance in wheat is a benefit to Australia and that the gene product is already approved by </w:t>
            </w:r>
            <w:r>
              <w:rPr>
                <w:rFonts w:asciiTheme="minorHAnsi" w:hAnsiTheme="minorHAnsi" w:cstheme="minorHAnsi"/>
                <w:bCs/>
                <w:sz w:val="20"/>
                <w:szCs w:val="20"/>
                <w:lang w:eastAsia="en-AU"/>
              </w:rPr>
              <w:t>an Australia/New Zealand</w:t>
            </w:r>
            <w:r w:rsidRPr="00330E89">
              <w:rPr>
                <w:rFonts w:asciiTheme="minorHAnsi" w:hAnsiTheme="minorHAnsi" w:cstheme="minorHAnsi"/>
                <w:bCs/>
                <w:sz w:val="20"/>
                <w:szCs w:val="20"/>
                <w:lang w:eastAsia="en-AU"/>
              </w:rPr>
              <w:t xml:space="preserve"> body.</w:t>
            </w:r>
          </w:p>
        </w:tc>
        <w:tc>
          <w:tcPr>
            <w:tcW w:w="2058" w:type="pct"/>
            <w:tcBorders>
              <w:top w:val="single" w:sz="4" w:space="0" w:color="auto"/>
              <w:left w:val="nil"/>
              <w:bottom w:val="single" w:sz="4" w:space="0" w:color="auto"/>
              <w:right w:val="nil"/>
            </w:tcBorders>
            <w:shd w:val="clear" w:color="auto" w:fill="auto"/>
          </w:tcPr>
          <w:p w14:paraId="01D91013" w14:textId="19B2CEB3" w:rsidR="00360749" w:rsidRPr="001D5E95" w:rsidRDefault="00360749" w:rsidP="00360749">
            <w:pPr>
              <w:spacing w:before="40" w:after="40"/>
              <w:rPr>
                <w:rFonts w:asciiTheme="minorHAnsi" w:hAnsiTheme="minorHAnsi" w:cstheme="minorHAnsi"/>
                <w:bCs/>
                <w:sz w:val="20"/>
                <w:szCs w:val="20"/>
                <w:lang w:eastAsia="en-AU"/>
              </w:rPr>
            </w:pPr>
            <w:r>
              <w:rPr>
                <w:rFonts w:asciiTheme="minorHAnsi" w:hAnsiTheme="minorHAnsi" w:cstheme="minorHAnsi"/>
                <w:bCs/>
                <w:sz w:val="20"/>
                <w:szCs w:val="20"/>
                <w:lang w:eastAsia="en-AU"/>
              </w:rPr>
              <w:t>Noted.</w:t>
            </w:r>
          </w:p>
        </w:tc>
      </w:tr>
      <w:tr w:rsidR="00C20B5A" w:rsidRPr="001D5E95" w14:paraId="2C4A1869" w14:textId="77777777" w:rsidTr="00D610B7">
        <w:trPr>
          <w:trHeight w:val="20"/>
        </w:trPr>
        <w:tc>
          <w:tcPr>
            <w:tcW w:w="588" w:type="pct"/>
            <w:vMerge/>
            <w:tcBorders>
              <w:top w:val="nil"/>
              <w:left w:val="nil"/>
              <w:bottom w:val="single" w:sz="4" w:space="0" w:color="auto"/>
              <w:right w:val="nil"/>
            </w:tcBorders>
            <w:shd w:val="clear" w:color="auto" w:fill="auto"/>
          </w:tcPr>
          <w:p w14:paraId="64E32E99" w14:textId="77777777" w:rsidR="00360749" w:rsidRPr="001D5E95" w:rsidRDefault="00360749" w:rsidP="00360749">
            <w:pPr>
              <w:spacing w:before="40" w:after="40"/>
              <w:jc w:val="center"/>
              <w:rPr>
                <w:rFonts w:asciiTheme="minorHAnsi" w:hAnsiTheme="minorHAnsi" w:cstheme="minorHAnsi"/>
                <w:bCs/>
                <w:sz w:val="20"/>
                <w:szCs w:val="20"/>
                <w:lang w:eastAsia="en-AU"/>
              </w:rPr>
            </w:pPr>
          </w:p>
        </w:tc>
        <w:tc>
          <w:tcPr>
            <w:tcW w:w="2354" w:type="pct"/>
            <w:tcBorders>
              <w:top w:val="single" w:sz="4" w:space="0" w:color="auto"/>
              <w:left w:val="nil"/>
              <w:bottom w:val="single" w:sz="4" w:space="0" w:color="auto"/>
              <w:right w:val="nil"/>
            </w:tcBorders>
            <w:shd w:val="clear" w:color="auto" w:fill="auto"/>
          </w:tcPr>
          <w:p w14:paraId="56AA5095" w14:textId="7BB0609F" w:rsidR="00360749" w:rsidRPr="001D5E95" w:rsidRDefault="00360749" w:rsidP="00360749">
            <w:pPr>
              <w:spacing w:before="40" w:after="40"/>
              <w:ind w:right="105"/>
              <w:rPr>
                <w:rFonts w:asciiTheme="minorHAnsi" w:hAnsiTheme="minorHAnsi" w:cstheme="minorHAnsi"/>
                <w:bCs/>
                <w:sz w:val="20"/>
                <w:szCs w:val="20"/>
                <w:lang w:eastAsia="en-AU"/>
              </w:rPr>
            </w:pPr>
            <w:r>
              <w:rPr>
                <w:rFonts w:asciiTheme="minorHAnsi" w:hAnsiTheme="minorHAnsi" w:cstheme="minorHAnsi"/>
                <w:bCs/>
                <w:sz w:val="20"/>
                <w:szCs w:val="20"/>
                <w:lang w:eastAsia="en-AU"/>
              </w:rPr>
              <w:t>R</w:t>
            </w:r>
            <w:r w:rsidRPr="00330E89">
              <w:rPr>
                <w:rFonts w:asciiTheme="minorHAnsi" w:hAnsiTheme="minorHAnsi" w:cstheme="minorHAnsi"/>
                <w:bCs/>
                <w:sz w:val="20"/>
                <w:szCs w:val="20"/>
                <w:lang w:eastAsia="en-AU"/>
              </w:rPr>
              <w:t xml:space="preserve">eservations regarding the introduction of the </w:t>
            </w:r>
            <w:r w:rsidRPr="00B04617">
              <w:rPr>
                <w:rFonts w:asciiTheme="minorHAnsi" w:hAnsiTheme="minorHAnsi" w:cstheme="minorHAnsi"/>
                <w:bCs/>
                <w:i/>
                <w:iCs/>
                <w:sz w:val="20"/>
                <w:szCs w:val="20"/>
                <w:lang w:eastAsia="en-AU"/>
              </w:rPr>
              <w:t>bar</w:t>
            </w:r>
            <w:r w:rsidRPr="00330E89">
              <w:rPr>
                <w:rFonts w:asciiTheme="minorHAnsi" w:hAnsiTheme="minorHAnsi" w:cstheme="minorHAnsi"/>
                <w:bCs/>
                <w:sz w:val="20"/>
                <w:szCs w:val="20"/>
                <w:lang w:eastAsia="en-AU"/>
              </w:rPr>
              <w:t xml:space="preserve"> gene used in the strain selection, which confers resistance to glufosinate herbicide. Noting the wide use of herbicide resistance in genetically engineered crops like cotton, it is an inherent risk the engineered plants can become a weed which is herbicide resistant. </w:t>
            </w:r>
            <w:r>
              <w:rPr>
                <w:rFonts w:asciiTheme="minorHAnsi" w:hAnsiTheme="minorHAnsi" w:cstheme="minorHAnsi"/>
                <w:bCs/>
                <w:sz w:val="20"/>
                <w:szCs w:val="20"/>
                <w:lang w:eastAsia="en-AU"/>
              </w:rPr>
              <w:t>Suggests</w:t>
            </w:r>
            <w:r w:rsidRPr="00330E89">
              <w:rPr>
                <w:rFonts w:asciiTheme="minorHAnsi" w:hAnsiTheme="minorHAnsi" w:cstheme="minorHAnsi"/>
                <w:bCs/>
                <w:sz w:val="20"/>
                <w:szCs w:val="20"/>
                <w:lang w:eastAsia="en-AU"/>
              </w:rPr>
              <w:t xml:space="preserve"> testing herbicide susceptibility to other herbicides to control any potential weediness.</w:t>
            </w:r>
          </w:p>
        </w:tc>
        <w:tc>
          <w:tcPr>
            <w:tcW w:w="2058" w:type="pct"/>
            <w:tcBorders>
              <w:top w:val="single" w:sz="4" w:space="0" w:color="auto"/>
              <w:left w:val="nil"/>
              <w:bottom w:val="single" w:sz="4" w:space="0" w:color="auto"/>
              <w:right w:val="nil"/>
            </w:tcBorders>
            <w:shd w:val="clear" w:color="auto" w:fill="auto"/>
          </w:tcPr>
          <w:p w14:paraId="5EE257AB" w14:textId="61F82B38" w:rsidR="00360749" w:rsidRPr="001D5E95" w:rsidRDefault="00360749" w:rsidP="00360749">
            <w:pPr>
              <w:spacing w:before="40" w:after="40"/>
              <w:rPr>
                <w:rFonts w:asciiTheme="minorHAnsi" w:eastAsiaTheme="minorHAnsi" w:hAnsiTheme="minorHAnsi" w:cstheme="minorHAnsi"/>
                <w:sz w:val="20"/>
                <w:szCs w:val="20"/>
              </w:rPr>
            </w:pPr>
            <w:r>
              <w:rPr>
                <w:rFonts w:asciiTheme="minorHAnsi" w:hAnsiTheme="minorHAnsi" w:cstheme="minorHAnsi"/>
                <w:bCs/>
                <w:sz w:val="20"/>
                <w:szCs w:val="20"/>
                <w:lang w:eastAsia="en-AU"/>
              </w:rPr>
              <w:t>Risk scenario 2 in Chapter 2 of the RARMP discusses weed management for GM wheat volunteers. Aside from glufosinate, there are many herbicides (from at least four different mode-of-action groups) that can be used to control volunteer wheat. Wheat volunteers can also be controlled by non-chemical methods such as mowing or tilling.</w:t>
            </w:r>
          </w:p>
        </w:tc>
      </w:tr>
      <w:tr w:rsidR="00360749" w:rsidRPr="001D5E95" w14:paraId="5887D58F" w14:textId="77777777" w:rsidTr="00D610B7">
        <w:trPr>
          <w:cantSplit/>
          <w:trHeight w:val="20"/>
        </w:trPr>
        <w:tc>
          <w:tcPr>
            <w:tcW w:w="588" w:type="pct"/>
            <w:vMerge w:val="restart"/>
            <w:tcBorders>
              <w:top w:val="single" w:sz="4" w:space="0" w:color="auto"/>
              <w:left w:val="nil"/>
              <w:right w:val="nil"/>
            </w:tcBorders>
            <w:shd w:val="clear" w:color="auto" w:fill="auto"/>
          </w:tcPr>
          <w:p w14:paraId="56FC416E" w14:textId="666947E5" w:rsidR="00360749" w:rsidRPr="001D5E95" w:rsidRDefault="00360749" w:rsidP="00360749">
            <w:pPr>
              <w:spacing w:before="40" w:after="40"/>
              <w:jc w:val="center"/>
              <w:rPr>
                <w:rFonts w:asciiTheme="minorHAnsi" w:hAnsiTheme="minorHAnsi" w:cstheme="minorHAnsi"/>
                <w:bCs/>
                <w:sz w:val="20"/>
                <w:szCs w:val="20"/>
                <w:lang w:eastAsia="en-AU"/>
              </w:rPr>
            </w:pPr>
            <w:r>
              <w:rPr>
                <w:rFonts w:asciiTheme="minorHAnsi" w:hAnsiTheme="minorHAnsi" w:cstheme="minorHAnsi"/>
                <w:bCs/>
                <w:sz w:val="20"/>
                <w:szCs w:val="20"/>
                <w:lang w:eastAsia="en-AU"/>
              </w:rPr>
              <w:t>8</w:t>
            </w:r>
          </w:p>
        </w:tc>
        <w:tc>
          <w:tcPr>
            <w:tcW w:w="2354" w:type="pct"/>
            <w:tcBorders>
              <w:top w:val="single" w:sz="4" w:space="0" w:color="auto"/>
              <w:left w:val="nil"/>
              <w:bottom w:val="single" w:sz="4" w:space="0" w:color="auto"/>
              <w:right w:val="nil"/>
            </w:tcBorders>
            <w:shd w:val="clear" w:color="auto" w:fill="auto"/>
          </w:tcPr>
          <w:p w14:paraId="2667083B" w14:textId="517925E9" w:rsidR="00360749" w:rsidRDefault="00360749" w:rsidP="00360749">
            <w:pPr>
              <w:spacing w:before="40" w:after="40"/>
              <w:ind w:right="105"/>
              <w:rPr>
                <w:rFonts w:asciiTheme="minorHAnsi" w:hAnsiTheme="minorHAnsi" w:cstheme="minorHAnsi"/>
                <w:bCs/>
                <w:sz w:val="20"/>
                <w:szCs w:val="20"/>
                <w:lang w:eastAsia="en-AU"/>
              </w:rPr>
            </w:pPr>
            <w:r>
              <w:rPr>
                <w:rFonts w:asciiTheme="minorHAnsi" w:hAnsiTheme="minorHAnsi" w:cstheme="minorHAnsi"/>
                <w:bCs/>
                <w:sz w:val="20"/>
                <w:szCs w:val="20"/>
                <w:lang w:eastAsia="en-AU"/>
              </w:rPr>
              <w:t xml:space="preserve">Agrees that </w:t>
            </w:r>
            <w:r w:rsidRPr="0090718A">
              <w:rPr>
                <w:rFonts w:asciiTheme="minorHAnsi" w:hAnsiTheme="minorHAnsi" w:cstheme="minorHAnsi"/>
                <w:bCs/>
                <w:sz w:val="20"/>
                <w:szCs w:val="20"/>
                <w:lang w:eastAsia="en-AU"/>
              </w:rPr>
              <w:t>the proposed release poses negligible risk to human health and safety and the environment.  The field trials will evaluate HB4 wheat under Australian growing conditions, gather research and regulatory data under Australian growing conditions and whilst some experiments may involve milling GM wheat, it will not be used as human or animal food.</w:t>
            </w:r>
          </w:p>
        </w:tc>
        <w:tc>
          <w:tcPr>
            <w:tcW w:w="2058" w:type="pct"/>
            <w:tcBorders>
              <w:top w:val="single" w:sz="4" w:space="0" w:color="auto"/>
              <w:left w:val="nil"/>
              <w:bottom w:val="single" w:sz="4" w:space="0" w:color="auto"/>
              <w:right w:val="nil"/>
            </w:tcBorders>
            <w:shd w:val="clear" w:color="auto" w:fill="auto"/>
          </w:tcPr>
          <w:p w14:paraId="59B38F28" w14:textId="2FB04FA3" w:rsidR="00360749" w:rsidRDefault="00360749" w:rsidP="00360749">
            <w:pPr>
              <w:spacing w:before="40" w:after="40"/>
              <w:rPr>
                <w:rFonts w:asciiTheme="minorHAnsi" w:hAnsiTheme="minorHAnsi" w:cstheme="minorHAnsi"/>
                <w:bCs/>
                <w:sz w:val="20"/>
                <w:szCs w:val="20"/>
                <w:lang w:eastAsia="en-AU"/>
              </w:rPr>
            </w:pPr>
            <w:r>
              <w:rPr>
                <w:rFonts w:asciiTheme="minorHAnsi" w:hAnsiTheme="minorHAnsi" w:cstheme="minorHAnsi"/>
                <w:bCs/>
                <w:sz w:val="20"/>
                <w:szCs w:val="20"/>
                <w:lang w:eastAsia="en-AU"/>
              </w:rPr>
              <w:t>Noted.</w:t>
            </w:r>
          </w:p>
        </w:tc>
      </w:tr>
      <w:tr w:rsidR="00360749" w:rsidRPr="001D5E95" w14:paraId="4AF93F3F" w14:textId="77777777" w:rsidTr="00D610B7">
        <w:trPr>
          <w:cantSplit/>
          <w:trHeight w:val="20"/>
        </w:trPr>
        <w:tc>
          <w:tcPr>
            <w:tcW w:w="588" w:type="pct"/>
            <w:vMerge/>
            <w:tcBorders>
              <w:left w:val="nil"/>
              <w:right w:val="nil"/>
            </w:tcBorders>
            <w:shd w:val="clear" w:color="auto" w:fill="auto"/>
          </w:tcPr>
          <w:p w14:paraId="4D922DFB" w14:textId="77777777" w:rsidR="00360749" w:rsidRPr="001D5E95" w:rsidRDefault="00360749" w:rsidP="00360749">
            <w:pPr>
              <w:spacing w:before="40" w:after="40"/>
              <w:jc w:val="center"/>
              <w:rPr>
                <w:rFonts w:asciiTheme="minorHAnsi" w:hAnsiTheme="minorHAnsi" w:cstheme="minorHAnsi"/>
                <w:bCs/>
                <w:sz w:val="20"/>
                <w:szCs w:val="20"/>
                <w:lang w:eastAsia="en-AU"/>
              </w:rPr>
            </w:pPr>
          </w:p>
        </w:tc>
        <w:tc>
          <w:tcPr>
            <w:tcW w:w="2354" w:type="pct"/>
            <w:tcBorders>
              <w:top w:val="single" w:sz="4" w:space="0" w:color="auto"/>
              <w:left w:val="nil"/>
              <w:bottom w:val="single" w:sz="4" w:space="0" w:color="auto"/>
              <w:right w:val="nil"/>
            </w:tcBorders>
            <w:shd w:val="clear" w:color="auto" w:fill="auto"/>
          </w:tcPr>
          <w:p w14:paraId="7BFADDF5" w14:textId="0F69B64E" w:rsidR="00360749" w:rsidRDefault="00360749" w:rsidP="00360749">
            <w:pPr>
              <w:spacing w:before="40" w:after="40"/>
              <w:ind w:right="105"/>
              <w:rPr>
                <w:rFonts w:asciiTheme="minorHAnsi" w:hAnsiTheme="minorHAnsi" w:cstheme="minorHAnsi"/>
                <w:bCs/>
                <w:sz w:val="20"/>
                <w:szCs w:val="20"/>
                <w:lang w:eastAsia="en-AU"/>
              </w:rPr>
            </w:pPr>
            <w:r>
              <w:rPr>
                <w:rFonts w:asciiTheme="minorHAnsi" w:hAnsiTheme="minorHAnsi" w:cstheme="minorHAnsi"/>
                <w:bCs/>
                <w:sz w:val="20"/>
                <w:szCs w:val="20"/>
                <w:lang w:eastAsia="en-AU"/>
              </w:rPr>
              <w:t>N</w:t>
            </w:r>
            <w:r w:rsidRPr="004E7813">
              <w:rPr>
                <w:rFonts w:asciiTheme="minorHAnsi" w:hAnsiTheme="minorHAnsi" w:cstheme="minorHAnsi"/>
                <w:bCs/>
                <w:sz w:val="20"/>
                <w:szCs w:val="20"/>
                <w:lang w:eastAsia="en-AU"/>
              </w:rPr>
              <w:t xml:space="preserve">ote uncertainty in relation to potential for increased levels of endogenous wheat allergens in the GM wheat, especially in plant tissues other than the grain.  </w:t>
            </w:r>
            <w:r>
              <w:rPr>
                <w:rFonts w:asciiTheme="minorHAnsi" w:hAnsiTheme="minorHAnsi" w:cstheme="minorHAnsi"/>
                <w:bCs/>
                <w:sz w:val="20"/>
                <w:szCs w:val="20"/>
                <w:lang w:eastAsia="en-AU"/>
              </w:rPr>
              <w:t>S</w:t>
            </w:r>
            <w:r w:rsidRPr="004E7813">
              <w:rPr>
                <w:rFonts w:asciiTheme="minorHAnsi" w:hAnsiTheme="minorHAnsi" w:cstheme="minorHAnsi"/>
                <w:bCs/>
                <w:sz w:val="20"/>
                <w:szCs w:val="20"/>
                <w:lang w:eastAsia="en-AU"/>
              </w:rPr>
              <w:t>uggest that gathering of data on nutritional assessment and compositional analysis include pro</w:t>
            </w:r>
            <w:r w:rsidR="00D610B7">
              <w:rPr>
                <w:rFonts w:asciiTheme="minorHAnsi" w:hAnsiTheme="minorHAnsi" w:cstheme="minorHAnsi"/>
                <w:bCs/>
                <w:sz w:val="20"/>
                <w:szCs w:val="20"/>
                <w:lang w:eastAsia="en-AU"/>
              </w:rPr>
              <w:noBreakHyphen/>
            </w:r>
            <w:r w:rsidRPr="004E7813">
              <w:rPr>
                <w:rFonts w:asciiTheme="minorHAnsi" w:hAnsiTheme="minorHAnsi" w:cstheme="minorHAnsi"/>
                <w:bCs/>
                <w:sz w:val="20"/>
                <w:szCs w:val="20"/>
                <w:lang w:eastAsia="en-AU"/>
              </w:rPr>
              <w:t xml:space="preserve">active assessment of known wheat allergens.  </w:t>
            </w:r>
            <w:r>
              <w:rPr>
                <w:rFonts w:asciiTheme="minorHAnsi" w:hAnsiTheme="minorHAnsi" w:cstheme="minorHAnsi"/>
                <w:bCs/>
                <w:sz w:val="20"/>
                <w:szCs w:val="20"/>
                <w:lang w:eastAsia="en-AU"/>
              </w:rPr>
              <w:t>N</w:t>
            </w:r>
            <w:r w:rsidRPr="004E7813">
              <w:rPr>
                <w:rFonts w:asciiTheme="minorHAnsi" w:hAnsiTheme="minorHAnsi" w:cstheme="minorHAnsi"/>
                <w:bCs/>
                <w:sz w:val="20"/>
                <w:szCs w:val="20"/>
                <w:lang w:eastAsia="en-AU"/>
              </w:rPr>
              <w:t>ote that the RARMP specifies that additional data, including information to address uncertainty about allergens, may be required to assess possible future applications with reduced limits and controls, such as a larger scale trial or the commercial release of these GMOs.</w:t>
            </w:r>
          </w:p>
        </w:tc>
        <w:tc>
          <w:tcPr>
            <w:tcW w:w="2058" w:type="pct"/>
            <w:tcBorders>
              <w:top w:val="single" w:sz="4" w:space="0" w:color="auto"/>
              <w:left w:val="nil"/>
              <w:bottom w:val="single" w:sz="4" w:space="0" w:color="auto"/>
              <w:right w:val="nil"/>
            </w:tcBorders>
            <w:shd w:val="clear" w:color="auto" w:fill="auto"/>
          </w:tcPr>
          <w:p w14:paraId="6221EFCC" w14:textId="082D7314" w:rsidR="00360749" w:rsidRDefault="00360749" w:rsidP="00360749">
            <w:pPr>
              <w:spacing w:before="40" w:after="40"/>
              <w:rPr>
                <w:rFonts w:asciiTheme="minorHAnsi" w:hAnsiTheme="minorHAnsi" w:cstheme="minorHAnsi"/>
                <w:bCs/>
                <w:sz w:val="20"/>
                <w:szCs w:val="20"/>
                <w:lang w:eastAsia="en-AU"/>
              </w:rPr>
            </w:pPr>
            <w:r w:rsidRPr="004E7813">
              <w:rPr>
                <w:rFonts w:asciiTheme="minorHAnsi" w:hAnsiTheme="minorHAnsi" w:cstheme="minorHAnsi"/>
                <w:bCs/>
                <w:sz w:val="20"/>
                <w:szCs w:val="20"/>
                <w:lang w:eastAsia="en-AU"/>
              </w:rPr>
              <w:t>Section 4 of Chapter 3 of the RARMP</w:t>
            </w:r>
            <w:r>
              <w:rPr>
                <w:rFonts w:asciiTheme="minorHAnsi" w:hAnsiTheme="minorHAnsi" w:cstheme="minorHAnsi"/>
                <w:bCs/>
                <w:sz w:val="20"/>
                <w:szCs w:val="20"/>
                <w:lang w:eastAsia="en-AU"/>
              </w:rPr>
              <w:t xml:space="preserve"> indicates that additional data regarding levels of endogenous wheat allergens in the GM wheat may be required to assess a future application for a commercial release or a release with reduced limits and controls</w:t>
            </w:r>
            <w:r w:rsidRPr="004E7813">
              <w:rPr>
                <w:rFonts w:asciiTheme="minorHAnsi" w:hAnsiTheme="minorHAnsi" w:cstheme="minorHAnsi"/>
                <w:bCs/>
                <w:sz w:val="20"/>
                <w:szCs w:val="20"/>
                <w:lang w:eastAsia="en-AU"/>
              </w:rPr>
              <w:t xml:space="preserve">. </w:t>
            </w:r>
            <w:r>
              <w:rPr>
                <w:rFonts w:asciiTheme="minorHAnsi" w:hAnsiTheme="minorHAnsi" w:cstheme="minorHAnsi"/>
                <w:bCs/>
                <w:sz w:val="20"/>
                <w:szCs w:val="20"/>
                <w:lang w:eastAsia="en-AU"/>
              </w:rPr>
              <w:t xml:space="preserve">The Regulator has corresponded with the licence holder to invite them </w:t>
            </w:r>
            <w:r w:rsidRPr="004E7813">
              <w:rPr>
                <w:rFonts w:asciiTheme="minorHAnsi" w:hAnsiTheme="minorHAnsi" w:cstheme="minorHAnsi"/>
                <w:bCs/>
                <w:sz w:val="20"/>
                <w:szCs w:val="20"/>
                <w:lang w:eastAsia="en-AU"/>
              </w:rPr>
              <w:t xml:space="preserve">to discuss these data requirements </w:t>
            </w:r>
            <w:r>
              <w:rPr>
                <w:rFonts w:asciiTheme="minorHAnsi" w:hAnsiTheme="minorHAnsi" w:cstheme="minorHAnsi"/>
                <w:bCs/>
                <w:sz w:val="20"/>
                <w:szCs w:val="20"/>
                <w:lang w:eastAsia="en-AU"/>
              </w:rPr>
              <w:t xml:space="preserve">with OGTR staff </w:t>
            </w:r>
            <w:r w:rsidRPr="004E7813">
              <w:rPr>
                <w:rFonts w:asciiTheme="minorHAnsi" w:hAnsiTheme="minorHAnsi" w:cstheme="minorHAnsi"/>
                <w:bCs/>
                <w:sz w:val="20"/>
                <w:szCs w:val="20"/>
                <w:lang w:eastAsia="en-AU"/>
              </w:rPr>
              <w:t>and consider how and when to generate the data.</w:t>
            </w:r>
          </w:p>
        </w:tc>
      </w:tr>
      <w:tr w:rsidR="00360749" w:rsidRPr="001D5E95" w14:paraId="5B70A7EC" w14:textId="77777777" w:rsidTr="00D610B7">
        <w:trPr>
          <w:trHeight w:val="20"/>
        </w:trPr>
        <w:tc>
          <w:tcPr>
            <w:tcW w:w="588" w:type="pct"/>
            <w:tcBorders>
              <w:left w:val="nil"/>
              <w:bottom w:val="single" w:sz="4" w:space="0" w:color="auto"/>
              <w:right w:val="nil"/>
            </w:tcBorders>
            <w:shd w:val="clear" w:color="auto" w:fill="auto"/>
          </w:tcPr>
          <w:p w14:paraId="6432F742" w14:textId="0BE6E653" w:rsidR="00360749" w:rsidRPr="001D5E95" w:rsidRDefault="00360749" w:rsidP="00360749">
            <w:pPr>
              <w:spacing w:before="40" w:after="40"/>
              <w:jc w:val="center"/>
              <w:rPr>
                <w:rFonts w:asciiTheme="minorHAnsi" w:hAnsiTheme="minorHAnsi" w:cstheme="minorHAnsi"/>
                <w:bCs/>
                <w:sz w:val="20"/>
                <w:szCs w:val="20"/>
                <w:lang w:eastAsia="en-AU"/>
              </w:rPr>
            </w:pPr>
            <w:r>
              <w:rPr>
                <w:rFonts w:asciiTheme="minorHAnsi" w:hAnsiTheme="minorHAnsi" w:cstheme="minorHAnsi"/>
                <w:bCs/>
                <w:sz w:val="20"/>
                <w:szCs w:val="20"/>
                <w:lang w:eastAsia="en-AU"/>
              </w:rPr>
              <w:t>9</w:t>
            </w:r>
          </w:p>
        </w:tc>
        <w:tc>
          <w:tcPr>
            <w:tcW w:w="2354" w:type="pct"/>
            <w:tcBorders>
              <w:top w:val="single" w:sz="4" w:space="0" w:color="auto"/>
              <w:left w:val="nil"/>
              <w:bottom w:val="single" w:sz="4" w:space="0" w:color="auto"/>
              <w:right w:val="nil"/>
            </w:tcBorders>
            <w:shd w:val="clear" w:color="auto" w:fill="auto"/>
          </w:tcPr>
          <w:p w14:paraId="2BB72470" w14:textId="77777777" w:rsidR="00360749" w:rsidRDefault="00360749" w:rsidP="00360749">
            <w:pPr>
              <w:spacing w:before="40" w:after="40"/>
              <w:rPr>
                <w:rFonts w:asciiTheme="minorHAnsi" w:hAnsiTheme="minorHAnsi" w:cstheme="minorHAnsi"/>
                <w:bCs/>
                <w:sz w:val="20"/>
                <w:szCs w:val="20"/>
                <w:lang w:eastAsia="en-AU"/>
              </w:rPr>
            </w:pPr>
            <w:r>
              <w:rPr>
                <w:rFonts w:asciiTheme="minorHAnsi" w:hAnsiTheme="minorHAnsi" w:cstheme="minorHAnsi"/>
                <w:bCs/>
                <w:sz w:val="20"/>
                <w:szCs w:val="20"/>
                <w:lang w:eastAsia="en-AU"/>
              </w:rPr>
              <w:t xml:space="preserve">No issues. </w:t>
            </w:r>
            <w:r w:rsidRPr="00A15B2A">
              <w:rPr>
                <w:rFonts w:asciiTheme="minorHAnsi" w:hAnsiTheme="minorHAnsi" w:cstheme="minorHAnsi"/>
                <w:bCs/>
                <w:sz w:val="20"/>
                <w:szCs w:val="20"/>
                <w:lang w:eastAsia="en-AU"/>
              </w:rPr>
              <w:t>Wheat pollen is particularly bad for cross hybridisation and longevity is poor, so the proposed controls are adequate for outbreeding. There doesn’t seem to be any pollen advantage with the gene insertion. It will probably be no more weedy tha</w:t>
            </w:r>
            <w:r>
              <w:rPr>
                <w:rFonts w:asciiTheme="minorHAnsi" w:hAnsiTheme="minorHAnsi" w:cstheme="minorHAnsi"/>
                <w:bCs/>
                <w:sz w:val="20"/>
                <w:szCs w:val="20"/>
                <w:lang w:eastAsia="en-AU"/>
              </w:rPr>
              <w:t>n</w:t>
            </w:r>
            <w:r w:rsidRPr="00A15B2A">
              <w:rPr>
                <w:rFonts w:asciiTheme="minorHAnsi" w:hAnsiTheme="minorHAnsi" w:cstheme="minorHAnsi"/>
                <w:bCs/>
                <w:sz w:val="20"/>
                <w:szCs w:val="20"/>
                <w:lang w:eastAsia="en-AU"/>
              </w:rPr>
              <w:t xml:space="preserve"> other wheat varieties, and the allergenic nature is within the threshold of some of the 500K</w:t>
            </w:r>
            <w:r>
              <w:rPr>
                <w:rFonts w:asciiTheme="minorHAnsi" w:hAnsiTheme="minorHAnsi" w:cstheme="minorHAnsi"/>
                <w:bCs/>
                <w:sz w:val="20"/>
                <w:szCs w:val="20"/>
                <w:lang w:eastAsia="en-AU"/>
              </w:rPr>
              <w:t>+</w:t>
            </w:r>
            <w:r w:rsidRPr="00A15B2A">
              <w:rPr>
                <w:rFonts w:asciiTheme="minorHAnsi" w:hAnsiTheme="minorHAnsi" w:cstheme="minorHAnsi"/>
                <w:bCs/>
                <w:sz w:val="20"/>
                <w:szCs w:val="20"/>
                <w:lang w:eastAsia="en-AU"/>
              </w:rPr>
              <w:t xml:space="preserve"> wheat varieties.</w:t>
            </w:r>
          </w:p>
          <w:p w14:paraId="124492E5" w14:textId="2BFDAD89" w:rsidR="00360749" w:rsidRDefault="00360749" w:rsidP="00360749">
            <w:pPr>
              <w:spacing w:before="40" w:after="40"/>
              <w:ind w:right="105"/>
              <w:rPr>
                <w:rFonts w:asciiTheme="minorHAnsi" w:hAnsiTheme="minorHAnsi" w:cstheme="minorHAnsi"/>
                <w:bCs/>
                <w:sz w:val="20"/>
                <w:szCs w:val="20"/>
                <w:lang w:eastAsia="en-AU"/>
              </w:rPr>
            </w:pPr>
            <w:r>
              <w:rPr>
                <w:rFonts w:asciiTheme="minorHAnsi" w:hAnsiTheme="minorHAnsi" w:cstheme="minorHAnsi"/>
                <w:bCs/>
                <w:sz w:val="20"/>
                <w:szCs w:val="20"/>
                <w:lang w:eastAsia="en-AU"/>
              </w:rPr>
              <w:t>Suggests use of more modern non-</w:t>
            </w:r>
            <w:r w:rsidRPr="00A15B2A">
              <w:rPr>
                <w:rFonts w:asciiTheme="minorHAnsi" w:hAnsiTheme="minorHAnsi" w:cstheme="minorHAnsi"/>
                <w:bCs/>
                <w:sz w:val="20"/>
                <w:szCs w:val="20"/>
                <w:lang w:eastAsia="en-AU"/>
              </w:rPr>
              <w:t>constitutive promoters for transformation, therefore limiting the upregulation of things in seeds that could be avoided</w:t>
            </w:r>
            <w:r>
              <w:rPr>
                <w:rFonts w:asciiTheme="minorHAnsi" w:hAnsiTheme="minorHAnsi" w:cstheme="minorHAnsi"/>
                <w:bCs/>
                <w:sz w:val="20"/>
                <w:szCs w:val="20"/>
                <w:lang w:eastAsia="en-AU"/>
              </w:rPr>
              <w:t>.</w:t>
            </w:r>
          </w:p>
        </w:tc>
        <w:tc>
          <w:tcPr>
            <w:tcW w:w="2058" w:type="pct"/>
            <w:tcBorders>
              <w:top w:val="single" w:sz="4" w:space="0" w:color="auto"/>
              <w:left w:val="nil"/>
              <w:bottom w:val="single" w:sz="4" w:space="0" w:color="auto"/>
              <w:right w:val="nil"/>
            </w:tcBorders>
            <w:shd w:val="clear" w:color="auto" w:fill="auto"/>
          </w:tcPr>
          <w:p w14:paraId="6BC40E97" w14:textId="3DF73A3C" w:rsidR="00360749" w:rsidRPr="004E7813" w:rsidRDefault="00360749" w:rsidP="00360749">
            <w:pPr>
              <w:spacing w:before="40" w:after="40"/>
              <w:rPr>
                <w:rFonts w:asciiTheme="minorHAnsi" w:hAnsiTheme="minorHAnsi" w:cstheme="minorHAnsi"/>
                <w:bCs/>
                <w:sz w:val="20"/>
                <w:szCs w:val="20"/>
                <w:lang w:eastAsia="en-AU"/>
              </w:rPr>
            </w:pPr>
            <w:r>
              <w:rPr>
                <w:rFonts w:asciiTheme="minorHAnsi" w:hAnsiTheme="minorHAnsi" w:cstheme="minorHAnsi"/>
                <w:bCs/>
                <w:sz w:val="20"/>
                <w:szCs w:val="20"/>
                <w:lang w:eastAsia="en-AU"/>
              </w:rPr>
              <w:t>Noted.</w:t>
            </w:r>
          </w:p>
        </w:tc>
      </w:tr>
    </w:tbl>
    <w:p w14:paraId="6B75AA8F" w14:textId="20531B08" w:rsidR="001D5E95" w:rsidRDefault="001D5E95" w:rsidP="00360749">
      <w:pPr>
        <w:pStyle w:val="EndNoteBibliography"/>
        <w:spacing w:before="40" w:after="40"/>
        <w:rPr>
          <w:highlight w:val="yellow"/>
        </w:rPr>
      </w:pPr>
    </w:p>
    <w:p w14:paraId="6940D48B" w14:textId="77777777" w:rsidR="00360749" w:rsidRDefault="00360749" w:rsidP="00EA6A8A">
      <w:pPr>
        <w:pStyle w:val="EndNoteBibliography"/>
        <w:rPr>
          <w:highlight w:val="yellow"/>
        </w:rPr>
        <w:sectPr w:rsidR="00360749" w:rsidSect="00471152">
          <w:footerReference w:type="default" r:id="rId60"/>
          <w:pgSz w:w="11906" w:h="16838"/>
          <w:pgMar w:top="1134" w:right="1134" w:bottom="1134" w:left="1134" w:header="708" w:footer="708" w:gutter="0"/>
          <w:cols w:space="708"/>
          <w:docGrid w:linePitch="360"/>
        </w:sectPr>
      </w:pPr>
    </w:p>
    <w:p w14:paraId="7607C709" w14:textId="77777777" w:rsidR="001D5E95" w:rsidRPr="00765C32" w:rsidRDefault="001D5E95" w:rsidP="00765C32">
      <w:pPr>
        <w:pStyle w:val="Heading1"/>
        <w:spacing w:line="288" w:lineRule="auto"/>
      </w:pPr>
      <w:bookmarkStart w:id="259" w:name="_Toc174708943"/>
      <w:r w:rsidRPr="00765C32">
        <w:t>Appendix B: Summary of submissions from the public on the consultation RARMP</w:t>
      </w:r>
      <w:bookmarkEnd w:id="259"/>
    </w:p>
    <w:p w14:paraId="236B9DBB" w14:textId="6D654B0D" w:rsidR="001D5E95" w:rsidRDefault="001D5E95" w:rsidP="001D5E95">
      <w:pPr>
        <w:spacing w:before="240" w:after="240"/>
        <w:ind w:right="-28"/>
      </w:pPr>
      <w:r w:rsidRPr="001D5E95">
        <w:t xml:space="preserve">The Regulator received </w:t>
      </w:r>
      <w:r w:rsidR="000B3D2F">
        <w:t>eight</w:t>
      </w:r>
      <w:r w:rsidRPr="001D5E95">
        <w:t xml:space="preserve"> submissions from </w:t>
      </w:r>
      <w:r w:rsidR="000B3D2F">
        <w:t xml:space="preserve">members of </w:t>
      </w:r>
      <w:r w:rsidRPr="001D5E95">
        <w:t>the public on the consultation RARMP. The issues raised in the submissions are summarised in the table below. All issues that related to risks to the health and safety of people and the environment were considered in the context of currently available scientific evidence in finalising the RARMP that formed the basis of the Regulator’s decision to issue the licence.</w:t>
      </w:r>
    </w:p>
    <w:p w14:paraId="4474DC44" w14:textId="1905740B" w:rsidR="000B3D2F" w:rsidRPr="001D5E95" w:rsidRDefault="000B3D2F" w:rsidP="000B3D2F">
      <w:pPr>
        <w:tabs>
          <w:tab w:val="left" w:pos="2268"/>
        </w:tabs>
        <w:spacing w:before="40" w:after="240" w:line="259" w:lineRule="auto"/>
        <w:ind w:left="2262" w:hanging="2262"/>
        <w:rPr>
          <w:rFonts w:eastAsia="MS Mincho" w:cs="Arial"/>
          <w:szCs w:val="22"/>
        </w:rPr>
      </w:pPr>
      <w:r w:rsidRPr="006F3D0D">
        <w:rPr>
          <w:rFonts w:eastAsia="MS Mincho" w:cs="Arial"/>
          <w:b/>
          <w:szCs w:val="22"/>
        </w:rPr>
        <w:t>Abbreviations:</w:t>
      </w:r>
      <w:r>
        <w:rPr>
          <w:rFonts w:eastAsia="MS Mincho" w:cs="Arial"/>
          <w:b/>
          <w:szCs w:val="22"/>
        </w:rPr>
        <w:tab/>
      </w:r>
      <w:r w:rsidRPr="00F918D5">
        <w:rPr>
          <w:rFonts w:eastAsia="MS Mincho" w:cs="Arial"/>
          <w:b/>
          <w:bCs/>
          <w:szCs w:val="22"/>
        </w:rPr>
        <w:t>FSANZ:</w:t>
      </w:r>
      <w:r>
        <w:rPr>
          <w:rFonts w:eastAsia="MS Mincho" w:cs="Arial"/>
          <w:szCs w:val="22"/>
        </w:rPr>
        <w:t xml:space="preserve"> Food Standards Australia New Zealand; </w:t>
      </w:r>
      <w:r w:rsidRPr="004454AD">
        <w:rPr>
          <w:rFonts w:eastAsia="MS Mincho" w:cs="Arial"/>
          <w:b/>
          <w:bCs/>
          <w:szCs w:val="22"/>
        </w:rPr>
        <w:t>GM:</w:t>
      </w:r>
      <w:r>
        <w:rPr>
          <w:rFonts w:eastAsia="MS Mincho" w:cs="Arial"/>
          <w:szCs w:val="22"/>
        </w:rPr>
        <w:t xml:space="preserve"> genetically modified; </w:t>
      </w:r>
      <w:r w:rsidRPr="004454AD">
        <w:rPr>
          <w:rFonts w:eastAsia="MS Mincho" w:cs="Arial"/>
          <w:b/>
          <w:bCs/>
          <w:szCs w:val="22"/>
        </w:rPr>
        <w:t>GM</w:t>
      </w:r>
      <w:r>
        <w:rPr>
          <w:rFonts w:eastAsia="MS Mincho" w:cs="Arial"/>
          <w:b/>
          <w:bCs/>
          <w:szCs w:val="22"/>
        </w:rPr>
        <w:t>O</w:t>
      </w:r>
      <w:r w:rsidRPr="004454AD">
        <w:rPr>
          <w:rFonts w:eastAsia="MS Mincho" w:cs="Arial"/>
          <w:b/>
          <w:bCs/>
          <w:szCs w:val="22"/>
        </w:rPr>
        <w:t>:</w:t>
      </w:r>
      <w:r>
        <w:rPr>
          <w:rFonts w:eastAsia="MS Mincho" w:cs="Arial"/>
          <w:szCs w:val="22"/>
        </w:rPr>
        <w:t xml:space="preserve"> genetically modified organism; </w:t>
      </w:r>
      <w:r w:rsidRPr="008C55B3">
        <w:rPr>
          <w:rFonts w:eastAsia="MS Mincho" w:cs="Arial"/>
          <w:b/>
          <w:bCs/>
          <w:szCs w:val="22"/>
        </w:rPr>
        <w:t>OGTR:</w:t>
      </w:r>
      <w:r>
        <w:rPr>
          <w:rFonts w:eastAsia="MS Mincho" w:cs="Arial"/>
          <w:szCs w:val="22"/>
        </w:rPr>
        <w:t xml:space="preserve"> Office of the Gene Technology Regulator; </w:t>
      </w:r>
      <w:r w:rsidRPr="00CC6F8D">
        <w:rPr>
          <w:rFonts w:eastAsia="MS Mincho" w:cs="Arial"/>
          <w:b/>
          <w:bCs/>
          <w:szCs w:val="22"/>
        </w:rPr>
        <w:t>RARMP:</w:t>
      </w:r>
      <w:r>
        <w:rPr>
          <w:rFonts w:eastAsia="MS Mincho" w:cs="Arial"/>
          <w:szCs w:val="22"/>
        </w:rPr>
        <w:t xml:space="preserve"> </w:t>
      </w:r>
      <w:r w:rsidRPr="005469D5">
        <w:rPr>
          <w:rFonts w:eastAsia="MS Mincho" w:cs="Arial"/>
          <w:szCs w:val="22"/>
        </w:rPr>
        <w:t xml:space="preserve">Risk Assessment and Risk Management </w:t>
      </w:r>
      <w:r w:rsidRPr="00673221">
        <w:rPr>
          <w:rFonts w:eastAsia="MS Mincho" w:cs="Arial"/>
          <w:szCs w:val="22"/>
        </w:rPr>
        <w:t>Plan</w:t>
      </w:r>
      <w:r>
        <w:rPr>
          <w:rFonts w:eastAsia="MS Mincho" w:cs="Arial"/>
          <w:szCs w:val="22"/>
        </w:rPr>
        <w:t xml:space="preserve">; </w:t>
      </w:r>
      <w:r w:rsidRPr="00F918D5">
        <w:rPr>
          <w:rFonts w:eastAsia="MS Mincho" w:cs="Arial"/>
          <w:b/>
          <w:bCs/>
          <w:szCs w:val="22"/>
        </w:rPr>
        <w:t>Regulator:</w:t>
      </w:r>
      <w:r>
        <w:rPr>
          <w:rFonts w:eastAsia="MS Mincho" w:cs="Arial"/>
          <w:szCs w:val="22"/>
        </w:rPr>
        <w:t xml:space="preserve"> Gene Technology Regulator</w:t>
      </w:r>
    </w:p>
    <w:tbl>
      <w:tblPr>
        <w:tblStyle w:val="TableGrid22"/>
        <w:tblW w:w="9781" w:type="dxa"/>
        <w:jc w:val="center"/>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Caption w:val="Table 9 Summary of submissions from prescribed experts, agencies and authorities"/>
        <w:tblDescription w:val="This table summarises submissions to the OGTR on matters relevant to the preparation of the RARMP. The table has three columns, one each for submission number, Summary of issues raised, and Comment."/>
      </w:tblPr>
      <w:tblGrid>
        <w:gridCol w:w="993"/>
        <w:gridCol w:w="168"/>
        <w:gridCol w:w="4226"/>
        <w:gridCol w:w="4394"/>
      </w:tblGrid>
      <w:tr w:rsidR="00385B64" w:rsidRPr="001D5E95" w14:paraId="2CC2DD8D" w14:textId="77777777" w:rsidTr="00E35A59">
        <w:trPr>
          <w:trHeight w:val="307"/>
          <w:tblHeader/>
          <w:jc w:val="center"/>
        </w:trPr>
        <w:tc>
          <w:tcPr>
            <w:tcW w:w="1161" w:type="dxa"/>
            <w:gridSpan w:val="2"/>
            <w:tcBorders>
              <w:bottom w:val="single" w:sz="4" w:space="0" w:color="auto"/>
            </w:tcBorders>
            <w:shd w:val="clear" w:color="auto" w:fill="D9D9D9" w:themeFill="background1" w:themeFillShade="D9"/>
            <w:vAlign w:val="center"/>
          </w:tcPr>
          <w:p w14:paraId="728ED357" w14:textId="77777777" w:rsidR="001D5E95" w:rsidRPr="001D5E95" w:rsidRDefault="001D5E95" w:rsidP="000B3D2F">
            <w:pPr>
              <w:spacing w:before="40" w:after="40"/>
              <w:ind w:left="0" w:right="0"/>
              <w:jc w:val="center"/>
              <w:rPr>
                <w:rFonts w:asciiTheme="minorHAnsi" w:hAnsiTheme="minorHAnsi" w:cstheme="minorHAnsi"/>
                <w:b/>
                <w:sz w:val="20"/>
                <w:szCs w:val="20"/>
                <w:lang w:eastAsia="en-AU"/>
              </w:rPr>
            </w:pPr>
            <w:bookmarkStart w:id="260" w:name="_Hlk166573700"/>
            <w:r w:rsidRPr="001D5E95">
              <w:rPr>
                <w:rFonts w:asciiTheme="minorHAnsi" w:hAnsiTheme="minorHAnsi" w:cstheme="minorHAnsi"/>
                <w:b/>
                <w:sz w:val="20"/>
                <w:szCs w:val="20"/>
                <w:lang w:eastAsia="en-AU"/>
              </w:rPr>
              <w:t>Submission</w:t>
            </w:r>
          </w:p>
        </w:tc>
        <w:tc>
          <w:tcPr>
            <w:tcW w:w="4226" w:type="dxa"/>
            <w:tcBorders>
              <w:bottom w:val="single" w:sz="4" w:space="0" w:color="auto"/>
            </w:tcBorders>
            <w:shd w:val="clear" w:color="auto" w:fill="D9D9D9" w:themeFill="background1" w:themeFillShade="D9"/>
            <w:vAlign w:val="center"/>
          </w:tcPr>
          <w:p w14:paraId="6C4EAA96" w14:textId="77777777" w:rsidR="001D5E95" w:rsidRPr="001D5E95" w:rsidRDefault="001D5E95" w:rsidP="00E35A59">
            <w:pPr>
              <w:spacing w:before="40" w:after="40"/>
              <w:ind w:left="-141" w:right="0"/>
              <w:jc w:val="center"/>
              <w:rPr>
                <w:rFonts w:asciiTheme="minorHAnsi" w:hAnsiTheme="minorHAnsi" w:cstheme="minorHAnsi"/>
                <w:b/>
                <w:sz w:val="20"/>
                <w:szCs w:val="20"/>
                <w:lang w:eastAsia="en-AU"/>
              </w:rPr>
            </w:pPr>
            <w:r w:rsidRPr="001D5E95">
              <w:rPr>
                <w:rFonts w:asciiTheme="minorHAnsi" w:hAnsiTheme="minorHAnsi" w:cstheme="minorHAnsi"/>
                <w:b/>
                <w:sz w:val="20"/>
                <w:szCs w:val="20"/>
                <w:lang w:eastAsia="en-AU"/>
              </w:rPr>
              <w:t>Summary of issues raised</w:t>
            </w:r>
          </w:p>
        </w:tc>
        <w:tc>
          <w:tcPr>
            <w:tcW w:w="4394" w:type="dxa"/>
            <w:tcBorders>
              <w:bottom w:val="single" w:sz="4" w:space="0" w:color="auto"/>
            </w:tcBorders>
            <w:shd w:val="clear" w:color="auto" w:fill="D9D9D9" w:themeFill="background1" w:themeFillShade="D9"/>
            <w:vAlign w:val="center"/>
          </w:tcPr>
          <w:p w14:paraId="20F3319B" w14:textId="77777777" w:rsidR="001D5E95" w:rsidRPr="001D5E95" w:rsidRDefault="001D5E95" w:rsidP="000B3D2F">
            <w:pPr>
              <w:spacing w:before="40" w:after="40"/>
              <w:ind w:left="0" w:right="0"/>
              <w:jc w:val="center"/>
              <w:rPr>
                <w:rFonts w:asciiTheme="minorHAnsi" w:hAnsiTheme="minorHAnsi" w:cstheme="minorHAnsi"/>
                <w:b/>
                <w:sz w:val="20"/>
                <w:szCs w:val="20"/>
                <w:lang w:eastAsia="en-AU"/>
              </w:rPr>
            </w:pPr>
            <w:r w:rsidRPr="001D5E95">
              <w:rPr>
                <w:rFonts w:asciiTheme="minorHAnsi" w:hAnsiTheme="minorHAnsi" w:cstheme="minorHAnsi"/>
                <w:b/>
                <w:sz w:val="20"/>
                <w:szCs w:val="20"/>
                <w:lang w:eastAsia="en-AU"/>
              </w:rPr>
              <w:t>Comment</w:t>
            </w:r>
          </w:p>
        </w:tc>
      </w:tr>
      <w:tr w:rsidR="00385B64" w:rsidRPr="001D5E95" w14:paraId="1D9C0703" w14:textId="77777777" w:rsidTr="00E35A59">
        <w:trPr>
          <w:trHeight w:val="417"/>
          <w:jc w:val="center"/>
        </w:trPr>
        <w:tc>
          <w:tcPr>
            <w:tcW w:w="993" w:type="dxa"/>
            <w:tcBorders>
              <w:top w:val="single" w:sz="4" w:space="0" w:color="auto"/>
              <w:left w:val="nil"/>
              <w:bottom w:val="single" w:sz="4" w:space="0" w:color="auto"/>
              <w:right w:val="nil"/>
            </w:tcBorders>
          </w:tcPr>
          <w:p w14:paraId="4ABA46AF" w14:textId="77777777" w:rsidR="000B3D2F" w:rsidRPr="001D5E95" w:rsidRDefault="000B3D2F" w:rsidP="00385B64">
            <w:pPr>
              <w:spacing w:before="40" w:after="40"/>
              <w:ind w:left="0" w:right="0"/>
              <w:jc w:val="center"/>
              <w:rPr>
                <w:rFonts w:asciiTheme="minorHAnsi" w:eastAsia="Times New Roman" w:hAnsiTheme="minorHAnsi" w:cstheme="minorHAnsi"/>
                <w:sz w:val="20"/>
                <w:szCs w:val="20"/>
                <w:lang w:val="en-US"/>
              </w:rPr>
            </w:pPr>
            <w:r w:rsidRPr="001D5E95">
              <w:rPr>
                <w:rFonts w:asciiTheme="minorHAnsi" w:eastAsia="Times New Roman" w:hAnsiTheme="minorHAnsi" w:cstheme="minorHAnsi"/>
                <w:sz w:val="20"/>
                <w:szCs w:val="20"/>
                <w:lang w:val="en-US"/>
              </w:rPr>
              <w:t>1</w:t>
            </w:r>
          </w:p>
        </w:tc>
        <w:tc>
          <w:tcPr>
            <w:tcW w:w="4394" w:type="dxa"/>
            <w:gridSpan w:val="2"/>
            <w:tcBorders>
              <w:top w:val="single" w:sz="4" w:space="0" w:color="auto"/>
              <w:left w:val="nil"/>
              <w:bottom w:val="single" w:sz="4" w:space="0" w:color="auto"/>
              <w:right w:val="nil"/>
            </w:tcBorders>
            <w:shd w:val="clear" w:color="auto" w:fill="auto"/>
          </w:tcPr>
          <w:p w14:paraId="673686F5" w14:textId="395B5D28" w:rsidR="000B3D2F" w:rsidRPr="001D5E95" w:rsidRDefault="000B3D2F" w:rsidP="00E35A59">
            <w:pPr>
              <w:tabs>
                <w:tab w:val="left" w:pos="2486"/>
              </w:tabs>
              <w:spacing w:before="40" w:after="40"/>
              <w:ind w:left="0" w:right="0"/>
              <w:rPr>
                <w:rFonts w:asciiTheme="minorHAnsi" w:eastAsia="Times New Roman" w:hAnsiTheme="minorHAnsi" w:cstheme="minorHAnsi"/>
                <w:sz w:val="20"/>
                <w:szCs w:val="20"/>
                <w:lang w:val="en-US"/>
              </w:rPr>
            </w:pPr>
            <w:r w:rsidRPr="00966D89">
              <w:rPr>
                <w:rFonts w:asciiTheme="minorHAnsi" w:hAnsiTheme="minorHAnsi" w:cstheme="minorHAnsi"/>
                <w:bCs/>
                <w:sz w:val="20"/>
                <w:szCs w:val="20"/>
              </w:rPr>
              <w:t>If it is not for human or animal use, then what is the prime objective of this trial?</w:t>
            </w:r>
          </w:p>
        </w:tc>
        <w:tc>
          <w:tcPr>
            <w:tcW w:w="4394" w:type="dxa"/>
            <w:tcBorders>
              <w:top w:val="single" w:sz="4" w:space="0" w:color="auto"/>
              <w:left w:val="nil"/>
              <w:bottom w:val="single" w:sz="4" w:space="0" w:color="auto"/>
              <w:right w:val="nil"/>
            </w:tcBorders>
            <w:shd w:val="clear" w:color="auto" w:fill="auto"/>
          </w:tcPr>
          <w:p w14:paraId="1A2C84EC" w14:textId="3C0EE8D1" w:rsidR="000B3D2F" w:rsidRDefault="000B3D2F" w:rsidP="000B3D2F">
            <w:pPr>
              <w:pStyle w:val="PlainText"/>
              <w:spacing w:before="40" w:after="40"/>
              <w:ind w:left="32" w:right="0"/>
              <w:rPr>
                <w:rFonts w:asciiTheme="minorHAnsi" w:hAnsiTheme="minorHAnsi" w:cstheme="minorHAnsi"/>
                <w:sz w:val="20"/>
                <w:szCs w:val="20"/>
              </w:rPr>
            </w:pPr>
            <w:r>
              <w:rPr>
                <w:rFonts w:asciiTheme="minorHAnsi" w:hAnsiTheme="minorHAnsi" w:cstheme="minorHAnsi"/>
                <w:sz w:val="20"/>
                <w:szCs w:val="20"/>
              </w:rPr>
              <w:t xml:space="preserve">As discussed in Section 2 of Chapter 1 of the RARMP, the </w:t>
            </w:r>
            <w:r w:rsidRPr="00CB6D29">
              <w:rPr>
                <w:rFonts w:asciiTheme="minorHAnsi" w:hAnsiTheme="minorHAnsi" w:cstheme="minorHAnsi"/>
                <w:sz w:val="20"/>
                <w:szCs w:val="20"/>
              </w:rPr>
              <w:t xml:space="preserve">purpose of the field trial is to evaluate </w:t>
            </w:r>
            <w:r>
              <w:rPr>
                <w:rFonts w:asciiTheme="minorHAnsi" w:hAnsiTheme="minorHAnsi" w:cstheme="minorHAnsi"/>
                <w:sz w:val="20"/>
                <w:szCs w:val="20"/>
              </w:rPr>
              <w:t>the GM</w:t>
            </w:r>
            <w:r w:rsidRPr="00CB6D29">
              <w:rPr>
                <w:rFonts w:asciiTheme="minorHAnsi" w:hAnsiTheme="minorHAnsi" w:cstheme="minorHAnsi"/>
                <w:sz w:val="20"/>
                <w:szCs w:val="20"/>
              </w:rPr>
              <w:t xml:space="preserve"> wheat under Australian growing conditions, including under environmental stress. The trial will gather research and regulatory data regarding agronomic performance, environmental stress tolerance, nutritional assessment, compositional analysis, molecular analysis, and genetic stability.</w:t>
            </w:r>
          </w:p>
          <w:p w14:paraId="31E4479C" w14:textId="38F41339" w:rsidR="000B3D2F" w:rsidRPr="001D5E95" w:rsidRDefault="000B3D2F" w:rsidP="000B3D2F">
            <w:pPr>
              <w:spacing w:before="40" w:after="40"/>
              <w:ind w:left="32" w:right="0"/>
              <w:rPr>
                <w:rFonts w:asciiTheme="minorHAnsi" w:eastAsiaTheme="minorHAnsi" w:hAnsiTheme="minorHAnsi" w:cstheme="minorHAnsi"/>
                <w:sz w:val="20"/>
                <w:szCs w:val="20"/>
              </w:rPr>
            </w:pPr>
            <w:r>
              <w:rPr>
                <w:rFonts w:asciiTheme="minorHAnsi" w:hAnsiTheme="minorHAnsi" w:cstheme="minorHAnsi"/>
                <w:sz w:val="20"/>
                <w:szCs w:val="20"/>
              </w:rPr>
              <w:t xml:space="preserve">The licence holder may use data gathered during this field trial to support a future application for commercial release of the GM wheat. </w:t>
            </w:r>
          </w:p>
        </w:tc>
      </w:tr>
      <w:tr w:rsidR="000B3D2F" w:rsidRPr="001D5E95" w14:paraId="515D5707" w14:textId="77777777" w:rsidTr="00E35A59">
        <w:trPr>
          <w:trHeight w:val="417"/>
          <w:jc w:val="center"/>
        </w:trPr>
        <w:tc>
          <w:tcPr>
            <w:tcW w:w="993" w:type="dxa"/>
            <w:vMerge w:val="restart"/>
            <w:tcBorders>
              <w:top w:val="single" w:sz="4" w:space="0" w:color="auto"/>
              <w:left w:val="nil"/>
              <w:right w:val="nil"/>
            </w:tcBorders>
          </w:tcPr>
          <w:p w14:paraId="05C5C1AE" w14:textId="77777777" w:rsidR="000B3D2F" w:rsidRPr="001D5E95" w:rsidRDefault="000B3D2F" w:rsidP="00385B64">
            <w:pPr>
              <w:spacing w:before="40" w:after="40"/>
              <w:ind w:left="0" w:right="0"/>
              <w:jc w:val="center"/>
              <w:rPr>
                <w:rFonts w:asciiTheme="minorHAnsi" w:eastAsia="Times New Roman" w:hAnsiTheme="minorHAnsi" w:cstheme="minorHAnsi"/>
                <w:sz w:val="20"/>
                <w:szCs w:val="20"/>
                <w:lang w:val="en-US"/>
              </w:rPr>
            </w:pPr>
            <w:r w:rsidRPr="001D5E95">
              <w:rPr>
                <w:rFonts w:asciiTheme="minorHAnsi" w:eastAsia="Times New Roman" w:hAnsiTheme="minorHAnsi" w:cstheme="minorHAnsi"/>
                <w:sz w:val="20"/>
                <w:szCs w:val="20"/>
                <w:lang w:val="en-US"/>
              </w:rPr>
              <w:t>2</w:t>
            </w:r>
          </w:p>
        </w:tc>
        <w:tc>
          <w:tcPr>
            <w:tcW w:w="4394" w:type="dxa"/>
            <w:gridSpan w:val="2"/>
            <w:tcBorders>
              <w:top w:val="single" w:sz="4" w:space="0" w:color="auto"/>
              <w:left w:val="nil"/>
              <w:bottom w:val="single" w:sz="4" w:space="0" w:color="auto"/>
              <w:right w:val="nil"/>
            </w:tcBorders>
            <w:shd w:val="clear" w:color="auto" w:fill="auto"/>
          </w:tcPr>
          <w:p w14:paraId="0EA3DD8C" w14:textId="35B81803" w:rsidR="000B3D2F" w:rsidRPr="001D5E95" w:rsidRDefault="000B3D2F" w:rsidP="00E35A59">
            <w:pPr>
              <w:spacing w:before="40" w:after="40"/>
              <w:ind w:left="0" w:right="0"/>
              <w:rPr>
                <w:rFonts w:asciiTheme="minorHAnsi" w:hAnsiTheme="minorHAnsi" w:cstheme="minorHAnsi"/>
                <w:sz w:val="20"/>
                <w:szCs w:val="20"/>
              </w:rPr>
            </w:pPr>
            <w:r>
              <w:rPr>
                <w:rFonts w:asciiTheme="minorHAnsi" w:hAnsiTheme="minorHAnsi" w:cstheme="minorHAnsi"/>
                <w:bCs/>
                <w:sz w:val="20"/>
                <w:szCs w:val="20"/>
              </w:rPr>
              <w:t>How do you increase tolerance to environmental stress in GM wheat?</w:t>
            </w:r>
          </w:p>
        </w:tc>
        <w:tc>
          <w:tcPr>
            <w:tcW w:w="4394" w:type="dxa"/>
            <w:tcBorders>
              <w:top w:val="single" w:sz="4" w:space="0" w:color="auto"/>
              <w:left w:val="nil"/>
              <w:bottom w:val="single" w:sz="4" w:space="0" w:color="auto"/>
              <w:right w:val="nil"/>
            </w:tcBorders>
            <w:shd w:val="clear" w:color="auto" w:fill="auto"/>
          </w:tcPr>
          <w:p w14:paraId="6847E7DB" w14:textId="77777777" w:rsidR="000B3D2F" w:rsidRDefault="000B3D2F" w:rsidP="000B3D2F">
            <w:pPr>
              <w:pStyle w:val="PlainText"/>
              <w:spacing w:before="40" w:after="40"/>
              <w:ind w:left="32" w:right="0"/>
              <w:rPr>
                <w:rFonts w:asciiTheme="minorHAnsi" w:hAnsiTheme="minorHAnsi" w:cstheme="minorHAnsi"/>
                <w:sz w:val="20"/>
                <w:szCs w:val="20"/>
              </w:rPr>
            </w:pPr>
            <w:r>
              <w:rPr>
                <w:rFonts w:asciiTheme="minorHAnsi" w:hAnsiTheme="minorHAnsi" w:cstheme="minorHAnsi"/>
                <w:sz w:val="20"/>
                <w:szCs w:val="20"/>
              </w:rPr>
              <w:t>As discussed in Section 4 of Chapter 1 of the RARMP, t</w:t>
            </w:r>
            <w:r w:rsidRPr="00E648CA">
              <w:rPr>
                <w:rFonts w:asciiTheme="minorHAnsi" w:hAnsiTheme="minorHAnsi" w:cstheme="minorHAnsi"/>
                <w:sz w:val="20"/>
                <w:szCs w:val="20"/>
              </w:rPr>
              <w:t>he GM wheat contains an introduced gene that increases tolerance to several types of environmental stresses, particularly water stress. The introduced gene comes from sunflower. The introduced gene is expected to help GM wheat plants to survive and provide good yields under unfavourable growing conditions, such as during drought (water stress).</w:t>
            </w:r>
          </w:p>
          <w:p w14:paraId="3F76F337" w14:textId="29969AE5" w:rsidR="000B3D2F" w:rsidRPr="001D5E95" w:rsidRDefault="000B3D2F" w:rsidP="000B3D2F">
            <w:pPr>
              <w:spacing w:before="40" w:after="40"/>
              <w:ind w:left="32" w:right="0"/>
              <w:rPr>
                <w:rFonts w:asciiTheme="minorHAnsi" w:hAnsiTheme="minorHAnsi" w:cstheme="minorHAnsi"/>
                <w:sz w:val="20"/>
                <w:szCs w:val="20"/>
              </w:rPr>
            </w:pPr>
            <w:r w:rsidRPr="00E648CA">
              <w:rPr>
                <w:rFonts w:asciiTheme="minorHAnsi" w:hAnsiTheme="minorHAnsi" w:cstheme="minorHAnsi"/>
                <w:sz w:val="20"/>
                <w:szCs w:val="20"/>
              </w:rPr>
              <w:t>The introduced gene produces a protein called Hahb-4, which works by changing the amounts of other proteins that are naturally present in wheat. It does not change the types of proteins produced by the GM wheat.</w:t>
            </w:r>
          </w:p>
        </w:tc>
      </w:tr>
      <w:tr w:rsidR="000B3D2F" w:rsidRPr="001D5E95" w14:paraId="6EF0B0D7" w14:textId="77777777" w:rsidTr="00E35A59">
        <w:trPr>
          <w:trHeight w:val="417"/>
          <w:jc w:val="center"/>
        </w:trPr>
        <w:tc>
          <w:tcPr>
            <w:tcW w:w="993" w:type="dxa"/>
            <w:vMerge/>
            <w:tcBorders>
              <w:left w:val="nil"/>
              <w:bottom w:val="single" w:sz="4" w:space="0" w:color="auto"/>
              <w:right w:val="nil"/>
            </w:tcBorders>
          </w:tcPr>
          <w:p w14:paraId="7380FDDE" w14:textId="77777777" w:rsidR="000B3D2F" w:rsidRPr="001D5E95" w:rsidRDefault="000B3D2F" w:rsidP="00385B64">
            <w:pPr>
              <w:spacing w:before="40" w:after="40"/>
              <w:ind w:left="0"/>
              <w:jc w:val="center"/>
              <w:rPr>
                <w:rFonts w:asciiTheme="minorHAnsi" w:eastAsia="Times New Roman" w:hAnsiTheme="minorHAnsi" w:cstheme="minorHAnsi"/>
                <w:sz w:val="20"/>
                <w:szCs w:val="20"/>
                <w:lang w:val="en-US"/>
              </w:rPr>
            </w:pPr>
          </w:p>
        </w:tc>
        <w:tc>
          <w:tcPr>
            <w:tcW w:w="4394" w:type="dxa"/>
            <w:gridSpan w:val="2"/>
            <w:tcBorders>
              <w:top w:val="single" w:sz="4" w:space="0" w:color="auto"/>
              <w:left w:val="nil"/>
              <w:bottom w:val="single" w:sz="4" w:space="0" w:color="auto"/>
              <w:right w:val="nil"/>
            </w:tcBorders>
            <w:shd w:val="clear" w:color="auto" w:fill="auto"/>
          </w:tcPr>
          <w:p w14:paraId="36982324" w14:textId="11FD7C5B" w:rsidR="000B3D2F" w:rsidRDefault="000B3D2F" w:rsidP="00E35A59">
            <w:pPr>
              <w:spacing w:before="40" w:after="40"/>
              <w:ind w:left="0"/>
              <w:rPr>
                <w:rFonts w:asciiTheme="minorHAnsi" w:hAnsiTheme="minorHAnsi" w:cstheme="minorHAnsi"/>
                <w:bCs/>
                <w:sz w:val="20"/>
                <w:szCs w:val="20"/>
              </w:rPr>
            </w:pPr>
            <w:r>
              <w:rPr>
                <w:rFonts w:asciiTheme="minorHAnsi" w:hAnsiTheme="minorHAnsi" w:cstheme="minorHAnsi"/>
                <w:bCs/>
                <w:sz w:val="20"/>
                <w:szCs w:val="20"/>
              </w:rPr>
              <w:t>I am deeply concerned for the future health and safety of my children and grandchildren and of the liveability of the planet they are inheriting.</w:t>
            </w:r>
          </w:p>
        </w:tc>
        <w:tc>
          <w:tcPr>
            <w:tcW w:w="4394" w:type="dxa"/>
            <w:tcBorders>
              <w:top w:val="single" w:sz="4" w:space="0" w:color="auto"/>
              <w:left w:val="nil"/>
              <w:bottom w:val="single" w:sz="4" w:space="0" w:color="auto"/>
              <w:right w:val="nil"/>
            </w:tcBorders>
            <w:shd w:val="clear" w:color="auto" w:fill="auto"/>
          </w:tcPr>
          <w:p w14:paraId="0588DF71" w14:textId="44986EF9" w:rsidR="000B3D2F" w:rsidRDefault="000B3D2F" w:rsidP="000B3D2F">
            <w:pPr>
              <w:pStyle w:val="PlainText"/>
              <w:spacing w:before="40" w:after="40"/>
              <w:ind w:left="32"/>
              <w:rPr>
                <w:rFonts w:asciiTheme="minorHAnsi" w:hAnsiTheme="minorHAnsi" w:cstheme="minorHAnsi"/>
                <w:sz w:val="20"/>
                <w:szCs w:val="20"/>
              </w:rPr>
            </w:pPr>
            <w:r>
              <w:rPr>
                <w:rFonts w:asciiTheme="minorHAnsi" w:hAnsiTheme="minorHAnsi" w:cstheme="minorHAnsi"/>
                <w:sz w:val="20"/>
                <w:szCs w:val="20"/>
              </w:rPr>
              <w:t xml:space="preserve">Noted. The purpose of the Office of the Gene Technology Regulator (OGTR) is to protect the health and safety of people and the environment from risks posed by gene technology. </w:t>
            </w:r>
          </w:p>
        </w:tc>
      </w:tr>
      <w:tr w:rsidR="00385B64" w:rsidRPr="001D5E95" w14:paraId="5D1E4264" w14:textId="77777777" w:rsidTr="00E35A59">
        <w:trPr>
          <w:trHeight w:val="417"/>
          <w:jc w:val="center"/>
        </w:trPr>
        <w:tc>
          <w:tcPr>
            <w:tcW w:w="993" w:type="dxa"/>
            <w:vMerge w:val="restart"/>
            <w:tcBorders>
              <w:top w:val="single" w:sz="4" w:space="0" w:color="auto"/>
              <w:left w:val="nil"/>
              <w:right w:val="nil"/>
            </w:tcBorders>
          </w:tcPr>
          <w:p w14:paraId="66C5264D" w14:textId="3E4CB7D9" w:rsidR="00385B64" w:rsidRPr="001D5E95" w:rsidRDefault="00385B64" w:rsidP="00385B64">
            <w:pPr>
              <w:spacing w:before="40" w:after="40"/>
              <w:ind w:left="0"/>
              <w:jc w:val="center"/>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3</w:t>
            </w:r>
          </w:p>
        </w:tc>
        <w:tc>
          <w:tcPr>
            <w:tcW w:w="4394" w:type="dxa"/>
            <w:gridSpan w:val="2"/>
            <w:tcBorders>
              <w:top w:val="single" w:sz="4" w:space="0" w:color="auto"/>
              <w:left w:val="nil"/>
              <w:bottom w:val="single" w:sz="4" w:space="0" w:color="auto"/>
              <w:right w:val="nil"/>
            </w:tcBorders>
            <w:shd w:val="clear" w:color="auto" w:fill="auto"/>
          </w:tcPr>
          <w:p w14:paraId="345B51E2" w14:textId="16C65CCE" w:rsidR="00385B64" w:rsidRDefault="00385B64" w:rsidP="00E35A59">
            <w:pPr>
              <w:spacing w:before="40" w:after="40"/>
              <w:ind w:left="0"/>
              <w:rPr>
                <w:rFonts w:asciiTheme="minorHAnsi" w:hAnsiTheme="minorHAnsi" w:cstheme="minorHAnsi"/>
                <w:bCs/>
                <w:sz w:val="20"/>
                <w:szCs w:val="20"/>
              </w:rPr>
            </w:pPr>
            <w:r>
              <w:rPr>
                <w:rFonts w:asciiTheme="minorHAnsi" w:hAnsiTheme="minorHAnsi" w:cstheme="minorHAnsi"/>
                <w:bCs/>
                <w:sz w:val="20"/>
                <w:szCs w:val="20"/>
              </w:rPr>
              <w:t>C</w:t>
            </w:r>
            <w:r w:rsidRPr="00721DF0">
              <w:rPr>
                <w:rFonts w:asciiTheme="minorHAnsi" w:hAnsiTheme="minorHAnsi" w:cstheme="minorHAnsi"/>
                <w:bCs/>
                <w:sz w:val="20"/>
                <w:szCs w:val="20"/>
              </w:rPr>
              <w:t>oncern</w:t>
            </w:r>
            <w:r>
              <w:rPr>
                <w:rFonts w:asciiTheme="minorHAnsi" w:hAnsiTheme="minorHAnsi" w:cstheme="minorHAnsi"/>
                <w:bCs/>
                <w:sz w:val="20"/>
                <w:szCs w:val="20"/>
              </w:rPr>
              <w:t>ed</w:t>
            </w:r>
            <w:r w:rsidRPr="00721DF0">
              <w:rPr>
                <w:rFonts w:asciiTheme="minorHAnsi" w:hAnsiTheme="minorHAnsi" w:cstheme="minorHAnsi"/>
                <w:bCs/>
                <w:sz w:val="20"/>
                <w:szCs w:val="20"/>
              </w:rPr>
              <w:t xml:space="preserve"> </w:t>
            </w:r>
            <w:r>
              <w:rPr>
                <w:rFonts w:asciiTheme="minorHAnsi" w:hAnsiTheme="minorHAnsi" w:cstheme="minorHAnsi"/>
                <w:bCs/>
                <w:sz w:val="20"/>
                <w:szCs w:val="20"/>
              </w:rPr>
              <w:t>about</w:t>
            </w:r>
            <w:r w:rsidRPr="00721DF0">
              <w:rPr>
                <w:rFonts w:asciiTheme="minorHAnsi" w:hAnsiTheme="minorHAnsi" w:cstheme="minorHAnsi"/>
                <w:bCs/>
                <w:sz w:val="20"/>
                <w:szCs w:val="20"/>
              </w:rPr>
              <w:t xml:space="preserve"> the potential risk to human health</w:t>
            </w:r>
            <w:r>
              <w:rPr>
                <w:rFonts w:asciiTheme="minorHAnsi" w:hAnsiTheme="minorHAnsi" w:cstheme="minorHAnsi"/>
                <w:bCs/>
                <w:sz w:val="20"/>
                <w:szCs w:val="20"/>
              </w:rPr>
              <w:t xml:space="preserve"> from this trial</w:t>
            </w:r>
            <w:r w:rsidRPr="00721DF0">
              <w:rPr>
                <w:rFonts w:asciiTheme="minorHAnsi" w:hAnsiTheme="minorHAnsi" w:cstheme="minorHAnsi"/>
                <w:bCs/>
                <w:sz w:val="20"/>
                <w:szCs w:val="20"/>
              </w:rPr>
              <w:t xml:space="preserve">. </w:t>
            </w:r>
            <w:r>
              <w:rPr>
                <w:rFonts w:asciiTheme="minorHAnsi" w:hAnsiTheme="minorHAnsi" w:cstheme="minorHAnsi"/>
                <w:bCs/>
                <w:sz w:val="20"/>
                <w:szCs w:val="20"/>
              </w:rPr>
              <w:t>Uncertainty about the</w:t>
            </w:r>
            <w:r w:rsidRPr="00721DF0">
              <w:rPr>
                <w:rFonts w:asciiTheme="minorHAnsi" w:hAnsiTheme="minorHAnsi" w:cstheme="minorHAnsi"/>
                <w:bCs/>
                <w:sz w:val="20"/>
                <w:szCs w:val="20"/>
              </w:rPr>
              <w:t xml:space="preserve"> long-term effects </w:t>
            </w:r>
            <w:r>
              <w:rPr>
                <w:rFonts w:asciiTheme="minorHAnsi" w:hAnsiTheme="minorHAnsi" w:cstheme="minorHAnsi"/>
                <w:bCs/>
                <w:sz w:val="20"/>
                <w:szCs w:val="20"/>
              </w:rPr>
              <w:t xml:space="preserve">of </w:t>
            </w:r>
            <w:r w:rsidRPr="00721DF0">
              <w:rPr>
                <w:rFonts w:asciiTheme="minorHAnsi" w:hAnsiTheme="minorHAnsi" w:cstheme="minorHAnsi"/>
                <w:bCs/>
                <w:sz w:val="20"/>
                <w:szCs w:val="20"/>
              </w:rPr>
              <w:t>human consumption</w:t>
            </w:r>
            <w:r>
              <w:rPr>
                <w:rFonts w:asciiTheme="minorHAnsi" w:hAnsiTheme="minorHAnsi" w:cstheme="minorHAnsi"/>
                <w:bCs/>
                <w:sz w:val="20"/>
                <w:szCs w:val="20"/>
              </w:rPr>
              <w:t xml:space="preserve"> and t</w:t>
            </w:r>
            <w:r w:rsidRPr="00721DF0">
              <w:rPr>
                <w:rFonts w:asciiTheme="minorHAnsi" w:hAnsiTheme="minorHAnsi" w:cstheme="minorHAnsi"/>
                <w:bCs/>
                <w:sz w:val="20"/>
                <w:szCs w:val="20"/>
              </w:rPr>
              <w:t xml:space="preserve">he </w:t>
            </w:r>
            <w:r>
              <w:rPr>
                <w:rFonts w:asciiTheme="minorHAnsi" w:hAnsiTheme="minorHAnsi" w:cstheme="minorHAnsi"/>
                <w:bCs/>
                <w:sz w:val="20"/>
                <w:szCs w:val="20"/>
              </w:rPr>
              <w:t>possibility of</w:t>
            </w:r>
            <w:r w:rsidRPr="00721DF0">
              <w:rPr>
                <w:rFonts w:asciiTheme="minorHAnsi" w:hAnsiTheme="minorHAnsi" w:cstheme="minorHAnsi"/>
                <w:bCs/>
                <w:sz w:val="20"/>
                <w:szCs w:val="20"/>
              </w:rPr>
              <w:t xml:space="preserve"> unintended consequences, </w:t>
            </w:r>
            <w:r>
              <w:rPr>
                <w:rFonts w:asciiTheme="minorHAnsi" w:hAnsiTheme="minorHAnsi" w:cstheme="minorHAnsi"/>
                <w:bCs/>
                <w:sz w:val="20"/>
                <w:szCs w:val="20"/>
              </w:rPr>
              <w:t xml:space="preserve">such as </w:t>
            </w:r>
            <w:r w:rsidRPr="00721DF0">
              <w:rPr>
                <w:rFonts w:asciiTheme="minorHAnsi" w:hAnsiTheme="minorHAnsi" w:cstheme="minorHAnsi"/>
                <w:bCs/>
                <w:sz w:val="20"/>
                <w:szCs w:val="20"/>
              </w:rPr>
              <w:t>allergic reactions or unforeseen health issues among consumers. The lack of conclusive evidence on the safety of GMOs for human consumption warrants caution and thorough investigation before allowing such trials.</w:t>
            </w:r>
          </w:p>
        </w:tc>
        <w:tc>
          <w:tcPr>
            <w:tcW w:w="4394" w:type="dxa"/>
            <w:tcBorders>
              <w:top w:val="single" w:sz="4" w:space="0" w:color="auto"/>
              <w:left w:val="nil"/>
              <w:bottom w:val="single" w:sz="4" w:space="0" w:color="auto"/>
              <w:right w:val="nil"/>
            </w:tcBorders>
            <w:shd w:val="clear" w:color="auto" w:fill="auto"/>
          </w:tcPr>
          <w:p w14:paraId="52E3073A" w14:textId="77777777" w:rsidR="00385B64" w:rsidRDefault="00385B64" w:rsidP="00385B64">
            <w:pPr>
              <w:pStyle w:val="PlainText"/>
              <w:spacing w:before="40" w:after="40"/>
              <w:ind w:left="35"/>
              <w:rPr>
                <w:rFonts w:asciiTheme="minorHAnsi" w:hAnsiTheme="minorHAnsi" w:cstheme="minorHAnsi"/>
                <w:sz w:val="20"/>
                <w:szCs w:val="20"/>
              </w:rPr>
            </w:pPr>
            <w:r>
              <w:rPr>
                <w:rFonts w:asciiTheme="minorHAnsi" w:hAnsiTheme="minorHAnsi" w:cstheme="minorHAnsi"/>
                <w:sz w:val="20"/>
                <w:szCs w:val="20"/>
              </w:rPr>
              <w:t>As part of the limits and controls imposed for this field trial, a licence condition</w:t>
            </w:r>
            <w:r w:rsidRPr="00A946A4">
              <w:rPr>
                <w:rFonts w:asciiTheme="minorHAnsi" w:hAnsiTheme="minorHAnsi" w:cstheme="minorHAnsi"/>
                <w:sz w:val="20"/>
                <w:szCs w:val="20"/>
              </w:rPr>
              <w:t xml:space="preserve"> prohibit</w:t>
            </w:r>
            <w:r>
              <w:rPr>
                <w:rFonts w:asciiTheme="minorHAnsi" w:hAnsiTheme="minorHAnsi" w:cstheme="minorHAnsi"/>
                <w:sz w:val="20"/>
                <w:szCs w:val="20"/>
              </w:rPr>
              <w:t>s</w:t>
            </w:r>
            <w:r w:rsidRPr="00A946A4">
              <w:rPr>
                <w:rFonts w:asciiTheme="minorHAnsi" w:hAnsiTheme="minorHAnsi" w:cstheme="minorHAnsi"/>
                <w:sz w:val="20"/>
                <w:szCs w:val="20"/>
              </w:rPr>
              <w:t xml:space="preserve"> GM plant </w:t>
            </w:r>
            <w:proofErr w:type="gramStart"/>
            <w:r w:rsidRPr="00A946A4">
              <w:rPr>
                <w:rFonts w:asciiTheme="minorHAnsi" w:hAnsiTheme="minorHAnsi" w:cstheme="minorHAnsi"/>
                <w:sz w:val="20"/>
                <w:szCs w:val="20"/>
              </w:rPr>
              <w:t>material</w:t>
            </w:r>
            <w:proofErr w:type="gramEnd"/>
            <w:r w:rsidRPr="00A946A4">
              <w:rPr>
                <w:rFonts w:asciiTheme="minorHAnsi" w:hAnsiTheme="minorHAnsi" w:cstheme="minorHAnsi"/>
                <w:sz w:val="20"/>
                <w:szCs w:val="20"/>
              </w:rPr>
              <w:t xml:space="preserve"> or products being used for human food or animal feed. None of the GM </w:t>
            </w:r>
            <w:r>
              <w:rPr>
                <w:rFonts w:asciiTheme="minorHAnsi" w:hAnsiTheme="minorHAnsi" w:cstheme="minorHAnsi"/>
                <w:sz w:val="20"/>
                <w:szCs w:val="20"/>
              </w:rPr>
              <w:t>wheat</w:t>
            </w:r>
            <w:r w:rsidRPr="00A946A4">
              <w:rPr>
                <w:rFonts w:asciiTheme="minorHAnsi" w:hAnsiTheme="minorHAnsi" w:cstheme="minorHAnsi"/>
                <w:sz w:val="20"/>
                <w:szCs w:val="20"/>
              </w:rPr>
              <w:t xml:space="preserve"> from this trial will enter the human food supply.</w:t>
            </w:r>
          </w:p>
          <w:p w14:paraId="2E6112E2" w14:textId="6A992558" w:rsidR="00385B64" w:rsidRDefault="00385B64" w:rsidP="00385B64">
            <w:pPr>
              <w:pStyle w:val="PlainText"/>
              <w:spacing w:before="40" w:after="40"/>
              <w:ind w:left="32"/>
              <w:rPr>
                <w:rFonts w:asciiTheme="minorHAnsi" w:hAnsiTheme="minorHAnsi" w:cstheme="minorHAnsi"/>
                <w:sz w:val="20"/>
                <w:szCs w:val="20"/>
              </w:rPr>
            </w:pPr>
            <w:r>
              <w:rPr>
                <w:rFonts w:asciiTheme="minorHAnsi" w:hAnsiTheme="minorHAnsi" w:cstheme="minorHAnsi"/>
                <w:sz w:val="20"/>
                <w:szCs w:val="20"/>
              </w:rPr>
              <w:t>Food Standards Australia New Zealand (</w:t>
            </w:r>
            <w:r w:rsidRPr="007135A7">
              <w:rPr>
                <w:rFonts w:asciiTheme="minorHAnsi" w:hAnsiTheme="minorHAnsi" w:cstheme="minorHAnsi"/>
                <w:sz w:val="20"/>
                <w:szCs w:val="20"/>
              </w:rPr>
              <w:t>FSANZ</w:t>
            </w:r>
            <w:r>
              <w:rPr>
                <w:rFonts w:asciiTheme="minorHAnsi" w:hAnsiTheme="minorHAnsi" w:cstheme="minorHAnsi"/>
                <w:sz w:val="20"/>
                <w:szCs w:val="20"/>
              </w:rPr>
              <w:t>)</w:t>
            </w:r>
            <w:r w:rsidRPr="007135A7">
              <w:rPr>
                <w:rFonts w:asciiTheme="minorHAnsi" w:hAnsiTheme="minorHAnsi" w:cstheme="minorHAnsi"/>
                <w:sz w:val="20"/>
                <w:szCs w:val="20"/>
              </w:rPr>
              <w:t xml:space="preserve"> is the Australian Government agency responsible for food safety</w:t>
            </w:r>
            <w:r>
              <w:rPr>
                <w:rFonts w:asciiTheme="minorHAnsi" w:hAnsiTheme="minorHAnsi" w:cstheme="minorHAnsi"/>
                <w:sz w:val="20"/>
                <w:szCs w:val="20"/>
              </w:rPr>
              <w:t>, including GM food</w:t>
            </w:r>
            <w:r w:rsidRPr="007135A7">
              <w:rPr>
                <w:rFonts w:asciiTheme="minorHAnsi" w:hAnsiTheme="minorHAnsi" w:cstheme="minorHAnsi"/>
                <w:sz w:val="20"/>
                <w:szCs w:val="20"/>
              </w:rPr>
              <w:t>. FSANZ has established a rigorous and transparent process for assessing the safety of GM foods before they are allowed in the food supply.</w:t>
            </w:r>
            <w:r>
              <w:rPr>
                <w:rFonts w:asciiTheme="minorHAnsi" w:hAnsiTheme="minorHAnsi" w:cstheme="minorHAnsi"/>
                <w:sz w:val="20"/>
                <w:szCs w:val="20"/>
              </w:rPr>
              <w:t xml:space="preserve"> </w:t>
            </w:r>
            <w:r w:rsidRPr="007135A7">
              <w:rPr>
                <w:rFonts w:asciiTheme="minorHAnsi" w:hAnsiTheme="minorHAnsi" w:cstheme="minorHAnsi"/>
                <w:sz w:val="20"/>
                <w:szCs w:val="20"/>
              </w:rPr>
              <w:t>Further information on the regulation</w:t>
            </w:r>
            <w:r>
              <w:rPr>
                <w:rFonts w:asciiTheme="minorHAnsi" w:hAnsiTheme="minorHAnsi" w:cstheme="minorHAnsi"/>
                <w:sz w:val="20"/>
                <w:szCs w:val="20"/>
              </w:rPr>
              <w:t xml:space="preserve"> and</w:t>
            </w:r>
            <w:r w:rsidRPr="007135A7">
              <w:rPr>
                <w:rFonts w:asciiTheme="minorHAnsi" w:hAnsiTheme="minorHAnsi" w:cstheme="minorHAnsi"/>
                <w:sz w:val="20"/>
                <w:szCs w:val="20"/>
              </w:rPr>
              <w:t xml:space="preserve"> assessment</w:t>
            </w:r>
            <w:r>
              <w:rPr>
                <w:rFonts w:asciiTheme="minorHAnsi" w:hAnsiTheme="minorHAnsi" w:cstheme="minorHAnsi"/>
                <w:sz w:val="20"/>
                <w:szCs w:val="20"/>
              </w:rPr>
              <w:t xml:space="preserve"> </w:t>
            </w:r>
            <w:r w:rsidRPr="007135A7">
              <w:rPr>
                <w:rFonts w:asciiTheme="minorHAnsi" w:hAnsiTheme="minorHAnsi" w:cstheme="minorHAnsi"/>
                <w:sz w:val="20"/>
                <w:szCs w:val="20"/>
              </w:rPr>
              <w:t xml:space="preserve">of GM foods is available from the </w:t>
            </w:r>
            <w:hyperlink r:id="rId61" w:history="1">
              <w:r w:rsidRPr="007135A7">
                <w:rPr>
                  <w:rStyle w:val="Hyperlink"/>
                  <w:rFonts w:asciiTheme="minorHAnsi" w:hAnsiTheme="minorHAnsi" w:cstheme="minorHAnsi"/>
                  <w:sz w:val="20"/>
                  <w:szCs w:val="20"/>
                </w:rPr>
                <w:t>FSANZ website</w:t>
              </w:r>
            </w:hyperlink>
            <w:r w:rsidRPr="007135A7">
              <w:rPr>
                <w:rFonts w:asciiTheme="minorHAnsi" w:hAnsiTheme="minorHAnsi" w:cstheme="minorHAnsi"/>
                <w:sz w:val="20"/>
                <w:szCs w:val="20"/>
              </w:rPr>
              <w:t>.</w:t>
            </w:r>
          </w:p>
        </w:tc>
      </w:tr>
      <w:tr w:rsidR="00385B64" w:rsidRPr="001D5E95" w14:paraId="04C19E79" w14:textId="77777777" w:rsidTr="00E35A59">
        <w:trPr>
          <w:trHeight w:val="417"/>
          <w:jc w:val="center"/>
        </w:trPr>
        <w:tc>
          <w:tcPr>
            <w:tcW w:w="993" w:type="dxa"/>
            <w:vMerge/>
            <w:tcBorders>
              <w:left w:val="nil"/>
              <w:right w:val="nil"/>
            </w:tcBorders>
          </w:tcPr>
          <w:p w14:paraId="327A5FA9" w14:textId="77777777" w:rsidR="00385B64" w:rsidRPr="001D5E95" w:rsidRDefault="00385B64" w:rsidP="00385B64">
            <w:pPr>
              <w:spacing w:before="40" w:after="40"/>
              <w:ind w:left="0"/>
              <w:jc w:val="center"/>
              <w:rPr>
                <w:rFonts w:asciiTheme="minorHAnsi" w:eastAsia="Times New Roman" w:hAnsiTheme="minorHAnsi" w:cstheme="minorHAnsi"/>
                <w:sz w:val="20"/>
                <w:szCs w:val="20"/>
                <w:lang w:val="en-US"/>
              </w:rPr>
            </w:pPr>
          </w:p>
        </w:tc>
        <w:tc>
          <w:tcPr>
            <w:tcW w:w="4394" w:type="dxa"/>
            <w:gridSpan w:val="2"/>
            <w:tcBorders>
              <w:top w:val="single" w:sz="4" w:space="0" w:color="auto"/>
              <w:left w:val="nil"/>
              <w:bottom w:val="single" w:sz="4" w:space="0" w:color="auto"/>
              <w:right w:val="nil"/>
            </w:tcBorders>
            <w:shd w:val="clear" w:color="auto" w:fill="auto"/>
          </w:tcPr>
          <w:p w14:paraId="1BB495DD" w14:textId="103A82AE" w:rsidR="00385B64" w:rsidRDefault="00385B64" w:rsidP="00E35A59">
            <w:pPr>
              <w:spacing w:before="40" w:after="40"/>
              <w:ind w:left="0"/>
              <w:rPr>
                <w:rFonts w:asciiTheme="minorHAnsi" w:hAnsiTheme="minorHAnsi" w:cstheme="minorHAnsi"/>
                <w:bCs/>
                <w:sz w:val="20"/>
                <w:szCs w:val="20"/>
              </w:rPr>
            </w:pPr>
            <w:r>
              <w:rPr>
                <w:rFonts w:asciiTheme="minorHAnsi" w:hAnsiTheme="minorHAnsi" w:cstheme="minorHAnsi"/>
                <w:bCs/>
                <w:sz w:val="20"/>
                <w:szCs w:val="20"/>
              </w:rPr>
              <w:t>T</w:t>
            </w:r>
            <w:r w:rsidRPr="00721DF0">
              <w:rPr>
                <w:rFonts w:asciiTheme="minorHAnsi" w:hAnsiTheme="minorHAnsi" w:cstheme="minorHAnsi"/>
                <w:bCs/>
                <w:sz w:val="20"/>
                <w:szCs w:val="20"/>
              </w:rPr>
              <w:t xml:space="preserve">he environmental impact of </w:t>
            </w:r>
            <w:r>
              <w:rPr>
                <w:rFonts w:asciiTheme="minorHAnsi" w:hAnsiTheme="minorHAnsi" w:cstheme="minorHAnsi"/>
                <w:bCs/>
                <w:sz w:val="20"/>
                <w:szCs w:val="20"/>
              </w:rPr>
              <w:t>GM</w:t>
            </w:r>
            <w:r w:rsidRPr="00721DF0">
              <w:rPr>
                <w:rFonts w:asciiTheme="minorHAnsi" w:hAnsiTheme="minorHAnsi" w:cstheme="minorHAnsi"/>
                <w:bCs/>
                <w:sz w:val="20"/>
                <w:szCs w:val="20"/>
              </w:rPr>
              <w:t xml:space="preserve"> crops cannot be overlooked. The potential for cross-contamination with wild or traditional crop varieties raises serious concerns about biodiversity and ecosystem stability. </w:t>
            </w:r>
          </w:p>
        </w:tc>
        <w:tc>
          <w:tcPr>
            <w:tcW w:w="4394" w:type="dxa"/>
            <w:tcBorders>
              <w:top w:val="single" w:sz="4" w:space="0" w:color="auto"/>
              <w:left w:val="nil"/>
              <w:bottom w:val="single" w:sz="4" w:space="0" w:color="auto"/>
              <w:right w:val="nil"/>
            </w:tcBorders>
            <w:shd w:val="clear" w:color="auto" w:fill="auto"/>
          </w:tcPr>
          <w:p w14:paraId="79E5ECFD" w14:textId="2FB3FB4B" w:rsidR="00385B64" w:rsidRDefault="00385B64" w:rsidP="00385B64">
            <w:pPr>
              <w:pStyle w:val="PlainText"/>
              <w:spacing w:before="40" w:after="40"/>
              <w:ind w:left="32"/>
              <w:rPr>
                <w:rFonts w:asciiTheme="minorHAnsi" w:hAnsiTheme="minorHAnsi" w:cstheme="minorHAnsi"/>
                <w:sz w:val="20"/>
                <w:szCs w:val="20"/>
              </w:rPr>
            </w:pPr>
            <w:r>
              <w:rPr>
                <w:rFonts w:asciiTheme="minorHAnsi" w:hAnsiTheme="minorHAnsi" w:cstheme="minorHAnsi"/>
                <w:sz w:val="20"/>
                <w:szCs w:val="20"/>
              </w:rPr>
              <w:t xml:space="preserve">As discussed in Section 5.4 of Chapter 1 of the RARMP, the only plant species in the Australian environment that are sexually compatible with the GM wheat are 3 non-native crop plants: bread wheat, durum wheat and triticale. The GM wheat cannot </w:t>
            </w:r>
            <w:proofErr w:type="gramStart"/>
            <w:r>
              <w:rPr>
                <w:rFonts w:asciiTheme="minorHAnsi" w:hAnsiTheme="minorHAnsi" w:cstheme="minorHAnsi"/>
                <w:sz w:val="20"/>
                <w:szCs w:val="20"/>
              </w:rPr>
              <w:t>cross-breed</w:t>
            </w:r>
            <w:proofErr w:type="gramEnd"/>
            <w:r>
              <w:rPr>
                <w:rFonts w:asciiTheme="minorHAnsi" w:hAnsiTheme="minorHAnsi" w:cstheme="minorHAnsi"/>
                <w:sz w:val="20"/>
                <w:szCs w:val="20"/>
              </w:rPr>
              <w:t xml:space="preserve"> with any wild or native plant species in Australia. </w:t>
            </w:r>
          </w:p>
        </w:tc>
      </w:tr>
      <w:tr w:rsidR="00385B64" w:rsidRPr="001D5E95" w14:paraId="466B9AC8" w14:textId="77777777" w:rsidTr="00E35A59">
        <w:trPr>
          <w:trHeight w:val="417"/>
          <w:jc w:val="center"/>
        </w:trPr>
        <w:tc>
          <w:tcPr>
            <w:tcW w:w="993" w:type="dxa"/>
            <w:vMerge/>
            <w:tcBorders>
              <w:left w:val="nil"/>
              <w:right w:val="nil"/>
            </w:tcBorders>
          </w:tcPr>
          <w:p w14:paraId="559917F0" w14:textId="77777777" w:rsidR="00385B64" w:rsidRPr="001D5E95" w:rsidRDefault="00385B64" w:rsidP="00385B64">
            <w:pPr>
              <w:spacing w:before="40" w:after="40"/>
              <w:ind w:left="0"/>
              <w:jc w:val="center"/>
              <w:rPr>
                <w:rFonts w:asciiTheme="minorHAnsi" w:eastAsia="Times New Roman" w:hAnsiTheme="minorHAnsi" w:cstheme="minorHAnsi"/>
                <w:sz w:val="20"/>
                <w:szCs w:val="20"/>
                <w:lang w:val="en-US"/>
              </w:rPr>
            </w:pPr>
          </w:p>
        </w:tc>
        <w:tc>
          <w:tcPr>
            <w:tcW w:w="4394" w:type="dxa"/>
            <w:gridSpan w:val="2"/>
            <w:tcBorders>
              <w:top w:val="single" w:sz="4" w:space="0" w:color="auto"/>
              <w:left w:val="nil"/>
              <w:bottom w:val="single" w:sz="4" w:space="0" w:color="auto"/>
              <w:right w:val="nil"/>
            </w:tcBorders>
            <w:shd w:val="clear" w:color="auto" w:fill="auto"/>
          </w:tcPr>
          <w:p w14:paraId="6D3838C3" w14:textId="26BC3AEC" w:rsidR="00385B64" w:rsidRDefault="00385B64" w:rsidP="00E35A59">
            <w:pPr>
              <w:spacing w:before="40" w:after="40"/>
              <w:ind w:left="0"/>
              <w:rPr>
                <w:rFonts w:asciiTheme="minorHAnsi" w:hAnsiTheme="minorHAnsi" w:cstheme="minorHAnsi"/>
                <w:bCs/>
                <w:sz w:val="20"/>
                <w:szCs w:val="20"/>
              </w:rPr>
            </w:pPr>
            <w:r w:rsidRPr="00181FEF">
              <w:rPr>
                <w:rFonts w:asciiTheme="minorHAnsi" w:hAnsiTheme="minorHAnsi" w:cstheme="minorHAnsi"/>
                <w:bCs/>
                <w:sz w:val="20"/>
                <w:szCs w:val="20"/>
              </w:rPr>
              <w:t xml:space="preserve">The spread of </w:t>
            </w:r>
            <w:r>
              <w:rPr>
                <w:rFonts w:asciiTheme="minorHAnsi" w:hAnsiTheme="minorHAnsi" w:cstheme="minorHAnsi"/>
                <w:bCs/>
                <w:sz w:val="20"/>
                <w:szCs w:val="20"/>
              </w:rPr>
              <w:t>GM</w:t>
            </w:r>
            <w:r w:rsidRPr="00181FEF">
              <w:rPr>
                <w:rFonts w:asciiTheme="minorHAnsi" w:hAnsiTheme="minorHAnsi" w:cstheme="minorHAnsi"/>
                <w:bCs/>
                <w:sz w:val="20"/>
                <w:szCs w:val="20"/>
              </w:rPr>
              <w:t xml:space="preserve"> genes to non-GMO crops could have irreversible consequences, impacting the delicate balance of our local ecosystems. </w:t>
            </w:r>
            <w:r>
              <w:rPr>
                <w:rFonts w:asciiTheme="minorHAnsi" w:hAnsiTheme="minorHAnsi" w:cstheme="minorHAnsi"/>
                <w:bCs/>
                <w:sz w:val="20"/>
                <w:szCs w:val="20"/>
              </w:rPr>
              <w:t>R</w:t>
            </w:r>
            <w:r w:rsidRPr="00181FEF">
              <w:rPr>
                <w:rFonts w:asciiTheme="minorHAnsi" w:hAnsiTheme="minorHAnsi" w:cstheme="minorHAnsi"/>
                <w:bCs/>
                <w:sz w:val="20"/>
                <w:szCs w:val="20"/>
              </w:rPr>
              <w:t>ecognise</w:t>
            </w:r>
            <w:r>
              <w:rPr>
                <w:rFonts w:asciiTheme="minorHAnsi" w:hAnsiTheme="minorHAnsi" w:cstheme="minorHAnsi"/>
                <w:bCs/>
                <w:sz w:val="20"/>
                <w:szCs w:val="20"/>
              </w:rPr>
              <w:t>s</w:t>
            </w:r>
            <w:r w:rsidRPr="00181FEF">
              <w:rPr>
                <w:rFonts w:asciiTheme="minorHAnsi" w:hAnsiTheme="minorHAnsi" w:cstheme="minorHAnsi"/>
                <w:bCs/>
                <w:sz w:val="20"/>
                <w:szCs w:val="20"/>
              </w:rPr>
              <w:t xml:space="preserve"> that effort has been made to limit this spread, however there are environmental factors outside of the study controls that could result in GMO contamination of the area.</w:t>
            </w:r>
          </w:p>
        </w:tc>
        <w:tc>
          <w:tcPr>
            <w:tcW w:w="4394" w:type="dxa"/>
            <w:tcBorders>
              <w:top w:val="single" w:sz="4" w:space="0" w:color="auto"/>
              <w:left w:val="nil"/>
              <w:bottom w:val="single" w:sz="4" w:space="0" w:color="auto"/>
              <w:right w:val="nil"/>
            </w:tcBorders>
            <w:shd w:val="clear" w:color="auto" w:fill="auto"/>
          </w:tcPr>
          <w:p w14:paraId="1E2D3EF0" w14:textId="77777777" w:rsidR="00385B64" w:rsidRDefault="00385B64" w:rsidP="00385B64">
            <w:pPr>
              <w:pStyle w:val="PlainText"/>
              <w:spacing w:before="60" w:after="60"/>
              <w:ind w:left="35"/>
              <w:rPr>
                <w:rFonts w:asciiTheme="minorHAnsi" w:hAnsiTheme="minorHAnsi" w:cstheme="minorHAnsi"/>
                <w:sz w:val="20"/>
                <w:szCs w:val="20"/>
              </w:rPr>
            </w:pPr>
            <w:r w:rsidRPr="00181FEF">
              <w:rPr>
                <w:rFonts w:asciiTheme="minorHAnsi" w:hAnsiTheme="minorHAnsi" w:cstheme="minorHAnsi"/>
                <w:sz w:val="20"/>
                <w:szCs w:val="20"/>
              </w:rPr>
              <w:t>Risk scenario 2 in Chapter 2 of the RARMP considers the potential for pollen flow</w:t>
            </w:r>
            <w:r>
              <w:rPr>
                <w:rFonts w:asciiTheme="minorHAnsi" w:hAnsiTheme="minorHAnsi" w:cstheme="minorHAnsi"/>
                <w:sz w:val="20"/>
                <w:szCs w:val="20"/>
              </w:rPr>
              <w:t xml:space="preserve"> (spread of genetically modified genes)</w:t>
            </w:r>
            <w:r w:rsidRPr="00181FEF">
              <w:rPr>
                <w:rFonts w:asciiTheme="minorHAnsi" w:hAnsiTheme="minorHAnsi" w:cstheme="minorHAnsi"/>
                <w:sz w:val="20"/>
                <w:szCs w:val="20"/>
              </w:rPr>
              <w:t xml:space="preserve"> from the GM wheat to non-GM crops. The risk scenario finds that the field trial controls would minimise pollen flow, and that even if a </w:t>
            </w:r>
            <w:r>
              <w:rPr>
                <w:rFonts w:asciiTheme="minorHAnsi" w:hAnsiTheme="minorHAnsi" w:cstheme="minorHAnsi"/>
                <w:sz w:val="20"/>
                <w:szCs w:val="20"/>
              </w:rPr>
              <w:t xml:space="preserve">very </w:t>
            </w:r>
            <w:r w:rsidRPr="00181FEF">
              <w:rPr>
                <w:rFonts w:asciiTheme="minorHAnsi" w:hAnsiTheme="minorHAnsi" w:cstheme="minorHAnsi"/>
                <w:sz w:val="20"/>
                <w:szCs w:val="20"/>
              </w:rPr>
              <w:t>low level of pollen flow occurred, the risk to the environment is negligible.</w:t>
            </w:r>
          </w:p>
          <w:p w14:paraId="20E6843B" w14:textId="48D43070" w:rsidR="00385B64" w:rsidRDefault="00385B64" w:rsidP="00385B64">
            <w:pPr>
              <w:pStyle w:val="PlainText"/>
              <w:spacing w:before="40" w:after="40"/>
              <w:ind w:left="32"/>
              <w:rPr>
                <w:rFonts w:asciiTheme="minorHAnsi" w:hAnsiTheme="minorHAnsi" w:cstheme="minorHAnsi"/>
                <w:sz w:val="20"/>
                <w:szCs w:val="20"/>
              </w:rPr>
            </w:pPr>
            <w:r>
              <w:rPr>
                <w:rFonts w:asciiTheme="minorHAnsi" w:hAnsiTheme="minorHAnsi" w:cstheme="minorHAnsi"/>
                <w:sz w:val="20"/>
                <w:szCs w:val="20"/>
              </w:rPr>
              <w:t xml:space="preserve">The licence includes a requirement to report any extreme weather affecting an area where GMOs are present. If GMOs have been spread outside field trial sites by extreme weather, the licence holder must implement a contingency plan to recover or destroy the GMOs. </w:t>
            </w:r>
          </w:p>
        </w:tc>
      </w:tr>
      <w:tr w:rsidR="00385B64" w:rsidRPr="001D5E95" w14:paraId="28A53D36" w14:textId="77777777" w:rsidTr="00E35A59">
        <w:trPr>
          <w:trHeight w:val="417"/>
          <w:jc w:val="center"/>
        </w:trPr>
        <w:tc>
          <w:tcPr>
            <w:tcW w:w="993" w:type="dxa"/>
            <w:vMerge/>
            <w:tcBorders>
              <w:left w:val="nil"/>
              <w:right w:val="nil"/>
            </w:tcBorders>
          </w:tcPr>
          <w:p w14:paraId="297F9F30" w14:textId="77777777" w:rsidR="00385B64" w:rsidRPr="001D5E95" w:rsidRDefault="00385B64" w:rsidP="00385B64">
            <w:pPr>
              <w:spacing w:before="40" w:after="40"/>
              <w:ind w:left="0"/>
              <w:jc w:val="center"/>
              <w:rPr>
                <w:rFonts w:asciiTheme="minorHAnsi" w:eastAsia="Times New Roman" w:hAnsiTheme="minorHAnsi" w:cstheme="minorHAnsi"/>
                <w:sz w:val="20"/>
                <w:szCs w:val="20"/>
                <w:lang w:val="en-US"/>
              </w:rPr>
            </w:pPr>
          </w:p>
        </w:tc>
        <w:tc>
          <w:tcPr>
            <w:tcW w:w="4394" w:type="dxa"/>
            <w:gridSpan w:val="2"/>
            <w:tcBorders>
              <w:top w:val="single" w:sz="4" w:space="0" w:color="auto"/>
              <w:left w:val="nil"/>
              <w:bottom w:val="single" w:sz="4" w:space="0" w:color="auto"/>
              <w:right w:val="nil"/>
            </w:tcBorders>
            <w:shd w:val="clear" w:color="auto" w:fill="auto"/>
          </w:tcPr>
          <w:p w14:paraId="200AC7EA" w14:textId="0F531BD2" w:rsidR="00385B64" w:rsidRDefault="00385B64" w:rsidP="00E35A59">
            <w:pPr>
              <w:spacing w:before="40" w:after="40"/>
              <w:ind w:left="0"/>
              <w:rPr>
                <w:rFonts w:asciiTheme="minorHAnsi" w:hAnsiTheme="minorHAnsi" w:cstheme="minorHAnsi"/>
                <w:bCs/>
                <w:sz w:val="20"/>
                <w:szCs w:val="20"/>
              </w:rPr>
            </w:pPr>
            <w:r>
              <w:rPr>
                <w:rFonts w:asciiTheme="minorHAnsi" w:hAnsiTheme="minorHAnsi" w:cstheme="minorHAnsi"/>
                <w:bCs/>
                <w:sz w:val="20"/>
                <w:szCs w:val="20"/>
              </w:rPr>
              <w:t>T</w:t>
            </w:r>
            <w:r w:rsidRPr="00181FEF">
              <w:rPr>
                <w:rFonts w:asciiTheme="minorHAnsi" w:hAnsiTheme="minorHAnsi" w:cstheme="minorHAnsi"/>
                <w:bCs/>
                <w:sz w:val="20"/>
                <w:szCs w:val="20"/>
              </w:rPr>
              <w:t>hreat to any organic farming in the vicinity.</w:t>
            </w:r>
          </w:p>
        </w:tc>
        <w:tc>
          <w:tcPr>
            <w:tcW w:w="4394" w:type="dxa"/>
            <w:tcBorders>
              <w:top w:val="single" w:sz="4" w:space="0" w:color="auto"/>
              <w:left w:val="nil"/>
              <w:bottom w:val="single" w:sz="4" w:space="0" w:color="auto"/>
              <w:right w:val="nil"/>
            </w:tcBorders>
            <w:shd w:val="clear" w:color="auto" w:fill="auto"/>
          </w:tcPr>
          <w:p w14:paraId="58A40D76" w14:textId="025F06AF" w:rsidR="00385B64" w:rsidRDefault="00385B64" w:rsidP="00385B64">
            <w:pPr>
              <w:pStyle w:val="PlainText"/>
              <w:spacing w:before="40" w:after="40"/>
              <w:ind w:left="32"/>
              <w:rPr>
                <w:rFonts w:asciiTheme="minorHAnsi" w:hAnsiTheme="minorHAnsi" w:cstheme="minorHAnsi"/>
                <w:sz w:val="20"/>
                <w:szCs w:val="20"/>
              </w:rPr>
            </w:pPr>
            <w:r w:rsidRPr="00181FEF">
              <w:rPr>
                <w:rFonts w:asciiTheme="minorHAnsi" w:hAnsiTheme="minorHAnsi" w:cstheme="minorHAnsi"/>
                <w:sz w:val="20"/>
                <w:szCs w:val="20"/>
              </w:rPr>
              <w:t xml:space="preserve">The Gene Technology Regulator </w:t>
            </w:r>
            <w:r>
              <w:rPr>
                <w:rFonts w:asciiTheme="minorHAnsi" w:hAnsiTheme="minorHAnsi" w:cstheme="minorHAnsi"/>
                <w:sz w:val="20"/>
                <w:szCs w:val="20"/>
              </w:rPr>
              <w:t xml:space="preserve">(the Regulator) </w:t>
            </w:r>
            <w:r w:rsidRPr="00181FEF">
              <w:rPr>
                <w:rFonts w:asciiTheme="minorHAnsi" w:hAnsiTheme="minorHAnsi" w:cstheme="minorHAnsi"/>
                <w:sz w:val="20"/>
                <w:szCs w:val="20"/>
              </w:rPr>
              <w:t xml:space="preserve">is required to assess applications </w:t>
            </w:r>
            <w:r>
              <w:rPr>
                <w:rFonts w:asciiTheme="minorHAnsi" w:hAnsiTheme="minorHAnsi" w:cstheme="minorHAnsi"/>
                <w:sz w:val="20"/>
                <w:szCs w:val="20"/>
              </w:rPr>
              <w:t xml:space="preserve">for release of GMOs </w:t>
            </w:r>
            <w:r w:rsidRPr="00181FEF">
              <w:rPr>
                <w:rFonts w:asciiTheme="minorHAnsi" w:hAnsiTheme="minorHAnsi" w:cstheme="minorHAnsi"/>
                <w:sz w:val="20"/>
                <w:szCs w:val="20"/>
              </w:rPr>
              <w:t xml:space="preserve">in accordance with the </w:t>
            </w:r>
            <w:r w:rsidRPr="000B685A">
              <w:rPr>
                <w:rFonts w:asciiTheme="minorHAnsi" w:hAnsiTheme="minorHAnsi" w:cstheme="minorHAnsi"/>
                <w:sz w:val="20"/>
                <w:szCs w:val="20"/>
              </w:rPr>
              <w:t>Act</w:t>
            </w:r>
            <w:r w:rsidRPr="00181FEF">
              <w:rPr>
                <w:rFonts w:asciiTheme="minorHAnsi" w:hAnsiTheme="minorHAnsi" w:cstheme="minorHAnsi"/>
                <w:sz w:val="20"/>
                <w:szCs w:val="20"/>
              </w:rPr>
              <w:t>, the object of which is to protect the health and safety of people and the environment. Marketing and trade issues, including organic farming branding, are outside the scope of assessments conducted by the Regulator. These issues are the responsibility of the State and Territory governments and industry.</w:t>
            </w:r>
          </w:p>
        </w:tc>
      </w:tr>
      <w:tr w:rsidR="00385B64" w:rsidRPr="001D5E95" w14:paraId="58C15ACB" w14:textId="77777777" w:rsidTr="00E35A59">
        <w:trPr>
          <w:trHeight w:val="417"/>
          <w:jc w:val="center"/>
        </w:trPr>
        <w:tc>
          <w:tcPr>
            <w:tcW w:w="993" w:type="dxa"/>
            <w:vMerge/>
            <w:tcBorders>
              <w:left w:val="nil"/>
              <w:right w:val="nil"/>
            </w:tcBorders>
          </w:tcPr>
          <w:p w14:paraId="3EB3127E" w14:textId="77777777" w:rsidR="00385B64" w:rsidRPr="001D5E95" w:rsidRDefault="00385B64" w:rsidP="00385B64">
            <w:pPr>
              <w:spacing w:before="40" w:after="40"/>
              <w:ind w:left="0"/>
              <w:jc w:val="center"/>
              <w:rPr>
                <w:rFonts w:asciiTheme="minorHAnsi" w:eastAsia="Times New Roman" w:hAnsiTheme="minorHAnsi" w:cstheme="minorHAnsi"/>
                <w:sz w:val="20"/>
                <w:szCs w:val="20"/>
                <w:lang w:val="en-US"/>
              </w:rPr>
            </w:pPr>
          </w:p>
        </w:tc>
        <w:tc>
          <w:tcPr>
            <w:tcW w:w="4394" w:type="dxa"/>
            <w:gridSpan w:val="2"/>
            <w:tcBorders>
              <w:top w:val="single" w:sz="4" w:space="0" w:color="auto"/>
              <w:left w:val="nil"/>
              <w:bottom w:val="single" w:sz="4" w:space="0" w:color="auto"/>
              <w:right w:val="nil"/>
            </w:tcBorders>
            <w:shd w:val="clear" w:color="auto" w:fill="auto"/>
          </w:tcPr>
          <w:p w14:paraId="76D94802" w14:textId="12900E51" w:rsidR="00385B64" w:rsidRDefault="00385B64" w:rsidP="00E35A59">
            <w:pPr>
              <w:spacing w:before="40" w:after="40"/>
              <w:ind w:left="0"/>
              <w:rPr>
                <w:rFonts w:asciiTheme="minorHAnsi" w:hAnsiTheme="minorHAnsi" w:cstheme="minorHAnsi"/>
                <w:bCs/>
                <w:sz w:val="20"/>
                <w:szCs w:val="20"/>
              </w:rPr>
            </w:pPr>
            <w:r>
              <w:rPr>
                <w:rFonts w:asciiTheme="minorHAnsi" w:hAnsiTheme="minorHAnsi" w:cstheme="minorHAnsi"/>
                <w:bCs/>
                <w:sz w:val="20"/>
                <w:szCs w:val="20"/>
              </w:rPr>
              <w:t>U</w:t>
            </w:r>
            <w:r w:rsidRPr="00721DF0">
              <w:rPr>
                <w:rFonts w:asciiTheme="minorHAnsi" w:hAnsiTheme="minorHAnsi" w:cstheme="minorHAnsi"/>
                <w:bCs/>
                <w:sz w:val="20"/>
                <w:szCs w:val="20"/>
              </w:rPr>
              <w:t xml:space="preserve">se of </w:t>
            </w:r>
            <w:r>
              <w:rPr>
                <w:rFonts w:asciiTheme="minorHAnsi" w:hAnsiTheme="minorHAnsi" w:cstheme="minorHAnsi"/>
                <w:bCs/>
                <w:sz w:val="20"/>
                <w:szCs w:val="20"/>
              </w:rPr>
              <w:t>GM</w:t>
            </w:r>
            <w:r w:rsidRPr="00721DF0">
              <w:rPr>
                <w:rFonts w:asciiTheme="minorHAnsi" w:hAnsiTheme="minorHAnsi" w:cstheme="minorHAnsi"/>
                <w:bCs/>
                <w:sz w:val="20"/>
                <w:szCs w:val="20"/>
              </w:rPr>
              <w:t xml:space="preserve"> crops may lead to increased dependence on specific agrochemicals, posing a threat to beneficial insects, soil health, and water resources.</w:t>
            </w:r>
          </w:p>
        </w:tc>
        <w:tc>
          <w:tcPr>
            <w:tcW w:w="4394" w:type="dxa"/>
            <w:tcBorders>
              <w:top w:val="single" w:sz="4" w:space="0" w:color="auto"/>
              <w:left w:val="nil"/>
              <w:bottom w:val="single" w:sz="4" w:space="0" w:color="auto"/>
              <w:right w:val="nil"/>
            </w:tcBorders>
            <w:shd w:val="clear" w:color="auto" w:fill="auto"/>
          </w:tcPr>
          <w:p w14:paraId="08AC6593" w14:textId="3B81E962" w:rsidR="00385B64" w:rsidRDefault="00385B64" w:rsidP="00385B64">
            <w:pPr>
              <w:pStyle w:val="PlainText"/>
              <w:spacing w:before="40" w:after="40"/>
              <w:ind w:left="32"/>
              <w:rPr>
                <w:rFonts w:asciiTheme="minorHAnsi" w:hAnsiTheme="minorHAnsi" w:cstheme="minorHAnsi"/>
                <w:sz w:val="20"/>
                <w:szCs w:val="20"/>
              </w:rPr>
            </w:pPr>
            <w:r w:rsidRPr="00181FEF">
              <w:rPr>
                <w:rFonts w:asciiTheme="minorHAnsi" w:hAnsiTheme="minorHAnsi" w:cstheme="minorHAnsi"/>
                <w:sz w:val="20"/>
                <w:szCs w:val="20"/>
              </w:rPr>
              <w:t xml:space="preserve">As discussed in Section 5.3 of Chapter 1 of the RARMP, the GM wheat will be cultivated using conventional crop management practices for wheat. Agrochemical use during the field trial will be </w:t>
            </w:r>
            <w:proofErr w:type="gramStart"/>
            <w:r w:rsidRPr="00181FEF">
              <w:rPr>
                <w:rFonts w:asciiTheme="minorHAnsi" w:hAnsiTheme="minorHAnsi" w:cstheme="minorHAnsi"/>
                <w:sz w:val="20"/>
                <w:szCs w:val="20"/>
              </w:rPr>
              <w:t>similar to</w:t>
            </w:r>
            <w:proofErr w:type="gramEnd"/>
            <w:r w:rsidRPr="00181FEF">
              <w:rPr>
                <w:rFonts w:asciiTheme="minorHAnsi" w:hAnsiTheme="minorHAnsi" w:cstheme="minorHAnsi"/>
                <w:sz w:val="20"/>
                <w:szCs w:val="20"/>
              </w:rPr>
              <w:t xml:space="preserve"> </w:t>
            </w:r>
            <w:r>
              <w:rPr>
                <w:rFonts w:asciiTheme="minorHAnsi" w:hAnsiTheme="minorHAnsi" w:cstheme="minorHAnsi"/>
                <w:sz w:val="20"/>
                <w:szCs w:val="20"/>
              </w:rPr>
              <w:t xml:space="preserve">use </w:t>
            </w:r>
            <w:r w:rsidRPr="00181FEF">
              <w:rPr>
                <w:rFonts w:asciiTheme="minorHAnsi" w:hAnsiTheme="minorHAnsi" w:cstheme="minorHAnsi"/>
                <w:sz w:val="20"/>
                <w:szCs w:val="20"/>
              </w:rPr>
              <w:t xml:space="preserve">for a </w:t>
            </w:r>
            <w:r>
              <w:rPr>
                <w:rFonts w:asciiTheme="minorHAnsi" w:hAnsiTheme="minorHAnsi" w:cstheme="minorHAnsi"/>
                <w:sz w:val="20"/>
                <w:szCs w:val="20"/>
              </w:rPr>
              <w:t>non-GM</w:t>
            </w:r>
            <w:r w:rsidRPr="00181FEF">
              <w:rPr>
                <w:rFonts w:asciiTheme="minorHAnsi" w:hAnsiTheme="minorHAnsi" w:cstheme="minorHAnsi"/>
                <w:sz w:val="20"/>
                <w:szCs w:val="20"/>
              </w:rPr>
              <w:t xml:space="preserve"> wheat crop.   </w:t>
            </w:r>
          </w:p>
        </w:tc>
      </w:tr>
      <w:tr w:rsidR="00385B64" w:rsidRPr="001D5E95" w14:paraId="71A27365" w14:textId="77777777" w:rsidTr="00E35A59">
        <w:trPr>
          <w:trHeight w:val="417"/>
          <w:jc w:val="center"/>
        </w:trPr>
        <w:tc>
          <w:tcPr>
            <w:tcW w:w="993" w:type="dxa"/>
            <w:vMerge/>
            <w:tcBorders>
              <w:left w:val="nil"/>
              <w:bottom w:val="single" w:sz="4" w:space="0" w:color="auto"/>
              <w:right w:val="nil"/>
            </w:tcBorders>
          </w:tcPr>
          <w:p w14:paraId="06051843" w14:textId="77777777" w:rsidR="00385B64" w:rsidRPr="001D5E95" w:rsidRDefault="00385B64" w:rsidP="00385B64">
            <w:pPr>
              <w:spacing w:before="40" w:after="40"/>
              <w:ind w:left="0"/>
              <w:jc w:val="center"/>
              <w:rPr>
                <w:rFonts w:asciiTheme="minorHAnsi" w:eastAsia="Times New Roman" w:hAnsiTheme="minorHAnsi" w:cstheme="minorHAnsi"/>
                <w:sz w:val="20"/>
                <w:szCs w:val="20"/>
                <w:lang w:val="en-US"/>
              </w:rPr>
            </w:pPr>
          </w:p>
        </w:tc>
        <w:tc>
          <w:tcPr>
            <w:tcW w:w="4394" w:type="dxa"/>
            <w:gridSpan w:val="2"/>
            <w:tcBorders>
              <w:top w:val="single" w:sz="4" w:space="0" w:color="auto"/>
              <w:left w:val="nil"/>
              <w:bottom w:val="single" w:sz="4" w:space="0" w:color="auto"/>
              <w:right w:val="nil"/>
            </w:tcBorders>
            <w:shd w:val="clear" w:color="auto" w:fill="auto"/>
          </w:tcPr>
          <w:p w14:paraId="0C8079A4" w14:textId="01E328AD" w:rsidR="00385B64" w:rsidRDefault="00385B64" w:rsidP="00E35A59">
            <w:pPr>
              <w:spacing w:before="40" w:after="40"/>
              <w:ind w:left="0"/>
              <w:rPr>
                <w:rFonts w:asciiTheme="minorHAnsi" w:hAnsiTheme="minorHAnsi" w:cstheme="minorHAnsi"/>
                <w:bCs/>
                <w:sz w:val="20"/>
                <w:szCs w:val="20"/>
              </w:rPr>
            </w:pPr>
            <w:r w:rsidRPr="00721DF0">
              <w:rPr>
                <w:rFonts w:asciiTheme="minorHAnsi" w:hAnsiTheme="minorHAnsi" w:cstheme="minorHAnsi"/>
                <w:bCs/>
                <w:sz w:val="20"/>
                <w:szCs w:val="20"/>
              </w:rPr>
              <w:t>N</w:t>
            </w:r>
            <w:r>
              <w:rPr>
                <w:rFonts w:asciiTheme="minorHAnsi" w:hAnsiTheme="minorHAnsi" w:cstheme="minorHAnsi"/>
                <w:bCs/>
                <w:sz w:val="20"/>
                <w:szCs w:val="20"/>
              </w:rPr>
              <w:t>otes n</w:t>
            </w:r>
            <w:r w:rsidRPr="00721DF0">
              <w:rPr>
                <w:rFonts w:asciiTheme="minorHAnsi" w:hAnsiTheme="minorHAnsi" w:cstheme="minorHAnsi"/>
                <w:bCs/>
                <w:sz w:val="20"/>
                <w:szCs w:val="20"/>
              </w:rPr>
              <w:t>umerous scientific studies highlight</w:t>
            </w:r>
            <w:r>
              <w:rPr>
                <w:rFonts w:asciiTheme="minorHAnsi" w:hAnsiTheme="minorHAnsi" w:cstheme="minorHAnsi"/>
                <w:bCs/>
                <w:sz w:val="20"/>
                <w:szCs w:val="20"/>
              </w:rPr>
              <w:t>ing</w:t>
            </w:r>
            <w:r w:rsidRPr="00721DF0">
              <w:rPr>
                <w:rFonts w:asciiTheme="minorHAnsi" w:hAnsiTheme="minorHAnsi" w:cstheme="minorHAnsi"/>
                <w:bCs/>
                <w:sz w:val="20"/>
                <w:szCs w:val="20"/>
              </w:rPr>
              <w:t xml:space="preserve"> uncertainties </w:t>
            </w:r>
            <w:r>
              <w:rPr>
                <w:rFonts w:asciiTheme="minorHAnsi" w:hAnsiTheme="minorHAnsi" w:cstheme="minorHAnsi"/>
                <w:bCs/>
                <w:sz w:val="20"/>
                <w:szCs w:val="20"/>
              </w:rPr>
              <w:t xml:space="preserve">about </w:t>
            </w:r>
            <w:r w:rsidRPr="00721DF0">
              <w:rPr>
                <w:rFonts w:asciiTheme="minorHAnsi" w:hAnsiTheme="minorHAnsi" w:cstheme="minorHAnsi"/>
                <w:bCs/>
                <w:sz w:val="20"/>
                <w:szCs w:val="20"/>
              </w:rPr>
              <w:t xml:space="preserve">the long-term environmental and health effects of GMOs. </w:t>
            </w:r>
            <w:r>
              <w:rPr>
                <w:rFonts w:asciiTheme="minorHAnsi" w:hAnsiTheme="minorHAnsi" w:cstheme="minorHAnsi"/>
                <w:bCs/>
                <w:sz w:val="20"/>
                <w:szCs w:val="20"/>
              </w:rPr>
              <w:t>Wants</w:t>
            </w:r>
            <w:r w:rsidRPr="00721DF0">
              <w:rPr>
                <w:rFonts w:asciiTheme="minorHAnsi" w:hAnsiTheme="minorHAnsi" w:cstheme="minorHAnsi"/>
                <w:bCs/>
                <w:sz w:val="20"/>
                <w:szCs w:val="20"/>
              </w:rPr>
              <w:t xml:space="preserve"> comprehensive and independently verified data demonstrating the safety of </w:t>
            </w:r>
            <w:r>
              <w:rPr>
                <w:rFonts w:asciiTheme="minorHAnsi" w:hAnsiTheme="minorHAnsi" w:cstheme="minorHAnsi"/>
                <w:bCs/>
                <w:sz w:val="20"/>
                <w:szCs w:val="20"/>
              </w:rPr>
              <w:t>GM</w:t>
            </w:r>
            <w:r w:rsidRPr="00721DF0">
              <w:rPr>
                <w:rFonts w:asciiTheme="minorHAnsi" w:hAnsiTheme="minorHAnsi" w:cstheme="minorHAnsi"/>
                <w:bCs/>
                <w:sz w:val="20"/>
                <w:szCs w:val="20"/>
              </w:rPr>
              <w:t xml:space="preserve"> wheat, </w:t>
            </w:r>
            <w:r>
              <w:rPr>
                <w:rFonts w:asciiTheme="minorHAnsi" w:hAnsiTheme="minorHAnsi" w:cstheme="minorHAnsi"/>
                <w:bCs/>
                <w:sz w:val="20"/>
                <w:szCs w:val="20"/>
              </w:rPr>
              <w:t xml:space="preserve">before </w:t>
            </w:r>
            <w:r w:rsidRPr="00721DF0">
              <w:rPr>
                <w:rFonts w:asciiTheme="minorHAnsi" w:hAnsiTheme="minorHAnsi" w:cstheme="minorHAnsi"/>
                <w:bCs/>
                <w:sz w:val="20"/>
                <w:szCs w:val="20"/>
              </w:rPr>
              <w:t>proceed</w:t>
            </w:r>
            <w:r>
              <w:rPr>
                <w:rFonts w:asciiTheme="minorHAnsi" w:hAnsiTheme="minorHAnsi" w:cstheme="minorHAnsi"/>
                <w:bCs/>
                <w:sz w:val="20"/>
                <w:szCs w:val="20"/>
              </w:rPr>
              <w:t>ing</w:t>
            </w:r>
            <w:r w:rsidRPr="00721DF0">
              <w:rPr>
                <w:rFonts w:asciiTheme="minorHAnsi" w:hAnsiTheme="minorHAnsi" w:cstheme="minorHAnsi"/>
                <w:bCs/>
                <w:sz w:val="20"/>
                <w:szCs w:val="20"/>
              </w:rPr>
              <w:t xml:space="preserve"> with trials that could have far-reaching consequences for our community.</w:t>
            </w:r>
            <w:r>
              <w:rPr>
                <w:rFonts w:asciiTheme="minorHAnsi" w:hAnsiTheme="minorHAnsi" w:cstheme="minorHAnsi"/>
                <w:bCs/>
                <w:sz w:val="20"/>
                <w:szCs w:val="20"/>
              </w:rPr>
              <w:t xml:space="preserve"> E</w:t>
            </w:r>
            <w:r w:rsidRPr="00721DF0">
              <w:rPr>
                <w:rFonts w:asciiTheme="minorHAnsi" w:hAnsiTheme="minorHAnsi" w:cstheme="minorHAnsi"/>
                <w:bCs/>
                <w:sz w:val="20"/>
                <w:szCs w:val="20"/>
              </w:rPr>
              <w:t>ssential to prioriti</w:t>
            </w:r>
            <w:r>
              <w:rPr>
                <w:rFonts w:asciiTheme="minorHAnsi" w:hAnsiTheme="minorHAnsi" w:cstheme="minorHAnsi"/>
                <w:bCs/>
                <w:sz w:val="20"/>
                <w:szCs w:val="20"/>
              </w:rPr>
              <w:t>s</w:t>
            </w:r>
            <w:r w:rsidRPr="00721DF0">
              <w:rPr>
                <w:rFonts w:asciiTheme="minorHAnsi" w:hAnsiTheme="minorHAnsi" w:cstheme="minorHAnsi"/>
                <w:bCs/>
                <w:sz w:val="20"/>
                <w:szCs w:val="20"/>
              </w:rPr>
              <w:t xml:space="preserve">e the precautionary principle and exercise due diligence in evaluating the potential risks before exposing our community to uncertainties associated with </w:t>
            </w:r>
            <w:r>
              <w:rPr>
                <w:rFonts w:asciiTheme="minorHAnsi" w:hAnsiTheme="minorHAnsi" w:cstheme="minorHAnsi"/>
                <w:bCs/>
                <w:sz w:val="20"/>
                <w:szCs w:val="20"/>
              </w:rPr>
              <w:t>GM</w:t>
            </w:r>
            <w:r w:rsidRPr="00721DF0">
              <w:rPr>
                <w:rFonts w:asciiTheme="minorHAnsi" w:hAnsiTheme="minorHAnsi" w:cstheme="minorHAnsi"/>
                <w:bCs/>
                <w:sz w:val="20"/>
                <w:szCs w:val="20"/>
              </w:rPr>
              <w:t xml:space="preserve"> crops.</w:t>
            </w:r>
          </w:p>
        </w:tc>
        <w:tc>
          <w:tcPr>
            <w:tcW w:w="4394" w:type="dxa"/>
            <w:tcBorders>
              <w:top w:val="single" w:sz="4" w:space="0" w:color="auto"/>
              <w:left w:val="nil"/>
              <w:bottom w:val="single" w:sz="4" w:space="0" w:color="auto"/>
              <w:right w:val="nil"/>
            </w:tcBorders>
            <w:shd w:val="clear" w:color="auto" w:fill="auto"/>
          </w:tcPr>
          <w:p w14:paraId="37C73E01" w14:textId="029C20AF" w:rsidR="00385B64" w:rsidRDefault="00385B64" w:rsidP="00385B64">
            <w:pPr>
              <w:pStyle w:val="PlainText"/>
              <w:spacing w:before="40" w:after="40"/>
              <w:ind w:left="32"/>
              <w:rPr>
                <w:rFonts w:asciiTheme="minorHAnsi" w:hAnsiTheme="minorHAnsi" w:cstheme="minorHAnsi"/>
                <w:sz w:val="20"/>
                <w:szCs w:val="20"/>
              </w:rPr>
            </w:pPr>
            <w:r w:rsidRPr="006C1C36">
              <w:rPr>
                <w:rFonts w:asciiTheme="minorHAnsi" w:hAnsiTheme="minorHAnsi" w:cstheme="minorHAnsi"/>
                <w:sz w:val="20"/>
                <w:szCs w:val="20"/>
              </w:rPr>
              <w:t xml:space="preserve">The </w:t>
            </w:r>
            <w:r>
              <w:rPr>
                <w:rFonts w:asciiTheme="minorHAnsi" w:hAnsiTheme="minorHAnsi" w:cstheme="minorHAnsi"/>
                <w:sz w:val="20"/>
                <w:szCs w:val="20"/>
              </w:rPr>
              <w:t xml:space="preserve">Regulator </w:t>
            </w:r>
            <w:r w:rsidRPr="006C1C36">
              <w:rPr>
                <w:rFonts w:asciiTheme="minorHAnsi" w:hAnsiTheme="minorHAnsi" w:cstheme="minorHAnsi"/>
                <w:sz w:val="20"/>
                <w:szCs w:val="20"/>
              </w:rPr>
              <w:t>is an independent statutory office holder who reports directly to the Australian Parliament</w:t>
            </w:r>
            <w:r>
              <w:rPr>
                <w:rFonts w:asciiTheme="minorHAnsi" w:hAnsiTheme="minorHAnsi" w:cstheme="minorHAnsi"/>
                <w:sz w:val="20"/>
                <w:szCs w:val="20"/>
              </w:rPr>
              <w:t xml:space="preserve">. </w:t>
            </w:r>
            <w:r w:rsidRPr="00EB3844">
              <w:rPr>
                <w:rFonts w:asciiTheme="minorHAnsi" w:hAnsiTheme="minorHAnsi" w:cstheme="minorHAnsi"/>
                <w:sz w:val="20"/>
                <w:szCs w:val="20"/>
              </w:rPr>
              <w:t>Before the Regulator decides whether to issue a licence for release of GMOs,</w:t>
            </w:r>
            <w:r>
              <w:rPr>
                <w:rFonts w:asciiTheme="minorHAnsi" w:hAnsiTheme="minorHAnsi" w:cstheme="minorHAnsi"/>
                <w:sz w:val="20"/>
                <w:szCs w:val="20"/>
              </w:rPr>
              <w:t xml:space="preserve"> scientists in the Office of the Gene Technology Regulator (OGTR) prepare</w:t>
            </w:r>
            <w:r w:rsidRPr="00EB3844">
              <w:rPr>
                <w:rFonts w:asciiTheme="minorHAnsi" w:hAnsiTheme="minorHAnsi" w:cstheme="minorHAnsi"/>
                <w:sz w:val="20"/>
                <w:szCs w:val="20"/>
              </w:rPr>
              <w:t xml:space="preserve"> a RARMP. The RARMP includes a thorough and critical assessment of data supplied by the applicant, together with a comprehensive review of other relevant national and international scientific literature. </w:t>
            </w:r>
            <w:r>
              <w:rPr>
                <w:rFonts w:asciiTheme="minorHAnsi" w:hAnsiTheme="minorHAnsi" w:cstheme="minorHAnsi"/>
                <w:sz w:val="20"/>
                <w:szCs w:val="20"/>
              </w:rPr>
              <w:t xml:space="preserve">It considers both short- and long-term risks from the GMOs. </w:t>
            </w:r>
            <w:r w:rsidRPr="00EB3844">
              <w:rPr>
                <w:rFonts w:asciiTheme="minorHAnsi" w:hAnsiTheme="minorHAnsi" w:cstheme="minorHAnsi"/>
                <w:sz w:val="20"/>
                <w:szCs w:val="20"/>
              </w:rPr>
              <w:t xml:space="preserve">The RARMP is finalised following an extensive consultation process involving expert scientists, Australian Government authorities and regulatory agencies, State and Territory Governments, relevant local </w:t>
            </w:r>
            <w:proofErr w:type="gramStart"/>
            <w:r w:rsidRPr="00EB3844">
              <w:rPr>
                <w:rFonts w:asciiTheme="minorHAnsi" w:hAnsiTheme="minorHAnsi" w:cstheme="minorHAnsi"/>
                <w:sz w:val="20"/>
                <w:szCs w:val="20"/>
              </w:rPr>
              <w:t>councils</w:t>
            </w:r>
            <w:proofErr w:type="gramEnd"/>
            <w:r w:rsidRPr="00EB3844">
              <w:rPr>
                <w:rFonts w:asciiTheme="minorHAnsi" w:hAnsiTheme="minorHAnsi" w:cstheme="minorHAnsi"/>
                <w:sz w:val="20"/>
                <w:szCs w:val="20"/>
              </w:rPr>
              <w:t xml:space="preserve"> and the public.</w:t>
            </w:r>
            <w:r>
              <w:rPr>
                <w:rFonts w:asciiTheme="minorHAnsi" w:hAnsiTheme="minorHAnsi" w:cstheme="minorHAnsi"/>
                <w:sz w:val="20"/>
                <w:szCs w:val="20"/>
              </w:rPr>
              <w:t xml:space="preserve"> </w:t>
            </w:r>
            <w:r w:rsidRPr="00EB3844">
              <w:rPr>
                <w:rFonts w:asciiTheme="minorHAnsi" w:hAnsiTheme="minorHAnsi" w:cstheme="minorHAnsi"/>
                <w:sz w:val="20"/>
                <w:szCs w:val="20"/>
              </w:rPr>
              <w:t xml:space="preserve">The RARMP </w:t>
            </w:r>
            <w:r>
              <w:rPr>
                <w:rFonts w:asciiTheme="minorHAnsi" w:hAnsiTheme="minorHAnsi" w:cstheme="minorHAnsi"/>
                <w:sz w:val="20"/>
                <w:szCs w:val="20"/>
              </w:rPr>
              <w:t xml:space="preserve">for this application </w:t>
            </w:r>
            <w:r w:rsidRPr="00EB3844">
              <w:rPr>
                <w:rFonts w:asciiTheme="minorHAnsi" w:hAnsiTheme="minorHAnsi" w:cstheme="minorHAnsi"/>
                <w:sz w:val="20"/>
                <w:szCs w:val="20"/>
              </w:rPr>
              <w:t xml:space="preserve">concluded that the </w:t>
            </w:r>
            <w:r>
              <w:rPr>
                <w:rFonts w:asciiTheme="minorHAnsi" w:hAnsiTheme="minorHAnsi" w:cstheme="minorHAnsi"/>
                <w:sz w:val="20"/>
                <w:szCs w:val="20"/>
              </w:rPr>
              <w:t xml:space="preserve">proposed </w:t>
            </w:r>
            <w:r w:rsidRPr="00EB3844">
              <w:rPr>
                <w:rFonts w:asciiTheme="minorHAnsi" w:hAnsiTheme="minorHAnsi" w:cstheme="minorHAnsi"/>
                <w:sz w:val="20"/>
                <w:szCs w:val="20"/>
              </w:rPr>
              <w:t xml:space="preserve">field trial of </w:t>
            </w:r>
            <w:r>
              <w:rPr>
                <w:rFonts w:asciiTheme="minorHAnsi" w:hAnsiTheme="minorHAnsi" w:cstheme="minorHAnsi"/>
                <w:sz w:val="20"/>
                <w:szCs w:val="20"/>
              </w:rPr>
              <w:t>the</w:t>
            </w:r>
            <w:r w:rsidRPr="00EB3844">
              <w:rPr>
                <w:rFonts w:asciiTheme="minorHAnsi" w:hAnsiTheme="minorHAnsi" w:cstheme="minorHAnsi"/>
                <w:sz w:val="20"/>
                <w:szCs w:val="20"/>
              </w:rPr>
              <w:t xml:space="preserve"> GM </w:t>
            </w:r>
            <w:r>
              <w:rPr>
                <w:rFonts w:asciiTheme="minorHAnsi" w:hAnsiTheme="minorHAnsi" w:cstheme="minorHAnsi"/>
                <w:sz w:val="20"/>
                <w:szCs w:val="20"/>
              </w:rPr>
              <w:t>wheat</w:t>
            </w:r>
            <w:r w:rsidRPr="00EB3844">
              <w:rPr>
                <w:rFonts w:asciiTheme="minorHAnsi" w:hAnsiTheme="minorHAnsi" w:cstheme="minorHAnsi"/>
                <w:sz w:val="20"/>
                <w:szCs w:val="20"/>
              </w:rPr>
              <w:t xml:space="preserve"> poses negligible risks to the health and safety of people or to the environment.</w:t>
            </w:r>
          </w:p>
        </w:tc>
      </w:tr>
      <w:tr w:rsidR="00385B64" w:rsidRPr="001D5E95" w14:paraId="65B4801A" w14:textId="77777777" w:rsidTr="00E35A59">
        <w:trPr>
          <w:cantSplit/>
          <w:trHeight w:val="417"/>
          <w:jc w:val="center"/>
        </w:trPr>
        <w:tc>
          <w:tcPr>
            <w:tcW w:w="993" w:type="dxa"/>
            <w:vMerge w:val="restart"/>
            <w:tcBorders>
              <w:top w:val="single" w:sz="4" w:space="0" w:color="auto"/>
              <w:left w:val="nil"/>
              <w:right w:val="nil"/>
            </w:tcBorders>
          </w:tcPr>
          <w:p w14:paraId="791619CA" w14:textId="781C71F9" w:rsidR="00385B64" w:rsidRPr="001D5E95" w:rsidRDefault="00385B64" w:rsidP="00385B64">
            <w:pPr>
              <w:spacing w:before="40" w:after="40"/>
              <w:ind w:left="0"/>
              <w:jc w:val="center"/>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4</w:t>
            </w:r>
          </w:p>
        </w:tc>
        <w:tc>
          <w:tcPr>
            <w:tcW w:w="4394" w:type="dxa"/>
            <w:gridSpan w:val="2"/>
            <w:tcBorders>
              <w:top w:val="single" w:sz="4" w:space="0" w:color="auto"/>
              <w:left w:val="nil"/>
              <w:bottom w:val="single" w:sz="4" w:space="0" w:color="auto"/>
              <w:right w:val="nil"/>
            </w:tcBorders>
            <w:shd w:val="clear" w:color="auto" w:fill="auto"/>
          </w:tcPr>
          <w:p w14:paraId="39B76171" w14:textId="77777777" w:rsidR="00385B64" w:rsidRPr="0026501F" w:rsidRDefault="00385B64" w:rsidP="00E35A59">
            <w:pPr>
              <w:spacing w:before="60" w:after="60"/>
              <w:ind w:left="0"/>
              <w:rPr>
                <w:rFonts w:asciiTheme="minorHAnsi" w:eastAsia="Meiryo UI" w:hAnsiTheme="minorHAnsi" w:cstheme="minorHAnsi"/>
                <w:sz w:val="20"/>
                <w:szCs w:val="20"/>
                <w:lang w:val="en-US" w:eastAsia="ja-JP"/>
              </w:rPr>
            </w:pPr>
            <w:r>
              <w:rPr>
                <w:rFonts w:asciiTheme="minorHAnsi" w:eastAsia="Meiryo UI" w:hAnsiTheme="minorHAnsi" w:cstheme="minorHAnsi"/>
                <w:sz w:val="20"/>
                <w:szCs w:val="20"/>
                <w:lang w:val="en-US" w:eastAsia="ja-JP"/>
              </w:rPr>
              <w:t>R</w:t>
            </w:r>
            <w:r w:rsidRPr="0026501F">
              <w:rPr>
                <w:rFonts w:asciiTheme="minorHAnsi" w:eastAsia="Meiryo UI" w:hAnsiTheme="minorHAnsi" w:cstheme="minorHAnsi"/>
                <w:sz w:val="20"/>
                <w:szCs w:val="20"/>
                <w:lang w:val="en-US" w:eastAsia="ja-JP"/>
              </w:rPr>
              <w:t>equest</w:t>
            </w:r>
            <w:r>
              <w:rPr>
                <w:rFonts w:asciiTheme="minorHAnsi" w:eastAsia="Meiryo UI" w:hAnsiTheme="minorHAnsi" w:cstheme="minorHAnsi"/>
                <w:sz w:val="20"/>
                <w:szCs w:val="20"/>
                <w:lang w:val="en-US" w:eastAsia="ja-JP"/>
              </w:rPr>
              <w:t>s</w:t>
            </w:r>
            <w:r w:rsidRPr="0026501F">
              <w:rPr>
                <w:rFonts w:asciiTheme="minorHAnsi" w:eastAsia="Meiryo UI" w:hAnsiTheme="minorHAnsi" w:cstheme="minorHAnsi"/>
                <w:sz w:val="20"/>
                <w:szCs w:val="20"/>
                <w:lang w:val="en-US" w:eastAsia="ja-JP"/>
              </w:rPr>
              <w:t xml:space="preserve"> comprehensive measures to ensure there is no contamination of HB4 in Australian commercial wheat during the trial. </w:t>
            </w:r>
          </w:p>
          <w:p w14:paraId="4B220EE1" w14:textId="77777777" w:rsidR="00385B64" w:rsidRPr="0026501F" w:rsidRDefault="00385B64" w:rsidP="00E35A59">
            <w:pPr>
              <w:spacing w:before="60" w:after="60"/>
              <w:ind w:left="0"/>
              <w:rPr>
                <w:rFonts w:asciiTheme="minorHAnsi" w:eastAsia="Meiryo UI" w:hAnsiTheme="minorHAnsi" w:cstheme="minorHAnsi"/>
                <w:sz w:val="20"/>
                <w:szCs w:val="20"/>
                <w:lang w:val="en-US" w:eastAsia="ja-JP"/>
              </w:rPr>
            </w:pPr>
            <w:r>
              <w:rPr>
                <w:rFonts w:asciiTheme="minorHAnsi" w:eastAsia="Meiryo UI" w:hAnsiTheme="minorHAnsi" w:cstheme="minorHAnsi"/>
                <w:sz w:val="20"/>
                <w:szCs w:val="20"/>
                <w:lang w:val="en-US" w:eastAsia="ja-JP"/>
              </w:rPr>
              <w:t>States that i</w:t>
            </w:r>
            <w:r w:rsidRPr="0026501F">
              <w:rPr>
                <w:rFonts w:asciiTheme="minorHAnsi" w:eastAsia="Meiryo UI" w:hAnsiTheme="minorHAnsi" w:cstheme="minorHAnsi"/>
                <w:sz w:val="20"/>
                <w:szCs w:val="20"/>
                <w:lang w:val="en-US" w:eastAsia="ja-JP"/>
              </w:rPr>
              <w:t xml:space="preserve">nsufficient </w:t>
            </w:r>
            <w:r>
              <w:rPr>
                <w:rFonts w:asciiTheme="minorHAnsi" w:eastAsia="Meiryo UI" w:hAnsiTheme="minorHAnsi" w:cstheme="minorHAnsi"/>
                <w:sz w:val="20"/>
                <w:szCs w:val="20"/>
                <w:lang w:val="en-US" w:eastAsia="ja-JP"/>
              </w:rPr>
              <w:t xml:space="preserve">information is provided </w:t>
            </w:r>
            <w:r w:rsidRPr="0026501F">
              <w:rPr>
                <w:rFonts w:asciiTheme="minorHAnsi" w:eastAsia="Meiryo UI" w:hAnsiTheme="minorHAnsi" w:cstheme="minorHAnsi"/>
                <w:sz w:val="20"/>
                <w:szCs w:val="20"/>
                <w:lang w:val="en-US" w:eastAsia="ja-JP"/>
              </w:rPr>
              <w:t xml:space="preserve">to determine whether measures to prevent leakage into the external environment during the cultivation trial period are to be fully implemented. </w:t>
            </w:r>
            <w:r>
              <w:rPr>
                <w:rFonts w:asciiTheme="minorHAnsi" w:eastAsia="Meiryo UI" w:hAnsiTheme="minorHAnsi" w:cstheme="minorHAnsi"/>
                <w:sz w:val="20"/>
                <w:szCs w:val="20"/>
                <w:lang w:val="en-US" w:eastAsia="ja-JP"/>
              </w:rPr>
              <w:t>R</w:t>
            </w:r>
            <w:r w:rsidRPr="0026501F">
              <w:rPr>
                <w:rFonts w:asciiTheme="minorHAnsi" w:eastAsia="Meiryo UI" w:hAnsiTheme="minorHAnsi" w:cstheme="minorHAnsi"/>
                <w:sz w:val="20"/>
                <w:szCs w:val="20"/>
                <w:lang w:val="en-US" w:eastAsia="ja-JP"/>
              </w:rPr>
              <w:t>equest</w:t>
            </w:r>
            <w:r>
              <w:rPr>
                <w:rFonts w:asciiTheme="minorHAnsi" w:eastAsia="Meiryo UI" w:hAnsiTheme="minorHAnsi" w:cstheme="minorHAnsi"/>
                <w:sz w:val="20"/>
                <w:szCs w:val="20"/>
                <w:lang w:val="en-US" w:eastAsia="ja-JP"/>
              </w:rPr>
              <w:t>s</w:t>
            </w:r>
            <w:r w:rsidRPr="0026501F">
              <w:rPr>
                <w:rFonts w:asciiTheme="minorHAnsi" w:eastAsia="Meiryo UI" w:hAnsiTheme="minorHAnsi" w:cstheme="minorHAnsi"/>
                <w:sz w:val="20"/>
                <w:szCs w:val="20"/>
                <w:lang w:val="en-US" w:eastAsia="ja-JP"/>
              </w:rPr>
              <w:t xml:space="preserve"> further clarification regarding the management and operation methods. </w:t>
            </w:r>
            <w:r>
              <w:rPr>
                <w:rFonts w:asciiTheme="minorHAnsi" w:eastAsia="Meiryo UI" w:hAnsiTheme="minorHAnsi" w:cstheme="minorHAnsi"/>
                <w:sz w:val="20"/>
                <w:szCs w:val="20"/>
                <w:lang w:val="en-US" w:eastAsia="ja-JP"/>
              </w:rPr>
              <w:t>R</w:t>
            </w:r>
            <w:r w:rsidRPr="0026501F">
              <w:rPr>
                <w:rFonts w:asciiTheme="minorHAnsi" w:eastAsia="Meiryo UI" w:hAnsiTheme="minorHAnsi" w:cstheme="minorHAnsi"/>
                <w:sz w:val="20"/>
                <w:szCs w:val="20"/>
                <w:lang w:val="en-US" w:eastAsia="ja-JP"/>
              </w:rPr>
              <w:t>equest</w:t>
            </w:r>
            <w:r>
              <w:rPr>
                <w:rFonts w:asciiTheme="minorHAnsi" w:eastAsia="Meiryo UI" w:hAnsiTheme="minorHAnsi" w:cstheme="minorHAnsi"/>
                <w:sz w:val="20"/>
                <w:szCs w:val="20"/>
                <w:lang w:val="en-US" w:eastAsia="ja-JP"/>
              </w:rPr>
              <w:t>s</w:t>
            </w:r>
            <w:r w:rsidRPr="0026501F">
              <w:rPr>
                <w:rFonts w:asciiTheme="minorHAnsi" w:eastAsia="Meiryo UI" w:hAnsiTheme="minorHAnsi" w:cstheme="minorHAnsi"/>
                <w:sz w:val="20"/>
                <w:szCs w:val="20"/>
                <w:lang w:val="en-US" w:eastAsia="ja-JP"/>
              </w:rPr>
              <w:t xml:space="preserve"> that the trial be approved only after confirmation of the measures to prevent leakage.</w:t>
            </w:r>
          </w:p>
          <w:p w14:paraId="5FE8490D" w14:textId="74A1BDFA" w:rsidR="00385B64" w:rsidRDefault="00385B64" w:rsidP="00E35A59">
            <w:pPr>
              <w:spacing w:before="40" w:after="40"/>
              <w:ind w:left="0"/>
              <w:rPr>
                <w:rFonts w:asciiTheme="minorHAnsi" w:hAnsiTheme="minorHAnsi" w:cstheme="minorHAnsi"/>
                <w:bCs/>
                <w:sz w:val="20"/>
                <w:szCs w:val="20"/>
              </w:rPr>
            </w:pPr>
            <w:r w:rsidRPr="0026501F">
              <w:rPr>
                <w:rFonts w:asciiTheme="minorHAnsi" w:eastAsia="Meiryo UI" w:hAnsiTheme="minorHAnsi" w:cstheme="minorHAnsi"/>
                <w:sz w:val="20"/>
                <w:szCs w:val="20"/>
                <w:lang w:val="en-US" w:eastAsia="ja-JP"/>
              </w:rPr>
              <w:t xml:space="preserve">Examples for clarification: The locations for milling, processing and evaluation tests, type of transport and the routes to these locations, and the disposal of samples after testing. </w:t>
            </w:r>
          </w:p>
        </w:tc>
        <w:tc>
          <w:tcPr>
            <w:tcW w:w="4394" w:type="dxa"/>
            <w:tcBorders>
              <w:top w:val="single" w:sz="4" w:space="0" w:color="auto"/>
              <w:left w:val="nil"/>
              <w:bottom w:val="single" w:sz="4" w:space="0" w:color="auto"/>
              <w:right w:val="nil"/>
            </w:tcBorders>
            <w:shd w:val="clear" w:color="auto" w:fill="auto"/>
          </w:tcPr>
          <w:p w14:paraId="7C0223C4" w14:textId="77777777" w:rsidR="00385B64" w:rsidRDefault="00385B64" w:rsidP="00385B64">
            <w:pPr>
              <w:pStyle w:val="PlainText"/>
              <w:spacing w:before="60" w:after="60"/>
              <w:ind w:left="30"/>
              <w:rPr>
                <w:rFonts w:asciiTheme="minorHAnsi" w:hAnsiTheme="minorHAnsi" w:cstheme="minorHAnsi"/>
                <w:sz w:val="20"/>
                <w:szCs w:val="20"/>
              </w:rPr>
            </w:pPr>
            <w:r>
              <w:rPr>
                <w:rFonts w:asciiTheme="minorHAnsi" w:hAnsiTheme="minorHAnsi" w:cstheme="minorHAnsi"/>
                <w:sz w:val="20"/>
                <w:szCs w:val="20"/>
              </w:rPr>
              <w:t xml:space="preserve"> As discussed in Section 3.1 of Chapter 3 of the RARMP, stringent licence conditions are imposed to minimise dispersal of HB4 wheat or its pollen outside field trial sites. </w:t>
            </w:r>
          </w:p>
          <w:p w14:paraId="79231175" w14:textId="77777777" w:rsidR="00385B64" w:rsidRDefault="00385B64" w:rsidP="00385B64">
            <w:pPr>
              <w:pStyle w:val="PlainText"/>
              <w:spacing w:before="60" w:after="60"/>
              <w:ind w:left="30"/>
              <w:rPr>
                <w:rFonts w:asciiTheme="minorHAnsi" w:hAnsiTheme="minorHAnsi" w:cstheme="minorHAnsi"/>
                <w:sz w:val="20"/>
                <w:szCs w:val="20"/>
              </w:rPr>
            </w:pPr>
            <w:r>
              <w:rPr>
                <w:rFonts w:asciiTheme="minorHAnsi" w:hAnsiTheme="minorHAnsi" w:cstheme="minorHAnsi"/>
                <w:sz w:val="20"/>
                <w:szCs w:val="20"/>
              </w:rPr>
              <w:t xml:space="preserve">The DIR 204 licence requires transport of HB4 wheat in accordance with the Regulator’s </w:t>
            </w:r>
            <w:hyperlink r:id="rId62" w:history="1">
              <w:r w:rsidRPr="00FE7FF3">
                <w:rPr>
                  <w:rStyle w:val="Hyperlink"/>
                  <w:rFonts w:asciiTheme="minorHAnsi" w:hAnsiTheme="minorHAnsi" w:cstheme="minorHAnsi"/>
                  <w:sz w:val="20"/>
                  <w:szCs w:val="20"/>
                </w:rPr>
                <w:t>Guidelines for the Transport, Storage and Disposal of GMOs</w:t>
              </w:r>
            </w:hyperlink>
            <w:r>
              <w:rPr>
                <w:rFonts w:asciiTheme="minorHAnsi" w:hAnsiTheme="minorHAnsi" w:cstheme="minorHAnsi"/>
                <w:sz w:val="20"/>
                <w:szCs w:val="20"/>
              </w:rPr>
              <w:t>. The guidelines include requirements to double-contain the GMOs during transport, label the outer packaging as containing GMOs, and only permit trained staff to access the packages containing GMOs.</w:t>
            </w:r>
          </w:p>
          <w:p w14:paraId="5161AE10" w14:textId="77777777" w:rsidR="00385B64" w:rsidRDefault="00385B64" w:rsidP="00385B64">
            <w:pPr>
              <w:pStyle w:val="PlainText"/>
              <w:spacing w:before="60" w:after="60"/>
              <w:ind w:left="30"/>
              <w:rPr>
                <w:rFonts w:asciiTheme="minorHAnsi" w:hAnsiTheme="minorHAnsi" w:cstheme="minorHAnsi"/>
                <w:sz w:val="20"/>
                <w:szCs w:val="20"/>
              </w:rPr>
            </w:pPr>
            <w:r>
              <w:rPr>
                <w:rFonts w:asciiTheme="minorHAnsi" w:hAnsiTheme="minorHAnsi" w:cstheme="minorHAnsi"/>
                <w:sz w:val="20"/>
                <w:szCs w:val="20"/>
              </w:rPr>
              <w:t>The licence requires processing (including milling) or analysis of HB4 wheat to take place in field trial sites or in a facility approved in writing by the Regulator. Currently, the only facilities permitted for processing or analysis of HB4 wheat are specialised laboratories or plant facilities that have been certified by the OGTR as suitable for physical containment of GMOs.</w:t>
            </w:r>
          </w:p>
          <w:p w14:paraId="6D475C80" w14:textId="2B5F7FB2" w:rsidR="00385B64" w:rsidRDefault="00385B64" w:rsidP="00385B64">
            <w:pPr>
              <w:pStyle w:val="PlainText"/>
              <w:spacing w:before="40" w:after="40"/>
              <w:ind w:left="32"/>
              <w:rPr>
                <w:rFonts w:asciiTheme="minorHAnsi" w:hAnsiTheme="minorHAnsi" w:cstheme="minorHAnsi"/>
                <w:sz w:val="20"/>
                <w:szCs w:val="20"/>
              </w:rPr>
            </w:pPr>
            <w:r>
              <w:rPr>
                <w:rFonts w:asciiTheme="minorHAnsi" w:hAnsiTheme="minorHAnsi" w:cstheme="minorHAnsi"/>
                <w:sz w:val="20"/>
                <w:szCs w:val="20"/>
              </w:rPr>
              <w:t>The licence requires HB4 wheat grain that is not needed for experimentation or future planting to be destroyed by one of a list of approved techniques. The licence prohibits disposing of HB4 wheat in any way that would involve it entering food for humans or feed for animals.</w:t>
            </w:r>
          </w:p>
        </w:tc>
      </w:tr>
      <w:tr w:rsidR="00385B64" w:rsidRPr="001D5E95" w14:paraId="2E43DA16" w14:textId="77777777" w:rsidTr="00E35A59">
        <w:trPr>
          <w:trHeight w:val="417"/>
          <w:jc w:val="center"/>
        </w:trPr>
        <w:tc>
          <w:tcPr>
            <w:tcW w:w="993" w:type="dxa"/>
            <w:vMerge/>
            <w:tcBorders>
              <w:left w:val="nil"/>
              <w:right w:val="nil"/>
            </w:tcBorders>
          </w:tcPr>
          <w:p w14:paraId="48F80789" w14:textId="77777777" w:rsidR="00385B64" w:rsidRPr="001D5E95" w:rsidRDefault="00385B64" w:rsidP="00385B64">
            <w:pPr>
              <w:spacing w:before="40" w:after="40"/>
              <w:ind w:left="0"/>
              <w:jc w:val="center"/>
              <w:rPr>
                <w:rFonts w:asciiTheme="minorHAnsi" w:eastAsia="Times New Roman" w:hAnsiTheme="minorHAnsi" w:cstheme="minorHAnsi"/>
                <w:sz w:val="20"/>
                <w:szCs w:val="20"/>
                <w:lang w:val="en-US"/>
              </w:rPr>
            </w:pPr>
          </w:p>
        </w:tc>
        <w:tc>
          <w:tcPr>
            <w:tcW w:w="4394" w:type="dxa"/>
            <w:gridSpan w:val="2"/>
            <w:tcBorders>
              <w:top w:val="single" w:sz="4" w:space="0" w:color="auto"/>
              <w:left w:val="nil"/>
              <w:bottom w:val="single" w:sz="4" w:space="0" w:color="auto"/>
              <w:right w:val="nil"/>
            </w:tcBorders>
            <w:shd w:val="clear" w:color="auto" w:fill="auto"/>
          </w:tcPr>
          <w:p w14:paraId="6E45F872" w14:textId="09B28804" w:rsidR="00385B64" w:rsidRDefault="00385B64" w:rsidP="00E35A59">
            <w:pPr>
              <w:spacing w:before="40" w:after="40"/>
              <w:ind w:left="0"/>
              <w:rPr>
                <w:rFonts w:asciiTheme="minorHAnsi" w:hAnsiTheme="minorHAnsi" w:cstheme="minorHAnsi"/>
                <w:bCs/>
                <w:sz w:val="20"/>
                <w:szCs w:val="20"/>
              </w:rPr>
            </w:pPr>
            <w:r>
              <w:rPr>
                <w:rFonts w:asciiTheme="minorHAnsi" w:eastAsia="Meiryo UI" w:hAnsiTheme="minorHAnsi" w:cstheme="minorHAnsi"/>
                <w:sz w:val="20"/>
                <w:szCs w:val="20"/>
                <w:lang w:val="en-US" w:eastAsia="ja-JP"/>
              </w:rPr>
              <w:t>Requests</w:t>
            </w:r>
            <w:r w:rsidRPr="006B660A">
              <w:rPr>
                <w:rFonts w:asciiTheme="minorHAnsi" w:eastAsia="Meiryo UI" w:hAnsiTheme="minorHAnsi" w:cstheme="minorHAnsi"/>
                <w:sz w:val="20"/>
                <w:szCs w:val="20"/>
                <w:lang w:val="en-US" w:eastAsia="ja-JP"/>
              </w:rPr>
              <w:t xml:space="preserve"> that the company/business conducting the trial cultivation discloses their operational plans and results every year, including the planned location of the trial field, </w:t>
            </w:r>
            <w:proofErr w:type="gramStart"/>
            <w:r w:rsidRPr="006B660A">
              <w:rPr>
                <w:rFonts w:asciiTheme="minorHAnsi" w:eastAsia="Meiryo UI" w:hAnsiTheme="minorHAnsi" w:cstheme="minorHAnsi"/>
                <w:sz w:val="20"/>
                <w:szCs w:val="20"/>
                <w:lang w:val="en-US" w:eastAsia="ja-JP"/>
              </w:rPr>
              <w:t>in order to</w:t>
            </w:r>
            <w:proofErr w:type="gramEnd"/>
            <w:r w:rsidRPr="006B660A">
              <w:rPr>
                <w:rFonts w:asciiTheme="minorHAnsi" w:eastAsia="Meiryo UI" w:hAnsiTheme="minorHAnsi" w:cstheme="minorHAnsi"/>
                <w:sz w:val="20"/>
                <w:szCs w:val="20"/>
                <w:lang w:val="en-US" w:eastAsia="ja-JP"/>
              </w:rPr>
              <w:t xml:space="preserve"> confirm that their operation and management is being properly implemented.</w:t>
            </w:r>
          </w:p>
        </w:tc>
        <w:tc>
          <w:tcPr>
            <w:tcW w:w="4394" w:type="dxa"/>
            <w:tcBorders>
              <w:top w:val="single" w:sz="4" w:space="0" w:color="auto"/>
              <w:left w:val="nil"/>
              <w:bottom w:val="single" w:sz="4" w:space="0" w:color="auto"/>
              <w:right w:val="nil"/>
            </w:tcBorders>
            <w:shd w:val="clear" w:color="auto" w:fill="auto"/>
          </w:tcPr>
          <w:p w14:paraId="2118A559" w14:textId="77777777" w:rsidR="00385B64" w:rsidRDefault="00385B64" w:rsidP="00385B64">
            <w:pPr>
              <w:pStyle w:val="PlainText"/>
              <w:spacing w:before="60" w:after="60"/>
              <w:ind w:left="30"/>
              <w:rPr>
                <w:rFonts w:asciiTheme="minorHAnsi" w:hAnsiTheme="minorHAnsi" w:cstheme="minorHAnsi"/>
                <w:sz w:val="20"/>
                <w:szCs w:val="20"/>
              </w:rPr>
            </w:pPr>
            <w:r w:rsidRPr="0091560F">
              <w:rPr>
                <w:rFonts w:asciiTheme="minorHAnsi" w:hAnsiTheme="minorHAnsi" w:cstheme="minorHAnsi"/>
                <w:sz w:val="20"/>
                <w:szCs w:val="20"/>
              </w:rPr>
              <w:t xml:space="preserve">Before planting GM </w:t>
            </w:r>
            <w:r>
              <w:rPr>
                <w:rFonts w:asciiTheme="minorHAnsi" w:hAnsiTheme="minorHAnsi" w:cstheme="minorHAnsi"/>
                <w:sz w:val="20"/>
                <w:szCs w:val="20"/>
              </w:rPr>
              <w:t>wheat</w:t>
            </w:r>
            <w:r w:rsidRPr="0091560F">
              <w:rPr>
                <w:rFonts w:asciiTheme="minorHAnsi" w:hAnsiTheme="minorHAnsi" w:cstheme="minorHAnsi"/>
                <w:sz w:val="20"/>
                <w:szCs w:val="20"/>
              </w:rPr>
              <w:t xml:space="preserve"> at any field trial site, the licence holder must send a </w:t>
            </w:r>
            <w:r>
              <w:rPr>
                <w:rFonts w:asciiTheme="minorHAnsi" w:hAnsiTheme="minorHAnsi" w:cstheme="minorHAnsi"/>
                <w:sz w:val="20"/>
                <w:szCs w:val="20"/>
              </w:rPr>
              <w:t xml:space="preserve">planting </w:t>
            </w:r>
            <w:r w:rsidRPr="0091560F">
              <w:rPr>
                <w:rFonts w:asciiTheme="minorHAnsi" w:hAnsiTheme="minorHAnsi" w:cstheme="minorHAnsi"/>
                <w:sz w:val="20"/>
                <w:szCs w:val="20"/>
              </w:rPr>
              <w:t xml:space="preserve">notification to the </w:t>
            </w:r>
            <w:r>
              <w:rPr>
                <w:rFonts w:asciiTheme="minorHAnsi" w:hAnsiTheme="minorHAnsi" w:cstheme="minorHAnsi"/>
                <w:sz w:val="20"/>
                <w:szCs w:val="20"/>
              </w:rPr>
              <w:t>OGTR. The location, size and planting date of each field trial site is routinely published on our website. This information will be available</w:t>
            </w:r>
            <w:r w:rsidRPr="0091560F">
              <w:rPr>
                <w:rFonts w:asciiTheme="minorHAnsi" w:hAnsiTheme="minorHAnsi" w:cstheme="minorHAnsi"/>
                <w:sz w:val="20"/>
                <w:szCs w:val="20"/>
              </w:rPr>
              <w:t xml:space="preserve"> on both the </w:t>
            </w:r>
            <w:hyperlink r:id="rId63" w:history="1">
              <w:r w:rsidRPr="00385B64">
                <w:rPr>
                  <w:rStyle w:val="Hyperlink"/>
                  <w:rFonts w:asciiTheme="minorHAnsi" w:hAnsiTheme="minorHAnsi" w:cstheme="minorHAnsi"/>
                  <w:sz w:val="20"/>
                  <w:szCs w:val="20"/>
                </w:rPr>
                <w:t>DIR 204</w:t>
              </w:r>
            </w:hyperlink>
            <w:r w:rsidRPr="00385B64">
              <w:rPr>
                <w:rFonts w:asciiTheme="minorHAnsi" w:hAnsiTheme="minorHAnsi" w:cstheme="minorHAnsi"/>
                <w:sz w:val="20"/>
                <w:szCs w:val="20"/>
              </w:rPr>
              <w:t xml:space="preserve"> webpage and the </w:t>
            </w:r>
            <w:hyperlink r:id="rId64" w:history="1">
              <w:r w:rsidRPr="00385B64">
                <w:rPr>
                  <w:rStyle w:val="Hyperlink"/>
                  <w:rFonts w:asciiTheme="minorHAnsi" w:hAnsiTheme="minorHAnsi" w:cstheme="minorHAnsi"/>
                  <w:sz w:val="20"/>
                  <w:szCs w:val="20"/>
                </w:rPr>
                <w:t>Crop field trial map</w:t>
              </w:r>
            </w:hyperlink>
            <w:r w:rsidRPr="00385B64">
              <w:rPr>
                <w:rFonts w:asciiTheme="minorHAnsi" w:hAnsiTheme="minorHAnsi" w:cstheme="minorHAnsi"/>
                <w:sz w:val="20"/>
                <w:szCs w:val="20"/>
              </w:rPr>
              <w:t>.</w:t>
            </w:r>
          </w:p>
          <w:p w14:paraId="0D5919EA" w14:textId="498BFB08" w:rsidR="00385B64" w:rsidRDefault="00385B64" w:rsidP="00385B64">
            <w:pPr>
              <w:pStyle w:val="PlainText"/>
              <w:spacing w:before="40" w:after="40"/>
              <w:ind w:left="32"/>
              <w:rPr>
                <w:rFonts w:asciiTheme="minorHAnsi" w:hAnsiTheme="minorHAnsi" w:cstheme="minorHAnsi"/>
                <w:sz w:val="20"/>
                <w:szCs w:val="20"/>
              </w:rPr>
            </w:pPr>
            <w:r>
              <w:rPr>
                <w:rFonts w:asciiTheme="minorHAnsi" w:hAnsiTheme="minorHAnsi" w:cstheme="minorHAnsi"/>
                <w:sz w:val="20"/>
                <w:szCs w:val="20"/>
              </w:rPr>
              <w:t>The OGTR’s Monitoring and Compliance Section conduct periodic inspections of field trial sites to ensure compliance with licence conditions.</w:t>
            </w:r>
          </w:p>
        </w:tc>
      </w:tr>
      <w:tr w:rsidR="00385B64" w:rsidRPr="001D5E95" w14:paraId="18B3011F" w14:textId="77777777" w:rsidTr="00E35A59">
        <w:trPr>
          <w:trHeight w:val="417"/>
          <w:jc w:val="center"/>
        </w:trPr>
        <w:tc>
          <w:tcPr>
            <w:tcW w:w="993" w:type="dxa"/>
            <w:vMerge/>
            <w:tcBorders>
              <w:left w:val="nil"/>
              <w:bottom w:val="single" w:sz="4" w:space="0" w:color="auto"/>
              <w:right w:val="nil"/>
            </w:tcBorders>
          </w:tcPr>
          <w:p w14:paraId="0FDC3652" w14:textId="77777777" w:rsidR="00385B64" w:rsidRPr="001D5E95" w:rsidRDefault="00385B64" w:rsidP="00385B64">
            <w:pPr>
              <w:spacing w:before="40" w:after="40"/>
              <w:jc w:val="center"/>
              <w:rPr>
                <w:rFonts w:asciiTheme="minorHAnsi" w:eastAsia="Times New Roman" w:hAnsiTheme="minorHAnsi" w:cstheme="minorHAnsi"/>
                <w:sz w:val="20"/>
                <w:szCs w:val="20"/>
                <w:lang w:val="en-US"/>
              </w:rPr>
            </w:pPr>
          </w:p>
        </w:tc>
        <w:tc>
          <w:tcPr>
            <w:tcW w:w="4394" w:type="dxa"/>
            <w:gridSpan w:val="2"/>
            <w:tcBorders>
              <w:top w:val="single" w:sz="4" w:space="0" w:color="auto"/>
              <w:left w:val="nil"/>
              <w:bottom w:val="single" w:sz="4" w:space="0" w:color="auto"/>
              <w:right w:val="nil"/>
            </w:tcBorders>
            <w:shd w:val="clear" w:color="auto" w:fill="auto"/>
          </w:tcPr>
          <w:p w14:paraId="0E1CB21F" w14:textId="4A79E5A6" w:rsidR="00385B64" w:rsidRDefault="00385B64" w:rsidP="00E35A59">
            <w:pPr>
              <w:spacing w:before="40" w:after="40"/>
              <w:ind w:left="0"/>
              <w:rPr>
                <w:rFonts w:asciiTheme="minorHAnsi" w:hAnsiTheme="minorHAnsi" w:cstheme="minorHAnsi"/>
                <w:bCs/>
                <w:sz w:val="20"/>
                <w:szCs w:val="20"/>
              </w:rPr>
            </w:pPr>
            <w:r w:rsidRPr="0026501F">
              <w:rPr>
                <w:rFonts w:asciiTheme="minorHAnsi" w:eastAsia="Meiryo UI" w:hAnsiTheme="minorHAnsi" w:cstheme="minorHAnsi"/>
                <w:sz w:val="20"/>
                <w:szCs w:val="20"/>
                <w:lang w:val="en-US" w:eastAsia="ja-JP"/>
              </w:rPr>
              <w:t>The HB4 wheat is currently not authori</w:t>
            </w:r>
            <w:r>
              <w:rPr>
                <w:rFonts w:asciiTheme="minorHAnsi" w:eastAsia="Meiryo UI" w:hAnsiTheme="minorHAnsi" w:cstheme="minorHAnsi"/>
                <w:sz w:val="20"/>
                <w:szCs w:val="20"/>
                <w:lang w:val="en-US" w:eastAsia="ja-JP"/>
              </w:rPr>
              <w:t>s</w:t>
            </w:r>
            <w:r w:rsidRPr="0026501F">
              <w:rPr>
                <w:rFonts w:asciiTheme="minorHAnsi" w:eastAsia="Meiryo UI" w:hAnsiTheme="minorHAnsi" w:cstheme="minorHAnsi"/>
                <w:sz w:val="20"/>
                <w:szCs w:val="20"/>
                <w:lang w:val="en-US" w:eastAsia="ja-JP"/>
              </w:rPr>
              <w:t xml:space="preserve">ed as safe in Japan. If HB4 wheat contaminates commercial wheat, it would be a violation of </w:t>
            </w:r>
            <w:r>
              <w:rPr>
                <w:rFonts w:asciiTheme="minorHAnsi" w:eastAsia="Meiryo UI" w:hAnsiTheme="minorHAnsi" w:cstheme="minorHAnsi"/>
                <w:sz w:val="20"/>
                <w:szCs w:val="20"/>
                <w:lang w:val="en-US" w:eastAsia="ja-JP"/>
              </w:rPr>
              <w:t xml:space="preserve">Japan’s </w:t>
            </w:r>
            <w:r w:rsidRPr="0026501F">
              <w:rPr>
                <w:rFonts w:asciiTheme="minorHAnsi" w:eastAsia="Meiryo UI" w:hAnsiTheme="minorHAnsi" w:cstheme="minorHAnsi"/>
                <w:sz w:val="20"/>
                <w:szCs w:val="20"/>
                <w:lang w:val="en-US" w:eastAsia="ja-JP"/>
              </w:rPr>
              <w:t xml:space="preserve">Food Sanitation Act, potentially leading to the suspension of Australian wheat imports and impacting many stakeholders. Therefore, before the trial is approved, we request the development of official testing methods and the establishment of testing systems so that it can be confirmed that Australian wheat for export does not contain HB4 wheat. </w:t>
            </w:r>
            <w:r>
              <w:rPr>
                <w:rFonts w:asciiTheme="minorHAnsi" w:eastAsia="Meiryo UI" w:hAnsiTheme="minorHAnsi" w:cstheme="minorHAnsi"/>
                <w:sz w:val="20"/>
                <w:szCs w:val="20"/>
                <w:lang w:val="en-US" w:eastAsia="ja-JP"/>
              </w:rPr>
              <w:t>R</w:t>
            </w:r>
            <w:r w:rsidRPr="0026501F">
              <w:rPr>
                <w:rFonts w:asciiTheme="minorHAnsi" w:eastAsia="Meiryo UI" w:hAnsiTheme="minorHAnsi" w:cstheme="minorHAnsi"/>
                <w:sz w:val="20"/>
                <w:szCs w:val="20"/>
                <w:lang w:val="en-US" w:eastAsia="ja-JP"/>
              </w:rPr>
              <w:t>equest</w:t>
            </w:r>
            <w:r>
              <w:rPr>
                <w:rFonts w:asciiTheme="minorHAnsi" w:eastAsia="Meiryo UI" w:hAnsiTheme="minorHAnsi" w:cstheme="minorHAnsi"/>
                <w:sz w:val="20"/>
                <w:szCs w:val="20"/>
                <w:lang w:val="en-US" w:eastAsia="ja-JP"/>
              </w:rPr>
              <w:t>s</w:t>
            </w:r>
            <w:r w:rsidRPr="0026501F">
              <w:rPr>
                <w:rFonts w:asciiTheme="minorHAnsi" w:eastAsia="Meiryo UI" w:hAnsiTheme="minorHAnsi" w:cstheme="minorHAnsi"/>
                <w:sz w:val="20"/>
                <w:szCs w:val="20"/>
                <w:lang w:val="en-US" w:eastAsia="ja-JP"/>
              </w:rPr>
              <w:t xml:space="preserve"> that this information be disclosed to all relevant stakeholders.</w:t>
            </w:r>
          </w:p>
        </w:tc>
        <w:tc>
          <w:tcPr>
            <w:tcW w:w="4394" w:type="dxa"/>
            <w:tcBorders>
              <w:top w:val="single" w:sz="4" w:space="0" w:color="auto"/>
              <w:left w:val="nil"/>
              <w:bottom w:val="single" w:sz="4" w:space="0" w:color="auto"/>
              <w:right w:val="nil"/>
            </w:tcBorders>
            <w:shd w:val="clear" w:color="auto" w:fill="auto"/>
          </w:tcPr>
          <w:p w14:paraId="416BFDBA" w14:textId="77777777" w:rsidR="00385B64" w:rsidRPr="003525AA" w:rsidRDefault="00385B64" w:rsidP="00385B64">
            <w:pPr>
              <w:pStyle w:val="PlainText"/>
              <w:spacing w:before="60" w:after="60"/>
              <w:ind w:left="30"/>
              <w:rPr>
                <w:rFonts w:asciiTheme="minorHAnsi" w:hAnsiTheme="minorHAnsi" w:cstheme="minorHAnsi"/>
                <w:sz w:val="20"/>
                <w:szCs w:val="20"/>
              </w:rPr>
            </w:pPr>
            <w:r w:rsidRPr="003525AA">
              <w:rPr>
                <w:rFonts w:asciiTheme="minorHAnsi" w:hAnsiTheme="minorHAnsi" w:cstheme="minorHAnsi"/>
                <w:sz w:val="20"/>
                <w:szCs w:val="20"/>
              </w:rPr>
              <w:t>The DIR 204 licence includes a range of licence conditions to isolate HB4 wheat grown in the field trial from commercial wheat. As discussed in Section 3 of Chapter 3 of the RARMP, these licence conditions are considered effective. Over the last 19 years, the Regulator has issued 24 other licences for field trials of GM wheat in Australia. There have been no reports of presence of GM wheat in Australian commercial wheat for domestic use or export.</w:t>
            </w:r>
          </w:p>
          <w:p w14:paraId="66F19C0A" w14:textId="77777777" w:rsidR="00385B64" w:rsidRDefault="00385B64" w:rsidP="00385B64">
            <w:pPr>
              <w:pStyle w:val="PlainText"/>
              <w:spacing w:before="60" w:after="60"/>
              <w:ind w:left="30"/>
              <w:rPr>
                <w:rFonts w:asciiTheme="minorHAnsi" w:hAnsiTheme="minorHAnsi" w:cstheme="minorHAnsi"/>
                <w:sz w:val="20"/>
                <w:szCs w:val="20"/>
              </w:rPr>
            </w:pPr>
            <w:r>
              <w:rPr>
                <w:rFonts w:asciiTheme="minorHAnsi" w:hAnsiTheme="minorHAnsi" w:cstheme="minorHAnsi"/>
                <w:sz w:val="20"/>
                <w:szCs w:val="20"/>
              </w:rPr>
              <w:t xml:space="preserve">The Regulator </w:t>
            </w:r>
            <w:r w:rsidRPr="003525AA">
              <w:rPr>
                <w:rFonts w:asciiTheme="minorHAnsi" w:hAnsiTheme="minorHAnsi" w:cstheme="minorHAnsi"/>
                <w:sz w:val="20"/>
                <w:szCs w:val="20"/>
              </w:rPr>
              <w:t>does not have the power to mandate a</w:t>
            </w:r>
            <w:r>
              <w:rPr>
                <w:rFonts w:asciiTheme="minorHAnsi" w:hAnsiTheme="minorHAnsi" w:cstheme="minorHAnsi"/>
                <w:sz w:val="20"/>
                <w:szCs w:val="20"/>
              </w:rPr>
              <w:t xml:space="preserve"> testing</w:t>
            </w:r>
            <w:r w:rsidRPr="003525AA">
              <w:rPr>
                <w:rFonts w:asciiTheme="minorHAnsi" w:hAnsiTheme="minorHAnsi" w:cstheme="minorHAnsi"/>
                <w:sz w:val="20"/>
                <w:szCs w:val="20"/>
              </w:rPr>
              <w:t xml:space="preserve"> system for non-GM wheat.</w:t>
            </w:r>
          </w:p>
          <w:p w14:paraId="7DEA184B" w14:textId="5DFC12CF" w:rsidR="00385B64" w:rsidRDefault="00385B64" w:rsidP="00385B64">
            <w:pPr>
              <w:pStyle w:val="PlainText"/>
              <w:spacing w:before="40" w:after="40"/>
              <w:ind w:left="32"/>
              <w:rPr>
                <w:rFonts w:asciiTheme="minorHAnsi" w:hAnsiTheme="minorHAnsi" w:cstheme="minorHAnsi"/>
                <w:sz w:val="20"/>
                <w:szCs w:val="20"/>
              </w:rPr>
            </w:pPr>
            <w:r w:rsidRPr="00EE0028">
              <w:rPr>
                <w:rFonts w:asciiTheme="minorHAnsi" w:hAnsiTheme="minorHAnsi" w:cstheme="minorHAnsi"/>
                <w:sz w:val="20"/>
                <w:szCs w:val="20"/>
              </w:rPr>
              <w:t>Marketing and trade issues are outside the scope of assessments conducted by the Regulator. These issues are the responsibility of the State and Territory governments and industry.</w:t>
            </w:r>
          </w:p>
        </w:tc>
      </w:tr>
      <w:tr w:rsidR="00385B64" w:rsidRPr="001D5E95" w14:paraId="5C1E7FF1" w14:textId="77777777" w:rsidTr="00E35A59">
        <w:trPr>
          <w:trHeight w:val="417"/>
          <w:jc w:val="center"/>
        </w:trPr>
        <w:tc>
          <w:tcPr>
            <w:tcW w:w="993" w:type="dxa"/>
            <w:tcBorders>
              <w:top w:val="single" w:sz="4" w:space="0" w:color="auto"/>
              <w:left w:val="nil"/>
              <w:bottom w:val="single" w:sz="4" w:space="0" w:color="auto"/>
              <w:right w:val="nil"/>
            </w:tcBorders>
          </w:tcPr>
          <w:p w14:paraId="28BCC31E" w14:textId="5669DA80" w:rsidR="00385B64" w:rsidRPr="001D5E95" w:rsidRDefault="00385B64" w:rsidP="00385B64">
            <w:pPr>
              <w:spacing w:before="40" w:after="40"/>
              <w:ind w:left="37"/>
              <w:jc w:val="center"/>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5 &amp; 6</w:t>
            </w:r>
          </w:p>
        </w:tc>
        <w:tc>
          <w:tcPr>
            <w:tcW w:w="4394" w:type="dxa"/>
            <w:gridSpan w:val="2"/>
            <w:tcBorders>
              <w:top w:val="single" w:sz="4" w:space="0" w:color="auto"/>
              <w:left w:val="nil"/>
              <w:bottom w:val="single" w:sz="4" w:space="0" w:color="auto"/>
              <w:right w:val="nil"/>
            </w:tcBorders>
            <w:shd w:val="clear" w:color="auto" w:fill="auto"/>
          </w:tcPr>
          <w:p w14:paraId="3AF6E908" w14:textId="77777777" w:rsidR="00385B64" w:rsidRDefault="00385B64" w:rsidP="00E35A59">
            <w:pPr>
              <w:spacing w:before="60" w:after="60"/>
              <w:ind w:left="0"/>
              <w:rPr>
                <w:rFonts w:asciiTheme="minorHAnsi" w:hAnsiTheme="minorHAnsi" w:cstheme="minorHAnsi"/>
                <w:bCs/>
                <w:sz w:val="20"/>
                <w:szCs w:val="20"/>
              </w:rPr>
            </w:pPr>
            <w:r>
              <w:rPr>
                <w:rFonts w:asciiTheme="minorHAnsi" w:hAnsiTheme="minorHAnsi" w:cstheme="minorHAnsi"/>
                <w:bCs/>
                <w:sz w:val="20"/>
                <w:szCs w:val="20"/>
              </w:rPr>
              <w:t xml:space="preserve">(Sub. 5 and 6) </w:t>
            </w:r>
            <w:r w:rsidRPr="004033E2">
              <w:rPr>
                <w:rFonts w:asciiTheme="minorHAnsi" w:hAnsiTheme="minorHAnsi" w:cstheme="minorHAnsi"/>
                <w:bCs/>
                <w:sz w:val="20"/>
                <w:szCs w:val="20"/>
              </w:rPr>
              <w:t xml:space="preserve">The application for field trials in Australia has drawn attention from wheat processors and wheat-based food manufacturers given the prior amendment of Food Standards Australia and New Zealand (FSANZ) Food Standard Code </w:t>
            </w:r>
            <w:r>
              <w:rPr>
                <w:rFonts w:asciiTheme="minorHAnsi" w:hAnsiTheme="minorHAnsi" w:cstheme="minorHAnsi"/>
                <w:bCs/>
                <w:sz w:val="20"/>
                <w:szCs w:val="20"/>
              </w:rPr>
              <w:t>to</w:t>
            </w:r>
            <w:r w:rsidRPr="004033E2">
              <w:rPr>
                <w:rFonts w:asciiTheme="minorHAnsi" w:hAnsiTheme="minorHAnsi" w:cstheme="minorHAnsi"/>
                <w:bCs/>
                <w:sz w:val="20"/>
                <w:szCs w:val="20"/>
              </w:rPr>
              <w:t xml:space="preserve"> include drought-tolerant and herbicide-tolerant wheat line IND-00412-7 as a permitted food produced using gene technology.</w:t>
            </w:r>
            <w:r>
              <w:rPr>
                <w:rFonts w:asciiTheme="minorHAnsi" w:hAnsiTheme="minorHAnsi" w:cstheme="minorHAnsi"/>
                <w:bCs/>
                <w:sz w:val="20"/>
                <w:szCs w:val="20"/>
              </w:rPr>
              <w:t xml:space="preserve"> </w:t>
            </w:r>
          </w:p>
          <w:p w14:paraId="2D56B1BF" w14:textId="77777777" w:rsidR="00385B64" w:rsidRDefault="00385B64" w:rsidP="00E35A59">
            <w:pPr>
              <w:spacing w:before="60" w:after="60"/>
              <w:ind w:left="0"/>
              <w:rPr>
                <w:rFonts w:asciiTheme="minorHAnsi" w:hAnsiTheme="minorHAnsi" w:cstheme="minorHAnsi"/>
                <w:bCs/>
                <w:sz w:val="20"/>
                <w:szCs w:val="20"/>
              </w:rPr>
            </w:pPr>
            <w:r>
              <w:rPr>
                <w:rFonts w:asciiTheme="minorHAnsi" w:hAnsiTheme="minorHAnsi" w:cstheme="minorHAnsi"/>
                <w:bCs/>
                <w:sz w:val="20"/>
                <w:szCs w:val="20"/>
              </w:rPr>
              <w:t xml:space="preserve">(Sub. 5 and 6) </w:t>
            </w:r>
            <w:r w:rsidRPr="004033E2">
              <w:rPr>
                <w:rFonts w:asciiTheme="minorHAnsi" w:hAnsiTheme="minorHAnsi" w:cstheme="minorHAnsi"/>
                <w:bCs/>
                <w:sz w:val="20"/>
                <w:szCs w:val="20"/>
              </w:rPr>
              <w:t xml:space="preserve">Labelling provisions </w:t>
            </w:r>
            <w:r>
              <w:rPr>
                <w:rFonts w:asciiTheme="minorHAnsi" w:hAnsiTheme="minorHAnsi" w:cstheme="minorHAnsi"/>
                <w:bCs/>
                <w:sz w:val="20"/>
                <w:szCs w:val="20"/>
              </w:rPr>
              <w:t xml:space="preserve">(FSANZ) </w:t>
            </w:r>
            <w:r w:rsidRPr="004033E2">
              <w:rPr>
                <w:rFonts w:asciiTheme="minorHAnsi" w:hAnsiTheme="minorHAnsi" w:cstheme="minorHAnsi"/>
                <w:bCs/>
                <w:sz w:val="20"/>
                <w:szCs w:val="20"/>
              </w:rPr>
              <w:t>require the foods produced using gene technology to state ‘genetically modified’ in conjunction with the name of the genetically modified food or ingredient.</w:t>
            </w:r>
            <w:r>
              <w:rPr>
                <w:rFonts w:asciiTheme="minorHAnsi" w:hAnsiTheme="minorHAnsi" w:cstheme="minorHAnsi"/>
                <w:bCs/>
                <w:sz w:val="20"/>
                <w:szCs w:val="20"/>
              </w:rPr>
              <w:t xml:space="preserve"> </w:t>
            </w:r>
          </w:p>
          <w:p w14:paraId="71EDBE0E" w14:textId="77777777" w:rsidR="00385B64" w:rsidRDefault="00385B64" w:rsidP="00E35A59">
            <w:pPr>
              <w:spacing w:before="60" w:after="60"/>
              <w:ind w:left="0"/>
              <w:rPr>
                <w:rFonts w:asciiTheme="minorHAnsi" w:hAnsiTheme="minorHAnsi" w:cstheme="minorHAnsi"/>
                <w:bCs/>
                <w:sz w:val="20"/>
                <w:szCs w:val="20"/>
              </w:rPr>
            </w:pPr>
            <w:r>
              <w:rPr>
                <w:rFonts w:asciiTheme="minorHAnsi" w:hAnsiTheme="minorHAnsi" w:cstheme="minorHAnsi"/>
                <w:bCs/>
                <w:sz w:val="20"/>
                <w:szCs w:val="20"/>
              </w:rPr>
              <w:t>(Sub. 5 and 6) Considering wheat storage, handling and processing practices in Australia and New Zealand</w:t>
            </w:r>
            <w:r w:rsidRPr="004033E2">
              <w:rPr>
                <w:rFonts w:asciiTheme="minorHAnsi" w:hAnsiTheme="minorHAnsi" w:cstheme="minorHAnsi"/>
                <w:bCs/>
                <w:sz w:val="20"/>
                <w:szCs w:val="20"/>
              </w:rPr>
              <w:t>, the</w:t>
            </w:r>
            <w:r>
              <w:rPr>
                <w:rFonts w:asciiTheme="minorHAnsi" w:hAnsiTheme="minorHAnsi" w:cstheme="minorHAnsi"/>
                <w:bCs/>
                <w:sz w:val="20"/>
                <w:szCs w:val="20"/>
              </w:rPr>
              <w:t>re is a</w:t>
            </w:r>
            <w:r w:rsidRPr="004033E2">
              <w:rPr>
                <w:rFonts w:asciiTheme="minorHAnsi" w:hAnsiTheme="minorHAnsi" w:cstheme="minorHAnsi"/>
                <w:bCs/>
                <w:sz w:val="20"/>
                <w:szCs w:val="20"/>
              </w:rPr>
              <w:t xml:space="preserve"> high likelihood of unintentional presence of </w:t>
            </w:r>
            <w:r>
              <w:rPr>
                <w:rFonts w:asciiTheme="minorHAnsi" w:hAnsiTheme="minorHAnsi" w:cstheme="minorHAnsi"/>
                <w:bCs/>
                <w:sz w:val="20"/>
                <w:szCs w:val="20"/>
              </w:rPr>
              <w:t>GM</w:t>
            </w:r>
            <w:r w:rsidRPr="004033E2">
              <w:rPr>
                <w:rFonts w:asciiTheme="minorHAnsi" w:hAnsiTheme="minorHAnsi" w:cstheme="minorHAnsi"/>
                <w:bCs/>
                <w:sz w:val="20"/>
                <w:szCs w:val="20"/>
              </w:rPr>
              <w:t xml:space="preserve"> wheat in </w:t>
            </w:r>
            <w:r>
              <w:rPr>
                <w:rFonts w:asciiTheme="minorHAnsi" w:hAnsiTheme="minorHAnsi" w:cstheme="minorHAnsi"/>
                <w:bCs/>
                <w:sz w:val="20"/>
                <w:szCs w:val="20"/>
              </w:rPr>
              <w:t xml:space="preserve">non-GM wheat </w:t>
            </w:r>
            <w:r w:rsidRPr="004033E2">
              <w:rPr>
                <w:rFonts w:asciiTheme="minorHAnsi" w:hAnsiTheme="minorHAnsi" w:cstheme="minorHAnsi"/>
                <w:bCs/>
                <w:sz w:val="20"/>
                <w:szCs w:val="20"/>
              </w:rPr>
              <w:t>impacting processed wheat, flour or derived ingredients, or manufactured foods</w:t>
            </w:r>
            <w:r>
              <w:rPr>
                <w:rFonts w:asciiTheme="minorHAnsi" w:hAnsiTheme="minorHAnsi" w:cstheme="minorHAnsi"/>
                <w:bCs/>
                <w:sz w:val="20"/>
                <w:szCs w:val="20"/>
              </w:rPr>
              <w:t>. The</w:t>
            </w:r>
            <w:r w:rsidRPr="004033E2">
              <w:rPr>
                <w:rFonts w:asciiTheme="minorHAnsi" w:hAnsiTheme="minorHAnsi" w:cstheme="minorHAnsi"/>
                <w:bCs/>
                <w:sz w:val="20"/>
                <w:szCs w:val="20"/>
              </w:rPr>
              <w:t xml:space="preserve"> novel DNA or novel protein would be present</w:t>
            </w:r>
            <w:r>
              <w:rPr>
                <w:rFonts w:asciiTheme="minorHAnsi" w:hAnsiTheme="minorHAnsi" w:cstheme="minorHAnsi"/>
                <w:bCs/>
                <w:sz w:val="20"/>
                <w:szCs w:val="20"/>
              </w:rPr>
              <w:t>, requiring</w:t>
            </w:r>
            <w:r w:rsidRPr="004033E2">
              <w:rPr>
                <w:rFonts w:asciiTheme="minorHAnsi" w:hAnsiTheme="minorHAnsi" w:cstheme="minorHAnsi"/>
                <w:bCs/>
                <w:sz w:val="20"/>
                <w:szCs w:val="20"/>
              </w:rPr>
              <w:t xml:space="preserve"> the processed wheat, flour or derived ingredients, or manufactured foods to be labelled as ‘genetically modified’.</w:t>
            </w:r>
          </w:p>
          <w:p w14:paraId="48A11ED7" w14:textId="77777777" w:rsidR="00385B64" w:rsidRDefault="00385B64" w:rsidP="00E35A59">
            <w:pPr>
              <w:spacing w:before="60" w:after="60"/>
              <w:ind w:left="0"/>
              <w:rPr>
                <w:rFonts w:asciiTheme="minorHAnsi" w:hAnsiTheme="minorHAnsi" w:cstheme="minorHAnsi"/>
                <w:bCs/>
                <w:sz w:val="20"/>
                <w:szCs w:val="20"/>
              </w:rPr>
            </w:pPr>
            <w:r>
              <w:rPr>
                <w:rFonts w:asciiTheme="minorHAnsi" w:hAnsiTheme="minorHAnsi" w:cstheme="minorHAnsi"/>
                <w:bCs/>
                <w:sz w:val="20"/>
                <w:szCs w:val="20"/>
              </w:rPr>
              <w:t xml:space="preserve">(Sub. 5) </w:t>
            </w:r>
            <w:r w:rsidRPr="004033E2">
              <w:rPr>
                <w:rFonts w:asciiTheme="minorHAnsi" w:hAnsiTheme="minorHAnsi" w:cstheme="minorHAnsi"/>
                <w:bCs/>
                <w:sz w:val="20"/>
                <w:szCs w:val="20"/>
              </w:rPr>
              <w:t>With more than 90% of the</w:t>
            </w:r>
            <w:r>
              <w:rPr>
                <w:rFonts w:asciiTheme="minorHAnsi" w:hAnsiTheme="minorHAnsi" w:cstheme="minorHAnsi"/>
                <w:bCs/>
                <w:sz w:val="20"/>
                <w:szCs w:val="20"/>
              </w:rPr>
              <w:t xml:space="preserve"> Australian</w:t>
            </w:r>
            <w:r w:rsidRPr="004033E2">
              <w:rPr>
                <w:rFonts w:asciiTheme="minorHAnsi" w:hAnsiTheme="minorHAnsi" w:cstheme="minorHAnsi"/>
                <w:bCs/>
                <w:sz w:val="20"/>
                <w:szCs w:val="20"/>
              </w:rPr>
              <w:t xml:space="preserve"> retail market committed to ensure own label foods contain no genetically modified ingredients or additives, unintentional contamination of wheat would limit markets for sale of Australian manufactured wheat-based ingredients and foods</w:t>
            </w:r>
            <w:r>
              <w:rPr>
                <w:rFonts w:asciiTheme="minorHAnsi" w:hAnsiTheme="minorHAnsi" w:cstheme="minorHAnsi"/>
                <w:bCs/>
                <w:sz w:val="20"/>
                <w:szCs w:val="20"/>
              </w:rPr>
              <w:t xml:space="preserve"> and limit</w:t>
            </w:r>
            <w:r w:rsidRPr="004033E2">
              <w:rPr>
                <w:rFonts w:asciiTheme="minorHAnsi" w:hAnsiTheme="minorHAnsi" w:cstheme="minorHAnsi"/>
                <w:bCs/>
                <w:sz w:val="20"/>
                <w:szCs w:val="20"/>
              </w:rPr>
              <w:t xml:space="preserve"> choice for Australian shoppers and consumers and restrain trade for Australian grain processors and food manufacturers.</w:t>
            </w:r>
            <w:r>
              <w:rPr>
                <w:rFonts w:asciiTheme="minorHAnsi" w:hAnsiTheme="minorHAnsi" w:cstheme="minorHAnsi"/>
                <w:bCs/>
                <w:sz w:val="20"/>
                <w:szCs w:val="20"/>
              </w:rPr>
              <w:t xml:space="preserve"> </w:t>
            </w:r>
          </w:p>
          <w:p w14:paraId="6828EC67" w14:textId="77777777" w:rsidR="00385B64" w:rsidRDefault="00385B64" w:rsidP="00E35A59">
            <w:pPr>
              <w:spacing w:before="60" w:after="60"/>
              <w:ind w:left="0"/>
              <w:rPr>
                <w:rFonts w:asciiTheme="minorHAnsi" w:hAnsiTheme="minorHAnsi" w:cstheme="minorHAnsi"/>
                <w:bCs/>
                <w:sz w:val="20"/>
                <w:szCs w:val="20"/>
              </w:rPr>
            </w:pPr>
            <w:r>
              <w:rPr>
                <w:rFonts w:asciiTheme="minorHAnsi" w:hAnsiTheme="minorHAnsi" w:cstheme="minorHAnsi"/>
                <w:bCs/>
                <w:sz w:val="20"/>
                <w:szCs w:val="20"/>
              </w:rPr>
              <w:t xml:space="preserve">(Sub. 6) Concerned that as </w:t>
            </w:r>
            <w:proofErr w:type="gramStart"/>
            <w:r>
              <w:rPr>
                <w:rFonts w:asciiTheme="minorHAnsi" w:hAnsiTheme="minorHAnsi" w:cstheme="minorHAnsi"/>
                <w:bCs/>
                <w:sz w:val="20"/>
                <w:szCs w:val="20"/>
              </w:rPr>
              <w:t>the majority of</w:t>
            </w:r>
            <w:proofErr w:type="gramEnd"/>
            <w:r>
              <w:rPr>
                <w:rFonts w:asciiTheme="minorHAnsi" w:hAnsiTheme="minorHAnsi" w:cstheme="minorHAnsi"/>
                <w:bCs/>
                <w:sz w:val="20"/>
                <w:szCs w:val="20"/>
              </w:rPr>
              <w:t xml:space="preserve"> </w:t>
            </w:r>
            <w:r w:rsidRPr="007B6DEB">
              <w:rPr>
                <w:rFonts w:asciiTheme="minorHAnsi" w:hAnsiTheme="minorHAnsi" w:cstheme="minorHAnsi"/>
                <w:bCs/>
                <w:sz w:val="20"/>
                <w:szCs w:val="20"/>
              </w:rPr>
              <w:t>wheat milled in the North Island of New Zealand is sourced from Australia</w:t>
            </w:r>
            <w:r>
              <w:rPr>
                <w:rFonts w:asciiTheme="minorHAnsi" w:hAnsiTheme="minorHAnsi" w:cstheme="minorHAnsi"/>
                <w:bCs/>
                <w:sz w:val="20"/>
                <w:szCs w:val="20"/>
              </w:rPr>
              <w:t xml:space="preserve">, unintentional contamination of </w:t>
            </w:r>
            <w:r w:rsidRPr="007B6DEB">
              <w:rPr>
                <w:rFonts w:asciiTheme="minorHAnsi" w:hAnsiTheme="minorHAnsi" w:cstheme="minorHAnsi"/>
                <w:bCs/>
                <w:sz w:val="20"/>
                <w:szCs w:val="20"/>
              </w:rPr>
              <w:t>wheat</w:t>
            </w:r>
            <w:r>
              <w:rPr>
                <w:rFonts w:asciiTheme="minorHAnsi" w:hAnsiTheme="minorHAnsi" w:cstheme="minorHAnsi"/>
                <w:bCs/>
                <w:sz w:val="20"/>
                <w:szCs w:val="20"/>
              </w:rPr>
              <w:t xml:space="preserve"> </w:t>
            </w:r>
            <w:r w:rsidRPr="007B6DEB">
              <w:rPr>
                <w:rFonts w:asciiTheme="minorHAnsi" w:hAnsiTheme="minorHAnsi" w:cstheme="minorHAnsi"/>
                <w:bCs/>
                <w:sz w:val="20"/>
                <w:szCs w:val="20"/>
              </w:rPr>
              <w:t>would limit markets for sale of New Zealand manufactured wheat-based ingredients and foods</w:t>
            </w:r>
            <w:r>
              <w:rPr>
                <w:rFonts w:asciiTheme="minorHAnsi" w:hAnsiTheme="minorHAnsi" w:cstheme="minorHAnsi"/>
                <w:bCs/>
                <w:sz w:val="20"/>
                <w:szCs w:val="20"/>
              </w:rPr>
              <w:t xml:space="preserve"> and limit</w:t>
            </w:r>
            <w:r w:rsidRPr="007B6DEB">
              <w:rPr>
                <w:rFonts w:asciiTheme="minorHAnsi" w:hAnsiTheme="minorHAnsi" w:cstheme="minorHAnsi"/>
                <w:bCs/>
                <w:sz w:val="20"/>
                <w:szCs w:val="20"/>
              </w:rPr>
              <w:t xml:space="preserve"> choices for New Zealand shoppers and consumers and minimis</w:t>
            </w:r>
            <w:r>
              <w:rPr>
                <w:rFonts w:asciiTheme="minorHAnsi" w:hAnsiTheme="minorHAnsi" w:cstheme="minorHAnsi"/>
                <w:bCs/>
                <w:sz w:val="20"/>
                <w:szCs w:val="20"/>
              </w:rPr>
              <w:t>e</w:t>
            </w:r>
            <w:r w:rsidRPr="007B6DEB">
              <w:rPr>
                <w:rFonts w:asciiTheme="minorHAnsi" w:hAnsiTheme="minorHAnsi" w:cstheme="minorHAnsi"/>
                <w:bCs/>
                <w:sz w:val="20"/>
                <w:szCs w:val="20"/>
              </w:rPr>
              <w:t xml:space="preserve"> trade for New Zealand grain processors and food manufacturers.</w:t>
            </w:r>
            <w:r>
              <w:rPr>
                <w:rFonts w:asciiTheme="minorHAnsi" w:hAnsiTheme="minorHAnsi" w:cstheme="minorHAnsi"/>
                <w:bCs/>
                <w:sz w:val="20"/>
                <w:szCs w:val="20"/>
              </w:rPr>
              <w:t xml:space="preserve"> </w:t>
            </w:r>
          </w:p>
          <w:p w14:paraId="6C961EE0" w14:textId="05022482" w:rsidR="00385B64" w:rsidRDefault="00385B64" w:rsidP="00E35A59">
            <w:pPr>
              <w:spacing w:before="40" w:after="40"/>
              <w:ind w:left="0"/>
              <w:rPr>
                <w:rFonts w:asciiTheme="minorHAnsi" w:hAnsiTheme="minorHAnsi" w:cstheme="minorHAnsi"/>
                <w:bCs/>
                <w:sz w:val="20"/>
                <w:szCs w:val="20"/>
              </w:rPr>
            </w:pPr>
            <w:r>
              <w:rPr>
                <w:rFonts w:asciiTheme="minorHAnsi" w:hAnsiTheme="minorHAnsi" w:cstheme="minorHAnsi"/>
                <w:bCs/>
                <w:sz w:val="20"/>
                <w:szCs w:val="20"/>
              </w:rPr>
              <w:t xml:space="preserve">(Sub. 5) </w:t>
            </w:r>
            <w:r w:rsidRPr="00F77CB9">
              <w:rPr>
                <w:rFonts w:asciiTheme="minorHAnsi" w:hAnsiTheme="minorHAnsi" w:cstheme="minorHAnsi"/>
                <w:bCs/>
                <w:sz w:val="20"/>
                <w:szCs w:val="20"/>
              </w:rPr>
              <w:t xml:space="preserve">With the bulk of Australian wheat exported to many international markets throughout Asia and Middle East primarily due to functional properties of Australian wheat and the local market and consumer’s demand for health, wellbeing and sustainable foods and ingredients, contamination with a </w:t>
            </w:r>
            <w:r>
              <w:rPr>
                <w:rFonts w:asciiTheme="minorHAnsi" w:hAnsiTheme="minorHAnsi" w:cstheme="minorHAnsi"/>
                <w:bCs/>
                <w:sz w:val="20"/>
                <w:szCs w:val="20"/>
              </w:rPr>
              <w:t>GM</w:t>
            </w:r>
            <w:r w:rsidRPr="00F77CB9">
              <w:rPr>
                <w:rFonts w:asciiTheme="minorHAnsi" w:hAnsiTheme="minorHAnsi" w:cstheme="minorHAnsi"/>
                <w:bCs/>
                <w:sz w:val="20"/>
                <w:szCs w:val="20"/>
              </w:rPr>
              <w:t xml:space="preserve"> wheat line would be disastrous for the Australian wheat industry.</w:t>
            </w:r>
            <w:r>
              <w:rPr>
                <w:rFonts w:asciiTheme="minorHAnsi" w:hAnsiTheme="minorHAnsi" w:cstheme="minorHAnsi"/>
                <w:bCs/>
                <w:sz w:val="20"/>
                <w:szCs w:val="20"/>
              </w:rPr>
              <w:t xml:space="preserve"> </w:t>
            </w:r>
          </w:p>
        </w:tc>
        <w:tc>
          <w:tcPr>
            <w:tcW w:w="4394" w:type="dxa"/>
            <w:tcBorders>
              <w:top w:val="single" w:sz="4" w:space="0" w:color="auto"/>
              <w:left w:val="nil"/>
              <w:bottom w:val="single" w:sz="4" w:space="0" w:color="auto"/>
              <w:right w:val="nil"/>
            </w:tcBorders>
            <w:shd w:val="clear" w:color="auto" w:fill="auto"/>
          </w:tcPr>
          <w:p w14:paraId="3E3F30B8" w14:textId="77777777" w:rsidR="00385B64" w:rsidRDefault="00385B64" w:rsidP="00385B64">
            <w:pPr>
              <w:pStyle w:val="PlainText"/>
              <w:spacing w:before="60" w:after="60"/>
              <w:ind w:left="30"/>
              <w:rPr>
                <w:rFonts w:asciiTheme="minorHAnsi" w:hAnsiTheme="minorHAnsi" w:cstheme="minorHAnsi"/>
                <w:sz w:val="20"/>
                <w:szCs w:val="20"/>
              </w:rPr>
            </w:pPr>
            <w:r w:rsidRPr="0063572B">
              <w:rPr>
                <w:rFonts w:asciiTheme="minorHAnsi" w:hAnsiTheme="minorHAnsi" w:cstheme="minorHAnsi"/>
                <w:sz w:val="20"/>
                <w:szCs w:val="20"/>
              </w:rPr>
              <w:t xml:space="preserve">The DIR 204 licence </w:t>
            </w:r>
            <w:r>
              <w:rPr>
                <w:rFonts w:asciiTheme="minorHAnsi" w:hAnsiTheme="minorHAnsi" w:cstheme="minorHAnsi"/>
                <w:sz w:val="20"/>
                <w:szCs w:val="20"/>
              </w:rPr>
              <w:t xml:space="preserve">authorises a limited and controlled field trial of the GM wheat. The licence </w:t>
            </w:r>
            <w:r w:rsidRPr="0063572B">
              <w:rPr>
                <w:rFonts w:asciiTheme="minorHAnsi" w:hAnsiTheme="minorHAnsi" w:cstheme="minorHAnsi"/>
                <w:sz w:val="20"/>
                <w:szCs w:val="20"/>
              </w:rPr>
              <w:t xml:space="preserve">includes a range of licence conditions to isolate </w:t>
            </w:r>
            <w:r>
              <w:rPr>
                <w:rFonts w:asciiTheme="minorHAnsi" w:hAnsiTheme="minorHAnsi" w:cstheme="minorHAnsi"/>
                <w:sz w:val="20"/>
                <w:szCs w:val="20"/>
              </w:rPr>
              <w:t>the GM</w:t>
            </w:r>
            <w:r w:rsidRPr="0063572B">
              <w:rPr>
                <w:rFonts w:asciiTheme="minorHAnsi" w:hAnsiTheme="minorHAnsi" w:cstheme="minorHAnsi"/>
                <w:sz w:val="20"/>
                <w:szCs w:val="20"/>
              </w:rPr>
              <w:t xml:space="preserve"> wheat grown in the field trial from commercial wheat</w:t>
            </w:r>
            <w:r>
              <w:rPr>
                <w:rFonts w:asciiTheme="minorHAnsi" w:hAnsiTheme="minorHAnsi" w:cstheme="minorHAnsi"/>
                <w:sz w:val="20"/>
                <w:szCs w:val="20"/>
              </w:rPr>
              <w:t xml:space="preserve">. In addition, a licence </w:t>
            </w:r>
            <w:r w:rsidRPr="00385B64">
              <w:rPr>
                <w:rFonts w:asciiTheme="minorHAnsi" w:hAnsiTheme="minorHAnsi" w:cstheme="minorHAnsi"/>
                <w:sz w:val="20"/>
                <w:szCs w:val="20"/>
              </w:rPr>
              <w:t>condition specifically requires that the GM wheat ‘</w:t>
            </w:r>
            <w:r w:rsidRPr="00385B64">
              <w:rPr>
                <w:rFonts w:asciiTheme="minorHAnsi" w:eastAsia="Times New Roman" w:hAnsiTheme="minorHAnsi" w:cstheme="minorHAnsi"/>
                <w:sz w:val="20"/>
                <w:szCs w:val="20"/>
              </w:rPr>
              <w:t xml:space="preserve">must not be used, </w:t>
            </w:r>
            <w:proofErr w:type="gramStart"/>
            <w:r w:rsidRPr="00385B64">
              <w:rPr>
                <w:rFonts w:asciiTheme="minorHAnsi" w:eastAsia="Times New Roman" w:hAnsiTheme="minorHAnsi" w:cstheme="minorHAnsi"/>
                <w:sz w:val="20"/>
                <w:szCs w:val="20"/>
              </w:rPr>
              <w:t>sold</w:t>
            </w:r>
            <w:proofErr w:type="gramEnd"/>
            <w:r w:rsidRPr="00385B64">
              <w:rPr>
                <w:rFonts w:asciiTheme="minorHAnsi" w:eastAsia="Times New Roman" w:hAnsiTheme="minorHAnsi" w:cstheme="minorHAnsi"/>
                <w:sz w:val="20"/>
                <w:szCs w:val="20"/>
              </w:rPr>
              <w:t xml:space="preserve"> or otherwise disposed of for any purpose which would involve or result in its use as food for humans or feed for animals’.</w:t>
            </w:r>
            <w:r w:rsidRPr="003F7403">
              <w:rPr>
                <w:rFonts w:eastAsia="Times New Roman"/>
                <w:sz w:val="20"/>
                <w:szCs w:val="20"/>
              </w:rPr>
              <w:t xml:space="preserve"> </w:t>
            </w:r>
            <w:r w:rsidRPr="0063572B">
              <w:rPr>
                <w:rFonts w:asciiTheme="minorHAnsi" w:hAnsiTheme="minorHAnsi" w:cstheme="minorHAnsi"/>
                <w:sz w:val="20"/>
                <w:szCs w:val="20"/>
              </w:rPr>
              <w:t>As discussed in Section 3 of Chapter 3 of the RARMP, these licence conditions are considered effective. Over the last 19 years, the Gene Technology Regulator has issued 24 other licences for field trials of GM wheat in Australia. There have been no reports of presence of GM wheat</w:t>
            </w:r>
            <w:r>
              <w:rPr>
                <w:rFonts w:asciiTheme="minorHAnsi" w:hAnsiTheme="minorHAnsi" w:cstheme="minorHAnsi"/>
                <w:sz w:val="20"/>
                <w:szCs w:val="20"/>
              </w:rPr>
              <w:t xml:space="preserve"> </w:t>
            </w:r>
            <w:r w:rsidRPr="0063572B">
              <w:rPr>
                <w:rFonts w:asciiTheme="minorHAnsi" w:hAnsiTheme="minorHAnsi" w:cstheme="minorHAnsi"/>
                <w:sz w:val="20"/>
                <w:szCs w:val="20"/>
              </w:rPr>
              <w:t>in Australian commercial wheat for domestic use or export.</w:t>
            </w:r>
          </w:p>
          <w:p w14:paraId="562B746E" w14:textId="193CE41A" w:rsidR="00385B64" w:rsidRDefault="00385B64" w:rsidP="00385B64">
            <w:pPr>
              <w:pStyle w:val="PlainText"/>
              <w:spacing w:before="40" w:after="40"/>
              <w:ind w:left="32"/>
              <w:rPr>
                <w:rFonts w:asciiTheme="minorHAnsi" w:hAnsiTheme="minorHAnsi" w:cstheme="minorHAnsi"/>
                <w:sz w:val="20"/>
                <w:szCs w:val="20"/>
              </w:rPr>
            </w:pPr>
            <w:r w:rsidRPr="00BA3763">
              <w:rPr>
                <w:rFonts w:asciiTheme="minorHAnsi" w:hAnsiTheme="minorHAnsi" w:cstheme="minorHAnsi"/>
                <w:sz w:val="20"/>
                <w:szCs w:val="20"/>
              </w:rPr>
              <w:t>Marketing and trade issues</w:t>
            </w:r>
            <w:r>
              <w:rPr>
                <w:rFonts w:asciiTheme="minorHAnsi" w:hAnsiTheme="minorHAnsi" w:cstheme="minorHAnsi"/>
                <w:sz w:val="20"/>
                <w:szCs w:val="20"/>
              </w:rPr>
              <w:t xml:space="preserve"> </w:t>
            </w:r>
            <w:r w:rsidRPr="00BA3763">
              <w:rPr>
                <w:rFonts w:asciiTheme="minorHAnsi" w:hAnsiTheme="minorHAnsi" w:cstheme="minorHAnsi"/>
                <w:sz w:val="20"/>
                <w:szCs w:val="20"/>
              </w:rPr>
              <w:t>are outside the scope of assessments conducted by the Regulator. These issues are the responsibility of the State and Territory governments and industry.</w:t>
            </w:r>
          </w:p>
        </w:tc>
      </w:tr>
      <w:tr w:rsidR="00385B64" w:rsidRPr="001D5E95" w14:paraId="7975B1C1" w14:textId="77777777" w:rsidTr="00E35A59">
        <w:trPr>
          <w:trHeight w:val="417"/>
          <w:jc w:val="center"/>
        </w:trPr>
        <w:tc>
          <w:tcPr>
            <w:tcW w:w="993" w:type="dxa"/>
            <w:tcBorders>
              <w:top w:val="single" w:sz="4" w:space="0" w:color="auto"/>
              <w:left w:val="nil"/>
              <w:bottom w:val="single" w:sz="4" w:space="0" w:color="auto"/>
              <w:right w:val="nil"/>
            </w:tcBorders>
          </w:tcPr>
          <w:p w14:paraId="389F71A6" w14:textId="77777777" w:rsidR="00385B64" w:rsidRPr="001D5E95" w:rsidRDefault="00385B64" w:rsidP="00385B64">
            <w:pPr>
              <w:spacing w:before="40" w:after="40"/>
              <w:ind w:left="37"/>
              <w:jc w:val="center"/>
              <w:rPr>
                <w:rFonts w:asciiTheme="minorHAnsi" w:eastAsia="Times New Roman" w:hAnsiTheme="minorHAnsi" w:cstheme="minorHAnsi"/>
                <w:sz w:val="20"/>
                <w:szCs w:val="20"/>
                <w:lang w:val="en-US"/>
              </w:rPr>
            </w:pPr>
          </w:p>
        </w:tc>
        <w:tc>
          <w:tcPr>
            <w:tcW w:w="4394" w:type="dxa"/>
            <w:gridSpan w:val="2"/>
            <w:tcBorders>
              <w:top w:val="single" w:sz="4" w:space="0" w:color="auto"/>
              <w:left w:val="nil"/>
              <w:bottom w:val="single" w:sz="4" w:space="0" w:color="auto"/>
              <w:right w:val="nil"/>
            </w:tcBorders>
            <w:shd w:val="clear" w:color="auto" w:fill="auto"/>
          </w:tcPr>
          <w:p w14:paraId="57D7CE1C" w14:textId="50078A71" w:rsidR="00385B64" w:rsidRDefault="00385B64" w:rsidP="00E35A59">
            <w:pPr>
              <w:spacing w:before="40" w:after="40"/>
              <w:ind w:left="0"/>
              <w:rPr>
                <w:rFonts w:asciiTheme="minorHAnsi" w:hAnsiTheme="minorHAnsi" w:cstheme="minorHAnsi"/>
                <w:bCs/>
                <w:sz w:val="20"/>
                <w:szCs w:val="20"/>
              </w:rPr>
            </w:pPr>
            <w:r>
              <w:rPr>
                <w:rFonts w:asciiTheme="minorHAnsi" w:hAnsiTheme="minorHAnsi" w:cstheme="minorHAnsi"/>
                <w:bCs/>
                <w:sz w:val="20"/>
                <w:szCs w:val="20"/>
              </w:rPr>
              <w:t xml:space="preserve">(Sub. 5 and 6) The Regulator needs to consider </w:t>
            </w:r>
            <w:r w:rsidRPr="004033E2">
              <w:rPr>
                <w:rFonts w:asciiTheme="minorHAnsi" w:hAnsiTheme="minorHAnsi" w:cstheme="minorHAnsi"/>
                <w:bCs/>
                <w:sz w:val="20"/>
                <w:szCs w:val="20"/>
              </w:rPr>
              <w:t xml:space="preserve">ambiguity of consumer sentiment </w:t>
            </w:r>
            <w:r>
              <w:rPr>
                <w:rFonts w:asciiTheme="minorHAnsi" w:hAnsiTheme="minorHAnsi" w:cstheme="minorHAnsi"/>
                <w:bCs/>
                <w:sz w:val="20"/>
                <w:szCs w:val="20"/>
              </w:rPr>
              <w:t xml:space="preserve">in Australia and New Zealand </w:t>
            </w:r>
            <w:r w:rsidRPr="004033E2">
              <w:rPr>
                <w:rFonts w:asciiTheme="minorHAnsi" w:hAnsiTheme="minorHAnsi" w:cstheme="minorHAnsi"/>
                <w:bCs/>
                <w:sz w:val="20"/>
                <w:szCs w:val="20"/>
              </w:rPr>
              <w:t>towards genetically modified ingredients and foods before proceeding with approval of the licence application for field trials, and potential commercialization of wheat line IND</w:t>
            </w:r>
            <w:r>
              <w:rPr>
                <w:rFonts w:asciiTheme="minorHAnsi" w:hAnsiTheme="minorHAnsi" w:cstheme="minorHAnsi"/>
                <w:bCs/>
                <w:sz w:val="20"/>
                <w:szCs w:val="20"/>
              </w:rPr>
              <w:noBreakHyphen/>
            </w:r>
            <w:r w:rsidRPr="004033E2">
              <w:rPr>
                <w:rFonts w:asciiTheme="minorHAnsi" w:hAnsiTheme="minorHAnsi" w:cstheme="minorHAnsi"/>
                <w:bCs/>
                <w:sz w:val="20"/>
                <w:szCs w:val="20"/>
              </w:rPr>
              <w:t>00412-7.</w:t>
            </w:r>
            <w:r>
              <w:rPr>
                <w:rFonts w:asciiTheme="minorHAnsi" w:hAnsiTheme="minorHAnsi" w:cstheme="minorHAnsi"/>
                <w:bCs/>
                <w:sz w:val="20"/>
                <w:szCs w:val="20"/>
              </w:rPr>
              <w:t xml:space="preserve"> </w:t>
            </w:r>
          </w:p>
        </w:tc>
        <w:tc>
          <w:tcPr>
            <w:tcW w:w="4394" w:type="dxa"/>
            <w:tcBorders>
              <w:top w:val="single" w:sz="4" w:space="0" w:color="auto"/>
              <w:left w:val="nil"/>
              <w:bottom w:val="single" w:sz="4" w:space="0" w:color="auto"/>
              <w:right w:val="nil"/>
            </w:tcBorders>
            <w:shd w:val="clear" w:color="auto" w:fill="auto"/>
          </w:tcPr>
          <w:p w14:paraId="0D0AFC17" w14:textId="4C56F874" w:rsidR="00385B64" w:rsidRDefault="00385B64" w:rsidP="00385B64">
            <w:pPr>
              <w:pStyle w:val="PlainText"/>
              <w:spacing w:before="40" w:after="40"/>
              <w:ind w:left="32"/>
              <w:rPr>
                <w:rFonts w:asciiTheme="minorHAnsi" w:hAnsiTheme="minorHAnsi" w:cstheme="minorHAnsi"/>
                <w:sz w:val="20"/>
                <w:szCs w:val="20"/>
              </w:rPr>
            </w:pPr>
            <w:r w:rsidRPr="00181FEF">
              <w:rPr>
                <w:rFonts w:asciiTheme="minorHAnsi" w:hAnsiTheme="minorHAnsi" w:cstheme="minorHAnsi"/>
                <w:sz w:val="20"/>
                <w:szCs w:val="20"/>
              </w:rPr>
              <w:t xml:space="preserve">The Regulator is required to assess GMO applications in accordance with the </w:t>
            </w:r>
            <w:r w:rsidRPr="00BA6361">
              <w:rPr>
                <w:rFonts w:asciiTheme="minorHAnsi" w:hAnsiTheme="minorHAnsi" w:cstheme="minorHAnsi"/>
                <w:sz w:val="20"/>
                <w:szCs w:val="20"/>
              </w:rPr>
              <w:t>Act</w:t>
            </w:r>
            <w:r w:rsidRPr="00181FEF">
              <w:rPr>
                <w:rFonts w:asciiTheme="minorHAnsi" w:hAnsiTheme="minorHAnsi" w:cstheme="minorHAnsi"/>
                <w:sz w:val="20"/>
                <w:szCs w:val="20"/>
              </w:rPr>
              <w:t xml:space="preserve">, the object of which is to protect the health and safety of people and the environment. </w:t>
            </w:r>
            <w:r>
              <w:rPr>
                <w:rFonts w:asciiTheme="minorHAnsi" w:hAnsiTheme="minorHAnsi" w:cstheme="minorHAnsi"/>
                <w:sz w:val="20"/>
                <w:szCs w:val="20"/>
              </w:rPr>
              <w:t>Consumer preferences</w:t>
            </w:r>
            <w:r w:rsidRPr="00181FEF">
              <w:rPr>
                <w:rFonts w:asciiTheme="minorHAnsi" w:hAnsiTheme="minorHAnsi" w:cstheme="minorHAnsi"/>
                <w:sz w:val="20"/>
                <w:szCs w:val="20"/>
              </w:rPr>
              <w:t xml:space="preserve"> </w:t>
            </w:r>
            <w:r>
              <w:rPr>
                <w:rFonts w:asciiTheme="minorHAnsi" w:hAnsiTheme="minorHAnsi" w:cstheme="minorHAnsi"/>
                <w:sz w:val="20"/>
                <w:szCs w:val="20"/>
              </w:rPr>
              <w:t xml:space="preserve">and attitudes </w:t>
            </w:r>
            <w:r w:rsidRPr="00181FEF">
              <w:rPr>
                <w:rFonts w:asciiTheme="minorHAnsi" w:hAnsiTheme="minorHAnsi" w:cstheme="minorHAnsi"/>
                <w:sz w:val="20"/>
                <w:szCs w:val="20"/>
              </w:rPr>
              <w:t>are outside the scope of assessments conducted by the Regulator</w:t>
            </w:r>
            <w:r>
              <w:rPr>
                <w:rFonts w:asciiTheme="minorHAnsi" w:hAnsiTheme="minorHAnsi" w:cstheme="minorHAnsi"/>
                <w:sz w:val="20"/>
                <w:szCs w:val="20"/>
              </w:rPr>
              <w:t>.</w:t>
            </w:r>
          </w:p>
        </w:tc>
      </w:tr>
      <w:tr w:rsidR="00385B64" w:rsidRPr="001D5E95" w14:paraId="78AC6FA9" w14:textId="77777777" w:rsidTr="00E35A59">
        <w:trPr>
          <w:trHeight w:val="417"/>
          <w:jc w:val="center"/>
        </w:trPr>
        <w:tc>
          <w:tcPr>
            <w:tcW w:w="993" w:type="dxa"/>
            <w:tcBorders>
              <w:top w:val="single" w:sz="4" w:space="0" w:color="auto"/>
              <w:left w:val="nil"/>
              <w:bottom w:val="single" w:sz="4" w:space="0" w:color="auto"/>
              <w:right w:val="nil"/>
            </w:tcBorders>
          </w:tcPr>
          <w:p w14:paraId="639A8DC2" w14:textId="77777777" w:rsidR="00385B64" w:rsidRPr="001D5E95" w:rsidRDefault="00385B64" w:rsidP="00385B64">
            <w:pPr>
              <w:spacing w:before="40" w:after="40"/>
              <w:ind w:left="37"/>
              <w:jc w:val="center"/>
              <w:rPr>
                <w:rFonts w:asciiTheme="minorHAnsi" w:eastAsia="Times New Roman" w:hAnsiTheme="minorHAnsi" w:cstheme="minorHAnsi"/>
                <w:sz w:val="20"/>
                <w:szCs w:val="20"/>
                <w:lang w:val="en-US"/>
              </w:rPr>
            </w:pPr>
          </w:p>
        </w:tc>
        <w:tc>
          <w:tcPr>
            <w:tcW w:w="4394" w:type="dxa"/>
            <w:gridSpan w:val="2"/>
            <w:tcBorders>
              <w:top w:val="single" w:sz="4" w:space="0" w:color="auto"/>
              <w:left w:val="nil"/>
              <w:bottom w:val="single" w:sz="4" w:space="0" w:color="auto"/>
              <w:right w:val="nil"/>
            </w:tcBorders>
            <w:shd w:val="clear" w:color="auto" w:fill="auto"/>
          </w:tcPr>
          <w:p w14:paraId="3B3D4982" w14:textId="3F864718" w:rsidR="00385B64" w:rsidRDefault="00385B64" w:rsidP="00E35A59">
            <w:pPr>
              <w:spacing w:before="40" w:after="40"/>
              <w:ind w:left="0"/>
              <w:rPr>
                <w:rFonts w:asciiTheme="minorHAnsi" w:hAnsiTheme="minorHAnsi" w:cstheme="minorHAnsi"/>
                <w:bCs/>
                <w:sz w:val="20"/>
                <w:szCs w:val="20"/>
              </w:rPr>
            </w:pPr>
            <w:r>
              <w:rPr>
                <w:rFonts w:asciiTheme="minorHAnsi" w:hAnsiTheme="minorHAnsi" w:cstheme="minorHAnsi"/>
                <w:bCs/>
                <w:sz w:val="20"/>
                <w:szCs w:val="20"/>
              </w:rPr>
              <w:t>(Sub. 5 and 6) U</w:t>
            </w:r>
            <w:r w:rsidRPr="008D53BC">
              <w:rPr>
                <w:rFonts w:asciiTheme="minorHAnsi" w:hAnsiTheme="minorHAnsi" w:cstheme="minorHAnsi"/>
                <w:bCs/>
                <w:sz w:val="20"/>
                <w:szCs w:val="20"/>
              </w:rPr>
              <w:t>rge</w:t>
            </w:r>
            <w:r>
              <w:rPr>
                <w:rFonts w:asciiTheme="minorHAnsi" w:hAnsiTheme="minorHAnsi" w:cstheme="minorHAnsi"/>
                <w:bCs/>
                <w:sz w:val="20"/>
                <w:szCs w:val="20"/>
              </w:rPr>
              <w:t>s</w:t>
            </w:r>
            <w:r w:rsidRPr="008D53BC">
              <w:rPr>
                <w:rFonts w:asciiTheme="minorHAnsi" w:hAnsiTheme="minorHAnsi" w:cstheme="minorHAnsi"/>
                <w:bCs/>
                <w:sz w:val="20"/>
                <w:szCs w:val="20"/>
              </w:rPr>
              <w:t xml:space="preserve"> the Regulator to adopt tighter controls of the field trials</w:t>
            </w:r>
            <w:r>
              <w:rPr>
                <w:rFonts w:asciiTheme="minorHAnsi" w:hAnsiTheme="minorHAnsi" w:cstheme="minorHAnsi"/>
                <w:bCs/>
                <w:sz w:val="20"/>
                <w:szCs w:val="20"/>
              </w:rPr>
              <w:t>, s</w:t>
            </w:r>
            <w:r w:rsidRPr="008D53BC">
              <w:rPr>
                <w:rFonts w:asciiTheme="minorHAnsi" w:hAnsiTheme="minorHAnsi" w:cstheme="minorHAnsi"/>
                <w:bCs/>
                <w:sz w:val="20"/>
                <w:szCs w:val="20"/>
              </w:rPr>
              <w:t>pecifically</w:t>
            </w:r>
            <w:r>
              <w:rPr>
                <w:rFonts w:asciiTheme="minorHAnsi" w:hAnsiTheme="minorHAnsi" w:cstheme="minorHAnsi"/>
                <w:bCs/>
                <w:sz w:val="20"/>
                <w:szCs w:val="20"/>
              </w:rPr>
              <w:t xml:space="preserve"> </w:t>
            </w:r>
            <w:r w:rsidRPr="008D53BC">
              <w:rPr>
                <w:rFonts w:asciiTheme="minorHAnsi" w:hAnsiTheme="minorHAnsi" w:cstheme="minorHAnsi"/>
                <w:bCs/>
                <w:sz w:val="20"/>
                <w:szCs w:val="20"/>
              </w:rPr>
              <w:t xml:space="preserve">discrete segregation of </w:t>
            </w:r>
            <w:r>
              <w:rPr>
                <w:rFonts w:asciiTheme="minorHAnsi" w:hAnsiTheme="minorHAnsi" w:cstheme="minorHAnsi"/>
                <w:bCs/>
                <w:sz w:val="20"/>
                <w:szCs w:val="20"/>
              </w:rPr>
              <w:t xml:space="preserve">the GM </w:t>
            </w:r>
            <w:r w:rsidRPr="008D53BC">
              <w:rPr>
                <w:rFonts w:asciiTheme="minorHAnsi" w:hAnsiTheme="minorHAnsi" w:cstheme="minorHAnsi"/>
                <w:bCs/>
                <w:sz w:val="20"/>
                <w:szCs w:val="20"/>
              </w:rPr>
              <w:t xml:space="preserve">wheat line during harvest, </w:t>
            </w:r>
            <w:proofErr w:type="gramStart"/>
            <w:r w:rsidRPr="008D53BC">
              <w:rPr>
                <w:rFonts w:asciiTheme="minorHAnsi" w:hAnsiTheme="minorHAnsi" w:cstheme="minorHAnsi"/>
                <w:bCs/>
                <w:sz w:val="20"/>
                <w:szCs w:val="20"/>
              </w:rPr>
              <w:t>processing</w:t>
            </w:r>
            <w:proofErr w:type="gramEnd"/>
            <w:r w:rsidRPr="008D53BC">
              <w:rPr>
                <w:rFonts w:asciiTheme="minorHAnsi" w:hAnsiTheme="minorHAnsi" w:cstheme="minorHAnsi"/>
                <w:bCs/>
                <w:sz w:val="20"/>
                <w:szCs w:val="20"/>
              </w:rPr>
              <w:t xml:space="preserve"> and evaluation. </w:t>
            </w:r>
            <w:r>
              <w:rPr>
                <w:rFonts w:asciiTheme="minorHAnsi" w:hAnsiTheme="minorHAnsi" w:cstheme="minorHAnsi"/>
                <w:bCs/>
                <w:sz w:val="20"/>
                <w:szCs w:val="20"/>
              </w:rPr>
              <w:t>Requests</w:t>
            </w:r>
            <w:r w:rsidRPr="00351820">
              <w:rPr>
                <w:rFonts w:asciiTheme="minorHAnsi" w:hAnsiTheme="minorHAnsi" w:cstheme="minorHAnsi"/>
                <w:bCs/>
                <w:sz w:val="20"/>
                <w:szCs w:val="20"/>
              </w:rPr>
              <w:t xml:space="preserve"> industry certified testing of standard wheat for novel DNA or protein, and publicly available reporting to show the absence of genetically modified material, as a transparent case study of handling, </w:t>
            </w:r>
            <w:proofErr w:type="gramStart"/>
            <w:r w:rsidRPr="00351820">
              <w:rPr>
                <w:rFonts w:asciiTheme="minorHAnsi" w:hAnsiTheme="minorHAnsi" w:cstheme="minorHAnsi"/>
                <w:bCs/>
                <w:sz w:val="20"/>
                <w:szCs w:val="20"/>
              </w:rPr>
              <w:t>storage</w:t>
            </w:r>
            <w:proofErr w:type="gramEnd"/>
            <w:r w:rsidRPr="00351820">
              <w:rPr>
                <w:rFonts w:asciiTheme="minorHAnsi" w:hAnsiTheme="minorHAnsi" w:cstheme="minorHAnsi"/>
                <w:bCs/>
                <w:sz w:val="20"/>
                <w:szCs w:val="20"/>
              </w:rPr>
              <w:t xml:space="preserve"> and processing, prior to potential commercialization.</w:t>
            </w:r>
          </w:p>
        </w:tc>
        <w:tc>
          <w:tcPr>
            <w:tcW w:w="4394" w:type="dxa"/>
            <w:tcBorders>
              <w:top w:val="single" w:sz="4" w:space="0" w:color="auto"/>
              <w:left w:val="nil"/>
              <w:bottom w:val="single" w:sz="4" w:space="0" w:color="auto"/>
              <w:right w:val="nil"/>
            </w:tcBorders>
            <w:shd w:val="clear" w:color="auto" w:fill="auto"/>
          </w:tcPr>
          <w:p w14:paraId="1D622C1A" w14:textId="77777777" w:rsidR="00385B64" w:rsidRPr="00491D96" w:rsidRDefault="00385B64" w:rsidP="00385B64">
            <w:pPr>
              <w:pStyle w:val="PlainText"/>
              <w:spacing w:before="60" w:after="60"/>
              <w:ind w:left="30"/>
              <w:rPr>
                <w:rFonts w:asciiTheme="minorHAnsi" w:hAnsiTheme="minorHAnsi" w:cstheme="minorHAnsi"/>
                <w:sz w:val="20"/>
                <w:szCs w:val="20"/>
              </w:rPr>
            </w:pPr>
            <w:r>
              <w:rPr>
                <w:rFonts w:asciiTheme="minorHAnsi" w:hAnsiTheme="minorHAnsi" w:cstheme="minorHAnsi"/>
                <w:sz w:val="20"/>
                <w:szCs w:val="20"/>
              </w:rPr>
              <w:t xml:space="preserve">The DIR 204 licence includes strict controls on harvesting, </w:t>
            </w:r>
            <w:proofErr w:type="gramStart"/>
            <w:r>
              <w:rPr>
                <w:rFonts w:asciiTheme="minorHAnsi" w:hAnsiTheme="minorHAnsi" w:cstheme="minorHAnsi"/>
                <w:sz w:val="20"/>
                <w:szCs w:val="20"/>
              </w:rPr>
              <w:t>processing</w:t>
            </w:r>
            <w:proofErr w:type="gramEnd"/>
            <w:r>
              <w:rPr>
                <w:rFonts w:asciiTheme="minorHAnsi" w:hAnsiTheme="minorHAnsi" w:cstheme="minorHAnsi"/>
                <w:sz w:val="20"/>
                <w:szCs w:val="20"/>
              </w:rPr>
              <w:t xml:space="preserve"> and evaluation of the GM wheat. The GM wheat must be harvested separately from any other crop, and equipment used with the GM wheat must be cleaned prior to use for any other purpose. Processing and analysis of the GM wheat may only be undertaken in a field trial site or in a facility approved by the Regulator. </w:t>
            </w:r>
            <w:r w:rsidRPr="00BA6361">
              <w:rPr>
                <w:rFonts w:asciiTheme="minorHAnsi" w:hAnsiTheme="minorHAnsi" w:cstheme="minorHAnsi"/>
                <w:sz w:val="20"/>
                <w:szCs w:val="20"/>
              </w:rPr>
              <w:t>Currently, the only facilities permitted for processing or analysis of HB4 wheat are specialised laboratories or plant facilities that have been certified by the OGTR as suitable for physical containment of GMOs.</w:t>
            </w:r>
          </w:p>
          <w:p w14:paraId="3939C7A2" w14:textId="5A42A6C1" w:rsidR="00385B64" w:rsidRDefault="00385B64" w:rsidP="00385B64">
            <w:pPr>
              <w:pStyle w:val="PlainText"/>
              <w:spacing w:before="40" w:after="40"/>
              <w:ind w:left="32"/>
              <w:rPr>
                <w:rFonts w:asciiTheme="minorHAnsi" w:hAnsiTheme="minorHAnsi" w:cstheme="minorHAnsi"/>
                <w:sz w:val="20"/>
                <w:szCs w:val="20"/>
              </w:rPr>
            </w:pPr>
            <w:r w:rsidRPr="00351820">
              <w:rPr>
                <w:rFonts w:asciiTheme="minorHAnsi" w:hAnsiTheme="minorHAnsi" w:cstheme="minorHAnsi"/>
                <w:sz w:val="20"/>
                <w:szCs w:val="20"/>
              </w:rPr>
              <w:t xml:space="preserve">The </w:t>
            </w:r>
            <w:r>
              <w:rPr>
                <w:rFonts w:asciiTheme="minorHAnsi" w:hAnsiTheme="minorHAnsi" w:cstheme="minorHAnsi"/>
                <w:sz w:val="20"/>
                <w:szCs w:val="20"/>
              </w:rPr>
              <w:t>Regulator</w:t>
            </w:r>
            <w:r w:rsidRPr="00351820">
              <w:rPr>
                <w:rFonts w:asciiTheme="minorHAnsi" w:hAnsiTheme="minorHAnsi" w:cstheme="minorHAnsi"/>
                <w:sz w:val="20"/>
                <w:szCs w:val="20"/>
              </w:rPr>
              <w:t xml:space="preserve"> does not have the power to mandate testing of non-GM wheat.</w:t>
            </w:r>
          </w:p>
        </w:tc>
      </w:tr>
      <w:tr w:rsidR="00E35A59" w:rsidRPr="001D5E95" w14:paraId="25ECFB52" w14:textId="77777777" w:rsidTr="00E35A59">
        <w:trPr>
          <w:trHeight w:val="417"/>
          <w:jc w:val="center"/>
        </w:trPr>
        <w:tc>
          <w:tcPr>
            <w:tcW w:w="993" w:type="dxa"/>
            <w:vMerge w:val="restart"/>
            <w:tcBorders>
              <w:top w:val="single" w:sz="4" w:space="0" w:color="auto"/>
              <w:left w:val="nil"/>
              <w:right w:val="nil"/>
            </w:tcBorders>
          </w:tcPr>
          <w:p w14:paraId="2A6B7E9B" w14:textId="2F168E67" w:rsidR="00E35A59" w:rsidRPr="001D5E95" w:rsidRDefault="00E35A59" w:rsidP="00E35A59">
            <w:pPr>
              <w:spacing w:before="40" w:after="40"/>
              <w:ind w:left="37"/>
              <w:jc w:val="center"/>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7</w:t>
            </w:r>
          </w:p>
        </w:tc>
        <w:tc>
          <w:tcPr>
            <w:tcW w:w="4394" w:type="dxa"/>
            <w:gridSpan w:val="2"/>
            <w:tcBorders>
              <w:top w:val="single" w:sz="4" w:space="0" w:color="auto"/>
              <w:left w:val="nil"/>
              <w:bottom w:val="single" w:sz="4" w:space="0" w:color="auto"/>
              <w:right w:val="nil"/>
            </w:tcBorders>
            <w:shd w:val="clear" w:color="auto" w:fill="auto"/>
          </w:tcPr>
          <w:p w14:paraId="78E4BCFF" w14:textId="4EAF0385" w:rsidR="00E35A59" w:rsidRDefault="00E35A59" w:rsidP="00E35A59">
            <w:pPr>
              <w:spacing w:before="40" w:after="40"/>
              <w:ind w:left="0"/>
              <w:rPr>
                <w:rFonts w:asciiTheme="minorHAnsi" w:hAnsiTheme="minorHAnsi" w:cstheme="minorHAnsi"/>
                <w:bCs/>
                <w:sz w:val="20"/>
                <w:szCs w:val="20"/>
              </w:rPr>
            </w:pPr>
            <w:r>
              <w:rPr>
                <w:rFonts w:asciiTheme="minorHAnsi" w:hAnsiTheme="minorHAnsi" w:cstheme="minorHAnsi"/>
                <w:bCs/>
                <w:sz w:val="20"/>
                <w:szCs w:val="20"/>
              </w:rPr>
              <w:t>A</w:t>
            </w:r>
            <w:r w:rsidRPr="003D1A16">
              <w:rPr>
                <w:rFonts w:asciiTheme="minorHAnsi" w:hAnsiTheme="minorHAnsi" w:cstheme="minorHAnsi"/>
                <w:bCs/>
                <w:sz w:val="20"/>
                <w:szCs w:val="20"/>
              </w:rPr>
              <w:t>ppreciate</w:t>
            </w:r>
            <w:r>
              <w:rPr>
                <w:rFonts w:asciiTheme="minorHAnsi" w:hAnsiTheme="minorHAnsi" w:cstheme="minorHAnsi"/>
                <w:bCs/>
                <w:sz w:val="20"/>
                <w:szCs w:val="20"/>
              </w:rPr>
              <w:t>s</w:t>
            </w:r>
            <w:r w:rsidRPr="003D1A16">
              <w:rPr>
                <w:rFonts w:asciiTheme="minorHAnsi" w:hAnsiTheme="minorHAnsi" w:cstheme="minorHAnsi"/>
                <w:bCs/>
                <w:sz w:val="20"/>
                <w:szCs w:val="20"/>
              </w:rPr>
              <w:t xml:space="preserve"> various licen</w:t>
            </w:r>
            <w:r>
              <w:rPr>
                <w:rFonts w:asciiTheme="minorHAnsi" w:hAnsiTheme="minorHAnsi" w:cstheme="minorHAnsi"/>
                <w:bCs/>
                <w:sz w:val="20"/>
                <w:szCs w:val="20"/>
              </w:rPr>
              <w:t>c</w:t>
            </w:r>
            <w:r w:rsidRPr="003D1A16">
              <w:rPr>
                <w:rFonts w:asciiTheme="minorHAnsi" w:hAnsiTheme="minorHAnsi" w:cstheme="minorHAnsi"/>
                <w:bCs/>
                <w:sz w:val="20"/>
                <w:szCs w:val="20"/>
              </w:rPr>
              <w:t xml:space="preserve">e conditions </w:t>
            </w:r>
            <w:r>
              <w:rPr>
                <w:rFonts w:asciiTheme="minorHAnsi" w:hAnsiTheme="minorHAnsi" w:cstheme="minorHAnsi"/>
                <w:bCs/>
                <w:sz w:val="20"/>
                <w:szCs w:val="20"/>
              </w:rPr>
              <w:t>to prevent contamination of commercial wheat are</w:t>
            </w:r>
            <w:r w:rsidRPr="003D1A16">
              <w:rPr>
                <w:rFonts w:asciiTheme="minorHAnsi" w:hAnsiTheme="minorHAnsi" w:cstheme="minorHAnsi"/>
                <w:bCs/>
                <w:sz w:val="20"/>
                <w:szCs w:val="20"/>
              </w:rPr>
              <w:t xml:space="preserve"> spelled out in the DIR</w:t>
            </w:r>
            <w:r>
              <w:rPr>
                <w:rFonts w:asciiTheme="minorHAnsi" w:hAnsiTheme="minorHAnsi" w:cstheme="minorHAnsi"/>
                <w:bCs/>
                <w:sz w:val="20"/>
                <w:szCs w:val="20"/>
              </w:rPr>
              <w:t xml:space="preserve"> </w:t>
            </w:r>
            <w:r w:rsidRPr="003D1A16">
              <w:rPr>
                <w:rFonts w:asciiTheme="minorHAnsi" w:hAnsiTheme="minorHAnsi" w:cstheme="minorHAnsi"/>
                <w:bCs/>
                <w:sz w:val="20"/>
                <w:szCs w:val="20"/>
              </w:rPr>
              <w:t>204</w:t>
            </w:r>
            <w:r>
              <w:rPr>
                <w:rFonts w:asciiTheme="minorHAnsi" w:hAnsiTheme="minorHAnsi" w:cstheme="minorHAnsi"/>
                <w:bCs/>
                <w:sz w:val="20"/>
                <w:szCs w:val="20"/>
              </w:rPr>
              <w:t xml:space="preserve"> RARMP</w:t>
            </w:r>
            <w:r w:rsidRPr="003D1A16">
              <w:rPr>
                <w:rFonts w:asciiTheme="minorHAnsi" w:hAnsiTheme="minorHAnsi" w:cstheme="minorHAnsi"/>
                <w:bCs/>
                <w:sz w:val="20"/>
                <w:szCs w:val="20"/>
              </w:rPr>
              <w:t>, whose validity we hope will be scrutini</w:t>
            </w:r>
            <w:r>
              <w:rPr>
                <w:rFonts w:asciiTheme="minorHAnsi" w:hAnsiTheme="minorHAnsi" w:cstheme="minorHAnsi"/>
                <w:bCs/>
                <w:sz w:val="20"/>
                <w:szCs w:val="20"/>
              </w:rPr>
              <w:t>s</w:t>
            </w:r>
            <w:r w:rsidRPr="003D1A16">
              <w:rPr>
                <w:rFonts w:asciiTheme="minorHAnsi" w:hAnsiTheme="minorHAnsi" w:cstheme="minorHAnsi"/>
                <w:bCs/>
                <w:sz w:val="20"/>
                <w:szCs w:val="20"/>
              </w:rPr>
              <w:t>ed by relevant scientists.</w:t>
            </w:r>
          </w:p>
        </w:tc>
        <w:tc>
          <w:tcPr>
            <w:tcW w:w="4394" w:type="dxa"/>
            <w:tcBorders>
              <w:top w:val="single" w:sz="4" w:space="0" w:color="auto"/>
              <w:left w:val="nil"/>
              <w:bottom w:val="single" w:sz="4" w:space="0" w:color="auto"/>
              <w:right w:val="nil"/>
            </w:tcBorders>
            <w:shd w:val="clear" w:color="auto" w:fill="auto"/>
          </w:tcPr>
          <w:p w14:paraId="7A3387C8" w14:textId="2B26D318" w:rsidR="00E35A59" w:rsidRDefault="00E35A59" w:rsidP="00E35A59">
            <w:pPr>
              <w:pStyle w:val="PlainText"/>
              <w:spacing w:before="40" w:after="40"/>
              <w:ind w:left="32"/>
              <w:rPr>
                <w:rFonts w:asciiTheme="minorHAnsi" w:hAnsiTheme="minorHAnsi" w:cstheme="minorHAnsi"/>
                <w:sz w:val="20"/>
                <w:szCs w:val="20"/>
              </w:rPr>
            </w:pPr>
            <w:r>
              <w:rPr>
                <w:rFonts w:asciiTheme="minorHAnsi" w:hAnsiTheme="minorHAnsi" w:cstheme="minorHAnsi"/>
                <w:sz w:val="20"/>
                <w:szCs w:val="20"/>
              </w:rPr>
              <w:t>The DIR 204 RARMP was prepared by scientists in the OGTR. As part of the consultation process, the RARMP was also reviewed by expert scientists on Australia’s Gene Technology Technical Advisory Committee, as well as a range of government agencies.</w:t>
            </w:r>
          </w:p>
        </w:tc>
      </w:tr>
      <w:tr w:rsidR="00E35A59" w:rsidRPr="001D5E95" w14:paraId="2896527A" w14:textId="77777777" w:rsidTr="00E35A59">
        <w:trPr>
          <w:trHeight w:val="417"/>
          <w:jc w:val="center"/>
        </w:trPr>
        <w:tc>
          <w:tcPr>
            <w:tcW w:w="993" w:type="dxa"/>
            <w:vMerge/>
            <w:tcBorders>
              <w:left w:val="nil"/>
              <w:right w:val="nil"/>
            </w:tcBorders>
          </w:tcPr>
          <w:p w14:paraId="44F0B9A9" w14:textId="77777777" w:rsidR="00E35A59" w:rsidRDefault="00E35A59" w:rsidP="00E35A59">
            <w:pPr>
              <w:spacing w:before="40" w:after="40"/>
              <w:ind w:left="37"/>
              <w:jc w:val="center"/>
              <w:rPr>
                <w:rFonts w:asciiTheme="minorHAnsi" w:eastAsia="Times New Roman" w:hAnsiTheme="minorHAnsi" w:cstheme="minorHAnsi"/>
                <w:sz w:val="20"/>
                <w:szCs w:val="20"/>
                <w:lang w:val="en-US"/>
              </w:rPr>
            </w:pPr>
          </w:p>
        </w:tc>
        <w:tc>
          <w:tcPr>
            <w:tcW w:w="4394" w:type="dxa"/>
            <w:gridSpan w:val="2"/>
            <w:tcBorders>
              <w:top w:val="single" w:sz="4" w:space="0" w:color="auto"/>
              <w:left w:val="nil"/>
              <w:bottom w:val="single" w:sz="4" w:space="0" w:color="auto"/>
              <w:right w:val="nil"/>
            </w:tcBorders>
            <w:shd w:val="clear" w:color="auto" w:fill="auto"/>
          </w:tcPr>
          <w:p w14:paraId="620F5173" w14:textId="0B7D0807" w:rsidR="00E35A59" w:rsidRDefault="00E35A59" w:rsidP="00E35A59">
            <w:pPr>
              <w:spacing w:before="40" w:after="40"/>
              <w:ind w:left="39"/>
              <w:rPr>
                <w:rFonts w:asciiTheme="minorHAnsi" w:hAnsiTheme="minorHAnsi" w:cstheme="minorHAnsi"/>
                <w:bCs/>
                <w:sz w:val="20"/>
                <w:szCs w:val="20"/>
              </w:rPr>
            </w:pPr>
            <w:proofErr w:type="gramStart"/>
            <w:r w:rsidRPr="00C52881">
              <w:rPr>
                <w:rFonts w:asciiTheme="minorHAnsi" w:hAnsiTheme="minorHAnsi" w:cstheme="minorHAnsi"/>
                <w:bCs/>
                <w:sz w:val="20"/>
                <w:szCs w:val="20"/>
              </w:rPr>
              <w:t>In order to</w:t>
            </w:r>
            <w:proofErr w:type="gramEnd"/>
            <w:r w:rsidRPr="00C52881">
              <w:rPr>
                <w:rFonts w:asciiTheme="minorHAnsi" w:hAnsiTheme="minorHAnsi" w:cstheme="minorHAnsi"/>
                <w:bCs/>
                <w:sz w:val="20"/>
                <w:szCs w:val="20"/>
              </w:rPr>
              <w:t xml:space="preserve"> ensure that these conditions are complied </w:t>
            </w:r>
            <w:r>
              <w:rPr>
                <w:rFonts w:asciiTheme="minorHAnsi" w:hAnsiTheme="minorHAnsi" w:cstheme="minorHAnsi"/>
                <w:bCs/>
                <w:sz w:val="20"/>
                <w:szCs w:val="20"/>
              </w:rPr>
              <w:t xml:space="preserve">with </w:t>
            </w:r>
            <w:r w:rsidRPr="00C52881">
              <w:rPr>
                <w:rFonts w:asciiTheme="minorHAnsi" w:hAnsiTheme="minorHAnsi" w:cstheme="minorHAnsi"/>
                <w:bCs/>
                <w:sz w:val="20"/>
                <w:szCs w:val="20"/>
              </w:rPr>
              <w:t>by those who actually conduct test cultivation, we request all the notifications, reports and documentation listed in “Section 5 Reporting and documentation” in the DIR 204 licence will be disclosed upon request.</w:t>
            </w:r>
          </w:p>
        </w:tc>
        <w:tc>
          <w:tcPr>
            <w:tcW w:w="4394" w:type="dxa"/>
            <w:tcBorders>
              <w:top w:val="single" w:sz="4" w:space="0" w:color="auto"/>
              <w:left w:val="nil"/>
              <w:bottom w:val="single" w:sz="4" w:space="0" w:color="auto"/>
              <w:right w:val="nil"/>
            </w:tcBorders>
            <w:shd w:val="clear" w:color="auto" w:fill="auto"/>
          </w:tcPr>
          <w:p w14:paraId="56A9B2E2" w14:textId="77777777" w:rsidR="00E35A59" w:rsidRDefault="00E35A59" w:rsidP="00E35A59">
            <w:pPr>
              <w:pStyle w:val="PlainText"/>
              <w:spacing w:before="60" w:after="60"/>
              <w:ind w:left="32"/>
              <w:rPr>
                <w:rFonts w:asciiTheme="minorHAnsi" w:hAnsiTheme="minorHAnsi" w:cstheme="minorHAnsi"/>
                <w:sz w:val="20"/>
                <w:szCs w:val="20"/>
              </w:rPr>
            </w:pPr>
            <w:r>
              <w:rPr>
                <w:rFonts w:asciiTheme="minorHAnsi" w:hAnsiTheme="minorHAnsi" w:cstheme="minorHAnsi"/>
                <w:sz w:val="20"/>
                <w:szCs w:val="20"/>
              </w:rPr>
              <w:t>All reports, notifications and documentation submitted in accordance with the DIR 204 licence will be scrutinised by the OGTR’s Monitoring and Compliance Section. Staff from the Monitoring and Compliance Section also conduct periodic inspections of field trial sites. Any non</w:t>
            </w:r>
            <w:r>
              <w:rPr>
                <w:rFonts w:asciiTheme="minorHAnsi" w:hAnsiTheme="minorHAnsi" w:cstheme="minorHAnsi"/>
                <w:sz w:val="20"/>
                <w:szCs w:val="20"/>
              </w:rPr>
              <w:noBreakHyphen/>
              <w:t xml:space="preserve">compliances with licence conditions, along with actions taken to rectify the issues, are reported in the OGTR’s Annual Reports which are published on the </w:t>
            </w:r>
            <w:hyperlink r:id="rId65" w:history="1">
              <w:r w:rsidRPr="00974794">
                <w:rPr>
                  <w:rStyle w:val="Hyperlink"/>
                  <w:rFonts w:asciiTheme="minorHAnsi" w:hAnsiTheme="minorHAnsi" w:cstheme="minorHAnsi"/>
                  <w:sz w:val="20"/>
                  <w:szCs w:val="20"/>
                </w:rPr>
                <w:t>OGTR website</w:t>
              </w:r>
            </w:hyperlink>
            <w:r>
              <w:rPr>
                <w:rFonts w:asciiTheme="minorHAnsi" w:hAnsiTheme="minorHAnsi" w:cstheme="minorHAnsi"/>
                <w:sz w:val="20"/>
                <w:szCs w:val="20"/>
              </w:rPr>
              <w:t>.</w:t>
            </w:r>
          </w:p>
          <w:p w14:paraId="00B48671" w14:textId="474066BC" w:rsidR="00E35A59" w:rsidRDefault="00E35A59" w:rsidP="00E35A59">
            <w:pPr>
              <w:pStyle w:val="PlainText"/>
              <w:spacing w:before="40" w:after="40"/>
              <w:ind w:left="32"/>
              <w:rPr>
                <w:rFonts w:asciiTheme="minorHAnsi" w:hAnsiTheme="minorHAnsi" w:cstheme="minorHAnsi"/>
                <w:sz w:val="20"/>
                <w:szCs w:val="20"/>
              </w:rPr>
            </w:pPr>
            <w:r>
              <w:rPr>
                <w:rFonts w:asciiTheme="minorHAnsi" w:hAnsiTheme="minorHAnsi" w:cstheme="minorHAnsi"/>
                <w:sz w:val="20"/>
                <w:szCs w:val="20"/>
              </w:rPr>
              <w:t xml:space="preserve">Any report, notification or documentation that is submitted to the OGTR can also be requested under the Australian Government’s Freedom of Information (FOI) provisions. </w:t>
            </w:r>
          </w:p>
        </w:tc>
      </w:tr>
      <w:tr w:rsidR="00E35A59" w:rsidRPr="001D5E95" w14:paraId="2E838544" w14:textId="77777777" w:rsidTr="00E35A59">
        <w:trPr>
          <w:trHeight w:val="417"/>
          <w:jc w:val="center"/>
        </w:trPr>
        <w:tc>
          <w:tcPr>
            <w:tcW w:w="993" w:type="dxa"/>
            <w:vMerge/>
            <w:tcBorders>
              <w:left w:val="nil"/>
              <w:bottom w:val="single" w:sz="4" w:space="0" w:color="auto"/>
              <w:right w:val="nil"/>
            </w:tcBorders>
          </w:tcPr>
          <w:p w14:paraId="555B6251" w14:textId="77777777" w:rsidR="00E35A59" w:rsidRDefault="00E35A59" w:rsidP="00E35A59">
            <w:pPr>
              <w:spacing w:before="40" w:after="40"/>
              <w:ind w:left="37"/>
              <w:jc w:val="center"/>
              <w:rPr>
                <w:rFonts w:asciiTheme="minorHAnsi" w:eastAsia="Times New Roman" w:hAnsiTheme="minorHAnsi" w:cstheme="minorHAnsi"/>
                <w:sz w:val="20"/>
                <w:szCs w:val="20"/>
                <w:lang w:val="en-US"/>
              </w:rPr>
            </w:pPr>
          </w:p>
        </w:tc>
        <w:tc>
          <w:tcPr>
            <w:tcW w:w="4394" w:type="dxa"/>
            <w:gridSpan w:val="2"/>
            <w:tcBorders>
              <w:top w:val="single" w:sz="4" w:space="0" w:color="auto"/>
              <w:left w:val="nil"/>
              <w:bottom w:val="single" w:sz="4" w:space="0" w:color="auto"/>
              <w:right w:val="nil"/>
            </w:tcBorders>
            <w:shd w:val="clear" w:color="auto" w:fill="auto"/>
          </w:tcPr>
          <w:p w14:paraId="0CB223F3" w14:textId="77777777" w:rsidR="00E35A59" w:rsidRPr="003D1A16" w:rsidRDefault="00E35A59" w:rsidP="00E35A59">
            <w:pPr>
              <w:spacing w:before="60" w:after="60"/>
              <w:ind w:left="39"/>
              <w:rPr>
                <w:rFonts w:asciiTheme="minorHAnsi" w:hAnsiTheme="minorHAnsi" w:cstheme="minorHAnsi"/>
                <w:bCs/>
                <w:sz w:val="20"/>
                <w:szCs w:val="20"/>
              </w:rPr>
            </w:pPr>
            <w:r w:rsidRPr="003D1A16">
              <w:rPr>
                <w:rFonts w:asciiTheme="minorHAnsi" w:hAnsiTheme="minorHAnsi" w:cstheme="minorHAnsi"/>
                <w:bCs/>
                <w:sz w:val="20"/>
                <w:szCs w:val="20"/>
              </w:rPr>
              <w:t>Since HB4 wheat is currently not authori</w:t>
            </w:r>
            <w:r>
              <w:rPr>
                <w:rFonts w:asciiTheme="minorHAnsi" w:hAnsiTheme="minorHAnsi" w:cstheme="minorHAnsi"/>
                <w:bCs/>
                <w:sz w:val="20"/>
                <w:szCs w:val="20"/>
              </w:rPr>
              <w:t>s</w:t>
            </w:r>
            <w:r w:rsidRPr="003D1A16">
              <w:rPr>
                <w:rFonts w:asciiTheme="minorHAnsi" w:hAnsiTheme="minorHAnsi" w:cstheme="minorHAnsi"/>
                <w:bCs/>
                <w:sz w:val="20"/>
                <w:szCs w:val="20"/>
              </w:rPr>
              <w:t>ed as safe in Japan, if HB4 wheat were to contaminate commercial wheat, it would be a violation of Japan’s Food Sanitation Act and would result in suspension of Australian wheat imports to Japan which would then affect many stakeholders.</w:t>
            </w:r>
          </w:p>
          <w:p w14:paraId="2919D91A" w14:textId="77777777" w:rsidR="00E35A59" w:rsidRPr="003D1A16" w:rsidRDefault="00E35A59" w:rsidP="00E35A59">
            <w:pPr>
              <w:spacing w:before="60" w:after="60"/>
              <w:ind w:left="39"/>
              <w:rPr>
                <w:rFonts w:asciiTheme="minorHAnsi" w:hAnsiTheme="minorHAnsi" w:cstheme="minorHAnsi"/>
                <w:bCs/>
                <w:sz w:val="20"/>
                <w:szCs w:val="20"/>
              </w:rPr>
            </w:pPr>
            <w:r>
              <w:rPr>
                <w:rFonts w:asciiTheme="minorHAnsi" w:hAnsiTheme="minorHAnsi" w:cstheme="minorHAnsi"/>
                <w:bCs/>
                <w:sz w:val="20"/>
                <w:szCs w:val="20"/>
              </w:rPr>
              <w:t>R</w:t>
            </w:r>
            <w:r w:rsidRPr="003D1A16">
              <w:rPr>
                <w:rFonts w:asciiTheme="minorHAnsi" w:hAnsiTheme="minorHAnsi" w:cstheme="minorHAnsi"/>
                <w:bCs/>
                <w:sz w:val="20"/>
                <w:szCs w:val="20"/>
              </w:rPr>
              <w:t>equest</w:t>
            </w:r>
            <w:r>
              <w:rPr>
                <w:rFonts w:asciiTheme="minorHAnsi" w:hAnsiTheme="minorHAnsi" w:cstheme="minorHAnsi"/>
                <w:bCs/>
                <w:sz w:val="20"/>
                <w:szCs w:val="20"/>
              </w:rPr>
              <w:t>s</w:t>
            </w:r>
            <w:r w:rsidRPr="003D1A16">
              <w:rPr>
                <w:rFonts w:asciiTheme="minorHAnsi" w:hAnsiTheme="minorHAnsi" w:cstheme="minorHAnsi"/>
                <w:bCs/>
                <w:sz w:val="20"/>
                <w:szCs w:val="20"/>
              </w:rPr>
              <w:t xml:space="preserve"> official inspection method be developed, and an inspection &amp; operation system be established before the trial cultivation of HB4 </w:t>
            </w:r>
            <w:r>
              <w:rPr>
                <w:rFonts w:asciiTheme="minorHAnsi" w:hAnsiTheme="minorHAnsi" w:cstheme="minorHAnsi"/>
                <w:bCs/>
                <w:sz w:val="20"/>
                <w:szCs w:val="20"/>
              </w:rPr>
              <w:t xml:space="preserve">wheat </w:t>
            </w:r>
            <w:r w:rsidRPr="003D1A16">
              <w:rPr>
                <w:rFonts w:asciiTheme="minorHAnsi" w:hAnsiTheme="minorHAnsi" w:cstheme="minorHAnsi"/>
                <w:bCs/>
                <w:sz w:val="20"/>
                <w:szCs w:val="20"/>
              </w:rPr>
              <w:t>is approved, to confirm that HB4 wheat is not included in any Australian commercial wheat exports.</w:t>
            </w:r>
          </w:p>
          <w:p w14:paraId="2DD79744" w14:textId="5FAA7A48" w:rsidR="00E35A59" w:rsidRDefault="00E35A59" w:rsidP="00E35A59">
            <w:pPr>
              <w:spacing w:before="40" w:after="40"/>
              <w:ind w:left="39"/>
              <w:rPr>
                <w:rFonts w:asciiTheme="minorHAnsi" w:hAnsiTheme="minorHAnsi" w:cstheme="minorHAnsi"/>
                <w:bCs/>
                <w:sz w:val="20"/>
                <w:szCs w:val="20"/>
              </w:rPr>
            </w:pPr>
            <w:r>
              <w:rPr>
                <w:rFonts w:asciiTheme="minorHAnsi" w:hAnsiTheme="minorHAnsi" w:cstheme="minorHAnsi"/>
                <w:bCs/>
                <w:sz w:val="20"/>
                <w:szCs w:val="20"/>
              </w:rPr>
              <w:t>R</w:t>
            </w:r>
            <w:r w:rsidRPr="003D1A16">
              <w:rPr>
                <w:rFonts w:asciiTheme="minorHAnsi" w:hAnsiTheme="minorHAnsi" w:cstheme="minorHAnsi"/>
                <w:bCs/>
                <w:sz w:val="20"/>
                <w:szCs w:val="20"/>
              </w:rPr>
              <w:t>equest</w:t>
            </w:r>
            <w:r>
              <w:rPr>
                <w:rFonts w:asciiTheme="minorHAnsi" w:hAnsiTheme="minorHAnsi" w:cstheme="minorHAnsi"/>
                <w:bCs/>
                <w:sz w:val="20"/>
                <w:szCs w:val="20"/>
              </w:rPr>
              <w:t>s</w:t>
            </w:r>
            <w:r w:rsidRPr="003D1A16">
              <w:rPr>
                <w:rFonts w:asciiTheme="minorHAnsi" w:hAnsiTheme="minorHAnsi" w:cstheme="minorHAnsi"/>
                <w:bCs/>
                <w:sz w:val="20"/>
                <w:szCs w:val="20"/>
              </w:rPr>
              <w:t xml:space="preserve"> that the information on the inspection methods, including those referred to in para 180 of the DIR</w:t>
            </w:r>
            <w:r>
              <w:rPr>
                <w:rFonts w:asciiTheme="minorHAnsi" w:hAnsiTheme="minorHAnsi" w:cstheme="minorHAnsi"/>
                <w:bCs/>
                <w:sz w:val="20"/>
                <w:szCs w:val="20"/>
              </w:rPr>
              <w:t xml:space="preserve"> </w:t>
            </w:r>
            <w:r w:rsidRPr="003D1A16">
              <w:rPr>
                <w:rFonts w:asciiTheme="minorHAnsi" w:hAnsiTheme="minorHAnsi" w:cstheme="minorHAnsi"/>
                <w:bCs/>
                <w:sz w:val="20"/>
                <w:szCs w:val="20"/>
              </w:rPr>
              <w:t>204</w:t>
            </w:r>
            <w:r>
              <w:rPr>
                <w:rFonts w:asciiTheme="minorHAnsi" w:hAnsiTheme="minorHAnsi" w:cstheme="minorHAnsi"/>
                <w:bCs/>
                <w:sz w:val="20"/>
                <w:szCs w:val="20"/>
              </w:rPr>
              <w:t xml:space="preserve"> RARMP</w:t>
            </w:r>
            <w:r w:rsidRPr="003D1A16">
              <w:rPr>
                <w:rFonts w:asciiTheme="minorHAnsi" w:hAnsiTheme="minorHAnsi" w:cstheme="minorHAnsi"/>
                <w:bCs/>
                <w:sz w:val="20"/>
                <w:szCs w:val="20"/>
              </w:rPr>
              <w:t xml:space="preserve"> be disclosed to relevant stakeholders, and request</w:t>
            </w:r>
            <w:r>
              <w:rPr>
                <w:rFonts w:asciiTheme="minorHAnsi" w:hAnsiTheme="minorHAnsi" w:cstheme="minorHAnsi"/>
                <w:bCs/>
                <w:sz w:val="20"/>
                <w:szCs w:val="20"/>
              </w:rPr>
              <w:t>s</w:t>
            </w:r>
            <w:r w:rsidRPr="003D1A16">
              <w:rPr>
                <w:rFonts w:asciiTheme="minorHAnsi" w:hAnsiTheme="minorHAnsi" w:cstheme="minorHAnsi"/>
                <w:bCs/>
                <w:sz w:val="20"/>
                <w:szCs w:val="20"/>
              </w:rPr>
              <w:t xml:space="preserve"> that samples of HB4 wheat will be available to the governments of countries importing Australian wheat on request.</w:t>
            </w:r>
          </w:p>
        </w:tc>
        <w:tc>
          <w:tcPr>
            <w:tcW w:w="4394" w:type="dxa"/>
            <w:tcBorders>
              <w:top w:val="single" w:sz="4" w:space="0" w:color="auto"/>
              <w:left w:val="nil"/>
              <w:bottom w:val="single" w:sz="4" w:space="0" w:color="auto"/>
              <w:right w:val="nil"/>
            </w:tcBorders>
            <w:shd w:val="clear" w:color="auto" w:fill="auto"/>
          </w:tcPr>
          <w:p w14:paraId="2A221312" w14:textId="77777777" w:rsidR="00E35A59" w:rsidRDefault="00E35A59" w:rsidP="00E35A59">
            <w:pPr>
              <w:pStyle w:val="PlainText"/>
              <w:spacing w:before="60" w:after="60"/>
              <w:ind w:left="32"/>
              <w:rPr>
                <w:rFonts w:asciiTheme="minorHAnsi" w:hAnsiTheme="minorHAnsi" w:cstheme="minorHAnsi"/>
                <w:sz w:val="20"/>
                <w:szCs w:val="20"/>
              </w:rPr>
            </w:pPr>
            <w:r>
              <w:rPr>
                <w:rFonts w:asciiTheme="minorHAnsi" w:hAnsiTheme="minorHAnsi" w:cstheme="minorHAnsi"/>
                <w:sz w:val="20"/>
                <w:szCs w:val="20"/>
              </w:rPr>
              <w:t xml:space="preserve">The DIR 204 licence includes a range of licence conditions to isolate HB4 wheat grown in the field trial from commercial wheat. </w:t>
            </w:r>
            <w:r w:rsidRPr="009B52D7">
              <w:rPr>
                <w:rFonts w:asciiTheme="minorHAnsi" w:hAnsiTheme="minorHAnsi" w:cstheme="minorHAnsi"/>
                <w:sz w:val="20"/>
                <w:szCs w:val="20"/>
              </w:rPr>
              <w:t xml:space="preserve">In addition, a licence condition specifically requires that the GM wheat ‘must not be used, </w:t>
            </w:r>
            <w:proofErr w:type="gramStart"/>
            <w:r w:rsidRPr="009B52D7">
              <w:rPr>
                <w:rFonts w:asciiTheme="minorHAnsi" w:hAnsiTheme="minorHAnsi" w:cstheme="minorHAnsi"/>
                <w:sz w:val="20"/>
                <w:szCs w:val="20"/>
              </w:rPr>
              <w:t>sold</w:t>
            </w:r>
            <w:proofErr w:type="gramEnd"/>
            <w:r w:rsidRPr="009B52D7">
              <w:rPr>
                <w:rFonts w:asciiTheme="minorHAnsi" w:hAnsiTheme="minorHAnsi" w:cstheme="minorHAnsi"/>
                <w:sz w:val="20"/>
                <w:szCs w:val="20"/>
              </w:rPr>
              <w:t xml:space="preserve"> or otherwise disposed of for any purpose which would involve or result in its use as food for humans or feed for animals’.  </w:t>
            </w:r>
            <w:r>
              <w:rPr>
                <w:rFonts w:asciiTheme="minorHAnsi" w:hAnsiTheme="minorHAnsi" w:cstheme="minorHAnsi"/>
                <w:sz w:val="20"/>
                <w:szCs w:val="20"/>
              </w:rPr>
              <w:t>As discussed in Section 3 of Chapter 3 of the RARMP, these licence conditions are considered effective. Over the last 19 years, the Gene Technology Regulator has issued 24 other licences for field trials of GM wheat in Australia. There have been no reports of presence of GM wheat in Australian commercial wheat for domestic use or export.</w:t>
            </w:r>
          </w:p>
          <w:p w14:paraId="78425721" w14:textId="77777777" w:rsidR="00E35A59" w:rsidRDefault="00E35A59" w:rsidP="00E35A59">
            <w:pPr>
              <w:pStyle w:val="PlainText"/>
              <w:spacing w:before="60" w:after="60"/>
              <w:ind w:left="32"/>
              <w:rPr>
                <w:rFonts w:asciiTheme="minorHAnsi" w:hAnsiTheme="minorHAnsi" w:cstheme="minorHAnsi"/>
                <w:sz w:val="20"/>
                <w:szCs w:val="20"/>
              </w:rPr>
            </w:pPr>
            <w:r w:rsidRPr="00F6526E">
              <w:rPr>
                <w:rFonts w:asciiTheme="minorHAnsi" w:hAnsiTheme="minorHAnsi" w:cstheme="minorHAnsi"/>
                <w:sz w:val="20"/>
                <w:szCs w:val="20"/>
              </w:rPr>
              <w:t>The Regulator does not have the power to mandate an inspection system for non-GM wheat.</w:t>
            </w:r>
          </w:p>
          <w:p w14:paraId="241572AB" w14:textId="77777777" w:rsidR="00E35A59" w:rsidRDefault="00E35A59" w:rsidP="00E35A59">
            <w:pPr>
              <w:pStyle w:val="PlainText"/>
              <w:spacing w:before="60" w:after="60"/>
              <w:ind w:left="32"/>
              <w:rPr>
                <w:rFonts w:asciiTheme="minorHAnsi" w:hAnsiTheme="minorHAnsi" w:cstheme="minorHAnsi"/>
                <w:sz w:val="20"/>
                <w:szCs w:val="20"/>
              </w:rPr>
            </w:pPr>
            <w:r w:rsidRPr="00EE0028">
              <w:rPr>
                <w:rFonts w:asciiTheme="minorHAnsi" w:hAnsiTheme="minorHAnsi" w:cstheme="minorHAnsi"/>
                <w:sz w:val="20"/>
                <w:szCs w:val="20"/>
              </w:rPr>
              <w:t>Marketing and trade issues are outside the scope of assessments conducted by the Regulator. These issues are the responsibility of the State and Territory governments and industry.</w:t>
            </w:r>
          </w:p>
          <w:p w14:paraId="42D2DD60" w14:textId="65DCD054" w:rsidR="00E35A59" w:rsidRDefault="00E35A59" w:rsidP="00E35A59">
            <w:pPr>
              <w:pStyle w:val="PlainText"/>
              <w:spacing w:before="40" w:after="40"/>
              <w:ind w:left="32"/>
              <w:rPr>
                <w:rFonts w:asciiTheme="minorHAnsi" w:hAnsiTheme="minorHAnsi" w:cstheme="minorHAnsi"/>
                <w:sz w:val="20"/>
                <w:szCs w:val="20"/>
              </w:rPr>
            </w:pPr>
            <w:r>
              <w:rPr>
                <w:rFonts w:asciiTheme="minorHAnsi" w:hAnsiTheme="minorHAnsi" w:cstheme="minorHAnsi"/>
                <w:sz w:val="20"/>
                <w:szCs w:val="20"/>
              </w:rPr>
              <w:t>A detection method for HB4 wheat was supplied in the licence application. This method can be obtained by requesting a copy of the DIR 204 licence application from the OGTR. The licence holder or the developer of HB4 wheat could be contacted directly to request further information regarding inspection methods or to request seed samples.</w:t>
            </w:r>
          </w:p>
        </w:tc>
      </w:tr>
      <w:tr w:rsidR="00E35A59" w:rsidRPr="001D5E95" w14:paraId="7367EAC6" w14:textId="77777777" w:rsidTr="00E35A59">
        <w:trPr>
          <w:trHeight w:val="417"/>
          <w:jc w:val="center"/>
        </w:trPr>
        <w:tc>
          <w:tcPr>
            <w:tcW w:w="993" w:type="dxa"/>
            <w:tcBorders>
              <w:top w:val="single" w:sz="4" w:space="0" w:color="auto"/>
              <w:left w:val="nil"/>
              <w:bottom w:val="single" w:sz="4" w:space="0" w:color="auto"/>
              <w:right w:val="nil"/>
            </w:tcBorders>
          </w:tcPr>
          <w:p w14:paraId="0592F1F1" w14:textId="74A6B240" w:rsidR="00E35A59" w:rsidRDefault="00E35A59" w:rsidP="00E35A59">
            <w:pPr>
              <w:spacing w:before="40" w:after="40"/>
              <w:ind w:left="37"/>
              <w:jc w:val="center"/>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8</w:t>
            </w:r>
          </w:p>
        </w:tc>
        <w:tc>
          <w:tcPr>
            <w:tcW w:w="4394" w:type="dxa"/>
            <w:gridSpan w:val="2"/>
            <w:tcBorders>
              <w:top w:val="single" w:sz="4" w:space="0" w:color="auto"/>
              <w:left w:val="nil"/>
              <w:bottom w:val="single" w:sz="4" w:space="0" w:color="auto"/>
              <w:right w:val="nil"/>
            </w:tcBorders>
            <w:shd w:val="clear" w:color="auto" w:fill="auto"/>
          </w:tcPr>
          <w:p w14:paraId="6A034174" w14:textId="77777777" w:rsidR="00E35A59" w:rsidRDefault="00E35A59" w:rsidP="00E35A59">
            <w:pPr>
              <w:spacing w:before="60" w:after="60"/>
              <w:rPr>
                <w:rFonts w:asciiTheme="minorHAnsi" w:hAnsiTheme="minorHAnsi" w:cstheme="minorHAnsi"/>
                <w:bCs/>
                <w:sz w:val="20"/>
                <w:szCs w:val="20"/>
              </w:rPr>
            </w:pPr>
            <w:r>
              <w:rPr>
                <w:rFonts w:asciiTheme="minorHAnsi" w:hAnsiTheme="minorHAnsi" w:cstheme="minorHAnsi"/>
                <w:bCs/>
                <w:sz w:val="20"/>
                <w:szCs w:val="20"/>
              </w:rPr>
              <w:t>S</w:t>
            </w:r>
            <w:r w:rsidRPr="008062FC">
              <w:rPr>
                <w:rFonts w:asciiTheme="minorHAnsi" w:hAnsiTheme="minorHAnsi" w:cstheme="minorHAnsi"/>
                <w:bCs/>
                <w:sz w:val="20"/>
                <w:szCs w:val="20"/>
              </w:rPr>
              <w:t>upport</w:t>
            </w:r>
            <w:r>
              <w:rPr>
                <w:rFonts w:asciiTheme="minorHAnsi" w:hAnsiTheme="minorHAnsi" w:cstheme="minorHAnsi"/>
                <w:bCs/>
                <w:sz w:val="20"/>
                <w:szCs w:val="20"/>
              </w:rPr>
              <w:t>s</w:t>
            </w:r>
            <w:r w:rsidRPr="008062FC">
              <w:rPr>
                <w:rFonts w:asciiTheme="minorHAnsi" w:hAnsiTheme="minorHAnsi" w:cstheme="minorHAnsi"/>
                <w:bCs/>
                <w:sz w:val="20"/>
                <w:szCs w:val="20"/>
              </w:rPr>
              <w:t xml:space="preserve"> grain producers having the choice to access and adopt appropriate new technologies, including crop biotechnology in farming systems, to </w:t>
            </w:r>
            <w:r>
              <w:rPr>
                <w:rFonts w:asciiTheme="minorHAnsi" w:hAnsiTheme="minorHAnsi" w:cstheme="minorHAnsi"/>
                <w:bCs/>
                <w:sz w:val="20"/>
                <w:szCs w:val="20"/>
              </w:rPr>
              <w:t>manage their farming systems</w:t>
            </w:r>
            <w:r w:rsidRPr="008062FC">
              <w:rPr>
                <w:rFonts w:asciiTheme="minorHAnsi" w:hAnsiTheme="minorHAnsi" w:cstheme="minorHAnsi"/>
                <w:bCs/>
                <w:sz w:val="20"/>
                <w:szCs w:val="20"/>
              </w:rPr>
              <w:t xml:space="preserve"> sustainably and profitably. Access should be based on these varieties having been assessed and approved by an independent, science-based Australian regulator.</w:t>
            </w:r>
          </w:p>
          <w:p w14:paraId="19F2EAE4" w14:textId="77777777" w:rsidR="00E35A59" w:rsidRDefault="00E35A59" w:rsidP="00E35A59">
            <w:pPr>
              <w:spacing w:before="60" w:after="60"/>
              <w:rPr>
                <w:rFonts w:asciiTheme="minorHAnsi" w:hAnsiTheme="minorHAnsi" w:cstheme="minorHAnsi"/>
                <w:bCs/>
                <w:sz w:val="20"/>
                <w:szCs w:val="20"/>
              </w:rPr>
            </w:pPr>
            <w:r>
              <w:rPr>
                <w:rFonts w:asciiTheme="minorHAnsi" w:hAnsiTheme="minorHAnsi" w:cstheme="minorHAnsi"/>
                <w:bCs/>
                <w:sz w:val="20"/>
                <w:szCs w:val="20"/>
              </w:rPr>
              <w:t>Recognises the GM wheat is intended to address current climatic challenges to industry.</w:t>
            </w:r>
          </w:p>
          <w:p w14:paraId="1729E7F3" w14:textId="77777777" w:rsidR="00E35A59" w:rsidRDefault="00E35A59" w:rsidP="00E35A59">
            <w:pPr>
              <w:spacing w:before="60" w:after="60"/>
              <w:rPr>
                <w:rFonts w:asciiTheme="minorHAnsi" w:hAnsiTheme="minorHAnsi" w:cstheme="minorHAnsi"/>
                <w:bCs/>
                <w:sz w:val="20"/>
                <w:szCs w:val="20"/>
              </w:rPr>
            </w:pPr>
            <w:r>
              <w:rPr>
                <w:rFonts w:asciiTheme="minorHAnsi" w:hAnsiTheme="minorHAnsi" w:cstheme="minorHAnsi"/>
                <w:bCs/>
                <w:sz w:val="20"/>
                <w:szCs w:val="20"/>
              </w:rPr>
              <w:t xml:space="preserve">Support for </w:t>
            </w:r>
            <w:r w:rsidRPr="00E02093">
              <w:rPr>
                <w:rFonts w:asciiTheme="minorHAnsi" w:hAnsiTheme="minorHAnsi" w:cstheme="minorHAnsi"/>
                <w:bCs/>
                <w:sz w:val="20"/>
                <w:szCs w:val="20"/>
              </w:rPr>
              <w:t>the Office of the Gene Technology Regulator as the body responsible for ensuring that research trials and commercial releases be strictly contained within the legislated guidelines.</w:t>
            </w:r>
          </w:p>
          <w:p w14:paraId="3DB414D1" w14:textId="77777777" w:rsidR="00E35A59" w:rsidRDefault="00E35A59" w:rsidP="00E35A59">
            <w:pPr>
              <w:spacing w:before="60" w:after="60"/>
              <w:rPr>
                <w:rFonts w:asciiTheme="minorHAnsi" w:hAnsiTheme="minorHAnsi" w:cstheme="minorHAnsi"/>
                <w:sz w:val="20"/>
                <w:szCs w:val="20"/>
              </w:rPr>
            </w:pPr>
            <w:r>
              <w:rPr>
                <w:rFonts w:asciiTheme="minorHAnsi" w:hAnsiTheme="minorHAnsi" w:cstheme="minorHAnsi"/>
                <w:sz w:val="20"/>
                <w:szCs w:val="20"/>
              </w:rPr>
              <w:t>A</w:t>
            </w:r>
            <w:r w:rsidRPr="00DC0AEF">
              <w:rPr>
                <w:rFonts w:asciiTheme="minorHAnsi" w:hAnsiTheme="minorHAnsi" w:cstheme="minorHAnsi"/>
                <w:sz w:val="20"/>
                <w:szCs w:val="20"/>
              </w:rPr>
              <w:t>ware of the challenges and concerns regarding GM cereal crops and understand</w:t>
            </w:r>
            <w:r>
              <w:rPr>
                <w:rFonts w:asciiTheme="minorHAnsi" w:hAnsiTheme="minorHAnsi" w:cstheme="minorHAnsi"/>
                <w:sz w:val="20"/>
                <w:szCs w:val="20"/>
              </w:rPr>
              <w:t>s</w:t>
            </w:r>
            <w:r w:rsidRPr="00DC0AEF">
              <w:rPr>
                <w:rFonts w:asciiTheme="minorHAnsi" w:hAnsiTheme="minorHAnsi" w:cstheme="minorHAnsi"/>
                <w:sz w:val="20"/>
                <w:szCs w:val="20"/>
              </w:rPr>
              <w:t xml:space="preserve"> the intent of the scientific research and evaluation processes which are the subject of this application to the OGTR. In the absence of any further information or evidence on these matters, we support this application in principle to establish scientific evidence and look forward to the results of the OGTR’s assessment.</w:t>
            </w:r>
          </w:p>
          <w:p w14:paraId="408F70F7" w14:textId="77777777" w:rsidR="00E35A59" w:rsidRDefault="00E35A59" w:rsidP="00E35A59">
            <w:pPr>
              <w:spacing w:before="60" w:after="60"/>
              <w:rPr>
                <w:rFonts w:asciiTheme="minorHAnsi" w:hAnsiTheme="minorHAnsi" w:cstheme="minorHAnsi"/>
                <w:bCs/>
                <w:sz w:val="20"/>
                <w:szCs w:val="20"/>
              </w:rPr>
            </w:pPr>
            <w:r>
              <w:rPr>
                <w:rFonts w:asciiTheme="minorHAnsi" w:hAnsiTheme="minorHAnsi" w:cstheme="minorHAnsi"/>
                <w:bCs/>
                <w:sz w:val="20"/>
                <w:szCs w:val="20"/>
              </w:rPr>
              <w:t>N</w:t>
            </w:r>
            <w:r w:rsidRPr="00DC0AEF">
              <w:rPr>
                <w:rFonts w:asciiTheme="minorHAnsi" w:hAnsiTheme="minorHAnsi" w:cstheme="minorHAnsi"/>
                <w:bCs/>
                <w:sz w:val="20"/>
                <w:szCs w:val="20"/>
              </w:rPr>
              <w:t xml:space="preserve">ote there are other approvals needed, </w:t>
            </w:r>
            <w:r>
              <w:rPr>
                <w:rFonts w:asciiTheme="minorHAnsi" w:hAnsiTheme="minorHAnsi" w:cstheme="minorHAnsi"/>
                <w:bCs/>
                <w:sz w:val="20"/>
                <w:szCs w:val="20"/>
              </w:rPr>
              <w:t>with respect to</w:t>
            </w:r>
            <w:r w:rsidRPr="00DC0AEF">
              <w:rPr>
                <w:rFonts w:asciiTheme="minorHAnsi" w:hAnsiTheme="minorHAnsi" w:cstheme="minorHAnsi"/>
                <w:bCs/>
                <w:sz w:val="20"/>
                <w:szCs w:val="20"/>
              </w:rPr>
              <w:t xml:space="preserve"> the future commercialisation of HB4 Wheat and reserve judgement on this potential variety, subject to further research and evidence, particular</w:t>
            </w:r>
            <w:r>
              <w:rPr>
                <w:rFonts w:asciiTheme="minorHAnsi" w:hAnsiTheme="minorHAnsi" w:cstheme="minorHAnsi"/>
                <w:bCs/>
                <w:sz w:val="20"/>
                <w:szCs w:val="20"/>
              </w:rPr>
              <w:t>ly</w:t>
            </w:r>
            <w:r w:rsidRPr="00DC0AEF">
              <w:rPr>
                <w:rFonts w:asciiTheme="minorHAnsi" w:hAnsiTheme="minorHAnsi" w:cstheme="minorHAnsi"/>
                <w:bCs/>
                <w:sz w:val="20"/>
                <w:szCs w:val="20"/>
              </w:rPr>
              <w:t xml:space="preserve"> economic impacts and market acceptance</w:t>
            </w:r>
            <w:r>
              <w:rPr>
                <w:rFonts w:asciiTheme="minorHAnsi" w:hAnsiTheme="minorHAnsi" w:cstheme="minorHAnsi"/>
                <w:bCs/>
                <w:sz w:val="20"/>
                <w:szCs w:val="20"/>
              </w:rPr>
              <w:t xml:space="preserve"> in Australian and</w:t>
            </w:r>
            <w:r w:rsidRPr="00DC0AEF">
              <w:rPr>
                <w:rFonts w:asciiTheme="minorHAnsi" w:hAnsiTheme="minorHAnsi" w:cstheme="minorHAnsi"/>
                <w:bCs/>
                <w:sz w:val="20"/>
                <w:szCs w:val="20"/>
              </w:rPr>
              <w:t xml:space="preserve"> global grain export and consumer markets.</w:t>
            </w:r>
          </w:p>
          <w:p w14:paraId="7158612C" w14:textId="59ED81CE" w:rsidR="00E35A59" w:rsidRDefault="00E35A59" w:rsidP="00E35A59">
            <w:pPr>
              <w:spacing w:before="40" w:after="40"/>
              <w:rPr>
                <w:rFonts w:asciiTheme="minorHAnsi" w:hAnsiTheme="minorHAnsi" w:cstheme="minorHAnsi"/>
                <w:bCs/>
                <w:sz w:val="20"/>
                <w:szCs w:val="20"/>
              </w:rPr>
            </w:pPr>
            <w:r>
              <w:rPr>
                <w:rFonts w:asciiTheme="minorHAnsi" w:hAnsiTheme="minorHAnsi" w:cstheme="minorHAnsi"/>
                <w:bCs/>
                <w:sz w:val="20"/>
                <w:szCs w:val="20"/>
              </w:rPr>
              <w:t>E</w:t>
            </w:r>
            <w:r w:rsidRPr="00DC0AEF">
              <w:rPr>
                <w:rFonts w:asciiTheme="minorHAnsi" w:hAnsiTheme="minorHAnsi" w:cstheme="minorHAnsi"/>
                <w:bCs/>
                <w:sz w:val="20"/>
                <w:szCs w:val="20"/>
              </w:rPr>
              <w:t>ngage</w:t>
            </w:r>
            <w:r>
              <w:rPr>
                <w:rFonts w:asciiTheme="minorHAnsi" w:hAnsiTheme="minorHAnsi" w:cstheme="minorHAnsi"/>
                <w:bCs/>
                <w:sz w:val="20"/>
                <w:szCs w:val="20"/>
              </w:rPr>
              <w:t>d</w:t>
            </w:r>
            <w:r w:rsidRPr="00DC0AEF">
              <w:rPr>
                <w:rFonts w:asciiTheme="minorHAnsi" w:hAnsiTheme="minorHAnsi" w:cstheme="minorHAnsi"/>
                <w:bCs/>
                <w:sz w:val="20"/>
                <w:szCs w:val="20"/>
              </w:rPr>
              <w:t xml:space="preserve"> other stakeholders and they also support the process of crops being approved based on Australia’s strong regulatory framework for gene technology and rigorous scientific assessment. </w:t>
            </w:r>
            <w:r>
              <w:rPr>
                <w:rFonts w:asciiTheme="minorHAnsi" w:hAnsiTheme="minorHAnsi" w:cstheme="minorHAnsi"/>
                <w:bCs/>
                <w:sz w:val="20"/>
                <w:szCs w:val="20"/>
              </w:rPr>
              <w:t>R</w:t>
            </w:r>
            <w:r w:rsidRPr="00DC0AEF">
              <w:rPr>
                <w:rFonts w:asciiTheme="minorHAnsi" w:hAnsiTheme="minorHAnsi" w:cstheme="minorHAnsi"/>
                <w:bCs/>
                <w:sz w:val="20"/>
                <w:szCs w:val="20"/>
              </w:rPr>
              <w:t>ecognis</w:t>
            </w:r>
            <w:r>
              <w:rPr>
                <w:rFonts w:asciiTheme="minorHAnsi" w:hAnsiTheme="minorHAnsi" w:cstheme="minorHAnsi"/>
                <w:bCs/>
                <w:sz w:val="20"/>
                <w:szCs w:val="20"/>
              </w:rPr>
              <w:t>es</w:t>
            </w:r>
            <w:r w:rsidRPr="00DC0AEF">
              <w:rPr>
                <w:rFonts w:asciiTheme="minorHAnsi" w:hAnsiTheme="minorHAnsi" w:cstheme="minorHAnsi"/>
                <w:bCs/>
                <w:sz w:val="20"/>
                <w:szCs w:val="20"/>
              </w:rPr>
              <w:t xml:space="preserve"> that any uptake of HB4 Wheat will be determined by the market and what delivers best value to growers.</w:t>
            </w:r>
            <w:r>
              <w:rPr>
                <w:rFonts w:asciiTheme="minorHAnsi" w:hAnsiTheme="minorHAnsi" w:cstheme="minorHAnsi"/>
                <w:bCs/>
                <w:sz w:val="20"/>
                <w:szCs w:val="20"/>
              </w:rPr>
              <w:t xml:space="preserve"> One stakeholder indicated s</w:t>
            </w:r>
            <w:r w:rsidRPr="00DC0AEF">
              <w:rPr>
                <w:rFonts w:asciiTheme="minorHAnsi" w:hAnsiTheme="minorHAnsi" w:cstheme="minorHAnsi"/>
                <w:bCs/>
                <w:sz w:val="20"/>
                <w:szCs w:val="20"/>
              </w:rPr>
              <w:t xml:space="preserve">upport </w:t>
            </w:r>
            <w:r>
              <w:rPr>
                <w:rFonts w:asciiTheme="minorHAnsi" w:hAnsiTheme="minorHAnsi" w:cstheme="minorHAnsi"/>
                <w:bCs/>
                <w:sz w:val="20"/>
                <w:szCs w:val="20"/>
              </w:rPr>
              <w:t xml:space="preserve">for </w:t>
            </w:r>
            <w:r w:rsidRPr="00DC0AEF">
              <w:rPr>
                <w:rFonts w:asciiTheme="minorHAnsi" w:hAnsiTheme="minorHAnsi" w:cstheme="minorHAnsi"/>
                <w:bCs/>
                <w:sz w:val="20"/>
                <w:szCs w:val="20"/>
              </w:rPr>
              <w:t xml:space="preserve">choice in relation to biotechnology </w:t>
            </w:r>
            <w:proofErr w:type="gramStart"/>
            <w:r w:rsidRPr="00DC0AEF">
              <w:rPr>
                <w:rFonts w:asciiTheme="minorHAnsi" w:hAnsiTheme="minorHAnsi" w:cstheme="minorHAnsi"/>
                <w:bCs/>
                <w:sz w:val="20"/>
                <w:szCs w:val="20"/>
              </w:rPr>
              <w:t>provided that</w:t>
            </w:r>
            <w:proofErr w:type="gramEnd"/>
            <w:r w:rsidRPr="00DC0AEF">
              <w:rPr>
                <w:rFonts w:asciiTheme="minorHAnsi" w:hAnsiTheme="minorHAnsi" w:cstheme="minorHAnsi"/>
                <w:bCs/>
                <w:sz w:val="20"/>
                <w:szCs w:val="20"/>
              </w:rPr>
              <w:t xml:space="preserve"> choice respects the rights of others to also choose.</w:t>
            </w:r>
            <w:r>
              <w:rPr>
                <w:rFonts w:asciiTheme="minorHAnsi" w:hAnsiTheme="minorHAnsi" w:cstheme="minorHAnsi"/>
                <w:bCs/>
                <w:sz w:val="20"/>
                <w:szCs w:val="20"/>
              </w:rPr>
              <w:t xml:space="preserve"> Another stakeholder commented on the importance of communication about biotechnology.</w:t>
            </w:r>
          </w:p>
        </w:tc>
        <w:tc>
          <w:tcPr>
            <w:tcW w:w="4394" w:type="dxa"/>
            <w:tcBorders>
              <w:top w:val="single" w:sz="4" w:space="0" w:color="auto"/>
              <w:left w:val="nil"/>
              <w:bottom w:val="single" w:sz="4" w:space="0" w:color="auto"/>
              <w:right w:val="nil"/>
            </w:tcBorders>
            <w:shd w:val="clear" w:color="auto" w:fill="auto"/>
          </w:tcPr>
          <w:p w14:paraId="6694BEC8" w14:textId="0799A005" w:rsidR="00E35A59" w:rsidRDefault="00E35A59" w:rsidP="00E35A59">
            <w:pPr>
              <w:pStyle w:val="PlainText"/>
              <w:spacing w:before="40" w:after="40"/>
              <w:ind w:left="32"/>
              <w:rPr>
                <w:rFonts w:asciiTheme="minorHAnsi" w:hAnsiTheme="minorHAnsi" w:cstheme="minorHAnsi"/>
                <w:sz w:val="20"/>
                <w:szCs w:val="20"/>
              </w:rPr>
            </w:pPr>
            <w:r>
              <w:rPr>
                <w:rFonts w:asciiTheme="minorHAnsi" w:hAnsiTheme="minorHAnsi" w:cstheme="minorHAnsi"/>
                <w:sz w:val="20"/>
                <w:szCs w:val="20"/>
              </w:rPr>
              <w:t>Noted.</w:t>
            </w:r>
          </w:p>
        </w:tc>
      </w:tr>
      <w:bookmarkEnd w:id="260"/>
    </w:tbl>
    <w:p w14:paraId="287DE7F7" w14:textId="4BFFE9D0" w:rsidR="00FB2179" w:rsidRPr="00BF3F84" w:rsidRDefault="00FB2179" w:rsidP="00EA6A8A">
      <w:pPr>
        <w:pStyle w:val="EndNoteBibliography"/>
      </w:pPr>
    </w:p>
    <w:sectPr w:rsidR="00FB2179" w:rsidRPr="00BF3F84" w:rsidSect="00471152">
      <w:footerReference w:type="default" r:id="rId66"/>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1CF56" w14:textId="77777777" w:rsidR="00525074" w:rsidRDefault="00525074" w:rsidP="0040218F">
      <w:r>
        <w:separator/>
      </w:r>
    </w:p>
  </w:endnote>
  <w:endnote w:type="continuationSeparator" w:id="0">
    <w:p w14:paraId="5DEFD660" w14:textId="77777777" w:rsidR="00525074" w:rsidRDefault="00525074" w:rsidP="00402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roman"/>
    <w:notTrueType/>
    <w:pitch w:val="default"/>
  </w:font>
  <w:font w:name="Adobe Caslon Pro">
    <w:altName w:val="Adobe Caslon Pr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old Italic">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7C18" w14:textId="77777777" w:rsidR="00FC4553" w:rsidRPr="001D7C1E" w:rsidRDefault="00FC4553" w:rsidP="000C6B00">
    <w:pPr>
      <w:tabs>
        <w:tab w:val="right" w:pos="9214"/>
      </w:tabs>
      <w:rPr>
        <w:noProof/>
        <w:sz w:val="16"/>
        <w:szCs w:val="16"/>
      </w:rPr>
    </w:pPr>
    <w:r>
      <w:rPr>
        <w:noProof/>
        <w:sz w:val="16"/>
        <w:szCs w:val="16"/>
      </w:rPr>
      <w:tab/>
    </w:r>
  </w:p>
  <w:p w14:paraId="65DE5499" w14:textId="77777777" w:rsidR="00FC4553" w:rsidRDefault="00FC455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CC4F7" w14:textId="483C7DE4" w:rsidR="001D5E95" w:rsidRPr="00D4185E" w:rsidRDefault="001D5E95" w:rsidP="00D962B9">
    <w:pPr>
      <w:pStyle w:val="Footer"/>
      <w:pBdr>
        <w:top w:val="single" w:sz="4" w:space="1" w:color="auto"/>
      </w:pBdr>
      <w:tabs>
        <w:tab w:val="clear" w:pos="4153"/>
        <w:tab w:val="clear" w:pos="8306"/>
        <w:tab w:val="left" w:pos="2053"/>
        <w:tab w:val="right" w:pos="9638"/>
      </w:tabs>
      <w:rPr>
        <w:rFonts w:ascii="Calibri" w:hAnsi="Calibri"/>
        <w:szCs w:val="16"/>
      </w:rPr>
    </w:pPr>
    <w:r>
      <w:rPr>
        <w:rFonts w:ascii="Calibri" w:hAnsi="Calibri"/>
        <w:szCs w:val="16"/>
      </w:rPr>
      <w:t>Appendix A</w:t>
    </w:r>
    <w:r>
      <w:rPr>
        <w:rFonts w:ascii="Calibri" w:hAnsi="Calibri"/>
        <w:szCs w:val="16"/>
      </w:rPr>
      <w:tab/>
    </w:r>
    <w:r>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Pr>
        <w:rFonts w:ascii="Calibri" w:hAnsi="Calibri"/>
        <w:noProof/>
        <w:szCs w:val="16"/>
      </w:rPr>
      <w:t>53</w:t>
    </w:r>
    <w:r w:rsidRPr="00D4185E">
      <w:rPr>
        <w:rFonts w:ascii="Calibri" w:hAnsi="Calibri"/>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8C50D" w14:textId="33A4B7B9" w:rsidR="001D5E95" w:rsidRPr="00D4185E" w:rsidRDefault="001D5E95" w:rsidP="00D962B9">
    <w:pPr>
      <w:pStyle w:val="Footer"/>
      <w:pBdr>
        <w:top w:val="single" w:sz="4" w:space="1" w:color="auto"/>
      </w:pBdr>
      <w:tabs>
        <w:tab w:val="clear" w:pos="4153"/>
        <w:tab w:val="clear" w:pos="8306"/>
        <w:tab w:val="left" w:pos="2053"/>
        <w:tab w:val="right" w:pos="9638"/>
      </w:tabs>
      <w:rPr>
        <w:rFonts w:ascii="Calibri" w:hAnsi="Calibri"/>
        <w:szCs w:val="16"/>
      </w:rPr>
    </w:pPr>
    <w:r>
      <w:rPr>
        <w:rFonts w:ascii="Calibri" w:hAnsi="Calibri"/>
        <w:szCs w:val="16"/>
      </w:rPr>
      <w:t>Appendix B</w:t>
    </w:r>
    <w:r>
      <w:rPr>
        <w:rFonts w:ascii="Calibri" w:hAnsi="Calibri"/>
        <w:szCs w:val="16"/>
      </w:rPr>
      <w:tab/>
    </w:r>
    <w:r>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Pr>
        <w:rFonts w:ascii="Calibri" w:hAnsi="Calibri"/>
        <w:noProof/>
        <w:szCs w:val="16"/>
      </w:rPr>
      <w:t>53</w:t>
    </w:r>
    <w:r w:rsidRPr="00D4185E">
      <w:rPr>
        <w:rFonts w:ascii="Calibri" w:hAnsi="Calibri"/>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E0BCE" w14:textId="61EC0BAF" w:rsidR="00FC4553" w:rsidRPr="00B00ACD" w:rsidRDefault="00FC4553" w:rsidP="005636CB">
    <w:pPr>
      <w:pBdr>
        <w:top w:val="single" w:sz="4" w:space="1" w:color="auto"/>
      </w:pBdr>
      <w:tabs>
        <w:tab w:val="right" w:pos="9214"/>
      </w:tabs>
      <w:rPr>
        <w:sz w:val="16"/>
        <w:szCs w:val="16"/>
      </w:rPr>
    </w:pPr>
    <w:r>
      <w:rPr>
        <w:sz w:val="16"/>
        <w:szCs w:val="16"/>
      </w:rPr>
      <w:t>Summary of the Risk Assessment and Risk Management Plan</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0E308F">
      <w:rPr>
        <w:noProof/>
        <w:sz w:val="16"/>
        <w:szCs w:val="16"/>
      </w:rPr>
      <w:t>II</w:t>
    </w:r>
    <w:r w:rsidRPr="004E24E6">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B1D95" w14:textId="78A39442" w:rsidR="00FC4553" w:rsidRPr="00B00ACD" w:rsidRDefault="00FC4553" w:rsidP="005636CB">
    <w:pPr>
      <w:pBdr>
        <w:top w:val="single" w:sz="4" w:space="1" w:color="auto"/>
      </w:pBdr>
      <w:tabs>
        <w:tab w:val="right" w:pos="9214"/>
      </w:tabs>
      <w:rPr>
        <w:sz w:val="16"/>
        <w:szCs w:val="16"/>
      </w:rPr>
    </w:pPr>
    <w:r>
      <w:rPr>
        <w:sz w:val="16"/>
        <w:szCs w:val="16"/>
      </w:rPr>
      <w:t>Table of Contents</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0E308F">
      <w:rPr>
        <w:noProof/>
        <w:sz w:val="16"/>
        <w:szCs w:val="16"/>
      </w:rPr>
      <w:t>IV</w:t>
    </w:r>
    <w:r w:rsidRPr="004E24E6">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DA5C7" w14:textId="1C4EFAC4" w:rsidR="00FC4553" w:rsidRPr="00B00ACD" w:rsidRDefault="00FC4553" w:rsidP="005636CB">
    <w:pPr>
      <w:pBdr>
        <w:top w:val="single" w:sz="4" w:space="1" w:color="auto"/>
      </w:pBdr>
      <w:tabs>
        <w:tab w:val="right" w:pos="9214"/>
      </w:tabs>
      <w:rPr>
        <w:sz w:val="16"/>
        <w:szCs w:val="16"/>
      </w:rPr>
    </w:pPr>
    <w:r>
      <w:rPr>
        <w:sz w:val="16"/>
        <w:szCs w:val="16"/>
      </w:rPr>
      <w:t>Abbreviations</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0E308F">
      <w:rPr>
        <w:noProof/>
        <w:sz w:val="16"/>
        <w:szCs w:val="16"/>
      </w:rPr>
      <w:t>V</w:t>
    </w:r>
    <w:r w:rsidRPr="004E24E6">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EBF15" w14:textId="1B4A805B" w:rsidR="00FC4553" w:rsidRPr="00D4185E" w:rsidRDefault="00FC4553" w:rsidP="005636CB">
    <w:pPr>
      <w:pStyle w:val="Footer"/>
      <w:pBdr>
        <w:top w:val="single" w:sz="4" w:space="1" w:color="auto"/>
      </w:pBdr>
      <w:tabs>
        <w:tab w:val="clear" w:pos="4153"/>
        <w:tab w:val="clear" w:pos="8306"/>
        <w:tab w:val="left" w:pos="2053"/>
        <w:tab w:val="right" w:pos="9214"/>
      </w:tabs>
      <w:rPr>
        <w:rFonts w:ascii="Calibri" w:hAnsi="Calibri"/>
        <w:szCs w:val="16"/>
      </w:rPr>
    </w:pPr>
    <w:r w:rsidRPr="00D4185E">
      <w:rPr>
        <w:rFonts w:ascii="Calibri" w:hAnsi="Calibri"/>
        <w:szCs w:val="16"/>
      </w:rPr>
      <w:t xml:space="preserve">Chapter </w:t>
    </w:r>
    <w:r>
      <w:rPr>
        <w:rFonts w:ascii="Calibri" w:hAnsi="Calibri"/>
        <w:szCs w:val="16"/>
      </w:rPr>
      <w:t>1</w:t>
    </w:r>
    <w:r w:rsidRPr="00D4185E">
      <w:rPr>
        <w:rFonts w:ascii="Calibri" w:hAnsi="Calibri"/>
        <w:szCs w:val="16"/>
      </w:rPr>
      <w:t xml:space="preserve"> – Risk </w:t>
    </w:r>
    <w:r>
      <w:rPr>
        <w:rFonts w:ascii="Calibri" w:hAnsi="Calibri"/>
        <w:szCs w:val="16"/>
      </w:rPr>
      <w:t>assessment context</w:t>
    </w:r>
    <w:r w:rsidRPr="00D4185E">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sidR="000E308F">
      <w:rPr>
        <w:rFonts w:ascii="Calibri" w:hAnsi="Calibri"/>
        <w:noProof/>
        <w:szCs w:val="16"/>
      </w:rPr>
      <w:t>10</w:t>
    </w:r>
    <w:r w:rsidRPr="00D4185E">
      <w:rPr>
        <w:rFonts w:ascii="Calibri" w:hAnsi="Calibri"/>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726DE" w14:textId="7C4A4DDD" w:rsidR="00FC4553" w:rsidRPr="00D4185E" w:rsidRDefault="00FC4553" w:rsidP="005636CB">
    <w:pPr>
      <w:pStyle w:val="Footer"/>
      <w:pBdr>
        <w:top w:val="single" w:sz="4" w:space="1" w:color="auto"/>
      </w:pBdr>
      <w:tabs>
        <w:tab w:val="clear" w:pos="4153"/>
        <w:tab w:val="clear" w:pos="8306"/>
        <w:tab w:val="left" w:pos="2053"/>
        <w:tab w:val="right" w:pos="9214"/>
      </w:tabs>
      <w:rPr>
        <w:rFonts w:ascii="Calibri" w:hAnsi="Calibri"/>
        <w:szCs w:val="16"/>
      </w:rPr>
    </w:pPr>
    <w:r w:rsidRPr="00D4185E">
      <w:rPr>
        <w:rFonts w:ascii="Calibri" w:hAnsi="Calibri"/>
        <w:szCs w:val="16"/>
      </w:rPr>
      <w:t xml:space="preserve">Chapter </w:t>
    </w:r>
    <w:r>
      <w:rPr>
        <w:rFonts w:ascii="Calibri" w:hAnsi="Calibri"/>
        <w:szCs w:val="16"/>
      </w:rPr>
      <w:t>2</w:t>
    </w:r>
    <w:r w:rsidRPr="00D4185E">
      <w:rPr>
        <w:rFonts w:ascii="Calibri" w:hAnsi="Calibri"/>
        <w:szCs w:val="16"/>
      </w:rPr>
      <w:t xml:space="preserve"> – Risk </w:t>
    </w:r>
    <w:r>
      <w:rPr>
        <w:rFonts w:ascii="Calibri" w:hAnsi="Calibri"/>
        <w:szCs w:val="16"/>
      </w:rPr>
      <w:t xml:space="preserve">assessment </w:t>
    </w:r>
    <w:r>
      <w:rPr>
        <w:rFonts w:ascii="Calibri" w:hAnsi="Calibri"/>
        <w:szCs w:val="16"/>
      </w:rPr>
      <w:tab/>
    </w:r>
    <w:r w:rsidRPr="00D4185E">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sidR="000E308F">
      <w:rPr>
        <w:rFonts w:ascii="Calibri" w:hAnsi="Calibri"/>
        <w:noProof/>
        <w:szCs w:val="16"/>
      </w:rPr>
      <w:t>13</w:t>
    </w:r>
    <w:r w:rsidRPr="00D4185E">
      <w:rPr>
        <w:rFonts w:ascii="Calibri" w:hAnsi="Calibri"/>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E3459" w14:textId="21045A80" w:rsidR="00FC4553" w:rsidRPr="00D4185E" w:rsidRDefault="00FC4553" w:rsidP="00D962B9">
    <w:pPr>
      <w:pStyle w:val="Footer"/>
      <w:pBdr>
        <w:top w:val="single" w:sz="4" w:space="1" w:color="auto"/>
      </w:pBdr>
      <w:tabs>
        <w:tab w:val="clear" w:pos="4153"/>
        <w:tab w:val="clear" w:pos="8306"/>
        <w:tab w:val="left" w:pos="2053"/>
        <w:tab w:val="right" w:pos="9638"/>
      </w:tabs>
      <w:rPr>
        <w:rFonts w:ascii="Calibri" w:hAnsi="Calibri"/>
        <w:szCs w:val="16"/>
      </w:rPr>
    </w:pPr>
    <w:r w:rsidRPr="00D4185E">
      <w:rPr>
        <w:rFonts w:ascii="Calibri" w:hAnsi="Calibri"/>
        <w:szCs w:val="16"/>
      </w:rPr>
      <w:t xml:space="preserve">Chapter </w:t>
    </w:r>
    <w:r>
      <w:rPr>
        <w:rFonts w:ascii="Calibri" w:hAnsi="Calibri"/>
        <w:szCs w:val="16"/>
      </w:rPr>
      <w:t>3</w:t>
    </w:r>
    <w:r w:rsidRPr="00D4185E">
      <w:rPr>
        <w:rFonts w:ascii="Calibri" w:hAnsi="Calibri"/>
        <w:szCs w:val="16"/>
      </w:rPr>
      <w:t xml:space="preserve"> – Risk </w:t>
    </w:r>
    <w:r>
      <w:rPr>
        <w:rFonts w:ascii="Calibri" w:hAnsi="Calibri"/>
        <w:szCs w:val="16"/>
      </w:rPr>
      <w:t>management plan</w:t>
    </w:r>
    <w:r w:rsidRPr="00D4185E">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sidR="000E308F">
      <w:rPr>
        <w:rFonts w:ascii="Calibri" w:hAnsi="Calibri"/>
        <w:noProof/>
        <w:szCs w:val="16"/>
      </w:rPr>
      <w:t>34</w:t>
    </w:r>
    <w:r w:rsidRPr="00D4185E">
      <w:rPr>
        <w:rFonts w:ascii="Calibri" w:hAnsi="Calibri"/>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EC437" w14:textId="5C2105EB" w:rsidR="00FC4553" w:rsidRPr="00D4185E" w:rsidRDefault="00A33419" w:rsidP="00D962B9">
    <w:pPr>
      <w:pStyle w:val="Footer"/>
      <w:pBdr>
        <w:top w:val="single" w:sz="4" w:space="1" w:color="auto"/>
      </w:pBdr>
      <w:tabs>
        <w:tab w:val="clear" w:pos="4153"/>
        <w:tab w:val="clear" w:pos="8306"/>
        <w:tab w:val="left" w:pos="2053"/>
        <w:tab w:val="right" w:pos="9638"/>
      </w:tabs>
      <w:rPr>
        <w:rFonts w:ascii="Calibri" w:hAnsi="Calibri"/>
        <w:szCs w:val="16"/>
      </w:rPr>
    </w:pPr>
    <w:r>
      <w:rPr>
        <w:rFonts w:ascii="Calibri" w:hAnsi="Calibri"/>
        <w:szCs w:val="16"/>
      </w:rPr>
      <w:t xml:space="preserve">Chapter 4 </w:t>
    </w:r>
    <w:r w:rsidR="00836777" w:rsidRPr="00D4185E">
      <w:rPr>
        <w:rFonts w:ascii="Calibri" w:hAnsi="Calibri"/>
        <w:szCs w:val="16"/>
      </w:rPr>
      <w:t>–</w:t>
    </w:r>
    <w:r>
      <w:rPr>
        <w:rFonts w:ascii="Calibri" w:hAnsi="Calibri"/>
        <w:szCs w:val="16"/>
      </w:rPr>
      <w:t xml:space="preserve"> </w:t>
    </w:r>
    <w:r w:rsidR="00977C24">
      <w:rPr>
        <w:rFonts w:ascii="Calibri" w:hAnsi="Calibri"/>
        <w:szCs w:val="16"/>
      </w:rPr>
      <w:t>Draft licence</w:t>
    </w:r>
    <w:r w:rsidR="00FC4553">
      <w:rPr>
        <w:rFonts w:ascii="Calibri" w:hAnsi="Calibri"/>
        <w:szCs w:val="16"/>
      </w:rPr>
      <w:tab/>
    </w:r>
    <w:r w:rsidR="00FC4553">
      <w:rPr>
        <w:rFonts w:ascii="Calibri" w:hAnsi="Calibri"/>
        <w:szCs w:val="16"/>
      </w:rPr>
      <w:tab/>
    </w:r>
    <w:r w:rsidR="00FC4553" w:rsidRPr="00D4185E">
      <w:rPr>
        <w:rFonts w:ascii="Calibri" w:hAnsi="Calibri"/>
        <w:szCs w:val="16"/>
      </w:rPr>
      <w:fldChar w:fldCharType="begin"/>
    </w:r>
    <w:r w:rsidR="00FC4553" w:rsidRPr="00D4185E">
      <w:rPr>
        <w:rFonts w:ascii="Calibri" w:hAnsi="Calibri"/>
        <w:szCs w:val="16"/>
      </w:rPr>
      <w:instrText xml:space="preserve"> PAGE </w:instrText>
    </w:r>
    <w:r w:rsidR="00FC4553" w:rsidRPr="00D4185E">
      <w:rPr>
        <w:rFonts w:ascii="Calibri" w:hAnsi="Calibri"/>
        <w:szCs w:val="16"/>
      </w:rPr>
      <w:fldChar w:fldCharType="separate"/>
    </w:r>
    <w:r w:rsidR="000E308F">
      <w:rPr>
        <w:rFonts w:ascii="Calibri" w:hAnsi="Calibri"/>
        <w:noProof/>
        <w:szCs w:val="16"/>
      </w:rPr>
      <w:t>53</w:t>
    </w:r>
    <w:r w:rsidR="00FC4553" w:rsidRPr="00D4185E">
      <w:rPr>
        <w:rFonts w:ascii="Calibri" w:hAnsi="Calibri"/>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0C0B" w14:textId="77777777" w:rsidR="00977C24" w:rsidRPr="00D4185E" w:rsidRDefault="00977C24" w:rsidP="00D962B9">
    <w:pPr>
      <w:pStyle w:val="Footer"/>
      <w:pBdr>
        <w:top w:val="single" w:sz="4" w:space="1" w:color="auto"/>
      </w:pBdr>
      <w:tabs>
        <w:tab w:val="clear" w:pos="4153"/>
        <w:tab w:val="clear" w:pos="8306"/>
        <w:tab w:val="left" w:pos="2053"/>
        <w:tab w:val="right" w:pos="9638"/>
      </w:tabs>
      <w:rPr>
        <w:rFonts w:ascii="Calibri" w:hAnsi="Calibri"/>
        <w:szCs w:val="16"/>
      </w:rPr>
    </w:pPr>
    <w:r>
      <w:rPr>
        <w:rFonts w:ascii="Calibri" w:hAnsi="Calibri"/>
        <w:szCs w:val="16"/>
      </w:rPr>
      <w:t>References</w:t>
    </w:r>
    <w:r>
      <w:rPr>
        <w:rFonts w:ascii="Calibri" w:hAnsi="Calibri"/>
        <w:szCs w:val="16"/>
      </w:rPr>
      <w:tab/>
    </w:r>
    <w:r>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Pr>
        <w:rFonts w:ascii="Calibri" w:hAnsi="Calibri"/>
        <w:noProof/>
        <w:szCs w:val="16"/>
      </w:rPr>
      <w:t>53</w:t>
    </w:r>
    <w:r w:rsidRPr="00D4185E">
      <w:rPr>
        <w:rFonts w:ascii="Calibri" w:hAnsi="Calibri"/>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78950" w14:textId="77777777" w:rsidR="00525074" w:rsidRDefault="00525074" w:rsidP="0040218F">
      <w:r>
        <w:separator/>
      </w:r>
    </w:p>
  </w:footnote>
  <w:footnote w:type="continuationSeparator" w:id="0">
    <w:p w14:paraId="2CAEB43F" w14:textId="77777777" w:rsidR="00525074" w:rsidRDefault="00525074" w:rsidP="0040218F">
      <w:r>
        <w:continuationSeparator/>
      </w:r>
    </w:p>
  </w:footnote>
  <w:footnote w:id="1">
    <w:p w14:paraId="5767392D" w14:textId="0E80F5AE" w:rsidR="001A5B1F" w:rsidRDefault="001A5B1F">
      <w:pPr>
        <w:pStyle w:val="FootnoteText"/>
      </w:pPr>
      <w:r>
        <w:rPr>
          <w:rStyle w:val="FootnoteReference"/>
        </w:rPr>
        <w:footnoteRef/>
      </w:r>
      <w:r>
        <w:t xml:space="preserve"> </w:t>
      </w:r>
      <w:r w:rsidR="00362BCC">
        <w:t>The physiological development of a plant can be measured in degree</w:t>
      </w:r>
      <w:r w:rsidRPr="001A5B1F">
        <w:t>-days</w:t>
      </w:r>
      <w:r w:rsidR="00477FBD">
        <w:t xml:space="preserve">, </w:t>
      </w:r>
      <w:r w:rsidR="00362BCC">
        <w:t>which is a means of combining time and temperature into a single number</w:t>
      </w:r>
      <w:r w:rsidR="00887AED">
        <w:t xml:space="preserve">. Degree-days in wheat have been calculated </w:t>
      </w:r>
      <w:r w:rsidR="00E87004">
        <w:t>as the</w:t>
      </w:r>
      <w:r w:rsidR="002B2483">
        <w:t xml:space="preserve"> sum of</w:t>
      </w:r>
      <w:r w:rsidR="00E87004">
        <w:t xml:space="preserve"> </w:t>
      </w:r>
      <w:r w:rsidR="002B2483">
        <w:t>the average</w:t>
      </w:r>
      <w:r w:rsidR="00E87004">
        <w:t xml:space="preserve"> daily temperature</w:t>
      </w:r>
      <w:r w:rsidR="002B2483">
        <w:t>,</w:t>
      </w:r>
      <w:r w:rsidR="00E87004">
        <w:t xml:space="preserve"> minus the minimum temperature at which the plant grows</w:t>
      </w:r>
      <w:r w:rsidR="002B2483">
        <w:t>, over consecutive days</w:t>
      </w:r>
      <w:r w:rsidR="00D52F0F">
        <w:t xml:space="preserve"> </w:t>
      </w:r>
      <w:r w:rsidR="00F04A51">
        <w:fldChar w:fldCharType="begin"/>
      </w:r>
      <w:r w:rsidR="00F04A51">
        <w:instrText xml:space="preserve"> ADDIN EN.CITE &lt;EndNote&gt;&lt;Cite&gt;&lt;Author&gt;Bowden&lt;/Author&gt;&lt;Year&gt;2008&lt;/Year&gt;&lt;RecNum&gt;44&lt;/RecNum&gt;&lt;DisplayText&gt;(Bowden et al., 2008)&lt;/DisplayText&gt;&lt;record&gt;&lt;rec-number&gt;44&lt;/rec-number&gt;&lt;foreign-keys&gt;&lt;key app="EN" db-id="xv5xszdvkttasoe0rd65wpa6s9r555w9vsra" timestamp="1715060333"&gt;44&lt;/key&gt;&lt;/foreign-keys&gt;&lt;ref-type name="Report"&gt;27&lt;/ref-type&gt;&lt;contributors&gt;&lt;authors&gt;&lt;author&gt;Bowden, P.&lt;/author&gt;&lt;author&gt;Edwards, J.&lt;/author&gt;&lt;author&gt;Ferguson, N.&lt;/author&gt;&lt;author&gt;McNee, T.&lt;/author&gt;&lt;author&gt;Manning, B.&lt;/author&gt;&lt;author&gt;Roberts, K.&lt;/author&gt;&lt;author&gt;Schipp, A.&lt;/author&gt;&lt;author&gt;Schulze, K.&lt;/author&gt;&lt;author&gt;Wilkins, J.&lt;/author&gt;&lt;/authors&gt;&lt;secondary-authors&gt;&lt;author&gt;White, J.&lt;/author&gt;&lt;author&gt;Edwards, J.&lt;/author&gt;&lt;/secondary-authors&gt;&lt;/contributors&gt;&lt;titles&gt;&lt;title&gt;Wheat growth and development&lt;/title&gt;&lt;/titles&gt;&lt;keywords&gt;&lt;keyword&gt;wheat&lt;/keyword&gt;&lt;keyword&gt;GROWTH&lt;/keyword&gt;&lt;keyword&gt;and&lt;/keyword&gt;&lt;keyword&gt;development&lt;/keyword&gt;&lt;/keywords&gt;&lt;dates&gt;&lt;year&gt;2008&lt;/year&gt;&lt;pub-dates&gt;&lt;date&gt;2008&lt;/date&gt;&lt;/pub-dates&gt;&lt;/dates&gt;&lt;publisher&gt;NSW DPI&lt;/publisher&gt;&lt;label&gt;21107&lt;/label&gt;&lt;urls&gt;&lt;related-urls&gt;&lt;url&gt;&lt;style face="underline" font="default" size="100%"&gt;http://www.dpi.nsw.gov.au/__data/assets/pdf_file/0008/516185/Procrop-wheat-growth-and-development.pdf&lt;/style&gt;&lt;/url&gt;&lt;/related-urls&gt;&lt;/urls&gt;&lt;/record&gt;&lt;/Cite&gt;&lt;/EndNote&gt;</w:instrText>
      </w:r>
      <w:r w:rsidR="00F04A51">
        <w:fldChar w:fldCharType="separate"/>
      </w:r>
      <w:r w:rsidR="00F04A51">
        <w:rPr>
          <w:noProof/>
        </w:rPr>
        <w:t>(</w:t>
      </w:r>
      <w:hyperlink w:anchor="_ENREF_5" w:tooltip="Bowden, 2008 #44" w:history="1">
        <w:r w:rsidR="0028498E">
          <w:rPr>
            <w:noProof/>
          </w:rPr>
          <w:t>Bowden et al., 2008</w:t>
        </w:r>
      </w:hyperlink>
      <w:r w:rsidR="00F04A51">
        <w:rPr>
          <w:noProof/>
        </w:rPr>
        <w:t>)</w:t>
      </w:r>
      <w:r w:rsidR="00F04A51">
        <w:fldChar w:fldCharType="end"/>
      </w:r>
      <w:r w:rsidR="002B2483">
        <w:t>.</w:t>
      </w:r>
    </w:p>
  </w:footnote>
  <w:footnote w:id="2">
    <w:p w14:paraId="2F40CB56" w14:textId="77777777" w:rsidR="00360749" w:rsidRDefault="00360749" w:rsidP="00360749">
      <w:r w:rsidRPr="00090EF5">
        <w:rPr>
          <w:rFonts w:eastAsiaTheme="majorEastAsia"/>
          <w:sz w:val="20"/>
          <w:vertAlign w:val="superscript"/>
        </w:rPr>
        <w:footnoteRef/>
      </w:r>
      <w:r w:rsidRPr="00090EF5">
        <w:rPr>
          <w:sz w:val="20"/>
          <w:vertAlign w:val="superscript"/>
        </w:rPr>
        <w:t xml:space="preserve"> </w:t>
      </w:r>
      <w:r w:rsidRPr="00090EF5">
        <w:rPr>
          <w:sz w:val="20"/>
        </w:rPr>
        <w:t xml:space="preserve">Prescribed </w:t>
      </w:r>
      <w:r w:rsidRPr="00C35E44">
        <w:rPr>
          <w:sz w:val="20"/>
        </w:rPr>
        <w:t>expects, agencies and authorities</w:t>
      </w:r>
      <w:r w:rsidRPr="00090EF5">
        <w:rPr>
          <w:sz w:val="20"/>
        </w:rPr>
        <w:t xml:space="preserve"> include GTTAC, State and Terri</w:t>
      </w:r>
      <w:r>
        <w:rPr>
          <w:sz w:val="20"/>
        </w:rPr>
        <w:t>tory Governments, Australian G</w:t>
      </w:r>
      <w:r w:rsidRPr="00090EF5">
        <w:rPr>
          <w:sz w:val="20"/>
        </w:rPr>
        <w:t>overnment agencies and the Minister for the Environment</w:t>
      </w:r>
      <w:r>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E58A6" w14:textId="77777777" w:rsidR="00FC4553" w:rsidRDefault="00FC4553" w:rsidP="000C6B00">
    <w:pPr>
      <w:pStyle w:val="Header"/>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1E56A" w14:textId="46858E83" w:rsidR="00FC4553" w:rsidRPr="00646C06" w:rsidRDefault="00646C06" w:rsidP="00202948">
    <w:pPr>
      <w:tabs>
        <w:tab w:val="right" w:pos="9186"/>
      </w:tabs>
      <w:ind w:right="-2"/>
    </w:pPr>
    <w:r>
      <w:rPr>
        <w:noProof/>
      </w:rPr>
      <w:drawing>
        <wp:inline distT="0" distB="0" distL="0" distR="0" wp14:anchorId="1A4A59F5" wp14:editId="3169C088">
          <wp:extent cx="3330000" cy="763200"/>
          <wp:effectExtent l="0" t="0" r="3810" b="0"/>
          <wp:docPr id="2" name="Picture 2"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Office of the Gene Technology Regulator"/>
                  <pic:cNvPicPr/>
                </pic:nvPicPr>
                <pic:blipFill>
                  <a:blip r:embed="rId1">
                    <a:extLst>
                      <a:ext uri="{28A0092B-C50C-407E-A947-70E740481C1C}">
                        <a14:useLocalDpi xmlns:a14="http://schemas.microsoft.com/office/drawing/2010/main" val="0"/>
                      </a:ext>
                    </a:extLst>
                  </a:blip>
                  <a:stretch>
                    <a:fillRect/>
                  </a:stretch>
                </pic:blipFill>
                <pic:spPr>
                  <a:xfrm>
                    <a:off x="0" y="0"/>
                    <a:ext cx="3330000" cy="763200"/>
                  </a:xfrm>
                  <a:prstGeom prst="rect">
                    <a:avLst/>
                  </a:prstGeom>
                </pic:spPr>
              </pic:pic>
            </a:graphicData>
          </a:graphic>
        </wp:inline>
      </w:drawing>
    </w:r>
    <w:r w:rsidR="00FC455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EDB62" w14:textId="07D2CB86" w:rsidR="00FC4553" w:rsidRPr="004A2E0D" w:rsidRDefault="00FC4553" w:rsidP="00D962B9">
    <w:pPr>
      <w:pBdr>
        <w:bottom w:val="single" w:sz="4" w:space="1" w:color="auto"/>
      </w:pBdr>
      <w:tabs>
        <w:tab w:val="right" w:pos="9639"/>
      </w:tabs>
      <w:ind w:right="-2"/>
      <w:rPr>
        <w:rFonts w:eastAsia="SimSun"/>
        <w:sz w:val="16"/>
        <w:szCs w:val="16"/>
      </w:rPr>
    </w:pPr>
    <w:r>
      <w:rPr>
        <w:rFonts w:eastAsia="SimSun"/>
        <w:sz w:val="16"/>
        <w:szCs w:val="16"/>
      </w:rPr>
      <w:t xml:space="preserve">DIR </w:t>
    </w:r>
    <w:r w:rsidR="00972203">
      <w:rPr>
        <w:rFonts w:eastAsia="SimSun"/>
        <w:sz w:val="16"/>
        <w:szCs w:val="16"/>
      </w:rPr>
      <w:t>20</w:t>
    </w:r>
    <w:r w:rsidR="00732D45">
      <w:rPr>
        <w:rFonts w:eastAsia="SimSun"/>
        <w:sz w:val="16"/>
        <w:szCs w:val="16"/>
      </w:rPr>
      <w:t>4</w:t>
    </w:r>
    <w:r w:rsidRPr="004A2E0D">
      <w:rPr>
        <w:rFonts w:eastAsia="SimSun"/>
        <w:sz w:val="16"/>
        <w:szCs w:val="16"/>
      </w:rPr>
      <w:t xml:space="preserve"> – Risk Assessment and Risk </w:t>
    </w:r>
    <w:r w:rsidRPr="00457A27">
      <w:rPr>
        <w:rFonts w:eastAsia="SimSun"/>
        <w:sz w:val="16"/>
        <w:szCs w:val="16"/>
      </w:rPr>
      <w:t>Management Plan (</w:t>
    </w:r>
    <w:r w:rsidR="00EB4CC8">
      <w:rPr>
        <w:rFonts w:eastAsia="SimSun"/>
        <w:sz w:val="16"/>
        <w:szCs w:val="16"/>
      </w:rPr>
      <w:t>August</w:t>
    </w:r>
    <w:r w:rsidRPr="008702B6">
      <w:rPr>
        <w:rFonts w:eastAsia="SimSun"/>
        <w:sz w:val="16"/>
        <w:szCs w:val="16"/>
      </w:rPr>
      <w:t xml:space="preserve"> 202</w:t>
    </w:r>
    <w:r w:rsidR="00916019">
      <w:rPr>
        <w:rFonts w:eastAsia="SimSun"/>
        <w:sz w:val="16"/>
        <w:szCs w:val="16"/>
      </w:rPr>
      <w:t>4</w:t>
    </w:r>
    <w:r w:rsidRPr="00457A27">
      <w:rPr>
        <w:rFonts w:eastAsia="SimSun"/>
        <w:sz w:val="16"/>
        <w:szCs w:val="16"/>
      </w:rPr>
      <w:t>)</w:t>
    </w:r>
    <w:r w:rsidRPr="004A2E0D">
      <w:rPr>
        <w:rFonts w:eastAsia="SimSun"/>
        <w:sz w:val="16"/>
        <w:szCs w:val="16"/>
      </w:rPr>
      <w:tab/>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FE0E66C"/>
    <w:lvl w:ilvl="0">
      <w:start w:val="1"/>
      <w:numFmt w:val="bullet"/>
      <w:pStyle w:val="tablebullets"/>
      <w:lvlText w:val=""/>
      <w:lvlJc w:val="left"/>
      <w:pPr>
        <w:tabs>
          <w:tab w:val="num" w:pos="360"/>
        </w:tabs>
        <w:ind w:left="360" w:hanging="360"/>
      </w:pPr>
      <w:rPr>
        <w:rFonts w:ascii="Symbol" w:hAnsi="Symbol" w:hint="default"/>
        <w:color w:val="auto"/>
      </w:rPr>
    </w:lvl>
  </w:abstractNum>
  <w:abstractNum w:abstractNumId="1" w15:restartNumberingAfterBreak="0">
    <w:nsid w:val="035172B9"/>
    <w:multiLevelType w:val="hybridMultilevel"/>
    <w:tmpl w:val="09020180"/>
    <w:name w:val="WW8Num21"/>
    <w:lvl w:ilvl="0" w:tplc="F6A81732">
      <w:start w:val="1"/>
      <w:numFmt w:val="lowerLetter"/>
      <w:lvlText w:val="(%1)"/>
      <w:lvlJc w:val="left"/>
      <w:pPr>
        <w:tabs>
          <w:tab w:val="num" w:pos="737"/>
        </w:tabs>
        <w:ind w:left="737" w:hanging="380"/>
      </w:pPr>
      <w:rPr>
        <w:rFonts w:asciiTheme="minorHAnsi" w:hAnsiTheme="minorHAnsi" w:cs="Times New Roman" w:hint="default"/>
        <w:b w:val="0"/>
        <w:bCs w:val="0"/>
        <w:i w:val="0"/>
        <w:iCs w:val="0"/>
        <w:sz w:val="22"/>
        <w:szCs w:val="22"/>
      </w:rPr>
    </w:lvl>
    <w:lvl w:ilvl="1" w:tplc="59B61826">
      <w:start w:val="1"/>
      <w:numFmt w:val="lowerLetter"/>
      <w:lvlText w:val="%2."/>
      <w:lvlJc w:val="left"/>
      <w:pPr>
        <w:tabs>
          <w:tab w:val="num" w:pos="1440"/>
        </w:tabs>
        <w:ind w:left="1440" w:hanging="360"/>
      </w:pPr>
    </w:lvl>
    <w:lvl w:ilvl="2" w:tplc="B198B5FA">
      <w:start w:val="1"/>
      <w:numFmt w:val="lowerRoman"/>
      <w:lvlText w:val="%3."/>
      <w:lvlJc w:val="right"/>
      <w:pPr>
        <w:tabs>
          <w:tab w:val="num" w:pos="2160"/>
        </w:tabs>
        <w:ind w:left="2160" w:hanging="180"/>
      </w:pPr>
    </w:lvl>
    <w:lvl w:ilvl="3" w:tplc="ED768664">
      <w:start w:val="1"/>
      <w:numFmt w:val="decimal"/>
      <w:lvlText w:val="%4."/>
      <w:lvlJc w:val="left"/>
      <w:pPr>
        <w:tabs>
          <w:tab w:val="num" w:pos="2880"/>
        </w:tabs>
        <w:ind w:left="2880" w:hanging="360"/>
      </w:pPr>
    </w:lvl>
    <w:lvl w:ilvl="4" w:tplc="0A466FBC">
      <w:start w:val="1"/>
      <w:numFmt w:val="lowerLetter"/>
      <w:lvlText w:val="%5."/>
      <w:lvlJc w:val="left"/>
      <w:pPr>
        <w:tabs>
          <w:tab w:val="num" w:pos="3600"/>
        </w:tabs>
        <w:ind w:left="3600" w:hanging="360"/>
      </w:pPr>
    </w:lvl>
    <w:lvl w:ilvl="5" w:tplc="0934884C">
      <w:start w:val="1"/>
      <w:numFmt w:val="lowerRoman"/>
      <w:lvlText w:val="%6."/>
      <w:lvlJc w:val="right"/>
      <w:pPr>
        <w:tabs>
          <w:tab w:val="num" w:pos="4320"/>
        </w:tabs>
        <w:ind w:left="4320" w:hanging="180"/>
      </w:pPr>
    </w:lvl>
    <w:lvl w:ilvl="6" w:tplc="313C45AC">
      <w:start w:val="1"/>
      <w:numFmt w:val="decimal"/>
      <w:lvlText w:val="%7."/>
      <w:lvlJc w:val="left"/>
      <w:pPr>
        <w:tabs>
          <w:tab w:val="num" w:pos="5040"/>
        </w:tabs>
        <w:ind w:left="5040" w:hanging="360"/>
      </w:pPr>
    </w:lvl>
    <w:lvl w:ilvl="7" w:tplc="4DBC9D38">
      <w:start w:val="1"/>
      <w:numFmt w:val="lowerLetter"/>
      <w:lvlText w:val="%8."/>
      <w:lvlJc w:val="left"/>
      <w:pPr>
        <w:tabs>
          <w:tab w:val="num" w:pos="5760"/>
        </w:tabs>
        <w:ind w:left="5760" w:hanging="360"/>
      </w:pPr>
    </w:lvl>
    <w:lvl w:ilvl="8" w:tplc="DBCCB400">
      <w:start w:val="1"/>
      <w:numFmt w:val="lowerRoman"/>
      <w:lvlText w:val="%9."/>
      <w:lvlJc w:val="right"/>
      <w:pPr>
        <w:tabs>
          <w:tab w:val="num" w:pos="6480"/>
        </w:tabs>
        <w:ind w:left="6480" w:hanging="180"/>
      </w:pPr>
    </w:lvl>
  </w:abstractNum>
  <w:abstractNum w:abstractNumId="2" w15:restartNumberingAfterBreak="0">
    <w:nsid w:val="060E068C"/>
    <w:multiLevelType w:val="hybridMultilevel"/>
    <w:tmpl w:val="2EAE224A"/>
    <w:lvl w:ilvl="0" w:tplc="B1D2524E">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3" w15:restartNumberingAfterBreak="0">
    <w:nsid w:val="06E9517D"/>
    <w:multiLevelType w:val="hybridMultilevel"/>
    <w:tmpl w:val="E15E4F36"/>
    <w:lvl w:ilvl="0" w:tplc="51EC28D8">
      <w:start w:val="1"/>
      <w:numFmt w:val="lowerRoman"/>
      <w:lvlText w:val="%1."/>
      <w:lvlJc w:val="right"/>
      <w:pPr>
        <w:ind w:left="1276" w:hanging="272"/>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0A6EF5"/>
    <w:multiLevelType w:val="hybridMultilevel"/>
    <w:tmpl w:val="B7B6417A"/>
    <w:lvl w:ilvl="0" w:tplc="0B0062D8">
      <w:start w:val="1"/>
      <w:numFmt w:val="lowerRoman"/>
      <w:pStyle w:val="riskpathwaystep"/>
      <w:lvlText w:val="%1."/>
      <w:lvlJc w:val="right"/>
      <w:pPr>
        <w:tabs>
          <w:tab w:val="num" w:pos="1043"/>
        </w:tabs>
        <w:ind w:left="1043" w:hanging="360"/>
      </w:pPr>
      <w:rPr>
        <w:rFonts w:ascii="Arial Narrow" w:hAnsi="Arial Narrow"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BEF134">
      <w:start w:val="1"/>
      <w:numFmt w:val="bullet"/>
      <w:pStyle w:val="riskpathwaybullet"/>
      <w:lvlText w:val=""/>
      <w:lvlJc w:val="left"/>
      <w:pPr>
        <w:tabs>
          <w:tab w:val="num" w:pos="1879"/>
        </w:tabs>
        <w:ind w:left="1879" w:hanging="360"/>
      </w:pPr>
      <w:rPr>
        <w:rFonts w:ascii="Symbol" w:hAnsi="Symbol" w:hint="default"/>
        <w:color w:val="auto"/>
      </w:rPr>
    </w:lvl>
    <w:lvl w:ilvl="2" w:tplc="0C09001B">
      <w:start w:val="1"/>
      <w:numFmt w:val="lowerRoman"/>
      <w:lvlText w:val="%3."/>
      <w:lvlJc w:val="right"/>
      <w:pPr>
        <w:tabs>
          <w:tab w:val="num" w:pos="2599"/>
        </w:tabs>
        <w:ind w:left="2599" w:hanging="180"/>
      </w:pPr>
    </w:lvl>
    <w:lvl w:ilvl="3" w:tplc="0C09000F" w:tentative="1">
      <w:start w:val="1"/>
      <w:numFmt w:val="decimal"/>
      <w:lvlText w:val="%4."/>
      <w:lvlJc w:val="left"/>
      <w:pPr>
        <w:tabs>
          <w:tab w:val="num" w:pos="3319"/>
        </w:tabs>
        <w:ind w:left="3319" w:hanging="360"/>
      </w:pPr>
    </w:lvl>
    <w:lvl w:ilvl="4" w:tplc="0C090019" w:tentative="1">
      <w:start w:val="1"/>
      <w:numFmt w:val="lowerLetter"/>
      <w:lvlText w:val="%5."/>
      <w:lvlJc w:val="left"/>
      <w:pPr>
        <w:tabs>
          <w:tab w:val="num" w:pos="4039"/>
        </w:tabs>
        <w:ind w:left="4039" w:hanging="360"/>
      </w:pPr>
    </w:lvl>
    <w:lvl w:ilvl="5" w:tplc="0C09001B" w:tentative="1">
      <w:start w:val="1"/>
      <w:numFmt w:val="lowerRoman"/>
      <w:lvlText w:val="%6."/>
      <w:lvlJc w:val="right"/>
      <w:pPr>
        <w:tabs>
          <w:tab w:val="num" w:pos="4759"/>
        </w:tabs>
        <w:ind w:left="4759" w:hanging="180"/>
      </w:pPr>
    </w:lvl>
    <w:lvl w:ilvl="6" w:tplc="0C09000F" w:tentative="1">
      <w:start w:val="1"/>
      <w:numFmt w:val="decimal"/>
      <w:lvlText w:val="%7."/>
      <w:lvlJc w:val="left"/>
      <w:pPr>
        <w:tabs>
          <w:tab w:val="num" w:pos="5479"/>
        </w:tabs>
        <w:ind w:left="5479" w:hanging="360"/>
      </w:pPr>
    </w:lvl>
    <w:lvl w:ilvl="7" w:tplc="0C090019" w:tentative="1">
      <w:start w:val="1"/>
      <w:numFmt w:val="lowerLetter"/>
      <w:lvlText w:val="%8."/>
      <w:lvlJc w:val="left"/>
      <w:pPr>
        <w:tabs>
          <w:tab w:val="num" w:pos="6199"/>
        </w:tabs>
        <w:ind w:left="6199" w:hanging="360"/>
      </w:pPr>
    </w:lvl>
    <w:lvl w:ilvl="8" w:tplc="0C09001B" w:tentative="1">
      <w:start w:val="1"/>
      <w:numFmt w:val="lowerRoman"/>
      <w:lvlText w:val="%9."/>
      <w:lvlJc w:val="right"/>
      <w:pPr>
        <w:tabs>
          <w:tab w:val="num" w:pos="6919"/>
        </w:tabs>
        <w:ind w:left="6919" w:hanging="180"/>
      </w:pPr>
    </w:lvl>
  </w:abstractNum>
  <w:abstractNum w:abstractNumId="6" w15:restartNumberingAfterBreak="0">
    <w:nsid w:val="0A3D09DB"/>
    <w:multiLevelType w:val="multilevel"/>
    <w:tmpl w:val="046AA9BC"/>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843"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7"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8" w15:restartNumberingAfterBreak="0">
    <w:nsid w:val="1AF311FC"/>
    <w:multiLevelType w:val="hybridMultilevel"/>
    <w:tmpl w:val="B4CEB42A"/>
    <w:lvl w:ilvl="0" w:tplc="EC52A98E">
      <w:start w:val="1"/>
      <w:numFmt w:val="decimal"/>
      <w:lvlText w:val="%1."/>
      <w:lvlJc w:val="left"/>
      <w:pPr>
        <w:tabs>
          <w:tab w:val="num" w:pos="397"/>
        </w:tabs>
        <w:ind w:left="0" w:firstLine="0"/>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4BCEA7BE">
      <w:start w:val="1"/>
      <w:numFmt w:val="lowerLetter"/>
      <w:pStyle w:val="lettered"/>
      <w:lvlText w:val="(%2)"/>
      <w:lvlJc w:val="left"/>
      <w:pPr>
        <w:tabs>
          <w:tab w:val="num" w:pos="1647"/>
        </w:tabs>
        <w:ind w:left="1647" w:hanging="567"/>
      </w:pPr>
      <w:rPr>
        <w:rFonts w:hint="default"/>
        <w:b w:val="0"/>
        <w:bCs w:val="0"/>
        <w:i w:val="0"/>
        <w:iCs w:val="0"/>
        <w: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C8201B0C">
      <w:start w:val="1"/>
      <w:numFmt w:val="lowerRoman"/>
      <w:pStyle w:val="roman"/>
      <w:lvlText w:val="%3)"/>
      <w:lvlJc w:val="left"/>
      <w:pPr>
        <w:tabs>
          <w:tab w:val="num" w:pos="2700"/>
        </w:tabs>
        <w:ind w:left="2700" w:hanging="720"/>
      </w:pPr>
      <w:rPr>
        <w:rFont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1E264CFB"/>
    <w:multiLevelType w:val="hybridMultilevel"/>
    <w:tmpl w:val="1BD6550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661ED1"/>
    <w:multiLevelType w:val="hybridMultilevel"/>
    <w:tmpl w:val="A4C0063E"/>
    <w:lvl w:ilvl="0" w:tplc="D144BB68">
      <w:start w:val="1"/>
      <w:numFmt w:val="bullet"/>
      <w:pStyle w:val="2ndlevelbullets"/>
      <w:lvlText w:val=""/>
      <w:lvlJc w:val="left"/>
      <w:pPr>
        <w:tabs>
          <w:tab w:val="num" w:pos="780"/>
        </w:tabs>
        <w:ind w:left="780" w:hanging="420"/>
      </w:pPr>
      <w:rPr>
        <w:rFonts w:ascii="Symbol" w:hAnsi="Symbol"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1" w15:restartNumberingAfterBreak="0">
    <w:nsid w:val="28587591"/>
    <w:multiLevelType w:val="hybridMultilevel"/>
    <w:tmpl w:val="BFB62608"/>
    <w:lvl w:ilvl="0" w:tplc="5E460720">
      <w:start w:val="1"/>
      <w:numFmt w:val="decimal"/>
      <w:pStyle w:val="table"/>
      <w:lvlText w:val="Table %1"/>
      <w:lvlJc w:val="left"/>
      <w:pPr>
        <w:tabs>
          <w:tab w:val="num" w:pos="2240"/>
        </w:tabs>
        <w:ind w:left="2240" w:hanging="964"/>
      </w:pPr>
      <w:rPr>
        <w:rFonts w:asciiTheme="minorHAnsi" w:hAnsiTheme="minorHAnsi" w:hint="default"/>
        <w:b/>
        <w:i w:val="0"/>
        <w:sz w:val="22"/>
        <w:szCs w:val="20"/>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29641993"/>
    <w:multiLevelType w:val="multilevel"/>
    <w:tmpl w:val="2CD07CE2"/>
    <w:numStyleLink w:val="tablebulletsRARMP"/>
  </w:abstractNum>
  <w:abstractNum w:abstractNumId="13" w15:restartNumberingAfterBreak="0">
    <w:nsid w:val="29FA0377"/>
    <w:multiLevelType w:val="hybridMultilevel"/>
    <w:tmpl w:val="278224A6"/>
    <w:lvl w:ilvl="0" w:tplc="432C840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2217E8"/>
    <w:multiLevelType w:val="multilevel"/>
    <w:tmpl w:val="1A189198"/>
    <w:lvl w:ilvl="0">
      <w:start w:val="1"/>
      <w:numFmt w:val="decimal"/>
      <w:lvlText w:val="%1."/>
      <w:lvlJc w:val="left"/>
      <w:pPr>
        <w:ind w:left="851" w:hanging="567"/>
      </w:pPr>
      <w:rPr>
        <w:rFonts w:ascii="Calibri" w:hAnsi="Calibri" w:hint="default"/>
        <w:b w:val="0"/>
        <w:i w:val="0"/>
        <w:sz w:val="22"/>
      </w:rPr>
    </w:lvl>
    <w:lvl w:ilvl="1">
      <w:start w:val="1"/>
      <w:numFmt w:val="lowerLetter"/>
      <w:pStyle w:val="a"/>
      <w:lvlText w:val="(%2)"/>
      <w:lvlJc w:val="left"/>
      <w:pPr>
        <w:ind w:left="992" w:hanging="425"/>
      </w:pPr>
      <w:rPr>
        <w:rFonts w:asciiTheme="minorHAnsi" w:hAnsiTheme="minorHAnsi" w:hint="default"/>
        <w:b w:val="0"/>
        <w:bCs w:val="0"/>
        <w:i w:val="0"/>
        <w:iCs w:val="0"/>
        <w:color w:val="auto"/>
        <w:sz w:val="22"/>
        <w:szCs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5" w15:restartNumberingAfterBreak="0">
    <w:nsid w:val="2ACE4B62"/>
    <w:multiLevelType w:val="hybridMultilevel"/>
    <w:tmpl w:val="E3FE2E6E"/>
    <w:lvl w:ilvl="0" w:tplc="BC50DEB4">
      <w:start w:val="1"/>
      <w:numFmt w:val="lowerLetter"/>
      <w:pStyle w:val="RARMPListletter"/>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BD94CB5"/>
    <w:multiLevelType w:val="hybridMultilevel"/>
    <w:tmpl w:val="21ECD32A"/>
    <w:lvl w:ilvl="0" w:tplc="AAE82D9A">
      <w:start w:val="1"/>
      <w:numFmt w:val="bullet"/>
      <w:lvlText w:val=""/>
      <w:lvlJc w:val="left"/>
      <w:pPr>
        <w:ind w:left="720" w:hanging="360"/>
      </w:pPr>
      <w:rPr>
        <w:rFonts w:ascii="Symbol" w:hAnsi="Symbol" w:hint="default"/>
        <w:color w:val="000000" w:themeColor="text1"/>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880547"/>
    <w:multiLevelType w:val="multilevel"/>
    <w:tmpl w:val="7722E34E"/>
    <w:styleLink w:val="List10"/>
    <w:lvl w:ilvl="0">
      <w:start w:val="1"/>
      <w:numFmt w:val="decimal"/>
      <w:lvlText w:val="%1)"/>
      <w:lvlJc w:val="left"/>
      <w:rPr>
        <w:position w:val="0"/>
        <w:u w:val="single" w:color="000000"/>
      </w:rPr>
    </w:lvl>
    <w:lvl w:ilvl="1">
      <w:start w:val="1"/>
      <w:numFmt w:val="bullet"/>
      <w:lvlText w:val="o"/>
      <w:lvlJc w:val="left"/>
      <w:rPr>
        <w:position w:val="0"/>
        <w:u w:val="single" w:color="000000"/>
      </w:rPr>
    </w:lvl>
    <w:lvl w:ilvl="2">
      <w:start w:val="1"/>
      <w:numFmt w:val="bullet"/>
      <w:lvlText w:val="▪"/>
      <w:lvlJc w:val="left"/>
      <w:rPr>
        <w:position w:val="0"/>
        <w:u w:val="single" w:color="000000"/>
      </w:rPr>
    </w:lvl>
    <w:lvl w:ilvl="3">
      <w:start w:val="1"/>
      <w:numFmt w:val="bullet"/>
      <w:lvlText w:val="•"/>
      <w:lvlJc w:val="left"/>
      <w:rPr>
        <w:position w:val="0"/>
        <w:u w:val="single" w:color="000000"/>
      </w:rPr>
    </w:lvl>
    <w:lvl w:ilvl="4">
      <w:start w:val="1"/>
      <w:numFmt w:val="bullet"/>
      <w:lvlText w:val="o"/>
      <w:lvlJc w:val="left"/>
      <w:rPr>
        <w:position w:val="0"/>
        <w:u w:val="single" w:color="000000"/>
      </w:rPr>
    </w:lvl>
    <w:lvl w:ilvl="5">
      <w:start w:val="1"/>
      <w:numFmt w:val="bullet"/>
      <w:lvlText w:val="▪"/>
      <w:lvlJc w:val="left"/>
      <w:rPr>
        <w:position w:val="0"/>
        <w:u w:val="single" w:color="000000"/>
      </w:rPr>
    </w:lvl>
    <w:lvl w:ilvl="6">
      <w:start w:val="1"/>
      <w:numFmt w:val="bullet"/>
      <w:lvlText w:val="•"/>
      <w:lvlJc w:val="left"/>
      <w:rPr>
        <w:position w:val="0"/>
        <w:u w:val="single" w:color="000000"/>
      </w:rPr>
    </w:lvl>
    <w:lvl w:ilvl="7">
      <w:start w:val="1"/>
      <w:numFmt w:val="bullet"/>
      <w:lvlText w:val="o"/>
      <w:lvlJc w:val="left"/>
      <w:rPr>
        <w:position w:val="0"/>
        <w:u w:val="single" w:color="000000"/>
      </w:rPr>
    </w:lvl>
    <w:lvl w:ilvl="8">
      <w:start w:val="1"/>
      <w:numFmt w:val="bullet"/>
      <w:lvlText w:val="▪"/>
      <w:lvlJc w:val="left"/>
      <w:rPr>
        <w:position w:val="0"/>
        <w:u w:val="single" w:color="000000"/>
      </w:rPr>
    </w:lvl>
  </w:abstractNum>
  <w:abstractNum w:abstractNumId="18" w15:restartNumberingAfterBreak="0">
    <w:nsid w:val="2F5F08DC"/>
    <w:multiLevelType w:val="hybridMultilevel"/>
    <w:tmpl w:val="335E0F9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0A43425"/>
    <w:multiLevelType w:val="hybridMultilevel"/>
    <w:tmpl w:val="4C6C4ADE"/>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E06808"/>
    <w:multiLevelType w:val="multilevel"/>
    <w:tmpl w:val="AF7E11A8"/>
    <w:lvl w:ilvl="0">
      <w:start w:val="22"/>
      <w:numFmt w:val="decimal"/>
      <w:pStyle w:val="List1"/>
      <w:lvlText w:val="%1."/>
      <w:lvlJc w:val="left"/>
      <w:pPr>
        <w:ind w:left="851"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
      <w:lvlText w:val="%2."/>
      <w:lvlJc w:val="left"/>
      <w:pPr>
        <w:ind w:left="992"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i"/>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1" w15:restartNumberingAfterBreak="0">
    <w:nsid w:val="34781886"/>
    <w:multiLevelType w:val="hybridMultilevel"/>
    <w:tmpl w:val="66F64776"/>
    <w:lvl w:ilvl="0" w:tplc="CA26A0DE">
      <w:start w:val="1"/>
      <w:numFmt w:val="bullet"/>
      <w:pStyle w:val="Style6"/>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AE6ABF"/>
    <w:multiLevelType w:val="multilevel"/>
    <w:tmpl w:val="FB14F8FA"/>
    <w:lvl w:ilvl="0">
      <w:start w:val="1"/>
      <w:numFmt w:val="decimal"/>
      <w:pStyle w:val="Style1"/>
      <w:lvlText w:val="Chapter %1"/>
      <w:lvlJc w:val="left"/>
      <w:pPr>
        <w:tabs>
          <w:tab w:val="num" w:pos="1985"/>
        </w:tabs>
        <w:ind w:left="0" w:firstLine="0"/>
      </w:pPr>
      <w:rPr>
        <w:rFonts w:ascii="Calibri" w:hAnsi="Calibri" w:hint="default"/>
        <w:b/>
        <w:bCs w:val="0"/>
        <w:i w:val="0"/>
        <w:iCs w:val="0"/>
        <w:caps w:val="0"/>
        <w:smallCaps w:val="0"/>
        <w:strike w:val="0"/>
        <w:dstrike w:val="0"/>
        <w:noProof w:val="0"/>
        <w:vanish w:val="0"/>
        <w:color w:val="auto"/>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2"/>
      <w:lvlText w:val="Section %2"/>
      <w:lvlJc w:val="left"/>
      <w:pPr>
        <w:tabs>
          <w:tab w:val="num" w:pos="1985"/>
        </w:tabs>
        <w:ind w:left="0" w:firstLine="0"/>
      </w:pPr>
      <w:rPr>
        <w:rFonts w:ascii="Calibri" w:hAnsi="Calibr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yle3"/>
      <w:lvlText w:val="%2.%3"/>
      <w:lvlJc w:val="left"/>
      <w:pPr>
        <w:tabs>
          <w:tab w:val="num" w:pos="1985"/>
        </w:tabs>
        <w:ind w:left="0" w:firstLine="0"/>
      </w:pPr>
      <w:rPr>
        <w:rFonts w:ascii="Calibri" w:hAnsi="Calibri" w:cs="Arial" w:hint="default"/>
        <w:b/>
        <w:bCs/>
        <w:i w:val="0"/>
        <w:iCs w:val="0"/>
        <w:sz w:val="24"/>
        <w:szCs w:val="24"/>
        <w:u w:val="none"/>
      </w:rPr>
    </w:lvl>
    <w:lvl w:ilvl="3">
      <w:start w:val="1"/>
      <w:numFmt w:val="decimal"/>
      <w:pStyle w:val="4RARMP"/>
      <w:lvlText w:val="%2.%3.%4"/>
      <w:lvlJc w:val="left"/>
      <w:pPr>
        <w:ind w:left="852" w:firstLine="0"/>
      </w:pPr>
      <w:rPr>
        <w:rFonts w:ascii="Calibri" w:hAnsi="Calibri" w:cs="Arial" w:hint="default"/>
        <w:b/>
        <w:bCs/>
        <w:i/>
        <w:iCs/>
        <w:color w:val="auto"/>
        <w:sz w:val="22"/>
        <w:szCs w:val="22"/>
        <w:u w:val="none"/>
      </w:rPr>
    </w:lvl>
    <w:lvl w:ilvl="4">
      <w:start w:val="1"/>
      <w:numFmt w:val="decimal"/>
      <w:lvlText w:val="%1.%2.%3.%4.%5"/>
      <w:lvlJc w:val="left"/>
      <w:pPr>
        <w:tabs>
          <w:tab w:val="num" w:pos="1985"/>
        </w:tabs>
        <w:ind w:left="0" w:firstLine="0"/>
      </w:pPr>
      <w:rPr>
        <w:rFonts w:hint="default"/>
      </w:rPr>
    </w:lvl>
    <w:lvl w:ilvl="5">
      <w:start w:val="1"/>
      <w:numFmt w:val="decimal"/>
      <w:lvlText w:val="%1.%2.%3.%4.%5.%6"/>
      <w:lvlJc w:val="left"/>
      <w:pPr>
        <w:tabs>
          <w:tab w:val="num" w:pos="1985"/>
        </w:tabs>
        <w:ind w:left="0" w:firstLine="0"/>
      </w:pPr>
      <w:rPr>
        <w:rFonts w:hint="default"/>
      </w:rPr>
    </w:lvl>
    <w:lvl w:ilvl="6">
      <w:start w:val="1"/>
      <w:numFmt w:val="decimal"/>
      <w:lvlText w:val="%1.%2.%3.%4.%5.%6.%7"/>
      <w:lvlJc w:val="left"/>
      <w:pPr>
        <w:tabs>
          <w:tab w:val="num" w:pos="1985"/>
        </w:tabs>
        <w:ind w:left="0" w:firstLine="0"/>
      </w:pPr>
      <w:rPr>
        <w:rFonts w:hint="default"/>
      </w:rPr>
    </w:lvl>
    <w:lvl w:ilvl="7">
      <w:start w:val="1"/>
      <w:numFmt w:val="decimal"/>
      <w:lvlText w:val="%1.%2.%3.%4.%5.%6.%7.%8"/>
      <w:lvlJc w:val="left"/>
      <w:pPr>
        <w:tabs>
          <w:tab w:val="num" w:pos="1985"/>
        </w:tabs>
        <w:ind w:left="0" w:firstLine="0"/>
      </w:pPr>
      <w:rPr>
        <w:rFonts w:hint="default"/>
      </w:rPr>
    </w:lvl>
    <w:lvl w:ilvl="8">
      <w:start w:val="1"/>
      <w:numFmt w:val="decimal"/>
      <w:lvlText w:val="%1.%2.%3.%4.%5.%6.%7.%8.%9"/>
      <w:lvlJc w:val="left"/>
      <w:pPr>
        <w:tabs>
          <w:tab w:val="num" w:pos="1985"/>
        </w:tabs>
        <w:ind w:left="0" w:firstLine="0"/>
      </w:pPr>
      <w:rPr>
        <w:rFonts w:hint="default"/>
      </w:rPr>
    </w:lvl>
  </w:abstractNum>
  <w:abstractNum w:abstractNumId="23" w15:restartNumberingAfterBreak="0">
    <w:nsid w:val="38571CFF"/>
    <w:multiLevelType w:val="multilevel"/>
    <w:tmpl w:val="046AA9BC"/>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843"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4" w15:restartNumberingAfterBreak="0">
    <w:nsid w:val="3A56378A"/>
    <w:multiLevelType w:val="hybridMultilevel"/>
    <w:tmpl w:val="335E0F9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14A6F0C"/>
    <w:multiLevelType w:val="hybridMultilevel"/>
    <w:tmpl w:val="EC5880AE"/>
    <w:lvl w:ilvl="0" w:tplc="4BEC28E6">
      <w:start w:val="1"/>
      <w:numFmt w:val="bullet"/>
      <w:pStyle w:val="BulletedRARMP"/>
      <w:lvlText w:val=""/>
      <w:lvlJc w:val="left"/>
      <w:pPr>
        <w:tabs>
          <w:tab w:val="num" w:pos="567"/>
        </w:tabs>
        <w:ind w:left="567" w:hanging="283"/>
      </w:pPr>
      <w:rPr>
        <w:rFonts w:ascii="Symbol" w:hAnsi="Symbol" w:cs="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1DD7046"/>
    <w:multiLevelType w:val="multilevel"/>
    <w:tmpl w:val="391A15C6"/>
    <w:lvl w:ilvl="0">
      <w:start w:val="1"/>
      <w:numFmt w:val="bullet"/>
      <w:lvlText w:val=""/>
      <w:lvlJc w:val="left"/>
      <w:pPr>
        <w:ind w:left="717"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229604F"/>
    <w:multiLevelType w:val="hybridMultilevel"/>
    <w:tmpl w:val="E9D098E2"/>
    <w:lvl w:ilvl="0" w:tplc="CA5820BE">
      <w:start w:val="1"/>
      <w:numFmt w:val="lowerLetter"/>
      <w:lvlText w:val="(%1)"/>
      <w:lvlJc w:val="left"/>
      <w:pPr>
        <w:ind w:left="1287"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8" w15:restartNumberingAfterBreak="0">
    <w:nsid w:val="444E31B1"/>
    <w:multiLevelType w:val="multilevel"/>
    <w:tmpl w:val="449EAF64"/>
    <w:styleLink w:val="StyleBulletRARMPOutlinenumberedLeft1cmHanging075"/>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8C210E8"/>
    <w:multiLevelType w:val="hybridMultilevel"/>
    <w:tmpl w:val="6EB6A3DA"/>
    <w:lvl w:ilvl="0" w:tplc="08B4389E">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57F4884C">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51EC28D8">
      <w:start w:val="1"/>
      <w:numFmt w:val="lowerRoman"/>
      <w:lvlText w:val="%3."/>
      <w:lvlJc w:val="right"/>
      <w:pPr>
        <w:ind w:left="1276" w:hanging="272"/>
      </w:pPr>
      <w:rPr>
        <w:rFonts w:hint="default"/>
        <w:i w:val="0"/>
        <w:color w:val="auto"/>
      </w:rPr>
    </w:lvl>
    <w:lvl w:ilvl="3" w:tplc="6CA6B17C">
      <w:start w:val="1"/>
      <w:numFmt w:val="decimal"/>
      <w:lvlText w:val="%4."/>
      <w:lvlJc w:val="left"/>
      <w:pPr>
        <w:ind w:left="3447" w:hanging="360"/>
      </w:pPr>
      <w:rPr>
        <w:rFonts w:hint="default"/>
        <w:i w:val="0"/>
      </w:rPr>
    </w:lvl>
    <w:lvl w:ilvl="4" w:tplc="5CF6B54E">
      <w:start w:val="1"/>
      <w:numFmt w:val="lowerLetter"/>
      <w:lvlText w:val="(%5)"/>
      <w:lvlJc w:val="left"/>
      <w:pPr>
        <w:ind w:left="4167" w:hanging="360"/>
      </w:pPr>
      <w:rPr>
        <w:rFonts w:hint="default"/>
      </w:rPr>
    </w:lvl>
    <w:lvl w:ilvl="5" w:tplc="1770A73C">
      <w:start w:val="1"/>
      <w:numFmt w:val="lowerRoman"/>
      <w:lvlText w:val="%6."/>
      <w:lvlJc w:val="right"/>
      <w:pPr>
        <w:ind w:left="4887" w:hanging="180"/>
      </w:pPr>
      <w:rPr>
        <w:rFonts w:hint="default"/>
      </w:rPr>
    </w:lvl>
    <w:lvl w:ilvl="6" w:tplc="48846E92">
      <w:start w:val="1"/>
      <w:numFmt w:val="decimal"/>
      <w:lvlText w:val="%7."/>
      <w:lvlJc w:val="left"/>
      <w:pPr>
        <w:ind w:left="5607" w:hanging="360"/>
      </w:pPr>
      <w:rPr>
        <w:rFonts w:hint="default"/>
      </w:rPr>
    </w:lvl>
    <w:lvl w:ilvl="7" w:tplc="76B0B168">
      <w:start w:val="1"/>
      <w:numFmt w:val="lowerLetter"/>
      <w:lvlText w:val="%8."/>
      <w:lvlJc w:val="left"/>
      <w:pPr>
        <w:ind w:left="6327" w:hanging="360"/>
      </w:pPr>
      <w:rPr>
        <w:rFonts w:hint="default"/>
      </w:rPr>
    </w:lvl>
    <w:lvl w:ilvl="8" w:tplc="5EBCEFD2">
      <w:start w:val="1"/>
      <w:numFmt w:val="lowerRoman"/>
      <w:lvlText w:val="%9."/>
      <w:lvlJc w:val="right"/>
      <w:pPr>
        <w:ind w:left="7047" w:hanging="180"/>
      </w:pPr>
      <w:rPr>
        <w:rFonts w:hint="default"/>
      </w:rPr>
    </w:lvl>
  </w:abstractNum>
  <w:abstractNum w:abstractNumId="30"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31" w15:restartNumberingAfterBreak="0">
    <w:nsid w:val="4C3D15E3"/>
    <w:multiLevelType w:val="hybridMultilevel"/>
    <w:tmpl w:val="ED80D55A"/>
    <w:lvl w:ilvl="0" w:tplc="925EB6FE">
      <w:start w:val="1"/>
      <w:numFmt w:val="lowerLetter"/>
      <w:pStyle w:val="ConditionLevel2"/>
      <w:lvlText w:val="(%1)"/>
      <w:lvlJc w:val="left"/>
      <w:pPr>
        <w:tabs>
          <w:tab w:val="num" w:pos="1134"/>
        </w:tabs>
        <w:ind w:left="1134" w:hanging="567"/>
      </w:pPr>
      <w:rPr>
        <w:rFonts w:cs="Times New Roman" w:hint="default"/>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C3E2689"/>
    <w:multiLevelType w:val="multilevel"/>
    <w:tmpl w:val="046AA9BC"/>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843"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3" w15:restartNumberingAfterBreak="0">
    <w:nsid w:val="4D9879E9"/>
    <w:multiLevelType w:val="hybridMultilevel"/>
    <w:tmpl w:val="CC243F18"/>
    <w:lvl w:ilvl="0" w:tplc="38A46FD6">
      <w:start w:val="1"/>
      <w:numFmt w:val="decimal"/>
      <w:pStyle w:val="Licencecondition"/>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0162B11"/>
    <w:multiLevelType w:val="hybridMultilevel"/>
    <w:tmpl w:val="84285172"/>
    <w:lvl w:ilvl="0" w:tplc="0AE448C2">
      <w:start w:val="1"/>
      <w:numFmt w:val="decimal"/>
      <w:pStyle w:val="ConditionLevel1"/>
      <w:lvlText w:val="%1."/>
      <w:lvlJc w:val="left"/>
      <w:pPr>
        <w:ind w:left="502" w:hanging="360"/>
      </w:pPr>
      <w:rPr>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10906BD"/>
    <w:multiLevelType w:val="hybridMultilevel"/>
    <w:tmpl w:val="4FE460E4"/>
    <w:lvl w:ilvl="0" w:tplc="88FA71EA">
      <w:start w:val="1"/>
      <w:numFmt w:val="bullet"/>
      <w:lvlText w:val="◦"/>
      <w:lvlJc w:val="left"/>
      <w:pPr>
        <w:tabs>
          <w:tab w:val="num" w:pos="720"/>
        </w:tabs>
        <w:ind w:left="720" w:hanging="360"/>
      </w:pPr>
      <w:rPr>
        <w:rFonts w:ascii="Calibri" w:hAnsi="Calibri" w:hint="default"/>
      </w:rPr>
    </w:lvl>
    <w:lvl w:ilvl="1" w:tplc="A2227BB8" w:tentative="1">
      <w:start w:val="1"/>
      <w:numFmt w:val="bullet"/>
      <w:lvlText w:val="◦"/>
      <w:lvlJc w:val="left"/>
      <w:pPr>
        <w:tabs>
          <w:tab w:val="num" w:pos="1440"/>
        </w:tabs>
        <w:ind w:left="1440" w:hanging="360"/>
      </w:pPr>
      <w:rPr>
        <w:rFonts w:ascii="Calibri" w:hAnsi="Calibri" w:hint="default"/>
      </w:rPr>
    </w:lvl>
    <w:lvl w:ilvl="2" w:tplc="A5EE3E84" w:tentative="1">
      <w:start w:val="1"/>
      <w:numFmt w:val="bullet"/>
      <w:lvlText w:val="◦"/>
      <w:lvlJc w:val="left"/>
      <w:pPr>
        <w:tabs>
          <w:tab w:val="num" w:pos="2160"/>
        </w:tabs>
        <w:ind w:left="2160" w:hanging="360"/>
      </w:pPr>
      <w:rPr>
        <w:rFonts w:ascii="Calibri" w:hAnsi="Calibri" w:hint="default"/>
      </w:rPr>
    </w:lvl>
    <w:lvl w:ilvl="3" w:tplc="D6C84E46" w:tentative="1">
      <w:start w:val="1"/>
      <w:numFmt w:val="bullet"/>
      <w:lvlText w:val="◦"/>
      <w:lvlJc w:val="left"/>
      <w:pPr>
        <w:tabs>
          <w:tab w:val="num" w:pos="2880"/>
        </w:tabs>
        <w:ind w:left="2880" w:hanging="360"/>
      </w:pPr>
      <w:rPr>
        <w:rFonts w:ascii="Calibri" w:hAnsi="Calibri" w:hint="default"/>
      </w:rPr>
    </w:lvl>
    <w:lvl w:ilvl="4" w:tplc="4184BFE4" w:tentative="1">
      <w:start w:val="1"/>
      <w:numFmt w:val="bullet"/>
      <w:lvlText w:val="◦"/>
      <w:lvlJc w:val="left"/>
      <w:pPr>
        <w:tabs>
          <w:tab w:val="num" w:pos="3600"/>
        </w:tabs>
        <w:ind w:left="3600" w:hanging="360"/>
      </w:pPr>
      <w:rPr>
        <w:rFonts w:ascii="Calibri" w:hAnsi="Calibri" w:hint="default"/>
      </w:rPr>
    </w:lvl>
    <w:lvl w:ilvl="5" w:tplc="017071C0" w:tentative="1">
      <w:start w:val="1"/>
      <w:numFmt w:val="bullet"/>
      <w:lvlText w:val="◦"/>
      <w:lvlJc w:val="left"/>
      <w:pPr>
        <w:tabs>
          <w:tab w:val="num" w:pos="4320"/>
        </w:tabs>
        <w:ind w:left="4320" w:hanging="360"/>
      </w:pPr>
      <w:rPr>
        <w:rFonts w:ascii="Calibri" w:hAnsi="Calibri" w:hint="default"/>
      </w:rPr>
    </w:lvl>
    <w:lvl w:ilvl="6" w:tplc="37785FD0" w:tentative="1">
      <w:start w:val="1"/>
      <w:numFmt w:val="bullet"/>
      <w:lvlText w:val="◦"/>
      <w:lvlJc w:val="left"/>
      <w:pPr>
        <w:tabs>
          <w:tab w:val="num" w:pos="5040"/>
        </w:tabs>
        <w:ind w:left="5040" w:hanging="360"/>
      </w:pPr>
      <w:rPr>
        <w:rFonts w:ascii="Calibri" w:hAnsi="Calibri" w:hint="default"/>
      </w:rPr>
    </w:lvl>
    <w:lvl w:ilvl="7" w:tplc="0A8A8BDE" w:tentative="1">
      <w:start w:val="1"/>
      <w:numFmt w:val="bullet"/>
      <w:lvlText w:val="◦"/>
      <w:lvlJc w:val="left"/>
      <w:pPr>
        <w:tabs>
          <w:tab w:val="num" w:pos="5760"/>
        </w:tabs>
        <w:ind w:left="5760" w:hanging="360"/>
      </w:pPr>
      <w:rPr>
        <w:rFonts w:ascii="Calibri" w:hAnsi="Calibri" w:hint="default"/>
      </w:rPr>
    </w:lvl>
    <w:lvl w:ilvl="8" w:tplc="4560E120"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52D158C1"/>
    <w:multiLevelType w:val="hybridMultilevel"/>
    <w:tmpl w:val="53AC4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55D2707"/>
    <w:multiLevelType w:val="hybridMultilevel"/>
    <w:tmpl w:val="5D2495FE"/>
    <w:lvl w:ilvl="0" w:tplc="04047710">
      <w:start w:val="1"/>
      <w:numFmt w:val="bullet"/>
      <w:pStyle w:val="bulletedRARMP0"/>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564A19D4"/>
    <w:multiLevelType w:val="multilevel"/>
    <w:tmpl w:val="D47AD2B0"/>
    <w:lvl w:ilvl="0">
      <w:start w:val="1"/>
      <w:numFmt w:val="decimal"/>
      <w:lvlText w:val="%1."/>
      <w:lvlJc w:val="left"/>
      <w:pPr>
        <w:ind w:left="360" w:hanging="360"/>
      </w:pPr>
      <w:rPr>
        <w:rFonts w:cs="Times New Roman" w:hint="default"/>
        <w:b w:val="0"/>
        <w:bCs w:val="0"/>
        <w:i w:val="0"/>
        <w:iCs w:val="0"/>
        <w:caps w:val="0"/>
        <w:small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843" w:hanging="425"/>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9" w15:restartNumberingAfterBreak="0">
    <w:nsid w:val="5A41333F"/>
    <w:multiLevelType w:val="hybridMultilevel"/>
    <w:tmpl w:val="6930C4CA"/>
    <w:lvl w:ilvl="0" w:tplc="41E2E076">
      <w:start w:val="1"/>
      <w:numFmt w:val="lowerRoman"/>
      <w:pStyle w:val="Style23"/>
      <w:lvlText w:val="%1."/>
      <w:lvlJc w:val="righ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0" w15:restartNumberingAfterBreak="0">
    <w:nsid w:val="5A536E1F"/>
    <w:multiLevelType w:val="hybridMultilevel"/>
    <w:tmpl w:val="A2B8DB10"/>
    <w:lvl w:ilvl="0" w:tplc="96CC9B7C">
      <w:start w:val="1"/>
      <w:numFmt w:val="decimal"/>
      <w:pStyle w:val="point"/>
      <w:lvlText w:val="%1."/>
      <w:lvlJc w:val="left"/>
      <w:pPr>
        <w:ind w:left="936" w:hanging="368"/>
      </w:pPr>
      <w:rPr>
        <w:rFonts w:ascii="Times New Roman" w:hAnsi="Times New Roman" w:cs="Times New Roman" w:hint="default"/>
        <w:b w:val="0"/>
        <w:i w:val="0"/>
        <w:color w:val="auto"/>
        <w:sz w:val="24"/>
        <w:szCs w:val="24"/>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5AC57875"/>
    <w:multiLevelType w:val="multilevel"/>
    <w:tmpl w:val="D5385D92"/>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42" w15:restartNumberingAfterBreak="0">
    <w:nsid w:val="5C8C31EE"/>
    <w:multiLevelType w:val="hybridMultilevel"/>
    <w:tmpl w:val="9F32BF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5DFD76D0"/>
    <w:multiLevelType w:val="multilevel"/>
    <w:tmpl w:val="2CD07CE2"/>
    <w:styleLink w:val="tablebulletsRARMP"/>
    <w:lvl w:ilvl="0">
      <w:start w:val="1"/>
      <w:numFmt w:val="bullet"/>
      <w:pStyle w:val="tabledo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FDF3EBE"/>
    <w:multiLevelType w:val="hybridMultilevel"/>
    <w:tmpl w:val="60D8CFBC"/>
    <w:lvl w:ilvl="0" w:tplc="01EAB02E">
      <w:start w:val="1"/>
      <w:numFmt w:val="lowerLetter"/>
      <w:pStyle w:val="dealings"/>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46" w15:restartNumberingAfterBreak="0">
    <w:nsid w:val="60F01B45"/>
    <w:multiLevelType w:val="hybridMultilevel"/>
    <w:tmpl w:val="5BC06C9C"/>
    <w:lvl w:ilvl="0" w:tplc="15E2D98C">
      <w:start w:val="1"/>
      <w:numFmt w:val="decimal"/>
      <w:pStyle w:val="Numberedpara"/>
      <w:lvlText w:val="%1."/>
      <w:lvlJc w:val="left"/>
      <w:pPr>
        <w:ind w:left="720" w:hanging="360"/>
      </w:pPr>
      <w:rPr>
        <w:b w:val="0"/>
        <w:bCs/>
        <w:i w:val="0"/>
        <w:color w:val="auto"/>
      </w:rPr>
    </w:lvl>
    <w:lvl w:ilvl="1" w:tplc="0C090019">
      <w:start w:val="1"/>
      <w:numFmt w:val="lowerLetter"/>
      <w:lvlText w:val="%2."/>
      <w:lvlJc w:val="left"/>
      <w:pPr>
        <w:ind w:left="1440" w:hanging="360"/>
      </w:pPr>
    </w:lvl>
    <w:lvl w:ilvl="2" w:tplc="C6B0D842">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287175B"/>
    <w:multiLevelType w:val="hybridMultilevel"/>
    <w:tmpl w:val="8054A3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641E19D5"/>
    <w:multiLevelType w:val="multilevel"/>
    <w:tmpl w:val="E2CADBE8"/>
    <w:styleLink w:val="Licence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0" w:firstLine="0"/>
      </w:pPr>
      <w:rPr>
        <w:rFonts w:ascii="Calibri" w:hAnsi="Calibri"/>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0" w15:restartNumberingAfterBreak="0">
    <w:nsid w:val="66383D13"/>
    <w:multiLevelType w:val="hybridMultilevel"/>
    <w:tmpl w:val="AAECBB82"/>
    <w:styleLink w:val="StyleBulletRARMP"/>
    <w:lvl w:ilvl="0" w:tplc="8570A2AA">
      <w:start w:val="1"/>
      <w:numFmt w:val="bullet"/>
      <w:lvlText w:val=""/>
      <w:lvlJc w:val="left"/>
      <w:pPr>
        <w:ind w:left="720" w:hanging="360"/>
      </w:pPr>
      <w:rPr>
        <w:rFonts w:ascii="Symbol" w:hAnsi="Symbol"/>
        <w:sz w:val="24"/>
      </w:rPr>
    </w:lvl>
    <w:lvl w:ilvl="1" w:tplc="F4CAAD54">
      <w:start w:val="1"/>
      <w:numFmt w:val="bullet"/>
      <w:lvlText w:val="o"/>
      <w:lvlJc w:val="left"/>
      <w:pPr>
        <w:ind w:left="1440" w:hanging="360"/>
      </w:pPr>
      <w:rPr>
        <w:rFonts w:ascii="Courier New" w:hAnsi="Courier New" w:cs="Courier New" w:hint="default"/>
      </w:rPr>
    </w:lvl>
    <w:lvl w:ilvl="2" w:tplc="0D1C638E">
      <w:start w:val="1"/>
      <w:numFmt w:val="bullet"/>
      <w:lvlText w:val=""/>
      <w:lvlJc w:val="left"/>
      <w:pPr>
        <w:ind w:left="2160" w:hanging="360"/>
      </w:pPr>
      <w:rPr>
        <w:rFonts w:ascii="Wingdings" w:hAnsi="Wingdings" w:hint="default"/>
      </w:rPr>
    </w:lvl>
    <w:lvl w:ilvl="3" w:tplc="C9FA0FE4">
      <w:start w:val="1"/>
      <w:numFmt w:val="bullet"/>
      <w:lvlText w:val=""/>
      <w:lvlJc w:val="left"/>
      <w:pPr>
        <w:ind w:left="2880" w:hanging="360"/>
      </w:pPr>
      <w:rPr>
        <w:rFonts w:ascii="Symbol" w:hAnsi="Symbol" w:hint="default"/>
      </w:rPr>
    </w:lvl>
    <w:lvl w:ilvl="4" w:tplc="11ECECAE">
      <w:start w:val="1"/>
      <w:numFmt w:val="bullet"/>
      <w:lvlText w:val="o"/>
      <w:lvlJc w:val="left"/>
      <w:pPr>
        <w:ind w:left="3600" w:hanging="360"/>
      </w:pPr>
      <w:rPr>
        <w:rFonts w:ascii="Courier New" w:hAnsi="Courier New" w:cs="Courier New" w:hint="default"/>
      </w:rPr>
    </w:lvl>
    <w:lvl w:ilvl="5" w:tplc="8056E10A">
      <w:start w:val="1"/>
      <w:numFmt w:val="bullet"/>
      <w:lvlText w:val=""/>
      <w:lvlJc w:val="left"/>
      <w:pPr>
        <w:ind w:left="4320" w:hanging="360"/>
      </w:pPr>
      <w:rPr>
        <w:rFonts w:ascii="Wingdings" w:hAnsi="Wingdings" w:hint="default"/>
      </w:rPr>
    </w:lvl>
    <w:lvl w:ilvl="6" w:tplc="D2C8C4F2">
      <w:start w:val="1"/>
      <w:numFmt w:val="bullet"/>
      <w:lvlText w:val=""/>
      <w:lvlJc w:val="left"/>
      <w:pPr>
        <w:ind w:left="5040" w:hanging="360"/>
      </w:pPr>
      <w:rPr>
        <w:rFonts w:ascii="Symbol" w:hAnsi="Symbol" w:hint="default"/>
      </w:rPr>
    </w:lvl>
    <w:lvl w:ilvl="7" w:tplc="0554B034">
      <w:start w:val="1"/>
      <w:numFmt w:val="bullet"/>
      <w:lvlText w:val="o"/>
      <w:lvlJc w:val="left"/>
      <w:pPr>
        <w:ind w:left="5760" w:hanging="360"/>
      </w:pPr>
      <w:rPr>
        <w:rFonts w:ascii="Courier New" w:hAnsi="Courier New" w:cs="Courier New" w:hint="default"/>
      </w:rPr>
    </w:lvl>
    <w:lvl w:ilvl="8" w:tplc="6B6EDB24">
      <w:start w:val="1"/>
      <w:numFmt w:val="bullet"/>
      <w:lvlText w:val=""/>
      <w:lvlJc w:val="left"/>
      <w:pPr>
        <w:ind w:left="6480" w:hanging="360"/>
      </w:pPr>
      <w:rPr>
        <w:rFonts w:ascii="Wingdings" w:hAnsi="Wingdings" w:hint="default"/>
      </w:rPr>
    </w:lvl>
  </w:abstractNum>
  <w:abstractNum w:abstractNumId="51" w15:restartNumberingAfterBreak="0">
    <w:nsid w:val="67283A3B"/>
    <w:multiLevelType w:val="hybridMultilevel"/>
    <w:tmpl w:val="93385710"/>
    <w:lvl w:ilvl="0" w:tplc="F72C0B00">
      <w:start w:val="1"/>
      <w:numFmt w:val="bullet"/>
      <w:pStyle w:val="bullets"/>
      <w:lvlText w:val=""/>
      <w:lvlJc w:val="left"/>
      <w:pPr>
        <w:tabs>
          <w:tab w:val="num" w:pos="823"/>
        </w:tabs>
        <w:ind w:left="823" w:hanging="114"/>
      </w:pPr>
      <w:rPr>
        <w:rFonts w:ascii="Symbol" w:hAnsi="Symbol" w:hint="default"/>
        <w:b/>
        <w:i w:val="0"/>
      </w:rPr>
    </w:lvl>
    <w:lvl w:ilvl="1" w:tplc="77AA575C">
      <w:start w:val="1"/>
      <w:numFmt w:val="bullet"/>
      <w:lvlText w:val="o"/>
      <w:lvlJc w:val="left"/>
      <w:pPr>
        <w:tabs>
          <w:tab w:val="num" w:pos="1979"/>
        </w:tabs>
        <w:ind w:left="1979" w:hanging="360"/>
      </w:pPr>
      <w:rPr>
        <w:rFonts w:ascii="Courier New" w:hAnsi="Courier New" w:cs="Courier New" w:hint="default"/>
      </w:rPr>
    </w:lvl>
    <w:lvl w:ilvl="2" w:tplc="CF9AEA0A">
      <w:start w:val="1"/>
      <w:numFmt w:val="bullet"/>
      <w:lvlText w:val=""/>
      <w:lvlJc w:val="left"/>
      <w:pPr>
        <w:tabs>
          <w:tab w:val="num" w:pos="2699"/>
        </w:tabs>
        <w:ind w:left="2699" w:hanging="360"/>
      </w:pPr>
      <w:rPr>
        <w:rFonts w:ascii="Wingdings" w:hAnsi="Wingdings" w:hint="default"/>
      </w:rPr>
    </w:lvl>
    <w:lvl w:ilvl="3" w:tplc="2AB60E0E">
      <w:start w:val="1"/>
      <w:numFmt w:val="bullet"/>
      <w:lvlText w:val=""/>
      <w:lvlJc w:val="left"/>
      <w:pPr>
        <w:tabs>
          <w:tab w:val="num" w:pos="3419"/>
        </w:tabs>
        <w:ind w:left="3419" w:hanging="360"/>
      </w:pPr>
      <w:rPr>
        <w:rFonts w:ascii="Symbol" w:hAnsi="Symbol" w:hint="default"/>
      </w:rPr>
    </w:lvl>
    <w:lvl w:ilvl="4" w:tplc="A5F07B1E" w:tentative="1">
      <w:start w:val="1"/>
      <w:numFmt w:val="bullet"/>
      <w:lvlText w:val="o"/>
      <w:lvlJc w:val="left"/>
      <w:pPr>
        <w:tabs>
          <w:tab w:val="num" w:pos="4139"/>
        </w:tabs>
        <w:ind w:left="4139" w:hanging="360"/>
      </w:pPr>
      <w:rPr>
        <w:rFonts w:ascii="Courier New" w:hAnsi="Courier New" w:cs="Courier New" w:hint="default"/>
      </w:rPr>
    </w:lvl>
    <w:lvl w:ilvl="5" w:tplc="B86A4BB6" w:tentative="1">
      <w:start w:val="1"/>
      <w:numFmt w:val="bullet"/>
      <w:lvlText w:val=""/>
      <w:lvlJc w:val="left"/>
      <w:pPr>
        <w:tabs>
          <w:tab w:val="num" w:pos="4859"/>
        </w:tabs>
        <w:ind w:left="4859" w:hanging="360"/>
      </w:pPr>
      <w:rPr>
        <w:rFonts w:ascii="Wingdings" w:hAnsi="Wingdings" w:hint="default"/>
      </w:rPr>
    </w:lvl>
    <w:lvl w:ilvl="6" w:tplc="E61A0E90" w:tentative="1">
      <w:start w:val="1"/>
      <w:numFmt w:val="bullet"/>
      <w:lvlText w:val=""/>
      <w:lvlJc w:val="left"/>
      <w:pPr>
        <w:tabs>
          <w:tab w:val="num" w:pos="5579"/>
        </w:tabs>
        <w:ind w:left="5579" w:hanging="360"/>
      </w:pPr>
      <w:rPr>
        <w:rFonts w:ascii="Symbol" w:hAnsi="Symbol" w:hint="default"/>
      </w:rPr>
    </w:lvl>
    <w:lvl w:ilvl="7" w:tplc="0504E726" w:tentative="1">
      <w:start w:val="1"/>
      <w:numFmt w:val="bullet"/>
      <w:lvlText w:val="o"/>
      <w:lvlJc w:val="left"/>
      <w:pPr>
        <w:tabs>
          <w:tab w:val="num" w:pos="6299"/>
        </w:tabs>
        <w:ind w:left="6299" w:hanging="360"/>
      </w:pPr>
      <w:rPr>
        <w:rFonts w:ascii="Courier New" w:hAnsi="Courier New" w:cs="Courier New" w:hint="default"/>
      </w:rPr>
    </w:lvl>
    <w:lvl w:ilvl="8" w:tplc="44F6E0A8" w:tentative="1">
      <w:start w:val="1"/>
      <w:numFmt w:val="bullet"/>
      <w:lvlText w:val=""/>
      <w:lvlJc w:val="left"/>
      <w:pPr>
        <w:tabs>
          <w:tab w:val="num" w:pos="7019"/>
        </w:tabs>
        <w:ind w:left="7019" w:hanging="360"/>
      </w:pPr>
      <w:rPr>
        <w:rFonts w:ascii="Wingdings" w:hAnsi="Wingdings" w:hint="default"/>
      </w:rPr>
    </w:lvl>
  </w:abstractNum>
  <w:abstractNum w:abstractNumId="52"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53" w15:restartNumberingAfterBreak="0">
    <w:nsid w:val="6CF6749F"/>
    <w:multiLevelType w:val="hybridMultilevel"/>
    <w:tmpl w:val="D04227FA"/>
    <w:lvl w:ilvl="0" w:tplc="0C2C75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start w:val="1"/>
      <w:numFmt w:val="lowerRoman"/>
      <w:pStyle w:val="TableListi"/>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4" w15:restartNumberingAfterBreak="0">
    <w:nsid w:val="6FCD4A4E"/>
    <w:multiLevelType w:val="multilevel"/>
    <w:tmpl w:val="BB600876"/>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706937A7"/>
    <w:multiLevelType w:val="hybridMultilevel"/>
    <w:tmpl w:val="C9CC2AC4"/>
    <w:lvl w:ilvl="0" w:tplc="0C09001B">
      <w:start w:val="1"/>
      <w:numFmt w:val="lowerRoman"/>
      <w:lvlText w:val="%1."/>
      <w:lvlJc w:val="right"/>
      <w:pPr>
        <w:ind w:left="720" w:hanging="360"/>
      </w:pPr>
    </w:lvl>
    <w:lvl w:ilvl="1" w:tplc="115A0B6E">
      <w:start w:val="1"/>
      <w:numFmt w:val="lowerRoman"/>
      <w:lvlText w:val="%2."/>
      <w:lvlJc w:val="righ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A1747232">
      <w:start w:val="1"/>
      <w:numFmt w:val="lowerRoman"/>
      <w:pStyle w:val="i"/>
      <w:lvlText w:val="%3."/>
      <w:lvlJc w:val="right"/>
      <w:pPr>
        <w:ind w:left="1418" w:hanging="284"/>
      </w:pPr>
      <w:rPr>
        <w:rFonts w:hint="default"/>
        <w:i w:val="0"/>
      </w:rPr>
    </w:lvl>
    <w:lvl w:ilvl="3" w:tplc="A20646B2">
      <w:start w:val="1"/>
      <w:numFmt w:val="lowerLetter"/>
      <w:lvlText w:val="(%4)"/>
      <w:lvlJc w:val="left"/>
      <w:pPr>
        <w:ind w:left="2880" w:hanging="360"/>
      </w:pPr>
      <w:rPr>
        <w:rFonts w:hint="default"/>
      </w:rPr>
    </w:lvl>
    <w:lvl w:ilvl="4" w:tplc="F402773E">
      <w:numFmt w:val="bullet"/>
      <w:lvlText w:val=""/>
      <w:lvlJc w:val="left"/>
      <w:pPr>
        <w:ind w:left="3600" w:hanging="360"/>
      </w:pPr>
      <w:rPr>
        <w:rFonts w:ascii="Symbol" w:eastAsia="Times New Roman" w:hAnsi="Symbol" w:cs="Times New Roman"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1353DB0"/>
    <w:multiLevelType w:val="hybridMultilevel"/>
    <w:tmpl w:val="8B4C565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16B7925"/>
    <w:multiLevelType w:val="hybridMultilevel"/>
    <w:tmpl w:val="A54E2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3F1427F"/>
    <w:multiLevelType w:val="hybridMultilevel"/>
    <w:tmpl w:val="845C64C8"/>
    <w:lvl w:ilvl="0" w:tplc="C8A0149A">
      <w:start w:val="1"/>
      <w:numFmt w:val="decimal"/>
      <w:pStyle w:val="RARMPPara"/>
      <w:lvlText w:val="%1."/>
      <w:lvlJc w:val="left"/>
      <w:pPr>
        <w:ind w:left="501"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59" w15:restartNumberingAfterBreak="0">
    <w:nsid w:val="75546902"/>
    <w:multiLevelType w:val="hybridMultilevel"/>
    <w:tmpl w:val="785A9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81810AD"/>
    <w:multiLevelType w:val="hybridMultilevel"/>
    <w:tmpl w:val="FE162042"/>
    <w:lvl w:ilvl="0" w:tplc="10BA1994">
      <w:start w:val="1"/>
      <w:numFmt w:val="decimal"/>
      <w:pStyle w:val="Numberedparagraph"/>
      <w:lvlText w:val="%1."/>
      <w:lvlJc w:val="left"/>
      <w:pPr>
        <w:tabs>
          <w:tab w:val="num" w:pos="1418"/>
        </w:tabs>
        <w:ind w:left="851" w:firstLine="0"/>
      </w:pPr>
      <w:rPr>
        <w:rFonts w:ascii="Calibri" w:hAnsi="Calibri" w:cs="Times New Roman" w:hint="default"/>
        <w:b w:val="0"/>
        <w:bCs w:val="0"/>
        <w:i w:val="0"/>
        <w:iCs w:val="0"/>
        <w:caps w:val="0"/>
        <w:smallCaps w:val="0"/>
        <w:strike w:val="0"/>
        <w:dstrike w:val="0"/>
        <w:noProof w:val="0"/>
        <w:vanish w:val="0"/>
        <w:color w:val="auto"/>
        <w:spacing w:val="0"/>
        <w:kern w:val="0"/>
        <w:position w:val="0"/>
        <w:sz w:val="22"/>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800"/>
        </w:tabs>
        <w:ind w:left="180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61" w15:restartNumberingAfterBreak="0">
    <w:nsid w:val="7E821C16"/>
    <w:multiLevelType w:val="hybridMultilevel"/>
    <w:tmpl w:val="24ECF85C"/>
    <w:lvl w:ilvl="0" w:tplc="69BA952E">
      <w:start w:val="1"/>
      <w:numFmt w:val="decimal"/>
      <w:pStyle w:val="-"/>
      <w:lvlText w:val="%1."/>
      <w:lvlJc w:val="left"/>
      <w:pPr>
        <w:tabs>
          <w:tab w:val="num" w:pos="360"/>
        </w:tabs>
        <w:ind w:left="0" w:firstLine="0"/>
      </w:pPr>
      <w:rPr>
        <w:rFonts w:hint="default"/>
        <w:b w:val="0"/>
        <w:i w:val="0"/>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593122120">
    <w:abstractNumId w:val="60"/>
  </w:num>
  <w:num w:numId="2" w16cid:durableId="2033141853">
    <w:abstractNumId w:val="22"/>
  </w:num>
  <w:num w:numId="3" w16cid:durableId="867530579">
    <w:abstractNumId w:val="37"/>
  </w:num>
  <w:num w:numId="4" w16cid:durableId="196239618">
    <w:abstractNumId w:val="25"/>
  </w:num>
  <w:num w:numId="5" w16cid:durableId="1252080807">
    <w:abstractNumId w:val="45"/>
  </w:num>
  <w:num w:numId="6" w16cid:durableId="9414970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60244176">
    <w:abstractNumId w:val="44"/>
  </w:num>
  <w:num w:numId="8" w16cid:durableId="2101371004">
    <w:abstractNumId w:val="58"/>
  </w:num>
  <w:num w:numId="9" w16cid:durableId="332103265">
    <w:abstractNumId w:val="21"/>
  </w:num>
  <w:num w:numId="10" w16cid:durableId="1488205375">
    <w:abstractNumId w:val="36"/>
  </w:num>
  <w:num w:numId="11" w16cid:durableId="2091536214">
    <w:abstractNumId w:val="46"/>
  </w:num>
  <w:num w:numId="12" w16cid:durableId="1258095086">
    <w:abstractNumId w:val="52"/>
  </w:num>
  <w:num w:numId="13" w16cid:durableId="1884368469">
    <w:abstractNumId w:val="43"/>
  </w:num>
  <w:num w:numId="14" w16cid:durableId="49965547">
    <w:abstractNumId w:val="12"/>
    <w:lvlOverride w:ilvl="0">
      <w:lvl w:ilvl="0">
        <w:start w:val="1"/>
        <w:numFmt w:val="bullet"/>
        <w:pStyle w:val="tabledot"/>
        <w:lvlText w:val=""/>
        <w:lvlJc w:val="left"/>
        <w:pPr>
          <w:ind w:left="720" w:hanging="360"/>
        </w:pPr>
        <w:rPr>
          <w:rFonts w:ascii="Symbol" w:hAnsi="Symbol"/>
          <w:sz w:val="16"/>
        </w:rPr>
      </w:lvl>
    </w:lvlOverride>
  </w:num>
  <w:num w:numId="15" w16cid:durableId="1452701025">
    <w:abstractNumId w:val="40"/>
  </w:num>
  <w:num w:numId="16" w16cid:durableId="1041857982">
    <w:abstractNumId w:val="2"/>
  </w:num>
  <w:num w:numId="17" w16cid:durableId="2134591880">
    <w:abstractNumId w:val="51"/>
  </w:num>
  <w:num w:numId="18" w16cid:durableId="1052802802">
    <w:abstractNumId w:val="11"/>
  </w:num>
  <w:num w:numId="19" w16cid:durableId="968164755">
    <w:abstractNumId w:val="49"/>
  </w:num>
  <w:num w:numId="20" w16cid:durableId="1258442738">
    <w:abstractNumId w:val="33"/>
  </w:num>
  <w:num w:numId="21" w16cid:durableId="445466399">
    <w:abstractNumId w:val="53"/>
  </w:num>
  <w:num w:numId="22" w16cid:durableId="630019207">
    <w:abstractNumId w:val="54"/>
  </w:num>
  <w:num w:numId="23" w16cid:durableId="1375693012">
    <w:abstractNumId w:val="5"/>
  </w:num>
  <w:num w:numId="24" w16cid:durableId="928734572">
    <w:abstractNumId w:val="0"/>
  </w:num>
  <w:num w:numId="25" w16cid:durableId="762183982">
    <w:abstractNumId w:val="8"/>
  </w:num>
  <w:num w:numId="26" w16cid:durableId="1415711673">
    <w:abstractNumId w:val="30"/>
  </w:num>
  <w:num w:numId="27" w16cid:durableId="152453270">
    <w:abstractNumId w:val="7"/>
  </w:num>
  <w:num w:numId="28" w16cid:durableId="259996576">
    <w:abstractNumId w:val="20"/>
  </w:num>
  <w:num w:numId="29" w16cid:durableId="235627837">
    <w:abstractNumId w:val="4"/>
  </w:num>
  <w:num w:numId="30" w16cid:durableId="386146497">
    <w:abstractNumId w:val="61"/>
  </w:num>
  <w:num w:numId="31" w16cid:durableId="739404047">
    <w:abstractNumId w:val="17"/>
  </w:num>
  <w:num w:numId="32" w16cid:durableId="2144040339">
    <w:abstractNumId w:val="15"/>
  </w:num>
  <w:num w:numId="33" w16cid:durableId="888808906">
    <w:abstractNumId w:val="39"/>
  </w:num>
  <w:num w:numId="34" w16cid:durableId="1356619831">
    <w:abstractNumId w:val="28"/>
  </w:num>
  <w:num w:numId="35" w16cid:durableId="785780799">
    <w:abstractNumId w:val="48"/>
  </w:num>
  <w:num w:numId="36" w16cid:durableId="1087993958">
    <w:abstractNumId w:val="34"/>
  </w:num>
  <w:num w:numId="37" w16cid:durableId="1670594988">
    <w:abstractNumId w:val="31"/>
  </w:num>
  <w:num w:numId="38" w16cid:durableId="50036177">
    <w:abstractNumId w:val="19"/>
  </w:num>
  <w:num w:numId="39" w16cid:durableId="2066297686">
    <w:abstractNumId w:val="56"/>
  </w:num>
  <w:num w:numId="40" w16cid:durableId="286358455">
    <w:abstractNumId w:val="9"/>
  </w:num>
  <w:num w:numId="41" w16cid:durableId="642543318">
    <w:abstractNumId w:val="13"/>
  </w:num>
  <w:num w:numId="42" w16cid:durableId="302544977">
    <w:abstractNumId w:val="59"/>
  </w:num>
  <w:num w:numId="43" w16cid:durableId="20571251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9253786">
    <w:abstractNumId w:val="55"/>
  </w:num>
  <w:num w:numId="45" w16cid:durableId="142699747">
    <w:abstractNumId w:val="26"/>
  </w:num>
  <w:num w:numId="46" w16cid:durableId="1597128433">
    <w:abstractNumId w:val="50"/>
  </w:num>
  <w:num w:numId="47" w16cid:durableId="1259100556">
    <w:abstractNumId w:val="16"/>
  </w:num>
  <w:num w:numId="48" w16cid:durableId="20680654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00514185">
    <w:abstractNumId w:val="18"/>
  </w:num>
  <w:num w:numId="50" w16cid:durableId="1979333349">
    <w:abstractNumId w:val="38"/>
  </w:num>
  <w:num w:numId="51" w16cid:durableId="26755319">
    <w:abstractNumId w:val="20"/>
    <w:lvlOverride w:ilvl="0">
      <w:lvl w:ilvl="0">
        <w:start w:val="22"/>
        <w:numFmt w:val="decimal"/>
        <w:pStyle w:val="List1"/>
        <w:lvlText w:val="%1."/>
        <w:lvlJc w:val="left"/>
        <w:pPr>
          <w:ind w:left="851" w:hanging="567"/>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pStyle w:val="Lista"/>
        <w:lvlText w:val="%2."/>
        <w:lvlJc w:val="left"/>
        <w:pPr>
          <w:ind w:left="993"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lowerRoman"/>
        <w:pStyle w:val="Listi"/>
        <w:lvlText w:val="%3."/>
        <w:lvlJc w:val="right"/>
        <w:pPr>
          <w:ind w:left="1276" w:hanging="284"/>
        </w:pPr>
        <w:rPr>
          <w:rFonts w:hint="default"/>
        </w:rPr>
      </w:lvl>
    </w:lvlOverride>
    <w:lvlOverride w:ilvl="3">
      <w:lvl w:ilvl="3">
        <w:start w:val="1"/>
        <w:numFmt w:val="decimal"/>
        <w:lvlText w:val="%4."/>
        <w:lvlJc w:val="left"/>
        <w:pPr>
          <w:ind w:left="3447" w:hanging="360"/>
        </w:pPr>
        <w:rPr>
          <w:rFonts w:hint="default"/>
        </w:rPr>
      </w:lvl>
    </w:lvlOverride>
    <w:lvlOverride w:ilvl="4">
      <w:lvl w:ilvl="4">
        <w:start w:val="1"/>
        <w:numFmt w:val="lowerLetter"/>
        <w:lvlText w:val="%5."/>
        <w:lvlJc w:val="left"/>
        <w:pPr>
          <w:ind w:left="4167" w:hanging="360"/>
        </w:pPr>
        <w:rPr>
          <w:rFonts w:hint="default"/>
        </w:rPr>
      </w:lvl>
    </w:lvlOverride>
    <w:lvlOverride w:ilvl="5">
      <w:lvl w:ilvl="5">
        <w:start w:val="1"/>
        <w:numFmt w:val="lowerRoman"/>
        <w:lvlText w:val="%6."/>
        <w:lvlJc w:val="right"/>
        <w:pPr>
          <w:ind w:left="4887" w:hanging="180"/>
        </w:pPr>
        <w:rPr>
          <w:rFonts w:hint="default"/>
        </w:rPr>
      </w:lvl>
    </w:lvlOverride>
    <w:lvlOverride w:ilvl="6">
      <w:lvl w:ilvl="6">
        <w:start w:val="1"/>
        <w:numFmt w:val="decimal"/>
        <w:lvlText w:val="%7."/>
        <w:lvlJc w:val="left"/>
        <w:pPr>
          <w:ind w:left="5607" w:hanging="360"/>
        </w:pPr>
        <w:rPr>
          <w:rFonts w:hint="default"/>
        </w:rPr>
      </w:lvl>
    </w:lvlOverride>
    <w:lvlOverride w:ilvl="7">
      <w:lvl w:ilvl="7">
        <w:start w:val="1"/>
        <w:numFmt w:val="lowerLetter"/>
        <w:lvlText w:val="%8."/>
        <w:lvlJc w:val="left"/>
        <w:pPr>
          <w:ind w:left="6327" w:hanging="360"/>
        </w:pPr>
        <w:rPr>
          <w:rFonts w:hint="default"/>
        </w:rPr>
      </w:lvl>
    </w:lvlOverride>
    <w:lvlOverride w:ilvl="8">
      <w:lvl w:ilvl="8">
        <w:start w:val="1"/>
        <w:numFmt w:val="lowerRoman"/>
        <w:lvlText w:val="%9."/>
        <w:lvlJc w:val="right"/>
        <w:pPr>
          <w:ind w:left="7047" w:hanging="180"/>
        </w:pPr>
        <w:rPr>
          <w:rFonts w:hint="default"/>
        </w:rPr>
      </w:lvl>
    </w:lvlOverride>
  </w:num>
  <w:num w:numId="52" w16cid:durableId="1143350118">
    <w:abstractNumId w:val="23"/>
  </w:num>
  <w:num w:numId="53" w16cid:durableId="1144733654">
    <w:abstractNumId w:val="29"/>
  </w:num>
  <w:num w:numId="54" w16cid:durableId="1033002348">
    <w:abstractNumId w:val="42"/>
  </w:num>
  <w:num w:numId="55" w16cid:durableId="895819851">
    <w:abstractNumId w:val="3"/>
  </w:num>
  <w:num w:numId="56" w16cid:durableId="650870251">
    <w:abstractNumId w:val="24"/>
  </w:num>
  <w:num w:numId="57" w16cid:durableId="1956058161">
    <w:abstractNumId w:val="6"/>
  </w:num>
  <w:num w:numId="58" w16cid:durableId="1125735396">
    <w:abstractNumId w:val="32"/>
  </w:num>
  <w:num w:numId="59" w16cid:durableId="1922249574">
    <w:abstractNumId w:val="20"/>
    <w:lvlOverride w:ilvl="0">
      <w:startOverride w:val="22"/>
      <w:lvl w:ilvl="0">
        <w:start w:val="22"/>
        <w:numFmt w:val="decimal"/>
        <w:pStyle w:val="List1"/>
        <w:lvlText w:val="%1."/>
        <w:lvlJc w:val="left"/>
        <w:pPr>
          <w:ind w:left="851" w:hanging="567"/>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lowerLetter"/>
        <w:pStyle w:val="Lista"/>
        <w:lvlText w:val="%2."/>
        <w:lvlJc w:val="left"/>
        <w:pPr>
          <w:ind w:left="993"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lowerRoman"/>
        <w:pStyle w:val="Listi"/>
        <w:lvlText w:val="%3."/>
        <w:lvlJc w:val="right"/>
        <w:pPr>
          <w:ind w:left="1276" w:hanging="284"/>
        </w:pPr>
        <w:rPr>
          <w:rFonts w:hint="default"/>
        </w:rPr>
      </w:lvl>
    </w:lvlOverride>
    <w:lvlOverride w:ilvl="3">
      <w:startOverride w:val="1"/>
      <w:lvl w:ilvl="3">
        <w:start w:val="1"/>
        <w:numFmt w:val="decimal"/>
        <w:lvlText w:val="%4."/>
        <w:lvlJc w:val="left"/>
        <w:pPr>
          <w:ind w:left="3447" w:hanging="360"/>
        </w:pPr>
        <w:rPr>
          <w:rFonts w:hint="default"/>
        </w:rPr>
      </w:lvl>
    </w:lvlOverride>
    <w:lvlOverride w:ilvl="4">
      <w:startOverride w:val="1"/>
      <w:lvl w:ilvl="4">
        <w:start w:val="1"/>
        <w:numFmt w:val="lowerLetter"/>
        <w:lvlText w:val="%5."/>
        <w:lvlJc w:val="left"/>
        <w:pPr>
          <w:ind w:left="4167" w:hanging="360"/>
        </w:pPr>
        <w:rPr>
          <w:rFonts w:hint="default"/>
        </w:rPr>
      </w:lvl>
    </w:lvlOverride>
    <w:lvlOverride w:ilvl="5">
      <w:startOverride w:val="1"/>
      <w:lvl w:ilvl="5">
        <w:start w:val="1"/>
        <w:numFmt w:val="lowerRoman"/>
        <w:lvlText w:val="%6."/>
        <w:lvlJc w:val="right"/>
        <w:pPr>
          <w:ind w:left="4887" w:hanging="180"/>
        </w:pPr>
        <w:rPr>
          <w:rFonts w:hint="default"/>
        </w:rPr>
      </w:lvl>
    </w:lvlOverride>
    <w:lvlOverride w:ilvl="6">
      <w:startOverride w:val="1"/>
      <w:lvl w:ilvl="6">
        <w:start w:val="1"/>
        <w:numFmt w:val="decimal"/>
        <w:lvlText w:val="%7."/>
        <w:lvlJc w:val="left"/>
        <w:pPr>
          <w:ind w:left="5607" w:hanging="360"/>
        </w:pPr>
        <w:rPr>
          <w:rFonts w:hint="default"/>
        </w:rPr>
      </w:lvl>
    </w:lvlOverride>
    <w:lvlOverride w:ilvl="7">
      <w:startOverride w:val="1"/>
      <w:lvl w:ilvl="7">
        <w:start w:val="1"/>
        <w:numFmt w:val="lowerLetter"/>
        <w:lvlText w:val="%8."/>
        <w:lvlJc w:val="left"/>
        <w:pPr>
          <w:ind w:left="6327" w:hanging="360"/>
        </w:pPr>
        <w:rPr>
          <w:rFonts w:hint="default"/>
        </w:rPr>
      </w:lvl>
    </w:lvlOverride>
    <w:lvlOverride w:ilvl="8">
      <w:startOverride w:val="1"/>
      <w:lvl w:ilvl="8">
        <w:start w:val="1"/>
        <w:numFmt w:val="lowerRoman"/>
        <w:lvlText w:val="%9."/>
        <w:lvlJc w:val="right"/>
        <w:pPr>
          <w:ind w:left="7047" w:hanging="180"/>
        </w:pPr>
        <w:rPr>
          <w:rFonts w:hint="default"/>
        </w:rPr>
      </w:lvl>
    </w:lvlOverride>
  </w:num>
  <w:num w:numId="60" w16cid:durableId="1949502765">
    <w:abstractNumId w:val="47"/>
  </w:num>
  <w:num w:numId="61" w16cid:durableId="382952543">
    <w:abstractNumId w:val="41"/>
  </w:num>
  <w:num w:numId="62" w16cid:durableId="1406872897">
    <w:abstractNumId w:val="27"/>
  </w:num>
  <w:num w:numId="63" w16cid:durableId="1261571568">
    <w:abstractNumId w:val="27"/>
    <w:lvlOverride w:ilvl="0">
      <w:startOverride w:val="1"/>
    </w:lvlOverride>
  </w:num>
  <w:num w:numId="64" w16cid:durableId="217520892">
    <w:abstractNumId w:val="27"/>
    <w:lvlOverride w:ilvl="0">
      <w:startOverride w:val="1"/>
    </w:lvlOverride>
  </w:num>
  <w:num w:numId="65" w16cid:durableId="988287624">
    <w:abstractNumId w:val="27"/>
    <w:lvlOverride w:ilvl="0">
      <w:startOverride w:val="1"/>
    </w:lvlOverride>
  </w:num>
  <w:num w:numId="66" w16cid:durableId="695010738">
    <w:abstractNumId w:val="27"/>
    <w:lvlOverride w:ilvl="0">
      <w:startOverride w:val="1"/>
    </w:lvlOverride>
  </w:num>
  <w:num w:numId="67" w16cid:durableId="251739542">
    <w:abstractNumId w:val="27"/>
    <w:lvlOverride w:ilvl="0">
      <w:startOverride w:val="1"/>
    </w:lvlOverride>
  </w:num>
  <w:num w:numId="68" w16cid:durableId="883102761">
    <w:abstractNumId w:val="27"/>
    <w:lvlOverride w:ilvl="0">
      <w:startOverride w:val="1"/>
    </w:lvlOverride>
  </w:num>
  <w:num w:numId="69" w16cid:durableId="1866137834">
    <w:abstractNumId w:val="20"/>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4732661">
    <w:abstractNumId w:val="27"/>
    <w:lvlOverride w:ilvl="0">
      <w:startOverride w:val="1"/>
    </w:lvlOverride>
  </w:num>
  <w:num w:numId="71" w16cid:durableId="1057633224">
    <w:abstractNumId w:val="27"/>
    <w:lvlOverride w:ilvl="0">
      <w:startOverride w:val="1"/>
    </w:lvlOverride>
  </w:num>
  <w:num w:numId="72" w16cid:durableId="53897722">
    <w:abstractNumId w:val="27"/>
    <w:lvlOverride w:ilvl="0">
      <w:startOverride w:val="1"/>
    </w:lvlOverride>
  </w:num>
  <w:num w:numId="73" w16cid:durableId="386802711">
    <w:abstractNumId w:val="27"/>
    <w:lvlOverride w:ilvl="0">
      <w:startOverride w:val="1"/>
    </w:lvlOverride>
  </w:num>
  <w:num w:numId="74" w16cid:durableId="1015112632">
    <w:abstractNumId w:val="27"/>
    <w:lvlOverride w:ilvl="0">
      <w:startOverride w:val="1"/>
    </w:lvlOverride>
  </w:num>
  <w:num w:numId="75" w16cid:durableId="1529831452">
    <w:abstractNumId w:val="27"/>
    <w:lvlOverride w:ilvl="0">
      <w:startOverride w:val="1"/>
    </w:lvlOverride>
  </w:num>
  <w:num w:numId="76" w16cid:durableId="2043749943">
    <w:abstractNumId w:val="27"/>
    <w:lvlOverride w:ilvl="0">
      <w:startOverride w:val="1"/>
    </w:lvlOverride>
  </w:num>
  <w:num w:numId="77" w16cid:durableId="75787016">
    <w:abstractNumId w:val="27"/>
    <w:lvlOverride w:ilvl="0">
      <w:startOverride w:val="1"/>
    </w:lvlOverride>
  </w:num>
  <w:num w:numId="78" w16cid:durableId="1238203725">
    <w:abstractNumId w:val="22"/>
    <w:lvlOverride w:ilvl="0">
      <w:lvl w:ilvl="0">
        <w:start w:val="1"/>
        <w:numFmt w:val="decimal"/>
        <w:pStyle w:val="Style1"/>
        <w:lvlText w:val="Chapter %1"/>
        <w:lvlJc w:val="left"/>
        <w:pPr>
          <w:tabs>
            <w:tab w:val="num" w:pos="1985"/>
          </w:tabs>
          <w:ind w:left="0" w:firstLine="0"/>
        </w:pPr>
        <w:rPr>
          <w:rFonts w:ascii="Calibri" w:hAnsi="Calibri" w:hint="default"/>
          <w:b/>
          <w:bCs w:val="0"/>
          <w:i w:val="0"/>
          <w:iCs w:val="0"/>
          <w:caps w:val="0"/>
          <w:smallCaps w:val="0"/>
          <w:strike w:val="0"/>
          <w:dstrike w:val="0"/>
          <w:vanish w:val="0"/>
          <w:color w:val="auto"/>
          <w:spacing w:val="0"/>
          <w:kern w:val="0"/>
          <w:position w:val="0"/>
          <w:sz w:val="36"/>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Style2"/>
        <w:lvlText w:val="Section %2"/>
        <w:lvlJc w:val="left"/>
        <w:pPr>
          <w:tabs>
            <w:tab w:val="num" w:pos="1985"/>
          </w:tabs>
          <w:ind w:left="0" w:firstLine="0"/>
        </w:pPr>
        <w:rPr>
          <w:rFonts w:ascii="Calibri" w:hAnsi="Calibri" w:hint="default"/>
          <w:b/>
          <w:bCs w:val="0"/>
          <w:i w:val="0"/>
          <w:iCs w:val="0"/>
          <w:caps w:val="0"/>
          <w:smallCaps w:val="0"/>
          <w:strike w:val="0"/>
          <w:dstrike w:val="0"/>
          <w:vanish w:val="0"/>
          <w:color w:val="auto"/>
          <w:spacing w:val="0"/>
          <w:kern w:val="0"/>
          <w:position w:val="0"/>
          <w:sz w:val="28"/>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Style3"/>
        <w:lvlText w:val="%2.%3"/>
        <w:lvlJc w:val="left"/>
        <w:pPr>
          <w:tabs>
            <w:tab w:val="num" w:pos="1985"/>
          </w:tabs>
          <w:ind w:left="0" w:firstLine="0"/>
        </w:pPr>
        <w:rPr>
          <w:rFonts w:ascii="Calibri" w:hAnsi="Calibri" w:cs="Arial" w:hint="default"/>
          <w:b/>
          <w:bCs/>
          <w:i w:val="0"/>
          <w:iCs w:val="0"/>
          <w:sz w:val="24"/>
          <w:szCs w:val="24"/>
          <w:u w:val="none"/>
        </w:rPr>
      </w:lvl>
    </w:lvlOverride>
    <w:lvlOverride w:ilvl="3">
      <w:lvl w:ilvl="3">
        <w:start w:val="1"/>
        <w:numFmt w:val="decimal"/>
        <w:pStyle w:val="4RARMP"/>
        <w:lvlText w:val="%2.%3.%4"/>
        <w:lvlJc w:val="left"/>
        <w:pPr>
          <w:ind w:left="852" w:hanging="852"/>
        </w:pPr>
        <w:rPr>
          <w:rFonts w:ascii="Calibri" w:hAnsi="Calibri" w:cs="Arial" w:hint="default"/>
          <w:b/>
          <w:bCs/>
          <w:i w:val="0"/>
          <w:iCs w:val="0"/>
          <w:color w:val="auto"/>
          <w:sz w:val="22"/>
          <w:szCs w:val="22"/>
          <w:u w:val="none"/>
        </w:rPr>
      </w:lvl>
    </w:lvlOverride>
    <w:lvlOverride w:ilvl="4">
      <w:lvl w:ilvl="4">
        <w:start w:val="1"/>
        <w:numFmt w:val="decimal"/>
        <w:lvlText w:val="%1.%2.%3.%4.%5"/>
        <w:lvlJc w:val="left"/>
        <w:pPr>
          <w:tabs>
            <w:tab w:val="num" w:pos="1985"/>
          </w:tabs>
          <w:ind w:left="0" w:firstLine="0"/>
        </w:pPr>
        <w:rPr>
          <w:rFonts w:hint="default"/>
        </w:rPr>
      </w:lvl>
    </w:lvlOverride>
    <w:lvlOverride w:ilvl="5">
      <w:lvl w:ilvl="5">
        <w:start w:val="1"/>
        <w:numFmt w:val="decimal"/>
        <w:lvlText w:val="%1.%2.%3.%4.%5.%6"/>
        <w:lvlJc w:val="left"/>
        <w:pPr>
          <w:tabs>
            <w:tab w:val="num" w:pos="1985"/>
          </w:tabs>
          <w:ind w:left="0" w:firstLine="0"/>
        </w:pPr>
        <w:rPr>
          <w:rFonts w:hint="default"/>
        </w:rPr>
      </w:lvl>
    </w:lvlOverride>
    <w:lvlOverride w:ilvl="6">
      <w:lvl w:ilvl="6">
        <w:start w:val="1"/>
        <w:numFmt w:val="decimal"/>
        <w:lvlText w:val="%1.%2.%3.%4.%5.%6.%7"/>
        <w:lvlJc w:val="left"/>
        <w:pPr>
          <w:tabs>
            <w:tab w:val="num" w:pos="1985"/>
          </w:tabs>
          <w:ind w:left="0" w:firstLine="0"/>
        </w:pPr>
        <w:rPr>
          <w:rFonts w:hint="default"/>
        </w:rPr>
      </w:lvl>
    </w:lvlOverride>
    <w:lvlOverride w:ilvl="7">
      <w:lvl w:ilvl="7">
        <w:start w:val="1"/>
        <w:numFmt w:val="decimal"/>
        <w:lvlText w:val="%1.%2.%3.%4.%5.%6.%7.%8"/>
        <w:lvlJc w:val="left"/>
        <w:pPr>
          <w:tabs>
            <w:tab w:val="num" w:pos="1985"/>
          </w:tabs>
          <w:ind w:left="0" w:firstLine="0"/>
        </w:pPr>
        <w:rPr>
          <w:rFonts w:hint="default"/>
        </w:rPr>
      </w:lvl>
    </w:lvlOverride>
    <w:lvlOverride w:ilvl="8">
      <w:lvl w:ilvl="8">
        <w:start w:val="1"/>
        <w:numFmt w:val="decimal"/>
        <w:lvlText w:val="%1.%2.%3.%4.%5.%6.%7.%8.%9"/>
        <w:lvlJc w:val="left"/>
        <w:pPr>
          <w:tabs>
            <w:tab w:val="num" w:pos="1985"/>
          </w:tabs>
          <w:ind w:left="0" w:firstLine="0"/>
        </w:pPr>
        <w:rPr>
          <w:rFonts w:hint="default"/>
        </w:rPr>
      </w:lvl>
    </w:lvlOverride>
  </w:num>
  <w:num w:numId="79" w16cid:durableId="738286176">
    <w:abstractNumId w:val="35"/>
  </w:num>
  <w:num w:numId="80" w16cid:durableId="555505272">
    <w:abstractNumId w:val="5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xv5xszdvkttasoe0rd65wpa6s9r555w9vsra&quot;&gt;DIR-204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9&lt;/item&gt;&lt;item&gt;50&lt;/item&gt;&lt;item&gt;51&lt;/item&gt;&lt;/record-ids&gt;&lt;/item&gt;&lt;/Libraries&gt;"/>
  </w:docVars>
  <w:rsids>
    <w:rsidRoot w:val="00606E66"/>
    <w:rsid w:val="00000DD3"/>
    <w:rsid w:val="00000FC7"/>
    <w:rsid w:val="00001450"/>
    <w:rsid w:val="000019DF"/>
    <w:rsid w:val="00001B27"/>
    <w:rsid w:val="00003365"/>
    <w:rsid w:val="00003743"/>
    <w:rsid w:val="00003EB0"/>
    <w:rsid w:val="00004058"/>
    <w:rsid w:val="00004246"/>
    <w:rsid w:val="00004309"/>
    <w:rsid w:val="00004870"/>
    <w:rsid w:val="000048C4"/>
    <w:rsid w:val="00004D73"/>
    <w:rsid w:val="00004E51"/>
    <w:rsid w:val="0000513E"/>
    <w:rsid w:val="00007645"/>
    <w:rsid w:val="00010F18"/>
    <w:rsid w:val="00012979"/>
    <w:rsid w:val="00012A9E"/>
    <w:rsid w:val="000131D1"/>
    <w:rsid w:val="000133F4"/>
    <w:rsid w:val="00013423"/>
    <w:rsid w:val="00013A87"/>
    <w:rsid w:val="0001409C"/>
    <w:rsid w:val="0001435E"/>
    <w:rsid w:val="000152E7"/>
    <w:rsid w:val="000157EA"/>
    <w:rsid w:val="000158D0"/>
    <w:rsid w:val="00015A01"/>
    <w:rsid w:val="000164B7"/>
    <w:rsid w:val="00017ECC"/>
    <w:rsid w:val="00020236"/>
    <w:rsid w:val="000206A6"/>
    <w:rsid w:val="000218BE"/>
    <w:rsid w:val="00022CF9"/>
    <w:rsid w:val="00023973"/>
    <w:rsid w:val="000254FD"/>
    <w:rsid w:val="00026E71"/>
    <w:rsid w:val="00027725"/>
    <w:rsid w:val="000302E4"/>
    <w:rsid w:val="000303F9"/>
    <w:rsid w:val="00030605"/>
    <w:rsid w:val="0003148E"/>
    <w:rsid w:val="00031ABC"/>
    <w:rsid w:val="00031C07"/>
    <w:rsid w:val="00031C0B"/>
    <w:rsid w:val="00032116"/>
    <w:rsid w:val="00032ABA"/>
    <w:rsid w:val="00032F45"/>
    <w:rsid w:val="0003309D"/>
    <w:rsid w:val="000330FC"/>
    <w:rsid w:val="00033D83"/>
    <w:rsid w:val="00034885"/>
    <w:rsid w:val="000352E2"/>
    <w:rsid w:val="0003597D"/>
    <w:rsid w:val="00035D44"/>
    <w:rsid w:val="00036C71"/>
    <w:rsid w:val="00037C77"/>
    <w:rsid w:val="00040262"/>
    <w:rsid w:val="000407B9"/>
    <w:rsid w:val="00040A74"/>
    <w:rsid w:val="00040DFE"/>
    <w:rsid w:val="00041701"/>
    <w:rsid w:val="00041B34"/>
    <w:rsid w:val="0004224A"/>
    <w:rsid w:val="000429AC"/>
    <w:rsid w:val="000434A9"/>
    <w:rsid w:val="00045CA6"/>
    <w:rsid w:val="0004636C"/>
    <w:rsid w:val="00046AB1"/>
    <w:rsid w:val="00047097"/>
    <w:rsid w:val="0005005D"/>
    <w:rsid w:val="0005027E"/>
    <w:rsid w:val="000510C5"/>
    <w:rsid w:val="00051377"/>
    <w:rsid w:val="00051497"/>
    <w:rsid w:val="0005185D"/>
    <w:rsid w:val="000525DF"/>
    <w:rsid w:val="000529E6"/>
    <w:rsid w:val="00052A34"/>
    <w:rsid w:val="00052BE1"/>
    <w:rsid w:val="00052EDB"/>
    <w:rsid w:val="000538D4"/>
    <w:rsid w:val="00053AD0"/>
    <w:rsid w:val="00053E95"/>
    <w:rsid w:val="00054872"/>
    <w:rsid w:val="00054CD7"/>
    <w:rsid w:val="00054D78"/>
    <w:rsid w:val="00055C11"/>
    <w:rsid w:val="0005652C"/>
    <w:rsid w:val="00056661"/>
    <w:rsid w:val="00056D4F"/>
    <w:rsid w:val="000570A2"/>
    <w:rsid w:val="0005711A"/>
    <w:rsid w:val="00057C7F"/>
    <w:rsid w:val="00057DC3"/>
    <w:rsid w:val="00060D62"/>
    <w:rsid w:val="00062231"/>
    <w:rsid w:val="00062C13"/>
    <w:rsid w:val="0006340A"/>
    <w:rsid w:val="00063580"/>
    <w:rsid w:val="00063CBC"/>
    <w:rsid w:val="00064078"/>
    <w:rsid w:val="00064EEB"/>
    <w:rsid w:val="00065678"/>
    <w:rsid w:val="00065983"/>
    <w:rsid w:val="00065B90"/>
    <w:rsid w:val="000661EB"/>
    <w:rsid w:val="0006645F"/>
    <w:rsid w:val="000669F9"/>
    <w:rsid w:val="00066DAA"/>
    <w:rsid w:val="00067456"/>
    <w:rsid w:val="000676A3"/>
    <w:rsid w:val="000701C8"/>
    <w:rsid w:val="000715CD"/>
    <w:rsid w:val="00071D6D"/>
    <w:rsid w:val="00072613"/>
    <w:rsid w:val="000729C9"/>
    <w:rsid w:val="00073356"/>
    <w:rsid w:val="00073769"/>
    <w:rsid w:val="0007516D"/>
    <w:rsid w:val="0007575D"/>
    <w:rsid w:val="00075B8F"/>
    <w:rsid w:val="00076133"/>
    <w:rsid w:val="00076862"/>
    <w:rsid w:val="00076BB0"/>
    <w:rsid w:val="00076DD4"/>
    <w:rsid w:val="00081604"/>
    <w:rsid w:val="000816AC"/>
    <w:rsid w:val="0008193B"/>
    <w:rsid w:val="00081F29"/>
    <w:rsid w:val="00082540"/>
    <w:rsid w:val="000829BD"/>
    <w:rsid w:val="00082AEE"/>
    <w:rsid w:val="00084074"/>
    <w:rsid w:val="000856F4"/>
    <w:rsid w:val="00085E4A"/>
    <w:rsid w:val="00086B2E"/>
    <w:rsid w:val="00086C78"/>
    <w:rsid w:val="000874DE"/>
    <w:rsid w:val="0008789A"/>
    <w:rsid w:val="00087B13"/>
    <w:rsid w:val="00090543"/>
    <w:rsid w:val="0009062F"/>
    <w:rsid w:val="0009073A"/>
    <w:rsid w:val="00090E13"/>
    <w:rsid w:val="00091B0F"/>
    <w:rsid w:val="000924D5"/>
    <w:rsid w:val="000926D2"/>
    <w:rsid w:val="000928D6"/>
    <w:rsid w:val="00092CDB"/>
    <w:rsid w:val="00092F12"/>
    <w:rsid w:val="00093067"/>
    <w:rsid w:val="00094167"/>
    <w:rsid w:val="00094673"/>
    <w:rsid w:val="00094967"/>
    <w:rsid w:val="00095C35"/>
    <w:rsid w:val="00096A1F"/>
    <w:rsid w:val="000A03DA"/>
    <w:rsid w:val="000A057F"/>
    <w:rsid w:val="000A0973"/>
    <w:rsid w:val="000A2524"/>
    <w:rsid w:val="000A2957"/>
    <w:rsid w:val="000A2CEB"/>
    <w:rsid w:val="000A3432"/>
    <w:rsid w:val="000A3E65"/>
    <w:rsid w:val="000A4B6B"/>
    <w:rsid w:val="000A54AF"/>
    <w:rsid w:val="000A5C9A"/>
    <w:rsid w:val="000A6A99"/>
    <w:rsid w:val="000A6FB0"/>
    <w:rsid w:val="000A7118"/>
    <w:rsid w:val="000B0AC9"/>
    <w:rsid w:val="000B0B67"/>
    <w:rsid w:val="000B1017"/>
    <w:rsid w:val="000B11AF"/>
    <w:rsid w:val="000B17E2"/>
    <w:rsid w:val="000B20B7"/>
    <w:rsid w:val="000B23F6"/>
    <w:rsid w:val="000B2533"/>
    <w:rsid w:val="000B27BC"/>
    <w:rsid w:val="000B2C5F"/>
    <w:rsid w:val="000B350E"/>
    <w:rsid w:val="000B3650"/>
    <w:rsid w:val="000B3D2F"/>
    <w:rsid w:val="000B43C3"/>
    <w:rsid w:val="000B43E4"/>
    <w:rsid w:val="000B49DF"/>
    <w:rsid w:val="000B54D8"/>
    <w:rsid w:val="000B56CA"/>
    <w:rsid w:val="000B5A03"/>
    <w:rsid w:val="000B5BD1"/>
    <w:rsid w:val="000B5BD5"/>
    <w:rsid w:val="000B67E1"/>
    <w:rsid w:val="000B6A85"/>
    <w:rsid w:val="000B6CE2"/>
    <w:rsid w:val="000B713F"/>
    <w:rsid w:val="000B74A0"/>
    <w:rsid w:val="000B7AA2"/>
    <w:rsid w:val="000B7EBA"/>
    <w:rsid w:val="000C0CA6"/>
    <w:rsid w:val="000C0D8A"/>
    <w:rsid w:val="000C14F3"/>
    <w:rsid w:val="000C1B61"/>
    <w:rsid w:val="000C23BB"/>
    <w:rsid w:val="000C2F26"/>
    <w:rsid w:val="000C36B8"/>
    <w:rsid w:val="000C3A09"/>
    <w:rsid w:val="000C3BB5"/>
    <w:rsid w:val="000C3D8C"/>
    <w:rsid w:val="000C4784"/>
    <w:rsid w:val="000C47A5"/>
    <w:rsid w:val="000C6B00"/>
    <w:rsid w:val="000C7A31"/>
    <w:rsid w:val="000D0219"/>
    <w:rsid w:val="000D029B"/>
    <w:rsid w:val="000D2F9F"/>
    <w:rsid w:val="000D336E"/>
    <w:rsid w:val="000D4311"/>
    <w:rsid w:val="000D4433"/>
    <w:rsid w:val="000D540C"/>
    <w:rsid w:val="000D58B7"/>
    <w:rsid w:val="000D5964"/>
    <w:rsid w:val="000D5BEE"/>
    <w:rsid w:val="000D674C"/>
    <w:rsid w:val="000D759A"/>
    <w:rsid w:val="000D75E7"/>
    <w:rsid w:val="000D78B9"/>
    <w:rsid w:val="000D7ABE"/>
    <w:rsid w:val="000E0565"/>
    <w:rsid w:val="000E17E5"/>
    <w:rsid w:val="000E1E47"/>
    <w:rsid w:val="000E308F"/>
    <w:rsid w:val="000E352C"/>
    <w:rsid w:val="000E3630"/>
    <w:rsid w:val="000E3AA2"/>
    <w:rsid w:val="000E43A7"/>
    <w:rsid w:val="000E4C06"/>
    <w:rsid w:val="000E4EA3"/>
    <w:rsid w:val="000E795B"/>
    <w:rsid w:val="000E7F83"/>
    <w:rsid w:val="000F00C7"/>
    <w:rsid w:val="000F08DD"/>
    <w:rsid w:val="000F09FB"/>
    <w:rsid w:val="000F0A76"/>
    <w:rsid w:val="000F1A38"/>
    <w:rsid w:val="000F2004"/>
    <w:rsid w:val="000F30EC"/>
    <w:rsid w:val="000F32BE"/>
    <w:rsid w:val="000F3FF4"/>
    <w:rsid w:val="000F4982"/>
    <w:rsid w:val="000F4A91"/>
    <w:rsid w:val="000F5BD6"/>
    <w:rsid w:val="000F610B"/>
    <w:rsid w:val="000F748F"/>
    <w:rsid w:val="00100FC3"/>
    <w:rsid w:val="00101021"/>
    <w:rsid w:val="00101179"/>
    <w:rsid w:val="00101650"/>
    <w:rsid w:val="00101E7E"/>
    <w:rsid w:val="00102368"/>
    <w:rsid w:val="00102BA1"/>
    <w:rsid w:val="001031B4"/>
    <w:rsid w:val="001031E2"/>
    <w:rsid w:val="00103576"/>
    <w:rsid w:val="00104413"/>
    <w:rsid w:val="00104ED3"/>
    <w:rsid w:val="00104F9B"/>
    <w:rsid w:val="0010529A"/>
    <w:rsid w:val="0010552D"/>
    <w:rsid w:val="001059F6"/>
    <w:rsid w:val="00105ED3"/>
    <w:rsid w:val="00106372"/>
    <w:rsid w:val="00106C24"/>
    <w:rsid w:val="00106DD1"/>
    <w:rsid w:val="00106FDB"/>
    <w:rsid w:val="001071BC"/>
    <w:rsid w:val="001077B7"/>
    <w:rsid w:val="001112D7"/>
    <w:rsid w:val="00111F4B"/>
    <w:rsid w:val="00112493"/>
    <w:rsid w:val="001127E1"/>
    <w:rsid w:val="00112B39"/>
    <w:rsid w:val="00112CCA"/>
    <w:rsid w:val="00112D88"/>
    <w:rsid w:val="0011388D"/>
    <w:rsid w:val="001139FB"/>
    <w:rsid w:val="001152EF"/>
    <w:rsid w:val="001154B3"/>
    <w:rsid w:val="00115656"/>
    <w:rsid w:val="001174F4"/>
    <w:rsid w:val="00117B32"/>
    <w:rsid w:val="001207AD"/>
    <w:rsid w:val="001241F0"/>
    <w:rsid w:val="0012459E"/>
    <w:rsid w:val="0012478E"/>
    <w:rsid w:val="00124A16"/>
    <w:rsid w:val="00124E12"/>
    <w:rsid w:val="001251EA"/>
    <w:rsid w:val="00126072"/>
    <w:rsid w:val="00126463"/>
    <w:rsid w:val="00126C6F"/>
    <w:rsid w:val="001274DF"/>
    <w:rsid w:val="00127CA3"/>
    <w:rsid w:val="001300B1"/>
    <w:rsid w:val="001304C6"/>
    <w:rsid w:val="00130681"/>
    <w:rsid w:val="0013154C"/>
    <w:rsid w:val="00131ADA"/>
    <w:rsid w:val="00131BD3"/>
    <w:rsid w:val="00132201"/>
    <w:rsid w:val="00132355"/>
    <w:rsid w:val="001330E8"/>
    <w:rsid w:val="001331E0"/>
    <w:rsid w:val="00133353"/>
    <w:rsid w:val="00133D64"/>
    <w:rsid w:val="00135352"/>
    <w:rsid w:val="00135A17"/>
    <w:rsid w:val="00135C59"/>
    <w:rsid w:val="0013610A"/>
    <w:rsid w:val="00136191"/>
    <w:rsid w:val="00136214"/>
    <w:rsid w:val="00136364"/>
    <w:rsid w:val="001377E6"/>
    <w:rsid w:val="0014184C"/>
    <w:rsid w:val="00142517"/>
    <w:rsid w:val="00142651"/>
    <w:rsid w:val="001430EB"/>
    <w:rsid w:val="0014335A"/>
    <w:rsid w:val="00143548"/>
    <w:rsid w:val="0014420A"/>
    <w:rsid w:val="00144595"/>
    <w:rsid w:val="00145679"/>
    <w:rsid w:val="001462DA"/>
    <w:rsid w:val="00146507"/>
    <w:rsid w:val="001470E3"/>
    <w:rsid w:val="00147C0B"/>
    <w:rsid w:val="00147D0E"/>
    <w:rsid w:val="001500D6"/>
    <w:rsid w:val="00150197"/>
    <w:rsid w:val="00150A8C"/>
    <w:rsid w:val="00150CD3"/>
    <w:rsid w:val="00151212"/>
    <w:rsid w:val="00151754"/>
    <w:rsid w:val="00151BC6"/>
    <w:rsid w:val="0015205A"/>
    <w:rsid w:val="00152963"/>
    <w:rsid w:val="00152C02"/>
    <w:rsid w:val="00153753"/>
    <w:rsid w:val="00153B15"/>
    <w:rsid w:val="00154812"/>
    <w:rsid w:val="0015515E"/>
    <w:rsid w:val="0015527E"/>
    <w:rsid w:val="00156123"/>
    <w:rsid w:val="0015676D"/>
    <w:rsid w:val="0015689D"/>
    <w:rsid w:val="00157A2E"/>
    <w:rsid w:val="00157D1D"/>
    <w:rsid w:val="00160701"/>
    <w:rsid w:val="00162C95"/>
    <w:rsid w:val="00163985"/>
    <w:rsid w:val="00164035"/>
    <w:rsid w:val="00164BE2"/>
    <w:rsid w:val="0016564A"/>
    <w:rsid w:val="00165B2C"/>
    <w:rsid w:val="00165BD3"/>
    <w:rsid w:val="00165DF2"/>
    <w:rsid w:val="001663E2"/>
    <w:rsid w:val="00166428"/>
    <w:rsid w:val="00166CE1"/>
    <w:rsid w:val="00166E2A"/>
    <w:rsid w:val="001671B5"/>
    <w:rsid w:val="00167282"/>
    <w:rsid w:val="0016760D"/>
    <w:rsid w:val="00167A51"/>
    <w:rsid w:val="00170B8F"/>
    <w:rsid w:val="0017107D"/>
    <w:rsid w:val="001718A3"/>
    <w:rsid w:val="00172308"/>
    <w:rsid w:val="0017231B"/>
    <w:rsid w:val="001728B8"/>
    <w:rsid w:val="001729A5"/>
    <w:rsid w:val="001737FC"/>
    <w:rsid w:val="00173D9C"/>
    <w:rsid w:val="00173E3C"/>
    <w:rsid w:val="00174D58"/>
    <w:rsid w:val="00175645"/>
    <w:rsid w:val="0017633A"/>
    <w:rsid w:val="0017634C"/>
    <w:rsid w:val="0017748B"/>
    <w:rsid w:val="00177C59"/>
    <w:rsid w:val="00177D64"/>
    <w:rsid w:val="00180344"/>
    <w:rsid w:val="0018064B"/>
    <w:rsid w:val="00180D4F"/>
    <w:rsid w:val="00181664"/>
    <w:rsid w:val="00182BBE"/>
    <w:rsid w:val="001834C7"/>
    <w:rsid w:val="001838B6"/>
    <w:rsid w:val="00184069"/>
    <w:rsid w:val="001845D2"/>
    <w:rsid w:val="00184739"/>
    <w:rsid w:val="001849E0"/>
    <w:rsid w:val="00184C5D"/>
    <w:rsid w:val="00184DA3"/>
    <w:rsid w:val="00185437"/>
    <w:rsid w:val="00185678"/>
    <w:rsid w:val="0018764F"/>
    <w:rsid w:val="00187B6D"/>
    <w:rsid w:val="00187E4C"/>
    <w:rsid w:val="00187F39"/>
    <w:rsid w:val="001918CA"/>
    <w:rsid w:val="00191D88"/>
    <w:rsid w:val="00191DE8"/>
    <w:rsid w:val="00191EB0"/>
    <w:rsid w:val="001923D5"/>
    <w:rsid w:val="00193531"/>
    <w:rsid w:val="00194DF4"/>
    <w:rsid w:val="0019513D"/>
    <w:rsid w:val="00195532"/>
    <w:rsid w:val="0019556A"/>
    <w:rsid w:val="001955E9"/>
    <w:rsid w:val="00195C06"/>
    <w:rsid w:val="00195F8F"/>
    <w:rsid w:val="0019664E"/>
    <w:rsid w:val="00196A03"/>
    <w:rsid w:val="00196D60"/>
    <w:rsid w:val="001977D9"/>
    <w:rsid w:val="00197A01"/>
    <w:rsid w:val="001A08B1"/>
    <w:rsid w:val="001A1096"/>
    <w:rsid w:val="001A149F"/>
    <w:rsid w:val="001A17D6"/>
    <w:rsid w:val="001A1A31"/>
    <w:rsid w:val="001A1FD9"/>
    <w:rsid w:val="001A21E9"/>
    <w:rsid w:val="001A3639"/>
    <w:rsid w:val="001A36D3"/>
    <w:rsid w:val="001A44CF"/>
    <w:rsid w:val="001A454C"/>
    <w:rsid w:val="001A48E6"/>
    <w:rsid w:val="001A4EB0"/>
    <w:rsid w:val="001A5B1F"/>
    <w:rsid w:val="001A60AC"/>
    <w:rsid w:val="001A6E3F"/>
    <w:rsid w:val="001A6E89"/>
    <w:rsid w:val="001A6F2F"/>
    <w:rsid w:val="001A7395"/>
    <w:rsid w:val="001B05FE"/>
    <w:rsid w:val="001B0EBE"/>
    <w:rsid w:val="001B1967"/>
    <w:rsid w:val="001B1E7A"/>
    <w:rsid w:val="001B229D"/>
    <w:rsid w:val="001B2823"/>
    <w:rsid w:val="001B2D16"/>
    <w:rsid w:val="001B3443"/>
    <w:rsid w:val="001B4DD3"/>
    <w:rsid w:val="001B5154"/>
    <w:rsid w:val="001B5BF3"/>
    <w:rsid w:val="001B633D"/>
    <w:rsid w:val="001B684A"/>
    <w:rsid w:val="001B6CFF"/>
    <w:rsid w:val="001B7DDC"/>
    <w:rsid w:val="001C1014"/>
    <w:rsid w:val="001C10BC"/>
    <w:rsid w:val="001C1A13"/>
    <w:rsid w:val="001C21BB"/>
    <w:rsid w:val="001C26E8"/>
    <w:rsid w:val="001C318D"/>
    <w:rsid w:val="001C344F"/>
    <w:rsid w:val="001C3E00"/>
    <w:rsid w:val="001C4858"/>
    <w:rsid w:val="001C4EBF"/>
    <w:rsid w:val="001C5B44"/>
    <w:rsid w:val="001C5D38"/>
    <w:rsid w:val="001C5FB5"/>
    <w:rsid w:val="001C6020"/>
    <w:rsid w:val="001C6675"/>
    <w:rsid w:val="001C78DD"/>
    <w:rsid w:val="001D0957"/>
    <w:rsid w:val="001D0C05"/>
    <w:rsid w:val="001D0D5B"/>
    <w:rsid w:val="001D310C"/>
    <w:rsid w:val="001D3256"/>
    <w:rsid w:val="001D3763"/>
    <w:rsid w:val="001D395C"/>
    <w:rsid w:val="001D4160"/>
    <w:rsid w:val="001D44E3"/>
    <w:rsid w:val="001D4F2B"/>
    <w:rsid w:val="001D53D6"/>
    <w:rsid w:val="001D58A5"/>
    <w:rsid w:val="001D5E95"/>
    <w:rsid w:val="001D666A"/>
    <w:rsid w:val="001D6A33"/>
    <w:rsid w:val="001D6F3F"/>
    <w:rsid w:val="001D7408"/>
    <w:rsid w:val="001D785E"/>
    <w:rsid w:val="001D7A18"/>
    <w:rsid w:val="001E09A4"/>
    <w:rsid w:val="001E0BAE"/>
    <w:rsid w:val="001E0CAA"/>
    <w:rsid w:val="001E11AF"/>
    <w:rsid w:val="001E21DE"/>
    <w:rsid w:val="001E2EEA"/>
    <w:rsid w:val="001E34F7"/>
    <w:rsid w:val="001E4B31"/>
    <w:rsid w:val="001E4BCC"/>
    <w:rsid w:val="001E591B"/>
    <w:rsid w:val="001E603C"/>
    <w:rsid w:val="001E6448"/>
    <w:rsid w:val="001E6DCF"/>
    <w:rsid w:val="001E6E9F"/>
    <w:rsid w:val="001E6FE7"/>
    <w:rsid w:val="001F0B12"/>
    <w:rsid w:val="001F0E61"/>
    <w:rsid w:val="001F2514"/>
    <w:rsid w:val="001F2547"/>
    <w:rsid w:val="001F2825"/>
    <w:rsid w:val="001F2831"/>
    <w:rsid w:val="001F2E14"/>
    <w:rsid w:val="001F4068"/>
    <w:rsid w:val="001F4DA6"/>
    <w:rsid w:val="001F5341"/>
    <w:rsid w:val="001F539E"/>
    <w:rsid w:val="001F63F0"/>
    <w:rsid w:val="001F68A0"/>
    <w:rsid w:val="001F69D6"/>
    <w:rsid w:val="001F6D43"/>
    <w:rsid w:val="001F72CF"/>
    <w:rsid w:val="002006A8"/>
    <w:rsid w:val="002008C8"/>
    <w:rsid w:val="0020141B"/>
    <w:rsid w:val="0020174B"/>
    <w:rsid w:val="00202057"/>
    <w:rsid w:val="00202948"/>
    <w:rsid w:val="00202D38"/>
    <w:rsid w:val="002032BE"/>
    <w:rsid w:val="00203A37"/>
    <w:rsid w:val="0020401D"/>
    <w:rsid w:val="002043A0"/>
    <w:rsid w:val="00204611"/>
    <w:rsid w:val="00204858"/>
    <w:rsid w:val="00204C97"/>
    <w:rsid w:val="00204EB4"/>
    <w:rsid w:val="00205DE7"/>
    <w:rsid w:val="0020642F"/>
    <w:rsid w:val="00206F7A"/>
    <w:rsid w:val="00207DE8"/>
    <w:rsid w:val="0021034D"/>
    <w:rsid w:val="002113B8"/>
    <w:rsid w:val="00212179"/>
    <w:rsid w:val="00213A98"/>
    <w:rsid w:val="0021573E"/>
    <w:rsid w:val="00216259"/>
    <w:rsid w:val="002202F3"/>
    <w:rsid w:val="002208D8"/>
    <w:rsid w:val="00221079"/>
    <w:rsid w:val="0022174A"/>
    <w:rsid w:val="002228C8"/>
    <w:rsid w:val="00222A52"/>
    <w:rsid w:val="00222E3E"/>
    <w:rsid w:val="00224611"/>
    <w:rsid w:val="00224B5D"/>
    <w:rsid w:val="00225012"/>
    <w:rsid w:val="0022511B"/>
    <w:rsid w:val="00227024"/>
    <w:rsid w:val="00227BDA"/>
    <w:rsid w:val="00230CA6"/>
    <w:rsid w:val="0023151A"/>
    <w:rsid w:val="0023196C"/>
    <w:rsid w:val="00232416"/>
    <w:rsid w:val="0023268A"/>
    <w:rsid w:val="0023355B"/>
    <w:rsid w:val="00234959"/>
    <w:rsid w:val="002350A9"/>
    <w:rsid w:val="002354E8"/>
    <w:rsid w:val="00235D53"/>
    <w:rsid w:val="0023675C"/>
    <w:rsid w:val="00236D09"/>
    <w:rsid w:val="00236E1D"/>
    <w:rsid w:val="00236E56"/>
    <w:rsid w:val="00237307"/>
    <w:rsid w:val="002402E7"/>
    <w:rsid w:val="00240850"/>
    <w:rsid w:val="00240FD4"/>
    <w:rsid w:val="00241198"/>
    <w:rsid w:val="002418FB"/>
    <w:rsid w:val="00241E77"/>
    <w:rsid w:val="0024216C"/>
    <w:rsid w:val="00242324"/>
    <w:rsid w:val="0024247B"/>
    <w:rsid w:val="002425CF"/>
    <w:rsid w:val="002427BA"/>
    <w:rsid w:val="00242C2C"/>
    <w:rsid w:val="00243427"/>
    <w:rsid w:val="00243431"/>
    <w:rsid w:val="00243515"/>
    <w:rsid w:val="00243FFB"/>
    <w:rsid w:val="00244049"/>
    <w:rsid w:val="002468C1"/>
    <w:rsid w:val="00247884"/>
    <w:rsid w:val="00250087"/>
    <w:rsid w:val="00250859"/>
    <w:rsid w:val="002508B3"/>
    <w:rsid w:val="00250990"/>
    <w:rsid w:val="00250C07"/>
    <w:rsid w:val="00250D51"/>
    <w:rsid w:val="00251478"/>
    <w:rsid w:val="002517A0"/>
    <w:rsid w:val="00251D32"/>
    <w:rsid w:val="0025246F"/>
    <w:rsid w:val="0025297D"/>
    <w:rsid w:val="00252B6F"/>
    <w:rsid w:val="002535F0"/>
    <w:rsid w:val="00255E39"/>
    <w:rsid w:val="00256F70"/>
    <w:rsid w:val="002571D8"/>
    <w:rsid w:val="00257321"/>
    <w:rsid w:val="00260157"/>
    <w:rsid w:val="00260C58"/>
    <w:rsid w:val="002613F5"/>
    <w:rsid w:val="00261A70"/>
    <w:rsid w:val="00261AB0"/>
    <w:rsid w:val="00261D37"/>
    <w:rsid w:val="00262255"/>
    <w:rsid w:val="002634C8"/>
    <w:rsid w:val="0026353A"/>
    <w:rsid w:val="00263DF8"/>
    <w:rsid w:val="00264F70"/>
    <w:rsid w:val="002657DB"/>
    <w:rsid w:val="002658C6"/>
    <w:rsid w:val="00265956"/>
    <w:rsid w:val="00265F6A"/>
    <w:rsid w:val="00266150"/>
    <w:rsid w:val="0026652F"/>
    <w:rsid w:val="00266C74"/>
    <w:rsid w:val="00267130"/>
    <w:rsid w:val="0027036E"/>
    <w:rsid w:val="0027076B"/>
    <w:rsid w:val="00270DCA"/>
    <w:rsid w:val="00270E6B"/>
    <w:rsid w:val="0027133F"/>
    <w:rsid w:val="00272867"/>
    <w:rsid w:val="0027361A"/>
    <w:rsid w:val="002738CA"/>
    <w:rsid w:val="00273E51"/>
    <w:rsid w:val="002740BF"/>
    <w:rsid w:val="00274BBF"/>
    <w:rsid w:val="00275481"/>
    <w:rsid w:val="00275BEC"/>
    <w:rsid w:val="00277302"/>
    <w:rsid w:val="00277B7E"/>
    <w:rsid w:val="00280419"/>
    <w:rsid w:val="002819FF"/>
    <w:rsid w:val="00281AD3"/>
    <w:rsid w:val="00281DF4"/>
    <w:rsid w:val="00282164"/>
    <w:rsid w:val="00282767"/>
    <w:rsid w:val="00282B9C"/>
    <w:rsid w:val="00283970"/>
    <w:rsid w:val="002839DF"/>
    <w:rsid w:val="00284495"/>
    <w:rsid w:val="0028469F"/>
    <w:rsid w:val="0028498E"/>
    <w:rsid w:val="00284B81"/>
    <w:rsid w:val="0028597F"/>
    <w:rsid w:val="00285985"/>
    <w:rsid w:val="002860CD"/>
    <w:rsid w:val="0028698C"/>
    <w:rsid w:val="002879ED"/>
    <w:rsid w:val="00287D51"/>
    <w:rsid w:val="0029002C"/>
    <w:rsid w:val="0029027A"/>
    <w:rsid w:val="00290BE4"/>
    <w:rsid w:val="002910DB"/>
    <w:rsid w:val="0029155F"/>
    <w:rsid w:val="00291719"/>
    <w:rsid w:val="0029183E"/>
    <w:rsid w:val="00291D99"/>
    <w:rsid w:val="00293279"/>
    <w:rsid w:val="002939C4"/>
    <w:rsid w:val="00293AAF"/>
    <w:rsid w:val="00293BDF"/>
    <w:rsid w:val="00294070"/>
    <w:rsid w:val="002941CD"/>
    <w:rsid w:val="00295471"/>
    <w:rsid w:val="00295F6E"/>
    <w:rsid w:val="0029776C"/>
    <w:rsid w:val="00297CCF"/>
    <w:rsid w:val="00297E2D"/>
    <w:rsid w:val="00297EC8"/>
    <w:rsid w:val="002A05CA"/>
    <w:rsid w:val="002A18AC"/>
    <w:rsid w:val="002A1A4B"/>
    <w:rsid w:val="002A2B65"/>
    <w:rsid w:val="002A2D0B"/>
    <w:rsid w:val="002A40B2"/>
    <w:rsid w:val="002A4C80"/>
    <w:rsid w:val="002A58C3"/>
    <w:rsid w:val="002A6185"/>
    <w:rsid w:val="002A7417"/>
    <w:rsid w:val="002A79E0"/>
    <w:rsid w:val="002B0CD9"/>
    <w:rsid w:val="002B1138"/>
    <w:rsid w:val="002B154D"/>
    <w:rsid w:val="002B1FC7"/>
    <w:rsid w:val="002B2483"/>
    <w:rsid w:val="002B24F4"/>
    <w:rsid w:val="002B29A5"/>
    <w:rsid w:val="002B2DE1"/>
    <w:rsid w:val="002B32C6"/>
    <w:rsid w:val="002B38FD"/>
    <w:rsid w:val="002B5257"/>
    <w:rsid w:val="002B53B8"/>
    <w:rsid w:val="002C19C2"/>
    <w:rsid w:val="002C1F31"/>
    <w:rsid w:val="002C2DFD"/>
    <w:rsid w:val="002C31F1"/>
    <w:rsid w:val="002C3474"/>
    <w:rsid w:val="002C3998"/>
    <w:rsid w:val="002C3A7D"/>
    <w:rsid w:val="002C435F"/>
    <w:rsid w:val="002C4B75"/>
    <w:rsid w:val="002C533A"/>
    <w:rsid w:val="002C629A"/>
    <w:rsid w:val="002C7730"/>
    <w:rsid w:val="002C7C1E"/>
    <w:rsid w:val="002D0AD3"/>
    <w:rsid w:val="002D0D42"/>
    <w:rsid w:val="002D13B8"/>
    <w:rsid w:val="002D1767"/>
    <w:rsid w:val="002D19B6"/>
    <w:rsid w:val="002D25FD"/>
    <w:rsid w:val="002D2D07"/>
    <w:rsid w:val="002D4A98"/>
    <w:rsid w:val="002D575E"/>
    <w:rsid w:val="002D5AC2"/>
    <w:rsid w:val="002D5B8A"/>
    <w:rsid w:val="002D5C2D"/>
    <w:rsid w:val="002D640E"/>
    <w:rsid w:val="002D65DA"/>
    <w:rsid w:val="002D6905"/>
    <w:rsid w:val="002D6A1C"/>
    <w:rsid w:val="002D6E6F"/>
    <w:rsid w:val="002D7287"/>
    <w:rsid w:val="002D73C1"/>
    <w:rsid w:val="002E03CB"/>
    <w:rsid w:val="002E03F6"/>
    <w:rsid w:val="002E18C4"/>
    <w:rsid w:val="002E1EAD"/>
    <w:rsid w:val="002E2F12"/>
    <w:rsid w:val="002E3327"/>
    <w:rsid w:val="002E33D4"/>
    <w:rsid w:val="002E3A61"/>
    <w:rsid w:val="002E49B7"/>
    <w:rsid w:val="002E4C1B"/>
    <w:rsid w:val="002E5312"/>
    <w:rsid w:val="002E5315"/>
    <w:rsid w:val="002E5FCA"/>
    <w:rsid w:val="002E686C"/>
    <w:rsid w:val="002E6B04"/>
    <w:rsid w:val="002E6DFC"/>
    <w:rsid w:val="002E7F4B"/>
    <w:rsid w:val="002F1400"/>
    <w:rsid w:val="002F161E"/>
    <w:rsid w:val="002F1C2F"/>
    <w:rsid w:val="002F25F1"/>
    <w:rsid w:val="002F284A"/>
    <w:rsid w:val="002F2B6C"/>
    <w:rsid w:val="002F30E1"/>
    <w:rsid w:val="002F3AE3"/>
    <w:rsid w:val="002F3B69"/>
    <w:rsid w:val="002F3DC1"/>
    <w:rsid w:val="002F3FE1"/>
    <w:rsid w:val="002F569D"/>
    <w:rsid w:val="002F57AC"/>
    <w:rsid w:val="002F5A21"/>
    <w:rsid w:val="002F5DC3"/>
    <w:rsid w:val="002F69AE"/>
    <w:rsid w:val="00300070"/>
    <w:rsid w:val="00300523"/>
    <w:rsid w:val="00300903"/>
    <w:rsid w:val="00300E58"/>
    <w:rsid w:val="00301921"/>
    <w:rsid w:val="00302E04"/>
    <w:rsid w:val="00303354"/>
    <w:rsid w:val="0030403D"/>
    <w:rsid w:val="00304675"/>
    <w:rsid w:val="00304AE9"/>
    <w:rsid w:val="00304CAB"/>
    <w:rsid w:val="00305360"/>
    <w:rsid w:val="00306D72"/>
    <w:rsid w:val="00307059"/>
    <w:rsid w:val="0030786C"/>
    <w:rsid w:val="0031020C"/>
    <w:rsid w:val="0031078F"/>
    <w:rsid w:val="00310C60"/>
    <w:rsid w:val="00311985"/>
    <w:rsid w:val="003121FB"/>
    <w:rsid w:val="00312331"/>
    <w:rsid w:val="00313363"/>
    <w:rsid w:val="00314345"/>
    <w:rsid w:val="00315638"/>
    <w:rsid w:val="00315C39"/>
    <w:rsid w:val="003164F4"/>
    <w:rsid w:val="00316B3C"/>
    <w:rsid w:val="00316C9F"/>
    <w:rsid w:val="0032051E"/>
    <w:rsid w:val="003209C7"/>
    <w:rsid w:val="00320E0A"/>
    <w:rsid w:val="00321146"/>
    <w:rsid w:val="00321240"/>
    <w:rsid w:val="003212A8"/>
    <w:rsid w:val="00321F21"/>
    <w:rsid w:val="0032260F"/>
    <w:rsid w:val="00323886"/>
    <w:rsid w:val="00323AFA"/>
    <w:rsid w:val="00323F0F"/>
    <w:rsid w:val="0032409D"/>
    <w:rsid w:val="00324C36"/>
    <w:rsid w:val="00324E49"/>
    <w:rsid w:val="003257AE"/>
    <w:rsid w:val="00325EC7"/>
    <w:rsid w:val="00326203"/>
    <w:rsid w:val="00326589"/>
    <w:rsid w:val="00326BAC"/>
    <w:rsid w:val="00326ECA"/>
    <w:rsid w:val="00327527"/>
    <w:rsid w:val="00327581"/>
    <w:rsid w:val="0032794F"/>
    <w:rsid w:val="003301E7"/>
    <w:rsid w:val="0033029A"/>
    <w:rsid w:val="00330458"/>
    <w:rsid w:val="00330A8E"/>
    <w:rsid w:val="0033139C"/>
    <w:rsid w:val="00331B09"/>
    <w:rsid w:val="003332B1"/>
    <w:rsid w:val="003334D5"/>
    <w:rsid w:val="003335A1"/>
    <w:rsid w:val="00333733"/>
    <w:rsid w:val="00333A58"/>
    <w:rsid w:val="0033406C"/>
    <w:rsid w:val="00334427"/>
    <w:rsid w:val="00335060"/>
    <w:rsid w:val="003351C2"/>
    <w:rsid w:val="0033703F"/>
    <w:rsid w:val="00337318"/>
    <w:rsid w:val="00337746"/>
    <w:rsid w:val="0033787B"/>
    <w:rsid w:val="00337DFB"/>
    <w:rsid w:val="003402FA"/>
    <w:rsid w:val="00340450"/>
    <w:rsid w:val="003408AF"/>
    <w:rsid w:val="00340AD6"/>
    <w:rsid w:val="0034282F"/>
    <w:rsid w:val="003437FF"/>
    <w:rsid w:val="003441AD"/>
    <w:rsid w:val="00344D7C"/>
    <w:rsid w:val="00345D42"/>
    <w:rsid w:val="00346671"/>
    <w:rsid w:val="0034737D"/>
    <w:rsid w:val="00347A4B"/>
    <w:rsid w:val="00347C13"/>
    <w:rsid w:val="00350AC7"/>
    <w:rsid w:val="00350FC3"/>
    <w:rsid w:val="00350FD7"/>
    <w:rsid w:val="00351633"/>
    <w:rsid w:val="00351DD4"/>
    <w:rsid w:val="0035230F"/>
    <w:rsid w:val="00353EA7"/>
    <w:rsid w:val="003543E9"/>
    <w:rsid w:val="003547D3"/>
    <w:rsid w:val="0035580C"/>
    <w:rsid w:val="003558DA"/>
    <w:rsid w:val="00356B34"/>
    <w:rsid w:val="00356DED"/>
    <w:rsid w:val="00357756"/>
    <w:rsid w:val="00357A3A"/>
    <w:rsid w:val="00360605"/>
    <w:rsid w:val="00360749"/>
    <w:rsid w:val="00360C90"/>
    <w:rsid w:val="0036146E"/>
    <w:rsid w:val="00361A3C"/>
    <w:rsid w:val="00362B16"/>
    <w:rsid w:val="00362BCC"/>
    <w:rsid w:val="00362D13"/>
    <w:rsid w:val="00362E31"/>
    <w:rsid w:val="00363745"/>
    <w:rsid w:val="00363994"/>
    <w:rsid w:val="003642D7"/>
    <w:rsid w:val="00364964"/>
    <w:rsid w:val="0036580B"/>
    <w:rsid w:val="0036623C"/>
    <w:rsid w:val="00366408"/>
    <w:rsid w:val="003664D1"/>
    <w:rsid w:val="00367491"/>
    <w:rsid w:val="0036774F"/>
    <w:rsid w:val="00370419"/>
    <w:rsid w:val="003707F4"/>
    <w:rsid w:val="00370932"/>
    <w:rsid w:val="00371289"/>
    <w:rsid w:val="00373691"/>
    <w:rsid w:val="00373B85"/>
    <w:rsid w:val="003756E3"/>
    <w:rsid w:val="0037593E"/>
    <w:rsid w:val="00375B46"/>
    <w:rsid w:val="00376432"/>
    <w:rsid w:val="00376D12"/>
    <w:rsid w:val="00377DFE"/>
    <w:rsid w:val="003807DD"/>
    <w:rsid w:val="0038165E"/>
    <w:rsid w:val="00381999"/>
    <w:rsid w:val="00381B4A"/>
    <w:rsid w:val="00381CF0"/>
    <w:rsid w:val="00381E99"/>
    <w:rsid w:val="00381ECE"/>
    <w:rsid w:val="003826B6"/>
    <w:rsid w:val="0038285E"/>
    <w:rsid w:val="00383A01"/>
    <w:rsid w:val="00384668"/>
    <w:rsid w:val="00384D05"/>
    <w:rsid w:val="003853B2"/>
    <w:rsid w:val="0038571F"/>
    <w:rsid w:val="00385B64"/>
    <w:rsid w:val="00385D99"/>
    <w:rsid w:val="003864AE"/>
    <w:rsid w:val="00386FBF"/>
    <w:rsid w:val="00387AA9"/>
    <w:rsid w:val="0039063D"/>
    <w:rsid w:val="0039120A"/>
    <w:rsid w:val="003914E6"/>
    <w:rsid w:val="0039267B"/>
    <w:rsid w:val="0039274C"/>
    <w:rsid w:val="003932C6"/>
    <w:rsid w:val="00393571"/>
    <w:rsid w:val="003949B2"/>
    <w:rsid w:val="00395499"/>
    <w:rsid w:val="00395C8C"/>
    <w:rsid w:val="00395FFD"/>
    <w:rsid w:val="00396335"/>
    <w:rsid w:val="003972A7"/>
    <w:rsid w:val="003978E3"/>
    <w:rsid w:val="003A1646"/>
    <w:rsid w:val="003A1723"/>
    <w:rsid w:val="003A237B"/>
    <w:rsid w:val="003A2687"/>
    <w:rsid w:val="003A282F"/>
    <w:rsid w:val="003A3068"/>
    <w:rsid w:val="003A3DC9"/>
    <w:rsid w:val="003A441F"/>
    <w:rsid w:val="003A4BED"/>
    <w:rsid w:val="003A4D2B"/>
    <w:rsid w:val="003A5109"/>
    <w:rsid w:val="003A59CF"/>
    <w:rsid w:val="003A60BB"/>
    <w:rsid w:val="003A653A"/>
    <w:rsid w:val="003A6BD4"/>
    <w:rsid w:val="003A791E"/>
    <w:rsid w:val="003B11FC"/>
    <w:rsid w:val="003B1465"/>
    <w:rsid w:val="003B2310"/>
    <w:rsid w:val="003B30EC"/>
    <w:rsid w:val="003B42A9"/>
    <w:rsid w:val="003B6F3C"/>
    <w:rsid w:val="003B7C39"/>
    <w:rsid w:val="003B7F8E"/>
    <w:rsid w:val="003C18ED"/>
    <w:rsid w:val="003C43C0"/>
    <w:rsid w:val="003C57F6"/>
    <w:rsid w:val="003C5FBE"/>
    <w:rsid w:val="003C6960"/>
    <w:rsid w:val="003C6D63"/>
    <w:rsid w:val="003C7166"/>
    <w:rsid w:val="003C75A4"/>
    <w:rsid w:val="003C7A1F"/>
    <w:rsid w:val="003C7F18"/>
    <w:rsid w:val="003D016C"/>
    <w:rsid w:val="003D0D1D"/>
    <w:rsid w:val="003D17F9"/>
    <w:rsid w:val="003D1DCF"/>
    <w:rsid w:val="003D2AEF"/>
    <w:rsid w:val="003D44B6"/>
    <w:rsid w:val="003D4B02"/>
    <w:rsid w:val="003E0350"/>
    <w:rsid w:val="003E073E"/>
    <w:rsid w:val="003E0BFF"/>
    <w:rsid w:val="003E1086"/>
    <w:rsid w:val="003E1BCB"/>
    <w:rsid w:val="003E1D16"/>
    <w:rsid w:val="003E1E85"/>
    <w:rsid w:val="003E1E9E"/>
    <w:rsid w:val="003E2AEB"/>
    <w:rsid w:val="003E2C10"/>
    <w:rsid w:val="003E2C23"/>
    <w:rsid w:val="003E3A28"/>
    <w:rsid w:val="003E48D6"/>
    <w:rsid w:val="003E5478"/>
    <w:rsid w:val="003E6583"/>
    <w:rsid w:val="003E6CC6"/>
    <w:rsid w:val="003E6E54"/>
    <w:rsid w:val="003E6EBA"/>
    <w:rsid w:val="003E748C"/>
    <w:rsid w:val="003E76BB"/>
    <w:rsid w:val="003E7C12"/>
    <w:rsid w:val="003E7FBB"/>
    <w:rsid w:val="003F00FF"/>
    <w:rsid w:val="003F0966"/>
    <w:rsid w:val="003F0972"/>
    <w:rsid w:val="003F0F61"/>
    <w:rsid w:val="003F1C06"/>
    <w:rsid w:val="003F1CF1"/>
    <w:rsid w:val="003F23EF"/>
    <w:rsid w:val="003F254F"/>
    <w:rsid w:val="003F31BE"/>
    <w:rsid w:val="003F37D2"/>
    <w:rsid w:val="003F3CBC"/>
    <w:rsid w:val="003F408B"/>
    <w:rsid w:val="003F47A7"/>
    <w:rsid w:val="003F4CA7"/>
    <w:rsid w:val="003F51CE"/>
    <w:rsid w:val="003F5C35"/>
    <w:rsid w:val="003F773B"/>
    <w:rsid w:val="003F7A20"/>
    <w:rsid w:val="00400209"/>
    <w:rsid w:val="0040050D"/>
    <w:rsid w:val="00400575"/>
    <w:rsid w:val="004007AC"/>
    <w:rsid w:val="00400CF9"/>
    <w:rsid w:val="00401113"/>
    <w:rsid w:val="004015A1"/>
    <w:rsid w:val="004015BC"/>
    <w:rsid w:val="00401CEF"/>
    <w:rsid w:val="00401D1B"/>
    <w:rsid w:val="0040218F"/>
    <w:rsid w:val="004024A5"/>
    <w:rsid w:val="00405071"/>
    <w:rsid w:val="00406E73"/>
    <w:rsid w:val="00407608"/>
    <w:rsid w:val="00407F90"/>
    <w:rsid w:val="00411644"/>
    <w:rsid w:val="00412D1C"/>
    <w:rsid w:val="00413709"/>
    <w:rsid w:val="00414098"/>
    <w:rsid w:val="00414194"/>
    <w:rsid w:val="00414297"/>
    <w:rsid w:val="00415091"/>
    <w:rsid w:val="00415E52"/>
    <w:rsid w:val="004162CD"/>
    <w:rsid w:val="00416BED"/>
    <w:rsid w:val="004177EC"/>
    <w:rsid w:val="00417CB3"/>
    <w:rsid w:val="00420F68"/>
    <w:rsid w:val="004211F5"/>
    <w:rsid w:val="00421AD0"/>
    <w:rsid w:val="00421B0A"/>
    <w:rsid w:val="00421D36"/>
    <w:rsid w:val="004232BD"/>
    <w:rsid w:val="0042334E"/>
    <w:rsid w:val="00423812"/>
    <w:rsid w:val="00424335"/>
    <w:rsid w:val="0042640E"/>
    <w:rsid w:val="00426C50"/>
    <w:rsid w:val="0042781F"/>
    <w:rsid w:val="0042787C"/>
    <w:rsid w:val="00430FE5"/>
    <w:rsid w:val="0043151D"/>
    <w:rsid w:val="0043302B"/>
    <w:rsid w:val="00433E03"/>
    <w:rsid w:val="0043425D"/>
    <w:rsid w:val="00434319"/>
    <w:rsid w:val="0043486E"/>
    <w:rsid w:val="00434FCB"/>
    <w:rsid w:val="004360DD"/>
    <w:rsid w:val="0043641A"/>
    <w:rsid w:val="00436DBF"/>
    <w:rsid w:val="0044041C"/>
    <w:rsid w:val="004412A8"/>
    <w:rsid w:val="00441424"/>
    <w:rsid w:val="00443988"/>
    <w:rsid w:val="00444F13"/>
    <w:rsid w:val="00445D0D"/>
    <w:rsid w:val="00446F4C"/>
    <w:rsid w:val="004472D0"/>
    <w:rsid w:val="00447427"/>
    <w:rsid w:val="004501AF"/>
    <w:rsid w:val="00450B17"/>
    <w:rsid w:val="00450EEC"/>
    <w:rsid w:val="004526E7"/>
    <w:rsid w:val="0045270B"/>
    <w:rsid w:val="00453099"/>
    <w:rsid w:val="0045315F"/>
    <w:rsid w:val="00453606"/>
    <w:rsid w:val="00453872"/>
    <w:rsid w:val="00453CA9"/>
    <w:rsid w:val="00454500"/>
    <w:rsid w:val="004552A9"/>
    <w:rsid w:val="0045710C"/>
    <w:rsid w:val="00457A7C"/>
    <w:rsid w:val="00457CAB"/>
    <w:rsid w:val="00457E1E"/>
    <w:rsid w:val="004608E3"/>
    <w:rsid w:val="004612E2"/>
    <w:rsid w:val="0046190D"/>
    <w:rsid w:val="00461920"/>
    <w:rsid w:val="004626B9"/>
    <w:rsid w:val="0046292E"/>
    <w:rsid w:val="00463729"/>
    <w:rsid w:val="00463AF8"/>
    <w:rsid w:val="004647FC"/>
    <w:rsid w:val="00464E55"/>
    <w:rsid w:val="004665A9"/>
    <w:rsid w:val="00466B16"/>
    <w:rsid w:val="004670EC"/>
    <w:rsid w:val="004671F8"/>
    <w:rsid w:val="00470995"/>
    <w:rsid w:val="00471152"/>
    <w:rsid w:val="0047146F"/>
    <w:rsid w:val="00471542"/>
    <w:rsid w:val="00471830"/>
    <w:rsid w:val="004728B2"/>
    <w:rsid w:val="00472B6A"/>
    <w:rsid w:val="00473236"/>
    <w:rsid w:val="0047417C"/>
    <w:rsid w:val="0047448E"/>
    <w:rsid w:val="00474D7D"/>
    <w:rsid w:val="0047516E"/>
    <w:rsid w:val="0047619D"/>
    <w:rsid w:val="00476267"/>
    <w:rsid w:val="0047666F"/>
    <w:rsid w:val="00476BFE"/>
    <w:rsid w:val="00477115"/>
    <w:rsid w:val="0047775D"/>
    <w:rsid w:val="00477C40"/>
    <w:rsid w:val="00477FBD"/>
    <w:rsid w:val="00480F06"/>
    <w:rsid w:val="0048137D"/>
    <w:rsid w:val="00481BDC"/>
    <w:rsid w:val="0048228D"/>
    <w:rsid w:val="00482752"/>
    <w:rsid w:val="00483BD8"/>
    <w:rsid w:val="00484EE6"/>
    <w:rsid w:val="0048507C"/>
    <w:rsid w:val="0048597B"/>
    <w:rsid w:val="004867E2"/>
    <w:rsid w:val="0048726E"/>
    <w:rsid w:val="004875AA"/>
    <w:rsid w:val="004877B4"/>
    <w:rsid w:val="00490241"/>
    <w:rsid w:val="0049046C"/>
    <w:rsid w:val="00490B04"/>
    <w:rsid w:val="00490E17"/>
    <w:rsid w:val="004910F0"/>
    <w:rsid w:val="00491356"/>
    <w:rsid w:val="00492D5A"/>
    <w:rsid w:val="00492D79"/>
    <w:rsid w:val="00493848"/>
    <w:rsid w:val="00493BBE"/>
    <w:rsid w:val="00494059"/>
    <w:rsid w:val="004942B6"/>
    <w:rsid w:val="0049446F"/>
    <w:rsid w:val="00494549"/>
    <w:rsid w:val="00495C99"/>
    <w:rsid w:val="00496065"/>
    <w:rsid w:val="004968E3"/>
    <w:rsid w:val="00497A72"/>
    <w:rsid w:val="00497B92"/>
    <w:rsid w:val="004A0416"/>
    <w:rsid w:val="004A0470"/>
    <w:rsid w:val="004A0781"/>
    <w:rsid w:val="004A0AB0"/>
    <w:rsid w:val="004A17DE"/>
    <w:rsid w:val="004A1B4E"/>
    <w:rsid w:val="004A292F"/>
    <w:rsid w:val="004A2A69"/>
    <w:rsid w:val="004A3973"/>
    <w:rsid w:val="004A4712"/>
    <w:rsid w:val="004A4AFA"/>
    <w:rsid w:val="004A536C"/>
    <w:rsid w:val="004A59E2"/>
    <w:rsid w:val="004A68A8"/>
    <w:rsid w:val="004A77F3"/>
    <w:rsid w:val="004B01F7"/>
    <w:rsid w:val="004B0DC6"/>
    <w:rsid w:val="004B1596"/>
    <w:rsid w:val="004B1D23"/>
    <w:rsid w:val="004B22FA"/>
    <w:rsid w:val="004B298B"/>
    <w:rsid w:val="004B2E2B"/>
    <w:rsid w:val="004B3880"/>
    <w:rsid w:val="004B4BCF"/>
    <w:rsid w:val="004B5610"/>
    <w:rsid w:val="004B5852"/>
    <w:rsid w:val="004B59AA"/>
    <w:rsid w:val="004B7B66"/>
    <w:rsid w:val="004C0DFA"/>
    <w:rsid w:val="004C29B1"/>
    <w:rsid w:val="004C29D5"/>
    <w:rsid w:val="004C2F38"/>
    <w:rsid w:val="004C30E0"/>
    <w:rsid w:val="004C3857"/>
    <w:rsid w:val="004C44C2"/>
    <w:rsid w:val="004C53D2"/>
    <w:rsid w:val="004C5EDE"/>
    <w:rsid w:val="004C60A6"/>
    <w:rsid w:val="004C7024"/>
    <w:rsid w:val="004C7A3B"/>
    <w:rsid w:val="004C7B74"/>
    <w:rsid w:val="004D06AB"/>
    <w:rsid w:val="004D0ACA"/>
    <w:rsid w:val="004D1B7E"/>
    <w:rsid w:val="004D1C59"/>
    <w:rsid w:val="004D284C"/>
    <w:rsid w:val="004D34F9"/>
    <w:rsid w:val="004D3B2A"/>
    <w:rsid w:val="004D3DB0"/>
    <w:rsid w:val="004D54F1"/>
    <w:rsid w:val="004D690B"/>
    <w:rsid w:val="004D7350"/>
    <w:rsid w:val="004D737A"/>
    <w:rsid w:val="004D7490"/>
    <w:rsid w:val="004D7779"/>
    <w:rsid w:val="004E0145"/>
    <w:rsid w:val="004E0449"/>
    <w:rsid w:val="004E09C1"/>
    <w:rsid w:val="004E09D1"/>
    <w:rsid w:val="004E0AFC"/>
    <w:rsid w:val="004E0C49"/>
    <w:rsid w:val="004E1474"/>
    <w:rsid w:val="004E1A2A"/>
    <w:rsid w:val="004E2177"/>
    <w:rsid w:val="004E2590"/>
    <w:rsid w:val="004E2E05"/>
    <w:rsid w:val="004E3608"/>
    <w:rsid w:val="004E37EE"/>
    <w:rsid w:val="004E3CAC"/>
    <w:rsid w:val="004E3D56"/>
    <w:rsid w:val="004E3FB2"/>
    <w:rsid w:val="004E3FE8"/>
    <w:rsid w:val="004E47E5"/>
    <w:rsid w:val="004E4D3E"/>
    <w:rsid w:val="004E6091"/>
    <w:rsid w:val="004E628B"/>
    <w:rsid w:val="004E6871"/>
    <w:rsid w:val="004E6ABC"/>
    <w:rsid w:val="004E6B92"/>
    <w:rsid w:val="004E7CE6"/>
    <w:rsid w:val="004F0079"/>
    <w:rsid w:val="004F0527"/>
    <w:rsid w:val="004F11C1"/>
    <w:rsid w:val="004F20AA"/>
    <w:rsid w:val="004F2BC4"/>
    <w:rsid w:val="004F37C6"/>
    <w:rsid w:val="004F43F6"/>
    <w:rsid w:val="004F46BB"/>
    <w:rsid w:val="004F48A4"/>
    <w:rsid w:val="004F5E06"/>
    <w:rsid w:val="004F6524"/>
    <w:rsid w:val="004F6ACF"/>
    <w:rsid w:val="004F7165"/>
    <w:rsid w:val="004F794C"/>
    <w:rsid w:val="0050022C"/>
    <w:rsid w:val="005021BA"/>
    <w:rsid w:val="0050270E"/>
    <w:rsid w:val="0050344E"/>
    <w:rsid w:val="005041C4"/>
    <w:rsid w:val="0050517D"/>
    <w:rsid w:val="00505459"/>
    <w:rsid w:val="00505ED8"/>
    <w:rsid w:val="0050671F"/>
    <w:rsid w:val="00506B61"/>
    <w:rsid w:val="00506C2E"/>
    <w:rsid w:val="00506FD6"/>
    <w:rsid w:val="00507029"/>
    <w:rsid w:val="005075A2"/>
    <w:rsid w:val="005077B6"/>
    <w:rsid w:val="00510A45"/>
    <w:rsid w:val="00511CA1"/>
    <w:rsid w:val="005121E1"/>
    <w:rsid w:val="005126D3"/>
    <w:rsid w:val="00512869"/>
    <w:rsid w:val="00512BEA"/>
    <w:rsid w:val="005133E0"/>
    <w:rsid w:val="0051341D"/>
    <w:rsid w:val="00513EDA"/>
    <w:rsid w:val="005142CA"/>
    <w:rsid w:val="0051432F"/>
    <w:rsid w:val="0051447F"/>
    <w:rsid w:val="00515089"/>
    <w:rsid w:val="00515919"/>
    <w:rsid w:val="00516946"/>
    <w:rsid w:val="00516A61"/>
    <w:rsid w:val="0051703D"/>
    <w:rsid w:val="005175BF"/>
    <w:rsid w:val="00517E59"/>
    <w:rsid w:val="0052061E"/>
    <w:rsid w:val="00520779"/>
    <w:rsid w:val="00520F03"/>
    <w:rsid w:val="00521563"/>
    <w:rsid w:val="00522235"/>
    <w:rsid w:val="00522FB2"/>
    <w:rsid w:val="005235C7"/>
    <w:rsid w:val="0052489A"/>
    <w:rsid w:val="00525074"/>
    <w:rsid w:val="005251E3"/>
    <w:rsid w:val="0052579F"/>
    <w:rsid w:val="005257C4"/>
    <w:rsid w:val="00525B7A"/>
    <w:rsid w:val="00525DC2"/>
    <w:rsid w:val="00525FFA"/>
    <w:rsid w:val="0052670E"/>
    <w:rsid w:val="00526733"/>
    <w:rsid w:val="00526BB5"/>
    <w:rsid w:val="00527E4C"/>
    <w:rsid w:val="005300F8"/>
    <w:rsid w:val="00530893"/>
    <w:rsid w:val="005309BE"/>
    <w:rsid w:val="0053165F"/>
    <w:rsid w:val="005321AB"/>
    <w:rsid w:val="005327B5"/>
    <w:rsid w:val="0053354C"/>
    <w:rsid w:val="00533E9E"/>
    <w:rsid w:val="00534AA9"/>
    <w:rsid w:val="005352E7"/>
    <w:rsid w:val="00535F1A"/>
    <w:rsid w:val="0053611D"/>
    <w:rsid w:val="00537111"/>
    <w:rsid w:val="00537B15"/>
    <w:rsid w:val="00540C54"/>
    <w:rsid w:val="00540D34"/>
    <w:rsid w:val="00540DD9"/>
    <w:rsid w:val="00541319"/>
    <w:rsid w:val="005415CE"/>
    <w:rsid w:val="00541779"/>
    <w:rsid w:val="00541ACD"/>
    <w:rsid w:val="00542047"/>
    <w:rsid w:val="0054209D"/>
    <w:rsid w:val="005429E5"/>
    <w:rsid w:val="005434E8"/>
    <w:rsid w:val="00543881"/>
    <w:rsid w:val="00543E47"/>
    <w:rsid w:val="0054426F"/>
    <w:rsid w:val="0054450D"/>
    <w:rsid w:val="00544960"/>
    <w:rsid w:val="00544BFE"/>
    <w:rsid w:val="005461D7"/>
    <w:rsid w:val="00546208"/>
    <w:rsid w:val="0054660E"/>
    <w:rsid w:val="00546BCD"/>
    <w:rsid w:val="00547B72"/>
    <w:rsid w:val="00547BC0"/>
    <w:rsid w:val="0055002F"/>
    <w:rsid w:val="00550BBA"/>
    <w:rsid w:val="00550C3E"/>
    <w:rsid w:val="0055101D"/>
    <w:rsid w:val="005520E0"/>
    <w:rsid w:val="00552224"/>
    <w:rsid w:val="00552D3D"/>
    <w:rsid w:val="00553E62"/>
    <w:rsid w:val="00553E91"/>
    <w:rsid w:val="0055439E"/>
    <w:rsid w:val="00554433"/>
    <w:rsid w:val="00554AD6"/>
    <w:rsid w:val="0055502C"/>
    <w:rsid w:val="00555701"/>
    <w:rsid w:val="0055591F"/>
    <w:rsid w:val="005564E6"/>
    <w:rsid w:val="005564F9"/>
    <w:rsid w:val="00557DBB"/>
    <w:rsid w:val="005609AA"/>
    <w:rsid w:val="00560A0E"/>
    <w:rsid w:val="00561440"/>
    <w:rsid w:val="00562BB2"/>
    <w:rsid w:val="00562DBC"/>
    <w:rsid w:val="00562FF5"/>
    <w:rsid w:val="005636CB"/>
    <w:rsid w:val="0056379F"/>
    <w:rsid w:val="00563860"/>
    <w:rsid w:val="00563A17"/>
    <w:rsid w:val="00565EF5"/>
    <w:rsid w:val="00566CED"/>
    <w:rsid w:val="00566EA1"/>
    <w:rsid w:val="005673F1"/>
    <w:rsid w:val="0056766B"/>
    <w:rsid w:val="00567BB1"/>
    <w:rsid w:val="005720D0"/>
    <w:rsid w:val="00572198"/>
    <w:rsid w:val="0057233E"/>
    <w:rsid w:val="00572C7D"/>
    <w:rsid w:val="00572FEB"/>
    <w:rsid w:val="00573363"/>
    <w:rsid w:val="00574026"/>
    <w:rsid w:val="005753F8"/>
    <w:rsid w:val="005765A4"/>
    <w:rsid w:val="00581914"/>
    <w:rsid w:val="00581E43"/>
    <w:rsid w:val="005821C8"/>
    <w:rsid w:val="005827A2"/>
    <w:rsid w:val="00583021"/>
    <w:rsid w:val="00583D76"/>
    <w:rsid w:val="00583EE0"/>
    <w:rsid w:val="005845C7"/>
    <w:rsid w:val="0058530A"/>
    <w:rsid w:val="005853F5"/>
    <w:rsid w:val="0058544F"/>
    <w:rsid w:val="00585FA7"/>
    <w:rsid w:val="00586112"/>
    <w:rsid w:val="00586457"/>
    <w:rsid w:val="00586954"/>
    <w:rsid w:val="00587671"/>
    <w:rsid w:val="00587BEE"/>
    <w:rsid w:val="00587E6A"/>
    <w:rsid w:val="00587E96"/>
    <w:rsid w:val="005900CD"/>
    <w:rsid w:val="00591059"/>
    <w:rsid w:val="0059116D"/>
    <w:rsid w:val="005912B0"/>
    <w:rsid w:val="00591918"/>
    <w:rsid w:val="00591A2F"/>
    <w:rsid w:val="00591ED0"/>
    <w:rsid w:val="00591F58"/>
    <w:rsid w:val="005930E2"/>
    <w:rsid w:val="00593A16"/>
    <w:rsid w:val="005944B9"/>
    <w:rsid w:val="00595BF2"/>
    <w:rsid w:val="005962AC"/>
    <w:rsid w:val="00596C23"/>
    <w:rsid w:val="005974A3"/>
    <w:rsid w:val="00597523"/>
    <w:rsid w:val="00597AF1"/>
    <w:rsid w:val="00597F83"/>
    <w:rsid w:val="005A1852"/>
    <w:rsid w:val="005A1C2D"/>
    <w:rsid w:val="005A2746"/>
    <w:rsid w:val="005A2E8A"/>
    <w:rsid w:val="005A3169"/>
    <w:rsid w:val="005A484E"/>
    <w:rsid w:val="005A4FDE"/>
    <w:rsid w:val="005A5E0C"/>
    <w:rsid w:val="005A62FA"/>
    <w:rsid w:val="005A69BE"/>
    <w:rsid w:val="005A7C9F"/>
    <w:rsid w:val="005B0143"/>
    <w:rsid w:val="005B030F"/>
    <w:rsid w:val="005B03B2"/>
    <w:rsid w:val="005B236A"/>
    <w:rsid w:val="005B490A"/>
    <w:rsid w:val="005B4C2C"/>
    <w:rsid w:val="005B5FC9"/>
    <w:rsid w:val="005B6243"/>
    <w:rsid w:val="005B6A11"/>
    <w:rsid w:val="005B7479"/>
    <w:rsid w:val="005C064E"/>
    <w:rsid w:val="005C0CDD"/>
    <w:rsid w:val="005C17F0"/>
    <w:rsid w:val="005C2D9B"/>
    <w:rsid w:val="005C361A"/>
    <w:rsid w:val="005C45B8"/>
    <w:rsid w:val="005C4BF1"/>
    <w:rsid w:val="005C5E68"/>
    <w:rsid w:val="005C684B"/>
    <w:rsid w:val="005C6888"/>
    <w:rsid w:val="005C6E2F"/>
    <w:rsid w:val="005C71D1"/>
    <w:rsid w:val="005C75D3"/>
    <w:rsid w:val="005C75D5"/>
    <w:rsid w:val="005D03A7"/>
    <w:rsid w:val="005D0544"/>
    <w:rsid w:val="005D1BDC"/>
    <w:rsid w:val="005D1E6A"/>
    <w:rsid w:val="005D20A3"/>
    <w:rsid w:val="005D2156"/>
    <w:rsid w:val="005D24BD"/>
    <w:rsid w:val="005D28DD"/>
    <w:rsid w:val="005D2F3F"/>
    <w:rsid w:val="005D4B9D"/>
    <w:rsid w:val="005D5B70"/>
    <w:rsid w:val="005D5F0C"/>
    <w:rsid w:val="005D6502"/>
    <w:rsid w:val="005D67B6"/>
    <w:rsid w:val="005D67D5"/>
    <w:rsid w:val="005D70A3"/>
    <w:rsid w:val="005D7605"/>
    <w:rsid w:val="005D789A"/>
    <w:rsid w:val="005E051C"/>
    <w:rsid w:val="005E0C84"/>
    <w:rsid w:val="005E0EEA"/>
    <w:rsid w:val="005E0FA3"/>
    <w:rsid w:val="005E1B0A"/>
    <w:rsid w:val="005E4066"/>
    <w:rsid w:val="005E4FE9"/>
    <w:rsid w:val="005E567B"/>
    <w:rsid w:val="005E5844"/>
    <w:rsid w:val="005E58DA"/>
    <w:rsid w:val="005E6E64"/>
    <w:rsid w:val="005E7875"/>
    <w:rsid w:val="005E7B17"/>
    <w:rsid w:val="005F04A0"/>
    <w:rsid w:val="005F0675"/>
    <w:rsid w:val="005F1BFF"/>
    <w:rsid w:val="005F2694"/>
    <w:rsid w:val="005F2B09"/>
    <w:rsid w:val="005F2CF5"/>
    <w:rsid w:val="005F3463"/>
    <w:rsid w:val="005F4F32"/>
    <w:rsid w:val="005F589C"/>
    <w:rsid w:val="005F5AFC"/>
    <w:rsid w:val="005F66A4"/>
    <w:rsid w:val="005F6ED7"/>
    <w:rsid w:val="005F760E"/>
    <w:rsid w:val="005F7EBB"/>
    <w:rsid w:val="00600280"/>
    <w:rsid w:val="006025E9"/>
    <w:rsid w:val="0060331C"/>
    <w:rsid w:val="00604284"/>
    <w:rsid w:val="00604BBA"/>
    <w:rsid w:val="00604FBC"/>
    <w:rsid w:val="006058F0"/>
    <w:rsid w:val="00605FC5"/>
    <w:rsid w:val="006066CB"/>
    <w:rsid w:val="00606961"/>
    <w:rsid w:val="00606E66"/>
    <w:rsid w:val="0060734B"/>
    <w:rsid w:val="0060791F"/>
    <w:rsid w:val="00610611"/>
    <w:rsid w:val="00610688"/>
    <w:rsid w:val="00610862"/>
    <w:rsid w:val="0061094F"/>
    <w:rsid w:val="00611EE9"/>
    <w:rsid w:val="006136E4"/>
    <w:rsid w:val="00613BDA"/>
    <w:rsid w:val="00613E41"/>
    <w:rsid w:val="00614000"/>
    <w:rsid w:val="006151AF"/>
    <w:rsid w:val="006159FA"/>
    <w:rsid w:val="00616123"/>
    <w:rsid w:val="006164D8"/>
    <w:rsid w:val="006165C9"/>
    <w:rsid w:val="00617637"/>
    <w:rsid w:val="00617E43"/>
    <w:rsid w:val="006205C1"/>
    <w:rsid w:val="00620ECD"/>
    <w:rsid w:val="00622714"/>
    <w:rsid w:val="00622A0B"/>
    <w:rsid w:val="00622EDC"/>
    <w:rsid w:val="0062458D"/>
    <w:rsid w:val="00624B46"/>
    <w:rsid w:val="00624DC0"/>
    <w:rsid w:val="006251BA"/>
    <w:rsid w:val="00626ED2"/>
    <w:rsid w:val="00627151"/>
    <w:rsid w:val="0063083F"/>
    <w:rsid w:val="00630EC1"/>
    <w:rsid w:val="00631F13"/>
    <w:rsid w:val="0063287D"/>
    <w:rsid w:val="00632ADA"/>
    <w:rsid w:val="006337C6"/>
    <w:rsid w:val="00633F9C"/>
    <w:rsid w:val="0063403F"/>
    <w:rsid w:val="00634885"/>
    <w:rsid w:val="00634B17"/>
    <w:rsid w:val="00635D89"/>
    <w:rsid w:val="00635F60"/>
    <w:rsid w:val="00636CE4"/>
    <w:rsid w:val="0063777B"/>
    <w:rsid w:val="00640ECD"/>
    <w:rsid w:val="00641270"/>
    <w:rsid w:val="0064144A"/>
    <w:rsid w:val="00641A71"/>
    <w:rsid w:val="00641C49"/>
    <w:rsid w:val="00641F93"/>
    <w:rsid w:val="00642A4B"/>
    <w:rsid w:val="00642C25"/>
    <w:rsid w:val="006430FB"/>
    <w:rsid w:val="00643149"/>
    <w:rsid w:val="006438C5"/>
    <w:rsid w:val="006438E9"/>
    <w:rsid w:val="00644446"/>
    <w:rsid w:val="006448BC"/>
    <w:rsid w:val="00644C49"/>
    <w:rsid w:val="00644CEB"/>
    <w:rsid w:val="00644E96"/>
    <w:rsid w:val="006459C8"/>
    <w:rsid w:val="00645D0A"/>
    <w:rsid w:val="00645E8F"/>
    <w:rsid w:val="0064606E"/>
    <w:rsid w:val="006468C1"/>
    <w:rsid w:val="00646C06"/>
    <w:rsid w:val="006470AC"/>
    <w:rsid w:val="00647917"/>
    <w:rsid w:val="0065096D"/>
    <w:rsid w:val="00651FBB"/>
    <w:rsid w:val="006520A5"/>
    <w:rsid w:val="006526A4"/>
    <w:rsid w:val="00653C10"/>
    <w:rsid w:val="00653C1C"/>
    <w:rsid w:val="0065535D"/>
    <w:rsid w:val="00655663"/>
    <w:rsid w:val="00655D59"/>
    <w:rsid w:val="00656F70"/>
    <w:rsid w:val="00656FD0"/>
    <w:rsid w:val="0066099D"/>
    <w:rsid w:val="00661C6D"/>
    <w:rsid w:val="00661CBE"/>
    <w:rsid w:val="00661E60"/>
    <w:rsid w:val="00662B76"/>
    <w:rsid w:val="00663279"/>
    <w:rsid w:val="0066414C"/>
    <w:rsid w:val="00665982"/>
    <w:rsid w:val="006659FD"/>
    <w:rsid w:val="00665F28"/>
    <w:rsid w:val="006660AE"/>
    <w:rsid w:val="00666F6D"/>
    <w:rsid w:val="006671B2"/>
    <w:rsid w:val="006678C7"/>
    <w:rsid w:val="006705A3"/>
    <w:rsid w:val="00671104"/>
    <w:rsid w:val="00671F18"/>
    <w:rsid w:val="00672B2F"/>
    <w:rsid w:val="006730F0"/>
    <w:rsid w:val="00673723"/>
    <w:rsid w:val="006749A6"/>
    <w:rsid w:val="00674F7D"/>
    <w:rsid w:val="00675293"/>
    <w:rsid w:val="00675496"/>
    <w:rsid w:val="006759B1"/>
    <w:rsid w:val="00675A58"/>
    <w:rsid w:val="0067606B"/>
    <w:rsid w:val="00676926"/>
    <w:rsid w:val="00676D47"/>
    <w:rsid w:val="0068122D"/>
    <w:rsid w:val="00681732"/>
    <w:rsid w:val="00681A7F"/>
    <w:rsid w:val="00682433"/>
    <w:rsid w:val="00683046"/>
    <w:rsid w:val="00684721"/>
    <w:rsid w:val="00685376"/>
    <w:rsid w:val="00685703"/>
    <w:rsid w:val="006865DB"/>
    <w:rsid w:val="006869EB"/>
    <w:rsid w:val="00686D6B"/>
    <w:rsid w:val="00686F9F"/>
    <w:rsid w:val="00687A17"/>
    <w:rsid w:val="00687C47"/>
    <w:rsid w:val="00687F4D"/>
    <w:rsid w:val="006901B9"/>
    <w:rsid w:val="00690AEA"/>
    <w:rsid w:val="00691B86"/>
    <w:rsid w:val="00692B8B"/>
    <w:rsid w:val="00693118"/>
    <w:rsid w:val="00694099"/>
    <w:rsid w:val="00694F67"/>
    <w:rsid w:val="006952A8"/>
    <w:rsid w:val="00695747"/>
    <w:rsid w:val="0069651D"/>
    <w:rsid w:val="006968A6"/>
    <w:rsid w:val="00696F5D"/>
    <w:rsid w:val="0069710F"/>
    <w:rsid w:val="00697B2A"/>
    <w:rsid w:val="006A0232"/>
    <w:rsid w:val="006A034C"/>
    <w:rsid w:val="006A05D2"/>
    <w:rsid w:val="006A0756"/>
    <w:rsid w:val="006A0AC3"/>
    <w:rsid w:val="006A0AF5"/>
    <w:rsid w:val="006A0B9D"/>
    <w:rsid w:val="006A1258"/>
    <w:rsid w:val="006A258A"/>
    <w:rsid w:val="006A39D2"/>
    <w:rsid w:val="006A483E"/>
    <w:rsid w:val="006A48BA"/>
    <w:rsid w:val="006A6278"/>
    <w:rsid w:val="006A6BB3"/>
    <w:rsid w:val="006B08A8"/>
    <w:rsid w:val="006B0D62"/>
    <w:rsid w:val="006B0F41"/>
    <w:rsid w:val="006B131B"/>
    <w:rsid w:val="006B1C94"/>
    <w:rsid w:val="006B230C"/>
    <w:rsid w:val="006B30A7"/>
    <w:rsid w:val="006B3F9D"/>
    <w:rsid w:val="006B41BA"/>
    <w:rsid w:val="006B4FE2"/>
    <w:rsid w:val="006B52F2"/>
    <w:rsid w:val="006B54AD"/>
    <w:rsid w:val="006B5540"/>
    <w:rsid w:val="006B6ABA"/>
    <w:rsid w:val="006B6C49"/>
    <w:rsid w:val="006C2127"/>
    <w:rsid w:val="006C2252"/>
    <w:rsid w:val="006C2D6D"/>
    <w:rsid w:val="006C302B"/>
    <w:rsid w:val="006C3664"/>
    <w:rsid w:val="006C4D34"/>
    <w:rsid w:val="006C5B7D"/>
    <w:rsid w:val="006C67BB"/>
    <w:rsid w:val="006C6A9D"/>
    <w:rsid w:val="006C7210"/>
    <w:rsid w:val="006C7660"/>
    <w:rsid w:val="006C7D92"/>
    <w:rsid w:val="006D02F7"/>
    <w:rsid w:val="006D04B8"/>
    <w:rsid w:val="006D2048"/>
    <w:rsid w:val="006D22BF"/>
    <w:rsid w:val="006D2664"/>
    <w:rsid w:val="006D2B77"/>
    <w:rsid w:val="006D2CEE"/>
    <w:rsid w:val="006D46BD"/>
    <w:rsid w:val="006D483E"/>
    <w:rsid w:val="006D4E92"/>
    <w:rsid w:val="006D5873"/>
    <w:rsid w:val="006D6243"/>
    <w:rsid w:val="006D69E6"/>
    <w:rsid w:val="006D6B57"/>
    <w:rsid w:val="006D7629"/>
    <w:rsid w:val="006E0331"/>
    <w:rsid w:val="006E10E5"/>
    <w:rsid w:val="006E1A0C"/>
    <w:rsid w:val="006E1ADD"/>
    <w:rsid w:val="006E1FDD"/>
    <w:rsid w:val="006E2457"/>
    <w:rsid w:val="006E504F"/>
    <w:rsid w:val="006E50C7"/>
    <w:rsid w:val="006E5799"/>
    <w:rsid w:val="006E5EAF"/>
    <w:rsid w:val="006E5EFA"/>
    <w:rsid w:val="006E5FB6"/>
    <w:rsid w:val="006E60F2"/>
    <w:rsid w:val="006E6297"/>
    <w:rsid w:val="006E6DEB"/>
    <w:rsid w:val="006E6E07"/>
    <w:rsid w:val="006E7C8A"/>
    <w:rsid w:val="006F0A6C"/>
    <w:rsid w:val="006F0AC9"/>
    <w:rsid w:val="006F12A8"/>
    <w:rsid w:val="006F1DEA"/>
    <w:rsid w:val="006F29EF"/>
    <w:rsid w:val="006F365E"/>
    <w:rsid w:val="006F574E"/>
    <w:rsid w:val="006F58E4"/>
    <w:rsid w:val="006F616C"/>
    <w:rsid w:val="006F69E6"/>
    <w:rsid w:val="006F6C6F"/>
    <w:rsid w:val="006F7ED1"/>
    <w:rsid w:val="00700851"/>
    <w:rsid w:val="0070097D"/>
    <w:rsid w:val="00700A89"/>
    <w:rsid w:val="0070404B"/>
    <w:rsid w:val="00704350"/>
    <w:rsid w:val="00704D9F"/>
    <w:rsid w:val="00705471"/>
    <w:rsid w:val="00705D36"/>
    <w:rsid w:val="00705DBE"/>
    <w:rsid w:val="00706991"/>
    <w:rsid w:val="00706EC3"/>
    <w:rsid w:val="00707A01"/>
    <w:rsid w:val="00707B53"/>
    <w:rsid w:val="00710670"/>
    <w:rsid w:val="00711399"/>
    <w:rsid w:val="00712B6E"/>
    <w:rsid w:val="00712CD7"/>
    <w:rsid w:val="007142A8"/>
    <w:rsid w:val="007154C4"/>
    <w:rsid w:val="0071591C"/>
    <w:rsid w:val="00715A41"/>
    <w:rsid w:val="00716A59"/>
    <w:rsid w:val="00716F51"/>
    <w:rsid w:val="00717CD8"/>
    <w:rsid w:val="00720084"/>
    <w:rsid w:val="00720816"/>
    <w:rsid w:val="00720D73"/>
    <w:rsid w:val="00721DD0"/>
    <w:rsid w:val="0072396D"/>
    <w:rsid w:val="00723AA5"/>
    <w:rsid w:val="00724096"/>
    <w:rsid w:val="007241DF"/>
    <w:rsid w:val="00724CC7"/>
    <w:rsid w:val="007259B5"/>
    <w:rsid w:val="00726185"/>
    <w:rsid w:val="007264C6"/>
    <w:rsid w:val="0072651B"/>
    <w:rsid w:val="0072675F"/>
    <w:rsid w:val="00726D2C"/>
    <w:rsid w:val="007271E7"/>
    <w:rsid w:val="00727C3D"/>
    <w:rsid w:val="00727C99"/>
    <w:rsid w:val="00730260"/>
    <w:rsid w:val="007302F5"/>
    <w:rsid w:val="007303D4"/>
    <w:rsid w:val="0073067E"/>
    <w:rsid w:val="00730E11"/>
    <w:rsid w:val="007311B2"/>
    <w:rsid w:val="00731B81"/>
    <w:rsid w:val="00732D45"/>
    <w:rsid w:val="00732DA7"/>
    <w:rsid w:val="0073378E"/>
    <w:rsid w:val="00733D1C"/>
    <w:rsid w:val="00733D8B"/>
    <w:rsid w:val="00733E82"/>
    <w:rsid w:val="0073414B"/>
    <w:rsid w:val="00734192"/>
    <w:rsid w:val="00735225"/>
    <w:rsid w:val="00735F0E"/>
    <w:rsid w:val="007377E3"/>
    <w:rsid w:val="00737C59"/>
    <w:rsid w:val="007403AE"/>
    <w:rsid w:val="007407AA"/>
    <w:rsid w:val="00741064"/>
    <w:rsid w:val="0074220F"/>
    <w:rsid w:val="00743718"/>
    <w:rsid w:val="007437B1"/>
    <w:rsid w:val="0074404B"/>
    <w:rsid w:val="0074478C"/>
    <w:rsid w:val="00744B16"/>
    <w:rsid w:val="007452AE"/>
    <w:rsid w:val="00745BCC"/>
    <w:rsid w:val="0074639C"/>
    <w:rsid w:val="00747A36"/>
    <w:rsid w:val="007502FB"/>
    <w:rsid w:val="0075035D"/>
    <w:rsid w:val="00750624"/>
    <w:rsid w:val="00750B21"/>
    <w:rsid w:val="00750F46"/>
    <w:rsid w:val="00751032"/>
    <w:rsid w:val="00751A3C"/>
    <w:rsid w:val="00751CA3"/>
    <w:rsid w:val="00752295"/>
    <w:rsid w:val="007529CA"/>
    <w:rsid w:val="007529EE"/>
    <w:rsid w:val="00752F3E"/>
    <w:rsid w:val="00753A1C"/>
    <w:rsid w:val="00753A2D"/>
    <w:rsid w:val="00753F90"/>
    <w:rsid w:val="00754276"/>
    <w:rsid w:val="00754DE3"/>
    <w:rsid w:val="00754E9E"/>
    <w:rsid w:val="00754FEB"/>
    <w:rsid w:val="00755120"/>
    <w:rsid w:val="0075566B"/>
    <w:rsid w:val="007559A8"/>
    <w:rsid w:val="00755E8F"/>
    <w:rsid w:val="00755F3B"/>
    <w:rsid w:val="0075613E"/>
    <w:rsid w:val="0075718B"/>
    <w:rsid w:val="00757662"/>
    <w:rsid w:val="00760697"/>
    <w:rsid w:val="00761227"/>
    <w:rsid w:val="00761E7B"/>
    <w:rsid w:val="00761FEA"/>
    <w:rsid w:val="007625ED"/>
    <w:rsid w:val="007626F9"/>
    <w:rsid w:val="0076287B"/>
    <w:rsid w:val="00763116"/>
    <w:rsid w:val="007632F7"/>
    <w:rsid w:val="00763C08"/>
    <w:rsid w:val="00763F76"/>
    <w:rsid w:val="00764119"/>
    <w:rsid w:val="00765C32"/>
    <w:rsid w:val="00766832"/>
    <w:rsid w:val="00766BB0"/>
    <w:rsid w:val="00766BC5"/>
    <w:rsid w:val="00766F02"/>
    <w:rsid w:val="007672C7"/>
    <w:rsid w:val="00767C34"/>
    <w:rsid w:val="00767DBD"/>
    <w:rsid w:val="00770A88"/>
    <w:rsid w:val="007715D5"/>
    <w:rsid w:val="00771A75"/>
    <w:rsid w:val="007724A4"/>
    <w:rsid w:val="0077282D"/>
    <w:rsid w:val="007753F1"/>
    <w:rsid w:val="00776695"/>
    <w:rsid w:val="0077794B"/>
    <w:rsid w:val="00780A64"/>
    <w:rsid w:val="00780D0C"/>
    <w:rsid w:val="007813A3"/>
    <w:rsid w:val="007816A5"/>
    <w:rsid w:val="00781BBB"/>
    <w:rsid w:val="00782D98"/>
    <w:rsid w:val="00783138"/>
    <w:rsid w:val="00784899"/>
    <w:rsid w:val="00784919"/>
    <w:rsid w:val="00784AA2"/>
    <w:rsid w:val="007851B9"/>
    <w:rsid w:val="00786C42"/>
    <w:rsid w:val="0078701D"/>
    <w:rsid w:val="00787B9C"/>
    <w:rsid w:val="00790466"/>
    <w:rsid w:val="007907AD"/>
    <w:rsid w:val="0079114A"/>
    <w:rsid w:val="0079183F"/>
    <w:rsid w:val="00791CD8"/>
    <w:rsid w:val="007920CA"/>
    <w:rsid w:val="007922A4"/>
    <w:rsid w:val="00792324"/>
    <w:rsid w:val="007923FA"/>
    <w:rsid w:val="007925F7"/>
    <w:rsid w:val="00792AE9"/>
    <w:rsid w:val="00792BB8"/>
    <w:rsid w:val="0079498D"/>
    <w:rsid w:val="0079659C"/>
    <w:rsid w:val="0079691A"/>
    <w:rsid w:val="007972E8"/>
    <w:rsid w:val="00797377"/>
    <w:rsid w:val="00797680"/>
    <w:rsid w:val="00797F64"/>
    <w:rsid w:val="007A0463"/>
    <w:rsid w:val="007A0664"/>
    <w:rsid w:val="007A0B30"/>
    <w:rsid w:val="007A1E43"/>
    <w:rsid w:val="007A24AD"/>
    <w:rsid w:val="007A2757"/>
    <w:rsid w:val="007A29D9"/>
    <w:rsid w:val="007A43D0"/>
    <w:rsid w:val="007A48BF"/>
    <w:rsid w:val="007A50EF"/>
    <w:rsid w:val="007A5A1D"/>
    <w:rsid w:val="007A60A8"/>
    <w:rsid w:val="007A648D"/>
    <w:rsid w:val="007A7108"/>
    <w:rsid w:val="007A7758"/>
    <w:rsid w:val="007B00E8"/>
    <w:rsid w:val="007B083A"/>
    <w:rsid w:val="007B19A3"/>
    <w:rsid w:val="007B19A6"/>
    <w:rsid w:val="007B2548"/>
    <w:rsid w:val="007B3661"/>
    <w:rsid w:val="007B4684"/>
    <w:rsid w:val="007B4779"/>
    <w:rsid w:val="007B5165"/>
    <w:rsid w:val="007B54A9"/>
    <w:rsid w:val="007B5A16"/>
    <w:rsid w:val="007B5D44"/>
    <w:rsid w:val="007B62DA"/>
    <w:rsid w:val="007B6453"/>
    <w:rsid w:val="007B7775"/>
    <w:rsid w:val="007C0C74"/>
    <w:rsid w:val="007C1940"/>
    <w:rsid w:val="007C27D0"/>
    <w:rsid w:val="007C332D"/>
    <w:rsid w:val="007C4AC1"/>
    <w:rsid w:val="007C52F5"/>
    <w:rsid w:val="007C5352"/>
    <w:rsid w:val="007C5B2B"/>
    <w:rsid w:val="007C65BF"/>
    <w:rsid w:val="007C6C51"/>
    <w:rsid w:val="007C77A4"/>
    <w:rsid w:val="007C7987"/>
    <w:rsid w:val="007C7C5F"/>
    <w:rsid w:val="007D0266"/>
    <w:rsid w:val="007D0A4C"/>
    <w:rsid w:val="007D0A55"/>
    <w:rsid w:val="007D0B5E"/>
    <w:rsid w:val="007D0E4D"/>
    <w:rsid w:val="007D1CEA"/>
    <w:rsid w:val="007D279B"/>
    <w:rsid w:val="007D3084"/>
    <w:rsid w:val="007D46C8"/>
    <w:rsid w:val="007D505F"/>
    <w:rsid w:val="007D58D6"/>
    <w:rsid w:val="007D5D70"/>
    <w:rsid w:val="007D614C"/>
    <w:rsid w:val="007D6A58"/>
    <w:rsid w:val="007D7A80"/>
    <w:rsid w:val="007D7E0B"/>
    <w:rsid w:val="007E054E"/>
    <w:rsid w:val="007E0E42"/>
    <w:rsid w:val="007E1DA0"/>
    <w:rsid w:val="007E20CB"/>
    <w:rsid w:val="007E2612"/>
    <w:rsid w:val="007E2D64"/>
    <w:rsid w:val="007E3CBD"/>
    <w:rsid w:val="007E4198"/>
    <w:rsid w:val="007E429F"/>
    <w:rsid w:val="007E4FAC"/>
    <w:rsid w:val="007E53C3"/>
    <w:rsid w:val="007E57CD"/>
    <w:rsid w:val="007E5D9E"/>
    <w:rsid w:val="007E6226"/>
    <w:rsid w:val="007E6484"/>
    <w:rsid w:val="007E6F2D"/>
    <w:rsid w:val="007E6F58"/>
    <w:rsid w:val="007E76E5"/>
    <w:rsid w:val="007E7737"/>
    <w:rsid w:val="007F05EF"/>
    <w:rsid w:val="007F191B"/>
    <w:rsid w:val="007F206D"/>
    <w:rsid w:val="007F2F74"/>
    <w:rsid w:val="007F33D8"/>
    <w:rsid w:val="007F397D"/>
    <w:rsid w:val="007F532B"/>
    <w:rsid w:val="007F5F82"/>
    <w:rsid w:val="007F70F9"/>
    <w:rsid w:val="007F724C"/>
    <w:rsid w:val="007F73C5"/>
    <w:rsid w:val="007F7C10"/>
    <w:rsid w:val="007F7D34"/>
    <w:rsid w:val="007F7EE4"/>
    <w:rsid w:val="00801264"/>
    <w:rsid w:val="00801BE8"/>
    <w:rsid w:val="00802CC4"/>
    <w:rsid w:val="00803477"/>
    <w:rsid w:val="008034DA"/>
    <w:rsid w:val="00803F94"/>
    <w:rsid w:val="00803FD3"/>
    <w:rsid w:val="00804032"/>
    <w:rsid w:val="008043D4"/>
    <w:rsid w:val="00804653"/>
    <w:rsid w:val="008049D5"/>
    <w:rsid w:val="00804EE7"/>
    <w:rsid w:val="0080644D"/>
    <w:rsid w:val="00806F8A"/>
    <w:rsid w:val="008072E8"/>
    <w:rsid w:val="00810B13"/>
    <w:rsid w:val="008116BC"/>
    <w:rsid w:val="00811BB1"/>
    <w:rsid w:val="00811CAD"/>
    <w:rsid w:val="00811ECC"/>
    <w:rsid w:val="008134C9"/>
    <w:rsid w:val="00813D30"/>
    <w:rsid w:val="0081402D"/>
    <w:rsid w:val="008144CF"/>
    <w:rsid w:val="008150B8"/>
    <w:rsid w:val="00815629"/>
    <w:rsid w:val="00816360"/>
    <w:rsid w:val="008171FB"/>
    <w:rsid w:val="00817B5D"/>
    <w:rsid w:val="00817DFD"/>
    <w:rsid w:val="008208C8"/>
    <w:rsid w:val="00820B31"/>
    <w:rsid w:val="0082128D"/>
    <w:rsid w:val="00821E38"/>
    <w:rsid w:val="00821E56"/>
    <w:rsid w:val="00823A2D"/>
    <w:rsid w:val="00823E22"/>
    <w:rsid w:val="00823F54"/>
    <w:rsid w:val="008244CE"/>
    <w:rsid w:val="00824C41"/>
    <w:rsid w:val="00824CFD"/>
    <w:rsid w:val="008254A8"/>
    <w:rsid w:val="00825979"/>
    <w:rsid w:val="00825DF3"/>
    <w:rsid w:val="00825FAE"/>
    <w:rsid w:val="0082631D"/>
    <w:rsid w:val="008264EB"/>
    <w:rsid w:val="008272EA"/>
    <w:rsid w:val="00827E5A"/>
    <w:rsid w:val="00830AEE"/>
    <w:rsid w:val="00830B98"/>
    <w:rsid w:val="00830C05"/>
    <w:rsid w:val="00830CE1"/>
    <w:rsid w:val="008313A7"/>
    <w:rsid w:val="008315B7"/>
    <w:rsid w:val="0083180B"/>
    <w:rsid w:val="00832685"/>
    <w:rsid w:val="00833793"/>
    <w:rsid w:val="0083379B"/>
    <w:rsid w:val="00833B49"/>
    <w:rsid w:val="00834601"/>
    <w:rsid w:val="00834615"/>
    <w:rsid w:val="00834952"/>
    <w:rsid w:val="00834E7C"/>
    <w:rsid w:val="00836777"/>
    <w:rsid w:val="008371F7"/>
    <w:rsid w:val="00837982"/>
    <w:rsid w:val="00837FDE"/>
    <w:rsid w:val="00840111"/>
    <w:rsid w:val="00841099"/>
    <w:rsid w:val="00842112"/>
    <w:rsid w:val="00842276"/>
    <w:rsid w:val="00842FAA"/>
    <w:rsid w:val="00843068"/>
    <w:rsid w:val="00843574"/>
    <w:rsid w:val="00843CA2"/>
    <w:rsid w:val="008451C3"/>
    <w:rsid w:val="00847608"/>
    <w:rsid w:val="00847AFE"/>
    <w:rsid w:val="008501CB"/>
    <w:rsid w:val="00850C5F"/>
    <w:rsid w:val="00851337"/>
    <w:rsid w:val="008520E4"/>
    <w:rsid w:val="00852530"/>
    <w:rsid w:val="0085425B"/>
    <w:rsid w:val="00854ABC"/>
    <w:rsid w:val="008550F9"/>
    <w:rsid w:val="0085527E"/>
    <w:rsid w:val="0085576C"/>
    <w:rsid w:val="0085582E"/>
    <w:rsid w:val="00855E22"/>
    <w:rsid w:val="008562AC"/>
    <w:rsid w:val="008563E4"/>
    <w:rsid w:val="0085664E"/>
    <w:rsid w:val="00857104"/>
    <w:rsid w:val="00857DD4"/>
    <w:rsid w:val="00857DDF"/>
    <w:rsid w:val="00861899"/>
    <w:rsid w:val="008622BA"/>
    <w:rsid w:val="0086240C"/>
    <w:rsid w:val="00863132"/>
    <w:rsid w:val="008632C2"/>
    <w:rsid w:val="00863563"/>
    <w:rsid w:val="0086480D"/>
    <w:rsid w:val="008648EC"/>
    <w:rsid w:val="00864F7E"/>
    <w:rsid w:val="00867325"/>
    <w:rsid w:val="00867806"/>
    <w:rsid w:val="00867C6F"/>
    <w:rsid w:val="008702B6"/>
    <w:rsid w:val="00872113"/>
    <w:rsid w:val="00872934"/>
    <w:rsid w:val="0087350A"/>
    <w:rsid w:val="0087369D"/>
    <w:rsid w:val="00873867"/>
    <w:rsid w:val="008745E1"/>
    <w:rsid w:val="00874888"/>
    <w:rsid w:val="00874934"/>
    <w:rsid w:val="008750FF"/>
    <w:rsid w:val="00875171"/>
    <w:rsid w:val="008766C6"/>
    <w:rsid w:val="00876B00"/>
    <w:rsid w:val="008773E2"/>
    <w:rsid w:val="008775B1"/>
    <w:rsid w:val="008778AE"/>
    <w:rsid w:val="0088073F"/>
    <w:rsid w:val="008819A2"/>
    <w:rsid w:val="00881E7C"/>
    <w:rsid w:val="00882E0E"/>
    <w:rsid w:val="00882EC6"/>
    <w:rsid w:val="008838AD"/>
    <w:rsid w:val="0088399A"/>
    <w:rsid w:val="00883A2D"/>
    <w:rsid w:val="0088449E"/>
    <w:rsid w:val="008847A4"/>
    <w:rsid w:val="00884A3C"/>
    <w:rsid w:val="00884F30"/>
    <w:rsid w:val="00884F8F"/>
    <w:rsid w:val="0088534E"/>
    <w:rsid w:val="00885635"/>
    <w:rsid w:val="00885AD8"/>
    <w:rsid w:val="008863AC"/>
    <w:rsid w:val="00887AED"/>
    <w:rsid w:val="00887EE6"/>
    <w:rsid w:val="008900C2"/>
    <w:rsid w:val="00890208"/>
    <w:rsid w:val="00890837"/>
    <w:rsid w:val="00890C6C"/>
    <w:rsid w:val="00891D78"/>
    <w:rsid w:val="00893263"/>
    <w:rsid w:val="00893389"/>
    <w:rsid w:val="008952D7"/>
    <w:rsid w:val="00897640"/>
    <w:rsid w:val="0089774F"/>
    <w:rsid w:val="008A01B0"/>
    <w:rsid w:val="008A0412"/>
    <w:rsid w:val="008A0563"/>
    <w:rsid w:val="008A097B"/>
    <w:rsid w:val="008A0D0A"/>
    <w:rsid w:val="008A13EA"/>
    <w:rsid w:val="008A14E0"/>
    <w:rsid w:val="008A1970"/>
    <w:rsid w:val="008A1DF1"/>
    <w:rsid w:val="008A2B9F"/>
    <w:rsid w:val="008A3153"/>
    <w:rsid w:val="008A342E"/>
    <w:rsid w:val="008A3B2C"/>
    <w:rsid w:val="008A46B8"/>
    <w:rsid w:val="008A4D94"/>
    <w:rsid w:val="008A538F"/>
    <w:rsid w:val="008A620C"/>
    <w:rsid w:val="008A7612"/>
    <w:rsid w:val="008B03C9"/>
    <w:rsid w:val="008B085E"/>
    <w:rsid w:val="008B2404"/>
    <w:rsid w:val="008B2E4F"/>
    <w:rsid w:val="008B32BD"/>
    <w:rsid w:val="008B34FB"/>
    <w:rsid w:val="008B363D"/>
    <w:rsid w:val="008B3821"/>
    <w:rsid w:val="008B475D"/>
    <w:rsid w:val="008B5FEA"/>
    <w:rsid w:val="008B671E"/>
    <w:rsid w:val="008B68F8"/>
    <w:rsid w:val="008B7346"/>
    <w:rsid w:val="008B79F3"/>
    <w:rsid w:val="008B7ACD"/>
    <w:rsid w:val="008B7C7B"/>
    <w:rsid w:val="008B7CFA"/>
    <w:rsid w:val="008C0853"/>
    <w:rsid w:val="008C1183"/>
    <w:rsid w:val="008C27E5"/>
    <w:rsid w:val="008C334A"/>
    <w:rsid w:val="008C34F7"/>
    <w:rsid w:val="008C3A3F"/>
    <w:rsid w:val="008C3FB2"/>
    <w:rsid w:val="008C40FA"/>
    <w:rsid w:val="008C4D77"/>
    <w:rsid w:val="008C536A"/>
    <w:rsid w:val="008C61B5"/>
    <w:rsid w:val="008C61CB"/>
    <w:rsid w:val="008D0303"/>
    <w:rsid w:val="008D0952"/>
    <w:rsid w:val="008D0DAF"/>
    <w:rsid w:val="008D0EB9"/>
    <w:rsid w:val="008D3347"/>
    <w:rsid w:val="008D39D6"/>
    <w:rsid w:val="008D3ECB"/>
    <w:rsid w:val="008D4331"/>
    <w:rsid w:val="008D4414"/>
    <w:rsid w:val="008D49CC"/>
    <w:rsid w:val="008D5534"/>
    <w:rsid w:val="008D5AC6"/>
    <w:rsid w:val="008D6A53"/>
    <w:rsid w:val="008D74F7"/>
    <w:rsid w:val="008D75F6"/>
    <w:rsid w:val="008D78CA"/>
    <w:rsid w:val="008D7A0A"/>
    <w:rsid w:val="008E0564"/>
    <w:rsid w:val="008E1ABE"/>
    <w:rsid w:val="008E20FC"/>
    <w:rsid w:val="008E31A4"/>
    <w:rsid w:val="008E348F"/>
    <w:rsid w:val="008E35C6"/>
    <w:rsid w:val="008E4968"/>
    <w:rsid w:val="008E5124"/>
    <w:rsid w:val="008E6017"/>
    <w:rsid w:val="008E6617"/>
    <w:rsid w:val="008E692A"/>
    <w:rsid w:val="008E73BA"/>
    <w:rsid w:val="008E76D2"/>
    <w:rsid w:val="008E7B15"/>
    <w:rsid w:val="008F0692"/>
    <w:rsid w:val="008F0AA4"/>
    <w:rsid w:val="008F2566"/>
    <w:rsid w:val="008F28E6"/>
    <w:rsid w:val="008F3424"/>
    <w:rsid w:val="008F4165"/>
    <w:rsid w:val="008F4852"/>
    <w:rsid w:val="008F5D4A"/>
    <w:rsid w:val="008F5DC4"/>
    <w:rsid w:val="008F5DDF"/>
    <w:rsid w:val="008F61CF"/>
    <w:rsid w:val="008F72D8"/>
    <w:rsid w:val="008F7984"/>
    <w:rsid w:val="00900287"/>
    <w:rsid w:val="009005EE"/>
    <w:rsid w:val="00900D5F"/>
    <w:rsid w:val="00900FFF"/>
    <w:rsid w:val="00903C15"/>
    <w:rsid w:val="00903F64"/>
    <w:rsid w:val="009049C8"/>
    <w:rsid w:val="00904F4F"/>
    <w:rsid w:val="009054E5"/>
    <w:rsid w:val="00905B54"/>
    <w:rsid w:val="00905D3D"/>
    <w:rsid w:val="00906195"/>
    <w:rsid w:val="009065AF"/>
    <w:rsid w:val="00906D4B"/>
    <w:rsid w:val="00906F36"/>
    <w:rsid w:val="00906F97"/>
    <w:rsid w:val="0090702A"/>
    <w:rsid w:val="00907362"/>
    <w:rsid w:val="00907B92"/>
    <w:rsid w:val="00907D39"/>
    <w:rsid w:val="009102A2"/>
    <w:rsid w:val="009105B4"/>
    <w:rsid w:val="00910D3B"/>
    <w:rsid w:val="0091140F"/>
    <w:rsid w:val="0091163E"/>
    <w:rsid w:val="00911C1F"/>
    <w:rsid w:val="0091279F"/>
    <w:rsid w:val="00914458"/>
    <w:rsid w:val="00914981"/>
    <w:rsid w:val="00914FD4"/>
    <w:rsid w:val="00915293"/>
    <w:rsid w:val="0091540B"/>
    <w:rsid w:val="0091555C"/>
    <w:rsid w:val="00916019"/>
    <w:rsid w:val="00916116"/>
    <w:rsid w:val="009167A0"/>
    <w:rsid w:val="00920511"/>
    <w:rsid w:val="0092106E"/>
    <w:rsid w:val="009217FB"/>
    <w:rsid w:val="00921D3D"/>
    <w:rsid w:val="00921FD9"/>
    <w:rsid w:val="0092238E"/>
    <w:rsid w:val="00922CF2"/>
    <w:rsid w:val="00923239"/>
    <w:rsid w:val="00923FB5"/>
    <w:rsid w:val="00924B5E"/>
    <w:rsid w:val="00924F24"/>
    <w:rsid w:val="0092720F"/>
    <w:rsid w:val="00930D45"/>
    <w:rsid w:val="00930F46"/>
    <w:rsid w:val="009316CB"/>
    <w:rsid w:val="0093175D"/>
    <w:rsid w:val="00931CE1"/>
    <w:rsid w:val="00931EE6"/>
    <w:rsid w:val="00932ED7"/>
    <w:rsid w:val="00933252"/>
    <w:rsid w:val="00933622"/>
    <w:rsid w:val="00933647"/>
    <w:rsid w:val="00933AB5"/>
    <w:rsid w:val="00933DED"/>
    <w:rsid w:val="0093410E"/>
    <w:rsid w:val="00934113"/>
    <w:rsid w:val="009345CA"/>
    <w:rsid w:val="0093477F"/>
    <w:rsid w:val="009348CC"/>
    <w:rsid w:val="00935CF1"/>
    <w:rsid w:val="00936184"/>
    <w:rsid w:val="00936471"/>
    <w:rsid w:val="009379DC"/>
    <w:rsid w:val="00940557"/>
    <w:rsid w:val="009407CF"/>
    <w:rsid w:val="00940939"/>
    <w:rsid w:val="00941129"/>
    <w:rsid w:val="00941480"/>
    <w:rsid w:val="009416A0"/>
    <w:rsid w:val="00942B9F"/>
    <w:rsid w:val="00943717"/>
    <w:rsid w:val="00943C9A"/>
    <w:rsid w:val="0094438B"/>
    <w:rsid w:val="00944DF2"/>
    <w:rsid w:val="0094513C"/>
    <w:rsid w:val="009466BB"/>
    <w:rsid w:val="00947E13"/>
    <w:rsid w:val="00950065"/>
    <w:rsid w:val="009506B2"/>
    <w:rsid w:val="00950777"/>
    <w:rsid w:val="00950ED5"/>
    <w:rsid w:val="00951551"/>
    <w:rsid w:val="00951CB3"/>
    <w:rsid w:val="0095237C"/>
    <w:rsid w:val="009527E7"/>
    <w:rsid w:val="00952FF6"/>
    <w:rsid w:val="0095361B"/>
    <w:rsid w:val="00953674"/>
    <w:rsid w:val="00953A8E"/>
    <w:rsid w:val="00953C15"/>
    <w:rsid w:val="00954127"/>
    <w:rsid w:val="00954253"/>
    <w:rsid w:val="00955AF2"/>
    <w:rsid w:val="00956AA5"/>
    <w:rsid w:val="00957504"/>
    <w:rsid w:val="009577AF"/>
    <w:rsid w:val="009578D0"/>
    <w:rsid w:val="00957FFD"/>
    <w:rsid w:val="009608B1"/>
    <w:rsid w:val="00961FD3"/>
    <w:rsid w:val="009623C0"/>
    <w:rsid w:val="00962892"/>
    <w:rsid w:val="00962C0D"/>
    <w:rsid w:val="00962F60"/>
    <w:rsid w:val="00963418"/>
    <w:rsid w:val="009638ED"/>
    <w:rsid w:val="00964425"/>
    <w:rsid w:val="00964508"/>
    <w:rsid w:val="00964949"/>
    <w:rsid w:val="009653F7"/>
    <w:rsid w:val="0096551A"/>
    <w:rsid w:val="00965DE2"/>
    <w:rsid w:val="00966277"/>
    <w:rsid w:val="0096654E"/>
    <w:rsid w:val="00966D11"/>
    <w:rsid w:val="009675D5"/>
    <w:rsid w:val="0096792A"/>
    <w:rsid w:val="00967C19"/>
    <w:rsid w:val="009700F7"/>
    <w:rsid w:val="00970547"/>
    <w:rsid w:val="00970B80"/>
    <w:rsid w:val="00970B84"/>
    <w:rsid w:val="00970FFC"/>
    <w:rsid w:val="009710F6"/>
    <w:rsid w:val="00971556"/>
    <w:rsid w:val="00971CB2"/>
    <w:rsid w:val="00972203"/>
    <w:rsid w:val="009726AD"/>
    <w:rsid w:val="00972932"/>
    <w:rsid w:val="00972C9F"/>
    <w:rsid w:val="009739DF"/>
    <w:rsid w:val="00973C95"/>
    <w:rsid w:val="00973E7B"/>
    <w:rsid w:val="00974169"/>
    <w:rsid w:val="0097509F"/>
    <w:rsid w:val="00975437"/>
    <w:rsid w:val="009760FE"/>
    <w:rsid w:val="00976146"/>
    <w:rsid w:val="00977C24"/>
    <w:rsid w:val="0098008C"/>
    <w:rsid w:val="00980C81"/>
    <w:rsid w:val="009813AD"/>
    <w:rsid w:val="009823BB"/>
    <w:rsid w:val="009823C6"/>
    <w:rsid w:val="00982962"/>
    <w:rsid w:val="00983F35"/>
    <w:rsid w:val="00985A68"/>
    <w:rsid w:val="009861F4"/>
    <w:rsid w:val="00986833"/>
    <w:rsid w:val="00987D89"/>
    <w:rsid w:val="00990F92"/>
    <w:rsid w:val="009916EC"/>
    <w:rsid w:val="00991AA0"/>
    <w:rsid w:val="00991EEA"/>
    <w:rsid w:val="009925BE"/>
    <w:rsid w:val="00992652"/>
    <w:rsid w:val="00992BDE"/>
    <w:rsid w:val="00992D10"/>
    <w:rsid w:val="0099366F"/>
    <w:rsid w:val="00993B80"/>
    <w:rsid w:val="00993DFF"/>
    <w:rsid w:val="00996057"/>
    <w:rsid w:val="00996067"/>
    <w:rsid w:val="0099619F"/>
    <w:rsid w:val="009961F0"/>
    <w:rsid w:val="00997593"/>
    <w:rsid w:val="00997664"/>
    <w:rsid w:val="00997EE7"/>
    <w:rsid w:val="009A02CF"/>
    <w:rsid w:val="009A0410"/>
    <w:rsid w:val="009A0415"/>
    <w:rsid w:val="009A0D4B"/>
    <w:rsid w:val="009A0F02"/>
    <w:rsid w:val="009A14B2"/>
    <w:rsid w:val="009A2BA4"/>
    <w:rsid w:val="009A3474"/>
    <w:rsid w:val="009A5A62"/>
    <w:rsid w:val="009A6259"/>
    <w:rsid w:val="009A67DD"/>
    <w:rsid w:val="009A6869"/>
    <w:rsid w:val="009A73F4"/>
    <w:rsid w:val="009A79D9"/>
    <w:rsid w:val="009B0269"/>
    <w:rsid w:val="009B0D18"/>
    <w:rsid w:val="009B0DB7"/>
    <w:rsid w:val="009B1AA9"/>
    <w:rsid w:val="009B280D"/>
    <w:rsid w:val="009B2B23"/>
    <w:rsid w:val="009B30BE"/>
    <w:rsid w:val="009B30CF"/>
    <w:rsid w:val="009B4E1C"/>
    <w:rsid w:val="009B5333"/>
    <w:rsid w:val="009B5AB1"/>
    <w:rsid w:val="009B5DD5"/>
    <w:rsid w:val="009B6183"/>
    <w:rsid w:val="009B70C7"/>
    <w:rsid w:val="009C078F"/>
    <w:rsid w:val="009C0B9C"/>
    <w:rsid w:val="009C2332"/>
    <w:rsid w:val="009C2EDE"/>
    <w:rsid w:val="009C2FFE"/>
    <w:rsid w:val="009C3558"/>
    <w:rsid w:val="009C3C6D"/>
    <w:rsid w:val="009C3E57"/>
    <w:rsid w:val="009C4332"/>
    <w:rsid w:val="009C4BCD"/>
    <w:rsid w:val="009C5607"/>
    <w:rsid w:val="009C59C8"/>
    <w:rsid w:val="009C6273"/>
    <w:rsid w:val="009C647E"/>
    <w:rsid w:val="009C6938"/>
    <w:rsid w:val="009C6B6F"/>
    <w:rsid w:val="009C6C8D"/>
    <w:rsid w:val="009C7012"/>
    <w:rsid w:val="009C7472"/>
    <w:rsid w:val="009D0C9B"/>
    <w:rsid w:val="009D14FB"/>
    <w:rsid w:val="009D17FA"/>
    <w:rsid w:val="009D3996"/>
    <w:rsid w:val="009D4A17"/>
    <w:rsid w:val="009D593E"/>
    <w:rsid w:val="009D6163"/>
    <w:rsid w:val="009D7756"/>
    <w:rsid w:val="009D7F19"/>
    <w:rsid w:val="009E0060"/>
    <w:rsid w:val="009E091D"/>
    <w:rsid w:val="009E1669"/>
    <w:rsid w:val="009E1E03"/>
    <w:rsid w:val="009E2368"/>
    <w:rsid w:val="009E3445"/>
    <w:rsid w:val="009E34C0"/>
    <w:rsid w:val="009E376F"/>
    <w:rsid w:val="009E38D5"/>
    <w:rsid w:val="009E3961"/>
    <w:rsid w:val="009E4E5A"/>
    <w:rsid w:val="009E509E"/>
    <w:rsid w:val="009E6880"/>
    <w:rsid w:val="009E69A3"/>
    <w:rsid w:val="009E6A0A"/>
    <w:rsid w:val="009E6B9D"/>
    <w:rsid w:val="009E768B"/>
    <w:rsid w:val="009E7A42"/>
    <w:rsid w:val="009F0C87"/>
    <w:rsid w:val="009F257C"/>
    <w:rsid w:val="009F2C85"/>
    <w:rsid w:val="009F2D0B"/>
    <w:rsid w:val="009F388E"/>
    <w:rsid w:val="009F3A75"/>
    <w:rsid w:val="009F3ED4"/>
    <w:rsid w:val="009F4DAB"/>
    <w:rsid w:val="009F59FA"/>
    <w:rsid w:val="009F65B4"/>
    <w:rsid w:val="009F7649"/>
    <w:rsid w:val="009F7B4D"/>
    <w:rsid w:val="00A006AD"/>
    <w:rsid w:val="00A01247"/>
    <w:rsid w:val="00A01396"/>
    <w:rsid w:val="00A01BC5"/>
    <w:rsid w:val="00A02540"/>
    <w:rsid w:val="00A030A3"/>
    <w:rsid w:val="00A03C04"/>
    <w:rsid w:val="00A03D1B"/>
    <w:rsid w:val="00A04434"/>
    <w:rsid w:val="00A048A2"/>
    <w:rsid w:val="00A04BE2"/>
    <w:rsid w:val="00A0511D"/>
    <w:rsid w:val="00A0649B"/>
    <w:rsid w:val="00A068AA"/>
    <w:rsid w:val="00A06946"/>
    <w:rsid w:val="00A07477"/>
    <w:rsid w:val="00A075A6"/>
    <w:rsid w:val="00A075F6"/>
    <w:rsid w:val="00A076CC"/>
    <w:rsid w:val="00A10042"/>
    <w:rsid w:val="00A10737"/>
    <w:rsid w:val="00A10B59"/>
    <w:rsid w:val="00A1101E"/>
    <w:rsid w:val="00A11CF0"/>
    <w:rsid w:val="00A126D9"/>
    <w:rsid w:val="00A12AEB"/>
    <w:rsid w:val="00A12D83"/>
    <w:rsid w:val="00A13D2C"/>
    <w:rsid w:val="00A141DD"/>
    <w:rsid w:val="00A1470D"/>
    <w:rsid w:val="00A14FC7"/>
    <w:rsid w:val="00A156C6"/>
    <w:rsid w:val="00A15BE4"/>
    <w:rsid w:val="00A15F49"/>
    <w:rsid w:val="00A163E0"/>
    <w:rsid w:val="00A16622"/>
    <w:rsid w:val="00A16953"/>
    <w:rsid w:val="00A16F32"/>
    <w:rsid w:val="00A176EB"/>
    <w:rsid w:val="00A178AF"/>
    <w:rsid w:val="00A221BB"/>
    <w:rsid w:val="00A22418"/>
    <w:rsid w:val="00A22616"/>
    <w:rsid w:val="00A23872"/>
    <w:rsid w:val="00A240B8"/>
    <w:rsid w:val="00A24A3A"/>
    <w:rsid w:val="00A2557B"/>
    <w:rsid w:val="00A258BE"/>
    <w:rsid w:val="00A25C0A"/>
    <w:rsid w:val="00A264AA"/>
    <w:rsid w:val="00A26689"/>
    <w:rsid w:val="00A26A2D"/>
    <w:rsid w:val="00A2787E"/>
    <w:rsid w:val="00A3001F"/>
    <w:rsid w:val="00A3008D"/>
    <w:rsid w:val="00A304CC"/>
    <w:rsid w:val="00A308E3"/>
    <w:rsid w:val="00A30FB1"/>
    <w:rsid w:val="00A31534"/>
    <w:rsid w:val="00A31732"/>
    <w:rsid w:val="00A31D90"/>
    <w:rsid w:val="00A32D7E"/>
    <w:rsid w:val="00A33419"/>
    <w:rsid w:val="00A33752"/>
    <w:rsid w:val="00A33AC7"/>
    <w:rsid w:val="00A344CC"/>
    <w:rsid w:val="00A35D6A"/>
    <w:rsid w:val="00A360C9"/>
    <w:rsid w:val="00A37507"/>
    <w:rsid w:val="00A37A4C"/>
    <w:rsid w:val="00A37CA1"/>
    <w:rsid w:val="00A40002"/>
    <w:rsid w:val="00A402BA"/>
    <w:rsid w:val="00A4064A"/>
    <w:rsid w:val="00A407EE"/>
    <w:rsid w:val="00A40B7D"/>
    <w:rsid w:val="00A40D4D"/>
    <w:rsid w:val="00A40F22"/>
    <w:rsid w:val="00A410E0"/>
    <w:rsid w:val="00A4154F"/>
    <w:rsid w:val="00A42A8D"/>
    <w:rsid w:val="00A4372A"/>
    <w:rsid w:val="00A44C81"/>
    <w:rsid w:val="00A4512D"/>
    <w:rsid w:val="00A454B3"/>
    <w:rsid w:val="00A45780"/>
    <w:rsid w:val="00A47187"/>
    <w:rsid w:val="00A474E7"/>
    <w:rsid w:val="00A47800"/>
    <w:rsid w:val="00A500B7"/>
    <w:rsid w:val="00A50400"/>
    <w:rsid w:val="00A5136C"/>
    <w:rsid w:val="00A5153C"/>
    <w:rsid w:val="00A52F9A"/>
    <w:rsid w:val="00A539DA"/>
    <w:rsid w:val="00A55C7B"/>
    <w:rsid w:val="00A57441"/>
    <w:rsid w:val="00A575D8"/>
    <w:rsid w:val="00A6015B"/>
    <w:rsid w:val="00A62419"/>
    <w:rsid w:val="00A630DE"/>
    <w:rsid w:val="00A63F7E"/>
    <w:rsid w:val="00A6472E"/>
    <w:rsid w:val="00A64AAE"/>
    <w:rsid w:val="00A660FA"/>
    <w:rsid w:val="00A66800"/>
    <w:rsid w:val="00A66B45"/>
    <w:rsid w:val="00A675F5"/>
    <w:rsid w:val="00A70195"/>
    <w:rsid w:val="00A705AF"/>
    <w:rsid w:val="00A7078B"/>
    <w:rsid w:val="00A71903"/>
    <w:rsid w:val="00A71D20"/>
    <w:rsid w:val="00A72CC8"/>
    <w:rsid w:val="00A73589"/>
    <w:rsid w:val="00A73843"/>
    <w:rsid w:val="00A73B8C"/>
    <w:rsid w:val="00A751F3"/>
    <w:rsid w:val="00A766A7"/>
    <w:rsid w:val="00A80279"/>
    <w:rsid w:val="00A80303"/>
    <w:rsid w:val="00A8040A"/>
    <w:rsid w:val="00A805FF"/>
    <w:rsid w:val="00A80C30"/>
    <w:rsid w:val="00A81AE0"/>
    <w:rsid w:val="00A82175"/>
    <w:rsid w:val="00A84D4A"/>
    <w:rsid w:val="00A856BA"/>
    <w:rsid w:val="00A85D03"/>
    <w:rsid w:val="00A85FBE"/>
    <w:rsid w:val="00A86D91"/>
    <w:rsid w:val="00A872E5"/>
    <w:rsid w:val="00A87804"/>
    <w:rsid w:val="00A87E09"/>
    <w:rsid w:val="00A87E4A"/>
    <w:rsid w:val="00A937F4"/>
    <w:rsid w:val="00A94195"/>
    <w:rsid w:val="00A942F6"/>
    <w:rsid w:val="00A94A2D"/>
    <w:rsid w:val="00A94D39"/>
    <w:rsid w:val="00A955D7"/>
    <w:rsid w:val="00A9567C"/>
    <w:rsid w:val="00A9595A"/>
    <w:rsid w:val="00A96575"/>
    <w:rsid w:val="00A96A27"/>
    <w:rsid w:val="00A96AFE"/>
    <w:rsid w:val="00A97218"/>
    <w:rsid w:val="00A9727D"/>
    <w:rsid w:val="00A97F3B"/>
    <w:rsid w:val="00AA0024"/>
    <w:rsid w:val="00AA00D7"/>
    <w:rsid w:val="00AA03B8"/>
    <w:rsid w:val="00AA0AE7"/>
    <w:rsid w:val="00AA0AEB"/>
    <w:rsid w:val="00AA0C73"/>
    <w:rsid w:val="00AA1A99"/>
    <w:rsid w:val="00AA30A2"/>
    <w:rsid w:val="00AA34EE"/>
    <w:rsid w:val="00AA3D70"/>
    <w:rsid w:val="00AA43F8"/>
    <w:rsid w:val="00AA449F"/>
    <w:rsid w:val="00AA5657"/>
    <w:rsid w:val="00AA5BCF"/>
    <w:rsid w:val="00AA61AB"/>
    <w:rsid w:val="00AA61EE"/>
    <w:rsid w:val="00AA6EDC"/>
    <w:rsid w:val="00AA74F2"/>
    <w:rsid w:val="00AA78D9"/>
    <w:rsid w:val="00AA7B5C"/>
    <w:rsid w:val="00AB0023"/>
    <w:rsid w:val="00AB008B"/>
    <w:rsid w:val="00AB03FC"/>
    <w:rsid w:val="00AB1862"/>
    <w:rsid w:val="00AB1CAD"/>
    <w:rsid w:val="00AB229C"/>
    <w:rsid w:val="00AB2C3B"/>
    <w:rsid w:val="00AB410D"/>
    <w:rsid w:val="00AB4584"/>
    <w:rsid w:val="00AB4D73"/>
    <w:rsid w:val="00AB5235"/>
    <w:rsid w:val="00AB5542"/>
    <w:rsid w:val="00AB5956"/>
    <w:rsid w:val="00AB69D8"/>
    <w:rsid w:val="00AB69DB"/>
    <w:rsid w:val="00AB6F53"/>
    <w:rsid w:val="00AB74B4"/>
    <w:rsid w:val="00AB782E"/>
    <w:rsid w:val="00AB791D"/>
    <w:rsid w:val="00AC04F6"/>
    <w:rsid w:val="00AC1084"/>
    <w:rsid w:val="00AC1D20"/>
    <w:rsid w:val="00AC2106"/>
    <w:rsid w:val="00AC285D"/>
    <w:rsid w:val="00AC2A52"/>
    <w:rsid w:val="00AC2B69"/>
    <w:rsid w:val="00AC37F1"/>
    <w:rsid w:val="00AC39D8"/>
    <w:rsid w:val="00AC3E73"/>
    <w:rsid w:val="00AC57EB"/>
    <w:rsid w:val="00AC5E79"/>
    <w:rsid w:val="00AC666A"/>
    <w:rsid w:val="00AC7054"/>
    <w:rsid w:val="00AC76E4"/>
    <w:rsid w:val="00AC7EF6"/>
    <w:rsid w:val="00AD0C0B"/>
    <w:rsid w:val="00AD1189"/>
    <w:rsid w:val="00AD1300"/>
    <w:rsid w:val="00AD18FA"/>
    <w:rsid w:val="00AD1D06"/>
    <w:rsid w:val="00AD20F5"/>
    <w:rsid w:val="00AD2432"/>
    <w:rsid w:val="00AD32CA"/>
    <w:rsid w:val="00AD34EC"/>
    <w:rsid w:val="00AD3DF7"/>
    <w:rsid w:val="00AD4223"/>
    <w:rsid w:val="00AD6581"/>
    <w:rsid w:val="00AD752D"/>
    <w:rsid w:val="00AD75CD"/>
    <w:rsid w:val="00AE0165"/>
    <w:rsid w:val="00AE0436"/>
    <w:rsid w:val="00AE0608"/>
    <w:rsid w:val="00AE09F4"/>
    <w:rsid w:val="00AE0B7A"/>
    <w:rsid w:val="00AE0C88"/>
    <w:rsid w:val="00AE14CF"/>
    <w:rsid w:val="00AE254D"/>
    <w:rsid w:val="00AE2F58"/>
    <w:rsid w:val="00AE3225"/>
    <w:rsid w:val="00AE339E"/>
    <w:rsid w:val="00AE6464"/>
    <w:rsid w:val="00AE662F"/>
    <w:rsid w:val="00AE6A93"/>
    <w:rsid w:val="00AE6F9A"/>
    <w:rsid w:val="00AE7139"/>
    <w:rsid w:val="00AE7722"/>
    <w:rsid w:val="00AE7C76"/>
    <w:rsid w:val="00AF0F03"/>
    <w:rsid w:val="00AF14CC"/>
    <w:rsid w:val="00AF15F2"/>
    <w:rsid w:val="00AF263B"/>
    <w:rsid w:val="00AF3387"/>
    <w:rsid w:val="00AF3FE5"/>
    <w:rsid w:val="00AF40A9"/>
    <w:rsid w:val="00AF45C6"/>
    <w:rsid w:val="00AF5AF8"/>
    <w:rsid w:val="00AF65CE"/>
    <w:rsid w:val="00AF67B0"/>
    <w:rsid w:val="00AF68F0"/>
    <w:rsid w:val="00B00009"/>
    <w:rsid w:val="00B0117B"/>
    <w:rsid w:val="00B01712"/>
    <w:rsid w:val="00B01B59"/>
    <w:rsid w:val="00B0253E"/>
    <w:rsid w:val="00B028C2"/>
    <w:rsid w:val="00B0343B"/>
    <w:rsid w:val="00B067D5"/>
    <w:rsid w:val="00B069B7"/>
    <w:rsid w:val="00B0725F"/>
    <w:rsid w:val="00B07F00"/>
    <w:rsid w:val="00B105F2"/>
    <w:rsid w:val="00B115B8"/>
    <w:rsid w:val="00B11764"/>
    <w:rsid w:val="00B13338"/>
    <w:rsid w:val="00B13485"/>
    <w:rsid w:val="00B15283"/>
    <w:rsid w:val="00B157BB"/>
    <w:rsid w:val="00B15C09"/>
    <w:rsid w:val="00B167E4"/>
    <w:rsid w:val="00B17191"/>
    <w:rsid w:val="00B17983"/>
    <w:rsid w:val="00B20993"/>
    <w:rsid w:val="00B21723"/>
    <w:rsid w:val="00B217BA"/>
    <w:rsid w:val="00B22128"/>
    <w:rsid w:val="00B2226B"/>
    <w:rsid w:val="00B22C32"/>
    <w:rsid w:val="00B22F1E"/>
    <w:rsid w:val="00B232DB"/>
    <w:rsid w:val="00B234BC"/>
    <w:rsid w:val="00B23E04"/>
    <w:rsid w:val="00B24FD5"/>
    <w:rsid w:val="00B25731"/>
    <w:rsid w:val="00B258F2"/>
    <w:rsid w:val="00B2629A"/>
    <w:rsid w:val="00B272F6"/>
    <w:rsid w:val="00B27B31"/>
    <w:rsid w:val="00B31754"/>
    <w:rsid w:val="00B32327"/>
    <w:rsid w:val="00B328FA"/>
    <w:rsid w:val="00B32B29"/>
    <w:rsid w:val="00B33146"/>
    <w:rsid w:val="00B338E6"/>
    <w:rsid w:val="00B34247"/>
    <w:rsid w:val="00B34594"/>
    <w:rsid w:val="00B345F9"/>
    <w:rsid w:val="00B35457"/>
    <w:rsid w:val="00B35885"/>
    <w:rsid w:val="00B35AD1"/>
    <w:rsid w:val="00B36D04"/>
    <w:rsid w:val="00B408B2"/>
    <w:rsid w:val="00B408FD"/>
    <w:rsid w:val="00B40948"/>
    <w:rsid w:val="00B40B81"/>
    <w:rsid w:val="00B418E3"/>
    <w:rsid w:val="00B423FB"/>
    <w:rsid w:val="00B42851"/>
    <w:rsid w:val="00B4286C"/>
    <w:rsid w:val="00B42A68"/>
    <w:rsid w:val="00B43063"/>
    <w:rsid w:val="00B43FED"/>
    <w:rsid w:val="00B4527C"/>
    <w:rsid w:val="00B4581B"/>
    <w:rsid w:val="00B45CC4"/>
    <w:rsid w:val="00B4710F"/>
    <w:rsid w:val="00B4790C"/>
    <w:rsid w:val="00B47CEF"/>
    <w:rsid w:val="00B47D2C"/>
    <w:rsid w:val="00B50294"/>
    <w:rsid w:val="00B503CF"/>
    <w:rsid w:val="00B50BEE"/>
    <w:rsid w:val="00B5147A"/>
    <w:rsid w:val="00B521DD"/>
    <w:rsid w:val="00B52604"/>
    <w:rsid w:val="00B52734"/>
    <w:rsid w:val="00B53390"/>
    <w:rsid w:val="00B535CC"/>
    <w:rsid w:val="00B544CC"/>
    <w:rsid w:val="00B564F5"/>
    <w:rsid w:val="00B56F91"/>
    <w:rsid w:val="00B5709E"/>
    <w:rsid w:val="00B57607"/>
    <w:rsid w:val="00B6038B"/>
    <w:rsid w:val="00B6097E"/>
    <w:rsid w:val="00B60AED"/>
    <w:rsid w:val="00B616F9"/>
    <w:rsid w:val="00B62830"/>
    <w:rsid w:val="00B629C5"/>
    <w:rsid w:val="00B6382A"/>
    <w:rsid w:val="00B63B92"/>
    <w:rsid w:val="00B63F33"/>
    <w:rsid w:val="00B63F56"/>
    <w:rsid w:val="00B6412C"/>
    <w:rsid w:val="00B6450C"/>
    <w:rsid w:val="00B651D1"/>
    <w:rsid w:val="00B66438"/>
    <w:rsid w:val="00B66A85"/>
    <w:rsid w:val="00B66B41"/>
    <w:rsid w:val="00B66DDD"/>
    <w:rsid w:val="00B66F5E"/>
    <w:rsid w:val="00B67202"/>
    <w:rsid w:val="00B71220"/>
    <w:rsid w:val="00B72137"/>
    <w:rsid w:val="00B72850"/>
    <w:rsid w:val="00B72AE4"/>
    <w:rsid w:val="00B73890"/>
    <w:rsid w:val="00B744A8"/>
    <w:rsid w:val="00B753D8"/>
    <w:rsid w:val="00B76D68"/>
    <w:rsid w:val="00B771DD"/>
    <w:rsid w:val="00B77413"/>
    <w:rsid w:val="00B7766A"/>
    <w:rsid w:val="00B77CA0"/>
    <w:rsid w:val="00B80501"/>
    <w:rsid w:val="00B809E0"/>
    <w:rsid w:val="00B81C41"/>
    <w:rsid w:val="00B8259B"/>
    <w:rsid w:val="00B825C2"/>
    <w:rsid w:val="00B83C86"/>
    <w:rsid w:val="00B85689"/>
    <w:rsid w:val="00B86604"/>
    <w:rsid w:val="00B877EA"/>
    <w:rsid w:val="00B87DB6"/>
    <w:rsid w:val="00B9025A"/>
    <w:rsid w:val="00B902E7"/>
    <w:rsid w:val="00B90600"/>
    <w:rsid w:val="00B90758"/>
    <w:rsid w:val="00B90844"/>
    <w:rsid w:val="00B911C4"/>
    <w:rsid w:val="00B91421"/>
    <w:rsid w:val="00B91EE0"/>
    <w:rsid w:val="00B9227B"/>
    <w:rsid w:val="00B92BEA"/>
    <w:rsid w:val="00B92EBB"/>
    <w:rsid w:val="00B93E00"/>
    <w:rsid w:val="00B941D2"/>
    <w:rsid w:val="00B948E0"/>
    <w:rsid w:val="00B94AF4"/>
    <w:rsid w:val="00B94D35"/>
    <w:rsid w:val="00B94FED"/>
    <w:rsid w:val="00B95506"/>
    <w:rsid w:val="00B959A5"/>
    <w:rsid w:val="00B96755"/>
    <w:rsid w:val="00B97870"/>
    <w:rsid w:val="00B978D5"/>
    <w:rsid w:val="00B9792F"/>
    <w:rsid w:val="00B9799D"/>
    <w:rsid w:val="00BA106D"/>
    <w:rsid w:val="00BA14B1"/>
    <w:rsid w:val="00BA20C3"/>
    <w:rsid w:val="00BA271A"/>
    <w:rsid w:val="00BA313D"/>
    <w:rsid w:val="00BA3727"/>
    <w:rsid w:val="00BA3777"/>
    <w:rsid w:val="00BA378E"/>
    <w:rsid w:val="00BA4037"/>
    <w:rsid w:val="00BA46B2"/>
    <w:rsid w:val="00BA50D0"/>
    <w:rsid w:val="00BA5E32"/>
    <w:rsid w:val="00BA5FBA"/>
    <w:rsid w:val="00BA608A"/>
    <w:rsid w:val="00BA705D"/>
    <w:rsid w:val="00BA76F5"/>
    <w:rsid w:val="00BA7E7E"/>
    <w:rsid w:val="00BB03F4"/>
    <w:rsid w:val="00BB147B"/>
    <w:rsid w:val="00BB17A2"/>
    <w:rsid w:val="00BB18A7"/>
    <w:rsid w:val="00BB1A34"/>
    <w:rsid w:val="00BB209E"/>
    <w:rsid w:val="00BB40F2"/>
    <w:rsid w:val="00BB46EB"/>
    <w:rsid w:val="00BB47B4"/>
    <w:rsid w:val="00BB542B"/>
    <w:rsid w:val="00BB556C"/>
    <w:rsid w:val="00BB6462"/>
    <w:rsid w:val="00BB6C88"/>
    <w:rsid w:val="00BB74F9"/>
    <w:rsid w:val="00BB7CC2"/>
    <w:rsid w:val="00BC145B"/>
    <w:rsid w:val="00BC3260"/>
    <w:rsid w:val="00BC36B1"/>
    <w:rsid w:val="00BC457E"/>
    <w:rsid w:val="00BC5DBD"/>
    <w:rsid w:val="00BC6E2C"/>
    <w:rsid w:val="00BC72AD"/>
    <w:rsid w:val="00BC7848"/>
    <w:rsid w:val="00BC7AB6"/>
    <w:rsid w:val="00BC7D8F"/>
    <w:rsid w:val="00BD07EF"/>
    <w:rsid w:val="00BD08C9"/>
    <w:rsid w:val="00BD0FCF"/>
    <w:rsid w:val="00BD0FF4"/>
    <w:rsid w:val="00BD192E"/>
    <w:rsid w:val="00BD19AF"/>
    <w:rsid w:val="00BD24F7"/>
    <w:rsid w:val="00BD2542"/>
    <w:rsid w:val="00BD25D2"/>
    <w:rsid w:val="00BD2603"/>
    <w:rsid w:val="00BD2639"/>
    <w:rsid w:val="00BD27D8"/>
    <w:rsid w:val="00BD2DB6"/>
    <w:rsid w:val="00BD3040"/>
    <w:rsid w:val="00BD37CC"/>
    <w:rsid w:val="00BD468E"/>
    <w:rsid w:val="00BD4B1A"/>
    <w:rsid w:val="00BD53F7"/>
    <w:rsid w:val="00BD57BE"/>
    <w:rsid w:val="00BD58A9"/>
    <w:rsid w:val="00BD59CC"/>
    <w:rsid w:val="00BD5BA1"/>
    <w:rsid w:val="00BD6122"/>
    <w:rsid w:val="00BD6A2E"/>
    <w:rsid w:val="00BD6A78"/>
    <w:rsid w:val="00BD6CD6"/>
    <w:rsid w:val="00BD7097"/>
    <w:rsid w:val="00BD77D7"/>
    <w:rsid w:val="00BD7CCB"/>
    <w:rsid w:val="00BE0B8E"/>
    <w:rsid w:val="00BE0DBE"/>
    <w:rsid w:val="00BE1713"/>
    <w:rsid w:val="00BE1818"/>
    <w:rsid w:val="00BE1C9D"/>
    <w:rsid w:val="00BE1CBC"/>
    <w:rsid w:val="00BE20E0"/>
    <w:rsid w:val="00BE2219"/>
    <w:rsid w:val="00BE26C7"/>
    <w:rsid w:val="00BE2839"/>
    <w:rsid w:val="00BE2ED9"/>
    <w:rsid w:val="00BE31BB"/>
    <w:rsid w:val="00BE3262"/>
    <w:rsid w:val="00BE36E5"/>
    <w:rsid w:val="00BE4200"/>
    <w:rsid w:val="00BE5872"/>
    <w:rsid w:val="00BE5BA6"/>
    <w:rsid w:val="00BE718C"/>
    <w:rsid w:val="00BE769E"/>
    <w:rsid w:val="00BF04D4"/>
    <w:rsid w:val="00BF1AA6"/>
    <w:rsid w:val="00BF2238"/>
    <w:rsid w:val="00BF2692"/>
    <w:rsid w:val="00BF28E6"/>
    <w:rsid w:val="00BF32B0"/>
    <w:rsid w:val="00BF36D3"/>
    <w:rsid w:val="00BF3F84"/>
    <w:rsid w:val="00BF450D"/>
    <w:rsid w:val="00BF4A6A"/>
    <w:rsid w:val="00BF4F2A"/>
    <w:rsid w:val="00BF50EB"/>
    <w:rsid w:val="00BF51D2"/>
    <w:rsid w:val="00BF69CD"/>
    <w:rsid w:val="00BF6EFD"/>
    <w:rsid w:val="00BF6F6F"/>
    <w:rsid w:val="00BF759E"/>
    <w:rsid w:val="00BF7737"/>
    <w:rsid w:val="00C0025F"/>
    <w:rsid w:val="00C0146F"/>
    <w:rsid w:val="00C01657"/>
    <w:rsid w:val="00C016CD"/>
    <w:rsid w:val="00C01A88"/>
    <w:rsid w:val="00C02394"/>
    <w:rsid w:val="00C02C0C"/>
    <w:rsid w:val="00C042EB"/>
    <w:rsid w:val="00C06157"/>
    <w:rsid w:val="00C06B2A"/>
    <w:rsid w:val="00C06DC0"/>
    <w:rsid w:val="00C06FF7"/>
    <w:rsid w:val="00C07405"/>
    <w:rsid w:val="00C07704"/>
    <w:rsid w:val="00C11D5B"/>
    <w:rsid w:val="00C11FC8"/>
    <w:rsid w:val="00C124C8"/>
    <w:rsid w:val="00C126AD"/>
    <w:rsid w:val="00C12A97"/>
    <w:rsid w:val="00C132E0"/>
    <w:rsid w:val="00C152AF"/>
    <w:rsid w:val="00C15E33"/>
    <w:rsid w:val="00C1691E"/>
    <w:rsid w:val="00C17AB4"/>
    <w:rsid w:val="00C17BD2"/>
    <w:rsid w:val="00C17C87"/>
    <w:rsid w:val="00C20B5A"/>
    <w:rsid w:val="00C214E8"/>
    <w:rsid w:val="00C216C8"/>
    <w:rsid w:val="00C224B2"/>
    <w:rsid w:val="00C22F8C"/>
    <w:rsid w:val="00C2410D"/>
    <w:rsid w:val="00C2572B"/>
    <w:rsid w:val="00C273C0"/>
    <w:rsid w:val="00C27869"/>
    <w:rsid w:val="00C27BF7"/>
    <w:rsid w:val="00C30150"/>
    <w:rsid w:val="00C3035B"/>
    <w:rsid w:val="00C316A9"/>
    <w:rsid w:val="00C318DF"/>
    <w:rsid w:val="00C31BEE"/>
    <w:rsid w:val="00C32E18"/>
    <w:rsid w:val="00C32F59"/>
    <w:rsid w:val="00C33285"/>
    <w:rsid w:val="00C34A22"/>
    <w:rsid w:val="00C35EB5"/>
    <w:rsid w:val="00C361B8"/>
    <w:rsid w:val="00C36A56"/>
    <w:rsid w:val="00C37249"/>
    <w:rsid w:val="00C40CDF"/>
    <w:rsid w:val="00C41618"/>
    <w:rsid w:val="00C421F6"/>
    <w:rsid w:val="00C425BA"/>
    <w:rsid w:val="00C42817"/>
    <w:rsid w:val="00C43154"/>
    <w:rsid w:val="00C43887"/>
    <w:rsid w:val="00C438E2"/>
    <w:rsid w:val="00C43FF1"/>
    <w:rsid w:val="00C44F93"/>
    <w:rsid w:val="00C46C3F"/>
    <w:rsid w:val="00C4707C"/>
    <w:rsid w:val="00C476BB"/>
    <w:rsid w:val="00C479F8"/>
    <w:rsid w:val="00C50364"/>
    <w:rsid w:val="00C50ECC"/>
    <w:rsid w:val="00C51386"/>
    <w:rsid w:val="00C519C2"/>
    <w:rsid w:val="00C5391E"/>
    <w:rsid w:val="00C53F1B"/>
    <w:rsid w:val="00C55055"/>
    <w:rsid w:val="00C55898"/>
    <w:rsid w:val="00C5596C"/>
    <w:rsid w:val="00C5678A"/>
    <w:rsid w:val="00C56A7B"/>
    <w:rsid w:val="00C56CBE"/>
    <w:rsid w:val="00C5709C"/>
    <w:rsid w:val="00C6094D"/>
    <w:rsid w:val="00C61122"/>
    <w:rsid w:val="00C61CC5"/>
    <w:rsid w:val="00C61D17"/>
    <w:rsid w:val="00C62FBD"/>
    <w:rsid w:val="00C63D44"/>
    <w:rsid w:val="00C6404E"/>
    <w:rsid w:val="00C64261"/>
    <w:rsid w:val="00C6430C"/>
    <w:rsid w:val="00C647F9"/>
    <w:rsid w:val="00C64816"/>
    <w:rsid w:val="00C64ABB"/>
    <w:rsid w:val="00C64F80"/>
    <w:rsid w:val="00C64FCF"/>
    <w:rsid w:val="00C6577C"/>
    <w:rsid w:val="00C65A47"/>
    <w:rsid w:val="00C65A55"/>
    <w:rsid w:val="00C65F03"/>
    <w:rsid w:val="00C66518"/>
    <w:rsid w:val="00C67331"/>
    <w:rsid w:val="00C676D1"/>
    <w:rsid w:val="00C676FE"/>
    <w:rsid w:val="00C67704"/>
    <w:rsid w:val="00C67D87"/>
    <w:rsid w:val="00C706C6"/>
    <w:rsid w:val="00C707B5"/>
    <w:rsid w:val="00C70E57"/>
    <w:rsid w:val="00C7105A"/>
    <w:rsid w:val="00C7115B"/>
    <w:rsid w:val="00C714E6"/>
    <w:rsid w:val="00C715B0"/>
    <w:rsid w:val="00C7252B"/>
    <w:rsid w:val="00C728F7"/>
    <w:rsid w:val="00C72DCA"/>
    <w:rsid w:val="00C733B4"/>
    <w:rsid w:val="00C74765"/>
    <w:rsid w:val="00C75D38"/>
    <w:rsid w:val="00C75D75"/>
    <w:rsid w:val="00C763E2"/>
    <w:rsid w:val="00C76F9C"/>
    <w:rsid w:val="00C76FBD"/>
    <w:rsid w:val="00C772B0"/>
    <w:rsid w:val="00C8061C"/>
    <w:rsid w:val="00C80705"/>
    <w:rsid w:val="00C8177C"/>
    <w:rsid w:val="00C81B6A"/>
    <w:rsid w:val="00C824C0"/>
    <w:rsid w:val="00C82F26"/>
    <w:rsid w:val="00C831D9"/>
    <w:rsid w:val="00C83507"/>
    <w:rsid w:val="00C835D0"/>
    <w:rsid w:val="00C8396D"/>
    <w:rsid w:val="00C84823"/>
    <w:rsid w:val="00C849B1"/>
    <w:rsid w:val="00C849F7"/>
    <w:rsid w:val="00C84AA2"/>
    <w:rsid w:val="00C8501C"/>
    <w:rsid w:val="00C85088"/>
    <w:rsid w:val="00C8538B"/>
    <w:rsid w:val="00C85DB5"/>
    <w:rsid w:val="00C86004"/>
    <w:rsid w:val="00C86E54"/>
    <w:rsid w:val="00C870EA"/>
    <w:rsid w:val="00C87482"/>
    <w:rsid w:val="00C87A08"/>
    <w:rsid w:val="00C87BDA"/>
    <w:rsid w:val="00C906D7"/>
    <w:rsid w:val="00C90A95"/>
    <w:rsid w:val="00C9129D"/>
    <w:rsid w:val="00C912AC"/>
    <w:rsid w:val="00C918FB"/>
    <w:rsid w:val="00C91AD8"/>
    <w:rsid w:val="00C92248"/>
    <w:rsid w:val="00C92490"/>
    <w:rsid w:val="00C92694"/>
    <w:rsid w:val="00C93B04"/>
    <w:rsid w:val="00C93C87"/>
    <w:rsid w:val="00C940A2"/>
    <w:rsid w:val="00C946D9"/>
    <w:rsid w:val="00C94BCB"/>
    <w:rsid w:val="00C953D2"/>
    <w:rsid w:val="00C954E4"/>
    <w:rsid w:val="00C96000"/>
    <w:rsid w:val="00C9631B"/>
    <w:rsid w:val="00C96568"/>
    <w:rsid w:val="00C97C50"/>
    <w:rsid w:val="00CA0D4D"/>
    <w:rsid w:val="00CA16A2"/>
    <w:rsid w:val="00CA2B7B"/>
    <w:rsid w:val="00CA5B6B"/>
    <w:rsid w:val="00CA7470"/>
    <w:rsid w:val="00CA76C3"/>
    <w:rsid w:val="00CB036E"/>
    <w:rsid w:val="00CB040F"/>
    <w:rsid w:val="00CB239C"/>
    <w:rsid w:val="00CB4ED1"/>
    <w:rsid w:val="00CB5A75"/>
    <w:rsid w:val="00CB5B1A"/>
    <w:rsid w:val="00CB5B9B"/>
    <w:rsid w:val="00CB64C9"/>
    <w:rsid w:val="00CB678D"/>
    <w:rsid w:val="00CB6AD1"/>
    <w:rsid w:val="00CB7426"/>
    <w:rsid w:val="00CB7BB4"/>
    <w:rsid w:val="00CB7D92"/>
    <w:rsid w:val="00CB7DF5"/>
    <w:rsid w:val="00CB7FC6"/>
    <w:rsid w:val="00CC2365"/>
    <w:rsid w:val="00CC23F2"/>
    <w:rsid w:val="00CC34AB"/>
    <w:rsid w:val="00CC34BF"/>
    <w:rsid w:val="00CC393C"/>
    <w:rsid w:val="00CC3EEE"/>
    <w:rsid w:val="00CC4D82"/>
    <w:rsid w:val="00CC4E47"/>
    <w:rsid w:val="00CC4F66"/>
    <w:rsid w:val="00CC5A67"/>
    <w:rsid w:val="00CC6642"/>
    <w:rsid w:val="00CD0563"/>
    <w:rsid w:val="00CD158D"/>
    <w:rsid w:val="00CD2CAB"/>
    <w:rsid w:val="00CD39D7"/>
    <w:rsid w:val="00CD4FDC"/>
    <w:rsid w:val="00CD62EB"/>
    <w:rsid w:val="00CD67AB"/>
    <w:rsid w:val="00CD7DB2"/>
    <w:rsid w:val="00CE1BED"/>
    <w:rsid w:val="00CE1E76"/>
    <w:rsid w:val="00CE26D5"/>
    <w:rsid w:val="00CE2D6F"/>
    <w:rsid w:val="00CE2DAB"/>
    <w:rsid w:val="00CE352C"/>
    <w:rsid w:val="00CE3A79"/>
    <w:rsid w:val="00CE4087"/>
    <w:rsid w:val="00CE479F"/>
    <w:rsid w:val="00CE4DBF"/>
    <w:rsid w:val="00CE5114"/>
    <w:rsid w:val="00CE53E8"/>
    <w:rsid w:val="00CE5B82"/>
    <w:rsid w:val="00CE6150"/>
    <w:rsid w:val="00CE61F5"/>
    <w:rsid w:val="00CE641F"/>
    <w:rsid w:val="00CE690C"/>
    <w:rsid w:val="00CE6EFC"/>
    <w:rsid w:val="00CE6F30"/>
    <w:rsid w:val="00CE7F42"/>
    <w:rsid w:val="00CF0058"/>
    <w:rsid w:val="00CF1094"/>
    <w:rsid w:val="00CF1A8C"/>
    <w:rsid w:val="00CF27B8"/>
    <w:rsid w:val="00CF290A"/>
    <w:rsid w:val="00CF2B30"/>
    <w:rsid w:val="00CF34FE"/>
    <w:rsid w:val="00CF3A79"/>
    <w:rsid w:val="00CF4BA6"/>
    <w:rsid w:val="00CF75F0"/>
    <w:rsid w:val="00CF7789"/>
    <w:rsid w:val="00D01345"/>
    <w:rsid w:val="00D01999"/>
    <w:rsid w:val="00D0207A"/>
    <w:rsid w:val="00D0222E"/>
    <w:rsid w:val="00D022EC"/>
    <w:rsid w:val="00D0267F"/>
    <w:rsid w:val="00D035F9"/>
    <w:rsid w:val="00D037EE"/>
    <w:rsid w:val="00D03EA6"/>
    <w:rsid w:val="00D04CBD"/>
    <w:rsid w:val="00D04DB0"/>
    <w:rsid w:val="00D053C5"/>
    <w:rsid w:val="00D060F4"/>
    <w:rsid w:val="00D06704"/>
    <w:rsid w:val="00D06C22"/>
    <w:rsid w:val="00D06E6A"/>
    <w:rsid w:val="00D07199"/>
    <w:rsid w:val="00D073F8"/>
    <w:rsid w:val="00D07A8B"/>
    <w:rsid w:val="00D07C18"/>
    <w:rsid w:val="00D11332"/>
    <w:rsid w:val="00D11C50"/>
    <w:rsid w:val="00D11F4A"/>
    <w:rsid w:val="00D1249A"/>
    <w:rsid w:val="00D12AAB"/>
    <w:rsid w:val="00D13305"/>
    <w:rsid w:val="00D1459F"/>
    <w:rsid w:val="00D146E7"/>
    <w:rsid w:val="00D14ABC"/>
    <w:rsid w:val="00D14C4B"/>
    <w:rsid w:val="00D14C8D"/>
    <w:rsid w:val="00D14D5E"/>
    <w:rsid w:val="00D15ED3"/>
    <w:rsid w:val="00D15F5D"/>
    <w:rsid w:val="00D20CFE"/>
    <w:rsid w:val="00D20D6F"/>
    <w:rsid w:val="00D229F8"/>
    <w:rsid w:val="00D233C4"/>
    <w:rsid w:val="00D23C7A"/>
    <w:rsid w:val="00D23C7C"/>
    <w:rsid w:val="00D24676"/>
    <w:rsid w:val="00D25000"/>
    <w:rsid w:val="00D264A8"/>
    <w:rsid w:val="00D267EF"/>
    <w:rsid w:val="00D271A7"/>
    <w:rsid w:val="00D27A89"/>
    <w:rsid w:val="00D27CC7"/>
    <w:rsid w:val="00D30817"/>
    <w:rsid w:val="00D30A37"/>
    <w:rsid w:val="00D31AC7"/>
    <w:rsid w:val="00D333CD"/>
    <w:rsid w:val="00D335B2"/>
    <w:rsid w:val="00D339AB"/>
    <w:rsid w:val="00D33CD2"/>
    <w:rsid w:val="00D33D9A"/>
    <w:rsid w:val="00D351BB"/>
    <w:rsid w:val="00D3539C"/>
    <w:rsid w:val="00D35C67"/>
    <w:rsid w:val="00D35F33"/>
    <w:rsid w:val="00D36956"/>
    <w:rsid w:val="00D37B51"/>
    <w:rsid w:val="00D400A1"/>
    <w:rsid w:val="00D4024E"/>
    <w:rsid w:val="00D40FBD"/>
    <w:rsid w:val="00D40FC5"/>
    <w:rsid w:val="00D42184"/>
    <w:rsid w:val="00D433A6"/>
    <w:rsid w:val="00D43A5A"/>
    <w:rsid w:val="00D4463A"/>
    <w:rsid w:val="00D44860"/>
    <w:rsid w:val="00D456AF"/>
    <w:rsid w:val="00D45CB3"/>
    <w:rsid w:val="00D466E0"/>
    <w:rsid w:val="00D4712F"/>
    <w:rsid w:val="00D47417"/>
    <w:rsid w:val="00D47FDC"/>
    <w:rsid w:val="00D50852"/>
    <w:rsid w:val="00D50C0D"/>
    <w:rsid w:val="00D50DDB"/>
    <w:rsid w:val="00D50F9B"/>
    <w:rsid w:val="00D518EB"/>
    <w:rsid w:val="00D51C6A"/>
    <w:rsid w:val="00D51D8D"/>
    <w:rsid w:val="00D52DB0"/>
    <w:rsid w:val="00D52F0F"/>
    <w:rsid w:val="00D539E0"/>
    <w:rsid w:val="00D5423A"/>
    <w:rsid w:val="00D54846"/>
    <w:rsid w:val="00D55349"/>
    <w:rsid w:val="00D559EE"/>
    <w:rsid w:val="00D562BC"/>
    <w:rsid w:val="00D56CE4"/>
    <w:rsid w:val="00D57032"/>
    <w:rsid w:val="00D5712D"/>
    <w:rsid w:val="00D57598"/>
    <w:rsid w:val="00D57A5B"/>
    <w:rsid w:val="00D60478"/>
    <w:rsid w:val="00D60487"/>
    <w:rsid w:val="00D6094B"/>
    <w:rsid w:val="00D60C59"/>
    <w:rsid w:val="00D610B7"/>
    <w:rsid w:val="00D61138"/>
    <w:rsid w:val="00D61224"/>
    <w:rsid w:val="00D61FAB"/>
    <w:rsid w:val="00D620DB"/>
    <w:rsid w:val="00D62356"/>
    <w:rsid w:val="00D62740"/>
    <w:rsid w:val="00D62F5E"/>
    <w:rsid w:val="00D64260"/>
    <w:rsid w:val="00D65085"/>
    <w:rsid w:val="00D65858"/>
    <w:rsid w:val="00D66036"/>
    <w:rsid w:val="00D66348"/>
    <w:rsid w:val="00D66351"/>
    <w:rsid w:val="00D70CE1"/>
    <w:rsid w:val="00D70D7F"/>
    <w:rsid w:val="00D71BF3"/>
    <w:rsid w:val="00D73D8A"/>
    <w:rsid w:val="00D75786"/>
    <w:rsid w:val="00D76BD8"/>
    <w:rsid w:val="00D76F3E"/>
    <w:rsid w:val="00D77D8B"/>
    <w:rsid w:val="00D77FE8"/>
    <w:rsid w:val="00D803A5"/>
    <w:rsid w:val="00D80F3B"/>
    <w:rsid w:val="00D81DB5"/>
    <w:rsid w:val="00D83C80"/>
    <w:rsid w:val="00D84858"/>
    <w:rsid w:val="00D84D13"/>
    <w:rsid w:val="00D85169"/>
    <w:rsid w:val="00D851F8"/>
    <w:rsid w:val="00D8553B"/>
    <w:rsid w:val="00D8645A"/>
    <w:rsid w:val="00D8755C"/>
    <w:rsid w:val="00D87EAE"/>
    <w:rsid w:val="00D901F1"/>
    <w:rsid w:val="00D9030F"/>
    <w:rsid w:val="00D90A50"/>
    <w:rsid w:val="00D90C8A"/>
    <w:rsid w:val="00D90E69"/>
    <w:rsid w:val="00D92628"/>
    <w:rsid w:val="00D92FC6"/>
    <w:rsid w:val="00D93051"/>
    <w:rsid w:val="00D9309E"/>
    <w:rsid w:val="00D930BA"/>
    <w:rsid w:val="00D93ED1"/>
    <w:rsid w:val="00D941D6"/>
    <w:rsid w:val="00D94F4B"/>
    <w:rsid w:val="00D94FC0"/>
    <w:rsid w:val="00D95C46"/>
    <w:rsid w:val="00D962B9"/>
    <w:rsid w:val="00D966FE"/>
    <w:rsid w:val="00D97EFE"/>
    <w:rsid w:val="00DA062B"/>
    <w:rsid w:val="00DA067A"/>
    <w:rsid w:val="00DA08F4"/>
    <w:rsid w:val="00DA10E8"/>
    <w:rsid w:val="00DA1230"/>
    <w:rsid w:val="00DA26DD"/>
    <w:rsid w:val="00DA2E34"/>
    <w:rsid w:val="00DA2F2B"/>
    <w:rsid w:val="00DA3D74"/>
    <w:rsid w:val="00DA47F3"/>
    <w:rsid w:val="00DA5C3E"/>
    <w:rsid w:val="00DA5CDB"/>
    <w:rsid w:val="00DA6D6A"/>
    <w:rsid w:val="00DA7243"/>
    <w:rsid w:val="00DA7CE1"/>
    <w:rsid w:val="00DB0830"/>
    <w:rsid w:val="00DB0FB2"/>
    <w:rsid w:val="00DB1054"/>
    <w:rsid w:val="00DB1A53"/>
    <w:rsid w:val="00DB24D9"/>
    <w:rsid w:val="00DB3CB9"/>
    <w:rsid w:val="00DB42F7"/>
    <w:rsid w:val="00DB444D"/>
    <w:rsid w:val="00DB5A5A"/>
    <w:rsid w:val="00DB64AB"/>
    <w:rsid w:val="00DB64C9"/>
    <w:rsid w:val="00DB6625"/>
    <w:rsid w:val="00DB6E02"/>
    <w:rsid w:val="00DB71AA"/>
    <w:rsid w:val="00DB7770"/>
    <w:rsid w:val="00DB7CF7"/>
    <w:rsid w:val="00DC1064"/>
    <w:rsid w:val="00DC1AFF"/>
    <w:rsid w:val="00DC1DCE"/>
    <w:rsid w:val="00DC24A6"/>
    <w:rsid w:val="00DC2602"/>
    <w:rsid w:val="00DC279F"/>
    <w:rsid w:val="00DC342F"/>
    <w:rsid w:val="00DC351A"/>
    <w:rsid w:val="00DC3D8C"/>
    <w:rsid w:val="00DC4685"/>
    <w:rsid w:val="00DC4F40"/>
    <w:rsid w:val="00DC4F9E"/>
    <w:rsid w:val="00DC6B4D"/>
    <w:rsid w:val="00DC7038"/>
    <w:rsid w:val="00DC77A7"/>
    <w:rsid w:val="00DC77CD"/>
    <w:rsid w:val="00DD1A57"/>
    <w:rsid w:val="00DD1CBB"/>
    <w:rsid w:val="00DD3363"/>
    <w:rsid w:val="00DD3559"/>
    <w:rsid w:val="00DD3617"/>
    <w:rsid w:val="00DD3CE6"/>
    <w:rsid w:val="00DD4866"/>
    <w:rsid w:val="00DD4D17"/>
    <w:rsid w:val="00DD52CE"/>
    <w:rsid w:val="00DD66B8"/>
    <w:rsid w:val="00DD6CE6"/>
    <w:rsid w:val="00DD7720"/>
    <w:rsid w:val="00DD7AFC"/>
    <w:rsid w:val="00DE0D03"/>
    <w:rsid w:val="00DE1B40"/>
    <w:rsid w:val="00DE28B8"/>
    <w:rsid w:val="00DE2D46"/>
    <w:rsid w:val="00DE2F33"/>
    <w:rsid w:val="00DE4C3A"/>
    <w:rsid w:val="00DE526C"/>
    <w:rsid w:val="00DE6255"/>
    <w:rsid w:val="00DE6DCC"/>
    <w:rsid w:val="00DE7565"/>
    <w:rsid w:val="00DE75F9"/>
    <w:rsid w:val="00DE7A3D"/>
    <w:rsid w:val="00DE7E93"/>
    <w:rsid w:val="00DF02CD"/>
    <w:rsid w:val="00DF06BA"/>
    <w:rsid w:val="00DF0DAC"/>
    <w:rsid w:val="00DF2BBC"/>
    <w:rsid w:val="00DF48C8"/>
    <w:rsid w:val="00DF54D1"/>
    <w:rsid w:val="00DF5624"/>
    <w:rsid w:val="00DF5F99"/>
    <w:rsid w:val="00DF631C"/>
    <w:rsid w:val="00DF6905"/>
    <w:rsid w:val="00DF6991"/>
    <w:rsid w:val="00DF6C27"/>
    <w:rsid w:val="00DF7575"/>
    <w:rsid w:val="00E00006"/>
    <w:rsid w:val="00E00F25"/>
    <w:rsid w:val="00E013BB"/>
    <w:rsid w:val="00E014EB"/>
    <w:rsid w:val="00E026C8"/>
    <w:rsid w:val="00E037F9"/>
    <w:rsid w:val="00E039A4"/>
    <w:rsid w:val="00E04AE7"/>
    <w:rsid w:val="00E067C5"/>
    <w:rsid w:val="00E06A9B"/>
    <w:rsid w:val="00E070C3"/>
    <w:rsid w:val="00E070CB"/>
    <w:rsid w:val="00E07231"/>
    <w:rsid w:val="00E07239"/>
    <w:rsid w:val="00E07835"/>
    <w:rsid w:val="00E10343"/>
    <w:rsid w:val="00E10D8D"/>
    <w:rsid w:val="00E114AD"/>
    <w:rsid w:val="00E11AC3"/>
    <w:rsid w:val="00E12302"/>
    <w:rsid w:val="00E12643"/>
    <w:rsid w:val="00E12903"/>
    <w:rsid w:val="00E1594D"/>
    <w:rsid w:val="00E15BDF"/>
    <w:rsid w:val="00E15BF1"/>
    <w:rsid w:val="00E161B0"/>
    <w:rsid w:val="00E168F8"/>
    <w:rsid w:val="00E17091"/>
    <w:rsid w:val="00E173AC"/>
    <w:rsid w:val="00E17471"/>
    <w:rsid w:val="00E17ADB"/>
    <w:rsid w:val="00E207FF"/>
    <w:rsid w:val="00E208FC"/>
    <w:rsid w:val="00E21872"/>
    <w:rsid w:val="00E22B9C"/>
    <w:rsid w:val="00E235C3"/>
    <w:rsid w:val="00E236AC"/>
    <w:rsid w:val="00E23D67"/>
    <w:rsid w:val="00E24DBA"/>
    <w:rsid w:val="00E2551B"/>
    <w:rsid w:val="00E2591C"/>
    <w:rsid w:val="00E262B7"/>
    <w:rsid w:val="00E26A41"/>
    <w:rsid w:val="00E26DC1"/>
    <w:rsid w:val="00E26EED"/>
    <w:rsid w:val="00E27427"/>
    <w:rsid w:val="00E27BBE"/>
    <w:rsid w:val="00E27C7C"/>
    <w:rsid w:val="00E30042"/>
    <w:rsid w:val="00E30AAC"/>
    <w:rsid w:val="00E30C13"/>
    <w:rsid w:val="00E30CB4"/>
    <w:rsid w:val="00E31B02"/>
    <w:rsid w:val="00E32F0E"/>
    <w:rsid w:val="00E335FA"/>
    <w:rsid w:val="00E33D1F"/>
    <w:rsid w:val="00E3574E"/>
    <w:rsid w:val="00E358D0"/>
    <w:rsid w:val="00E35A59"/>
    <w:rsid w:val="00E36787"/>
    <w:rsid w:val="00E3710F"/>
    <w:rsid w:val="00E3711F"/>
    <w:rsid w:val="00E3751E"/>
    <w:rsid w:val="00E40CF4"/>
    <w:rsid w:val="00E412FD"/>
    <w:rsid w:val="00E41A92"/>
    <w:rsid w:val="00E41B59"/>
    <w:rsid w:val="00E41C1C"/>
    <w:rsid w:val="00E41CF9"/>
    <w:rsid w:val="00E42188"/>
    <w:rsid w:val="00E421F4"/>
    <w:rsid w:val="00E42A92"/>
    <w:rsid w:val="00E460FF"/>
    <w:rsid w:val="00E4694E"/>
    <w:rsid w:val="00E472E8"/>
    <w:rsid w:val="00E50169"/>
    <w:rsid w:val="00E50DE3"/>
    <w:rsid w:val="00E512AC"/>
    <w:rsid w:val="00E528FC"/>
    <w:rsid w:val="00E52AB5"/>
    <w:rsid w:val="00E52C37"/>
    <w:rsid w:val="00E530A4"/>
    <w:rsid w:val="00E54323"/>
    <w:rsid w:val="00E547A5"/>
    <w:rsid w:val="00E55135"/>
    <w:rsid w:val="00E554DE"/>
    <w:rsid w:val="00E55786"/>
    <w:rsid w:val="00E55A12"/>
    <w:rsid w:val="00E570C0"/>
    <w:rsid w:val="00E57123"/>
    <w:rsid w:val="00E57516"/>
    <w:rsid w:val="00E57B3B"/>
    <w:rsid w:val="00E603FA"/>
    <w:rsid w:val="00E6139F"/>
    <w:rsid w:val="00E61C45"/>
    <w:rsid w:val="00E628E8"/>
    <w:rsid w:val="00E62FC2"/>
    <w:rsid w:val="00E63386"/>
    <w:rsid w:val="00E63BBF"/>
    <w:rsid w:val="00E64831"/>
    <w:rsid w:val="00E64A36"/>
    <w:rsid w:val="00E6553E"/>
    <w:rsid w:val="00E662A5"/>
    <w:rsid w:val="00E66888"/>
    <w:rsid w:val="00E66D4D"/>
    <w:rsid w:val="00E67108"/>
    <w:rsid w:val="00E67831"/>
    <w:rsid w:val="00E70B0C"/>
    <w:rsid w:val="00E70E32"/>
    <w:rsid w:val="00E70E38"/>
    <w:rsid w:val="00E70F87"/>
    <w:rsid w:val="00E7254F"/>
    <w:rsid w:val="00E7272D"/>
    <w:rsid w:val="00E72795"/>
    <w:rsid w:val="00E73A1D"/>
    <w:rsid w:val="00E743FB"/>
    <w:rsid w:val="00E74AD5"/>
    <w:rsid w:val="00E752B1"/>
    <w:rsid w:val="00E756D1"/>
    <w:rsid w:val="00E76A92"/>
    <w:rsid w:val="00E76BC0"/>
    <w:rsid w:val="00E77CB1"/>
    <w:rsid w:val="00E77E68"/>
    <w:rsid w:val="00E808F0"/>
    <w:rsid w:val="00E80CF0"/>
    <w:rsid w:val="00E80D8A"/>
    <w:rsid w:val="00E81508"/>
    <w:rsid w:val="00E81E60"/>
    <w:rsid w:val="00E81EDD"/>
    <w:rsid w:val="00E8239D"/>
    <w:rsid w:val="00E82ECD"/>
    <w:rsid w:val="00E83B33"/>
    <w:rsid w:val="00E83B51"/>
    <w:rsid w:val="00E8455F"/>
    <w:rsid w:val="00E84AB7"/>
    <w:rsid w:val="00E853D8"/>
    <w:rsid w:val="00E85E7C"/>
    <w:rsid w:val="00E8666D"/>
    <w:rsid w:val="00E87004"/>
    <w:rsid w:val="00E876EE"/>
    <w:rsid w:val="00E900E7"/>
    <w:rsid w:val="00E9036C"/>
    <w:rsid w:val="00E907D0"/>
    <w:rsid w:val="00E90D98"/>
    <w:rsid w:val="00E90E0C"/>
    <w:rsid w:val="00E912CA"/>
    <w:rsid w:val="00E913D4"/>
    <w:rsid w:val="00E913EB"/>
    <w:rsid w:val="00E9176E"/>
    <w:rsid w:val="00E92919"/>
    <w:rsid w:val="00E9297B"/>
    <w:rsid w:val="00E92B0C"/>
    <w:rsid w:val="00E931EE"/>
    <w:rsid w:val="00E9330D"/>
    <w:rsid w:val="00E93500"/>
    <w:rsid w:val="00E93660"/>
    <w:rsid w:val="00E93AF1"/>
    <w:rsid w:val="00E945FA"/>
    <w:rsid w:val="00E947D3"/>
    <w:rsid w:val="00E957A5"/>
    <w:rsid w:val="00E957D5"/>
    <w:rsid w:val="00E96786"/>
    <w:rsid w:val="00E97390"/>
    <w:rsid w:val="00E97830"/>
    <w:rsid w:val="00E97E46"/>
    <w:rsid w:val="00EA034B"/>
    <w:rsid w:val="00EA0429"/>
    <w:rsid w:val="00EA1171"/>
    <w:rsid w:val="00EA1246"/>
    <w:rsid w:val="00EA1EDB"/>
    <w:rsid w:val="00EA2330"/>
    <w:rsid w:val="00EA3438"/>
    <w:rsid w:val="00EA4567"/>
    <w:rsid w:val="00EA4892"/>
    <w:rsid w:val="00EA5C44"/>
    <w:rsid w:val="00EA5E8A"/>
    <w:rsid w:val="00EA66BD"/>
    <w:rsid w:val="00EA6A8A"/>
    <w:rsid w:val="00EA6C5A"/>
    <w:rsid w:val="00EA6EDB"/>
    <w:rsid w:val="00EA766A"/>
    <w:rsid w:val="00EA7FD7"/>
    <w:rsid w:val="00EB0F67"/>
    <w:rsid w:val="00EB1EF8"/>
    <w:rsid w:val="00EB26E2"/>
    <w:rsid w:val="00EB3705"/>
    <w:rsid w:val="00EB4C76"/>
    <w:rsid w:val="00EB4CC8"/>
    <w:rsid w:val="00EB551E"/>
    <w:rsid w:val="00EB6BAD"/>
    <w:rsid w:val="00EB6DA5"/>
    <w:rsid w:val="00EB7101"/>
    <w:rsid w:val="00EB78E0"/>
    <w:rsid w:val="00EC0076"/>
    <w:rsid w:val="00EC18F7"/>
    <w:rsid w:val="00EC1DC6"/>
    <w:rsid w:val="00EC1DD7"/>
    <w:rsid w:val="00EC3086"/>
    <w:rsid w:val="00EC31E3"/>
    <w:rsid w:val="00EC42F2"/>
    <w:rsid w:val="00EC48BF"/>
    <w:rsid w:val="00EC658C"/>
    <w:rsid w:val="00EC693E"/>
    <w:rsid w:val="00EC6E86"/>
    <w:rsid w:val="00ED107F"/>
    <w:rsid w:val="00ED1097"/>
    <w:rsid w:val="00ED17E3"/>
    <w:rsid w:val="00ED1C79"/>
    <w:rsid w:val="00ED1CF4"/>
    <w:rsid w:val="00ED1D59"/>
    <w:rsid w:val="00ED5707"/>
    <w:rsid w:val="00ED5721"/>
    <w:rsid w:val="00ED6798"/>
    <w:rsid w:val="00ED7D25"/>
    <w:rsid w:val="00EE0A89"/>
    <w:rsid w:val="00EE1705"/>
    <w:rsid w:val="00EE211A"/>
    <w:rsid w:val="00EE316A"/>
    <w:rsid w:val="00EE3817"/>
    <w:rsid w:val="00EE4813"/>
    <w:rsid w:val="00EE49AC"/>
    <w:rsid w:val="00EE6F3E"/>
    <w:rsid w:val="00EE7F00"/>
    <w:rsid w:val="00EF1329"/>
    <w:rsid w:val="00EF190B"/>
    <w:rsid w:val="00EF1F95"/>
    <w:rsid w:val="00EF2A35"/>
    <w:rsid w:val="00EF2D36"/>
    <w:rsid w:val="00EF4BDD"/>
    <w:rsid w:val="00EF579D"/>
    <w:rsid w:val="00EF5A42"/>
    <w:rsid w:val="00EF5AD4"/>
    <w:rsid w:val="00EF5E54"/>
    <w:rsid w:val="00EF6BCF"/>
    <w:rsid w:val="00EF6EBE"/>
    <w:rsid w:val="00EF6EC6"/>
    <w:rsid w:val="00EF6F99"/>
    <w:rsid w:val="00EF76F4"/>
    <w:rsid w:val="00F024C9"/>
    <w:rsid w:val="00F025BA"/>
    <w:rsid w:val="00F02A90"/>
    <w:rsid w:val="00F03BA2"/>
    <w:rsid w:val="00F040A1"/>
    <w:rsid w:val="00F04A51"/>
    <w:rsid w:val="00F05E4A"/>
    <w:rsid w:val="00F06DD1"/>
    <w:rsid w:val="00F0735B"/>
    <w:rsid w:val="00F07837"/>
    <w:rsid w:val="00F07D86"/>
    <w:rsid w:val="00F07F52"/>
    <w:rsid w:val="00F10D4A"/>
    <w:rsid w:val="00F11AB1"/>
    <w:rsid w:val="00F12163"/>
    <w:rsid w:val="00F13A10"/>
    <w:rsid w:val="00F143D2"/>
    <w:rsid w:val="00F1468A"/>
    <w:rsid w:val="00F1564D"/>
    <w:rsid w:val="00F15663"/>
    <w:rsid w:val="00F15C28"/>
    <w:rsid w:val="00F16B4A"/>
    <w:rsid w:val="00F16D60"/>
    <w:rsid w:val="00F16D89"/>
    <w:rsid w:val="00F172C3"/>
    <w:rsid w:val="00F1754C"/>
    <w:rsid w:val="00F17D67"/>
    <w:rsid w:val="00F17F11"/>
    <w:rsid w:val="00F17F9F"/>
    <w:rsid w:val="00F202A6"/>
    <w:rsid w:val="00F202EC"/>
    <w:rsid w:val="00F20CC7"/>
    <w:rsid w:val="00F22010"/>
    <w:rsid w:val="00F22230"/>
    <w:rsid w:val="00F22443"/>
    <w:rsid w:val="00F2274C"/>
    <w:rsid w:val="00F232B8"/>
    <w:rsid w:val="00F23ACE"/>
    <w:rsid w:val="00F24561"/>
    <w:rsid w:val="00F2477C"/>
    <w:rsid w:val="00F24B52"/>
    <w:rsid w:val="00F25B5C"/>
    <w:rsid w:val="00F26636"/>
    <w:rsid w:val="00F275C1"/>
    <w:rsid w:val="00F27A18"/>
    <w:rsid w:val="00F30AC2"/>
    <w:rsid w:val="00F30EDF"/>
    <w:rsid w:val="00F31813"/>
    <w:rsid w:val="00F31DF7"/>
    <w:rsid w:val="00F32556"/>
    <w:rsid w:val="00F32A1A"/>
    <w:rsid w:val="00F33162"/>
    <w:rsid w:val="00F3334B"/>
    <w:rsid w:val="00F335A8"/>
    <w:rsid w:val="00F33DD3"/>
    <w:rsid w:val="00F34978"/>
    <w:rsid w:val="00F34FFF"/>
    <w:rsid w:val="00F351EE"/>
    <w:rsid w:val="00F35948"/>
    <w:rsid w:val="00F36539"/>
    <w:rsid w:val="00F36707"/>
    <w:rsid w:val="00F36738"/>
    <w:rsid w:val="00F36F67"/>
    <w:rsid w:val="00F37536"/>
    <w:rsid w:val="00F37A6C"/>
    <w:rsid w:val="00F37C6B"/>
    <w:rsid w:val="00F4115D"/>
    <w:rsid w:val="00F414B4"/>
    <w:rsid w:val="00F42B72"/>
    <w:rsid w:val="00F42FE9"/>
    <w:rsid w:val="00F439AB"/>
    <w:rsid w:val="00F43E7C"/>
    <w:rsid w:val="00F43FEE"/>
    <w:rsid w:val="00F4451B"/>
    <w:rsid w:val="00F44733"/>
    <w:rsid w:val="00F448CC"/>
    <w:rsid w:val="00F45F3A"/>
    <w:rsid w:val="00F46286"/>
    <w:rsid w:val="00F47AD3"/>
    <w:rsid w:val="00F47D32"/>
    <w:rsid w:val="00F504DC"/>
    <w:rsid w:val="00F511DE"/>
    <w:rsid w:val="00F51A85"/>
    <w:rsid w:val="00F51C2B"/>
    <w:rsid w:val="00F51DA2"/>
    <w:rsid w:val="00F51ED6"/>
    <w:rsid w:val="00F520E3"/>
    <w:rsid w:val="00F52578"/>
    <w:rsid w:val="00F52E2A"/>
    <w:rsid w:val="00F539B3"/>
    <w:rsid w:val="00F53B54"/>
    <w:rsid w:val="00F53EC0"/>
    <w:rsid w:val="00F541A6"/>
    <w:rsid w:val="00F54833"/>
    <w:rsid w:val="00F5506D"/>
    <w:rsid w:val="00F55A44"/>
    <w:rsid w:val="00F55DAA"/>
    <w:rsid w:val="00F56760"/>
    <w:rsid w:val="00F568C9"/>
    <w:rsid w:val="00F56ACA"/>
    <w:rsid w:val="00F57395"/>
    <w:rsid w:val="00F57662"/>
    <w:rsid w:val="00F579AE"/>
    <w:rsid w:val="00F604A4"/>
    <w:rsid w:val="00F608D2"/>
    <w:rsid w:val="00F60D6E"/>
    <w:rsid w:val="00F61814"/>
    <w:rsid w:val="00F61DAA"/>
    <w:rsid w:val="00F622EC"/>
    <w:rsid w:val="00F6241B"/>
    <w:rsid w:val="00F62AE1"/>
    <w:rsid w:val="00F630AD"/>
    <w:rsid w:val="00F64251"/>
    <w:rsid w:val="00F642F6"/>
    <w:rsid w:val="00F653F2"/>
    <w:rsid w:val="00F65C08"/>
    <w:rsid w:val="00F65D6D"/>
    <w:rsid w:val="00F66AED"/>
    <w:rsid w:val="00F67730"/>
    <w:rsid w:val="00F7168A"/>
    <w:rsid w:val="00F71DAE"/>
    <w:rsid w:val="00F72375"/>
    <w:rsid w:val="00F725DF"/>
    <w:rsid w:val="00F72956"/>
    <w:rsid w:val="00F72B59"/>
    <w:rsid w:val="00F72B89"/>
    <w:rsid w:val="00F73EAE"/>
    <w:rsid w:val="00F74ACE"/>
    <w:rsid w:val="00F74B92"/>
    <w:rsid w:val="00F7506F"/>
    <w:rsid w:val="00F76130"/>
    <w:rsid w:val="00F76A23"/>
    <w:rsid w:val="00F76A5D"/>
    <w:rsid w:val="00F772B3"/>
    <w:rsid w:val="00F81360"/>
    <w:rsid w:val="00F816A1"/>
    <w:rsid w:val="00F8179D"/>
    <w:rsid w:val="00F81B31"/>
    <w:rsid w:val="00F81DA8"/>
    <w:rsid w:val="00F81E13"/>
    <w:rsid w:val="00F81E80"/>
    <w:rsid w:val="00F82045"/>
    <w:rsid w:val="00F830F3"/>
    <w:rsid w:val="00F83B55"/>
    <w:rsid w:val="00F84294"/>
    <w:rsid w:val="00F84972"/>
    <w:rsid w:val="00F84B21"/>
    <w:rsid w:val="00F84EE6"/>
    <w:rsid w:val="00F857FF"/>
    <w:rsid w:val="00F86E3A"/>
    <w:rsid w:val="00F86E59"/>
    <w:rsid w:val="00F87792"/>
    <w:rsid w:val="00F90095"/>
    <w:rsid w:val="00F90882"/>
    <w:rsid w:val="00F90BA3"/>
    <w:rsid w:val="00F91118"/>
    <w:rsid w:val="00F913B5"/>
    <w:rsid w:val="00F92A05"/>
    <w:rsid w:val="00F92EAF"/>
    <w:rsid w:val="00F93A59"/>
    <w:rsid w:val="00F93B26"/>
    <w:rsid w:val="00F93D5D"/>
    <w:rsid w:val="00F94E36"/>
    <w:rsid w:val="00F94FC2"/>
    <w:rsid w:val="00F950E8"/>
    <w:rsid w:val="00F96E60"/>
    <w:rsid w:val="00F972B7"/>
    <w:rsid w:val="00F97944"/>
    <w:rsid w:val="00FA200E"/>
    <w:rsid w:val="00FA24CC"/>
    <w:rsid w:val="00FA2751"/>
    <w:rsid w:val="00FA46CB"/>
    <w:rsid w:val="00FA4E7F"/>
    <w:rsid w:val="00FA59D5"/>
    <w:rsid w:val="00FA6C73"/>
    <w:rsid w:val="00FA70CC"/>
    <w:rsid w:val="00FA77FB"/>
    <w:rsid w:val="00FA7AFA"/>
    <w:rsid w:val="00FA7C2A"/>
    <w:rsid w:val="00FA7E7C"/>
    <w:rsid w:val="00FB0ADD"/>
    <w:rsid w:val="00FB11D5"/>
    <w:rsid w:val="00FB18B6"/>
    <w:rsid w:val="00FB19EF"/>
    <w:rsid w:val="00FB1C43"/>
    <w:rsid w:val="00FB2179"/>
    <w:rsid w:val="00FB2261"/>
    <w:rsid w:val="00FB243C"/>
    <w:rsid w:val="00FB2470"/>
    <w:rsid w:val="00FB26E7"/>
    <w:rsid w:val="00FB2D50"/>
    <w:rsid w:val="00FB385B"/>
    <w:rsid w:val="00FB3D4E"/>
    <w:rsid w:val="00FB4B85"/>
    <w:rsid w:val="00FB4D45"/>
    <w:rsid w:val="00FB5054"/>
    <w:rsid w:val="00FB636A"/>
    <w:rsid w:val="00FB7821"/>
    <w:rsid w:val="00FB7E52"/>
    <w:rsid w:val="00FB7FA3"/>
    <w:rsid w:val="00FC0AF0"/>
    <w:rsid w:val="00FC1A2F"/>
    <w:rsid w:val="00FC2118"/>
    <w:rsid w:val="00FC26F9"/>
    <w:rsid w:val="00FC27FA"/>
    <w:rsid w:val="00FC2D9E"/>
    <w:rsid w:val="00FC4553"/>
    <w:rsid w:val="00FC538B"/>
    <w:rsid w:val="00FC6FF4"/>
    <w:rsid w:val="00FC771F"/>
    <w:rsid w:val="00FC7B8F"/>
    <w:rsid w:val="00FD00DA"/>
    <w:rsid w:val="00FD0553"/>
    <w:rsid w:val="00FD1A3D"/>
    <w:rsid w:val="00FD5B88"/>
    <w:rsid w:val="00FD5C3C"/>
    <w:rsid w:val="00FD7B1A"/>
    <w:rsid w:val="00FE08B5"/>
    <w:rsid w:val="00FE09D3"/>
    <w:rsid w:val="00FE2790"/>
    <w:rsid w:val="00FE2CF6"/>
    <w:rsid w:val="00FE2DE3"/>
    <w:rsid w:val="00FE3040"/>
    <w:rsid w:val="00FE36BD"/>
    <w:rsid w:val="00FE38B1"/>
    <w:rsid w:val="00FE478A"/>
    <w:rsid w:val="00FE4BA9"/>
    <w:rsid w:val="00FE4C8A"/>
    <w:rsid w:val="00FE4F3F"/>
    <w:rsid w:val="00FE56DD"/>
    <w:rsid w:val="00FE625A"/>
    <w:rsid w:val="00FE6755"/>
    <w:rsid w:val="00FE6C30"/>
    <w:rsid w:val="00FE787D"/>
    <w:rsid w:val="00FF0190"/>
    <w:rsid w:val="00FF0270"/>
    <w:rsid w:val="00FF0721"/>
    <w:rsid w:val="00FF1138"/>
    <w:rsid w:val="00FF1D3B"/>
    <w:rsid w:val="00FF1F42"/>
    <w:rsid w:val="00FF31C7"/>
    <w:rsid w:val="00FF3486"/>
    <w:rsid w:val="00FF3989"/>
    <w:rsid w:val="00FF42D2"/>
    <w:rsid w:val="00FF453F"/>
    <w:rsid w:val="00FF4A32"/>
    <w:rsid w:val="00FF5A59"/>
    <w:rsid w:val="00FF65AF"/>
    <w:rsid w:val="00FF6914"/>
    <w:rsid w:val="00FF7D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F69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99"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4000"/>
    <w:pPr>
      <w:spacing w:before="120" w:after="120"/>
    </w:pPr>
    <w:rPr>
      <w:rFonts w:ascii="Calibri" w:eastAsiaTheme="minorEastAsia" w:hAnsi="Calibri"/>
      <w:sz w:val="22"/>
      <w:szCs w:val="24"/>
      <w:lang w:eastAsia="en-US"/>
    </w:rPr>
  </w:style>
  <w:style w:type="paragraph" w:styleId="Heading1">
    <w:name w:val="heading 1"/>
    <w:basedOn w:val="Normal"/>
    <w:next w:val="Normal"/>
    <w:link w:val="Heading1Char"/>
    <w:qFormat/>
    <w:rsid w:val="00A705AF"/>
    <w:pPr>
      <w:keepNext/>
      <w:spacing w:before="240" w:after="60"/>
      <w:outlineLvl w:val="0"/>
    </w:pPr>
    <w:rPr>
      <w:rFonts w:ascii="Arial" w:hAnsi="Arial" w:cs="Arial"/>
      <w:b/>
      <w:bCs/>
      <w:kern w:val="28"/>
      <w:sz w:val="28"/>
      <w:szCs w:val="32"/>
    </w:rPr>
  </w:style>
  <w:style w:type="paragraph" w:styleId="Heading2">
    <w:name w:val="heading 2"/>
    <w:basedOn w:val="Normal"/>
    <w:next w:val="Normal"/>
    <w:link w:val="Heading2Char"/>
    <w:qFormat/>
    <w:rsid w:val="00A705AF"/>
    <w:pPr>
      <w:keepNext/>
      <w:spacing w:before="240" w:after="60"/>
      <w:outlineLvl w:val="1"/>
    </w:pPr>
    <w:rPr>
      <w:rFonts w:ascii="Arial" w:hAnsi="Arial" w:cs="Arial"/>
      <w:b/>
      <w:bCs/>
      <w:i/>
      <w:iCs/>
      <w:szCs w:val="28"/>
    </w:rPr>
  </w:style>
  <w:style w:type="paragraph" w:styleId="Heading3">
    <w:name w:val="heading 3"/>
    <w:basedOn w:val="Normal"/>
    <w:next w:val="Normal"/>
    <w:link w:val="Heading3Char"/>
    <w:qFormat/>
    <w:rsid w:val="00A705AF"/>
    <w:pPr>
      <w:keepNext/>
      <w:spacing w:before="240" w:after="60"/>
      <w:outlineLvl w:val="2"/>
    </w:pPr>
    <w:rPr>
      <w:rFonts w:ascii="Arial" w:hAnsi="Arial" w:cs="Arial"/>
      <w:bCs/>
      <w:szCs w:val="26"/>
    </w:rPr>
  </w:style>
  <w:style w:type="paragraph" w:styleId="Heading4">
    <w:name w:val="heading 4"/>
    <w:basedOn w:val="Normal"/>
    <w:next w:val="Normal"/>
    <w:link w:val="Heading4Char"/>
    <w:qFormat/>
    <w:rsid w:val="00A705AF"/>
    <w:pPr>
      <w:keepNext/>
      <w:spacing w:before="240" w:after="60"/>
      <w:outlineLvl w:val="3"/>
    </w:pPr>
    <w:rPr>
      <w:rFonts w:ascii="Arial" w:hAnsi="Arial"/>
      <w:bCs/>
      <w:sz w:val="28"/>
      <w:szCs w:val="28"/>
    </w:rPr>
  </w:style>
  <w:style w:type="paragraph" w:styleId="Heading5">
    <w:name w:val="heading 5"/>
    <w:basedOn w:val="Normal"/>
    <w:next w:val="Normal"/>
    <w:link w:val="Heading5Char"/>
    <w:qFormat/>
    <w:rsid w:val="00A705AF"/>
    <w:pPr>
      <w:keepNext/>
      <w:spacing w:before="240" w:after="60"/>
      <w:outlineLvl w:val="4"/>
    </w:pPr>
    <w:rPr>
      <w:b/>
      <w:bCs/>
      <w:iCs/>
      <w:szCs w:val="26"/>
    </w:rPr>
  </w:style>
  <w:style w:type="paragraph" w:styleId="Heading6">
    <w:name w:val="heading 6"/>
    <w:basedOn w:val="Normal"/>
    <w:next w:val="Normal"/>
    <w:link w:val="Heading6Char"/>
    <w:qFormat/>
    <w:rsid w:val="00A705AF"/>
    <w:pPr>
      <w:keepNext/>
      <w:spacing w:before="240" w:after="60"/>
      <w:outlineLvl w:val="5"/>
    </w:pPr>
    <w:rPr>
      <w:b/>
      <w:bCs/>
      <w:i/>
      <w:szCs w:val="22"/>
    </w:rPr>
  </w:style>
  <w:style w:type="paragraph" w:styleId="Heading7">
    <w:name w:val="heading 7"/>
    <w:basedOn w:val="Normal"/>
    <w:next w:val="Normal"/>
    <w:link w:val="Heading7Char"/>
    <w:qFormat/>
    <w:rsid w:val="00606E66"/>
    <w:pPr>
      <w:tabs>
        <w:tab w:val="num" w:pos="1985"/>
      </w:tabs>
      <w:spacing w:before="240" w:after="60"/>
      <w:outlineLvl w:val="6"/>
    </w:pPr>
    <w:rPr>
      <w:lang w:eastAsia="en-AU"/>
    </w:rPr>
  </w:style>
  <w:style w:type="paragraph" w:styleId="Heading8">
    <w:name w:val="heading 8"/>
    <w:basedOn w:val="Normal"/>
    <w:next w:val="Normal"/>
    <w:link w:val="Heading8Char"/>
    <w:qFormat/>
    <w:rsid w:val="00606E66"/>
    <w:pPr>
      <w:tabs>
        <w:tab w:val="num" w:pos="1985"/>
      </w:tabs>
      <w:spacing w:before="240" w:after="60"/>
      <w:outlineLvl w:val="7"/>
    </w:pPr>
    <w:rPr>
      <w:i/>
      <w:iCs/>
      <w:lang w:eastAsia="en-AU"/>
    </w:rPr>
  </w:style>
  <w:style w:type="paragraph" w:styleId="Heading9">
    <w:name w:val="heading 9"/>
    <w:basedOn w:val="Normal"/>
    <w:next w:val="Normal"/>
    <w:link w:val="Heading9Char"/>
    <w:qFormat/>
    <w:rsid w:val="00606E66"/>
    <w:pPr>
      <w:tabs>
        <w:tab w:val="num" w:pos="1985"/>
      </w:tabs>
      <w:spacing w:before="240" w:after="60"/>
      <w:outlineLvl w:val="8"/>
    </w:pPr>
    <w:rPr>
      <w:rFonts w:ascii="Arial" w:hAnsi="Arial" w:cs="Arial"/>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aliases w:val="Style 4,talbe dot"/>
    <w:basedOn w:val="Normal"/>
    <w:next w:val="Normal"/>
    <w:link w:val="QuoteChar"/>
    <w:uiPriority w:val="29"/>
    <w:qFormat/>
    <w:rsid w:val="00A4512D"/>
    <w:rPr>
      <w:i/>
      <w:iCs/>
      <w:color w:val="000000" w:themeColor="text1"/>
    </w:rPr>
  </w:style>
  <w:style w:type="character" w:customStyle="1" w:styleId="QuoteChar">
    <w:name w:val="Quote Char"/>
    <w:aliases w:val="Style 4 Char,talbe dot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link w:val="ListParagraphChar"/>
    <w:uiPriority w:val="34"/>
    <w:qFormat/>
    <w:rsid w:val="00A4512D"/>
    <w:pPr>
      <w:ind w:left="720"/>
      <w:contextualSpacing/>
    </w:pPr>
  </w:style>
  <w:style w:type="character" w:customStyle="1" w:styleId="Heading7Char">
    <w:name w:val="Heading 7 Char"/>
    <w:basedOn w:val="DefaultParagraphFont"/>
    <w:link w:val="Heading7"/>
    <w:rsid w:val="00606E66"/>
    <w:rPr>
      <w:rFonts w:ascii="Calibri" w:eastAsiaTheme="minorEastAsia" w:hAnsi="Calibri"/>
      <w:sz w:val="22"/>
      <w:szCs w:val="24"/>
    </w:rPr>
  </w:style>
  <w:style w:type="character" w:customStyle="1" w:styleId="Heading8Char">
    <w:name w:val="Heading 8 Char"/>
    <w:basedOn w:val="DefaultParagraphFont"/>
    <w:link w:val="Heading8"/>
    <w:rsid w:val="00606E66"/>
    <w:rPr>
      <w:rFonts w:ascii="Calibri" w:eastAsiaTheme="minorEastAsia" w:hAnsi="Calibri"/>
      <w:i/>
      <w:iCs/>
      <w:sz w:val="22"/>
      <w:szCs w:val="24"/>
    </w:rPr>
  </w:style>
  <w:style w:type="character" w:customStyle="1" w:styleId="Heading9Char">
    <w:name w:val="Heading 9 Char"/>
    <w:basedOn w:val="DefaultParagraphFont"/>
    <w:link w:val="Heading9"/>
    <w:rsid w:val="00606E66"/>
    <w:rPr>
      <w:rFonts w:ascii="Arial" w:eastAsiaTheme="minorEastAsia" w:hAnsi="Arial" w:cs="Arial"/>
      <w:sz w:val="22"/>
      <w:szCs w:val="22"/>
    </w:rPr>
  </w:style>
  <w:style w:type="paragraph" w:customStyle="1" w:styleId="1Para">
    <w:name w:val="1 Para"/>
    <w:basedOn w:val="Normal"/>
    <w:link w:val="1ParaChar"/>
    <w:qFormat/>
    <w:rsid w:val="00606E66"/>
    <w:pPr>
      <w:tabs>
        <w:tab w:val="left" w:pos="540"/>
        <w:tab w:val="num" w:pos="567"/>
      </w:tabs>
    </w:pPr>
    <w:rPr>
      <w:lang w:eastAsia="en-AU"/>
    </w:rPr>
  </w:style>
  <w:style w:type="character" w:customStyle="1" w:styleId="1ParaChar">
    <w:name w:val="1 Para Char"/>
    <w:link w:val="1Para"/>
    <w:rsid w:val="00606E66"/>
    <w:rPr>
      <w:rFonts w:ascii="Calibri" w:eastAsiaTheme="minorEastAsia" w:hAnsi="Calibri"/>
      <w:sz w:val="22"/>
      <w:szCs w:val="24"/>
    </w:rPr>
  </w:style>
  <w:style w:type="paragraph" w:styleId="Caption">
    <w:name w:val="caption"/>
    <w:basedOn w:val="Normal"/>
    <w:next w:val="Normal"/>
    <w:autoRedefine/>
    <w:qFormat/>
    <w:rsid w:val="009C59C8"/>
    <w:pPr>
      <w:tabs>
        <w:tab w:val="left" w:pos="851"/>
      </w:tabs>
    </w:pPr>
    <w:rPr>
      <w:rFonts w:cs="Arial"/>
      <w:b/>
      <w:szCs w:val="20"/>
      <w:lang w:eastAsia="en-AU"/>
    </w:rPr>
  </w:style>
  <w:style w:type="paragraph" w:customStyle="1" w:styleId="Style1">
    <w:name w:val="Style1"/>
    <w:basedOn w:val="Heading1"/>
    <w:link w:val="Style1Char"/>
    <w:qFormat/>
    <w:rsid w:val="00FB2179"/>
    <w:pPr>
      <w:numPr>
        <w:numId w:val="2"/>
      </w:numPr>
      <w:spacing w:after="120"/>
    </w:pPr>
    <w:rPr>
      <w:rFonts w:ascii="Calibri" w:hAnsi="Calibri"/>
      <w:bCs w:val="0"/>
      <w:sz w:val="36"/>
      <w:szCs w:val="36"/>
      <w:lang w:eastAsia="en-AU"/>
    </w:rPr>
  </w:style>
  <w:style w:type="paragraph" w:customStyle="1" w:styleId="Style2">
    <w:name w:val="Style2"/>
    <w:basedOn w:val="Heading2"/>
    <w:link w:val="Style2Char"/>
    <w:qFormat/>
    <w:rsid w:val="00FB243C"/>
    <w:pPr>
      <w:numPr>
        <w:ilvl w:val="1"/>
        <w:numId w:val="2"/>
      </w:numPr>
      <w:tabs>
        <w:tab w:val="left" w:pos="1440"/>
      </w:tabs>
      <w:spacing w:after="120"/>
    </w:pPr>
    <w:rPr>
      <w:rFonts w:ascii="Calibri" w:hAnsi="Calibri"/>
      <w:bCs w:val="0"/>
      <w:i w:val="0"/>
      <w:iCs w:val="0"/>
      <w:sz w:val="28"/>
      <w:lang w:eastAsia="en-AU"/>
    </w:rPr>
  </w:style>
  <w:style w:type="paragraph" w:customStyle="1" w:styleId="Style3">
    <w:name w:val="Style3"/>
    <w:basedOn w:val="Heading3"/>
    <w:link w:val="Style3Char"/>
    <w:autoRedefine/>
    <w:qFormat/>
    <w:rsid w:val="006A0AC3"/>
    <w:pPr>
      <w:numPr>
        <w:ilvl w:val="2"/>
        <w:numId w:val="2"/>
      </w:numPr>
      <w:tabs>
        <w:tab w:val="left" w:pos="567"/>
      </w:tabs>
      <w:spacing w:after="120"/>
    </w:pPr>
    <w:rPr>
      <w:rFonts w:ascii="Calibri" w:hAnsi="Calibri"/>
      <w:b/>
      <w:bCs w:val="0"/>
      <w:sz w:val="24"/>
      <w:szCs w:val="24"/>
      <w:lang w:eastAsia="en-AU"/>
    </w:rPr>
  </w:style>
  <w:style w:type="character" w:customStyle="1" w:styleId="Style2Char">
    <w:name w:val="Style2 Char"/>
    <w:basedOn w:val="DefaultParagraphFont"/>
    <w:link w:val="Style2"/>
    <w:rsid w:val="00FB243C"/>
    <w:rPr>
      <w:rFonts w:ascii="Calibri" w:eastAsiaTheme="minorEastAsia" w:hAnsi="Calibri" w:cs="Arial"/>
      <w:b/>
      <w:sz w:val="28"/>
      <w:szCs w:val="28"/>
    </w:rPr>
  </w:style>
  <w:style w:type="paragraph" w:styleId="BalloonText">
    <w:name w:val="Balloon Text"/>
    <w:basedOn w:val="Normal"/>
    <w:link w:val="BalloonTextChar"/>
    <w:uiPriority w:val="99"/>
    <w:rsid w:val="00606E66"/>
    <w:rPr>
      <w:rFonts w:ascii="Tahoma" w:hAnsi="Tahoma" w:cs="Tahoma"/>
      <w:sz w:val="16"/>
      <w:szCs w:val="16"/>
    </w:rPr>
  </w:style>
  <w:style w:type="character" w:customStyle="1" w:styleId="BalloonTextChar">
    <w:name w:val="Balloon Text Char"/>
    <w:basedOn w:val="DefaultParagraphFont"/>
    <w:link w:val="BalloonText"/>
    <w:rsid w:val="00606E66"/>
    <w:rPr>
      <w:rFonts w:ascii="Tahoma" w:eastAsiaTheme="minorEastAsia" w:hAnsi="Tahoma" w:cs="Tahoma"/>
      <w:sz w:val="16"/>
      <w:szCs w:val="16"/>
      <w:lang w:eastAsia="en-US"/>
    </w:rPr>
  </w:style>
  <w:style w:type="character" w:customStyle="1" w:styleId="Style1Char">
    <w:name w:val="Style1 Char"/>
    <w:basedOn w:val="DefaultParagraphFont"/>
    <w:link w:val="Style1"/>
    <w:rsid w:val="00FB2179"/>
    <w:rPr>
      <w:rFonts w:ascii="Calibri" w:eastAsiaTheme="minorEastAsia" w:hAnsi="Calibri" w:cs="Arial"/>
      <w:b/>
      <w:kern w:val="28"/>
      <w:sz w:val="36"/>
      <w:szCs w:val="36"/>
    </w:rPr>
  </w:style>
  <w:style w:type="paragraph" w:styleId="NormalWeb">
    <w:name w:val="Normal (Web)"/>
    <w:basedOn w:val="Normal"/>
    <w:uiPriority w:val="99"/>
    <w:unhideWhenUsed/>
    <w:rsid w:val="00633F9C"/>
    <w:pPr>
      <w:spacing w:before="100" w:beforeAutospacing="1" w:after="100" w:afterAutospacing="1"/>
    </w:pPr>
    <w:rPr>
      <w:rFonts w:ascii="Times New Roman" w:hAnsi="Times New Roman"/>
      <w:sz w:val="24"/>
      <w:lang w:eastAsia="en-AU"/>
    </w:rPr>
  </w:style>
  <w:style w:type="character" w:styleId="CommentReference">
    <w:name w:val="annotation reference"/>
    <w:basedOn w:val="DefaultParagraphFont"/>
    <w:rsid w:val="00BF3F84"/>
    <w:rPr>
      <w:sz w:val="16"/>
      <w:szCs w:val="16"/>
    </w:rPr>
  </w:style>
  <w:style w:type="paragraph" w:styleId="CommentText">
    <w:name w:val="annotation text"/>
    <w:basedOn w:val="Normal"/>
    <w:link w:val="CommentTextChar"/>
    <w:uiPriority w:val="99"/>
    <w:rsid w:val="00BF3F84"/>
    <w:rPr>
      <w:sz w:val="20"/>
      <w:szCs w:val="20"/>
    </w:rPr>
  </w:style>
  <w:style w:type="character" w:customStyle="1" w:styleId="CommentTextChar">
    <w:name w:val="Comment Text Char"/>
    <w:basedOn w:val="DefaultParagraphFont"/>
    <w:link w:val="CommentText"/>
    <w:rsid w:val="00BF3F84"/>
    <w:rPr>
      <w:rFonts w:ascii="Calibri" w:eastAsiaTheme="minorEastAsia" w:hAnsi="Calibri"/>
      <w:lang w:eastAsia="en-US"/>
    </w:rPr>
  </w:style>
  <w:style w:type="paragraph" w:styleId="CommentSubject">
    <w:name w:val="annotation subject"/>
    <w:basedOn w:val="CommentText"/>
    <w:next w:val="CommentText"/>
    <w:link w:val="CommentSubjectChar"/>
    <w:rsid w:val="00BF3F84"/>
    <w:rPr>
      <w:b/>
      <w:bCs/>
    </w:rPr>
  </w:style>
  <w:style w:type="character" w:customStyle="1" w:styleId="CommentSubjectChar">
    <w:name w:val="Comment Subject Char"/>
    <w:basedOn w:val="CommentTextChar"/>
    <w:link w:val="CommentSubject"/>
    <w:rsid w:val="00BF3F84"/>
    <w:rPr>
      <w:rFonts w:ascii="Calibri" w:eastAsiaTheme="minorEastAsia" w:hAnsi="Calibri"/>
      <w:b/>
      <w:bCs/>
      <w:lang w:eastAsia="en-US"/>
    </w:rPr>
  </w:style>
  <w:style w:type="paragraph" w:customStyle="1" w:styleId="EndNoteBibliographyTitle">
    <w:name w:val="EndNote Bibliography Title"/>
    <w:basedOn w:val="Normal"/>
    <w:link w:val="EndNoteBibliographyTitleChar"/>
    <w:rsid w:val="0088534E"/>
    <w:pPr>
      <w:jc w:val="center"/>
    </w:pPr>
    <w:rPr>
      <w:rFonts w:cs="Calibri"/>
      <w:noProof/>
      <w:lang w:val="en-US"/>
    </w:rPr>
  </w:style>
  <w:style w:type="character" w:customStyle="1" w:styleId="EndNoteBibliographyTitleChar">
    <w:name w:val="EndNote Bibliography Title Char"/>
    <w:basedOn w:val="DefaultParagraphFont"/>
    <w:link w:val="EndNoteBibliographyTitle"/>
    <w:rsid w:val="0088534E"/>
    <w:rPr>
      <w:rFonts w:ascii="Calibri" w:eastAsiaTheme="minorEastAsia" w:hAnsi="Calibri" w:cs="Calibri"/>
      <w:noProof/>
      <w:sz w:val="22"/>
      <w:szCs w:val="24"/>
      <w:lang w:val="en-US" w:eastAsia="en-US"/>
    </w:rPr>
  </w:style>
  <w:style w:type="paragraph" w:customStyle="1" w:styleId="EndNoteBibliography">
    <w:name w:val="EndNote Bibliography"/>
    <w:basedOn w:val="Normal"/>
    <w:link w:val="EndNoteBibliographyChar"/>
    <w:rsid w:val="0088534E"/>
    <w:rPr>
      <w:rFonts w:cs="Calibri"/>
      <w:noProof/>
      <w:lang w:val="en-US"/>
    </w:rPr>
  </w:style>
  <w:style w:type="character" w:customStyle="1" w:styleId="EndNoteBibliographyChar">
    <w:name w:val="EndNote Bibliography Char"/>
    <w:basedOn w:val="DefaultParagraphFont"/>
    <w:link w:val="EndNoteBibliography"/>
    <w:rsid w:val="0088534E"/>
    <w:rPr>
      <w:rFonts w:ascii="Calibri" w:eastAsiaTheme="minorEastAsia" w:hAnsi="Calibri" w:cs="Calibri"/>
      <w:noProof/>
      <w:sz w:val="22"/>
      <w:szCs w:val="24"/>
      <w:lang w:val="en-US" w:eastAsia="en-US"/>
    </w:rPr>
  </w:style>
  <w:style w:type="character" w:styleId="Hyperlink">
    <w:name w:val="Hyperlink"/>
    <w:uiPriority w:val="99"/>
    <w:rsid w:val="00FB2179"/>
    <w:rPr>
      <w:color w:val="0000FF"/>
      <w:u w:val="single"/>
    </w:rPr>
  </w:style>
  <w:style w:type="paragraph" w:customStyle="1" w:styleId="bulletedRARMP0">
    <w:name w:val="bulleted RARMP"/>
    <w:basedOn w:val="Normal"/>
    <w:qFormat/>
    <w:rsid w:val="00FB2179"/>
    <w:pPr>
      <w:numPr>
        <w:numId w:val="3"/>
      </w:numPr>
      <w:spacing w:before="60" w:after="60"/>
    </w:pPr>
    <w:rPr>
      <w:lang w:eastAsia="en-AU"/>
    </w:rPr>
  </w:style>
  <w:style w:type="paragraph" w:customStyle="1" w:styleId="bulletedRARMP2">
    <w:name w:val="bulleted RARMP2"/>
    <w:basedOn w:val="Normal"/>
    <w:uiPriority w:val="19"/>
    <w:rsid w:val="00FB2179"/>
    <w:pPr>
      <w:tabs>
        <w:tab w:val="num" w:pos="720"/>
      </w:tabs>
      <w:spacing w:before="60" w:after="60"/>
      <w:ind w:left="720" w:hanging="360"/>
    </w:pPr>
    <w:rPr>
      <w:lang w:eastAsia="en-AU"/>
    </w:rPr>
  </w:style>
  <w:style w:type="character" w:customStyle="1" w:styleId="Style3Char">
    <w:name w:val="Style3 Char"/>
    <w:basedOn w:val="DefaultParagraphFont"/>
    <w:link w:val="Style3"/>
    <w:rsid w:val="006A0AC3"/>
    <w:rPr>
      <w:rFonts w:ascii="Calibri" w:eastAsiaTheme="minorEastAsia" w:hAnsi="Calibri" w:cs="Arial"/>
      <w:b/>
      <w:sz w:val="24"/>
      <w:szCs w:val="24"/>
    </w:rPr>
  </w:style>
  <w:style w:type="paragraph" w:customStyle="1" w:styleId="BulletedRARMP">
    <w:name w:val="Bulleted RARMP"/>
    <w:basedOn w:val="Normal"/>
    <w:link w:val="BulletedRARMPChar"/>
    <w:rsid w:val="0040218F"/>
    <w:pPr>
      <w:numPr>
        <w:numId w:val="4"/>
      </w:numPr>
      <w:spacing w:after="60"/>
    </w:pPr>
    <w:rPr>
      <w:lang w:eastAsia="en-AU"/>
    </w:rPr>
  </w:style>
  <w:style w:type="paragraph" w:styleId="FootnoteText">
    <w:name w:val="footnote text"/>
    <w:basedOn w:val="Normal"/>
    <w:link w:val="FootnoteTextChar"/>
    <w:uiPriority w:val="99"/>
    <w:rsid w:val="0040218F"/>
    <w:rPr>
      <w:sz w:val="20"/>
      <w:szCs w:val="20"/>
      <w:lang w:eastAsia="en-AU"/>
    </w:rPr>
  </w:style>
  <w:style w:type="character" w:customStyle="1" w:styleId="FootnoteTextChar">
    <w:name w:val="Footnote Text Char"/>
    <w:basedOn w:val="DefaultParagraphFont"/>
    <w:link w:val="FootnoteText"/>
    <w:rsid w:val="0040218F"/>
    <w:rPr>
      <w:rFonts w:ascii="Calibri" w:eastAsiaTheme="minorEastAsia" w:hAnsi="Calibri"/>
    </w:rPr>
  </w:style>
  <w:style w:type="character" w:styleId="FootnoteReference">
    <w:name w:val="footnote reference"/>
    <w:rsid w:val="0040218F"/>
    <w:rPr>
      <w:vertAlign w:val="superscript"/>
    </w:rPr>
  </w:style>
  <w:style w:type="paragraph" w:styleId="Header">
    <w:name w:val="header"/>
    <w:basedOn w:val="Normal"/>
    <w:link w:val="HeaderChar"/>
    <w:uiPriority w:val="99"/>
    <w:rsid w:val="0040218F"/>
    <w:pPr>
      <w:tabs>
        <w:tab w:val="center" w:pos="4153"/>
        <w:tab w:val="right" w:pos="8306"/>
      </w:tabs>
    </w:pPr>
    <w:rPr>
      <w:rFonts w:ascii="Comic Sans MS" w:hAnsi="Comic Sans MS"/>
      <w:sz w:val="16"/>
      <w:lang w:eastAsia="en-AU"/>
    </w:rPr>
  </w:style>
  <w:style w:type="character" w:customStyle="1" w:styleId="HeaderChar">
    <w:name w:val="Header Char"/>
    <w:basedOn w:val="DefaultParagraphFont"/>
    <w:link w:val="Header"/>
    <w:rsid w:val="0040218F"/>
    <w:rPr>
      <w:rFonts w:ascii="Comic Sans MS" w:eastAsiaTheme="minorEastAsia" w:hAnsi="Comic Sans MS"/>
      <w:sz w:val="16"/>
      <w:szCs w:val="24"/>
    </w:rPr>
  </w:style>
  <w:style w:type="paragraph" w:styleId="Footer">
    <w:name w:val="footer"/>
    <w:basedOn w:val="Normal"/>
    <w:link w:val="FooterChar"/>
    <w:uiPriority w:val="99"/>
    <w:rsid w:val="0040218F"/>
    <w:pPr>
      <w:tabs>
        <w:tab w:val="center" w:pos="4153"/>
        <w:tab w:val="right" w:pos="8306"/>
      </w:tabs>
    </w:pPr>
    <w:rPr>
      <w:rFonts w:ascii="Comic Sans MS" w:hAnsi="Comic Sans MS"/>
      <w:sz w:val="16"/>
      <w:lang w:eastAsia="en-AU"/>
    </w:rPr>
  </w:style>
  <w:style w:type="character" w:customStyle="1" w:styleId="FooterChar">
    <w:name w:val="Footer Char"/>
    <w:basedOn w:val="DefaultParagraphFont"/>
    <w:link w:val="Footer"/>
    <w:uiPriority w:val="99"/>
    <w:rsid w:val="0040218F"/>
    <w:rPr>
      <w:rFonts w:ascii="Comic Sans MS" w:eastAsiaTheme="minorEastAsia" w:hAnsi="Comic Sans MS"/>
      <w:sz w:val="16"/>
      <w:szCs w:val="24"/>
    </w:rPr>
  </w:style>
  <w:style w:type="paragraph" w:customStyle="1" w:styleId="bulletlevel2">
    <w:name w:val="bullet level 2"/>
    <w:basedOn w:val="Normal"/>
    <w:rsid w:val="0040218F"/>
    <w:pPr>
      <w:numPr>
        <w:numId w:val="5"/>
      </w:numPr>
      <w:spacing w:line="280" w:lineRule="atLeast"/>
    </w:pPr>
    <w:rPr>
      <w:szCs w:val="20"/>
      <w:lang w:val="en-US"/>
    </w:rPr>
  </w:style>
  <w:style w:type="paragraph" w:customStyle="1" w:styleId="Numberedparagraph">
    <w:name w:val="Numbered paragraph"/>
    <w:basedOn w:val="Normal"/>
    <w:link w:val="NumberedparagraphChar"/>
    <w:qFormat/>
    <w:rsid w:val="00E40CF4"/>
    <w:pPr>
      <w:numPr>
        <w:numId w:val="1"/>
      </w:numPr>
      <w:tabs>
        <w:tab w:val="clear" w:pos="1418"/>
        <w:tab w:val="num" w:pos="567"/>
      </w:tabs>
      <w:ind w:left="0"/>
    </w:pPr>
    <w:rPr>
      <w:szCs w:val="22"/>
      <w:lang w:eastAsia="en-AU"/>
    </w:rPr>
  </w:style>
  <w:style w:type="paragraph" w:customStyle="1" w:styleId="dealings">
    <w:name w:val="dealings"/>
    <w:basedOn w:val="Normal"/>
    <w:rsid w:val="001C4858"/>
    <w:pPr>
      <w:numPr>
        <w:numId w:val="7"/>
      </w:numPr>
    </w:pPr>
    <w:rPr>
      <w:rFonts w:asciiTheme="minorHAnsi" w:eastAsia="Times New Roman" w:hAnsiTheme="minorHAnsi"/>
      <w:szCs w:val="20"/>
      <w:lang w:eastAsia="en-AU"/>
    </w:rPr>
  </w:style>
  <w:style w:type="character" w:customStyle="1" w:styleId="NumberedparagraphChar">
    <w:name w:val="Numbered paragraph Char"/>
    <w:basedOn w:val="DefaultParagraphFont"/>
    <w:link w:val="Numberedparagraph"/>
    <w:rsid w:val="00E40CF4"/>
    <w:rPr>
      <w:rFonts w:ascii="Calibri" w:eastAsiaTheme="minorEastAsia" w:hAnsi="Calibri"/>
      <w:sz w:val="22"/>
      <w:szCs w:val="22"/>
    </w:rPr>
  </w:style>
  <w:style w:type="paragraph" w:customStyle="1" w:styleId="2ndlevelbullets">
    <w:name w:val="2nd level bullets"/>
    <w:basedOn w:val="Normal"/>
    <w:rsid w:val="001C4858"/>
    <w:pPr>
      <w:numPr>
        <w:numId w:val="6"/>
      </w:numPr>
      <w:tabs>
        <w:tab w:val="left" w:pos="993"/>
      </w:tabs>
    </w:pPr>
    <w:rPr>
      <w:rFonts w:asciiTheme="minorHAnsi" w:eastAsia="Times New Roman" w:hAnsiTheme="minorHAnsi"/>
      <w:szCs w:val="20"/>
      <w:lang w:eastAsia="en-AU"/>
    </w:rPr>
  </w:style>
  <w:style w:type="paragraph" w:customStyle="1" w:styleId="RARMPPara">
    <w:name w:val="RARMP Para"/>
    <w:basedOn w:val="Normal"/>
    <w:link w:val="RARMPParaChar"/>
    <w:qFormat/>
    <w:rsid w:val="009A0410"/>
    <w:pPr>
      <w:numPr>
        <w:numId w:val="8"/>
      </w:numPr>
      <w:tabs>
        <w:tab w:val="left" w:pos="567"/>
      </w:tabs>
      <w:spacing w:before="240" w:after="240"/>
    </w:pPr>
    <w:rPr>
      <w:rFonts w:asciiTheme="minorHAnsi" w:eastAsia="Times New Roman" w:hAnsiTheme="minorHAnsi" w:cstheme="minorHAnsi"/>
      <w:szCs w:val="22"/>
      <w:u w:color="000000"/>
      <w:shd w:val="clear" w:color="auto" w:fill="FEFEFE"/>
    </w:rPr>
  </w:style>
  <w:style w:type="character" w:customStyle="1" w:styleId="RARMPParaChar">
    <w:name w:val="RARMP Para Char"/>
    <w:basedOn w:val="DefaultParagraphFont"/>
    <w:link w:val="RARMPPara"/>
    <w:rsid w:val="009A0410"/>
    <w:rPr>
      <w:rFonts w:asciiTheme="minorHAnsi" w:hAnsiTheme="minorHAnsi" w:cstheme="minorHAnsi"/>
      <w:sz w:val="22"/>
      <w:szCs w:val="22"/>
      <w:u w:color="000000"/>
      <w:lang w:eastAsia="en-US"/>
    </w:rPr>
  </w:style>
  <w:style w:type="paragraph" w:customStyle="1" w:styleId="Style6">
    <w:name w:val="Style6"/>
    <w:basedOn w:val="Normal"/>
    <w:link w:val="Style6Char"/>
    <w:uiPriority w:val="7"/>
    <w:qFormat/>
    <w:rsid w:val="00941480"/>
    <w:pPr>
      <w:numPr>
        <w:numId w:val="9"/>
      </w:numPr>
    </w:pPr>
    <w:rPr>
      <w:rFonts w:eastAsia="Calibri"/>
      <w:lang w:eastAsia="en-AU"/>
    </w:rPr>
  </w:style>
  <w:style w:type="character" w:customStyle="1" w:styleId="Style6Char">
    <w:name w:val="Style6 Char"/>
    <w:basedOn w:val="DefaultParagraphFont"/>
    <w:link w:val="Style6"/>
    <w:uiPriority w:val="7"/>
    <w:rsid w:val="00941480"/>
    <w:rPr>
      <w:rFonts w:ascii="Calibri" w:eastAsia="Calibri" w:hAnsi="Calibri"/>
      <w:sz w:val="22"/>
      <w:szCs w:val="24"/>
    </w:rPr>
  </w:style>
  <w:style w:type="paragraph" w:customStyle="1" w:styleId="1RARMP">
    <w:name w:val="1 RARMP"/>
    <w:basedOn w:val="Normal"/>
    <w:qFormat/>
    <w:rsid w:val="00C67704"/>
    <w:pPr>
      <w:tabs>
        <w:tab w:val="left" w:pos="1843"/>
        <w:tab w:val="num" w:pos="3545"/>
      </w:tabs>
      <w:ind w:left="3261"/>
      <w:outlineLvl w:val="0"/>
    </w:pPr>
    <w:rPr>
      <w:rFonts w:asciiTheme="minorHAnsi" w:hAnsiTheme="minorHAnsi" w:cs="Arial"/>
      <w:b/>
      <w:bCs/>
      <w:color w:val="000000"/>
      <w:sz w:val="36"/>
      <w:szCs w:val="36"/>
      <w:lang w:eastAsia="en-AU"/>
    </w:rPr>
  </w:style>
  <w:style w:type="paragraph" w:customStyle="1" w:styleId="2RARMP">
    <w:name w:val="2 RARMP"/>
    <w:basedOn w:val="Normal"/>
    <w:link w:val="2RARMPChar"/>
    <w:qFormat/>
    <w:rsid w:val="00C67704"/>
    <w:pPr>
      <w:keepNext/>
      <w:tabs>
        <w:tab w:val="num" w:pos="1531"/>
        <w:tab w:val="left" w:pos="1559"/>
      </w:tabs>
      <w:spacing w:before="240"/>
      <w:ind w:left="1531" w:hanging="1531"/>
      <w:outlineLvl w:val="1"/>
    </w:pPr>
    <w:rPr>
      <w:rFonts w:asciiTheme="minorHAnsi" w:hAnsiTheme="minorHAnsi" w:cs="Arial"/>
      <w:b/>
      <w:bCs/>
      <w:iCs/>
      <w:sz w:val="28"/>
      <w:szCs w:val="28"/>
      <w:lang w:eastAsia="en-AU"/>
    </w:rPr>
  </w:style>
  <w:style w:type="paragraph" w:customStyle="1" w:styleId="3RARMP">
    <w:name w:val="3 RARMP"/>
    <w:basedOn w:val="Normal"/>
    <w:qFormat/>
    <w:rsid w:val="00C67704"/>
    <w:pPr>
      <w:keepNext/>
      <w:tabs>
        <w:tab w:val="num" w:pos="284"/>
      </w:tabs>
      <w:spacing w:before="240"/>
      <w:outlineLvl w:val="2"/>
    </w:pPr>
    <w:rPr>
      <w:rFonts w:asciiTheme="minorHAnsi" w:hAnsiTheme="minorHAnsi" w:cs="Arial"/>
      <w:b/>
      <w:bCs/>
      <w:sz w:val="24"/>
      <w:lang w:eastAsia="en-AU"/>
    </w:rPr>
  </w:style>
  <w:style w:type="paragraph" w:customStyle="1" w:styleId="4RARMP">
    <w:name w:val="4 RARMP"/>
    <w:basedOn w:val="Normal"/>
    <w:qFormat/>
    <w:rsid w:val="00426C50"/>
    <w:pPr>
      <w:keepNext/>
      <w:keepLines/>
      <w:numPr>
        <w:ilvl w:val="3"/>
        <w:numId w:val="2"/>
      </w:numPr>
      <w:tabs>
        <w:tab w:val="left" w:pos="680"/>
      </w:tabs>
      <w:ind w:left="567"/>
      <w:outlineLvl w:val="3"/>
    </w:pPr>
    <w:rPr>
      <w:rFonts w:asciiTheme="minorHAnsi" w:hAnsiTheme="minorHAnsi" w:cs="Arial"/>
      <w:b/>
      <w:bCs/>
      <w:i/>
      <w:iCs/>
      <w:lang w:eastAsia="en-AU"/>
    </w:rPr>
  </w:style>
  <w:style w:type="paragraph" w:customStyle="1" w:styleId="Numberedpara">
    <w:name w:val="Numbered para"/>
    <w:basedOn w:val="Normal"/>
    <w:link w:val="NumberedparaChar"/>
    <w:qFormat/>
    <w:rsid w:val="003E2C10"/>
    <w:pPr>
      <w:numPr>
        <w:numId w:val="11"/>
      </w:numPr>
      <w:tabs>
        <w:tab w:val="left" w:pos="567"/>
      </w:tabs>
      <w:spacing w:before="180" w:after="60"/>
      <w:ind w:left="567" w:hanging="567"/>
    </w:pPr>
    <w:rPr>
      <w:rFonts w:eastAsia="Times New Roman" w:cstheme="minorHAnsi"/>
      <w:szCs w:val="20"/>
      <w:lang w:eastAsia="en-AU"/>
    </w:rPr>
  </w:style>
  <w:style w:type="character" w:customStyle="1" w:styleId="NumberedparaChar">
    <w:name w:val="Numbered para Char"/>
    <w:basedOn w:val="DefaultParagraphFont"/>
    <w:link w:val="Numberedpara"/>
    <w:rsid w:val="003E2C10"/>
    <w:rPr>
      <w:rFonts w:ascii="Calibri" w:hAnsi="Calibri" w:cstheme="minorHAnsi"/>
      <w:sz w:val="22"/>
    </w:rPr>
  </w:style>
  <w:style w:type="character" w:customStyle="1" w:styleId="ListParagraphChar">
    <w:name w:val="List Paragraph Char"/>
    <w:basedOn w:val="DefaultParagraphFont"/>
    <w:link w:val="ListParagraph"/>
    <w:uiPriority w:val="34"/>
    <w:rsid w:val="00BB542B"/>
    <w:rPr>
      <w:rFonts w:ascii="Calibri" w:eastAsiaTheme="minorEastAsia" w:hAnsi="Calibri"/>
      <w:sz w:val="22"/>
      <w:szCs w:val="24"/>
      <w:lang w:eastAsia="en-US"/>
    </w:rPr>
  </w:style>
  <w:style w:type="paragraph" w:customStyle="1" w:styleId="SynopsisList">
    <w:name w:val="Synopsis List"/>
    <w:basedOn w:val="Normal"/>
    <w:link w:val="SynopsisListChar"/>
    <w:rsid w:val="003B7C39"/>
    <w:pPr>
      <w:ind w:left="524" w:hanging="524"/>
      <w:jc w:val="both"/>
    </w:pPr>
    <w:rPr>
      <w:rFonts w:ascii="Times New Roman" w:eastAsia="Times New Roman" w:hAnsi="Times New Roman"/>
      <w:sz w:val="20"/>
      <w:szCs w:val="20"/>
      <w:lang w:val="en-US"/>
    </w:rPr>
  </w:style>
  <w:style w:type="character" w:customStyle="1" w:styleId="SynopsisListChar">
    <w:name w:val="Synopsis List Char"/>
    <w:link w:val="SynopsisList"/>
    <w:locked/>
    <w:rsid w:val="003B7C39"/>
    <w:rPr>
      <w:lang w:val="en-US" w:eastAsia="en-US"/>
    </w:rPr>
  </w:style>
  <w:style w:type="paragraph" w:customStyle="1" w:styleId="C-Bullet">
    <w:name w:val="C-Bullet"/>
    <w:rsid w:val="00282164"/>
    <w:pPr>
      <w:numPr>
        <w:numId w:val="12"/>
      </w:numPr>
      <w:spacing w:before="120" w:after="120" w:line="280" w:lineRule="atLeast"/>
    </w:pPr>
    <w:rPr>
      <w:sz w:val="24"/>
      <w:lang w:val="en-US" w:eastAsia="en-US"/>
    </w:rPr>
  </w:style>
  <w:style w:type="paragraph" w:customStyle="1" w:styleId="C-BulletIndented">
    <w:name w:val="C-Bullet Indented"/>
    <w:rsid w:val="00282164"/>
    <w:pPr>
      <w:numPr>
        <w:ilvl w:val="1"/>
        <w:numId w:val="12"/>
      </w:numPr>
      <w:spacing w:before="120" w:after="120" w:line="280" w:lineRule="atLeast"/>
    </w:pPr>
    <w:rPr>
      <w:rFonts w:cs="Arial"/>
      <w:sz w:val="24"/>
      <w:lang w:val="en-US" w:eastAsia="en-US"/>
    </w:rPr>
  </w:style>
  <w:style w:type="character" w:customStyle="1" w:styleId="Heading1Char">
    <w:name w:val="Heading 1 Char"/>
    <w:basedOn w:val="DefaultParagraphFont"/>
    <w:link w:val="Heading1"/>
    <w:rsid w:val="005636CB"/>
    <w:rPr>
      <w:rFonts w:ascii="Arial" w:eastAsiaTheme="minorEastAsia" w:hAnsi="Arial" w:cs="Arial"/>
      <w:b/>
      <w:bCs/>
      <w:kern w:val="28"/>
      <w:sz w:val="28"/>
      <w:szCs w:val="32"/>
      <w:lang w:eastAsia="en-US"/>
    </w:rPr>
  </w:style>
  <w:style w:type="character" w:customStyle="1" w:styleId="Heading2Char">
    <w:name w:val="Heading 2 Char"/>
    <w:basedOn w:val="DefaultParagraphFont"/>
    <w:link w:val="Heading2"/>
    <w:rsid w:val="005636CB"/>
    <w:rPr>
      <w:rFonts w:ascii="Arial" w:eastAsiaTheme="minorEastAsia" w:hAnsi="Arial" w:cs="Arial"/>
      <w:b/>
      <w:bCs/>
      <w:i/>
      <w:iCs/>
      <w:sz w:val="22"/>
      <w:szCs w:val="28"/>
      <w:lang w:eastAsia="en-US"/>
    </w:rPr>
  </w:style>
  <w:style w:type="character" w:customStyle="1" w:styleId="Heading3Char">
    <w:name w:val="Heading 3 Char"/>
    <w:basedOn w:val="DefaultParagraphFont"/>
    <w:link w:val="Heading3"/>
    <w:rsid w:val="005636CB"/>
    <w:rPr>
      <w:rFonts w:ascii="Arial" w:eastAsiaTheme="minorEastAsia" w:hAnsi="Arial" w:cs="Arial"/>
      <w:bCs/>
      <w:sz w:val="22"/>
      <w:szCs w:val="26"/>
      <w:lang w:eastAsia="en-US"/>
    </w:rPr>
  </w:style>
  <w:style w:type="character" w:customStyle="1" w:styleId="Heading4Char">
    <w:name w:val="Heading 4 Char"/>
    <w:basedOn w:val="DefaultParagraphFont"/>
    <w:link w:val="Heading4"/>
    <w:rsid w:val="005636CB"/>
    <w:rPr>
      <w:rFonts w:ascii="Arial" w:eastAsiaTheme="minorEastAsia" w:hAnsi="Arial"/>
      <w:bCs/>
      <w:sz w:val="28"/>
      <w:szCs w:val="28"/>
      <w:lang w:eastAsia="en-US"/>
    </w:rPr>
  </w:style>
  <w:style w:type="character" w:customStyle="1" w:styleId="Heading5Char">
    <w:name w:val="Heading 5 Char"/>
    <w:basedOn w:val="DefaultParagraphFont"/>
    <w:link w:val="Heading5"/>
    <w:rsid w:val="005636CB"/>
    <w:rPr>
      <w:rFonts w:ascii="Calibri" w:eastAsiaTheme="minorEastAsia" w:hAnsi="Calibri"/>
      <w:b/>
      <w:bCs/>
      <w:iCs/>
      <w:sz w:val="22"/>
      <w:szCs w:val="26"/>
      <w:lang w:eastAsia="en-US"/>
    </w:rPr>
  </w:style>
  <w:style w:type="character" w:customStyle="1" w:styleId="Heading6Char">
    <w:name w:val="Heading 6 Char"/>
    <w:basedOn w:val="DefaultParagraphFont"/>
    <w:link w:val="Heading6"/>
    <w:rsid w:val="005636CB"/>
    <w:rPr>
      <w:rFonts w:ascii="Calibri" w:eastAsiaTheme="minorEastAsia" w:hAnsi="Calibri"/>
      <w:b/>
      <w:bCs/>
      <w:i/>
      <w:sz w:val="22"/>
      <w:szCs w:val="22"/>
      <w:lang w:eastAsia="en-US"/>
    </w:rPr>
  </w:style>
  <w:style w:type="paragraph" w:customStyle="1" w:styleId="point">
    <w:name w:val="point"/>
    <w:basedOn w:val="Normal"/>
    <w:rsid w:val="005636CB"/>
    <w:pPr>
      <w:numPr>
        <w:numId w:val="15"/>
      </w:numPr>
      <w:tabs>
        <w:tab w:val="left" w:pos="567"/>
      </w:tabs>
      <w:ind w:left="0" w:firstLine="0"/>
    </w:pPr>
    <w:rPr>
      <w:rFonts w:eastAsia="Times New Roman"/>
    </w:rPr>
  </w:style>
  <w:style w:type="paragraph" w:customStyle="1" w:styleId="0point">
    <w:name w:val="0 point"/>
    <w:basedOn w:val="Normal"/>
    <w:rsid w:val="005636CB"/>
    <w:pPr>
      <w:tabs>
        <w:tab w:val="left" w:pos="567"/>
      </w:tabs>
    </w:pPr>
    <w:rPr>
      <w:rFonts w:eastAsia="Times New Roman"/>
    </w:rPr>
  </w:style>
  <w:style w:type="table" w:customStyle="1" w:styleId="TableGrid1">
    <w:name w:val="Table Grid1"/>
    <w:basedOn w:val="TableNormal"/>
    <w:next w:val="TableNormal"/>
    <w:rsid w:val="005636CB"/>
    <w:pPr>
      <w:spacing w:before="120"/>
      <w:ind w:left="284" w:right="-28"/>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unhideWhenUsed/>
    <w:qFormat/>
    <w:rsid w:val="00F025BA"/>
    <w:pPr>
      <w:tabs>
        <w:tab w:val="right" w:leader="dot" w:pos="9174"/>
      </w:tabs>
    </w:pPr>
    <w:rPr>
      <w:rFonts w:eastAsia="Times New Roman" w:cs="Arial"/>
      <w:b/>
      <w:bCs/>
      <w:noProof/>
      <w:kern w:val="28"/>
      <w:lang w:eastAsia="en-AU"/>
    </w:rPr>
  </w:style>
  <w:style w:type="paragraph" w:styleId="TOC2">
    <w:name w:val="toc 2"/>
    <w:basedOn w:val="Normal"/>
    <w:next w:val="Normal"/>
    <w:autoRedefine/>
    <w:uiPriority w:val="39"/>
    <w:unhideWhenUsed/>
    <w:qFormat/>
    <w:rsid w:val="005636CB"/>
    <w:pPr>
      <w:tabs>
        <w:tab w:val="left" w:pos="1540"/>
        <w:tab w:val="right" w:leader="dot" w:pos="9174"/>
      </w:tabs>
      <w:spacing w:after="100"/>
    </w:pPr>
    <w:rPr>
      <w:rFonts w:eastAsiaTheme="minorHAnsi" w:cs="Arial"/>
      <w:bCs/>
      <w:iCs/>
      <w:noProof/>
      <w:lang w:eastAsia="en-AU"/>
    </w:rPr>
  </w:style>
  <w:style w:type="paragraph" w:styleId="TOC3">
    <w:name w:val="toc 3"/>
    <w:basedOn w:val="Normal"/>
    <w:next w:val="Normal"/>
    <w:link w:val="TOC3Char"/>
    <w:autoRedefine/>
    <w:uiPriority w:val="39"/>
    <w:unhideWhenUsed/>
    <w:qFormat/>
    <w:rsid w:val="005636CB"/>
    <w:pPr>
      <w:tabs>
        <w:tab w:val="left" w:pos="1560"/>
        <w:tab w:val="right" w:leader="dot" w:pos="9174"/>
      </w:tabs>
      <w:spacing w:after="100"/>
      <w:ind w:left="567"/>
    </w:pPr>
    <w:rPr>
      <w:rFonts w:eastAsiaTheme="minorHAnsi" w:cstheme="minorBidi"/>
      <w:noProof/>
      <w:lang w:eastAsia="en-AU"/>
    </w:rPr>
  </w:style>
  <w:style w:type="character" w:styleId="FollowedHyperlink">
    <w:name w:val="FollowedHyperlink"/>
    <w:basedOn w:val="DefaultParagraphFont"/>
    <w:uiPriority w:val="99"/>
    <w:semiHidden/>
    <w:unhideWhenUsed/>
    <w:rsid w:val="005636CB"/>
    <w:rPr>
      <w:color w:val="800080" w:themeColor="followedHyperlink"/>
      <w:u w:val="single"/>
    </w:rPr>
  </w:style>
  <w:style w:type="paragraph" w:styleId="TOCHeading">
    <w:name w:val="TOC Heading"/>
    <w:basedOn w:val="Heading1"/>
    <w:next w:val="Normal"/>
    <w:uiPriority w:val="39"/>
    <w:semiHidden/>
    <w:unhideWhenUsed/>
    <w:qFormat/>
    <w:rsid w:val="005636CB"/>
    <w:pPr>
      <w:keepLines/>
      <w:spacing w:after="120"/>
      <w:outlineLvl w:val="9"/>
    </w:pPr>
    <w:rPr>
      <w:rFonts w:asciiTheme="majorHAnsi" w:eastAsia="Times New Roman" w:hAnsiTheme="majorHAnsi" w:cstheme="majorBidi"/>
      <w:i/>
      <w:color w:val="365F91" w:themeColor="accent1" w:themeShade="BF"/>
      <w:kern w:val="0"/>
      <w:szCs w:val="28"/>
      <w:lang w:val="en-US" w:eastAsia="ja-JP"/>
    </w:rPr>
  </w:style>
  <w:style w:type="paragraph" w:customStyle="1" w:styleId="bulletloaded">
    <w:name w:val="bullet loaded"/>
    <w:basedOn w:val="Normal"/>
    <w:qFormat/>
    <w:rsid w:val="005636CB"/>
    <w:pPr>
      <w:spacing w:before="60" w:after="60"/>
    </w:pPr>
    <w:rPr>
      <w:rFonts w:eastAsia="Times New Roman"/>
    </w:rPr>
  </w:style>
  <w:style w:type="numbering" w:customStyle="1" w:styleId="tablebulletsRARMP">
    <w:name w:val="table bullets RARMP"/>
    <w:basedOn w:val="NoList"/>
    <w:rsid w:val="005636CB"/>
    <w:pPr>
      <w:numPr>
        <w:numId w:val="13"/>
      </w:numPr>
    </w:pPr>
  </w:style>
  <w:style w:type="paragraph" w:customStyle="1" w:styleId="Captionlic">
    <w:name w:val="Caption lic"/>
    <w:basedOn w:val="Normal"/>
    <w:link w:val="CaptionlicChar"/>
    <w:uiPriority w:val="5"/>
    <w:qFormat/>
    <w:rsid w:val="005636CB"/>
    <w:pPr>
      <w:spacing w:after="240"/>
      <w:ind w:left="1418" w:hanging="1134"/>
      <w:outlineLvl w:val="3"/>
    </w:pPr>
    <w:rPr>
      <w:rFonts w:asciiTheme="minorHAnsi" w:eastAsiaTheme="minorHAnsi" w:hAnsiTheme="minorHAnsi" w:cs="Arial"/>
      <w:b/>
      <w:lang w:eastAsia="en-AU"/>
    </w:rPr>
  </w:style>
  <w:style w:type="character" w:customStyle="1" w:styleId="CaptionlicChar">
    <w:name w:val="Caption lic Char"/>
    <w:basedOn w:val="DefaultParagraphFont"/>
    <w:link w:val="Captionlic"/>
    <w:uiPriority w:val="5"/>
    <w:rsid w:val="005636CB"/>
    <w:rPr>
      <w:rFonts w:asciiTheme="minorHAnsi" w:eastAsiaTheme="minorHAnsi" w:hAnsiTheme="minorHAnsi" w:cs="Arial"/>
      <w:b/>
      <w:sz w:val="22"/>
      <w:szCs w:val="24"/>
    </w:rPr>
  </w:style>
  <w:style w:type="paragraph" w:styleId="Revision">
    <w:name w:val="Revision"/>
    <w:hidden/>
    <w:uiPriority w:val="99"/>
    <w:semiHidden/>
    <w:rsid w:val="005636CB"/>
    <w:pPr>
      <w:spacing w:before="120"/>
      <w:ind w:left="284" w:right="-28"/>
    </w:pPr>
    <w:rPr>
      <w:rFonts w:eastAsiaTheme="minorHAnsi" w:cstheme="minorBidi"/>
      <w:sz w:val="24"/>
      <w:szCs w:val="24"/>
    </w:rPr>
  </w:style>
  <w:style w:type="character" w:customStyle="1" w:styleId="justtextChar">
    <w:name w:val="just text Char"/>
    <w:basedOn w:val="DefaultParagraphFont"/>
    <w:link w:val="justtext"/>
    <w:locked/>
    <w:rsid w:val="005636CB"/>
  </w:style>
  <w:style w:type="paragraph" w:customStyle="1" w:styleId="justtext">
    <w:name w:val="just text"/>
    <w:basedOn w:val="Normal"/>
    <w:link w:val="justtextChar"/>
    <w:qFormat/>
    <w:rsid w:val="005636CB"/>
    <w:pPr>
      <w:spacing w:before="60" w:after="100"/>
    </w:pPr>
    <w:rPr>
      <w:rFonts w:ascii="Times New Roman" w:eastAsia="Times New Roman" w:hAnsi="Times New Roman"/>
      <w:sz w:val="20"/>
      <w:szCs w:val="20"/>
      <w:lang w:eastAsia="en-AU"/>
    </w:rPr>
  </w:style>
  <w:style w:type="paragraph" w:styleId="PlainText">
    <w:name w:val="Plain Text"/>
    <w:basedOn w:val="Normal"/>
    <w:link w:val="PlainTextChar"/>
    <w:uiPriority w:val="99"/>
    <w:unhideWhenUsed/>
    <w:rsid w:val="005636CB"/>
    <w:rPr>
      <w:rFonts w:ascii="Arial" w:eastAsiaTheme="minorHAnsi" w:hAnsi="Arial" w:cs="Consolas"/>
      <w:sz w:val="18"/>
      <w:szCs w:val="21"/>
      <w:lang w:eastAsia="en-AU"/>
    </w:rPr>
  </w:style>
  <w:style w:type="character" w:customStyle="1" w:styleId="PlainTextChar">
    <w:name w:val="Plain Text Char"/>
    <w:basedOn w:val="DefaultParagraphFont"/>
    <w:link w:val="PlainText"/>
    <w:uiPriority w:val="99"/>
    <w:rsid w:val="005636CB"/>
    <w:rPr>
      <w:rFonts w:ascii="Arial" w:eastAsiaTheme="minorHAnsi" w:hAnsi="Arial" w:cs="Consolas"/>
      <w:sz w:val="18"/>
      <w:szCs w:val="21"/>
    </w:rPr>
  </w:style>
  <w:style w:type="paragraph" w:customStyle="1" w:styleId="tabletext">
    <w:name w:val="table text"/>
    <w:basedOn w:val="Normal"/>
    <w:link w:val="tabletextChar"/>
    <w:qFormat/>
    <w:rsid w:val="005636CB"/>
    <w:pPr>
      <w:spacing w:before="60" w:after="60"/>
    </w:pPr>
    <w:rPr>
      <w:rFonts w:ascii="Arial Narrow" w:eastAsiaTheme="minorHAnsi" w:hAnsi="Arial Narrow" w:cstheme="minorBidi"/>
      <w:sz w:val="20"/>
      <w:lang w:eastAsia="en-AU"/>
    </w:rPr>
  </w:style>
  <w:style w:type="paragraph" w:customStyle="1" w:styleId="tabledot">
    <w:name w:val="table dot"/>
    <w:basedOn w:val="Normal"/>
    <w:link w:val="tabledotChar"/>
    <w:uiPriority w:val="2"/>
    <w:qFormat/>
    <w:rsid w:val="005636CB"/>
    <w:pPr>
      <w:numPr>
        <w:numId w:val="14"/>
      </w:numPr>
      <w:spacing w:before="60" w:after="60"/>
      <w:ind w:left="208" w:hanging="195"/>
    </w:pPr>
    <w:rPr>
      <w:rFonts w:ascii="Arial Narrow" w:eastAsia="Times New Roman" w:hAnsi="Arial Narrow"/>
      <w:color w:val="000000" w:themeColor="text1"/>
      <w:sz w:val="20"/>
      <w:szCs w:val="20"/>
      <w:lang w:eastAsia="en-AU"/>
    </w:rPr>
  </w:style>
  <w:style w:type="character" w:customStyle="1" w:styleId="tabletextChar">
    <w:name w:val="table text Char"/>
    <w:basedOn w:val="DefaultParagraphFont"/>
    <w:link w:val="tabletext"/>
    <w:rsid w:val="005636CB"/>
    <w:rPr>
      <w:rFonts w:ascii="Arial Narrow" w:eastAsiaTheme="minorHAnsi" w:hAnsi="Arial Narrow" w:cstheme="minorBidi"/>
      <w:szCs w:val="24"/>
    </w:rPr>
  </w:style>
  <w:style w:type="character" w:customStyle="1" w:styleId="tabledotChar">
    <w:name w:val="table dot Char"/>
    <w:basedOn w:val="DefaultParagraphFont"/>
    <w:link w:val="tabledot"/>
    <w:uiPriority w:val="2"/>
    <w:rsid w:val="005636CB"/>
    <w:rPr>
      <w:rFonts w:ascii="Arial Narrow" w:hAnsi="Arial Narrow"/>
      <w:color w:val="000000" w:themeColor="text1"/>
    </w:rPr>
  </w:style>
  <w:style w:type="paragraph" w:customStyle="1" w:styleId="head2">
    <w:name w:val="head 2"/>
    <w:aliases w:val="scenario"/>
    <w:basedOn w:val="Normal"/>
    <w:next w:val="Normal"/>
    <w:link w:val="head2Char"/>
    <w:uiPriority w:val="3"/>
    <w:qFormat/>
    <w:rsid w:val="005636CB"/>
    <w:pPr>
      <w:keepNext/>
      <w:spacing w:before="200" w:after="60"/>
      <w:ind w:right="-30"/>
      <w:outlineLvl w:val="3"/>
    </w:pPr>
    <w:rPr>
      <w:rFonts w:asciiTheme="minorHAnsi" w:eastAsiaTheme="minorHAnsi" w:hAnsiTheme="minorHAnsi" w:cs="Arial"/>
      <w:b/>
      <w:i/>
      <w:sz w:val="24"/>
      <w:lang w:eastAsia="en-AU"/>
    </w:rPr>
  </w:style>
  <w:style w:type="character" w:customStyle="1" w:styleId="head2Char">
    <w:name w:val="head 2 Char"/>
    <w:aliases w:val="scenario Char"/>
    <w:basedOn w:val="DefaultParagraphFont"/>
    <w:link w:val="head2"/>
    <w:uiPriority w:val="3"/>
    <w:rsid w:val="005636CB"/>
    <w:rPr>
      <w:rFonts w:asciiTheme="minorHAnsi" w:eastAsiaTheme="minorHAnsi" w:hAnsiTheme="minorHAnsi" w:cs="Arial"/>
      <w:b/>
      <w:i/>
      <w:sz w:val="24"/>
      <w:szCs w:val="24"/>
    </w:rPr>
  </w:style>
  <w:style w:type="paragraph" w:styleId="TOC4">
    <w:name w:val="toc 4"/>
    <w:basedOn w:val="Normal"/>
    <w:next w:val="Normal"/>
    <w:autoRedefine/>
    <w:uiPriority w:val="39"/>
    <w:unhideWhenUsed/>
    <w:rsid w:val="005636CB"/>
    <w:pPr>
      <w:spacing w:after="100"/>
      <w:ind w:left="660"/>
    </w:pPr>
    <w:rPr>
      <w:rFonts w:asciiTheme="minorHAnsi" w:hAnsiTheme="minorHAnsi" w:cstheme="minorBidi"/>
      <w:szCs w:val="22"/>
      <w:lang w:eastAsia="en-AU"/>
    </w:rPr>
  </w:style>
  <w:style w:type="paragraph" w:styleId="TOC5">
    <w:name w:val="toc 5"/>
    <w:basedOn w:val="Normal"/>
    <w:next w:val="Normal"/>
    <w:autoRedefine/>
    <w:uiPriority w:val="39"/>
    <w:unhideWhenUsed/>
    <w:rsid w:val="005636CB"/>
    <w:pPr>
      <w:spacing w:after="100"/>
      <w:ind w:left="880"/>
    </w:pPr>
    <w:rPr>
      <w:rFonts w:asciiTheme="minorHAnsi" w:hAnsiTheme="minorHAnsi" w:cstheme="minorBidi"/>
      <w:szCs w:val="22"/>
      <w:lang w:eastAsia="en-AU"/>
    </w:rPr>
  </w:style>
  <w:style w:type="paragraph" w:styleId="TOC6">
    <w:name w:val="toc 6"/>
    <w:basedOn w:val="Normal"/>
    <w:next w:val="Normal"/>
    <w:autoRedefine/>
    <w:uiPriority w:val="39"/>
    <w:unhideWhenUsed/>
    <w:rsid w:val="005636CB"/>
    <w:pPr>
      <w:spacing w:after="100"/>
      <w:ind w:left="1100"/>
    </w:pPr>
    <w:rPr>
      <w:rFonts w:asciiTheme="minorHAnsi" w:hAnsiTheme="minorHAnsi" w:cstheme="minorBidi"/>
      <w:szCs w:val="22"/>
      <w:lang w:eastAsia="en-AU"/>
    </w:rPr>
  </w:style>
  <w:style w:type="paragraph" w:styleId="TOC7">
    <w:name w:val="toc 7"/>
    <w:basedOn w:val="Normal"/>
    <w:next w:val="Normal"/>
    <w:autoRedefine/>
    <w:uiPriority w:val="39"/>
    <w:unhideWhenUsed/>
    <w:rsid w:val="005636CB"/>
    <w:pPr>
      <w:spacing w:after="100"/>
      <w:ind w:left="1320"/>
    </w:pPr>
    <w:rPr>
      <w:rFonts w:cstheme="minorBidi"/>
      <w:szCs w:val="22"/>
      <w:lang w:eastAsia="en-AU"/>
    </w:rPr>
  </w:style>
  <w:style w:type="paragraph" w:styleId="TOC8">
    <w:name w:val="toc 8"/>
    <w:basedOn w:val="Normal"/>
    <w:next w:val="Normal"/>
    <w:autoRedefine/>
    <w:uiPriority w:val="39"/>
    <w:unhideWhenUsed/>
    <w:rsid w:val="005636CB"/>
    <w:pPr>
      <w:spacing w:after="100"/>
      <w:ind w:left="1540"/>
    </w:pPr>
    <w:rPr>
      <w:rFonts w:asciiTheme="minorHAnsi" w:hAnsiTheme="minorHAnsi" w:cstheme="minorBidi"/>
      <w:szCs w:val="22"/>
      <w:lang w:eastAsia="en-AU"/>
    </w:rPr>
  </w:style>
  <w:style w:type="paragraph" w:styleId="TOC9">
    <w:name w:val="toc 9"/>
    <w:basedOn w:val="Normal"/>
    <w:next w:val="Normal"/>
    <w:autoRedefine/>
    <w:uiPriority w:val="39"/>
    <w:unhideWhenUsed/>
    <w:rsid w:val="005636CB"/>
    <w:pPr>
      <w:spacing w:after="100"/>
      <w:ind w:left="1760"/>
    </w:pPr>
    <w:rPr>
      <w:rFonts w:asciiTheme="minorHAnsi" w:hAnsiTheme="minorHAnsi" w:cstheme="minorBidi"/>
      <w:szCs w:val="22"/>
      <w:lang w:eastAsia="en-AU"/>
    </w:rPr>
  </w:style>
  <w:style w:type="character" w:customStyle="1" w:styleId="FootnoteTextChar1">
    <w:name w:val="Footnote Text Char1"/>
    <w:basedOn w:val="DefaultParagraphFont"/>
    <w:uiPriority w:val="14"/>
    <w:semiHidden/>
    <w:rsid w:val="005636CB"/>
    <w:rPr>
      <w:rFonts w:ascii="Calibri" w:hAnsi="Calibri" w:cstheme="minorBidi"/>
      <w:sz w:val="20"/>
      <w:szCs w:val="20"/>
      <w:lang w:eastAsia="en-AU"/>
    </w:rPr>
  </w:style>
  <w:style w:type="paragraph" w:customStyle="1" w:styleId="bulletblank">
    <w:name w:val="bullet blank"/>
    <w:basedOn w:val="Normal"/>
    <w:link w:val="bulletblankChar"/>
    <w:uiPriority w:val="6"/>
    <w:qFormat/>
    <w:rsid w:val="005636CB"/>
    <w:pPr>
      <w:numPr>
        <w:numId w:val="16"/>
      </w:numPr>
      <w:tabs>
        <w:tab w:val="clear" w:pos="1437"/>
      </w:tabs>
      <w:ind w:left="1276" w:hanging="283"/>
    </w:pPr>
    <w:rPr>
      <w:rFonts w:eastAsia="Times New Roman"/>
      <w:lang w:eastAsia="en-AU"/>
    </w:rPr>
  </w:style>
  <w:style w:type="character" w:customStyle="1" w:styleId="bulletblankChar">
    <w:name w:val="bullet blank Char"/>
    <w:basedOn w:val="DefaultParagraphFont"/>
    <w:link w:val="bulletblank"/>
    <w:uiPriority w:val="6"/>
    <w:rsid w:val="005636CB"/>
    <w:rPr>
      <w:rFonts w:ascii="Calibri" w:hAnsi="Calibri"/>
      <w:sz w:val="22"/>
      <w:szCs w:val="24"/>
    </w:rPr>
  </w:style>
  <w:style w:type="table" w:styleId="TableGrid">
    <w:name w:val="Table Grid"/>
    <w:basedOn w:val="TableNormal"/>
    <w:uiPriority w:val="59"/>
    <w:rsid w:val="005636CB"/>
    <w:pPr>
      <w:spacing w:before="120"/>
      <w:ind w:left="284" w:right="-28"/>
    </w:pPr>
    <w:rPr>
      <w:rFonts w:eastAsia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RARMP">
    <w:name w:val="5 RARMP"/>
    <w:basedOn w:val="Normal"/>
    <w:link w:val="5RARMPChar"/>
    <w:uiPriority w:val="1"/>
    <w:rsid w:val="005636CB"/>
    <w:pPr>
      <w:tabs>
        <w:tab w:val="left" w:pos="567"/>
      </w:tabs>
      <w:outlineLvl w:val="4"/>
    </w:pPr>
    <w:rPr>
      <w:rFonts w:eastAsia="Times New Roman"/>
      <w:i/>
      <w:u w:val="single"/>
      <w:lang w:eastAsia="en-AU"/>
    </w:rPr>
  </w:style>
  <w:style w:type="character" w:customStyle="1" w:styleId="5RARMPChar">
    <w:name w:val="5 RARMP Char"/>
    <w:basedOn w:val="DefaultParagraphFont"/>
    <w:link w:val="5RARMP"/>
    <w:uiPriority w:val="1"/>
    <w:rsid w:val="005636CB"/>
    <w:rPr>
      <w:rFonts w:ascii="Calibri" w:hAnsi="Calibri"/>
      <w:i/>
      <w:sz w:val="22"/>
      <w:szCs w:val="24"/>
      <w:u w:val="single"/>
    </w:rPr>
  </w:style>
  <w:style w:type="paragraph" w:customStyle="1" w:styleId="TOCrisk">
    <w:name w:val="TOC risk"/>
    <w:basedOn w:val="TOC3"/>
    <w:link w:val="TOCriskChar"/>
    <w:uiPriority w:val="39"/>
    <w:qFormat/>
    <w:rsid w:val="005636CB"/>
    <w:pPr>
      <w:tabs>
        <w:tab w:val="clear" w:pos="1560"/>
        <w:tab w:val="left" w:pos="2268"/>
      </w:tabs>
      <w:ind w:left="1560"/>
    </w:pPr>
  </w:style>
  <w:style w:type="character" w:customStyle="1" w:styleId="TOC3Char">
    <w:name w:val="TOC 3 Char"/>
    <w:basedOn w:val="DefaultParagraphFont"/>
    <w:link w:val="TOC3"/>
    <w:uiPriority w:val="39"/>
    <w:rsid w:val="005636CB"/>
    <w:rPr>
      <w:rFonts w:ascii="Calibri" w:eastAsiaTheme="minorHAnsi" w:hAnsi="Calibri" w:cstheme="minorBidi"/>
      <w:noProof/>
      <w:sz w:val="22"/>
      <w:szCs w:val="24"/>
    </w:rPr>
  </w:style>
  <w:style w:type="character" w:customStyle="1" w:styleId="TOCriskChar">
    <w:name w:val="TOC risk Char"/>
    <w:basedOn w:val="TOC3Char"/>
    <w:link w:val="TOCrisk"/>
    <w:uiPriority w:val="39"/>
    <w:rsid w:val="005636CB"/>
    <w:rPr>
      <w:rFonts w:ascii="Calibri" w:eastAsiaTheme="minorHAnsi" w:hAnsi="Calibri" w:cstheme="minorBidi"/>
      <w:noProof/>
      <w:sz w:val="22"/>
      <w:szCs w:val="24"/>
    </w:rPr>
  </w:style>
  <w:style w:type="character" w:customStyle="1" w:styleId="TOC1Char">
    <w:name w:val="TOC 1 Char"/>
    <w:basedOn w:val="DefaultParagraphFont"/>
    <w:link w:val="TOC1"/>
    <w:uiPriority w:val="39"/>
    <w:rsid w:val="00F025BA"/>
    <w:rPr>
      <w:rFonts w:ascii="Calibri" w:hAnsi="Calibri" w:cs="Arial"/>
      <w:b/>
      <w:bCs/>
      <w:noProof/>
      <w:kern w:val="28"/>
      <w:sz w:val="22"/>
      <w:szCs w:val="24"/>
    </w:rPr>
  </w:style>
  <w:style w:type="paragraph" w:customStyle="1" w:styleId="para">
    <w:name w:val="para"/>
    <w:basedOn w:val="Normal"/>
    <w:link w:val="paraChar"/>
    <w:rsid w:val="005636CB"/>
    <w:pPr>
      <w:tabs>
        <w:tab w:val="left" w:pos="567"/>
      </w:tabs>
    </w:pPr>
    <w:rPr>
      <w:rFonts w:eastAsia="Times New Roman"/>
    </w:rPr>
  </w:style>
  <w:style w:type="paragraph" w:styleId="TableofFigures">
    <w:name w:val="table of figures"/>
    <w:basedOn w:val="Normal"/>
    <w:next w:val="Normal"/>
    <w:link w:val="TableofFiguresChar"/>
    <w:uiPriority w:val="99"/>
    <w:unhideWhenUsed/>
    <w:rsid w:val="005636CB"/>
    <w:rPr>
      <w:rFonts w:eastAsiaTheme="minorHAnsi" w:cstheme="minorBidi"/>
      <w:lang w:eastAsia="en-AU"/>
    </w:rPr>
  </w:style>
  <w:style w:type="paragraph" w:customStyle="1" w:styleId="TOCfigures">
    <w:name w:val="TOC figures"/>
    <w:basedOn w:val="TableofFigures"/>
    <w:link w:val="TOCfiguresChar"/>
    <w:uiPriority w:val="7"/>
    <w:rsid w:val="005636CB"/>
    <w:pPr>
      <w:tabs>
        <w:tab w:val="left" w:pos="1276"/>
        <w:tab w:val="right" w:leader="dot" w:pos="9174"/>
      </w:tabs>
      <w:spacing w:after="100"/>
      <w:ind w:left="1276" w:hanging="1276"/>
    </w:pPr>
    <w:rPr>
      <w:noProof/>
    </w:rPr>
  </w:style>
  <w:style w:type="character" w:customStyle="1" w:styleId="TableofFiguresChar">
    <w:name w:val="Table of Figures Char"/>
    <w:basedOn w:val="DefaultParagraphFont"/>
    <w:link w:val="TableofFigures"/>
    <w:uiPriority w:val="99"/>
    <w:rsid w:val="005636CB"/>
    <w:rPr>
      <w:rFonts w:ascii="Calibri" w:eastAsiaTheme="minorHAnsi" w:hAnsi="Calibri" w:cstheme="minorBidi"/>
      <w:sz w:val="22"/>
      <w:szCs w:val="24"/>
    </w:rPr>
  </w:style>
  <w:style w:type="character" w:customStyle="1" w:styleId="TOCfiguresChar">
    <w:name w:val="TOC figures Char"/>
    <w:basedOn w:val="TableofFiguresChar"/>
    <w:link w:val="TOCfigures"/>
    <w:uiPriority w:val="7"/>
    <w:rsid w:val="005636CB"/>
    <w:rPr>
      <w:rFonts w:ascii="Calibri" w:eastAsiaTheme="minorHAnsi" w:hAnsi="Calibri" w:cstheme="minorBidi"/>
      <w:noProof/>
      <w:sz w:val="22"/>
      <w:szCs w:val="24"/>
    </w:rPr>
  </w:style>
  <w:style w:type="paragraph" w:customStyle="1" w:styleId="TOCTOC">
    <w:name w:val="TOC TOC"/>
    <w:basedOn w:val="Normal"/>
    <w:uiPriority w:val="7"/>
    <w:qFormat/>
    <w:rsid w:val="005636CB"/>
    <w:pPr>
      <w:ind w:left="567"/>
    </w:pPr>
    <w:rPr>
      <w:rFonts w:eastAsiaTheme="minorHAnsi" w:cstheme="minorBidi"/>
      <w:szCs w:val="22"/>
      <w:lang w:eastAsia="en-AU"/>
    </w:rPr>
  </w:style>
  <w:style w:type="character" w:customStyle="1" w:styleId="paraChar">
    <w:name w:val="para Char"/>
    <w:basedOn w:val="DefaultParagraphFont"/>
    <w:link w:val="para"/>
    <w:rsid w:val="005636CB"/>
    <w:rPr>
      <w:rFonts w:ascii="Calibri" w:hAnsi="Calibri"/>
      <w:sz w:val="22"/>
      <w:szCs w:val="24"/>
      <w:lang w:eastAsia="en-US"/>
    </w:rPr>
  </w:style>
  <w:style w:type="paragraph" w:customStyle="1" w:styleId="bullets">
    <w:name w:val="bullets"/>
    <w:basedOn w:val="Normal"/>
    <w:rsid w:val="005636CB"/>
    <w:pPr>
      <w:numPr>
        <w:numId w:val="17"/>
      </w:numPr>
      <w:tabs>
        <w:tab w:val="clear" w:pos="823"/>
        <w:tab w:val="num" w:pos="1080"/>
      </w:tabs>
      <w:ind w:left="1078" w:hanging="539"/>
    </w:pPr>
    <w:rPr>
      <w:rFonts w:ascii="Times New Roman" w:eastAsia="Times New Roman" w:hAnsi="Times New Roman"/>
      <w:sz w:val="24"/>
      <w:lang w:eastAsia="en-AU"/>
    </w:rPr>
  </w:style>
  <w:style w:type="paragraph" w:customStyle="1" w:styleId="figure">
    <w:name w:val="figure"/>
    <w:basedOn w:val="Normal"/>
    <w:next w:val="Normal"/>
    <w:link w:val="figureChar"/>
    <w:qFormat/>
    <w:rsid w:val="005636CB"/>
    <w:pPr>
      <w:keepNext/>
      <w:tabs>
        <w:tab w:val="left" w:pos="567"/>
      </w:tabs>
    </w:pPr>
    <w:rPr>
      <w:rFonts w:ascii="Arial Bold" w:eastAsia="Times New Roman" w:hAnsi="Arial Bold"/>
      <w:b/>
      <w:sz w:val="20"/>
    </w:rPr>
  </w:style>
  <w:style w:type="table" w:customStyle="1" w:styleId="TableGrid2">
    <w:name w:val="Table Grid2"/>
    <w:basedOn w:val="TableNormal"/>
    <w:next w:val="TableGrid"/>
    <w:uiPriority w:val="59"/>
    <w:rsid w:val="005636CB"/>
    <w:pPr>
      <w:spacing w:before="120"/>
      <w:ind w:left="284" w:right="-2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
    <w:qFormat/>
    <w:rsid w:val="00D31AC7"/>
    <w:pPr>
      <w:numPr>
        <w:numId w:val="0"/>
      </w:numPr>
      <w:jc w:val="left"/>
    </w:pPr>
    <w:rPr>
      <w:rFonts w:ascii="Calibri" w:hAnsi="Calibri"/>
      <w:sz w:val="22"/>
    </w:rPr>
  </w:style>
  <w:style w:type="paragraph" w:customStyle="1" w:styleId="table">
    <w:name w:val="table"/>
    <w:basedOn w:val="Normal"/>
    <w:link w:val="tableChar"/>
    <w:qFormat/>
    <w:rsid w:val="005636CB"/>
    <w:pPr>
      <w:keepNext/>
      <w:numPr>
        <w:numId w:val="18"/>
      </w:numPr>
      <w:jc w:val="center"/>
    </w:pPr>
    <w:rPr>
      <w:rFonts w:ascii="Arial Bold" w:eastAsia="Times New Roman" w:hAnsi="Arial Bold"/>
      <w:b/>
      <w:sz w:val="20"/>
      <w:szCs w:val="20"/>
      <w:lang w:eastAsia="en-AU"/>
    </w:rPr>
  </w:style>
  <w:style w:type="numbering" w:customStyle="1" w:styleId="tablebulletsRARMP1">
    <w:name w:val="table bullets RARMP1"/>
    <w:basedOn w:val="NoList"/>
    <w:rsid w:val="005636CB"/>
  </w:style>
  <w:style w:type="table" w:customStyle="1" w:styleId="TableGrid3">
    <w:name w:val="Table Grid3"/>
    <w:basedOn w:val="TableNormal"/>
    <w:next w:val="TableGrid"/>
    <w:rsid w:val="005636CB"/>
    <w:pPr>
      <w:spacing w:before="120"/>
      <w:ind w:left="284" w:right="-2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dition2">
    <w:name w:val="Condition 2"/>
    <w:basedOn w:val="Normal"/>
    <w:rsid w:val="005636CB"/>
    <w:pPr>
      <w:numPr>
        <w:numId w:val="19"/>
      </w:numPr>
    </w:pPr>
    <w:rPr>
      <w:rFonts w:eastAsia="Times New Roman"/>
      <w:lang w:eastAsia="en-AU"/>
    </w:rPr>
  </w:style>
  <w:style w:type="paragraph" w:customStyle="1" w:styleId="Licencecondition">
    <w:name w:val="Licence condition"/>
    <w:basedOn w:val="Normal"/>
    <w:uiPriority w:val="7"/>
    <w:qFormat/>
    <w:rsid w:val="005636CB"/>
    <w:pPr>
      <w:numPr>
        <w:numId w:val="20"/>
      </w:numPr>
      <w:tabs>
        <w:tab w:val="left" w:pos="567"/>
      </w:tabs>
    </w:pPr>
    <w:rPr>
      <w:rFonts w:eastAsia="Times New Roman"/>
      <w:lang w:eastAsia="en-AU"/>
    </w:rPr>
  </w:style>
  <w:style w:type="paragraph" w:customStyle="1" w:styleId="Events">
    <w:name w:val="Events"/>
    <w:basedOn w:val="Heading4"/>
    <w:link w:val="EventsCharChar"/>
    <w:rsid w:val="005636CB"/>
    <w:pPr>
      <w:tabs>
        <w:tab w:val="num" w:pos="1745"/>
      </w:tabs>
      <w:spacing w:before="120" w:after="120"/>
      <w:ind w:left="2538" w:hanging="1814"/>
    </w:pPr>
    <w:rPr>
      <w:rFonts w:cs="Arial"/>
      <w:b/>
      <w:i/>
      <w:iCs/>
      <w:color w:val="000000"/>
      <w:sz w:val="22"/>
      <w:szCs w:val="22"/>
      <w:lang w:eastAsia="en-AU"/>
    </w:rPr>
  </w:style>
  <w:style w:type="character" w:customStyle="1" w:styleId="EventsCharChar">
    <w:name w:val="Events Char Char"/>
    <w:link w:val="Events"/>
    <w:rsid w:val="005636CB"/>
    <w:rPr>
      <w:rFonts w:ascii="Arial" w:eastAsiaTheme="minorEastAsia" w:hAnsi="Arial" w:cs="Arial"/>
      <w:b/>
      <w:bCs/>
      <w:i/>
      <w:iCs/>
      <w:color w:val="000000"/>
      <w:sz w:val="22"/>
      <w:szCs w:val="22"/>
    </w:rPr>
  </w:style>
  <w:style w:type="paragraph" w:customStyle="1" w:styleId="Bullet">
    <w:name w:val="Bullet"/>
    <w:basedOn w:val="Normal"/>
    <w:qFormat/>
    <w:rsid w:val="005636CB"/>
    <w:pPr>
      <w:contextualSpacing/>
    </w:pPr>
    <w:rPr>
      <w:rFonts w:eastAsia="Times New Roman"/>
    </w:rPr>
  </w:style>
  <w:style w:type="table" w:styleId="TableList4">
    <w:name w:val="Table List 4"/>
    <w:basedOn w:val="TableNormal"/>
    <w:uiPriority w:val="99"/>
    <w:semiHidden/>
    <w:unhideWhenUsed/>
    <w:rsid w:val="005636CB"/>
    <w:pPr>
      <w:spacing w:before="120" w:after="120"/>
      <w:ind w:left="284" w:right="-28"/>
    </w:pPr>
    <w:rPr>
      <w:rFonts w:eastAsiaTheme="minorHAnsi" w:cstheme="minorBidi"/>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nditionLevel3">
    <w:name w:val="Condition Level 3"/>
    <w:basedOn w:val="Normal"/>
    <w:qFormat/>
    <w:rsid w:val="00B217BA"/>
    <w:pPr>
      <w:numPr>
        <w:ilvl w:val="2"/>
        <w:numId w:val="22"/>
      </w:numPr>
    </w:pPr>
    <w:rPr>
      <w:rFonts w:eastAsia="Times New Roman"/>
      <w:lang w:eastAsia="en-AU"/>
    </w:rPr>
  </w:style>
  <w:style w:type="paragraph" w:customStyle="1" w:styleId="Default">
    <w:name w:val="Default"/>
    <w:rsid w:val="005636CB"/>
    <w:pPr>
      <w:autoSpaceDE w:val="0"/>
      <w:autoSpaceDN w:val="0"/>
      <w:adjustRightInd w:val="0"/>
      <w:spacing w:before="120"/>
      <w:ind w:left="284" w:right="-28"/>
    </w:pPr>
    <w:rPr>
      <w:rFonts w:ascii="Arial" w:eastAsiaTheme="minorHAnsi" w:hAnsi="Arial" w:cs="Arial"/>
      <w:color w:val="000000"/>
      <w:sz w:val="24"/>
      <w:szCs w:val="24"/>
    </w:rPr>
  </w:style>
  <w:style w:type="paragraph" w:customStyle="1" w:styleId="Para0">
    <w:name w:val="Para"/>
    <w:basedOn w:val="Normal"/>
    <w:link w:val="ParaCharChar"/>
    <w:rsid w:val="005636CB"/>
    <w:pPr>
      <w:spacing w:before="60" w:after="100"/>
    </w:pPr>
    <w:rPr>
      <w:rFonts w:ascii="Times New Roman" w:eastAsia="Times New Roman" w:hAnsi="Times New Roman"/>
      <w:sz w:val="24"/>
      <w:lang w:eastAsia="en-AU"/>
    </w:rPr>
  </w:style>
  <w:style w:type="character" w:customStyle="1" w:styleId="ParaCharChar">
    <w:name w:val="Para Char Char"/>
    <w:basedOn w:val="DefaultParagraphFont"/>
    <w:link w:val="Para0"/>
    <w:locked/>
    <w:rsid w:val="005636CB"/>
    <w:rPr>
      <w:sz w:val="24"/>
      <w:szCs w:val="24"/>
    </w:rPr>
  </w:style>
  <w:style w:type="character" w:customStyle="1" w:styleId="BulletedRARMPChar">
    <w:name w:val="Bulleted RARMP Char"/>
    <w:basedOn w:val="DefaultParagraphFont"/>
    <w:link w:val="BulletedRARMP"/>
    <w:rsid w:val="005636CB"/>
    <w:rPr>
      <w:rFonts w:ascii="Calibri" w:eastAsiaTheme="minorEastAsia" w:hAnsi="Calibri"/>
      <w:sz w:val="22"/>
      <w:szCs w:val="24"/>
    </w:rPr>
  </w:style>
  <w:style w:type="paragraph" w:customStyle="1" w:styleId="riskpathwaystep">
    <w:name w:val="risk pathway step"/>
    <w:basedOn w:val="Normal"/>
    <w:link w:val="riskpathwaystepChar"/>
    <w:rsid w:val="005636CB"/>
    <w:pPr>
      <w:numPr>
        <w:numId w:val="23"/>
      </w:numPr>
      <w:spacing w:before="60" w:after="60"/>
    </w:pPr>
    <w:rPr>
      <w:rFonts w:ascii="Arial Narrow" w:eastAsia="Times New Roman" w:hAnsi="Arial Narrow"/>
      <w:color w:val="000000" w:themeColor="text1"/>
      <w:sz w:val="20"/>
      <w:szCs w:val="20"/>
      <w:lang w:eastAsia="en-AU"/>
    </w:rPr>
  </w:style>
  <w:style w:type="paragraph" w:customStyle="1" w:styleId="riskpathwaybullet">
    <w:name w:val="risk pathway bullet"/>
    <w:basedOn w:val="Normal"/>
    <w:rsid w:val="005636CB"/>
    <w:pPr>
      <w:numPr>
        <w:ilvl w:val="1"/>
        <w:numId w:val="23"/>
      </w:numPr>
      <w:tabs>
        <w:tab w:val="num" w:pos="698"/>
      </w:tabs>
      <w:spacing w:before="60" w:after="60"/>
      <w:ind w:left="698" w:hanging="281"/>
    </w:pPr>
    <w:rPr>
      <w:rFonts w:ascii="Arial Narrow" w:eastAsia="Times New Roman" w:hAnsi="Arial Narrow"/>
      <w:color w:val="000000" w:themeColor="text1"/>
      <w:sz w:val="20"/>
      <w:szCs w:val="20"/>
      <w:lang w:eastAsia="en-AU"/>
    </w:rPr>
  </w:style>
  <w:style w:type="paragraph" w:customStyle="1" w:styleId="tablebullets">
    <w:name w:val="table bullets"/>
    <w:basedOn w:val="Normal"/>
    <w:link w:val="tablebulletsChar"/>
    <w:qFormat/>
    <w:rsid w:val="005636CB"/>
    <w:pPr>
      <w:numPr>
        <w:numId w:val="24"/>
      </w:numPr>
    </w:pPr>
    <w:rPr>
      <w:rFonts w:ascii="Arial Narrow" w:eastAsia="Times New Roman" w:hAnsi="Arial Narrow"/>
      <w:color w:val="1F497D" w:themeColor="text2"/>
      <w:sz w:val="20"/>
      <w:szCs w:val="20"/>
      <w:lang w:eastAsia="en-AU"/>
    </w:rPr>
  </w:style>
  <w:style w:type="paragraph" w:customStyle="1" w:styleId="RARMPParagraph">
    <w:name w:val="RARMP Paragraph"/>
    <w:basedOn w:val="Normal"/>
    <w:link w:val="RARMPParagraphChar"/>
    <w:uiPriority w:val="7"/>
    <w:qFormat/>
    <w:rsid w:val="005636CB"/>
    <w:pPr>
      <w:tabs>
        <w:tab w:val="num" w:pos="360"/>
        <w:tab w:val="left" w:pos="567"/>
      </w:tabs>
    </w:pPr>
    <w:rPr>
      <w:rFonts w:eastAsia="Calibri"/>
      <w:lang w:eastAsia="en-AU"/>
    </w:rPr>
  </w:style>
  <w:style w:type="character" w:customStyle="1" w:styleId="st1">
    <w:name w:val="st1"/>
    <w:basedOn w:val="DefaultParagraphFont"/>
    <w:rsid w:val="005636CB"/>
  </w:style>
  <w:style w:type="paragraph" w:styleId="EndnoteText">
    <w:name w:val="endnote text"/>
    <w:basedOn w:val="Normal"/>
    <w:link w:val="EndnoteTextChar"/>
    <w:uiPriority w:val="99"/>
    <w:semiHidden/>
    <w:unhideWhenUsed/>
    <w:rsid w:val="005636CB"/>
    <w:rPr>
      <w:rFonts w:eastAsiaTheme="minorHAnsi" w:cstheme="minorBidi"/>
      <w:sz w:val="20"/>
      <w:szCs w:val="20"/>
      <w:lang w:eastAsia="en-AU"/>
    </w:rPr>
  </w:style>
  <w:style w:type="character" w:customStyle="1" w:styleId="EndnoteTextChar">
    <w:name w:val="Endnote Text Char"/>
    <w:basedOn w:val="DefaultParagraphFont"/>
    <w:link w:val="EndnoteText"/>
    <w:uiPriority w:val="99"/>
    <w:semiHidden/>
    <w:rsid w:val="005636CB"/>
    <w:rPr>
      <w:rFonts w:ascii="Calibri" w:eastAsiaTheme="minorHAnsi" w:hAnsi="Calibri" w:cstheme="minorBidi"/>
    </w:rPr>
  </w:style>
  <w:style w:type="character" w:styleId="EndnoteReference">
    <w:name w:val="endnote reference"/>
    <w:basedOn w:val="DefaultParagraphFont"/>
    <w:uiPriority w:val="99"/>
    <w:semiHidden/>
    <w:unhideWhenUsed/>
    <w:rsid w:val="005636CB"/>
    <w:rPr>
      <w:vertAlign w:val="superscript"/>
    </w:rPr>
  </w:style>
  <w:style w:type="character" w:customStyle="1" w:styleId="A4">
    <w:name w:val="A4"/>
    <w:uiPriority w:val="99"/>
    <w:rsid w:val="005636CB"/>
    <w:rPr>
      <w:rFonts w:cs="Adobe Caslon Pro"/>
      <w:color w:val="211D1E"/>
      <w:sz w:val="13"/>
      <w:szCs w:val="13"/>
    </w:rPr>
  </w:style>
  <w:style w:type="character" w:customStyle="1" w:styleId="fm-citation-ids-label">
    <w:name w:val="fm-citation-ids-label"/>
    <w:basedOn w:val="DefaultParagraphFont"/>
    <w:rsid w:val="005636CB"/>
  </w:style>
  <w:style w:type="character" w:customStyle="1" w:styleId="hvr">
    <w:name w:val="hvr"/>
    <w:basedOn w:val="DefaultParagraphFont"/>
    <w:rsid w:val="005636CB"/>
  </w:style>
  <w:style w:type="paragraph" w:customStyle="1" w:styleId="CharChar1Char">
    <w:name w:val="Char Char1 Char"/>
    <w:basedOn w:val="Normal"/>
    <w:semiHidden/>
    <w:rsid w:val="005636CB"/>
    <w:rPr>
      <w:rFonts w:ascii="Arial" w:eastAsia="Times New Roman" w:hAnsi="Arial" w:cs="Arial"/>
      <w:szCs w:val="22"/>
    </w:rPr>
  </w:style>
  <w:style w:type="paragraph" w:customStyle="1" w:styleId="paranonumbers">
    <w:name w:val="para no numbers"/>
    <w:basedOn w:val="Normal"/>
    <w:rsid w:val="005636CB"/>
    <w:rPr>
      <w:rFonts w:ascii="Times New Roman" w:eastAsia="Times New Roman" w:hAnsi="Times New Roman"/>
      <w:sz w:val="24"/>
      <w:lang w:eastAsia="en-AU"/>
    </w:rPr>
  </w:style>
  <w:style w:type="paragraph" w:customStyle="1" w:styleId="roman">
    <w:name w:val="roman"/>
    <w:basedOn w:val="Normal"/>
    <w:rsid w:val="005636CB"/>
    <w:pPr>
      <w:numPr>
        <w:ilvl w:val="2"/>
        <w:numId w:val="25"/>
      </w:numPr>
      <w:tabs>
        <w:tab w:val="clear" w:pos="2700"/>
        <w:tab w:val="num" w:pos="2340"/>
      </w:tabs>
      <w:ind w:left="2340"/>
    </w:pPr>
    <w:rPr>
      <w:rFonts w:ascii="Times New Roman" w:eastAsia="Times New Roman" w:hAnsi="Times New Roman"/>
      <w:sz w:val="24"/>
      <w:lang w:eastAsia="en-AU"/>
    </w:rPr>
  </w:style>
  <w:style w:type="paragraph" w:customStyle="1" w:styleId="lettered">
    <w:name w:val="lettered"/>
    <w:basedOn w:val="Normal"/>
    <w:rsid w:val="005636CB"/>
    <w:pPr>
      <w:numPr>
        <w:ilvl w:val="1"/>
        <w:numId w:val="25"/>
      </w:numPr>
      <w:spacing w:before="60" w:after="60"/>
    </w:pPr>
    <w:rPr>
      <w:rFonts w:ascii="Times New Roman" w:eastAsia="Times New Roman" w:hAnsi="Times New Roman"/>
      <w:sz w:val="24"/>
      <w:lang w:eastAsia="en-AU"/>
    </w:rPr>
  </w:style>
  <w:style w:type="character" w:customStyle="1" w:styleId="highlight2">
    <w:name w:val="highlight2"/>
    <w:basedOn w:val="DefaultParagraphFont"/>
    <w:rsid w:val="005636CB"/>
  </w:style>
  <w:style w:type="character" w:customStyle="1" w:styleId="A20">
    <w:name w:val="A20"/>
    <w:uiPriority w:val="99"/>
    <w:rsid w:val="005636CB"/>
    <w:rPr>
      <w:color w:val="211D1E"/>
      <w:sz w:val="10"/>
      <w:szCs w:val="10"/>
    </w:rPr>
  </w:style>
  <w:style w:type="paragraph" w:customStyle="1" w:styleId="romanRARMP">
    <w:name w:val="roman RARMP"/>
    <w:basedOn w:val="Normal"/>
    <w:rsid w:val="005636CB"/>
    <w:pPr>
      <w:tabs>
        <w:tab w:val="num" w:pos="1080"/>
      </w:tabs>
      <w:ind w:left="1080" w:hanging="360"/>
    </w:pPr>
    <w:rPr>
      <w:rFonts w:ascii="Times New Roman" w:eastAsia="Times New Roman" w:hAnsi="Times New Roman"/>
      <w:lang w:eastAsia="en-AU"/>
    </w:rPr>
  </w:style>
  <w:style w:type="paragraph" w:customStyle="1" w:styleId="Licencebullets">
    <w:name w:val="Licence bullets"/>
    <w:basedOn w:val="Normal"/>
    <w:rsid w:val="005636CB"/>
    <w:pPr>
      <w:numPr>
        <w:numId w:val="27"/>
      </w:numPr>
      <w:tabs>
        <w:tab w:val="clear" w:pos="737"/>
        <w:tab w:val="num" w:pos="360"/>
      </w:tabs>
      <w:ind w:left="0" w:firstLine="0"/>
    </w:pPr>
    <w:rPr>
      <w:rFonts w:ascii="Times New Roman" w:hAnsi="Times New Roman"/>
      <w:sz w:val="24"/>
      <w:lang w:eastAsia="en-AU"/>
    </w:rPr>
  </w:style>
  <w:style w:type="table" w:customStyle="1" w:styleId="TableGrid11">
    <w:name w:val="Table Grid11"/>
    <w:basedOn w:val="TableNormal"/>
    <w:next w:val="TableGrid"/>
    <w:rsid w:val="005636CB"/>
    <w:pPr>
      <w:spacing w:before="120"/>
      <w:ind w:left="284" w:right="-2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RARMPChar">
    <w:name w:val="2 RARMP Char"/>
    <w:basedOn w:val="DefaultParagraphFont"/>
    <w:link w:val="2RARMP"/>
    <w:rsid w:val="005636CB"/>
    <w:rPr>
      <w:rFonts w:asciiTheme="minorHAnsi" w:eastAsiaTheme="minorEastAsia" w:hAnsiTheme="minorHAnsi" w:cs="Arial"/>
      <w:b/>
      <w:bCs/>
      <w:iCs/>
      <w:sz w:val="28"/>
      <w:szCs w:val="28"/>
    </w:rPr>
  </w:style>
  <w:style w:type="table" w:customStyle="1" w:styleId="RARMPtable">
    <w:name w:val="RARMP table"/>
    <w:basedOn w:val="TableNormal"/>
    <w:rsid w:val="005636CB"/>
    <w:pPr>
      <w:spacing w:before="120"/>
      <w:ind w:left="284" w:right="-28"/>
    </w:pPr>
    <w:rPr>
      <w:rFonts w:ascii="Arial Narrow" w:eastAsiaTheme="minorEastAsia"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Tahoma" w:hAnsi="Tahoma"/>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Figure0">
    <w:name w:val="Figure"/>
    <w:basedOn w:val="Normal"/>
    <w:qFormat/>
    <w:locked/>
    <w:rsid w:val="005636CB"/>
    <w:rPr>
      <w:rFonts w:eastAsia="Times New Roman"/>
      <w:b/>
      <w:lang w:eastAsia="en-AU"/>
    </w:rPr>
  </w:style>
  <w:style w:type="paragraph" w:customStyle="1" w:styleId="List1">
    <w:name w:val="List 1"/>
    <w:basedOn w:val="Normal"/>
    <w:qFormat/>
    <w:rsid w:val="005636CB"/>
    <w:pPr>
      <w:numPr>
        <w:numId w:val="28"/>
      </w:numPr>
      <w:tabs>
        <w:tab w:val="left" w:pos="567"/>
      </w:tabs>
    </w:pPr>
    <w:rPr>
      <w:rFonts w:eastAsia="Times New Roman"/>
      <w:lang w:eastAsia="en-AU"/>
    </w:rPr>
  </w:style>
  <w:style w:type="paragraph" w:customStyle="1" w:styleId="Lista">
    <w:name w:val="List a"/>
    <w:basedOn w:val="Normal"/>
    <w:qFormat/>
    <w:rsid w:val="005636CB"/>
    <w:pPr>
      <w:numPr>
        <w:ilvl w:val="1"/>
        <w:numId w:val="28"/>
      </w:numPr>
    </w:pPr>
    <w:rPr>
      <w:rFonts w:eastAsia="Times New Roman"/>
      <w:lang w:eastAsia="en-AU"/>
    </w:rPr>
  </w:style>
  <w:style w:type="paragraph" w:customStyle="1" w:styleId="Listi">
    <w:name w:val="List i"/>
    <w:basedOn w:val="Normal"/>
    <w:qFormat/>
    <w:rsid w:val="005636CB"/>
    <w:pPr>
      <w:numPr>
        <w:ilvl w:val="2"/>
        <w:numId w:val="28"/>
      </w:numPr>
    </w:pPr>
    <w:rPr>
      <w:rFonts w:eastAsia="Times New Roman"/>
      <w:lang w:eastAsia="en-AU"/>
    </w:rPr>
  </w:style>
  <w:style w:type="paragraph" w:customStyle="1" w:styleId="Subheading">
    <w:name w:val="Subheading"/>
    <w:basedOn w:val="Normal"/>
    <w:link w:val="SubheadingChar"/>
    <w:qFormat/>
    <w:rsid w:val="005636CB"/>
    <w:pPr>
      <w:keepNext/>
      <w:numPr>
        <w:ilvl w:val="2"/>
      </w:numPr>
      <w:tabs>
        <w:tab w:val="num" w:pos="284"/>
      </w:tabs>
      <w:ind w:left="284"/>
      <w:outlineLvl w:val="2"/>
    </w:pPr>
    <w:rPr>
      <w:rFonts w:eastAsia="Times New Roman" w:cs="Arial"/>
      <w:b/>
      <w:bCs/>
      <w:i/>
      <w:szCs w:val="22"/>
      <w:lang w:eastAsia="en-AU"/>
    </w:rPr>
  </w:style>
  <w:style w:type="character" w:customStyle="1" w:styleId="SubheadingChar">
    <w:name w:val="Subheading Char"/>
    <w:basedOn w:val="DefaultParagraphFont"/>
    <w:link w:val="Subheading"/>
    <w:rsid w:val="005636CB"/>
    <w:rPr>
      <w:rFonts w:ascii="Calibri" w:hAnsi="Calibri" w:cs="Arial"/>
      <w:b/>
      <w:bCs/>
      <w:i/>
      <w:sz w:val="22"/>
      <w:szCs w:val="22"/>
    </w:rPr>
  </w:style>
  <w:style w:type="paragraph" w:customStyle="1" w:styleId="Head1">
    <w:name w:val="Head1"/>
    <w:basedOn w:val="Normal"/>
    <w:link w:val="Head1Char"/>
    <w:qFormat/>
    <w:rsid w:val="005636CB"/>
    <w:pPr>
      <w:tabs>
        <w:tab w:val="num" w:pos="851"/>
      </w:tabs>
      <w:jc w:val="right"/>
      <w:outlineLvl w:val="1"/>
    </w:pPr>
    <w:rPr>
      <w:rFonts w:eastAsia="Times New Roman"/>
      <w:b/>
      <w:bCs/>
      <w:sz w:val="28"/>
      <w:szCs w:val="28"/>
      <w:lang w:eastAsia="en-AU"/>
    </w:rPr>
  </w:style>
  <w:style w:type="character" w:customStyle="1" w:styleId="Head1Char">
    <w:name w:val="Head1 Char"/>
    <w:basedOn w:val="DefaultParagraphFont"/>
    <w:link w:val="Head1"/>
    <w:rsid w:val="005636CB"/>
    <w:rPr>
      <w:rFonts w:ascii="Calibri" w:hAnsi="Calibri"/>
      <w:b/>
      <w:bCs/>
      <w:sz w:val="28"/>
      <w:szCs w:val="28"/>
    </w:rPr>
  </w:style>
  <w:style w:type="paragraph" w:customStyle="1" w:styleId="Style4">
    <w:name w:val="Style4"/>
    <w:basedOn w:val="riskpathwaystep"/>
    <w:link w:val="Style4Char"/>
    <w:uiPriority w:val="7"/>
    <w:qFormat/>
    <w:rsid w:val="005636CB"/>
    <w:pPr>
      <w:numPr>
        <w:numId w:val="26"/>
      </w:numPr>
    </w:pPr>
    <w:rPr>
      <w:sz w:val="22"/>
      <w:szCs w:val="22"/>
    </w:rPr>
  </w:style>
  <w:style w:type="character" w:customStyle="1" w:styleId="riskpathwaystepChar">
    <w:name w:val="risk pathway step Char"/>
    <w:basedOn w:val="DefaultParagraphFont"/>
    <w:link w:val="riskpathwaystep"/>
    <w:rsid w:val="005636CB"/>
    <w:rPr>
      <w:rFonts w:ascii="Arial Narrow" w:hAnsi="Arial Narrow"/>
      <w:color w:val="000000" w:themeColor="text1"/>
    </w:rPr>
  </w:style>
  <w:style w:type="character" w:customStyle="1" w:styleId="Style4Char">
    <w:name w:val="Style4 Char"/>
    <w:basedOn w:val="riskpathwaystepChar"/>
    <w:link w:val="Style4"/>
    <w:uiPriority w:val="7"/>
    <w:rsid w:val="005636CB"/>
    <w:rPr>
      <w:rFonts w:ascii="Arial Narrow" w:hAnsi="Arial Narrow"/>
      <w:color w:val="000000" w:themeColor="text1"/>
      <w:sz w:val="22"/>
      <w:szCs w:val="22"/>
    </w:rPr>
  </w:style>
  <w:style w:type="paragraph" w:customStyle="1" w:styleId="chapter">
    <w:name w:val="chapter"/>
    <w:basedOn w:val="Normal"/>
    <w:next w:val="Normal"/>
    <w:rsid w:val="005636CB"/>
    <w:pPr>
      <w:keepNext/>
      <w:tabs>
        <w:tab w:val="num" w:pos="397"/>
      </w:tabs>
      <w:spacing w:before="240"/>
      <w:ind w:left="397" w:hanging="397"/>
      <w:outlineLvl w:val="0"/>
    </w:pPr>
    <w:rPr>
      <w:rFonts w:ascii="Arial" w:eastAsia="Times New Roman" w:hAnsi="Arial"/>
      <w:b/>
      <w:sz w:val="36"/>
      <w:lang w:eastAsia="en-AU"/>
    </w:rPr>
  </w:style>
  <w:style w:type="paragraph" w:customStyle="1" w:styleId="Section">
    <w:name w:val="Section"/>
    <w:basedOn w:val="Normal"/>
    <w:next w:val="Normal"/>
    <w:rsid w:val="005636CB"/>
    <w:pPr>
      <w:keepNext/>
      <w:tabs>
        <w:tab w:val="num" w:pos="578"/>
      </w:tabs>
      <w:outlineLvl w:val="1"/>
    </w:pPr>
    <w:rPr>
      <w:rFonts w:ascii="Helvetica" w:eastAsia="Times New Roman" w:hAnsi="Helvetica"/>
      <w:b/>
      <w:i/>
      <w:sz w:val="28"/>
      <w:szCs w:val="28"/>
      <w:lang w:eastAsia="en-AU"/>
    </w:rPr>
  </w:style>
  <w:style w:type="paragraph" w:customStyle="1" w:styleId="subheading0">
    <w:name w:val="subheading"/>
    <w:basedOn w:val="Normal"/>
    <w:rsid w:val="005636CB"/>
    <w:pPr>
      <w:keepNext/>
      <w:tabs>
        <w:tab w:val="num" w:pos="720"/>
      </w:tabs>
      <w:outlineLvl w:val="2"/>
    </w:pPr>
    <w:rPr>
      <w:rFonts w:ascii="Arial Bold" w:eastAsia="Times New Roman" w:hAnsi="Arial Bold"/>
      <w:b/>
      <w:sz w:val="24"/>
      <w:lang w:eastAsia="en-AU"/>
    </w:rPr>
  </w:style>
  <w:style w:type="paragraph" w:customStyle="1" w:styleId="subsub">
    <w:name w:val="subsub"/>
    <w:basedOn w:val="Normal"/>
    <w:next w:val="para"/>
    <w:rsid w:val="005636CB"/>
    <w:pPr>
      <w:keepNext/>
      <w:tabs>
        <w:tab w:val="num" w:pos="862"/>
      </w:tabs>
      <w:ind w:left="862" w:hanging="862"/>
      <w:outlineLvl w:val="3"/>
    </w:pPr>
    <w:rPr>
      <w:rFonts w:ascii="Arial Bold Italic" w:eastAsia="Times New Roman" w:hAnsi="Arial Bold Italic"/>
      <w:b/>
      <w:i/>
      <w:szCs w:val="22"/>
      <w:lang w:eastAsia="en-AU"/>
    </w:rPr>
  </w:style>
  <w:style w:type="paragraph" w:customStyle="1" w:styleId="RIGHTLIST">
    <w:name w:val="RIGHTLIST"/>
    <w:basedOn w:val="LEFTLIST"/>
    <w:link w:val="RIGHTLISTChar"/>
    <w:rsid w:val="005636CB"/>
    <w:rPr>
      <w:rFonts w:ascii="Times New Roman" w:hAnsi="Times New Roman" w:cs="Times New Roman"/>
      <w:b w:val="0"/>
      <w:bCs w:val="0"/>
    </w:rPr>
  </w:style>
  <w:style w:type="paragraph" w:customStyle="1" w:styleId="LEFTLIST">
    <w:name w:val="LEFTLIST"/>
    <w:basedOn w:val="Heading1"/>
    <w:rsid w:val="005636CB"/>
    <w:pPr>
      <w:tabs>
        <w:tab w:val="right" w:leader="dot" w:pos="9356"/>
      </w:tabs>
      <w:spacing w:before="80" w:after="40"/>
      <w:outlineLvl w:val="9"/>
    </w:pPr>
    <w:rPr>
      <w:rFonts w:ascii="Arial Narrow" w:eastAsia="Times New Roman" w:hAnsi="Arial Narrow" w:cs="Arial Narrow"/>
      <w:kern w:val="0"/>
      <w:sz w:val="22"/>
      <w:szCs w:val="22"/>
      <w:lang w:eastAsia="en-AU"/>
    </w:rPr>
  </w:style>
  <w:style w:type="paragraph" w:customStyle="1" w:styleId="medium">
    <w:name w:val="medium"/>
    <w:basedOn w:val="Normal"/>
    <w:rsid w:val="005636CB"/>
    <w:pPr>
      <w:spacing w:before="100" w:beforeAutospacing="1" w:after="100" w:afterAutospacing="1"/>
    </w:pPr>
    <w:rPr>
      <w:rFonts w:ascii="Verdana" w:eastAsia="Times New Roman" w:hAnsi="Verdana"/>
      <w:sz w:val="17"/>
      <w:szCs w:val="17"/>
      <w:lang w:eastAsia="en-AU"/>
    </w:rPr>
  </w:style>
  <w:style w:type="character" w:customStyle="1" w:styleId="ilfuvd">
    <w:name w:val="ilfuvd"/>
    <w:basedOn w:val="DefaultParagraphFont"/>
    <w:rsid w:val="005636CB"/>
  </w:style>
  <w:style w:type="paragraph" w:styleId="BodyText">
    <w:name w:val="Body Text"/>
    <w:basedOn w:val="Normal"/>
    <w:link w:val="BodyTextChar"/>
    <w:rsid w:val="005636CB"/>
    <w:pPr>
      <w:spacing w:after="240"/>
    </w:pPr>
    <w:rPr>
      <w:rFonts w:ascii="Times New Roman" w:eastAsia="Times New Roman" w:hAnsi="Times New Roman"/>
      <w:sz w:val="24"/>
      <w:lang w:val="en-US"/>
    </w:rPr>
  </w:style>
  <w:style w:type="character" w:customStyle="1" w:styleId="BodyTextChar">
    <w:name w:val="Body Text Char"/>
    <w:basedOn w:val="DefaultParagraphFont"/>
    <w:link w:val="BodyText"/>
    <w:rsid w:val="005636CB"/>
    <w:rPr>
      <w:sz w:val="24"/>
      <w:szCs w:val="24"/>
      <w:lang w:val="en-US" w:eastAsia="en-US"/>
    </w:rPr>
  </w:style>
  <w:style w:type="paragraph" w:styleId="ListBullet2">
    <w:name w:val="List Bullet 2"/>
    <w:basedOn w:val="Normal"/>
    <w:rsid w:val="005636CB"/>
    <w:pPr>
      <w:spacing w:before="20"/>
    </w:pPr>
    <w:rPr>
      <w:rFonts w:ascii="Arial Narrow" w:eastAsia="Times New Roman" w:hAnsi="Arial Narrow"/>
      <w:sz w:val="20"/>
      <w:szCs w:val="20"/>
      <w:lang w:eastAsia="en-AU"/>
    </w:rPr>
  </w:style>
  <w:style w:type="paragraph" w:customStyle="1" w:styleId="p">
    <w:name w:val="p"/>
    <w:basedOn w:val="Normal"/>
    <w:rsid w:val="005636CB"/>
    <w:pPr>
      <w:spacing w:before="100" w:beforeAutospacing="1" w:after="100" w:afterAutospacing="1"/>
    </w:pPr>
    <w:rPr>
      <w:rFonts w:ascii="Times New Roman" w:eastAsia="Times New Roman" w:hAnsi="Times New Roman"/>
      <w:sz w:val="24"/>
      <w:lang w:eastAsia="en-AU"/>
    </w:rPr>
  </w:style>
  <w:style w:type="paragraph" w:customStyle="1" w:styleId="letteredRARMP">
    <w:name w:val="lettered RARMP"/>
    <w:basedOn w:val="Normal"/>
    <w:rsid w:val="005636CB"/>
    <w:pPr>
      <w:tabs>
        <w:tab w:val="num" w:pos="855"/>
      </w:tabs>
      <w:spacing w:before="60"/>
      <w:ind w:left="855" w:hanging="515"/>
    </w:pPr>
    <w:rPr>
      <w:rFonts w:ascii="Times New Roman" w:eastAsia="Times New Roman" w:hAnsi="Times New Roman"/>
      <w:sz w:val="24"/>
      <w:lang w:eastAsia="en-AU"/>
    </w:rPr>
  </w:style>
  <w:style w:type="character" w:customStyle="1" w:styleId="hiddentext">
    <w:name w:val="hiddentext"/>
    <w:basedOn w:val="DefaultParagraphFont"/>
    <w:rsid w:val="005636CB"/>
    <w:rPr>
      <w:rFonts w:ascii="Verdana" w:hAnsi="Verdana" w:hint="default"/>
    </w:rPr>
  </w:style>
  <w:style w:type="character" w:customStyle="1" w:styleId="geneid">
    <w:name w:val="geneid"/>
    <w:basedOn w:val="DefaultParagraphFont"/>
    <w:rsid w:val="005636CB"/>
  </w:style>
  <w:style w:type="paragraph" w:customStyle="1" w:styleId="TableTextRARMP">
    <w:name w:val="Table Text RARMP"/>
    <w:basedOn w:val="Normal"/>
    <w:qFormat/>
    <w:locked/>
    <w:rsid w:val="005636CB"/>
    <w:rPr>
      <w:rFonts w:eastAsia="Times New Roman"/>
      <w:sz w:val="20"/>
    </w:rPr>
  </w:style>
  <w:style w:type="paragraph" w:customStyle="1" w:styleId="TableTextRARMPBullet9pt">
    <w:name w:val="Table Text RARMP Bullet 9pt"/>
    <w:basedOn w:val="Normal"/>
    <w:rsid w:val="005636CB"/>
    <w:pPr>
      <w:numPr>
        <w:numId w:val="29"/>
      </w:numPr>
    </w:pPr>
    <w:rPr>
      <w:rFonts w:eastAsia="Times New Roman"/>
      <w:sz w:val="18"/>
      <w:szCs w:val="20"/>
    </w:rPr>
  </w:style>
  <w:style w:type="paragraph" w:customStyle="1" w:styleId="Paranonumbers0">
    <w:name w:val="Para no numbers"/>
    <w:basedOn w:val="Normal"/>
    <w:link w:val="ParanonumbersChar"/>
    <w:rsid w:val="005636CB"/>
    <w:rPr>
      <w:rFonts w:ascii="Times New Roman" w:hAnsi="Times New Roman"/>
      <w:sz w:val="24"/>
      <w:lang w:eastAsia="en-AU"/>
    </w:rPr>
  </w:style>
  <w:style w:type="character" w:customStyle="1" w:styleId="ParanonumbersChar">
    <w:name w:val="Para no numbers Char"/>
    <w:link w:val="Paranonumbers0"/>
    <w:locked/>
    <w:rsid w:val="005636CB"/>
    <w:rPr>
      <w:rFonts w:eastAsiaTheme="minorEastAsia"/>
      <w:sz w:val="24"/>
      <w:szCs w:val="24"/>
    </w:rPr>
  </w:style>
  <w:style w:type="paragraph" w:customStyle="1" w:styleId="Body">
    <w:name w:val="Body"/>
    <w:rsid w:val="005636CB"/>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paragraph" w:customStyle="1" w:styleId="Style5">
    <w:name w:val="Style5"/>
    <w:basedOn w:val="Normal"/>
    <w:link w:val="Style5Char"/>
    <w:uiPriority w:val="7"/>
    <w:qFormat/>
    <w:rsid w:val="005636CB"/>
    <w:pPr>
      <w:keepNext/>
      <w:tabs>
        <w:tab w:val="num" w:pos="1531"/>
        <w:tab w:val="left" w:pos="1559"/>
      </w:tabs>
      <w:spacing w:before="240"/>
      <w:ind w:left="1560" w:hanging="1560"/>
      <w:outlineLvl w:val="1"/>
    </w:pPr>
    <w:rPr>
      <w:rFonts w:asciiTheme="minorHAnsi" w:hAnsiTheme="minorHAnsi" w:cs="Arial"/>
      <w:b/>
      <w:bCs/>
      <w:iCs/>
      <w:sz w:val="28"/>
      <w:szCs w:val="28"/>
      <w:lang w:eastAsia="en-AU"/>
    </w:rPr>
  </w:style>
  <w:style w:type="character" w:customStyle="1" w:styleId="Style5Char">
    <w:name w:val="Style5 Char"/>
    <w:basedOn w:val="DefaultParagraphFont"/>
    <w:link w:val="Style5"/>
    <w:uiPriority w:val="7"/>
    <w:rsid w:val="005636CB"/>
    <w:rPr>
      <w:rFonts w:asciiTheme="minorHAnsi" w:eastAsiaTheme="minorEastAsia" w:hAnsiTheme="minorHAnsi" w:cs="Arial"/>
      <w:b/>
      <w:bCs/>
      <w:iCs/>
      <w:sz w:val="28"/>
      <w:szCs w:val="28"/>
    </w:rPr>
  </w:style>
  <w:style w:type="character" w:customStyle="1" w:styleId="BulletedRARMPCharChar">
    <w:name w:val="Bulleted RARMP Char Char"/>
    <w:rsid w:val="005636CB"/>
    <w:rPr>
      <w:rFonts w:ascii="Calibri" w:eastAsiaTheme="minorEastAsia" w:hAnsi="Calibri"/>
      <w:sz w:val="22"/>
      <w:lang w:eastAsia="en-AU"/>
    </w:rPr>
  </w:style>
  <w:style w:type="character" w:customStyle="1" w:styleId="RARMPParagraphChar">
    <w:name w:val="RARMP Paragraph Char"/>
    <w:basedOn w:val="DefaultParagraphFont"/>
    <w:link w:val="RARMPParagraph"/>
    <w:uiPriority w:val="7"/>
    <w:rsid w:val="005636CB"/>
    <w:rPr>
      <w:rFonts w:ascii="Calibri" w:eastAsia="Calibri" w:hAnsi="Calibri"/>
      <w:sz w:val="22"/>
      <w:szCs w:val="24"/>
    </w:rPr>
  </w:style>
  <w:style w:type="paragraph" w:customStyle="1" w:styleId="-">
    <w:name w:val=":-)"/>
    <w:basedOn w:val="Normal"/>
    <w:link w:val="-Char"/>
    <w:rsid w:val="005636CB"/>
    <w:pPr>
      <w:numPr>
        <w:numId w:val="30"/>
      </w:numPr>
      <w:tabs>
        <w:tab w:val="clear" w:pos="360"/>
        <w:tab w:val="left" w:pos="567"/>
      </w:tabs>
    </w:pPr>
    <w:rPr>
      <w:rFonts w:ascii="Times New Roman" w:eastAsia="Times New Roman" w:hAnsi="Times New Roman"/>
      <w:sz w:val="24"/>
      <w:lang w:eastAsia="en-AU"/>
    </w:rPr>
  </w:style>
  <w:style w:type="character" w:customStyle="1" w:styleId="-Char">
    <w:name w:val=":-) Char"/>
    <w:basedOn w:val="DefaultParagraphFont"/>
    <w:link w:val="-"/>
    <w:rsid w:val="005636CB"/>
    <w:rPr>
      <w:sz w:val="24"/>
      <w:szCs w:val="24"/>
    </w:rPr>
  </w:style>
  <w:style w:type="table" w:styleId="GridTable1Light-Accent3">
    <w:name w:val="Grid Table 1 Light Accent 3"/>
    <w:basedOn w:val="TableNormal"/>
    <w:uiPriority w:val="46"/>
    <w:rsid w:val="005636CB"/>
    <w:rPr>
      <w:rFonts w:eastAsiaTheme="minorHAnsi"/>
      <w:sz w:val="24"/>
      <w:szCs w:val="24"/>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5636CB"/>
    <w:rPr>
      <w:rFonts w:eastAsiaTheme="minorHAnsi"/>
      <w:sz w:val="24"/>
      <w:szCs w:val="24"/>
      <w:lang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3">
    <w:name w:val="Grid Table 3"/>
    <w:basedOn w:val="TableNormal"/>
    <w:uiPriority w:val="48"/>
    <w:rsid w:val="005636CB"/>
    <w:rPr>
      <w:rFonts w:eastAsiaTheme="minorHAnsi"/>
      <w:sz w:val="24"/>
      <w:szCs w:val="24"/>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5636CB"/>
    <w:rPr>
      <w:rFonts w:eastAsiaTheme="minorHAnsi"/>
      <w:sz w:val="24"/>
      <w:szCs w:val="24"/>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5636CB"/>
    <w:rPr>
      <w:rFonts w:eastAsiaTheme="minorHAnsi"/>
      <w:sz w:val="24"/>
      <w:szCs w:val="24"/>
      <w:lang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5636CB"/>
    <w:rPr>
      <w:rFonts w:ascii="Arial Narrow" w:hAnsi="Arial Narrow"/>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List10">
    <w:name w:val="List 10"/>
    <w:basedOn w:val="NoList"/>
    <w:rsid w:val="005636CB"/>
    <w:pPr>
      <w:numPr>
        <w:numId w:val="31"/>
      </w:numPr>
    </w:pPr>
  </w:style>
  <w:style w:type="character" w:customStyle="1" w:styleId="tableChar">
    <w:name w:val="table Char"/>
    <w:link w:val="table"/>
    <w:rsid w:val="005636CB"/>
    <w:rPr>
      <w:rFonts w:ascii="Arial Bold" w:hAnsi="Arial Bold"/>
      <w:b/>
    </w:rPr>
  </w:style>
  <w:style w:type="paragraph" w:customStyle="1" w:styleId="C-BodyText">
    <w:name w:val="C-Body Text"/>
    <w:link w:val="C-BodyTextChar"/>
    <w:rsid w:val="005636CB"/>
    <w:pPr>
      <w:spacing w:before="120" w:after="120" w:line="280" w:lineRule="atLeast"/>
    </w:pPr>
    <w:rPr>
      <w:rFonts w:eastAsia="SimSun"/>
      <w:sz w:val="24"/>
      <w:lang w:val="en-US" w:eastAsia="en-US"/>
    </w:rPr>
  </w:style>
  <w:style w:type="character" w:customStyle="1" w:styleId="C-BodyTextChar">
    <w:name w:val="C-Body Text Char"/>
    <w:link w:val="C-BodyText"/>
    <w:rsid w:val="005636CB"/>
    <w:rPr>
      <w:rFonts w:eastAsia="SimSun"/>
      <w:sz w:val="24"/>
      <w:lang w:val="en-US" w:eastAsia="en-US"/>
    </w:rPr>
  </w:style>
  <w:style w:type="paragraph" w:customStyle="1" w:styleId="RARMPListletter">
    <w:name w:val="RARMP List letter"/>
    <w:basedOn w:val="Normal"/>
    <w:rsid w:val="005636CB"/>
    <w:pPr>
      <w:numPr>
        <w:numId w:val="32"/>
      </w:numPr>
    </w:pPr>
    <w:rPr>
      <w:rFonts w:eastAsia="Times New Roman"/>
      <w:lang w:eastAsia="en-AU"/>
    </w:rPr>
  </w:style>
  <w:style w:type="paragraph" w:customStyle="1" w:styleId="Notes">
    <w:name w:val="Notes"/>
    <w:basedOn w:val="Normal"/>
    <w:qFormat/>
    <w:rsid w:val="00D62740"/>
    <w:pPr>
      <w:shd w:val="clear" w:color="auto" w:fill="D9D9D9" w:themeFill="background1" w:themeFillShade="D9"/>
    </w:pPr>
    <w:rPr>
      <w:rFonts w:eastAsiaTheme="minorHAnsi"/>
      <w:i/>
    </w:rPr>
  </w:style>
  <w:style w:type="paragraph" w:customStyle="1" w:styleId="Licenceparagraphs">
    <w:name w:val="Licence paragraphs"/>
    <w:basedOn w:val="RARMPPara"/>
    <w:rsid w:val="005636CB"/>
    <w:pPr>
      <w:numPr>
        <w:numId w:val="0"/>
      </w:numPr>
      <w:spacing w:before="120" w:after="120"/>
      <w:ind w:left="360" w:hanging="360"/>
    </w:pPr>
    <w:rPr>
      <w:rFonts w:ascii="Calibri" w:hAnsi="Calibri" w:cs="Calibri"/>
      <w:szCs w:val="24"/>
      <w:shd w:val="clear" w:color="auto" w:fill="auto"/>
    </w:rPr>
  </w:style>
  <w:style w:type="paragraph" w:customStyle="1" w:styleId="TableListi">
    <w:name w:val="Table List i"/>
    <w:basedOn w:val="Listi"/>
    <w:link w:val="TableListiChar"/>
    <w:rsid w:val="005636CB"/>
    <w:pPr>
      <w:numPr>
        <w:numId w:val="21"/>
      </w:numPr>
      <w:spacing w:before="0" w:after="0"/>
    </w:pPr>
    <w:rPr>
      <w:sz w:val="18"/>
      <w:lang w:eastAsia="en-US"/>
    </w:rPr>
  </w:style>
  <w:style w:type="paragraph" w:customStyle="1" w:styleId="TableTextLicence">
    <w:name w:val="Table Text Licence"/>
    <w:basedOn w:val="TableTextRARMP"/>
    <w:rsid w:val="005636CB"/>
    <w:rPr>
      <w:sz w:val="18"/>
    </w:rPr>
  </w:style>
  <w:style w:type="paragraph" w:customStyle="1" w:styleId="TableLicenceHeader">
    <w:name w:val="Table Licence Header"/>
    <w:basedOn w:val="TableTextLicence"/>
    <w:rsid w:val="005636CB"/>
    <w:pPr>
      <w:jc w:val="center"/>
    </w:pPr>
    <w:rPr>
      <w:b/>
      <w:bCs/>
    </w:rPr>
  </w:style>
  <w:style w:type="paragraph" w:customStyle="1" w:styleId="TableList21">
    <w:name w:val="Table List 21"/>
    <w:basedOn w:val="Lista"/>
    <w:qFormat/>
    <w:rsid w:val="005636CB"/>
    <w:pPr>
      <w:numPr>
        <w:ilvl w:val="0"/>
        <w:numId w:val="0"/>
      </w:numPr>
      <w:ind w:left="227" w:hanging="227"/>
    </w:pPr>
    <w:rPr>
      <w:lang w:eastAsia="en-US"/>
    </w:rPr>
  </w:style>
  <w:style w:type="paragraph" w:customStyle="1" w:styleId="Style22">
    <w:name w:val="Style2 2"/>
    <w:basedOn w:val="Normal"/>
    <w:link w:val="Style22Char"/>
    <w:qFormat/>
    <w:rsid w:val="005636CB"/>
    <w:rPr>
      <w:rFonts w:eastAsia="Times New Roman"/>
      <w:sz w:val="20"/>
    </w:rPr>
  </w:style>
  <w:style w:type="paragraph" w:customStyle="1" w:styleId="Style23">
    <w:name w:val="Style2 3"/>
    <w:basedOn w:val="Normal"/>
    <w:link w:val="Style23Char"/>
    <w:qFormat/>
    <w:rsid w:val="005636CB"/>
    <w:pPr>
      <w:numPr>
        <w:numId w:val="33"/>
      </w:numPr>
    </w:pPr>
    <w:rPr>
      <w:rFonts w:eastAsia="Times New Roman"/>
      <w:sz w:val="20"/>
    </w:rPr>
  </w:style>
  <w:style w:type="character" w:customStyle="1" w:styleId="TableListiChar">
    <w:name w:val="Table List i Char"/>
    <w:basedOn w:val="DefaultParagraphFont"/>
    <w:link w:val="TableListi"/>
    <w:rsid w:val="005636CB"/>
    <w:rPr>
      <w:rFonts w:ascii="Calibri" w:hAnsi="Calibri"/>
      <w:sz w:val="18"/>
      <w:szCs w:val="24"/>
      <w:lang w:eastAsia="en-US"/>
    </w:rPr>
  </w:style>
  <w:style w:type="character" w:customStyle="1" w:styleId="Style22Char">
    <w:name w:val="Style2 2 Char"/>
    <w:basedOn w:val="DefaultParagraphFont"/>
    <w:link w:val="Style22"/>
    <w:rsid w:val="005636CB"/>
    <w:rPr>
      <w:rFonts w:ascii="Calibri" w:hAnsi="Calibri"/>
      <w:szCs w:val="24"/>
      <w:lang w:eastAsia="en-US"/>
    </w:rPr>
  </w:style>
  <w:style w:type="character" w:customStyle="1" w:styleId="Style23Char">
    <w:name w:val="Style2 3 Char"/>
    <w:basedOn w:val="DefaultParagraphFont"/>
    <w:link w:val="Style23"/>
    <w:rsid w:val="005636CB"/>
    <w:rPr>
      <w:rFonts w:ascii="Calibri" w:hAnsi="Calibri"/>
      <w:szCs w:val="24"/>
      <w:lang w:eastAsia="en-US"/>
    </w:rPr>
  </w:style>
  <w:style w:type="paragraph" w:customStyle="1" w:styleId="bulletRARMP">
    <w:name w:val="bullet RARMP"/>
    <w:basedOn w:val="Normal"/>
    <w:qFormat/>
    <w:rsid w:val="005636CB"/>
    <w:pPr>
      <w:tabs>
        <w:tab w:val="left" w:pos="567"/>
        <w:tab w:val="num" w:pos="720"/>
      </w:tabs>
      <w:spacing w:before="60" w:after="60"/>
      <w:ind w:left="720" w:hanging="360"/>
    </w:pPr>
    <w:rPr>
      <w:rFonts w:ascii="Times New Roman" w:eastAsia="Times New Roman" w:hAnsi="Times New Roman"/>
      <w:sz w:val="24"/>
      <w:lang w:eastAsia="en-AU"/>
    </w:rPr>
  </w:style>
  <w:style w:type="numbering" w:customStyle="1" w:styleId="StyleBulletRARMPOutlinenumberedLeft1cmHanging075">
    <w:name w:val="Style Bullet RARMP + Outline numbered Left:  1 cm Hanging:  0.75 ..."/>
    <w:basedOn w:val="NoList"/>
    <w:rsid w:val="005636CB"/>
    <w:pPr>
      <w:numPr>
        <w:numId w:val="34"/>
      </w:numPr>
    </w:pPr>
  </w:style>
  <w:style w:type="numbering" w:customStyle="1" w:styleId="LicenceList">
    <w:name w:val="Licence List"/>
    <w:basedOn w:val="NoList"/>
    <w:rsid w:val="005636CB"/>
    <w:pPr>
      <w:numPr>
        <w:numId w:val="35"/>
      </w:numPr>
    </w:pPr>
  </w:style>
  <w:style w:type="paragraph" w:customStyle="1" w:styleId="ConditionLevel1">
    <w:name w:val="Condition Level 1"/>
    <w:basedOn w:val="Normal"/>
    <w:rsid w:val="00A141DD"/>
    <w:pPr>
      <w:numPr>
        <w:numId w:val="36"/>
      </w:numPr>
      <w:tabs>
        <w:tab w:val="left" w:pos="567"/>
      </w:tabs>
      <w:outlineLvl w:val="2"/>
    </w:pPr>
    <w:rPr>
      <w:rFonts w:ascii="Arial" w:eastAsia="Times New Roman" w:hAnsi="Arial"/>
      <w:sz w:val="24"/>
      <w:lang w:eastAsia="en-AU"/>
    </w:rPr>
  </w:style>
  <w:style w:type="paragraph" w:customStyle="1" w:styleId="ConditionLevel2">
    <w:name w:val="Condition Level 2"/>
    <w:basedOn w:val="Normal"/>
    <w:qFormat/>
    <w:rsid w:val="00B217BA"/>
    <w:pPr>
      <w:numPr>
        <w:numId w:val="37"/>
      </w:numPr>
    </w:pPr>
    <w:rPr>
      <w:rFonts w:eastAsia="Times New Roman"/>
      <w:lang w:eastAsia="en-AU"/>
    </w:rPr>
  </w:style>
  <w:style w:type="character" w:customStyle="1" w:styleId="tablebulletsChar">
    <w:name w:val="table bullets Char"/>
    <w:basedOn w:val="DefaultParagraphFont"/>
    <w:link w:val="tablebullets"/>
    <w:rsid w:val="00AD18FA"/>
    <w:rPr>
      <w:rFonts w:ascii="Arial Narrow" w:hAnsi="Arial Narrow"/>
      <w:color w:val="1F497D" w:themeColor="text2"/>
    </w:rPr>
  </w:style>
  <w:style w:type="table" w:customStyle="1" w:styleId="TableGrid4">
    <w:name w:val="Table Grid4"/>
    <w:basedOn w:val="TableNormal"/>
    <w:next w:val="TableGrid"/>
    <w:rsid w:val="00AD18FA"/>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BoxText">
    <w:name w:val="Info Box Text"/>
    <w:basedOn w:val="Normal"/>
    <w:rsid w:val="000C6B00"/>
    <w:pPr>
      <w:pBdr>
        <w:top w:val="single" w:sz="4" w:space="1" w:color="auto"/>
        <w:left w:val="single" w:sz="4" w:space="4" w:color="auto"/>
        <w:bottom w:val="single" w:sz="4" w:space="1" w:color="auto"/>
        <w:right w:val="single" w:sz="4" w:space="4" w:color="auto"/>
      </w:pBdr>
      <w:spacing w:before="240"/>
    </w:pPr>
    <w:rPr>
      <w:rFonts w:eastAsia="Times New Roman"/>
      <w:szCs w:val="20"/>
    </w:rPr>
  </w:style>
  <w:style w:type="character" w:customStyle="1" w:styleId="UnresolvedMention1">
    <w:name w:val="Unresolved Mention1"/>
    <w:basedOn w:val="DefaultParagraphFont"/>
    <w:uiPriority w:val="99"/>
    <w:semiHidden/>
    <w:unhideWhenUsed/>
    <w:rsid w:val="00CC4E47"/>
    <w:rPr>
      <w:color w:val="605E5C"/>
      <w:shd w:val="clear" w:color="auto" w:fill="E1DFDD"/>
    </w:rPr>
  </w:style>
  <w:style w:type="paragraph" w:customStyle="1" w:styleId="a">
    <w:name w:val="a"/>
    <w:aliases w:val="b,c STYLE"/>
    <w:basedOn w:val="Normal"/>
    <w:link w:val="aChar"/>
    <w:qFormat/>
    <w:rsid w:val="00B217BA"/>
    <w:pPr>
      <w:numPr>
        <w:ilvl w:val="1"/>
        <w:numId w:val="43"/>
      </w:numPr>
    </w:pPr>
    <w:rPr>
      <w:rFonts w:eastAsia="Times New Roman"/>
      <w:lang w:eastAsia="en-AU"/>
    </w:rPr>
  </w:style>
  <w:style w:type="character" w:customStyle="1" w:styleId="aChar">
    <w:name w:val="a Char"/>
    <w:aliases w:val="b Char,c STYLE Char"/>
    <w:basedOn w:val="DefaultParagraphFont"/>
    <w:link w:val="a"/>
    <w:rsid w:val="00B217BA"/>
    <w:rPr>
      <w:rFonts w:ascii="Calibri" w:hAnsi="Calibri"/>
      <w:sz w:val="22"/>
      <w:szCs w:val="24"/>
    </w:rPr>
  </w:style>
  <w:style w:type="paragraph" w:customStyle="1" w:styleId="i">
    <w:name w:val="i"/>
    <w:aliases w:val="ii"/>
    <w:basedOn w:val="Normal"/>
    <w:qFormat/>
    <w:rsid w:val="00B217BA"/>
    <w:pPr>
      <w:numPr>
        <w:ilvl w:val="2"/>
        <w:numId w:val="44"/>
      </w:numPr>
    </w:pPr>
    <w:rPr>
      <w:rFonts w:eastAsia="Times New Roman"/>
    </w:rPr>
  </w:style>
  <w:style w:type="numbering" w:customStyle="1" w:styleId="StyleBulletRARMP">
    <w:name w:val="Style Bullet RARMP"/>
    <w:basedOn w:val="NoList"/>
    <w:rsid w:val="00842276"/>
    <w:pPr>
      <w:numPr>
        <w:numId w:val="46"/>
      </w:numPr>
    </w:pPr>
  </w:style>
  <w:style w:type="character" w:styleId="UnresolvedMention">
    <w:name w:val="Unresolved Mention"/>
    <w:basedOn w:val="DefaultParagraphFont"/>
    <w:uiPriority w:val="99"/>
    <w:semiHidden/>
    <w:unhideWhenUsed/>
    <w:rsid w:val="0043302B"/>
    <w:rPr>
      <w:color w:val="605E5C"/>
      <w:shd w:val="clear" w:color="auto" w:fill="E1DFDD"/>
    </w:rPr>
  </w:style>
  <w:style w:type="character" w:customStyle="1" w:styleId="RIGHTLISTChar">
    <w:name w:val="RIGHTLIST Char"/>
    <w:basedOn w:val="DefaultParagraphFont"/>
    <w:link w:val="RIGHTLIST"/>
    <w:rsid w:val="007753F1"/>
    <w:rPr>
      <w:sz w:val="22"/>
      <w:szCs w:val="22"/>
    </w:rPr>
  </w:style>
  <w:style w:type="paragraph" w:customStyle="1" w:styleId="ReferenceList">
    <w:name w:val="Reference List"/>
    <w:basedOn w:val="Normal"/>
    <w:rsid w:val="001A149F"/>
    <w:pPr>
      <w:spacing w:after="240"/>
    </w:pPr>
    <w:rPr>
      <w:rFonts w:eastAsia="Times New Roman"/>
      <w:szCs w:val="20"/>
    </w:rPr>
  </w:style>
  <w:style w:type="character" w:customStyle="1" w:styleId="figureChar">
    <w:name w:val="figure Char"/>
    <w:link w:val="figure"/>
    <w:locked/>
    <w:rsid w:val="00E070CB"/>
    <w:rPr>
      <w:rFonts w:ascii="Arial Bold" w:hAnsi="Arial Bold"/>
      <w:b/>
      <w:szCs w:val="24"/>
      <w:lang w:eastAsia="en-US"/>
    </w:rPr>
  </w:style>
  <w:style w:type="paragraph" w:customStyle="1" w:styleId="PromptTextOGTR">
    <w:name w:val="PromptText_OGTR"/>
    <w:basedOn w:val="Normal"/>
    <w:qFormat/>
    <w:rsid w:val="002E6B04"/>
    <w:rPr>
      <w:rFonts w:ascii="Arial" w:eastAsia="Times New Roman" w:hAnsi="Arial" w:cs="Arial"/>
      <w:color w:val="7F7F7F" w:themeColor="text1" w:themeTint="80"/>
      <w:sz w:val="20"/>
      <w:lang w:eastAsia="en-AU"/>
    </w:rPr>
  </w:style>
  <w:style w:type="paragraph" w:customStyle="1" w:styleId="Heading11">
    <w:name w:val="Heading 11"/>
    <w:basedOn w:val="Normal"/>
    <w:next w:val="Normal"/>
    <w:qFormat/>
    <w:rsid w:val="0026652F"/>
    <w:pPr>
      <w:keepNext/>
      <w:spacing w:before="240" w:after="60"/>
      <w:outlineLvl w:val="0"/>
    </w:pPr>
    <w:rPr>
      <w:rFonts w:ascii="Arial" w:eastAsia="Times New Roman" w:hAnsi="Arial" w:cs="Arial"/>
      <w:b/>
      <w:bCs/>
      <w:kern w:val="28"/>
      <w:sz w:val="28"/>
      <w:szCs w:val="32"/>
    </w:rPr>
  </w:style>
  <w:style w:type="paragraph" w:customStyle="1" w:styleId="Heading21">
    <w:name w:val="Heading 21"/>
    <w:basedOn w:val="Normal"/>
    <w:next w:val="Normal"/>
    <w:qFormat/>
    <w:rsid w:val="0026652F"/>
    <w:pPr>
      <w:keepNext/>
      <w:spacing w:before="240" w:after="60"/>
      <w:outlineLvl w:val="1"/>
    </w:pPr>
    <w:rPr>
      <w:rFonts w:ascii="Arial" w:eastAsia="Times New Roman" w:hAnsi="Arial" w:cs="Arial"/>
      <w:b/>
      <w:bCs/>
      <w:i/>
      <w:iCs/>
      <w:szCs w:val="28"/>
    </w:rPr>
  </w:style>
  <w:style w:type="paragraph" w:customStyle="1" w:styleId="Heading31">
    <w:name w:val="Heading 31"/>
    <w:basedOn w:val="Normal"/>
    <w:next w:val="Normal"/>
    <w:qFormat/>
    <w:rsid w:val="0026652F"/>
    <w:pPr>
      <w:keepNext/>
      <w:spacing w:before="240" w:after="60"/>
      <w:outlineLvl w:val="2"/>
    </w:pPr>
    <w:rPr>
      <w:rFonts w:ascii="Arial" w:eastAsia="Times New Roman" w:hAnsi="Arial" w:cs="Arial"/>
      <w:bCs/>
      <w:szCs w:val="26"/>
    </w:rPr>
  </w:style>
  <w:style w:type="paragraph" w:customStyle="1" w:styleId="Heading41">
    <w:name w:val="Heading 41"/>
    <w:basedOn w:val="Normal"/>
    <w:next w:val="Normal"/>
    <w:qFormat/>
    <w:rsid w:val="0026652F"/>
    <w:pPr>
      <w:keepNext/>
      <w:spacing w:before="240" w:after="60"/>
      <w:outlineLvl w:val="3"/>
    </w:pPr>
    <w:rPr>
      <w:rFonts w:ascii="Arial" w:eastAsia="Times New Roman" w:hAnsi="Arial"/>
      <w:bCs/>
      <w:sz w:val="28"/>
      <w:szCs w:val="28"/>
    </w:rPr>
  </w:style>
  <w:style w:type="paragraph" w:customStyle="1" w:styleId="Heading51">
    <w:name w:val="Heading 51"/>
    <w:basedOn w:val="Normal"/>
    <w:next w:val="Normal"/>
    <w:qFormat/>
    <w:rsid w:val="0026652F"/>
    <w:pPr>
      <w:keepNext/>
      <w:spacing w:before="240" w:after="60"/>
      <w:outlineLvl w:val="4"/>
    </w:pPr>
    <w:rPr>
      <w:rFonts w:eastAsia="Times New Roman"/>
      <w:b/>
      <w:bCs/>
      <w:iCs/>
      <w:szCs w:val="26"/>
    </w:rPr>
  </w:style>
  <w:style w:type="paragraph" w:customStyle="1" w:styleId="Heading61">
    <w:name w:val="Heading 61"/>
    <w:basedOn w:val="Normal"/>
    <w:next w:val="Normal"/>
    <w:qFormat/>
    <w:rsid w:val="0026652F"/>
    <w:pPr>
      <w:keepNext/>
      <w:spacing w:before="240" w:after="60"/>
      <w:outlineLvl w:val="5"/>
    </w:pPr>
    <w:rPr>
      <w:rFonts w:eastAsia="Times New Roman"/>
      <w:b/>
      <w:bCs/>
      <w:i/>
      <w:szCs w:val="22"/>
    </w:rPr>
  </w:style>
  <w:style w:type="paragraph" w:customStyle="1" w:styleId="Heading71">
    <w:name w:val="Heading 71"/>
    <w:basedOn w:val="Normal"/>
    <w:next w:val="Normal"/>
    <w:qFormat/>
    <w:rsid w:val="0026652F"/>
    <w:pPr>
      <w:tabs>
        <w:tab w:val="num" w:pos="1985"/>
      </w:tabs>
      <w:spacing w:before="240" w:after="60"/>
      <w:outlineLvl w:val="6"/>
    </w:pPr>
    <w:rPr>
      <w:rFonts w:eastAsia="Times New Roman"/>
      <w:lang w:eastAsia="en-AU"/>
    </w:rPr>
  </w:style>
  <w:style w:type="paragraph" w:customStyle="1" w:styleId="Heading81">
    <w:name w:val="Heading 81"/>
    <w:basedOn w:val="Normal"/>
    <w:next w:val="Normal"/>
    <w:qFormat/>
    <w:rsid w:val="0026652F"/>
    <w:pPr>
      <w:tabs>
        <w:tab w:val="num" w:pos="1985"/>
      </w:tabs>
      <w:spacing w:before="240" w:after="60"/>
      <w:outlineLvl w:val="7"/>
    </w:pPr>
    <w:rPr>
      <w:rFonts w:eastAsia="Times New Roman"/>
      <w:i/>
      <w:iCs/>
      <w:lang w:eastAsia="en-AU"/>
    </w:rPr>
  </w:style>
  <w:style w:type="paragraph" w:customStyle="1" w:styleId="Heading91">
    <w:name w:val="Heading 91"/>
    <w:basedOn w:val="Normal"/>
    <w:next w:val="Normal"/>
    <w:qFormat/>
    <w:rsid w:val="0026652F"/>
    <w:pPr>
      <w:tabs>
        <w:tab w:val="num" w:pos="1985"/>
      </w:tabs>
      <w:spacing w:before="240" w:after="60"/>
      <w:outlineLvl w:val="8"/>
    </w:pPr>
    <w:rPr>
      <w:rFonts w:ascii="Arial" w:eastAsia="Times New Roman" w:hAnsi="Arial" w:cs="Arial"/>
      <w:szCs w:val="22"/>
      <w:lang w:eastAsia="en-AU"/>
    </w:rPr>
  </w:style>
  <w:style w:type="numbering" w:customStyle="1" w:styleId="NoList1">
    <w:name w:val="No List1"/>
    <w:next w:val="NoList"/>
    <w:uiPriority w:val="99"/>
    <w:semiHidden/>
    <w:unhideWhenUsed/>
    <w:rsid w:val="0026652F"/>
  </w:style>
  <w:style w:type="paragraph" w:customStyle="1" w:styleId="Subtitle1">
    <w:name w:val="Subtitle1"/>
    <w:basedOn w:val="Normal"/>
    <w:next w:val="Normal"/>
    <w:qFormat/>
    <w:rsid w:val="0026652F"/>
    <w:pPr>
      <w:numPr>
        <w:ilvl w:val="1"/>
      </w:numPr>
    </w:pPr>
    <w:rPr>
      <w:rFonts w:ascii="Cambria" w:eastAsia="Times New Roman" w:hAnsi="Cambria"/>
      <w:iCs/>
      <w:spacing w:val="15"/>
    </w:rPr>
  </w:style>
  <w:style w:type="paragraph" w:customStyle="1" w:styleId="Title1">
    <w:name w:val="Title1"/>
    <w:basedOn w:val="Normal"/>
    <w:next w:val="Normal"/>
    <w:qFormat/>
    <w:rsid w:val="0026652F"/>
    <w:pPr>
      <w:pBdr>
        <w:bottom w:val="single" w:sz="8" w:space="4" w:color="4F81BD"/>
      </w:pBdr>
      <w:spacing w:after="300"/>
      <w:contextualSpacing/>
      <w:jc w:val="center"/>
    </w:pPr>
    <w:rPr>
      <w:rFonts w:ascii="Arial" w:eastAsia="Times New Roman" w:hAnsi="Arial"/>
      <w:b/>
      <w:kern w:val="28"/>
      <w:sz w:val="32"/>
      <w:szCs w:val="52"/>
    </w:rPr>
  </w:style>
  <w:style w:type="character" w:customStyle="1" w:styleId="SubtleEmphasis1">
    <w:name w:val="Subtle Emphasis1"/>
    <w:basedOn w:val="DefaultParagraphFont"/>
    <w:uiPriority w:val="19"/>
    <w:qFormat/>
    <w:rsid w:val="0026652F"/>
    <w:rPr>
      <w:i/>
      <w:iCs/>
      <w:color w:val="808080"/>
    </w:rPr>
  </w:style>
  <w:style w:type="character" w:customStyle="1" w:styleId="IntenseEmphasis1">
    <w:name w:val="Intense Emphasis1"/>
    <w:basedOn w:val="DefaultParagraphFont"/>
    <w:uiPriority w:val="21"/>
    <w:qFormat/>
    <w:rsid w:val="0026652F"/>
    <w:rPr>
      <w:b/>
      <w:bCs/>
      <w:i/>
      <w:iCs/>
      <w:color w:val="4F81BD"/>
    </w:rPr>
  </w:style>
  <w:style w:type="paragraph" w:customStyle="1" w:styleId="talbedot1">
    <w:name w:val="talbe dot1"/>
    <w:basedOn w:val="Normal"/>
    <w:next w:val="Normal"/>
    <w:uiPriority w:val="29"/>
    <w:qFormat/>
    <w:rsid w:val="0026652F"/>
    <w:rPr>
      <w:rFonts w:eastAsia="Times New Roman"/>
      <w:i/>
      <w:iCs/>
      <w:color w:val="000000"/>
    </w:rPr>
  </w:style>
  <w:style w:type="paragraph" w:customStyle="1" w:styleId="IntenseQuote1">
    <w:name w:val="Intense Quote1"/>
    <w:basedOn w:val="Normal"/>
    <w:next w:val="Normal"/>
    <w:uiPriority w:val="30"/>
    <w:qFormat/>
    <w:rsid w:val="0026652F"/>
    <w:pPr>
      <w:pBdr>
        <w:bottom w:val="single" w:sz="4" w:space="4" w:color="4F81BD"/>
      </w:pBdr>
      <w:spacing w:before="200" w:after="280"/>
      <w:ind w:left="936" w:right="936"/>
    </w:pPr>
    <w:rPr>
      <w:rFonts w:eastAsia="Times New Roman"/>
      <w:b/>
      <w:bCs/>
      <w:i/>
      <w:iCs/>
      <w:color w:val="4F81BD"/>
    </w:rPr>
  </w:style>
  <w:style w:type="character" w:customStyle="1" w:styleId="SubtleReference1">
    <w:name w:val="Subtle Reference1"/>
    <w:basedOn w:val="DefaultParagraphFont"/>
    <w:uiPriority w:val="31"/>
    <w:qFormat/>
    <w:rsid w:val="0026652F"/>
    <w:rPr>
      <w:smallCaps/>
      <w:color w:val="C0504D"/>
      <w:u w:val="single"/>
    </w:rPr>
  </w:style>
  <w:style w:type="character" w:customStyle="1" w:styleId="IntenseReference1">
    <w:name w:val="Intense Reference1"/>
    <w:basedOn w:val="DefaultParagraphFont"/>
    <w:uiPriority w:val="32"/>
    <w:qFormat/>
    <w:rsid w:val="0026652F"/>
    <w:rPr>
      <w:b/>
      <w:bCs/>
      <w:i/>
      <w:smallCaps/>
      <w:color w:val="C0504D"/>
      <w:spacing w:val="5"/>
      <w:u w:val="none"/>
    </w:rPr>
  </w:style>
  <w:style w:type="paragraph" w:customStyle="1" w:styleId="ListParagraph1">
    <w:name w:val="List Paragraph1"/>
    <w:basedOn w:val="Normal"/>
    <w:next w:val="ListParagraph"/>
    <w:uiPriority w:val="34"/>
    <w:qFormat/>
    <w:rsid w:val="0026652F"/>
    <w:pPr>
      <w:ind w:left="720"/>
      <w:contextualSpacing/>
    </w:pPr>
    <w:rPr>
      <w:rFonts w:eastAsia="Times New Roman"/>
    </w:rPr>
  </w:style>
  <w:style w:type="paragraph" w:customStyle="1" w:styleId="Caption1">
    <w:name w:val="Caption1"/>
    <w:basedOn w:val="Normal"/>
    <w:next w:val="Normal"/>
    <w:autoRedefine/>
    <w:qFormat/>
    <w:rsid w:val="0026652F"/>
    <w:pPr>
      <w:tabs>
        <w:tab w:val="left" w:pos="851"/>
      </w:tabs>
    </w:pPr>
    <w:rPr>
      <w:rFonts w:eastAsia="Times New Roman" w:cs="Arial"/>
      <w:b/>
      <w:szCs w:val="20"/>
      <w:lang w:eastAsia="en-AU"/>
    </w:rPr>
  </w:style>
  <w:style w:type="paragraph" w:customStyle="1" w:styleId="BalloonText1">
    <w:name w:val="Balloon Text1"/>
    <w:basedOn w:val="Normal"/>
    <w:next w:val="BalloonText"/>
    <w:rsid w:val="0026652F"/>
    <w:rPr>
      <w:rFonts w:ascii="Tahoma" w:eastAsia="Times New Roman" w:hAnsi="Tahoma" w:cs="Tahoma"/>
      <w:sz w:val="16"/>
      <w:szCs w:val="16"/>
    </w:rPr>
  </w:style>
  <w:style w:type="paragraph" w:customStyle="1" w:styleId="NormalWeb1">
    <w:name w:val="Normal (Web)1"/>
    <w:basedOn w:val="Normal"/>
    <w:next w:val="NormalWeb"/>
    <w:uiPriority w:val="99"/>
    <w:unhideWhenUsed/>
    <w:rsid w:val="0026652F"/>
    <w:pPr>
      <w:spacing w:before="100" w:beforeAutospacing="1" w:after="100" w:afterAutospacing="1"/>
    </w:pPr>
    <w:rPr>
      <w:rFonts w:ascii="Times New Roman" w:eastAsia="Times New Roman" w:hAnsi="Times New Roman"/>
      <w:sz w:val="24"/>
      <w:lang w:eastAsia="en-AU"/>
    </w:rPr>
  </w:style>
  <w:style w:type="paragraph" w:customStyle="1" w:styleId="CommentText1">
    <w:name w:val="Comment Text1"/>
    <w:basedOn w:val="Normal"/>
    <w:next w:val="CommentText"/>
    <w:rsid w:val="0026652F"/>
    <w:rPr>
      <w:rFonts w:eastAsia="Times New Roman"/>
      <w:sz w:val="24"/>
    </w:rPr>
  </w:style>
  <w:style w:type="paragraph" w:customStyle="1" w:styleId="CommentSubject1">
    <w:name w:val="Comment Subject1"/>
    <w:basedOn w:val="CommentText"/>
    <w:next w:val="CommentText"/>
    <w:rsid w:val="0026652F"/>
    <w:rPr>
      <w:rFonts w:eastAsia="Times New Roman"/>
      <w:b/>
      <w:bCs/>
    </w:rPr>
  </w:style>
  <w:style w:type="paragraph" w:customStyle="1" w:styleId="FootnoteText1">
    <w:name w:val="Footnote Text1"/>
    <w:basedOn w:val="Normal"/>
    <w:next w:val="FootnoteText"/>
    <w:rsid w:val="0026652F"/>
    <w:rPr>
      <w:rFonts w:eastAsia="Times New Roman"/>
      <w:sz w:val="24"/>
    </w:rPr>
  </w:style>
  <w:style w:type="paragraph" w:customStyle="1" w:styleId="Header1">
    <w:name w:val="Header1"/>
    <w:basedOn w:val="Normal"/>
    <w:next w:val="Header"/>
    <w:rsid w:val="0026652F"/>
    <w:pPr>
      <w:tabs>
        <w:tab w:val="center" w:pos="4153"/>
        <w:tab w:val="right" w:pos="8306"/>
      </w:tabs>
    </w:pPr>
    <w:rPr>
      <w:rFonts w:ascii="Comic Sans MS" w:eastAsia="Times New Roman" w:hAnsi="Comic Sans MS"/>
      <w:sz w:val="16"/>
    </w:rPr>
  </w:style>
  <w:style w:type="paragraph" w:customStyle="1" w:styleId="Footer1">
    <w:name w:val="Footer1"/>
    <w:basedOn w:val="Normal"/>
    <w:next w:val="Footer"/>
    <w:uiPriority w:val="99"/>
    <w:rsid w:val="0026652F"/>
    <w:pPr>
      <w:tabs>
        <w:tab w:val="center" w:pos="4153"/>
        <w:tab w:val="right" w:pos="8306"/>
      </w:tabs>
    </w:pPr>
    <w:rPr>
      <w:rFonts w:ascii="Comic Sans MS" w:eastAsia="Times New Roman" w:hAnsi="Comic Sans MS"/>
      <w:sz w:val="16"/>
    </w:rPr>
  </w:style>
  <w:style w:type="paragraph" w:customStyle="1" w:styleId="TOC21">
    <w:name w:val="TOC 21"/>
    <w:basedOn w:val="Normal"/>
    <w:next w:val="Normal"/>
    <w:autoRedefine/>
    <w:uiPriority w:val="39"/>
    <w:unhideWhenUsed/>
    <w:qFormat/>
    <w:rsid w:val="0026652F"/>
    <w:pPr>
      <w:tabs>
        <w:tab w:val="left" w:pos="1540"/>
        <w:tab w:val="right" w:leader="dot" w:pos="9174"/>
      </w:tabs>
      <w:spacing w:after="100"/>
    </w:pPr>
    <w:rPr>
      <w:rFonts w:eastAsiaTheme="minorHAnsi" w:cs="Arial"/>
      <w:bCs/>
      <w:iCs/>
      <w:noProof/>
      <w:lang w:eastAsia="en-AU"/>
    </w:rPr>
  </w:style>
  <w:style w:type="paragraph" w:customStyle="1" w:styleId="TOC31">
    <w:name w:val="TOC 31"/>
    <w:basedOn w:val="Normal"/>
    <w:next w:val="Normal"/>
    <w:autoRedefine/>
    <w:uiPriority w:val="39"/>
    <w:unhideWhenUsed/>
    <w:qFormat/>
    <w:rsid w:val="0026652F"/>
    <w:pPr>
      <w:tabs>
        <w:tab w:val="left" w:pos="1560"/>
        <w:tab w:val="right" w:leader="dot" w:pos="9174"/>
      </w:tabs>
      <w:spacing w:after="100"/>
      <w:ind w:left="567"/>
    </w:pPr>
    <w:rPr>
      <w:rFonts w:eastAsiaTheme="minorHAnsi"/>
      <w:noProof/>
      <w:lang w:eastAsia="en-AU"/>
    </w:rPr>
  </w:style>
  <w:style w:type="character" w:customStyle="1" w:styleId="FollowedHyperlink1">
    <w:name w:val="FollowedHyperlink1"/>
    <w:basedOn w:val="DefaultParagraphFont"/>
    <w:uiPriority w:val="99"/>
    <w:semiHidden/>
    <w:unhideWhenUsed/>
    <w:rsid w:val="0026652F"/>
    <w:rPr>
      <w:color w:val="800080"/>
      <w:u w:val="single"/>
    </w:rPr>
  </w:style>
  <w:style w:type="paragraph" w:customStyle="1" w:styleId="TOCHeading1">
    <w:name w:val="TOC Heading1"/>
    <w:basedOn w:val="Heading1"/>
    <w:next w:val="Normal"/>
    <w:uiPriority w:val="39"/>
    <w:semiHidden/>
    <w:unhideWhenUsed/>
    <w:qFormat/>
    <w:rsid w:val="0026652F"/>
    <w:pPr>
      <w:keepLines/>
      <w:spacing w:after="0" w:line="259" w:lineRule="auto"/>
    </w:pPr>
    <w:rPr>
      <w:rFonts w:eastAsia="Times New Roman"/>
    </w:rPr>
  </w:style>
  <w:style w:type="paragraph" w:customStyle="1" w:styleId="Revision1">
    <w:name w:val="Revision1"/>
    <w:next w:val="Revision"/>
    <w:hidden/>
    <w:uiPriority w:val="99"/>
    <w:semiHidden/>
    <w:rsid w:val="0026652F"/>
    <w:pPr>
      <w:spacing w:before="120"/>
      <w:ind w:left="284" w:right="-28"/>
    </w:pPr>
    <w:rPr>
      <w:rFonts w:eastAsiaTheme="minorHAnsi"/>
      <w:sz w:val="24"/>
      <w:szCs w:val="24"/>
    </w:rPr>
  </w:style>
  <w:style w:type="paragraph" w:customStyle="1" w:styleId="PlainText1">
    <w:name w:val="Plain Text1"/>
    <w:basedOn w:val="Normal"/>
    <w:next w:val="PlainText"/>
    <w:uiPriority w:val="99"/>
    <w:unhideWhenUsed/>
    <w:rsid w:val="0026652F"/>
    <w:rPr>
      <w:rFonts w:ascii="Arial" w:eastAsia="Calibri" w:hAnsi="Arial" w:cs="Consolas"/>
      <w:sz w:val="18"/>
      <w:szCs w:val="21"/>
    </w:rPr>
  </w:style>
  <w:style w:type="paragraph" w:customStyle="1" w:styleId="TOC41">
    <w:name w:val="TOC 41"/>
    <w:basedOn w:val="Normal"/>
    <w:next w:val="Normal"/>
    <w:autoRedefine/>
    <w:uiPriority w:val="39"/>
    <w:unhideWhenUsed/>
    <w:rsid w:val="0026652F"/>
    <w:pPr>
      <w:spacing w:after="100"/>
      <w:ind w:left="660"/>
    </w:pPr>
    <w:rPr>
      <w:rFonts w:eastAsia="Times New Roman"/>
      <w:szCs w:val="22"/>
      <w:lang w:eastAsia="en-AU"/>
    </w:rPr>
  </w:style>
  <w:style w:type="paragraph" w:customStyle="1" w:styleId="TOC51">
    <w:name w:val="TOC 51"/>
    <w:basedOn w:val="Normal"/>
    <w:next w:val="Normal"/>
    <w:autoRedefine/>
    <w:uiPriority w:val="39"/>
    <w:unhideWhenUsed/>
    <w:rsid w:val="0026652F"/>
    <w:pPr>
      <w:spacing w:after="100"/>
      <w:ind w:left="880"/>
    </w:pPr>
    <w:rPr>
      <w:rFonts w:eastAsia="Times New Roman"/>
      <w:szCs w:val="22"/>
      <w:lang w:eastAsia="en-AU"/>
    </w:rPr>
  </w:style>
  <w:style w:type="paragraph" w:customStyle="1" w:styleId="TOC61">
    <w:name w:val="TOC 61"/>
    <w:basedOn w:val="Normal"/>
    <w:next w:val="Normal"/>
    <w:autoRedefine/>
    <w:uiPriority w:val="39"/>
    <w:unhideWhenUsed/>
    <w:rsid w:val="0026652F"/>
    <w:pPr>
      <w:spacing w:after="100"/>
      <w:ind w:left="1100"/>
    </w:pPr>
    <w:rPr>
      <w:rFonts w:eastAsia="Times New Roman"/>
      <w:szCs w:val="22"/>
      <w:lang w:eastAsia="en-AU"/>
    </w:rPr>
  </w:style>
  <w:style w:type="paragraph" w:customStyle="1" w:styleId="TOC71">
    <w:name w:val="TOC 71"/>
    <w:basedOn w:val="Normal"/>
    <w:next w:val="Normal"/>
    <w:autoRedefine/>
    <w:uiPriority w:val="39"/>
    <w:unhideWhenUsed/>
    <w:rsid w:val="0026652F"/>
    <w:pPr>
      <w:spacing w:after="100"/>
      <w:ind w:left="1320"/>
    </w:pPr>
    <w:rPr>
      <w:rFonts w:eastAsia="Times New Roman"/>
      <w:szCs w:val="22"/>
      <w:lang w:eastAsia="en-AU"/>
    </w:rPr>
  </w:style>
  <w:style w:type="paragraph" w:customStyle="1" w:styleId="TOC81">
    <w:name w:val="TOC 81"/>
    <w:basedOn w:val="Normal"/>
    <w:next w:val="Normal"/>
    <w:autoRedefine/>
    <w:uiPriority w:val="39"/>
    <w:unhideWhenUsed/>
    <w:rsid w:val="0026652F"/>
    <w:pPr>
      <w:spacing w:after="100"/>
      <w:ind w:left="1540"/>
    </w:pPr>
    <w:rPr>
      <w:rFonts w:eastAsia="Times New Roman"/>
      <w:szCs w:val="22"/>
      <w:lang w:eastAsia="en-AU"/>
    </w:rPr>
  </w:style>
  <w:style w:type="paragraph" w:customStyle="1" w:styleId="TOC91">
    <w:name w:val="TOC 91"/>
    <w:basedOn w:val="Normal"/>
    <w:next w:val="Normal"/>
    <w:autoRedefine/>
    <w:uiPriority w:val="39"/>
    <w:unhideWhenUsed/>
    <w:rsid w:val="0026652F"/>
    <w:pPr>
      <w:spacing w:after="100"/>
      <w:ind w:left="1760"/>
    </w:pPr>
    <w:rPr>
      <w:rFonts w:eastAsia="Times New Roman"/>
      <w:szCs w:val="22"/>
      <w:lang w:eastAsia="en-AU"/>
    </w:rPr>
  </w:style>
  <w:style w:type="paragraph" w:customStyle="1" w:styleId="TableofFigures1">
    <w:name w:val="Table of Figures1"/>
    <w:basedOn w:val="Normal"/>
    <w:next w:val="Normal"/>
    <w:uiPriority w:val="99"/>
    <w:unhideWhenUsed/>
    <w:rsid w:val="0026652F"/>
    <w:rPr>
      <w:rFonts w:eastAsiaTheme="minorHAnsi"/>
      <w:lang w:eastAsia="en-AU"/>
    </w:rPr>
  </w:style>
  <w:style w:type="table" w:customStyle="1" w:styleId="TableGrid21">
    <w:name w:val="Table Grid21"/>
    <w:basedOn w:val="TableNormal"/>
    <w:next w:val="TableGrid"/>
    <w:uiPriority w:val="59"/>
    <w:rsid w:val="0026652F"/>
    <w:pPr>
      <w:spacing w:before="120"/>
      <w:ind w:left="284" w:right="-2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1">
    <w:name w:val="Table List 41"/>
    <w:basedOn w:val="TableNormal"/>
    <w:next w:val="TableList4"/>
    <w:uiPriority w:val="99"/>
    <w:semiHidden/>
    <w:unhideWhenUsed/>
    <w:rsid w:val="0026652F"/>
    <w:pPr>
      <w:spacing w:before="120" w:after="120"/>
      <w:ind w:left="284" w:right="-28"/>
    </w:pPr>
    <w:rPr>
      <w:rFonts w:eastAsiaTheme="minorHAnsi"/>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EndnoteText1">
    <w:name w:val="Endnote Text1"/>
    <w:basedOn w:val="Normal"/>
    <w:next w:val="EndnoteText"/>
    <w:uiPriority w:val="99"/>
    <w:semiHidden/>
    <w:unhideWhenUsed/>
    <w:rsid w:val="0026652F"/>
    <w:rPr>
      <w:rFonts w:eastAsia="Calibri"/>
      <w:sz w:val="24"/>
    </w:rPr>
  </w:style>
  <w:style w:type="table" w:customStyle="1" w:styleId="GridTable1Light-Accent31">
    <w:name w:val="Grid Table 1 Light - Accent 31"/>
    <w:basedOn w:val="TableNormal"/>
    <w:next w:val="GridTable1Light-Accent3"/>
    <w:uiPriority w:val="46"/>
    <w:rsid w:val="0026652F"/>
    <w:rPr>
      <w:rFonts w:eastAsiaTheme="minorHAnsi"/>
      <w:sz w:val="24"/>
      <w:szCs w:val="24"/>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2-Accent31">
    <w:name w:val="Grid Table 2 - Accent 31"/>
    <w:basedOn w:val="TableNormal"/>
    <w:next w:val="GridTable2-Accent3"/>
    <w:uiPriority w:val="47"/>
    <w:rsid w:val="0026652F"/>
    <w:rPr>
      <w:rFonts w:eastAsiaTheme="minorHAnsi"/>
      <w:sz w:val="24"/>
      <w:szCs w:val="24"/>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31">
    <w:name w:val="Grid Table 31"/>
    <w:basedOn w:val="TableNormal"/>
    <w:next w:val="GridTable3"/>
    <w:uiPriority w:val="48"/>
    <w:rsid w:val="0026652F"/>
    <w:rPr>
      <w:rFonts w:eastAsiaTheme="minorHAnsi"/>
      <w:sz w:val="24"/>
      <w:szCs w:val="24"/>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21">
    <w:name w:val="Grid Table 21"/>
    <w:basedOn w:val="TableNormal"/>
    <w:next w:val="GridTable2"/>
    <w:uiPriority w:val="47"/>
    <w:rsid w:val="0026652F"/>
    <w:rPr>
      <w:rFonts w:eastAsiaTheme="minorHAnsi"/>
      <w:sz w:val="24"/>
      <w:szCs w:val="24"/>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21">
    <w:name w:val="Grid Table 1 Light - Accent 21"/>
    <w:basedOn w:val="TableNormal"/>
    <w:next w:val="GridTable1Light-Accent2"/>
    <w:uiPriority w:val="46"/>
    <w:rsid w:val="0026652F"/>
    <w:rPr>
      <w:rFonts w:eastAsiaTheme="minorHAnsi"/>
      <w:sz w:val="24"/>
      <w:szCs w:val="24"/>
      <w:lang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26652F"/>
    <w:rPr>
      <w:rFonts w:ascii="Arial Narrow" w:hAnsi="Arial Narrow"/>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ing1Char1">
    <w:name w:val="Heading 1 Char1"/>
    <w:basedOn w:val="DefaultParagraphFont"/>
    <w:uiPriority w:val="9"/>
    <w:rsid w:val="0026652F"/>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semiHidden/>
    <w:rsid w:val="0026652F"/>
    <w:rPr>
      <w:rFonts w:asciiTheme="majorHAnsi" w:eastAsiaTheme="majorEastAsia" w:hAnsiTheme="majorHAnsi" w:cstheme="majorBidi"/>
      <w:color w:val="365F91" w:themeColor="accent1" w:themeShade="BF"/>
      <w:sz w:val="26"/>
      <w:szCs w:val="26"/>
    </w:rPr>
  </w:style>
  <w:style w:type="character" w:customStyle="1" w:styleId="Heading3Char1">
    <w:name w:val="Heading 3 Char1"/>
    <w:basedOn w:val="DefaultParagraphFont"/>
    <w:uiPriority w:val="9"/>
    <w:semiHidden/>
    <w:rsid w:val="0026652F"/>
    <w:rPr>
      <w:rFonts w:asciiTheme="majorHAnsi" w:eastAsiaTheme="majorEastAsia" w:hAnsiTheme="majorHAnsi" w:cstheme="majorBidi"/>
      <w:color w:val="243F60" w:themeColor="accent1" w:themeShade="7F"/>
    </w:rPr>
  </w:style>
  <w:style w:type="character" w:customStyle="1" w:styleId="Heading4Char1">
    <w:name w:val="Heading 4 Char1"/>
    <w:basedOn w:val="DefaultParagraphFont"/>
    <w:uiPriority w:val="9"/>
    <w:semiHidden/>
    <w:rsid w:val="0026652F"/>
    <w:rPr>
      <w:rFonts w:asciiTheme="majorHAnsi" w:eastAsiaTheme="majorEastAsia" w:hAnsiTheme="majorHAnsi" w:cstheme="majorBidi"/>
      <w:i/>
      <w:iCs/>
      <w:color w:val="365F91" w:themeColor="accent1" w:themeShade="BF"/>
    </w:rPr>
  </w:style>
  <w:style w:type="character" w:customStyle="1" w:styleId="Heading5Char1">
    <w:name w:val="Heading 5 Char1"/>
    <w:basedOn w:val="DefaultParagraphFont"/>
    <w:uiPriority w:val="9"/>
    <w:semiHidden/>
    <w:rsid w:val="0026652F"/>
    <w:rPr>
      <w:rFonts w:asciiTheme="majorHAnsi" w:eastAsiaTheme="majorEastAsia" w:hAnsiTheme="majorHAnsi" w:cstheme="majorBidi"/>
      <w:color w:val="365F91" w:themeColor="accent1" w:themeShade="BF"/>
    </w:rPr>
  </w:style>
  <w:style w:type="character" w:customStyle="1" w:styleId="Heading6Char1">
    <w:name w:val="Heading 6 Char1"/>
    <w:basedOn w:val="DefaultParagraphFont"/>
    <w:uiPriority w:val="9"/>
    <w:semiHidden/>
    <w:rsid w:val="0026652F"/>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26652F"/>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26652F"/>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26652F"/>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DefaultParagraphFont"/>
    <w:uiPriority w:val="11"/>
    <w:rsid w:val="0026652F"/>
    <w:rPr>
      <w:rFonts w:asciiTheme="minorHAnsi" w:eastAsiaTheme="minorEastAsia" w:hAnsiTheme="minorHAnsi" w:cstheme="minorBidi"/>
      <w:color w:val="5A5A5A" w:themeColor="text1" w:themeTint="A5"/>
      <w:spacing w:val="15"/>
      <w:sz w:val="22"/>
      <w:szCs w:val="22"/>
    </w:rPr>
  </w:style>
  <w:style w:type="character" w:customStyle="1" w:styleId="TitleChar1">
    <w:name w:val="Title Char1"/>
    <w:basedOn w:val="DefaultParagraphFont"/>
    <w:uiPriority w:val="10"/>
    <w:rsid w:val="0026652F"/>
    <w:rPr>
      <w:rFonts w:asciiTheme="majorHAnsi" w:eastAsiaTheme="majorEastAsia" w:hAnsiTheme="majorHAnsi" w:cstheme="majorBidi"/>
      <w:spacing w:val="-10"/>
      <w:kern w:val="28"/>
      <w:sz w:val="56"/>
      <w:szCs w:val="56"/>
    </w:rPr>
  </w:style>
  <w:style w:type="character" w:customStyle="1" w:styleId="QuoteChar1">
    <w:name w:val="Quote Char1"/>
    <w:basedOn w:val="DefaultParagraphFont"/>
    <w:uiPriority w:val="29"/>
    <w:rsid w:val="0026652F"/>
    <w:rPr>
      <w:i/>
      <w:iCs/>
      <w:color w:val="404040" w:themeColor="text1" w:themeTint="BF"/>
    </w:rPr>
  </w:style>
  <w:style w:type="character" w:customStyle="1" w:styleId="IntenseQuoteChar1">
    <w:name w:val="Intense Quote Char1"/>
    <w:basedOn w:val="DefaultParagraphFont"/>
    <w:uiPriority w:val="30"/>
    <w:rsid w:val="0026652F"/>
    <w:rPr>
      <w:i/>
      <w:iCs/>
      <w:color w:val="4F81BD" w:themeColor="accent1"/>
    </w:rPr>
  </w:style>
  <w:style w:type="character" w:customStyle="1" w:styleId="BalloonTextChar1">
    <w:name w:val="Balloon Text Char1"/>
    <w:basedOn w:val="DefaultParagraphFont"/>
    <w:uiPriority w:val="99"/>
    <w:semiHidden/>
    <w:rsid w:val="0026652F"/>
    <w:rPr>
      <w:rFonts w:ascii="Segoe UI" w:hAnsi="Segoe UI" w:cs="Segoe UI"/>
      <w:sz w:val="18"/>
      <w:szCs w:val="18"/>
    </w:rPr>
  </w:style>
  <w:style w:type="character" w:customStyle="1" w:styleId="CommentTextChar1">
    <w:name w:val="Comment Text Char1"/>
    <w:basedOn w:val="DefaultParagraphFont"/>
    <w:uiPriority w:val="99"/>
    <w:rsid w:val="0026652F"/>
    <w:rPr>
      <w:sz w:val="20"/>
      <w:szCs w:val="20"/>
    </w:rPr>
  </w:style>
  <w:style w:type="character" w:customStyle="1" w:styleId="CommentSubjectChar1">
    <w:name w:val="Comment Subject Char1"/>
    <w:basedOn w:val="CommentTextChar1"/>
    <w:uiPriority w:val="99"/>
    <w:semiHidden/>
    <w:rsid w:val="0026652F"/>
    <w:rPr>
      <w:b/>
      <w:bCs/>
      <w:sz w:val="20"/>
      <w:szCs w:val="20"/>
    </w:rPr>
  </w:style>
  <w:style w:type="character" w:customStyle="1" w:styleId="FootnoteTextChar2">
    <w:name w:val="Footnote Text Char2"/>
    <w:basedOn w:val="DefaultParagraphFont"/>
    <w:uiPriority w:val="99"/>
    <w:semiHidden/>
    <w:rsid w:val="0026652F"/>
    <w:rPr>
      <w:sz w:val="20"/>
      <w:szCs w:val="20"/>
    </w:rPr>
  </w:style>
  <w:style w:type="character" w:customStyle="1" w:styleId="HeaderChar1">
    <w:name w:val="Header Char1"/>
    <w:basedOn w:val="DefaultParagraphFont"/>
    <w:uiPriority w:val="99"/>
    <w:rsid w:val="0026652F"/>
  </w:style>
  <w:style w:type="character" w:customStyle="1" w:styleId="FooterChar1">
    <w:name w:val="Footer Char1"/>
    <w:basedOn w:val="DefaultParagraphFont"/>
    <w:uiPriority w:val="99"/>
    <w:rsid w:val="0026652F"/>
  </w:style>
  <w:style w:type="character" w:customStyle="1" w:styleId="PlainTextChar1">
    <w:name w:val="Plain Text Char1"/>
    <w:basedOn w:val="DefaultParagraphFont"/>
    <w:uiPriority w:val="99"/>
    <w:semiHidden/>
    <w:rsid w:val="0026652F"/>
    <w:rPr>
      <w:rFonts w:ascii="Consolas" w:hAnsi="Consolas"/>
      <w:sz w:val="21"/>
      <w:szCs w:val="21"/>
    </w:rPr>
  </w:style>
  <w:style w:type="character" w:customStyle="1" w:styleId="EndnoteTextChar1">
    <w:name w:val="Endnote Text Char1"/>
    <w:basedOn w:val="DefaultParagraphFont"/>
    <w:uiPriority w:val="99"/>
    <w:semiHidden/>
    <w:rsid w:val="0026652F"/>
    <w:rPr>
      <w:sz w:val="20"/>
      <w:szCs w:val="20"/>
    </w:rPr>
  </w:style>
  <w:style w:type="table" w:customStyle="1" w:styleId="TableGrid22">
    <w:name w:val="Table Grid22"/>
    <w:basedOn w:val="TableNormal"/>
    <w:next w:val="TableGrid"/>
    <w:uiPriority w:val="59"/>
    <w:rsid w:val="001D5E95"/>
    <w:pPr>
      <w:spacing w:before="120"/>
      <w:ind w:left="284" w:right="-28"/>
    </w:pPr>
    <w:rPr>
      <w:rFonts w:eastAsia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445300">
      <w:bodyDiv w:val="1"/>
      <w:marLeft w:val="0"/>
      <w:marRight w:val="0"/>
      <w:marTop w:val="0"/>
      <w:marBottom w:val="0"/>
      <w:divBdr>
        <w:top w:val="none" w:sz="0" w:space="0" w:color="auto"/>
        <w:left w:val="none" w:sz="0" w:space="0" w:color="auto"/>
        <w:bottom w:val="none" w:sz="0" w:space="0" w:color="auto"/>
        <w:right w:val="none" w:sz="0" w:space="0" w:color="auto"/>
      </w:divBdr>
    </w:div>
    <w:div w:id="337856503">
      <w:bodyDiv w:val="1"/>
      <w:marLeft w:val="0"/>
      <w:marRight w:val="0"/>
      <w:marTop w:val="0"/>
      <w:marBottom w:val="0"/>
      <w:divBdr>
        <w:top w:val="none" w:sz="0" w:space="0" w:color="auto"/>
        <w:left w:val="none" w:sz="0" w:space="0" w:color="auto"/>
        <w:bottom w:val="none" w:sz="0" w:space="0" w:color="auto"/>
        <w:right w:val="none" w:sz="0" w:space="0" w:color="auto"/>
      </w:divBdr>
    </w:div>
    <w:div w:id="577137182">
      <w:bodyDiv w:val="1"/>
      <w:marLeft w:val="0"/>
      <w:marRight w:val="0"/>
      <w:marTop w:val="0"/>
      <w:marBottom w:val="0"/>
      <w:divBdr>
        <w:top w:val="none" w:sz="0" w:space="0" w:color="auto"/>
        <w:left w:val="none" w:sz="0" w:space="0" w:color="auto"/>
        <w:bottom w:val="none" w:sz="0" w:space="0" w:color="auto"/>
        <w:right w:val="none" w:sz="0" w:space="0" w:color="auto"/>
      </w:divBdr>
    </w:div>
    <w:div w:id="630526305">
      <w:bodyDiv w:val="1"/>
      <w:marLeft w:val="0"/>
      <w:marRight w:val="0"/>
      <w:marTop w:val="0"/>
      <w:marBottom w:val="0"/>
      <w:divBdr>
        <w:top w:val="none" w:sz="0" w:space="0" w:color="auto"/>
        <w:left w:val="none" w:sz="0" w:space="0" w:color="auto"/>
        <w:bottom w:val="none" w:sz="0" w:space="0" w:color="auto"/>
        <w:right w:val="none" w:sz="0" w:space="0" w:color="auto"/>
      </w:divBdr>
    </w:div>
    <w:div w:id="789931051">
      <w:bodyDiv w:val="1"/>
      <w:marLeft w:val="0"/>
      <w:marRight w:val="0"/>
      <w:marTop w:val="0"/>
      <w:marBottom w:val="0"/>
      <w:divBdr>
        <w:top w:val="none" w:sz="0" w:space="0" w:color="auto"/>
        <w:left w:val="none" w:sz="0" w:space="0" w:color="auto"/>
        <w:bottom w:val="none" w:sz="0" w:space="0" w:color="auto"/>
        <w:right w:val="none" w:sz="0" w:space="0" w:color="auto"/>
      </w:divBdr>
    </w:div>
    <w:div w:id="1529176535">
      <w:bodyDiv w:val="1"/>
      <w:marLeft w:val="0"/>
      <w:marRight w:val="0"/>
      <w:marTop w:val="0"/>
      <w:marBottom w:val="0"/>
      <w:divBdr>
        <w:top w:val="none" w:sz="0" w:space="0" w:color="auto"/>
        <w:left w:val="none" w:sz="0" w:space="0" w:color="auto"/>
        <w:bottom w:val="none" w:sz="0" w:space="0" w:color="auto"/>
        <w:right w:val="none" w:sz="0" w:space="0" w:color="auto"/>
      </w:divBdr>
    </w:div>
    <w:div w:id="1953053257">
      <w:bodyDiv w:val="1"/>
      <w:marLeft w:val="0"/>
      <w:marRight w:val="0"/>
      <w:marTop w:val="0"/>
      <w:marBottom w:val="0"/>
      <w:divBdr>
        <w:top w:val="none" w:sz="0" w:space="0" w:color="auto"/>
        <w:left w:val="none" w:sz="0" w:space="0" w:color="auto"/>
        <w:bottom w:val="none" w:sz="0" w:space="0" w:color="auto"/>
        <w:right w:val="none" w:sz="0" w:space="0" w:color="auto"/>
      </w:divBdr>
    </w:div>
    <w:div w:id="214665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hyperlink" Target="https://biotrackproductdatabase.oecd.org/Product.aspx?id=IND-%C3%98%C3%98412-7" TargetMode="External"/><Relationship Id="rId21" Type="http://schemas.openxmlformats.org/officeDocument/2006/relationships/hyperlink" Target="https://weeds.org.au/overview/lists-strategies/" TargetMode="External"/><Relationship Id="rId34" Type="http://schemas.openxmlformats.org/officeDocument/2006/relationships/hyperlink" Target="https://www.aegic.org.au/australian-grain-production-a-snapshot/" TargetMode="External"/><Relationship Id="rId42" Type="http://schemas.openxmlformats.org/officeDocument/2006/relationships/hyperlink" Target="https://fas.usda.gov/regions/argentina" TargetMode="External"/><Relationship Id="rId47" Type="http://schemas.openxmlformats.org/officeDocument/2006/relationships/image" Target="media/image7.png"/><Relationship Id="rId50" Type="http://schemas.openxmlformats.org/officeDocument/2006/relationships/hyperlink" Target="https://www.ogtr.gov.au/resources/publications/guidelines-transport-storage-and-disposal-gmos" TargetMode="External"/><Relationship Id="rId55" Type="http://schemas.openxmlformats.org/officeDocument/2006/relationships/footer" Target="footer8.xml"/><Relationship Id="rId63" Type="http://schemas.openxmlformats.org/officeDocument/2006/relationships/hyperlink" Target="https://www.ogtr.gov.au/gmo-dealings/dealings-involving-intentional-release/dir-204"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ala.org.au/" TargetMode="External"/><Relationship Id="rId41" Type="http://schemas.openxmlformats.org/officeDocument/2006/relationships/hyperlink" Target="https://www.isaaa.org/gmapprovaldatabase/event/default.asp?EventID=574" TargetMode="External"/><Relationship Id="rId54" Type="http://schemas.openxmlformats.org/officeDocument/2006/relationships/footer" Target="footer7.xml"/><Relationship Id="rId62" Type="http://schemas.openxmlformats.org/officeDocument/2006/relationships/hyperlink" Target="https://www.ogtr.gov.au/resources/publications/guidelines-transport-storage-and-disposal-gm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emf"/><Relationship Id="rId32" Type="http://schemas.openxmlformats.org/officeDocument/2006/relationships/image" Target="media/image7.emf"/><Relationship Id="rId37" Type="http://schemas.openxmlformats.org/officeDocument/2006/relationships/hyperlink" Target="https://www.ogtr.gov.au/what-weve-approved/dealings-involving-intentional-release" TargetMode="External"/><Relationship Id="rId40" Type="http://schemas.openxmlformats.org/officeDocument/2006/relationships/hyperlink" Target="https://fas.usda.gov/regions/argentina" TargetMode="External"/><Relationship Id="rId45" Type="http://schemas.openxmlformats.org/officeDocument/2006/relationships/footer" Target="footer5.xml"/><Relationship Id="rId53" Type="http://schemas.openxmlformats.org/officeDocument/2006/relationships/hyperlink" Target="https://www.ogtr.gov.au/resources/publications/guidelines-transport-storage-and-disposal-gmos" TargetMode="External"/><Relationship Id="rId58" Type="http://schemas.openxmlformats.org/officeDocument/2006/relationships/hyperlink" Target="https://www.ogtr.gov.au/what-weve-approved/crop-field-trial-map" TargetMode="External"/><Relationship Id="rId66"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yperlink" Target="https://www.ogtr.gov.au/resources" TargetMode="External"/><Relationship Id="rId23" Type="http://schemas.openxmlformats.org/officeDocument/2006/relationships/image" Target="media/image4.emf"/><Relationship Id="rId36" Type="http://schemas.openxmlformats.org/officeDocument/2006/relationships/hyperlink" Target="https://www.foodstandards.gov.au/food-standards-code/applications/A1232-Food-derived-from-drought-tolerant-and-herbicide-tolerant-wheat-line-IND-00412-7" TargetMode="External"/><Relationship Id="rId49" Type="http://schemas.openxmlformats.org/officeDocument/2006/relationships/hyperlink" Target="https://portal.apvma.gov.au/pubcris" TargetMode="External"/><Relationship Id="rId57" Type="http://schemas.openxmlformats.org/officeDocument/2006/relationships/hyperlink" Target="https://www.ogtr.gov.au/gmo-dealings/dealings-involving-intentional-release/dir-204" TargetMode="External"/><Relationship Id="rId61" Type="http://schemas.openxmlformats.org/officeDocument/2006/relationships/hyperlink" Target="https://www.foodstandards.gov.au/consumer/gmfood" TargetMode="External"/><Relationship Id="rId10" Type="http://schemas.openxmlformats.org/officeDocument/2006/relationships/footer" Target="footer1.xml"/><Relationship Id="rId19" Type="http://schemas.openxmlformats.org/officeDocument/2006/relationships/hyperlink" Target="https://www.ogtr.gov.au/resources?f%5B0%5D=h_publication_type%3A58" TargetMode="External"/><Relationship Id="rId31" Type="http://schemas.openxmlformats.org/officeDocument/2006/relationships/image" Target="media/image60.emf"/><Relationship Id="rId44" Type="http://schemas.openxmlformats.org/officeDocument/2006/relationships/hyperlink" Target="https://biotrackproductdatabase.oecd.org/Product.aspx?id=IND-%C3%98%C3%9841%C3%98-5" TargetMode="External"/><Relationship Id="rId52" Type="http://schemas.openxmlformats.org/officeDocument/2006/relationships/footer" Target="footer6.xml"/><Relationship Id="rId60" Type="http://schemas.openxmlformats.org/officeDocument/2006/relationships/footer" Target="footer10.xml"/><Relationship Id="rId65" Type="http://schemas.openxmlformats.org/officeDocument/2006/relationships/hyperlink" Target="https://www.ogtr.gov.au/resourc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yperlink" Target="https://www.ogtr.gov.au/resources/publications/risk-assessment-reference-methods-plant-genetic-modification" TargetMode="External"/><Relationship Id="rId35" Type="http://schemas.openxmlformats.org/officeDocument/2006/relationships/hyperlink" Target="https://www.aegic.org.au/australian-grain-production-a-snapshot/" TargetMode="External"/><Relationship Id="rId43" Type="http://schemas.openxmlformats.org/officeDocument/2006/relationships/hyperlink" Target="https://www.isaaa.org/gmapprovaldatabase/event/default.asp?EventID=403" TargetMode="External"/><Relationship Id="rId48" Type="http://schemas.openxmlformats.org/officeDocument/2006/relationships/hyperlink" Target="https://www.ogtr.gov.au/what-weve-approved/dealings-involving-intentional-release" TargetMode="External"/><Relationship Id="rId56" Type="http://schemas.openxmlformats.org/officeDocument/2006/relationships/footer" Target="footer9.xml"/><Relationship Id="rId64" Type="http://schemas.openxmlformats.org/officeDocument/2006/relationships/hyperlink" Target="https://www.ogtr.gov.au/what-weve-approved/crop-field-trial-map" TargetMode="External"/><Relationship Id="rId8" Type="http://schemas.openxmlformats.org/officeDocument/2006/relationships/header" Target="header1.xml"/><Relationship Id="rId51" Type="http://schemas.openxmlformats.org/officeDocument/2006/relationships/hyperlink" Target="https://www.ogtr.gov.au/resources/publications/risk-analysis-framework-2013"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ogtr.gov.au/resources/publications/guidelines-transport-storage-and-disposal-gmos" TargetMode="External"/><Relationship Id="rId33" Type="http://schemas.openxmlformats.org/officeDocument/2006/relationships/hyperlink" Target="https://www.ogtr.gov.au/gmo-dealings/dealings-involving-intentional-release/dir-190" TargetMode="External"/><Relationship Id="rId38" Type="http://schemas.openxmlformats.org/officeDocument/2006/relationships/hyperlink" Target="https://www.isaaa.org/gmapprovaldatabase/event/default.asp?EventID=574" TargetMode="External"/><Relationship Id="rId46" Type="http://schemas.openxmlformats.org/officeDocument/2006/relationships/image" Target="media/image6.png"/><Relationship Id="rId59" Type="http://schemas.openxmlformats.org/officeDocument/2006/relationships/hyperlink" Target="https://www.ogtr.gov.au/resources/publications/biology-triticum-aestivum-l-bread-wheat" TargetMode="External"/><Relationship Id="rId6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EE8B7-C939-45AB-9806-6B57DBCEF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21169</Words>
  <Characters>192378</Characters>
  <Application>Microsoft Office Word</Application>
  <DocSecurity>0</DocSecurity>
  <Lines>1603</Lines>
  <Paragraphs>426</Paragraphs>
  <ScaleCrop>false</ScaleCrop>
  <Company/>
  <LinksUpToDate>false</LinksUpToDate>
  <CharactersWithSpaces>213121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DIR-204 - Full Risk Assessment and Risk Management Plan</dc:title>
  <dc:creator/>
  <cp:lastModifiedBy/>
  <cp:revision>1</cp:revision>
  <dcterms:created xsi:type="dcterms:W3CDTF">2024-08-16T04:46:00Z</dcterms:created>
  <dcterms:modified xsi:type="dcterms:W3CDTF">2024-08-16T04:46:00Z</dcterms:modified>
</cp:coreProperties>
</file>