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763B7" w14:textId="00308F23" w:rsidR="00441B82" w:rsidRPr="001049AA" w:rsidRDefault="00441B82" w:rsidP="007A0C20">
      <w:pPr>
        <w:spacing w:before="720"/>
        <w:jc w:val="center"/>
        <w:rPr>
          <w:bCs/>
          <w:sz w:val="48"/>
          <w:szCs w:val="48"/>
          <w:lang w:eastAsia="en-AU"/>
        </w:rPr>
      </w:pPr>
      <w:r w:rsidRPr="001049AA">
        <w:rPr>
          <w:bCs/>
          <w:sz w:val="48"/>
          <w:szCs w:val="48"/>
          <w:lang w:eastAsia="en-AU"/>
        </w:rPr>
        <w:t>Risk Assessment and Risk Management Plan</w:t>
      </w:r>
      <w:r w:rsidR="007A0C20" w:rsidRPr="001049AA">
        <w:rPr>
          <w:bCs/>
          <w:sz w:val="48"/>
          <w:szCs w:val="48"/>
          <w:lang w:eastAsia="en-AU"/>
        </w:rPr>
        <w:t xml:space="preserve"> </w:t>
      </w:r>
      <w:r w:rsidRPr="001049AA">
        <w:rPr>
          <w:sz w:val="48"/>
          <w:szCs w:val="48"/>
          <w:lang w:eastAsia="en-AU"/>
        </w:rPr>
        <w:t>for</w:t>
      </w:r>
    </w:p>
    <w:p w14:paraId="380962EF" w14:textId="11013FBE" w:rsidR="00441B82" w:rsidRPr="00357305" w:rsidRDefault="00441B82" w:rsidP="00441B82">
      <w:pPr>
        <w:spacing w:before="720"/>
        <w:jc w:val="center"/>
        <w:rPr>
          <w:sz w:val="48"/>
          <w:szCs w:val="48"/>
          <w:lang w:eastAsia="en-AU"/>
        </w:rPr>
      </w:pPr>
      <w:r w:rsidRPr="001049AA">
        <w:rPr>
          <w:b/>
          <w:sz w:val="48"/>
          <w:szCs w:val="48"/>
          <w:lang w:eastAsia="en-AU"/>
        </w:rPr>
        <w:t xml:space="preserve">DIR </w:t>
      </w:r>
      <w:r w:rsidR="00A353D1" w:rsidRPr="00357305">
        <w:rPr>
          <w:b/>
          <w:sz w:val="48"/>
          <w:szCs w:val="48"/>
          <w:lang w:eastAsia="en-AU"/>
        </w:rPr>
        <w:t>205</w:t>
      </w:r>
    </w:p>
    <w:p w14:paraId="5B25439D" w14:textId="0A9D8F78" w:rsidR="00441B82" w:rsidRPr="00357305" w:rsidRDefault="00441B82" w:rsidP="00441B82">
      <w:pPr>
        <w:spacing w:before="720"/>
        <w:jc w:val="center"/>
        <w:rPr>
          <w:sz w:val="48"/>
          <w:szCs w:val="48"/>
          <w:lang w:eastAsia="en-AU"/>
        </w:rPr>
      </w:pPr>
      <w:r w:rsidRPr="00357305">
        <w:rPr>
          <w:sz w:val="48"/>
          <w:szCs w:val="48"/>
          <w:lang w:eastAsia="en-AU"/>
        </w:rPr>
        <w:t xml:space="preserve">Limited and controlled release of </w:t>
      </w:r>
      <w:r w:rsidR="007725F7" w:rsidRPr="00357305">
        <w:rPr>
          <w:sz w:val="48"/>
          <w:szCs w:val="48"/>
          <w:lang w:eastAsia="en-AU"/>
        </w:rPr>
        <w:t>canola</w:t>
      </w:r>
      <w:r w:rsidR="00A353D1" w:rsidRPr="00357305">
        <w:rPr>
          <w:sz w:val="48"/>
          <w:szCs w:val="48"/>
          <w:lang w:eastAsia="en-AU"/>
        </w:rPr>
        <w:t xml:space="preserve"> </w:t>
      </w:r>
      <w:r w:rsidRPr="00357305">
        <w:rPr>
          <w:sz w:val="48"/>
          <w:szCs w:val="48"/>
          <w:lang w:eastAsia="en-AU"/>
        </w:rPr>
        <w:t xml:space="preserve">genetically modified for </w:t>
      </w:r>
      <w:r w:rsidR="00A353D1" w:rsidRPr="00357305">
        <w:rPr>
          <w:sz w:val="48"/>
          <w:szCs w:val="48"/>
          <w:lang w:eastAsia="en-AU"/>
        </w:rPr>
        <w:t>increased abiotic stress tolerance</w:t>
      </w:r>
    </w:p>
    <w:p w14:paraId="3F9FC13E" w14:textId="44CE3BC1" w:rsidR="00441B82" w:rsidRDefault="00441B82" w:rsidP="00441B82">
      <w:pPr>
        <w:spacing w:before="720"/>
        <w:jc w:val="center"/>
        <w:rPr>
          <w:rFonts w:asciiTheme="minorHAnsi" w:hAnsiTheme="minorHAnsi" w:cs="Arial"/>
          <w:bCs/>
          <w:sz w:val="40"/>
          <w:szCs w:val="40"/>
        </w:rPr>
      </w:pPr>
      <w:r w:rsidRPr="00357305">
        <w:rPr>
          <w:bCs/>
          <w:sz w:val="40"/>
          <w:szCs w:val="40"/>
          <w:lang w:eastAsia="en-AU"/>
        </w:rPr>
        <w:t>Applicant</w:t>
      </w:r>
      <w:r w:rsidR="007A0C20" w:rsidRPr="00357305">
        <w:rPr>
          <w:bCs/>
          <w:sz w:val="40"/>
          <w:szCs w:val="40"/>
          <w:lang w:eastAsia="en-AU"/>
        </w:rPr>
        <w:t>:</w:t>
      </w:r>
      <w:r w:rsidRPr="00357305">
        <w:rPr>
          <w:bCs/>
          <w:sz w:val="40"/>
          <w:szCs w:val="40"/>
          <w:lang w:eastAsia="en-AU"/>
        </w:rPr>
        <w:t xml:space="preserve"> </w:t>
      </w:r>
      <w:r w:rsidR="00A353D1" w:rsidRPr="00357305">
        <w:rPr>
          <w:rFonts w:asciiTheme="minorHAnsi" w:hAnsiTheme="minorHAnsi" w:cs="Arial"/>
          <w:bCs/>
          <w:sz w:val="40"/>
          <w:szCs w:val="40"/>
        </w:rPr>
        <w:t>CSIRO</w:t>
      </w:r>
    </w:p>
    <w:p w14:paraId="6ACF1BA8" w14:textId="0C181588" w:rsidR="0004744C" w:rsidRPr="00357305" w:rsidRDefault="00DA25E7" w:rsidP="00441B82">
      <w:pPr>
        <w:spacing w:before="720"/>
        <w:jc w:val="center"/>
        <w:rPr>
          <w:bCs/>
          <w:sz w:val="40"/>
          <w:szCs w:val="40"/>
          <w:lang w:eastAsia="en-AU"/>
        </w:rPr>
      </w:pPr>
      <w:r>
        <w:rPr>
          <w:rFonts w:asciiTheme="minorHAnsi" w:hAnsiTheme="minorHAnsi" w:cs="Arial"/>
          <w:bCs/>
          <w:sz w:val="40"/>
          <w:szCs w:val="40"/>
        </w:rPr>
        <w:t xml:space="preserve">October </w:t>
      </w:r>
      <w:r w:rsidR="0004744C">
        <w:rPr>
          <w:rFonts w:asciiTheme="minorHAnsi" w:hAnsiTheme="minorHAnsi" w:cs="Arial"/>
          <w:bCs/>
          <w:sz w:val="40"/>
          <w:szCs w:val="40"/>
        </w:rPr>
        <w:t>2024</w:t>
      </w:r>
    </w:p>
    <w:p w14:paraId="1F9CFD30" w14:textId="77777777" w:rsidR="00B917EF" w:rsidRDefault="00B917EF" w:rsidP="009B1195">
      <w:pPr>
        <w:spacing w:before="240"/>
        <w:jc w:val="center"/>
        <w:rPr>
          <w:lang w:eastAsia="en-AU"/>
        </w:rPr>
        <w:sectPr w:rsidR="00B917EF" w:rsidSect="00272A4A">
          <w:headerReference w:type="first" r:id="rId8"/>
          <w:footnotePr>
            <w:numFmt w:val="chicago"/>
            <w:numStart w:val="2"/>
          </w:footnotePr>
          <w:pgSz w:w="11906" w:h="16838" w:code="9"/>
          <w:pgMar w:top="1134" w:right="1134" w:bottom="1134" w:left="1134" w:header="680" w:footer="567" w:gutter="0"/>
          <w:cols w:space="708"/>
          <w:titlePg/>
          <w:docGrid w:linePitch="360"/>
        </w:sectPr>
      </w:pPr>
    </w:p>
    <w:p w14:paraId="5FB460C7" w14:textId="76FCC45A" w:rsidR="00441B82" w:rsidRPr="00E06304" w:rsidRDefault="00441B82" w:rsidP="009B1195">
      <w:pPr>
        <w:spacing w:before="240"/>
        <w:jc w:val="center"/>
        <w:rPr>
          <w:lang w:eastAsia="en-AU"/>
        </w:rPr>
        <w:sectPr w:rsidR="00441B82" w:rsidRPr="00E06304" w:rsidSect="00272A4A">
          <w:headerReference w:type="first" r:id="rId9"/>
          <w:footnotePr>
            <w:numFmt w:val="chicago"/>
            <w:numStart w:val="2"/>
          </w:footnotePr>
          <w:pgSz w:w="11906" w:h="16838" w:code="9"/>
          <w:pgMar w:top="1134" w:right="1134" w:bottom="1134" w:left="1134" w:header="680" w:footer="567" w:gutter="0"/>
          <w:cols w:space="708"/>
          <w:titlePg/>
          <w:docGrid w:linePitch="360"/>
        </w:sectPr>
      </w:pPr>
      <w:r w:rsidRPr="00E06304">
        <w:rPr>
          <w:lang w:eastAsia="en-AU"/>
        </w:rPr>
        <w:lastRenderedPageBreak/>
        <w:br w:type="page"/>
      </w:r>
    </w:p>
    <w:p w14:paraId="25F18CBC" w14:textId="77777777" w:rsidR="00441B82" w:rsidRPr="00E06304" w:rsidRDefault="00441B82" w:rsidP="009B1195">
      <w:pPr>
        <w:pStyle w:val="Heading1"/>
        <w:spacing w:before="120" w:after="120"/>
        <w:jc w:val="center"/>
        <w:rPr>
          <w:szCs w:val="36"/>
        </w:rPr>
      </w:pPr>
      <w:bookmarkStart w:id="0" w:name="_Toc355007993"/>
      <w:bookmarkStart w:id="1" w:name="_Toc178611416"/>
      <w:bookmarkStart w:id="2" w:name="_Toc209859545"/>
      <w:bookmarkStart w:id="3" w:name="_Toc236620543"/>
      <w:bookmarkStart w:id="4" w:name="_Toc259790166"/>
      <w:bookmarkStart w:id="5" w:name="_Toc198434571"/>
      <w:bookmarkStart w:id="6" w:name="_Toc167164262"/>
      <w:bookmarkStart w:id="7" w:name="_Toc174765844"/>
      <w:r w:rsidRPr="00E06304">
        <w:rPr>
          <w:szCs w:val="36"/>
        </w:rPr>
        <w:lastRenderedPageBreak/>
        <w:t>Summary of the Risk Assessment and Risk Management Plan</w:t>
      </w:r>
      <w:bookmarkEnd w:id="0"/>
      <w:bookmarkEnd w:id="1"/>
    </w:p>
    <w:p w14:paraId="1E81FCB2" w14:textId="7426B025" w:rsidR="00441B82" w:rsidRPr="009B1195" w:rsidRDefault="00441B82" w:rsidP="00DF1B06">
      <w:pPr>
        <w:spacing w:before="120" w:after="120"/>
        <w:jc w:val="center"/>
        <w:rPr>
          <w:rFonts w:cs="Arial"/>
          <w:b/>
          <w:sz w:val="36"/>
          <w:szCs w:val="36"/>
          <w:lang w:eastAsia="en-AU"/>
        </w:rPr>
      </w:pPr>
      <w:r w:rsidRPr="009B1195">
        <w:rPr>
          <w:rFonts w:cs="Arial"/>
          <w:b/>
          <w:sz w:val="36"/>
          <w:szCs w:val="36"/>
          <w:lang w:eastAsia="en-AU"/>
        </w:rPr>
        <w:t>for</w:t>
      </w:r>
    </w:p>
    <w:p w14:paraId="7BC809E2" w14:textId="2C599BF6" w:rsidR="00441B82" w:rsidRPr="008B2DB3" w:rsidRDefault="00441B82" w:rsidP="009B1195">
      <w:pPr>
        <w:spacing w:before="120" w:after="120"/>
        <w:jc w:val="center"/>
        <w:rPr>
          <w:rFonts w:cs="Arial"/>
          <w:b/>
          <w:bCs/>
          <w:sz w:val="36"/>
          <w:szCs w:val="36"/>
        </w:rPr>
      </w:pPr>
      <w:r w:rsidRPr="00E06304">
        <w:rPr>
          <w:rFonts w:cs="Arial"/>
          <w:b/>
          <w:sz w:val="36"/>
          <w:szCs w:val="36"/>
        </w:rPr>
        <w:t xml:space="preserve">Licence Application No. DIR </w:t>
      </w:r>
      <w:r w:rsidR="00A353D1" w:rsidRPr="008B2DB3">
        <w:rPr>
          <w:rFonts w:cs="Arial"/>
          <w:b/>
          <w:sz w:val="36"/>
          <w:szCs w:val="36"/>
        </w:rPr>
        <w:t>205</w:t>
      </w:r>
    </w:p>
    <w:bookmarkEnd w:id="2"/>
    <w:bookmarkEnd w:id="3"/>
    <w:bookmarkEnd w:id="4"/>
    <w:bookmarkEnd w:id="5"/>
    <w:bookmarkEnd w:id="6"/>
    <w:bookmarkEnd w:id="7"/>
    <w:p w14:paraId="5506F0CE" w14:textId="3F8E1D57" w:rsidR="00F2779B" w:rsidRPr="008B2DB3" w:rsidRDefault="003A1A59" w:rsidP="00F2779B">
      <w:pPr>
        <w:spacing w:before="240" w:after="120"/>
        <w:rPr>
          <w:b/>
          <w:bCs/>
          <w:i/>
          <w:iCs/>
          <w:sz w:val="24"/>
          <w:lang w:eastAsia="en-AU"/>
        </w:rPr>
      </w:pPr>
      <w:r>
        <w:rPr>
          <w:b/>
          <w:bCs/>
          <w:i/>
          <w:iCs/>
          <w:sz w:val="24"/>
          <w:lang w:eastAsia="en-AU"/>
        </w:rPr>
        <w:t>Decision</w:t>
      </w:r>
    </w:p>
    <w:p w14:paraId="0531BFD0" w14:textId="645D4F91" w:rsidR="00441B82" w:rsidRPr="00E06304" w:rsidRDefault="00441B82" w:rsidP="00441B82">
      <w:pPr>
        <w:spacing w:before="120" w:after="120"/>
        <w:rPr>
          <w:szCs w:val="22"/>
          <w:lang w:eastAsia="en-AU"/>
        </w:rPr>
      </w:pPr>
      <w:r w:rsidRPr="008B2DB3">
        <w:rPr>
          <w:szCs w:val="22"/>
          <w:lang w:eastAsia="en-AU"/>
        </w:rPr>
        <w:t xml:space="preserve">The Gene Technology Regulator (the Regulator) has </w:t>
      </w:r>
      <w:r w:rsidR="00A779DB">
        <w:rPr>
          <w:szCs w:val="22"/>
          <w:lang w:eastAsia="en-AU"/>
        </w:rPr>
        <w:t>decided to issue</w:t>
      </w:r>
      <w:r w:rsidR="00A779DB" w:rsidRPr="008B2DB3">
        <w:rPr>
          <w:szCs w:val="22"/>
          <w:lang w:eastAsia="en-AU"/>
        </w:rPr>
        <w:t xml:space="preserve"> </w:t>
      </w:r>
      <w:r w:rsidRPr="008B2DB3">
        <w:rPr>
          <w:szCs w:val="22"/>
          <w:lang w:eastAsia="en-AU"/>
        </w:rPr>
        <w:t xml:space="preserve">a licence </w:t>
      </w:r>
      <w:r w:rsidR="00A779DB">
        <w:rPr>
          <w:szCs w:val="22"/>
          <w:lang w:eastAsia="en-AU"/>
        </w:rPr>
        <w:t xml:space="preserve">for this </w:t>
      </w:r>
      <w:r w:rsidRPr="008B2DB3">
        <w:rPr>
          <w:szCs w:val="22"/>
          <w:lang w:eastAsia="en-AU"/>
        </w:rPr>
        <w:t xml:space="preserve">application for the intentional release of a genetically modified organism (GMO) into the environment. </w:t>
      </w:r>
      <w:r w:rsidR="00A779DB">
        <w:rPr>
          <w:szCs w:val="22"/>
          <w:lang w:eastAsia="en-AU"/>
        </w:rPr>
        <w:t>A</w:t>
      </w:r>
      <w:r w:rsidR="00A831AC" w:rsidRPr="008B2DB3">
        <w:rPr>
          <w:szCs w:val="22"/>
          <w:lang w:eastAsia="en-AU"/>
        </w:rPr>
        <w:t xml:space="preserve"> </w:t>
      </w:r>
      <w:r w:rsidRPr="008B2DB3">
        <w:rPr>
          <w:szCs w:val="22"/>
          <w:lang w:eastAsia="en-AU"/>
        </w:rPr>
        <w:t>Risk Assessment and Risk Management Plan (RARMP) for this application</w:t>
      </w:r>
      <w:r w:rsidR="00A779DB">
        <w:rPr>
          <w:szCs w:val="22"/>
          <w:lang w:eastAsia="en-AU"/>
        </w:rPr>
        <w:t xml:space="preserve"> </w:t>
      </w:r>
      <w:r w:rsidR="00A779DB" w:rsidRPr="00A779DB">
        <w:rPr>
          <w:szCs w:val="22"/>
          <w:lang w:eastAsia="en-AU"/>
        </w:rPr>
        <w:t xml:space="preserve">has been prepared by the Regulator in accordance with the </w:t>
      </w:r>
      <w:r w:rsidR="00A779DB" w:rsidRPr="00A96FF1">
        <w:rPr>
          <w:i/>
          <w:iCs/>
          <w:szCs w:val="22"/>
          <w:lang w:eastAsia="en-AU"/>
        </w:rPr>
        <w:t>Gene Technology Act 2000</w:t>
      </w:r>
      <w:r w:rsidR="00A779DB" w:rsidRPr="00A779DB">
        <w:rPr>
          <w:szCs w:val="22"/>
          <w:lang w:eastAsia="en-AU"/>
        </w:rPr>
        <w:t xml:space="preserve"> (the Act) and corresponding state and territory legislation, and finalised following consultation with a wide range of experts, agencies and authorities, and the public. The RARMP concluded that the proposed field trial poses negligible risk to human health and safety and the environment and that any risks posed by the dealings can be managed by imposing conditions on the release</w:t>
      </w:r>
      <w:r w:rsidRPr="00E06304">
        <w:rPr>
          <w:szCs w:val="22"/>
          <w:lang w:eastAsia="en-AU"/>
        </w:rPr>
        <w:t>.</w:t>
      </w:r>
    </w:p>
    <w:p w14:paraId="46F784F5" w14:textId="4AC8D7A1" w:rsidR="00F2779B" w:rsidRPr="00F2779B" w:rsidRDefault="00F2779B" w:rsidP="00F2779B">
      <w:pPr>
        <w:spacing w:before="240" w:after="120"/>
        <w:rPr>
          <w:b/>
          <w:bCs/>
          <w:i/>
          <w:iCs/>
          <w:sz w:val="24"/>
        </w:rPr>
      </w:pPr>
      <w:r w:rsidRPr="00F2779B">
        <w:rPr>
          <w:b/>
          <w:bCs/>
          <w:i/>
          <w:iCs/>
          <w:sz w:val="24"/>
        </w:rPr>
        <w:t>The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he application"/>
        <w:tblDescription w:val="Table with information about the applicant, project title, parent organisms, introduced genes, location, size, period and purpose of the proposed release."/>
      </w:tblPr>
      <w:tblGrid>
        <w:gridCol w:w="2660"/>
        <w:gridCol w:w="6946"/>
      </w:tblGrid>
      <w:tr w:rsidR="00441B82" w:rsidRPr="00E06304" w:rsidDel="0041500E" w14:paraId="7E6F87A7" w14:textId="77777777" w:rsidTr="00272A4A">
        <w:trPr>
          <w:cantSplit/>
        </w:trPr>
        <w:tc>
          <w:tcPr>
            <w:tcW w:w="2660" w:type="dxa"/>
            <w:shd w:val="clear" w:color="auto" w:fill="auto"/>
          </w:tcPr>
          <w:p w14:paraId="38EB15BD" w14:textId="77777777" w:rsidR="00441B82" w:rsidRPr="00A96FF1" w:rsidDel="0041500E" w:rsidRDefault="00441B82" w:rsidP="007725F7">
            <w:pPr>
              <w:spacing w:before="60" w:after="60"/>
              <w:rPr>
                <w:b/>
                <w:bCs/>
                <w:szCs w:val="22"/>
                <w:lang w:eastAsia="en-AU"/>
              </w:rPr>
            </w:pPr>
            <w:r w:rsidRPr="00A96FF1">
              <w:rPr>
                <w:b/>
                <w:bCs/>
                <w:szCs w:val="22"/>
                <w:lang w:eastAsia="en-AU"/>
              </w:rPr>
              <w:t>Applicant</w:t>
            </w:r>
          </w:p>
        </w:tc>
        <w:tc>
          <w:tcPr>
            <w:tcW w:w="6946" w:type="dxa"/>
            <w:shd w:val="clear" w:color="auto" w:fill="auto"/>
          </w:tcPr>
          <w:p w14:paraId="2DADC51C" w14:textId="6967A82C" w:rsidR="00441B82" w:rsidRPr="008B2DB3" w:rsidDel="0041500E" w:rsidRDefault="00A353D1" w:rsidP="007725F7">
            <w:pPr>
              <w:spacing w:before="60" w:after="60"/>
              <w:rPr>
                <w:sz w:val="24"/>
                <w:szCs w:val="28"/>
                <w:lang w:eastAsia="en-AU"/>
              </w:rPr>
            </w:pPr>
            <w:r w:rsidRPr="008B2DB3">
              <w:rPr>
                <w:rFonts w:asciiTheme="minorHAnsi" w:hAnsiTheme="minorHAnsi"/>
              </w:rPr>
              <w:t>CSIRO</w:t>
            </w:r>
          </w:p>
        </w:tc>
      </w:tr>
      <w:tr w:rsidR="00441B82" w:rsidRPr="00E06304" w14:paraId="628C3ABD" w14:textId="77777777" w:rsidTr="00272A4A">
        <w:trPr>
          <w:cantSplit/>
        </w:trPr>
        <w:tc>
          <w:tcPr>
            <w:tcW w:w="2660" w:type="dxa"/>
            <w:shd w:val="clear" w:color="auto" w:fill="auto"/>
          </w:tcPr>
          <w:p w14:paraId="17B4129F" w14:textId="77777777" w:rsidR="00441B82" w:rsidRPr="00A96FF1" w:rsidRDefault="00441B82" w:rsidP="007725F7">
            <w:pPr>
              <w:spacing w:before="60" w:after="60"/>
              <w:rPr>
                <w:b/>
                <w:bCs/>
                <w:szCs w:val="22"/>
                <w:lang w:eastAsia="en-AU"/>
              </w:rPr>
            </w:pPr>
            <w:r w:rsidRPr="00A96FF1">
              <w:rPr>
                <w:b/>
                <w:bCs/>
                <w:szCs w:val="22"/>
                <w:lang w:eastAsia="en-AU"/>
              </w:rPr>
              <w:t>Project title</w:t>
            </w:r>
          </w:p>
        </w:tc>
        <w:tc>
          <w:tcPr>
            <w:tcW w:w="6946" w:type="dxa"/>
            <w:shd w:val="clear" w:color="auto" w:fill="auto"/>
          </w:tcPr>
          <w:p w14:paraId="723B2876" w14:textId="3A0B30E2" w:rsidR="00441B82" w:rsidRPr="008B2DB3" w:rsidRDefault="00441B82" w:rsidP="000C6DE3">
            <w:pPr>
              <w:spacing w:before="60" w:after="60"/>
              <w:rPr>
                <w:szCs w:val="22"/>
                <w:lang w:eastAsia="en-AU"/>
              </w:rPr>
            </w:pPr>
            <w:r w:rsidRPr="008B2DB3">
              <w:rPr>
                <w:szCs w:val="22"/>
              </w:rPr>
              <w:t>Li</w:t>
            </w:r>
            <w:r w:rsidR="00DA2B19" w:rsidRPr="008B2DB3">
              <w:rPr>
                <w:szCs w:val="22"/>
              </w:rPr>
              <w:t xml:space="preserve">mited and controlled release of canola </w:t>
            </w:r>
            <w:r w:rsidR="00CA53B8" w:rsidRPr="008B2DB3">
              <w:rPr>
                <w:szCs w:val="22"/>
              </w:rPr>
              <w:t xml:space="preserve">genetically </w:t>
            </w:r>
            <w:r w:rsidR="00DA2B19" w:rsidRPr="008B2DB3">
              <w:rPr>
                <w:szCs w:val="22"/>
              </w:rPr>
              <w:t>m</w:t>
            </w:r>
            <w:r w:rsidRPr="008B2DB3">
              <w:rPr>
                <w:szCs w:val="22"/>
              </w:rPr>
              <w:t xml:space="preserve">odified for </w:t>
            </w:r>
            <w:r w:rsidR="00A353D1" w:rsidRPr="008B2DB3">
              <w:rPr>
                <w:szCs w:val="22"/>
              </w:rPr>
              <w:t>increased abiotic stress tolerance</w:t>
            </w:r>
            <w:r w:rsidR="00A353D1" w:rsidRPr="008B2DB3">
              <w:rPr>
                <w:rStyle w:val="FootnoteReference"/>
              </w:rPr>
              <w:footnoteReference w:id="1"/>
            </w:r>
          </w:p>
        </w:tc>
      </w:tr>
      <w:tr w:rsidR="00441B82" w:rsidRPr="00E06304" w14:paraId="2B61B8E4" w14:textId="77777777" w:rsidTr="00272A4A">
        <w:trPr>
          <w:cantSplit/>
        </w:trPr>
        <w:tc>
          <w:tcPr>
            <w:tcW w:w="2660" w:type="dxa"/>
            <w:shd w:val="clear" w:color="auto" w:fill="auto"/>
          </w:tcPr>
          <w:p w14:paraId="38B658E0" w14:textId="4A20CD30" w:rsidR="00441B82" w:rsidRPr="00A96FF1" w:rsidRDefault="00441B82" w:rsidP="007725F7">
            <w:pPr>
              <w:spacing w:before="60" w:after="60"/>
              <w:rPr>
                <w:b/>
                <w:bCs/>
                <w:szCs w:val="22"/>
                <w:lang w:eastAsia="en-AU"/>
              </w:rPr>
            </w:pPr>
            <w:r w:rsidRPr="00A96FF1">
              <w:rPr>
                <w:b/>
                <w:bCs/>
                <w:szCs w:val="22"/>
                <w:lang w:eastAsia="en-AU"/>
              </w:rPr>
              <w:t>Parent organism</w:t>
            </w:r>
          </w:p>
        </w:tc>
        <w:tc>
          <w:tcPr>
            <w:tcW w:w="6946" w:type="dxa"/>
            <w:shd w:val="clear" w:color="auto" w:fill="auto"/>
          </w:tcPr>
          <w:p w14:paraId="467C58A6" w14:textId="1E8A47B9" w:rsidR="00CA53B8" w:rsidRPr="008B2DB3" w:rsidRDefault="00441B82" w:rsidP="007725F7">
            <w:pPr>
              <w:spacing w:before="60" w:after="60"/>
            </w:pPr>
            <w:r w:rsidRPr="008B2DB3">
              <w:t>Canola (</w:t>
            </w:r>
            <w:r w:rsidRPr="008B2DB3">
              <w:rPr>
                <w:i/>
              </w:rPr>
              <w:t>Brassica napus</w:t>
            </w:r>
            <w:r w:rsidR="00DA2B19" w:rsidRPr="008B2DB3">
              <w:rPr>
                <w:i/>
              </w:rPr>
              <w:t xml:space="preserve"> </w:t>
            </w:r>
            <w:r w:rsidR="00DA2B19" w:rsidRPr="008B2DB3">
              <w:t>L.</w:t>
            </w:r>
            <w:r w:rsidRPr="008B2DB3">
              <w:t>)</w:t>
            </w:r>
          </w:p>
        </w:tc>
      </w:tr>
      <w:tr w:rsidR="00441B82" w:rsidRPr="00E06304" w14:paraId="23FBF8BD" w14:textId="77777777" w:rsidTr="00272A4A">
        <w:trPr>
          <w:cantSplit/>
        </w:trPr>
        <w:tc>
          <w:tcPr>
            <w:tcW w:w="2660" w:type="dxa"/>
            <w:shd w:val="clear" w:color="auto" w:fill="auto"/>
          </w:tcPr>
          <w:p w14:paraId="5EFEBB79" w14:textId="5B9C7F29" w:rsidR="00441B82" w:rsidRPr="00A96FF1" w:rsidRDefault="00441B82" w:rsidP="007725F7">
            <w:pPr>
              <w:spacing w:before="60" w:after="60"/>
              <w:rPr>
                <w:b/>
                <w:bCs/>
                <w:szCs w:val="22"/>
                <w:lang w:eastAsia="en-AU"/>
              </w:rPr>
            </w:pPr>
            <w:r w:rsidRPr="00A96FF1">
              <w:rPr>
                <w:b/>
                <w:bCs/>
                <w:szCs w:val="22"/>
                <w:lang w:eastAsia="en-AU"/>
              </w:rPr>
              <w:t>Introduced genes</w:t>
            </w:r>
          </w:p>
        </w:tc>
        <w:tc>
          <w:tcPr>
            <w:tcW w:w="6946" w:type="dxa"/>
            <w:shd w:val="clear" w:color="auto" w:fill="auto"/>
          </w:tcPr>
          <w:p w14:paraId="2D4CBD58" w14:textId="2786C89B" w:rsidR="00A353D1" w:rsidRPr="008B2DB3" w:rsidRDefault="00A353D1">
            <w:pPr>
              <w:pStyle w:val="RIGHTLIST"/>
              <w:numPr>
                <w:ilvl w:val="0"/>
                <w:numId w:val="15"/>
              </w:numPr>
              <w:autoSpaceDE w:val="0"/>
              <w:autoSpaceDN w:val="0"/>
              <w:spacing w:before="0"/>
              <w:rPr>
                <w:rFonts w:ascii="Calibri" w:hAnsi="Calibri"/>
              </w:rPr>
            </w:pPr>
            <w:r w:rsidRPr="00C453CE">
              <w:rPr>
                <w:rFonts w:ascii="Calibri" w:hAnsi="Calibri"/>
                <w:iCs/>
              </w:rPr>
              <w:t xml:space="preserve">A </w:t>
            </w:r>
            <w:r w:rsidRPr="008B2DB3">
              <w:rPr>
                <w:rFonts w:ascii="Calibri" w:hAnsi="Calibri"/>
              </w:rPr>
              <w:t>gene from yeast</w:t>
            </w:r>
            <w:r w:rsidRPr="008B2DB3">
              <w:rPr>
                <w:rStyle w:val="FootnoteReference"/>
                <w:rFonts w:ascii="Calibri" w:hAnsi="Calibri"/>
              </w:rPr>
              <w:footnoteReference w:id="2"/>
            </w:r>
            <w:r w:rsidRPr="008B2DB3">
              <w:rPr>
                <w:rFonts w:ascii="Calibri" w:hAnsi="Calibri"/>
              </w:rPr>
              <w:t xml:space="preserve"> conferring abiotic stress tolerance</w:t>
            </w:r>
          </w:p>
          <w:p w14:paraId="15C0E41D" w14:textId="7408B56D" w:rsidR="00441B82" w:rsidRPr="008B2DB3" w:rsidRDefault="00A353D1">
            <w:pPr>
              <w:pStyle w:val="RIGHTLIST"/>
              <w:numPr>
                <w:ilvl w:val="0"/>
                <w:numId w:val="15"/>
              </w:numPr>
              <w:autoSpaceDE w:val="0"/>
              <w:autoSpaceDN w:val="0"/>
              <w:spacing w:before="0"/>
              <w:rPr>
                <w:rFonts w:asciiTheme="minorHAnsi" w:hAnsiTheme="minorHAnsi"/>
                <w:iCs/>
              </w:rPr>
            </w:pPr>
            <w:r w:rsidRPr="008B2DB3">
              <w:rPr>
                <w:rFonts w:ascii="Calibri" w:hAnsi="Calibri"/>
                <w:i/>
                <w:iCs/>
              </w:rPr>
              <w:t>pat</w:t>
            </w:r>
            <w:r w:rsidRPr="008B2DB3">
              <w:rPr>
                <w:rFonts w:ascii="Calibri" w:hAnsi="Calibri"/>
              </w:rPr>
              <w:t xml:space="preserve"> gene from </w:t>
            </w:r>
            <w:r w:rsidRPr="008B2DB3">
              <w:rPr>
                <w:rFonts w:ascii="Calibri" w:hAnsi="Calibri"/>
                <w:i/>
                <w:iCs/>
              </w:rPr>
              <w:t>Streptomyces viridochromogenes</w:t>
            </w:r>
            <w:r w:rsidRPr="008B2DB3">
              <w:rPr>
                <w:rFonts w:ascii="Calibri" w:hAnsi="Calibri"/>
              </w:rPr>
              <w:t xml:space="preserve"> as a selectable marker conferring glufosinate herbicide tolerance</w:t>
            </w:r>
          </w:p>
        </w:tc>
      </w:tr>
      <w:tr w:rsidR="00A353D1" w:rsidRPr="00E06304" w14:paraId="57F35692" w14:textId="77777777" w:rsidTr="00272A4A">
        <w:trPr>
          <w:cantSplit/>
        </w:trPr>
        <w:tc>
          <w:tcPr>
            <w:tcW w:w="2660" w:type="dxa"/>
            <w:shd w:val="clear" w:color="auto" w:fill="auto"/>
          </w:tcPr>
          <w:p w14:paraId="14823A16" w14:textId="3D9B4772" w:rsidR="00A353D1" w:rsidRPr="00A96FF1" w:rsidRDefault="00A353D1" w:rsidP="00A353D1">
            <w:pPr>
              <w:spacing w:before="60" w:after="60"/>
              <w:rPr>
                <w:b/>
                <w:bCs/>
                <w:szCs w:val="22"/>
                <w:lang w:eastAsia="en-AU"/>
              </w:rPr>
            </w:pPr>
            <w:r w:rsidRPr="00A96FF1">
              <w:rPr>
                <w:b/>
                <w:bCs/>
                <w:szCs w:val="22"/>
                <w:lang w:eastAsia="en-AU"/>
              </w:rPr>
              <w:t>Proposed locations</w:t>
            </w:r>
          </w:p>
        </w:tc>
        <w:tc>
          <w:tcPr>
            <w:tcW w:w="6946" w:type="dxa"/>
            <w:shd w:val="clear" w:color="auto" w:fill="auto"/>
          </w:tcPr>
          <w:p w14:paraId="62FB2625" w14:textId="363BE5CC" w:rsidR="00A353D1" w:rsidRPr="008B2DB3" w:rsidRDefault="00A353D1" w:rsidP="00A353D1">
            <w:pPr>
              <w:spacing w:before="60" w:after="60"/>
              <w:rPr>
                <w:szCs w:val="22"/>
                <w:lang w:eastAsia="en-AU"/>
              </w:rPr>
            </w:pPr>
            <w:r w:rsidRPr="008B2DB3">
              <w:rPr>
                <w:rFonts w:cs="Calibri"/>
                <w:iCs/>
              </w:rPr>
              <w:t xml:space="preserve">Up to </w:t>
            </w:r>
            <w:r w:rsidR="00355A38">
              <w:rPr>
                <w:rFonts w:cs="Calibri"/>
                <w:iCs/>
              </w:rPr>
              <w:t>3</w:t>
            </w:r>
            <w:r w:rsidR="00355A38" w:rsidRPr="008B2DB3">
              <w:rPr>
                <w:rFonts w:cs="Calibri"/>
                <w:iCs/>
              </w:rPr>
              <w:t xml:space="preserve"> </w:t>
            </w:r>
            <w:r w:rsidRPr="008B2DB3">
              <w:rPr>
                <w:rFonts w:cs="Calibri"/>
                <w:iCs/>
              </w:rPr>
              <w:t>sites per year in canola growing areas of New South Wales and South Australia</w:t>
            </w:r>
          </w:p>
        </w:tc>
      </w:tr>
      <w:tr w:rsidR="00A353D1" w:rsidRPr="00E06304" w14:paraId="43BD0B82" w14:textId="77777777" w:rsidTr="00272A4A">
        <w:trPr>
          <w:cantSplit/>
        </w:trPr>
        <w:tc>
          <w:tcPr>
            <w:tcW w:w="2660" w:type="dxa"/>
            <w:shd w:val="clear" w:color="auto" w:fill="auto"/>
          </w:tcPr>
          <w:p w14:paraId="2D4D05EB" w14:textId="77777777" w:rsidR="00A353D1" w:rsidRPr="00A96FF1" w:rsidRDefault="00A353D1" w:rsidP="00A353D1">
            <w:pPr>
              <w:spacing w:before="60" w:after="60"/>
              <w:rPr>
                <w:b/>
                <w:bCs/>
                <w:szCs w:val="22"/>
                <w:lang w:eastAsia="en-AU"/>
              </w:rPr>
            </w:pPr>
            <w:r w:rsidRPr="00A96FF1">
              <w:rPr>
                <w:b/>
                <w:bCs/>
                <w:szCs w:val="22"/>
                <w:lang w:eastAsia="en-AU"/>
              </w:rPr>
              <w:t>Proposed release size</w:t>
            </w:r>
          </w:p>
        </w:tc>
        <w:tc>
          <w:tcPr>
            <w:tcW w:w="6946" w:type="dxa"/>
            <w:shd w:val="clear" w:color="auto" w:fill="auto"/>
          </w:tcPr>
          <w:p w14:paraId="7EE8CAE7" w14:textId="48A3B867" w:rsidR="00A353D1" w:rsidRPr="008B2DB3" w:rsidRDefault="00A353D1" w:rsidP="00A353D1">
            <w:pPr>
              <w:spacing w:before="60" w:after="60"/>
              <w:rPr>
                <w:szCs w:val="22"/>
                <w:lang w:eastAsia="en-AU"/>
              </w:rPr>
            </w:pPr>
            <w:r w:rsidRPr="008B2DB3">
              <w:rPr>
                <w:rFonts w:cs="Calibri"/>
                <w:iCs/>
              </w:rPr>
              <w:t xml:space="preserve">Up to a maximum planting area of 1.5 hectares (ha) for each site in the first year and 2 ha </w:t>
            </w:r>
            <w:r w:rsidR="00FE4A96" w:rsidRPr="008B2DB3">
              <w:rPr>
                <w:rFonts w:cs="Calibri"/>
                <w:iCs/>
              </w:rPr>
              <w:t xml:space="preserve">for each site </w:t>
            </w:r>
            <w:r w:rsidRPr="008B2DB3">
              <w:rPr>
                <w:rFonts w:cs="Calibri"/>
                <w:iCs/>
              </w:rPr>
              <w:t>in the subsequent years</w:t>
            </w:r>
          </w:p>
        </w:tc>
      </w:tr>
      <w:tr w:rsidR="00A353D1" w:rsidRPr="00E06304" w14:paraId="42197CEB" w14:textId="77777777" w:rsidTr="00272A4A">
        <w:trPr>
          <w:cantSplit/>
        </w:trPr>
        <w:tc>
          <w:tcPr>
            <w:tcW w:w="2660" w:type="dxa"/>
            <w:shd w:val="clear" w:color="auto" w:fill="auto"/>
          </w:tcPr>
          <w:p w14:paraId="466F635A" w14:textId="5DBB07F7" w:rsidR="00A353D1" w:rsidRPr="00A96FF1" w:rsidRDefault="00A353D1" w:rsidP="00A353D1">
            <w:pPr>
              <w:spacing w:before="60" w:after="60"/>
              <w:rPr>
                <w:b/>
                <w:bCs/>
                <w:szCs w:val="22"/>
                <w:lang w:eastAsia="en-AU"/>
              </w:rPr>
            </w:pPr>
            <w:r w:rsidRPr="00A96FF1">
              <w:rPr>
                <w:b/>
                <w:bCs/>
                <w:szCs w:val="22"/>
                <w:lang w:eastAsia="en-AU"/>
              </w:rPr>
              <w:t>Proposed period of release</w:t>
            </w:r>
          </w:p>
        </w:tc>
        <w:tc>
          <w:tcPr>
            <w:tcW w:w="6946" w:type="dxa"/>
            <w:shd w:val="clear" w:color="auto" w:fill="auto"/>
          </w:tcPr>
          <w:p w14:paraId="3A434777" w14:textId="7F53E9C3" w:rsidR="00A353D1" w:rsidRPr="008B2DB3" w:rsidRDefault="00A353D1" w:rsidP="00A353D1">
            <w:pPr>
              <w:spacing w:before="60" w:after="60"/>
              <w:rPr>
                <w:szCs w:val="22"/>
                <w:lang w:eastAsia="en-AU"/>
              </w:rPr>
            </w:pPr>
            <w:r w:rsidRPr="008B2DB3">
              <w:rPr>
                <w:rFonts w:asciiTheme="minorHAnsi" w:hAnsiTheme="minorHAnsi"/>
              </w:rPr>
              <w:t xml:space="preserve">From </w:t>
            </w:r>
            <w:r w:rsidR="00FE4A96" w:rsidRPr="008B2DB3">
              <w:rPr>
                <w:rFonts w:asciiTheme="minorHAnsi" w:hAnsiTheme="minorHAnsi"/>
              </w:rPr>
              <w:t>May</w:t>
            </w:r>
            <w:r w:rsidRPr="008B2DB3">
              <w:rPr>
                <w:rFonts w:asciiTheme="minorHAnsi" w:hAnsiTheme="minorHAnsi"/>
              </w:rPr>
              <w:t xml:space="preserve"> 202</w:t>
            </w:r>
            <w:r w:rsidR="00FE4A96" w:rsidRPr="008B2DB3">
              <w:rPr>
                <w:rFonts w:asciiTheme="minorHAnsi" w:hAnsiTheme="minorHAnsi"/>
              </w:rPr>
              <w:t>5</w:t>
            </w:r>
            <w:r w:rsidRPr="008B2DB3">
              <w:rPr>
                <w:rFonts w:asciiTheme="minorHAnsi" w:hAnsiTheme="minorHAnsi"/>
              </w:rPr>
              <w:t xml:space="preserve"> to December 20</w:t>
            </w:r>
            <w:r w:rsidR="00FE4A96" w:rsidRPr="008B2DB3">
              <w:rPr>
                <w:rFonts w:asciiTheme="minorHAnsi" w:hAnsiTheme="minorHAnsi"/>
              </w:rPr>
              <w:t>30</w:t>
            </w:r>
          </w:p>
        </w:tc>
      </w:tr>
      <w:tr w:rsidR="00A353D1" w:rsidRPr="00E06304" w14:paraId="7A3495A7" w14:textId="77777777" w:rsidTr="00272A4A">
        <w:trPr>
          <w:cantSplit/>
        </w:trPr>
        <w:tc>
          <w:tcPr>
            <w:tcW w:w="2660" w:type="dxa"/>
            <w:shd w:val="clear" w:color="auto" w:fill="auto"/>
          </w:tcPr>
          <w:p w14:paraId="66DA114B" w14:textId="0F1EB2A6" w:rsidR="00A353D1" w:rsidRPr="00A96FF1" w:rsidRDefault="00A353D1" w:rsidP="00A353D1">
            <w:pPr>
              <w:spacing w:before="60" w:after="60"/>
              <w:rPr>
                <w:b/>
                <w:bCs/>
                <w:szCs w:val="22"/>
                <w:lang w:eastAsia="en-AU"/>
              </w:rPr>
            </w:pPr>
            <w:r w:rsidRPr="00A96FF1">
              <w:rPr>
                <w:b/>
                <w:bCs/>
                <w:szCs w:val="22"/>
                <w:lang w:eastAsia="en-AU"/>
              </w:rPr>
              <w:t>Principal purpose</w:t>
            </w:r>
          </w:p>
        </w:tc>
        <w:tc>
          <w:tcPr>
            <w:tcW w:w="6946" w:type="dxa"/>
            <w:shd w:val="clear" w:color="auto" w:fill="auto"/>
          </w:tcPr>
          <w:p w14:paraId="56D666DA" w14:textId="23C26FD7" w:rsidR="00A353D1" w:rsidRPr="008B2DB3" w:rsidRDefault="00FE4A96" w:rsidP="00A353D1">
            <w:pPr>
              <w:spacing w:before="60" w:after="60"/>
              <w:rPr>
                <w:szCs w:val="22"/>
                <w:lang w:eastAsia="en-AU"/>
              </w:rPr>
            </w:pPr>
            <w:r w:rsidRPr="008B2DB3">
              <w:rPr>
                <w:rFonts w:cs="Calibri"/>
              </w:rPr>
              <w:t>To evaluate the performance of GM canola plants under field conditions with and without irrigation</w:t>
            </w:r>
          </w:p>
        </w:tc>
      </w:tr>
    </w:tbl>
    <w:p w14:paraId="12298DD1" w14:textId="746C33C5" w:rsidR="00F2779B" w:rsidRPr="00F2779B" w:rsidRDefault="00F2779B" w:rsidP="00F2779B">
      <w:pPr>
        <w:spacing w:before="240" w:after="120"/>
        <w:rPr>
          <w:b/>
          <w:bCs/>
          <w:i/>
          <w:iCs/>
          <w:sz w:val="24"/>
          <w:lang w:eastAsia="en-AU"/>
        </w:rPr>
      </w:pPr>
      <w:r w:rsidRPr="00F2779B">
        <w:rPr>
          <w:b/>
          <w:bCs/>
          <w:i/>
          <w:iCs/>
          <w:sz w:val="24"/>
          <w:lang w:eastAsia="en-AU"/>
        </w:rPr>
        <w:t>Risk assessment</w:t>
      </w:r>
    </w:p>
    <w:p w14:paraId="5BEFF9BE" w14:textId="3376C78A" w:rsidR="00441B82" w:rsidRPr="00E06304" w:rsidRDefault="00441B82" w:rsidP="00441B82">
      <w:pPr>
        <w:spacing w:before="120" w:after="120"/>
        <w:rPr>
          <w:szCs w:val="22"/>
          <w:lang w:eastAsia="en-AU"/>
        </w:rPr>
      </w:pPr>
      <w:r w:rsidRPr="00E06304">
        <w:rPr>
          <w:szCs w:val="22"/>
          <w:lang w:eastAsia="en-AU"/>
        </w:rPr>
        <w:t xml:space="preserve">The risk assessment process considers how the genetic modification and proposed activities conducted with the GMOs might lead to harm to people or the environment. Risks are characterised in relation to both the seriousness and likelihood of harm, taking into account current scientific/technical knowledge, information in the application (including proposed limits and controls) and relevant previous approvals. Both the </w:t>
      </w:r>
      <w:r w:rsidR="002973EB" w:rsidRPr="00E06304">
        <w:rPr>
          <w:szCs w:val="22"/>
          <w:lang w:eastAsia="en-AU"/>
        </w:rPr>
        <w:t>short- and long-term</w:t>
      </w:r>
      <w:r w:rsidRPr="00E06304">
        <w:rPr>
          <w:szCs w:val="22"/>
          <w:lang w:eastAsia="en-AU"/>
        </w:rPr>
        <w:t xml:space="preserve"> impacts are considered.</w:t>
      </w:r>
    </w:p>
    <w:p w14:paraId="204CD3DA" w14:textId="6C6947DF" w:rsidR="00441B82" w:rsidRPr="00E06304" w:rsidRDefault="00A77D4C" w:rsidP="00441B82">
      <w:pPr>
        <w:spacing w:before="120" w:after="120"/>
        <w:rPr>
          <w:szCs w:val="22"/>
          <w:lang w:eastAsia="en-AU"/>
        </w:rPr>
      </w:pPr>
      <w:r w:rsidRPr="00D01E80">
        <w:rPr>
          <w:szCs w:val="22"/>
          <w:lang w:eastAsia="en-AU"/>
        </w:rPr>
        <w:t>Credible p</w:t>
      </w:r>
      <w:r w:rsidR="00441B82" w:rsidRPr="00D01E80">
        <w:rPr>
          <w:szCs w:val="22"/>
          <w:lang w:eastAsia="en-AU"/>
        </w:rPr>
        <w:t xml:space="preserve">athways to potential harm that were considered included exposure of people or </w:t>
      </w:r>
      <w:r w:rsidR="00C424A4">
        <w:rPr>
          <w:szCs w:val="22"/>
          <w:lang w:eastAsia="en-AU"/>
        </w:rPr>
        <w:t xml:space="preserve">other </w:t>
      </w:r>
      <w:r w:rsidR="00802FEF">
        <w:rPr>
          <w:szCs w:val="22"/>
          <w:lang w:eastAsia="en-AU"/>
        </w:rPr>
        <w:t>desirable</w:t>
      </w:r>
      <w:r w:rsidR="00D01E80" w:rsidRPr="00D01E80">
        <w:rPr>
          <w:szCs w:val="22"/>
          <w:lang w:eastAsia="en-AU"/>
        </w:rPr>
        <w:t xml:space="preserve"> </w:t>
      </w:r>
      <w:r w:rsidR="00C424A4">
        <w:rPr>
          <w:szCs w:val="22"/>
          <w:lang w:eastAsia="en-AU"/>
        </w:rPr>
        <w:t>organism</w:t>
      </w:r>
      <w:r w:rsidR="00441B82" w:rsidRPr="00D01E80">
        <w:rPr>
          <w:szCs w:val="22"/>
          <w:lang w:eastAsia="en-AU"/>
        </w:rPr>
        <w:t xml:space="preserve">s to the GM plant material, potential for persistence or dispersal of the GMOs, and transfer of the </w:t>
      </w:r>
      <w:r w:rsidR="00441B82" w:rsidRPr="00D01E80">
        <w:rPr>
          <w:szCs w:val="22"/>
          <w:lang w:eastAsia="en-AU"/>
        </w:rPr>
        <w:lastRenderedPageBreak/>
        <w:t xml:space="preserve">introduced genetic material to </w:t>
      </w:r>
      <w:r w:rsidR="0001691D">
        <w:rPr>
          <w:szCs w:val="22"/>
          <w:lang w:eastAsia="en-AU"/>
        </w:rPr>
        <w:t xml:space="preserve">non-GM </w:t>
      </w:r>
      <w:r w:rsidR="000C6DE3" w:rsidRPr="00D01E80">
        <w:rPr>
          <w:szCs w:val="22"/>
          <w:lang w:eastAsia="en-AU"/>
        </w:rPr>
        <w:t>canola</w:t>
      </w:r>
      <w:r w:rsidR="00D01E80" w:rsidRPr="00D01E80">
        <w:rPr>
          <w:szCs w:val="22"/>
          <w:lang w:eastAsia="en-AU"/>
        </w:rPr>
        <w:t xml:space="preserve"> plants.</w:t>
      </w:r>
      <w:r w:rsidR="00441B82" w:rsidRPr="00D01E80">
        <w:rPr>
          <w:szCs w:val="22"/>
          <w:lang w:eastAsia="en-AU"/>
        </w:rPr>
        <w:t xml:space="preserve"> Potential harms associated with these pathways included </w:t>
      </w:r>
      <w:r w:rsidR="00802FEF">
        <w:rPr>
          <w:szCs w:val="22"/>
          <w:lang w:eastAsia="en-AU"/>
        </w:rPr>
        <w:t>toxicity and allergenicity to people, toxicity to desirable animals</w:t>
      </w:r>
      <w:r w:rsidR="00441B82" w:rsidRPr="00D01E80">
        <w:rPr>
          <w:szCs w:val="22"/>
          <w:lang w:eastAsia="en-AU"/>
        </w:rPr>
        <w:t>, and environmental harms due to</w:t>
      </w:r>
      <w:r w:rsidR="00D5418C" w:rsidRPr="00D01E80">
        <w:rPr>
          <w:szCs w:val="22"/>
          <w:lang w:eastAsia="en-AU"/>
        </w:rPr>
        <w:t xml:space="preserve"> </w:t>
      </w:r>
      <w:r w:rsidR="00441B82" w:rsidRPr="00D01E80">
        <w:rPr>
          <w:szCs w:val="22"/>
          <w:lang w:eastAsia="en-AU"/>
        </w:rPr>
        <w:t>weediness.</w:t>
      </w:r>
    </w:p>
    <w:p w14:paraId="3E682644" w14:textId="265AA42F" w:rsidR="00441B82" w:rsidRPr="00E06304" w:rsidRDefault="005E2F90" w:rsidP="00441B82">
      <w:pPr>
        <w:spacing w:before="120" w:after="120"/>
        <w:rPr>
          <w:lang w:eastAsia="en-AU"/>
        </w:rPr>
      </w:pPr>
      <w:r w:rsidRPr="005E2F90">
        <w:rPr>
          <w:szCs w:val="22"/>
          <w:lang w:eastAsia="en-AU"/>
        </w:rPr>
        <w:t xml:space="preserve">The risk assessment concludes that risks to the health and safety of people or the environment from the proposed dealings are negligible. No specific risk treatment measures are required to manage these negligible risks. </w:t>
      </w:r>
      <w:r w:rsidR="00441B82" w:rsidRPr="00D01E80">
        <w:rPr>
          <w:szCs w:val="22"/>
          <w:lang w:eastAsia="en-AU"/>
        </w:rPr>
        <w:t>The principal reasons for the conclusion of negligible risks are that the</w:t>
      </w:r>
      <w:r w:rsidR="00D01E80" w:rsidRPr="00D01E80">
        <w:rPr>
          <w:szCs w:val="22"/>
          <w:lang w:eastAsia="en-AU"/>
        </w:rPr>
        <w:t xml:space="preserve"> proposed limits and controls</w:t>
      </w:r>
      <w:r>
        <w:rPr>
          <w:szCs w:val="22"/>
          <w:lang w:eastAsia="en-AU"/>
        </w:rPr>
        <w:t xml:space="preserve">, </w:t>
      </w:r>
      <w:r w:rsidRPr="005E2F90">
        <w:rPr>
          <w:szCs w:val="22"/>
          <w:lang w:eastAsia="en-AU"/>
        </w:rPr>
        <w:t>such as not using GM plant material in human food or animal feed,</w:t>
      </w:r>
      <w:r w:rsidR="00475243">
        <w:rPr>
          <w:szCs w:val="22"/>
          <w:lang w:eastAsia="en-AU"/>
        </w:rPr>
        <w:t xml:space="preserve"> </w:t>
      </w:r>
      <w:r w:rsidR="00D01E80" w:rsidRPr="00D01E80">
        <w:rPr>
          <w:szCs w:val="22"/>
          <w:lang w:eastAsia="en-AU"/>
        </w:rPr>
        <w:t>will effectively minimise exposure to the GMOs</w:t>
      </w:r>
      <w:r>
        <w:rPr>
          <w:szCs w:val="22"/>
          <w:lang w:eastAsia="en-AU"/>
        </w:rPr>
        <w:t>. In addition,</w:t>
      </w:r>
      <w:r w:rsidR="00D01E80" w:rsidRPr="00D01E80">
        <w:rPr>
          <w:szCs w:val="22"/>
          <w:lang w:eastAsia="en-AU"/>
        </w:rPr>
        <w:t xml:space="preserve"> there is no evidence to suggest the introduced genetic modifications </w:t>
      </w:r>
      <w:r w:rsidR="008C7F68">
        <w:rPr>
          <w:szCs w:val="22"/>
          <w:lang w:eastAsia="en-AU"/>
        </w:rPr>
        <w:t>could</w:t>
      </w:r>
      <w:r w:rsidR="008C7F68" w:rsidRPr="00D01E80">
        <w:rPr>
          <w:szCs w:val="22"/>
          <w:lang w:eastAsia="en-AU"/>
        </w:rPr>
        <w:t xml:space="preserve"> </w:t>
      </w:r>
      <w:r w:rsidR="00D01E80" w:rsidRPr="00D01E80">
        <w:rPr>
          <w:szCs w:val="22"/>
          <w:lang w:eastAsia="en-AU"/>
        </w:rPr>
        <w:t>lead to harm to people or the environment.</w:t>
      </w:r>
      <w:r w:rsidR="00441B82" w:rsidRPr="00D01E80">
        <w:rPr>
          <w:szCs w:val="22"/>
          <w:lang w:eastAsia="en-AU"/>
        </w:rPr>
        <w:t xml:space="preserve"> </w:t>
      </w:r>
    </w:p>
    <w:p w14:paraId="68310843" w14:textId="72F9E770" w:rsidR="00F2779B" w:rsidRPr="00F2779B" w:rsidRDefault="00F2779B" w:rsidP="00F2779B">
      <w:pPr>
        <w:spacing w:before="240" w:after="120"/>
        <w:rPr>
          <w:b/>
          <w:bCs/>
          <w:i/>
          <w:iCs/>
          <w:sz w:val="24"/>
          <w:lang w:eastAsia="en-AU"/>
        </w:rPr>
      </w:pPr>
      <w:r w:rsidRPr="00F2779B">
        <w:rPr>
          <w:b/>
          <w:bCs/>
          <w:i/>
          <w:iCs/>
          <w:sz w:val="24"/>
          <w:lang w:eastAsia="en-AU"/>
        </w:rPr>
        <w:t>Risk management</w:t>
      </w:r>
      <w:r w:rsidR="007F6AFB">
        <w:rPr>
          <w:b/>
          <w:bCs/>
          <w:i/>
          <w:iCs/>
          <w:sz w:val="24"/>
          <w:lang w:eastAsia="en-AU"/>
        </w:rPr>
        <w:t xml:space="preserve"> plan</w:t>
      </w:r>
    </w:p>
    <w:p w14:paraId="1AAAEB5D" w14:textId="7E5953D2" w:rsidR="00441B82" w:rsidRPr="00E06304" w:rsidRDefault="00441B82" w:rsidP="00441B82">
      <w:pPr>
        <w:spacing w:before="120" w:after="120"/>
        <w:rPr>
          <w:szCs w:val="22"/>
          <w:lang w:eastAsia="en-AU"/>
        </w:rPr>
      </w:pPr>
      <w:r w:rsidRPr="00E06304">
        <w:rPr>
          <w:szCs w:val="22"/>
          <w:lang w:eastAsia="en-AU"/>
        </w:rPr>
        <w:t>The risk management plan describes measures to protect the health and safety of people and to protect the environment by controlling or mitigating risk. The risk management plan is given effect through licence conditions.</w:t>
      </w:r>
    </w:p>
    <w:p w14:paraId="2A14002A" w14:textId="5AD0483A" w:rsidR="00441B82" w:rsidRPr="00E06304" w:rsidRDefault="00441B82" w:rsidP="00441B82">
      <w:pPr>
        <w:spacing w:before="120" w:after="120"/>
        <w:rPr>
          <w:szCs w:val="22"/>
          <w:lang w:eastAsia="en-AU"/>
        </w:rPr>
      </w:pPr>
      <w:r w:rsidRPr="00E06304">
        <w:rPr>
          <w:szCs w:val="22"/>
          <w:lang w:eastAsia="en-AU"/>
        </w:rPr>
        <w:t>As the level of risk is considered negligible,</w:t>
      </w:r>
      <w:r w:rsidRPr="00E06304" w:rsidDel="00DB4CC6">
        <w:rPr>
          <w:szCs w:val="22"/>
          <w:lang w:eastAsia="en-AU"/>
        </w:rPr>
        <w:t xml:space="preserve"> </w:t>
      </w:r>
      <w:r w:rsidRPr="00E06304">
        <w:rPr>
          <w:szCs w:val="22"/>
          <w:lang w:eastAsia="en-AU"/>
        </w:rPr>
        <w:t>specific risk treatment is not required. However, since this is a limited and controlled release, the licence includes limits on the size, location and duration of the release, as well as controls to prohibit the use of GM plant material in</w:t>
      </w:r>
      <w:r w:rsidR="00D5418C">
        <w:rPr>
          <w:szCs w:val="22"/>
          <w:lang w:eastAsia="en-AU"/>
        </w:rPr>
        <w:t xml:space="preserve"> </w:t>
      </w:r>
      <w:r w:rsidRPr="00E06304">
        <w:rPr>
          <w:szCs w:val="22"/>
          <w:lang w:eastAsia="en-AU"/>
        </w:rPr>
        <w:t xml:space="preserve">human food </w:t>
      </w:r>
      <w:r w:rsidR="006E164D">
        <w:rPr>
          <w:szCs w:val="22"/>
          <w:lang w:eastAsia="en-AU"/>
        </w:rPr>
        <w:t>and</w:t>
      </w:r>
      <w:r w:rsidRPr="00E06304">
        <w:rPr>
          <w:szCs w:val="22"/>
          <w:lang w:eastAsia="en-AU"/>
        </w:rPr>
        <w:t xml:space="preserve"> animal feed, to minimise dispersal of the GMOs or GM pollen from the trial site, to transport GMOs in accordance with the Regulator’s guidelines, to destroy GMOs </w:t>
      </w:r>
      <w:r w:rsidR="00A77D4C">
        <w:rPr>
          <w:szCs w:val="22"/>
          <w:lang w:eastAsia="en-AU"/>
        </w:rPr>
        <w:t>at the end of the trial</w:t>
      </w:r>
      <w:r w:rsidRPr="00E06304">
        <w:rPr>
          <w:szCs w:val="22"/>
          <w:lang w:eastAsia="en-AU"/>
        </w:rPr>
        <w:t xml:space="preserve"> and to conduct post-harvest monitoring at </w:t>
      </w:r>
      <w:r w:rsidR="00A77D4C">
        <w:rPr>
          <w:szCs w:val="22"/>
          <w:lang w:eastAsia="en-AU"/>
        </w:rPr>
        <w:t>the trial sites</w:t>
      </w:r>
      <w:r w:rsidRPr="00E06304">
        <w:rPr>
          <w:szCs w:val="22"/>
          <w:lang w:eastAsia="en-AU"/>
        </w:rPr>
        <w:t xml:space="preserve"> to ensure </w:t>
      </w:r>
      <w:r w:rsidR="006A008E">
        <w:rPr>
          <w:szCs w:val="22"/>
          <w:lang w:eastAsia="en-AU"/>
        </w:rPr>
        <w:t>the</w:t>
      </w:r>
      <w:r w:rsidRPr="00E06304">
        <w:rPr>
          <w:szCs w:val="22"/>
          <w:lang w:eastAsia="en-AU"/>
        </w:rPr>
        <w:t xml:space="preserve"> GMOs are destroyed.</w:t>
      </w:r>
    </w:p>
    <w:p w14:paraId="5C5719A2" w14:textId="77777777" w:rsidR="00441B82" w:rsidRPr="00E06304" w:rsidRDefault="00441B82" w:rsidP="00441B82">
      <w:pPr>
        <w:rPr>
          <w:lang w:eastAsia="en-AU"/>
        </w:rPr>
        <w:sectPr w:rsidR="00441B82" w:rsidRPr="00E06304" w:rsidSect="00272A4A">
          <w:headerReference w:type="default" r:id="rId10"/>
          <w:footerReference w:type="default" r:id="rId11"/>
          <w:pgSz w:w="11906" w:h="16838" w:code="9"/>
          <w:pgMar w:top="1134" w:right="1134" w:bottom="1134" w:left="1134" w:header="680" w:footer="510" w:gutter="0"/>
          <w:pgNumType w:fmt="upperRoman" w:start="1"/>
          <w:cols w:space="708"/>
          <w:docGrid w:linePitch="360"/>
        </w:sectPr>
      </w:pPr>
    </w:p>
    <w:p w14:paraId="147F358B" w14:textId="77777777" w:rsidR="00441B82" w:rsidRPr="00E06304" w:rsidRDefault="00441B82" w:rsidP="00D677C0">
      <w:pPr>
        <w:pStyle w:val="Heading1"/>
        <w:spacing w:before="120"/>
        <w:jc w:val="center"/>
        <w:rPr>
          <w:szCs w:val="36"/>
        </w:rPr>
      </w:pPr>
      <w:bookmarkStart w:id="8" w:name="_Toc209859552"/>
      <w:bookmarkStart w:id="9" w:name="_Toc274904731"/>
      <w:bookmarkStart w:id="10" w:name="_Toc291151781"/>
      <w:bookmarkStart w:id="11" w:name="_Toc355007999"/>
      <w:bookmarkStart w:id="12" w:name="_Toc178611417"/>
      <w:bookmarkStart w:id="13" w:name="_Toc355008000"/>
      <w:r w:rsidRPr="00E06304">
        <w:rPr>
          <w:szCs w:val="36"/>
        </w:rPr>
        <w:lastRenderedPageBreak/>
        <w:t>Table of Contents</w:t>
      </w:r>
      <w:bookmarkEnd w:id="8"/>
      <w:bookmarkEnd w:id="9"/>
      <w:bookmarkEnd w:id="10"/>
      <w:bookmarkEnd w:id="11"/>
      <w:bookmarkEnd w:id="12"/>
    </w:p>
    <w:p w14:paraId="1A31467D" w14:textId="0A6336AB" w:rsidR="00CE4F24" w:rsidRDefault="00441B82">
      <w:pPr>
        <w:pStyle w:val="TOC1"/>
        <w:rPr>
          <w:rFonts w:asciiTheme="minorHAnsi" w:hAnsiTheme="minorHAnsi" w:cstheme="minorBidi"/>
          <w:b w:val="0"/>
          <w:bCs w:val="0"/>
          <w:caps w:val="0"/>
          <w:noProof/>
          <w:kern w:val="2"/>
          <w:sz w:val="22"/>
          <w:szCs w:val="22"/>
          <w14:ligatures w14:val="standardContextual"/>
        </w:rPr>
      </w:pPr>
      <w:r w:rsidRPr="00E06304">
        <w:rPr>
          <w:sz w:val="22"/>
          <w:szCs w:val="22"/>
        </w:rPr>
        <w:fldChar w:fldCharType="begin"/>
      </w:r>
      <w:r w:rsidRPr="00E06304">
        <w:rPr>
          <w:sz w:val="22"/>
          <w:szCs w:val="22"/>
        </w:rPr>
        <w:instrText xml:space="preserve"> TOC \o "1-3" \h \z \u </w:instrText>
      </w:r>
      <w:r w:rsidRPr="00E06304">
        <w:rPr>
          <w:sz w:val="22"/>
          <w:szCs w:val="22"/>
        </w:rPr>
        <w:fldChar w:fldCharType="separate"/>
      </w:r>
      <w:hyperlink w:anchor="_Toc178611416" w:history="1">
        <w:r w:rsidR="00CE4F24" w:rsidRPr="00C82FF9">
          <w:rPr>
            <w:rStyle w:val="Hyperlink"/>
            <w:noProof/>
          </w:rPr>
          <w:t>Summary of the Risk Assessment and Risk Management Plan</w:t>
        </w:r>
        <w:r w:rsidR="00CE4F24">
          <w:rPr>
            <w:noProof/>
            <w:webHidden/>
          </w:rPr>
          <w:tab/>
        </w:r>
        <w:r w:rsidR="00CE4F24">
          <w:rPr>
            <w:noProof/>
            <w:webHidden/>
          </w:rPr>
          <w:fldChar w:fldCharType="begin"/>
        </w:r>
        <w:r w:rsidR="00CE4F24">
          <w:rPr>
            <w:noProof/>
            <w:webHidden/>
          </w:rPr>
          <w:instrText xml:space="preserve"> PAGEREF _Toc178611416 \h </w:instrText>
        </w:r>
        <w:r w:rsidR="00CE4F24">
          <w:rPr>
            <w:noProof/>
            <w:webHidden/>
          </w:rPr>
        </w:r>
        <w:r w:rsidR="00CE4F24">
          <w:rPr>
            <w:noProof/>
            <w:webHidden/>
          </w:rPr>
          <w:fldChar w:fldCharType="separate"/>
        </w:r>
        <w:r w:rsidR="00CE4F24">
          <w:rPr>
            <w:noProof/>
            <w:webHidden/>
          </w:rPr>
          <w:t>I</w:t>
        </w:r>
        <w:r w:rsidR="00CE4F24">
          <w:rPr>
            <w:noProof/>
            <w:webHidden/>
          </w:rPr>
          <w:fldChar w:fldCharType="end"/>
        </w:r>
      </w:hyperlink>
    </w:p>
    <w:p w14:paraId="6F69D7B7" w14:textId="7F3085A3" w:rsidR="00CE4F24" w:rsidRDefault="00AC26D6">
      <w:pPr>
        <w:pStyle w:val="TOC1"/>
        <w:rPr>
          <w:rFonts w:asciiTheme="minorHAnsi" w:hAnsiTheme="minorHAnsi" w:cstheme="minorBidi"/>
          <w:b w:val="0"/>
          <w:bCs w:val="0"/>
          <w:caps w:val="0"/>
          <w:noProof/>
          <w:kern w:val="2"/>
          <w:sz w:val="22"/>
          <w:szCs w:val="22"/>
          <w14:ligatures w14:val="standardContextual"/>
        </w:rPr>
      </w:pPr>
      <w:hyperlink w:anchor="_Toc178611417" w:history="1">
        <w:r w:rsidR="00CE4F24" w:rsidRPr="00C82FF9">
          <w:rPr>
            <w:rStyle w:val="Hyperlink"/>
            <w:noProof/>
          </w:rPr>
          <w:t>Table of Contents</w:t>
        </w:r>
        <w:r w:rsidR="00CE4F24">
          <w:rPr>
            <w:noProof/>
            <w:webHidden/>
          </w:rPr>
          <w:tab/>
        </w:r>
        <w:r w:rsidR="00CE4F24">
          <w:rPr>
            <w:noProof/>
            <w:webHidden/>
          </w:rPr>
          <w:fldChar w:fldCharType="begin"/>
        </w:r>
        <w:r w:rsidR="00CE4F24">
          <w:rPr>
            <w:noProof/>
            <w:webHidden/>
          </w:rPr>
          <w:instrText xml:space="preserve"> PAGEREF _Toc178611417 \h </w:instrText>
        </w:r>
        <w:r w:rsidR="00CE4F24">
          <w:rPr>
            <w:noProof/>
            <w:webHidden/>
          </w:rPr>
        </w:r>
        <w:r w:rsidR="00CE4F24">
          <w:rPr>
            <w:noProof/>
            <w:webHidden/>
          </w:rPr>
          <w:fldChar w:fldCharType="separate"/>
        </w:r>
        <w:r w:rsidR="00CE4F24">
          <w:rPr>
            <w:noProof/>
            <w:webHidden/>
          </w:rPr>
          <w:t>III</w:t>
        </w:r>
        <w:r w:rsidR="00CE4F24">
          <w:rPr>
            <w:noProof/>
            <w:webHidden/>
          </w:rPr>
          <w:fldChar w:fldCharType="end"/>
        </w:r>
      </w:hyperlink>
    </w:p>
    <w:p w14:paraId="4A856B0F" w14:textId="263E35EA" w:rsidR="00CE4F24" w:rsidRDefault="00AC26D6">
      <w:pPr>
        <w:pStyle w:val="TOC1"/>
        <w:rPr>
          <w:rFonts w:asciiTheme="minorHAnsi" w:hAnsiTheme="minorHAnsi" w:cstheme="minorBidi"/>
          <w:b w:val="0"/>
          <w:bCs w:val="0"/>
          <w:caps w:val="0"/>
          <w:noProof/>
          <w:kern w:val="2"/>
          <w:sz w:val="22"/>
          <w:szCs w:val="22"/>
          <w14:ligatures w14:val="standardContextual"/>
        </w:rPr>
      </w:pPr>
      <w:hyperlink w:anchor="_Toc178611418" w:history="1">
        <w:r w:rsidR="00CE4F24" w:rsidRPr="00C82FF9">
          <w:rPr>
            <w:rStyle w:val="Hyperlink"/>
            <w:noProof/>
          </w:rPr>
          <w:t>Abbreviations</w:t>
        </w:r>
        <w:r w:rsidR="00CE4F24">
          <w:rPr>
            <w:noProof/>
            <w:webHidden/>
          </w:rPr>
          <w:tab/>
        </w:r>
        <w:r w:rsidR="00CE4F24">
          <w:rPr>
            <w:noProof/>
            <w:webHidden/>
          </w:rPr>
          <w:fldChar w:fldCharType="begin"/>
        </w:r>
        <w:r w:rsidR="00CE4F24">
          <w:rPr>
            <w:noProof/>
            <w:webHidden/>
          </w:rPr>
          <w:instrText xml:space="preserve"> PAGEREF _Toc178611418 \h </w:instrText>
        </w:r>
        <w:r w:rsidR="00CE4F24">
          <w:rPr>
            <w:noProof/>
            <w:webHidden/>
          </w:rPr>
        </w:r>
        <w:r w:rsidR="00CE4F24">
          <w:rPr>
            <w:noProof/>
            <w:webHidden/>
          </w:rPr>
          <w:fldChar w:fldCharType="separate"/>
        </w:r>
        <w:r w:rsidR="00CE4F24">
          <w:rPr>
            <w:noProof/>
            <w:webHidden/>
          </w:rPr>
          <w:t>IV</w:t>
        </w:r>
        <w:r w:rsidR="00CE4F24">
          <w:rPr>
            <w:noProof/>
            <w:webHidden/>
          </w:rPr>
          <w:fldChar w:fldCharType="end"/>
        </w:r>
      </w:hyperlink>
    </w:p>
    <w:p w14:paraId="7B6907B8" w14:textId="3D56BAFD" w:rsidR="00CE4F24" w:rsidRDefault="00AC26D6">
      <w:pPr>
        <w:pStyle w:val="TOC1"/>
        <w:rPr>
          <w:rFonts w:asciiTheme="minorHAnsi" w:hAnsiTheme="minorHAnsi" w:cstheme="minorBidi"/>
          <w:b w:val="0"/>
          <w:bCs w:val="0"/>
          <w:caps w:val="0"/>
          <w:noProof/>
          <w:kern w:val="2"/>
          <w:sz w:val="22"/>
          <w:szCs w:val="22"/>
          <w14:ligatures w14:val="standardContextual"/>
        </w:rPr>
      </w:pPr>
      <w:hyperlink w:anchor="_Toc178611419" w:history="1">
        <w:r w:rsidR="00CE4F24" w:rsidRPr="00C82FF9">
          <w:rPr>
            <w:rStyle w:val="Hyperlink"/>
            <w:noProof/>
            <w14:scene3d>
              <w14:camera w14:prst="orthographicFront"/>
              <w14:lightRig w14:rig="threePt" w14:dir="t">
                <w14:rot w14:lat="0" w14:lon="0" w14:rev="0"/>
              </w14:lightRig>
            </w14:scene3d>
          </w:rPr>
          <w:t>Chapter 1</w:t>
        </w:r>
        <w:r w:rsidR="00CE4F24">
          <w:rPr>
            <w:rFonts w:asciiTheme="minorHAnsi" w:hAnsiTheme="minorHAnsi" w:cstheme="minorBidi"/>
            <w:b w:val="0"/>
            <w:bCs w:val="0"/>
            <w:caps w:val="0"/>
            <w:noProof/>
            <w:kern w:val="2"/>
            <w:sz w:val="22"/>
            <w:szCs w:val="22"/>
            <w14:ligatures w14:val="standardContextual"/>
          </w:rPr>
          <w:tab/>
        </w:r>
        <w:r w:rsidR="00CE4F24" w:rsidRPr="00C82FF9">
          <w:rPr>
            <w:rStyle w:val="Hyperlink"/>
            <w:noProof/>
          </w:rPr>
          <w:t>Risk assessment context</w:t>
        </w:r>
        <w:r w:rsidR="00CE4F24">
          <w:rPr>
            <w:noProof/>
            <w:webHidden/>
          </w:rPr>
          <w:tab/>
        </w:r>
        <w:r w:rsidR="00CE4F24">
          <w:rPr>
            <w:noProof/>
            <w:webHidden/>
          </w:rPr>
          <w:fldChar w:fldCharType="begin"/>
        </w:r>
        <w:r w:rsidR="00CE4F24">
          <w:rPr>
            <w:noProof/>
            <w:webHidden/>
          </w:rPr>
          <w:instrText xml:space="preserve"> PAGEREF _Toc178611419 \h </w:instrText>
        </w:r>
        <w:r w:rsidR="00CE4F24">
          <w:rPr>
            <w:noProof/>
            <w:webHidden/>
          </w:rPr>
        </w:r>
        <w:r w:rsidR="00CE4F24">
          <w:rPr>
            <w:noProof/>
            <w:webHidden/>
          </w:rPr>
          <w:fldChar w:fldCharType="separate"/>
        </w:r>
        <w:r w:rsidR="00CE4F24">
          <w:rPr>
            <w:noProof/>
            <w:webHidden/>
          </w:rPr>
          <w:t>1</w:t>
        </w:r>
        <w:r w:rsidR="00CE4F24">
          <w:rPr>
            <w:noProof/>
            <w:webHidden/>
          </w:rPr>
          <w:fldChar w:fldCharType="end"/>
        </w:r>
      </w:hyperlink>
    </w:p>
    <w:p w14:paraId="075A25EB" w14:textId="22085E53" w:rsidR="00CE4F24" w:rsidRDefault="00AC26D6">
      <w:pPr>
        <w:pStyle w:val="TOC2"/>
        <w:rPr>
          <w:rFonts w:asciiTheme="minorHAnsi" w:hAnsiTheme="minorHAnsi" w:cstheme="minorBidi"/>
          <w:smallCaps w:val="0"/>
          <w:noProof/>
          <w:kern w:val="2"/>
          <w:sz w:val="22"/>
          <w:szCs w:val="22"/>
          <w14:ligatures w14:val="standardContextual"/>
        </w:rPr>
      </w:pPr>
      <w:hyperlink w:anchor="_Toc178611420" w:history="1">
        <w:r w:rsidR="00CE4F24" w:rsidRPr="00C82FF9">
          <w:rPr>
            <w:rStyle w:val="Hyperlink"/>
            <w:noProof/>
            <w14:scene3d>
              <w14:camera w14:prst="orthographicFront"/>
              <w14:lightRig w14:rig="threePt" w14:dir="t">
                <w14:rot w14:lat="0" w14:lon="0" w14:rev="0"/>
              </w14:lightRig>
            </w14:scene3d>
          </w:rPr>
          <w:t>Section 1</w:t>
        </w:r>
        <w:r w:rsidR="00CE4F24">
          <w:rPr>
            <w:rFonts w:asciiTheme="minorHAnsi" w:hAnsiTheme="minorHAnsi" w:cstheme="minorBidi"/>
            <w:smallCaps w:val="0"/>
            <w:noProof/>
            <w:kern w:val="2"/>
            <w:sz w:val="22"/>
            <w:szCs w:val="22"/>
            <w14:ligatures w14:val="standardContextual"/>
          </w:rPr>
          <w:tab/>
        </w:r>
        <w:r w:rsidR="00CE4F24" w:rsidRPr="00C82FF9">
          <w:rPr>
            <w:rStyle w:val="Hyperlink"/>
            <w:noProof/>
          </w:rPr>
          <w:t>Background</w:t>
        </w:r>
        <w:r w:rsidR="00CE4F24">
          <w:rPr>
            <w:noProof/>
            <w:webHidden/>
          </w:rPr>
          <w:tab/>
        </w:r>
        <w:r w:rsidR="00CE4F24">
          <w:rPr>
            <w:noProof/>
            <w:webHidden/>
          </w:rPr>
          <w:fldChar w:fldCharType="begin"/>
        </w:r>
        <w:r w:rsidR="00CE4F24">
          <w:rPr>
            <w:noProof/>
            <w:webHidden/>
          </w:rPr>
          <w:instrText xml:space="preserve"> PAGEREF _Toc178611420 \h </w:instrText>
        </w:r>
        <w:r w:rsidR="00CE4F24">
          <w:rPr>
            <w:noProof/>
            <w:webHidden/>
          </w:rPr>
        </w:r>
        <w:r w:rsidR="00CE4F24">
          <w:rPr>
            <w:noProof/>
            <w:webHidden/>
          </w:rPr>
          <w:fldChar w:fldCharType="separate"/>
        </w:r>
        <w:r w:rsidR="00CE4F24">
          <w:rPr>
            <w:noProof/>
            <w:webHidden/>
          </w:rPr>
          <w:t>1</w:t>
        </w:r>
        <w:r w:rsidR="00CE4F24">
          <w:rPr>
            <w:noProof/>
            <w:webHidden/>
          </w:rPr>
          <w:fldChar w:fldCharType="end"/>
        </w:r>
      </w:hyperlink>
    </w:p>
    <w:p w14:paraId="286D5674" w14:textId="5003348C" w:rsidR="00CE4F24" w:rsidRDefault="00AC26D6">
      <w:pPr>
        <w:pStyle w:val="TOC3"/>
        <w:rPr>
          <w:rFonts w:asciiTheme="minorHAnsi" w:hAnsiTheme="minorHAnsi" w:cstheme="minorBidi"/>
          <w:iCs w:val="0"/>
          <w:noProof/>
          <w:kern w:val="2"/>
          <w:sz w:val="22"/>
          <w:szCs w:val="22"/>
          <w14:ligatures w14:val="standardContextual"/>
        </w:rPr>
      </w:pPr>
      <w:hyperlink w:anchor="_Toc178611421" w:history="1">
        <w:r w:rsidR="00CE4F24" w:rsidRPr="00C82FF9">
          <w:rPr>
            <w:rStyle w:val="Hyperlink"/>
            <w:bCs/>
            <w:noProof/>
          </w:rPr>
          <w:t>1.1</w:t>
        </w:r>
        <w:r w:rsidR="00CE4F24">
          <w:rPr>
            <w:rFonts w:asciiTheme="minorHAnsi" w:hAnsiTheme="minorHAnsi" w:cstheme="minorBidi"/>
            <w:iCs w:val="0"/>
            <w:noProof/>
            <w:kern w:val="2"/>
            <w:sz w:val="22"/>
            <w:szCs w:val="22"/>
            <w14:ligatures w14:val="standardContextual"/>
          </w:rPr>
          <w:tab/>
        </w:r>
        <w:r w:rsidR="00CE4F24" w:rsidRPr="00C82FF9">
          <w:rPr>
            <w:rStyle w:val="Hyperlink"/>
            <w:noProof/>
          </w:rPr>
          <w:t>Interface with other regulatory schemes</w:t>
        </w:r>
        <w:r w:rsidR="00CE4F24">
          <w:rPr>
            <w:noProof/>
            <w:webHidden/>
          </w:rPr>
          <w:tab/>
        </w:r>
        <w:r w:rsidR="00CE4F24">
          <w:rPr>
            <w:noProof/>
            <w:webHidden/>
          </w:rPr>
          <w:fldChar w:fldCharType="begin"/>
        </w:r>
        <w:r w:rsidR="00CE4F24">
          <w:rPr>
            <w:noProof/>
            <w:webHidden/>
          </w:rPr>
          <w:instrText xml:space="preserve"> PAGEREF _Toc178611421 \h </w:instrText>
        </w:r>
        <w:r w:rsidR="00CE4F24">
          <w:rPr>
            <w:noProof/>
            <w:webHidden/>
          </w:rPr>
        </w:r>
        <w:r w:rsidR="00CE4F24">
          <w:rPr>
            <w:noProof/>
            <w:webHidden/>
          </w:rPr>
          <w:fldChar w:fldCharType="separate"/>
        </w:r>
        <w:r w:rsidR="00CE4F24">
          <w:rPr>
            <w:noProof/>
            <w:webHidden/>
          </w:rPr>
          <w:t>2</w:t>
        </w:r>
        <w:r w:rsidR="00CE4F24">
          <w:rPr>
            <w:noProof/>
            <w:webHidden/>
          </w:rPr>
          <w:fldChar w:fldCharType="end"/>
        </w:r>
      </w:hyperlink>
    </w:p>
    <w:p w14:paraId="059A6ED2" w14:textId="7DA32B9E" w:rsidR="00CE4F24" w:rsidRDefault="00AC26D6">
      <w:pPr>
        <w:pStyle w:val="TOC2"/>
        <w:rPr>
          <w:rFonts w:asciiTheme="minorHAnsi" w:hAnsiTheme="minorHAnsi" w:cstheme="minorBidi"/>
          <w:smallCaps w:val="0"/>
          <w:noProof/>
          <w:kern w:val="2"/>
          <w:sz w:val="22"/>
          <w:szCs w:val="22"/>
          <w14:ligatures w14:val="standardContextual"/>
        </w:rPr>
      </w:pPr>
      <w:hyperlink w:anchor="_Toc178611422" w:history="1">
        <w:r w:rsidR="00CE4F24" w:rsidRPr="00C82FF9">
          <w:rPr>
            <w:rStyle w:val="Hyperlink"/>
            <w:noProof/>
            <w14:scene3d>
              <w14:camera w14:prst="orthographicFront"/>
              <w14:lightRig w14:rig="threePt" w14:dir="t">
                <w14:rot w14:lat="0" w14:lon="0" w14:rev="0"/>
              </w14:lightRig>
            </w14:scene3d>
          </w:rPr>
          <w:t>Section 2</w:t>
        </w:r>
        <w:r w:rsidR="00CE4F24">
          <w:rPr>
            <w:rFonts w:asciiTheme="minorHAnsi" w:hAnsiTheme="minorHAnsi" w:cstheme="minorBidi"/>
            <w:smallCaps w:val="0"/>
            <w:noProof/>
            <w:kern w:val="2"/>
            <w:sz w:val="22"/>
            <w:szCs w:val="22"/>
            <w14:ligatures w14:val="standardContextual"/>
          </w:rPr>
          <w:tab/>
        </w:r>
        <w:r w:rsidR="00CE4F24" w:rsidRPr="00C82FF9">
          <w:rPr>
            <w:rStyle w:val="Hyperlink"/>
            <w:noProof/>
          </w:rPr>
          <w:t>The proposed dealings</w:t>
        </w:r>
        <w:r w:rsidR="00CE4F24">
          <w:rPr>
            <w:noProof/>
            <w:webHidden/>
          </w:rPr>
          <w:tab/>
        </w:r>
        <w:r w:rsidR="00CE4F24">
          <w:rPr>
            <w:noProof/>
            <w:webHidden/>
          </w:rPr>
          <w:fldChar w:fldCharType="begin"/>
        </w:r>
        <w:r w:rsidR="00CE4F24">
          <w:rPr>
            <w:noProof/>
            <w:webHidden/>
          </w:rPr>
          <w:instrText xml:space="preserve"> PAGEREF _Toc178611422 \h </w:instrText>
        </w:r>
        <w:r w:rsidR="00CE4F24">
          <w:rPr>
            <w:noProof/>
            <w:webHidden/>
          </w:rPr>
        </w:r>
        <w:r w:rsidR="00CE4F24">
          <w:rPr>
            <w:noProof/>
            <w:webHidden/>
          </w:rPr>
          <w:fldChar w:fldCharType="separate"/>
        </w:r>
        <w:r w:rsidR="00CE4F24">
          <w:rPr>
            <w:noProof/>
            <w:webHidden/>
          </w:rPr>
          <w:t>2</w:t>
        </w:r>
        <w:r w:rsidR="00CE4F24">
          <w:rPr>
            <w:noProof/>
            <w:webHidden/>
          </w:rPr>
          <w:fldChar w:fldCharType="end"/>
        </w:r>
      </w:hyperlink>
    </w:p>
    <w:p w14:paraId="109A1721" w14:textId="07463A7B" w:rsidR="00CE4F24" w:rsidRDefault="00AC26D6">
      <w:pPr>
        <w:pStyle w:val="TOC3"/>
        <w:rPr>
          <w:rFonts w:asciiTheme="minorHAnsi" w:hAnsiTheme="minorHAnsi" w:cstheme="minorBidi"/>
          <w:iCs w:val="0"/>
          <w:noProof/>
          <w:kern w:val="2"/>
          <w:sz w:val="22"/>
          <w:szCs w:val="22"/>
          <w14:ligatures w14:val="standardContextual"/>
        </w:rPr>
      </w:pPr>
      <w:hyperlink w:anchor="_Toc178611423" w:history="1">
        <w:r w:rsidR="00CE4F24" w:rsidRPr="00C82FF9">
          <w:rPr>
            <w:rStyle w:val="Hyperlink"/>
            <w:bCs/>
            <w:noProof/>
          </w:rPr>
          <w:t>2.1</w:t>
        </w:r>
        <w:r w:rsidR="00CE4F24">
          <w:rPr>
            <w:rFonts w:asciiTheme="minorHAnsi" w:hAnsiTheme="minorHAnsi" w:cstheme="minorBidi"/>
            <w:iCs w:val="0"/>
            <w:noProof/>
            <w:kern w:val="2"/>
            <w:sz w:val="22"/>
            <w:szCs w:val="22"/>
            <w14:ligatures w14:val="standardContextual"/>
          </w:rPr>
          <w:tab/>
        </w:r>
        <w:r w:rsidR="00CE4F24" w:rsidRPr="00C82FF9">
          <w:rPr>
            <w:rStyle w:val="Hyperlink"/>
            <w:noProof/>
          </w:rPr>
          <w:t>The proposed limits of the dealings (duration, size, location and people)</w:t>
        </w:r>
        <w:r w:rsidR="00CE4F24">
          <w:rPr>
            <w:noProof/>
            <w:webHidden/>
          </w:rPr>
          <w:tab/>
        </w:r>
        <w:r w:rsidR="00CE4F24">
          <w:rPr>
            <w:noProof/>
            <w:webHidden/>
          </w:rPr>
          <w:fldChar w:fldCharType="begin"/>
        </w:r>
        <w:r w:rsidR="00CE4F24">
          <w:rPr>
            <w:noProof/>
            <w:webHidden/>
          </w:rPr>
          <w:instrText xml:space="preserve"> PAGEREF _Toc178611423 \h </w:instrText>
        </w:r>
        <w:r w:rsidR="00CE4F24">
          <w:rPr>
            <w:noProof/>
            <w:webHidden/>
          </w:rPr>
        </w:r>
        <w:r w:rsidR="00CE4F24">
          <w:rPr>
            <w:noProof/>
            <w:webHidden/>
          </w:rPr>
          <w:fldChar w:fldCharType="separate"/>
        </w:r>
        <w:r w:rsidR="00CE4F24">
          <w:rPr>
            <w:noProof/>
            <w:webHidden/>
          </w:rPr>
          <w:t>2</w:t>
        </w:r>
        <w:r w:rsidR="00CE4F24">
          <w:rPr>
            <w:noProof/>
            <w:webHidden/>
          </w:rPr>
          <w:fldChar w:fldCharType="end"/>
        </w:r>
      </w:hyperlink>
    </w:p>
    <w:p w14:paraId="0276003E" w14:textId="6C2FC29B" w:rsidR="00CE4F24" w:rsidRDefault="00AC26D6">
      <w:pPr>
        <w:pStyle w:val="TOC3"/>
        <w:rPr>
          <w:rFonts w:asciiTheme="minorHAnsi" w:hAnsiTheme="minorHAnsi" w:cstheme="minorBidi"/>
          <w:iCs w:val="0"/>
          <w:noProof/>
          <w:kern w:val="2"/>
          <w:sz w:val="22"/>
          <w:szCs w:val="22"/>
          <w14:ligatures w14:val="standardContextual"/>
        </w:rPr>
      </w:pPr>
      <w:hyperlink w:anchor="_Toc178611424" w:history="1">
        <w:r w:rsidR="00CE4F24" w:rsidRPr="00C82FF9">
          <w:rPr>
            <w:rStyle w:val="Hyperlink"/>
            <w:bCs/>
            <w:noProof/>
          </w:rPr>
          <w:t>2.2</w:t>
        </w:r>
        <w:r w:rsidR="00CE4F24">
          <w:rPr>
            <w:rFonts w:asciiTheme="minorHAnsi" w:hAnsiTheme="minorHAnsi" w:cstheme="minorBidi"/>
            <w:iCs w:val="0"/>
            <w:noProof/>
            <w:kern w:val="2"/>
            <w:sz w:val="22"/>
            <w:szCs w:val="22"/>
            <w14:ligatures w14:val="standardContextual"/>
          </w:rPr>
          <w:tab/>
        </w:r>
        <w:r w:rsidR="00CE4F24" w:rsidRPr="00C82FF9">
          <w:rPr>
            <w:rStyle w:val="Hyperlink"/>
            <w:noProof/>
          </w:rPr>
          <w:t>The proposed controls to restrict the spread and persistence of the GMOs in the environment</w:t>
        </w:r>
        <w:r w:rsidR="00CE4F24">
          <w:rPr>
            <w:noProof/>
            <w:webHidden/>
          </w:rPr>
          <w:tab/>
        </w:r>
        <w:r w:rsidR="00CE4F24">
          <w:rPr>
            <w:noProof/>
            <w:webHidden/>
          </w:rPr>
          <w:fldChar w:fldCharType="begin"/>
        </w:r>
        <w:r w:rsidR="00CE4F24">
          <w:rPr>
            <w:noProof/>
            <w:webHidden/>
          </w:rPr>
          <w:instrText xml:space="preserve"> PAGEREF _Toc178611424 \h </w:instrText>
        </w:r>
        <w:r w:rsidR="00CE4F24">
          <w:rPr>
            <w:noProof/>
            <w:webHidden/>
          </w:rPr>
        </w:r>
        <w:r w:rsidR="00CE4F24">
          <w:rPr>
            <w:noProof/>
            <w:webHidden/>
          </w:rPr>
          <w:fldChar w:fldCharType="separate"/>
        </w:r>
        <w:r w:rsidR="00CE4F24">
          <w:rPr>
            <w:noProof/>
            <w:webHidden/>
          </w:rPr>
          <w:t>2</w:t>
        </w:r>
        <w:r w:rsidR="00CE4F24">
          <w:rPr>
            <w:noProof/>
            <w:webHidden/>
          </w:rPr>
          <w:fldChar w:fldCharType="end"/>
        </w:r>
      </w:hyperlink>
    </w:p>
    <w:p w14:paraId="03F4074B" w14:textId="4100785A" w:rsidR="00CE4F24" w:rsidRDefault="00AC26D6">
      <w:pPr>
        <w:pStyle w:val="TOC2"/>
        <w:rPr>
          <w:rFonts w:asciiTheme="minorHAnsi" w:hAnsiTheme="minorHAnsi" w:cstheme="minorBidi"/>
          <w:smallCaps w:val="0"/>
          <w:noProof/>
          <w:kern w:val="2"/>
          <w:sz w:val="22"/>
          <w:szCs w:val="22"/>
          <w14:ligatures w14:val="standardContextual"/>
        </w:rPr>
      </w:pPr>
      <w:hyperlink w:anchor="_Toc178611425" w:history="1">
        <w:r w:rsidR="00CE4F24" w:rsidRPr="00C82FF9">
          <w:rPr>
            <w:rStyle w:val="Hyperlink"/>
            <w:noProof/>
            <w14:scene3d>
              <w14:camera w14:prst="orthographicFront"/>
              <w14:lightRig w14:rig="threePt" w14:dir="t">
                <w14:rot w14:lat="0" w14:lon="0" w14:rev="0"/>
              </w14:lightRig>
            </w14:scene3d>
          </w:rPr>
          <w:t>Section 3</w:t>
        </w:r>
        <w:r w:rsidR="00CE4F24">
          <w:rPr>
            <w:rFonts w:asciiTheme="minorHAnsi" w:hAnsiTheme="minorHAnsi" w:cstheme="minorBidi"/>
            <w:smallCaps w:val="0"/>
            <w:noProof/>
            <w:kern w:val="2"/>
            <w:sz w:val="22"/>
            <w:szCs w:val="22"/>
            <w14:ligatures w14:val="standardContextual"/>
          </w:rPr>
          <w:tab/>
        </w:r>
        <w:r w:rsidR="00CE4F24" w:rsidRPr="00C82FF9">
          <w:rPr>
            <w:rStyle w:val="Hyperlink"/>
            <w:noProof/>
          </w:rPr>
          <w:t>The parent organism</w:t>
        </w:r>
        <w:r w:rsidR="00CE4F24">
          <w:rPr>
            <w:noProof/>
            <w:webHidden/>
          </w:rPr>
          <w:tab/>
        </w:r>
        <w:r w:rsidR="00CE4F24">
          <w:rPr>
            <w:noProof/>
            <w:webHidden/>
          </w:rPr>
          <w:fldChar w:fldCharType="begin"/>
        </w:r>
        <w:r w:rsidR="00CE4F24">
          <w:rPr>
            <w:noProof/>
            <w:webHidden/>
          </w:rPr>
          <w:instrText xml:space="preserve"> PAGEREF _Toc178611425 \h </w:instrText>
        </w:r>
        <w:r w:rsidR="00CE4F24">
          <w:rPr>
            <w:noProof/>
            <w:webHidden/>
          </w:rPr>
        </w:r>
        <w:r w:rsidR="00CE4F24">
          <w:rPr>
            <w:noProof/>
            <w:webHidden/>
          </w:rPr>
          <w:fldChar w:fldCharType="separate"/>
        </w:r>
        <w:r w:rsidR="00CE4F24">
          <w:rPr>
            <w:noProof/>
            <w:webHidden/>
          </w:rPr>
          <w:t>3</w:t>
        </w:r>
        <w:r w:rsidR="00CE4F24">
          <w:rPr>
            <w:noProof/>
            <w:webHidden/>
          </w:rPr>
          <w:fldChar w:fldCharType="end"/>
        </w:r>
      </w:hyperlink>
    </w:p>
    <w:p w14:paraId="43C887A3" w14:textId="3816EEAC" w:rsidR="00CE4F24" w:rsidRDefault="00AC26D6">
      <w:pPr>
        <w:pStyle w:val="TOC2"/>
        <w:rPr>
          <w:rFonts w:asciiTheme="minorHAnsi" w:hAnsiTheme="minorHAnsi" w:cstheme="minorBidi"/>
          <w:smallCaps w:val="0"/>
          <w:noProof/>
          <w:kern w:val="2"/>
          <w:sz w:val="22"/>
          <w:szCs w:val="22"/>
          <w14:ligatures w14:val="standardContextual"/>
        </w:rPr>
      </w:pPr>
      <w:hyperlink w:anchor="_Toc178611426" w:history="1">
        <w:r w:rsidR="00CE4F24" w:rsidRPr="00C82FF9">
          <w:rPr>
            <w:rStyle w:val="Hyperlink"/>
            <w:noProof/>
            <w14:scene3d>
              <w14:camera w14:prst="orthographicFront"/>
              <w14:lightRig w14:rig="threePt" w14:dir="t">
                <w14:rot w14:lat="0" w14:lon="0" w14:rev="0"/>
              </w14:lightRig>
            </w14:scene3d>
          </w:rPr>
          <w:t>Section 4</w:t>
        </w:r>
        <w:r w:rsidR="00CE4F24">
          <w:rPr>
            <w:rFonts w:asciiTheme="minorHAnsi" w:hAnsiTheme="minorHAnsi" w:cstheme="minorBidi"/>
            <w:smallCaps w:val="0"/>
            <w:noProof/>
            <w:kern w:val="2"/>
            <w:sz w:val="22"/>
            <w:szCs w:val="22"/>
            <w14:ligatures w14:val="standardContextual"/>
          </w:rPr>
          <w:tab/>
        </w:r>
        <w:r w:rsidR="00CE4F24" w:rsidRPr="00C82FF9">
          <w:rPr>
            <w:rStyle w:val="Hyperlink"/>
            <w:noProof/>
          </w:rPr>
          <w:t>The GMOs, nature and effect of the genetic modification</w:t>
        </w:r>
        <w:r w:rsidR="00CE4F24">
          <w:rPr>
            <w:noProof/>
            <w:webHidden/>
          </w:rPr>
          <w:tab/>
        </w:r>
        <w:r w:rsidR="00CE4F24">
          <w:rPr>
            <w:noProof/>
            <w:webHidden/>
          </w:rPr>
          <w:fldChar w:fldCharType="begin"/>
        </w:r>
        <w:r w:rsidR="00CE4F24">
          <w:rPr>
            <w:noProof/>
            <w:webHidden/>
          </w:rPr>
          <w:instrText xml:space="preserve"> PAGEREF _Toc178611426 \h </w:instrText>
        </w:r>
        <w:r w:rsidR="00CE4F24">
          <w:rPr>
            <w:noProof/>
            <w:webHidden/>
          </w:rPr>
        </w:r>
        <w:r w:rsidR="00CE4F24">
          <w:rPr>
            <w:noProof/>
            <w:webHidden/>
          </w:rPr>
          <w:fldChar w:fldCharType="separate"/>
        </w:r>
        <w:r w:rsidR="00CE4F24">
          <w:rPr>
            <w:noProof/>
            <w:webHidden/>
          </w:rPr>
          <w:t>4</w:t>
        </w:r>
        <w:r w:rsidR="00CE4F24">
          <w:rPr>
            <w:noProof/>
            <w:webHidden/>
          </w:rPr>
          <w:fldChar w:fldCharType="end"/>
        </w:r>
      </w:hyperlink>
    </w:p>
    <w:p w14:paraId="7F085C4E" w14:textId="409EC628" w:rsidR="00CE4F24" w:rsidRDefault="00AC26D6">
      <w:pPr>
        <w:pStyle w:val="TOC3"/>
        <w:rPr>
          <w:rFonts w:asciiTheme="minorHAnsi" w:hAnsiTheme="minorHAnsi" w:cstheme="minorBidi"/>
          <w:iCs w:val="0"/>
          <w:noProof/>
          <w:kern w:val="2"/>
          <w:sz w:val="22"/>
          <w:szCs w:val="22"/>
          <w14:ligatures w14:val="standardContextual"/>
        </w:rPr>
      </w:pPr>
      <w:hyperlink w:anchor="_Toc178611427" w:history="1">
        <w:r w:rsidR="00CE4F24" w:rsidRPr="00C82FF9">
          <w:rPr>
            <w:rStyle w:val="Hyperlink"/>
            <w:bCs/>
            <w:noProof/>
          </w:rPr>
          <w:t>4.1</w:t>
        </w:r>
        <w:r w:rsidR="00CE4F24">
          <w:rPr>
            <w:rFonts w:asciiTheme="minorHAnsi" w:hAnsiTheme="minorHAnsi" w:cstheme="minorBidi"/>
            <w:iCs w:val="0"/>
            <w:noProof/>
            <w:kern w:val="2"/>
            <w:sz w:val="22"/>
            <w:szCs w:val="22"/>
            <w14:ligatures w14:val="standardContextual"/>
          </w:rPr>
          <w:tab/>
        </w:r>
        <w:r w:rsidR="00CE4F24" w:rsidRPr="00C82FF9">
          <w:rPr>
            <w:rStyle w:val="Hyperlink"/>
            <w:noProof/>
          </w:rPr>
          <w:t>The genetic modifications in the GMOs proposed for release</w:t>
        </w:r>
        <w:r w:rsidR="00CE4F24">
          <w:rPr>
            <w:noProof/>
            <w:webHidden/>
          </w:rPr>
          <w:tab/>
        </w:r>
        <w:r w:rsidR="00CE4F24">
          <w:rPr>
            <w:noProof/>
            <w:webHidden/>
          </w:rPr>
          <w:fldChar w:fldCharType="begin"/>
        </w:r>
        <w:r w:rsidR="00CE4F24">
          <w:rPr>
            <w:noProof/>
            <w:webHidden/>
          </w:rPr>
          <w:instrText xml:space="preserve"> PAGEREF _Toc178611427 \h </w:instrText>
        </w:r>
        <w:r w:rsidR="00CE4F24">
          <w:rPr>
            <w:noProof/>
            <w:webHidden/>
          </w:rPr>
        </w:r>
        <w:r w:rsidR="00CE4F24">
          <w:rPr>
            <w:noProof/>
            <w:webHidden/>
          </w:rPr>
          <w:fldChar w:fldCharType="separate"/>
        </w:r>
        <w:r w:rsidR="00CE4F24">
          <w:rPr>
            <w:noProof/>
            <w:webHidden/>
          </w:rPr>
          <w:t>4</w:t>
        </w:r>
        <w:r w:rsidR="00CE4F24">
          <w:rPr>
            <w:noProof/>
            <w:webHidden/>
          </w:rPr>
          <w:fldChar w:fldCharType="end"/>
        </w:r>
      </w:hyperlink>
    </w:p>
    <w:p w14:paraId="7ECA2706" w14:textId="07D1C30D" w:rsidR="00CE4F24" w:rsidRDefault="00AC26D6">
      <w:pPr>
        <w:pStyle w:val="TOC3"/>
        <w:rPr>
          <w:rFonts w:asciiTheme="minorHAnsi" w:hAnsiTheme="minorHAnsi" w:cstheme="minorBidi"/>
          <w:iCs w:val="0"/>
          <w:noProof/>
          <w:kern w:val="2"/>
          <w:sz w:val="22"/>
          <w:szCs w:val="22"/>
          <w14:ligatures w14:val="standardContextual"/>
        </w:rPr>
      </w:pPr>
      <w:hyperlink w:anchor="_Toc178611428" w:history="1">
        <w:r w:rsidR="00CE4F24" w:rsidRPr="00C82FF9">
          <w:rPr>
            <w:rStyle w:val="Hyperlink"/>
            <w:bCs/>
            <w:noProof/>
          </w:rPr>
          <w:t>4.2</w:t>
        </w:r>
        <w:r w:rsidR="00CE4F24">
          <w:rPr>
            <w:rFonts w:asciiTheme="minorHAnsi" w:hAnsiTheme="minorHAnsi" w:cstheme="minorBidi"/>
            <w:iCs w:val="0"/>
            <w:noProof/>
            <w:kern w:val="2"/>
            <w:sz w:val="22"/>
            <w:szCs w:val="22"/>
            <w14:ligatures w14:val="standardContextual"/>
          </w:rPr>
          <w:tab/>
        </w:r>
        <w:r w:rsidR="00CE4F24" w:rsidRPr="00C82FF9">
          <w:rPr>
            <w:rStyle w:val="Hyperlink"/>
            <w:noProof/>
          </w:rPr>
          <w:t>Method of genetic modification</w:t>
        </w:r>
        <w:r w:rsidR="00CE4F24">
          <w:rPr>
            <w:noProof/>
            <w:webHidden/>
          </w:rPr>
          <w:tab/>
        </w:r>
        <w:r w:rsidR="00CE4F24">
          <w:rPr>
            <w:noProof/>
            <w:webHidden/>
          </w:rPr>
          <w:fldChar w:fldCharType="begin"/>
        </w:r>
        <w:r w:rsidR="00CE4F24">
          <w:rPr>
            <w:noProof/>
            <w:webHidden/>
          </w:rPr>
          <w:instrText xml:space="preserve"> PAGEREF _Toc178611428 \h </w:instrText>
        </w:r>
        <w:r w:rsidR="00CE4F24">
          <w:rPr>
            <w:noProof/>
            <w:webHidden/>
          </w:rPr>
        </w:r>
        <w:r w:rsidR="00CE4F24">
          <w:rPr>
            <w:noProof/>
            <w:webHidden/>
          </w:rPr>
          <w:fldChar w:fldCharType="separate"/>
        </w:r>
        <w:r w:rsidR="00CE4F24">
          <w:rPr>
            <w:noProof/>
            <w:webHidden/>
          </w:rPr>
          <w:t>5</w:t>
        </w:r>
        <w:r w:rsidR="00CE4F24">
          <w:rPr>
            <w:noProof/>
            <w:webHidden/>
          </w:rPr>
          <w:fldChar w:fldCharType="end"/>
        </w:r>
      </w:hyperlink>
    </w:p>
    <w:p w14:paraId="2C4819C7" w14:textId="5F870C8B" w:rsidR="00CE4F24" w:rsidRDefault="00AC26D6">
      <w:pPr>
        <w:pStyle w:val="TOC3"/>
        <w:rPr>
          <w:rFonts w:asciiTheme="minorHAnsi" w:hAnsiTheme="minorHAnsi" w:cstheme="minorBidi"/>
          <w:iCs w:val="0"/>
          <w:noProof/>
          <w:kern w:val="2"/>
          <w:sz w:val="22"/>
          <w:szCs w:val="22"/>
          <w14:ligatures w14:val="standardContextual"/>
        </w:rPr>
      </w:pPr>
      <w:hyperlink w:anchor="_Toc178611429" w:history="1">
        <w:r w:rsidR="00CE4F24" w:rsidRPr="00C82FF9">
          <w:rPr>
            <w:rStyle w:val="Hyperlink"/>
            <w:bCs/>
            <w:noProof/>
          </w:rPr>
          <w:t>4.3</w:t>
        </w:r>
        <w:r w:rsidR="00CE4F24">
          <w:rPr>
            <w:rFonts w:asciiTheme="minorHAnsi" w:hAnsiTheme="minorHAnsi" w:cstheme="minorBidi"/>
            <w:iCs w:val="0"/>
            <w:noProof/>
            <w:kern w:val="2"/>
            <w:sz w:val="22"/>
            <w:szCs w:val="22"/>
            <w14:ligatures w14:val="standardContextual"/>
          </w:rPr>
          <w:tab/>
        </w:r>
        <w:r w:rsidR="00CE4F24" w:rsidRPr="00C82FF9">
          <w:rPr>
            <w:rStyle w:val="Hyperlink"/>
            <w:noProof/>
          </w:rPr>
          <w:t>Toxicity/allergenicity of the proteins associated with the introduced genes</w:t>
        </w:r>
        <w:r w:rsidR="00CE4F24">
          <w:rPr>
            <w:noProof/>
            <w:webHidden/>
          </w:rPr>
          <w:tab/>
        </w:r>
        <w:r w:rsidR="00CE4F24">
          <w:rPr>
            <w:noProof/>
            <w:webHidden/>
          </w:rPr>
          <w:fldChar w:fldCharType="begin"/>
        </w:r>
        <w:r w:rsidR="00CE4F24">
          <w:rPr>
            <w:noProof/>
            <w:webHidden/>
          </w:rPr>
          <w:instrText xml:space="preserve"> PAGEREF _Toc178611429 \h </w:instrText>
        </w:r>
        <w:r w:rsidR="00CE4F24">
          <w:rPr>
            <w:noProof/>
            <w:webHidden/>
          </w:rPr>
        </w:r>
        <w:r w:rsidR="00CE4F24">
          <w:rPr>
            <w:noProof/>
            <w:webHidden/>
          </w:rPr>
          <w:fldChar w:fldCharType="separate"/>
        </w:r>
        <w:r w:rsidR="00CE4F24">
          <w:rPr>
            <w:noProof/>
            <w:webHidden/>
          </w:rPr>
          <w:t>6</w:t>
        </w:r>
        <w:r w:rsidR="00CE4F24">
          <w:rPr>
            <w:noProof/>
            <w:webHidden/>
          </w:rPr>
          <w:fldChar w:fldCharType="end"/>
        </w:r>
      </w:hyperlink>
    </w:p>
    <w:p w14:paraId="65119FDD" w14:textId="6689C57A" w:rsidR="00CE4F24" w:rsidRDefault="00AC26D6">
      <w:pPr>
        <w:pStyle w:val="TOC3"/>
        <w:rPr>
          <w:rFonts w:asciiTheme="minorHAnsi" w:hAnsiTheme="minorHAnsi" w:cstheme="minorBidi"/>
          <w:iCs w:val="0"/>
          <w:noProof/>
          <w:kern w:val="2"/>
          <w:sz w:val="22"/>
          <w:szCs w:val="22"/>
          <w14:ligatures w14:val="standardContextual"/>
        </w:rPr>
      </w:pPr>
      <w:hyperlink w:anchor="_Toc178611430" w:history="1">
        <w:r w:rsidR="00CE4F24" w:rsidRPr="00C82FF9">
          <w:rPr>
            <w:rStyle w:val="Hyperlink"/>
            <w:bCs/>
            <w:noProof/>
          </w:rPr>
          <w:t>4.4</w:t>
        </w:r>
        <w:r w:rsidR="00CE4F24">
          <w:rPr>
            <w:rFonts w:asciiTheme="minorHAnsi" w:hAnsiTheme="minorHAnsi" w:cstheme="minorBidi"/>
            <w:iCs w:val="0"/>
            <w:noProof/>
            <w:kern w:val="2"/>
            <w:sz w:val="22"/>
            <w:szCs w:val="22"/>
            <w14:ligatures w14:val="standardContextual"/>
          </w:rPr>
          <w:tab/>
        </w:r>
        <w:r w:rsidR="00CE4F24" w:rsidRPr="00C82FF9">
          <w:rPr>
            <w:rStyle w:val="Hyperlink"/>
            <w:noProof/>
          </w:rPr>
          <w:t>Characterisation of the GMOs</w:t>
        </w:r>
        <w:r w:rsidR="00CE4F24">
          <w:rPr>
            <w:noProof/>
            <w:webHidden/>
          </w:rPr>
          <w:tab/>
        </w:r>
        <w:r w:rsidR="00CE4F24">
          <w:rPr>
            <w:noProof/>
            <w:webHidden/>
          </w:rPr>
          <w:fldChar w:fldCharType="begin"/>
        </w:r>
        <w:r w:rsidR="00CE4F24">
          <w:rPr>
            <w:noProof/>
            <w:webHidden/>
          </w:rPr>
          <w:instrText xml:space="preserve"> PAGEREF _Toc178611430 \h </w:instrText>
        </w:r>
        <w:r w:rsidR="00CE4F24">
          <w:rPr>
            <w:noProof/>
            <w:webHidden/>
          </w:rPr>
        </w:r>
        <w:r w:rsidR="00CE4F24">
          <w:rPr>
            <w:noProof/>
            <w:webHidden/>
          </w:rPr>
          <w:fldChar w:fldCharType="separate"/>
        </w:r>
        <w:r w:rsidR="00CE4F24">
          <w:rPr>
            <w:noProof/>
            <w:webHidden/>
          </w:rPr>
          <w:t>7</w:t>
        </w:r>
        <w:r w:rsidR="00CE4F24">
          <w:rPr>
            <w:noProof/>
            <w:webHidden/>
          </w:rPr>
          <w:fldChar w:fldCharType="end"/>
        </w:r>
      </w:hyperlink>
    </w:p>
    <w:p w14:paraId="702EC071" w14:textId="0FEF716A" w:rsidR="00CE4F24" w:rsidRDefault="00AC26D6">
      <w:pPr>
        <w:pStyle w:val="TOC2"/>
        <w:rPr>
          <w:rFonts w:asciiTheme="minorHAnsi" w:hAnsiTheme="minorHAnsi" w:cstheme="minorBidi"/>
          <w:smallCaps w:val="0"/>
          <w:noProof/>
          <w:kern w:val="2"/>
          <w:sz w:val="22"/>
          <w:szCs w:val="22"/>
          <w14:ligatures w14:val="standardContextual"/>
        </w:rPr>
      </w:pPr>
      <w:hyperlink w:anchor="_Toc178611431" w:history="1">
        <w:r w:rsidR="00CE4F24" w:rsidRPr="00C82FF9">
          <w:rPr>
            <w:rStyle w:val="Hyperlink"/>
            <w:noProof/>
            <w14:scene3d>
              <w14:camera w14:prst="orthographicFront"/>
              <w14:lightRig w14:rig="threePt" w14:dir="t">
                <w14:rot w14:lat="0" w14:lon="0" w14:rev="0"/>
              </w14:lightRig>
            </w14:scene3d>
          </w:rPr>
          <w:t>Section 5</w:t>
        </w:r>
        <w:r w:rsidR="00CE4F24">
          <w:rPr>
            <w:rFonts w:asciiTheme="minorHAnsi" w:hAnsiTheme="minorHAnsi" w:cstheme="minorBidi"/>
            <w:smallCaps w:val="0"/>
            <w:noProof/>
            <w:kern w:val="2"/>
            <w:sz w:val="22"/>
            <w:szCs w:val="22"/>
            <w14:ligatures w14:val="standardContextual"/>
          </w:rPr>
          <w:tab/>
        </w:r>
        <w:r w:rsidR="00CE4F24" w:rsidRPr="00C82FF9">
          <w:rPr>
            <w:rStyle w:val="Hyperlink"/>
            <w:noProof/>
          </w:rPr>
          <w:t>The receiving environment</w:t>
        </w:r>
        <w:r w:rsidR="00CE4F24">
          <w:rPr>
            <w:noProof/>
            <w:webHidden/>
          </w:rPr>
          <w:tab/>
        </w:r>
        <w:r w:rsidR="00CE4F24">
          <w:rPr>
            <w:noProof/>
            <w:webHidden/>
          </w:rPr>
          <w:fldChar w:fldCharType="begin"/>
        </w:r>
        <w:r w:rsidR="00CE4F24">
          <w:rPr>
            <w:noProof/>
            <w:webHidden/>
          </w:rPr>
          <w:instrText xml:space="preserve"> PAGEREF _Toc178611431 \h </w:instrText>
        </w:r>
        <w:r w:rsidR="00CE4F24">
          <w:rPr>
            <w:noProof/>
            <w:webHidden/>
          </w:rPr>
        </w:r>
        <w:r w:rsidR="00CE4F24">
          <w:rPr>
            <w:noProof/>
            <w:webHidden/>
          </w:rPr>
          <w:fldChar w:fldCharType="separate"/>
        </w:r>
        <w:r w:rsidR="00CE4F24">
          <w:rPr>
            <w:noProof/>
            <w:webHidden/>
          </w:rPr>
          <w:t>7</w:t>
        </w:r>
        <w:r w:rsidR="00CE4F24">
          <w:rPr>
            <w:noProof/>
            <w:webHidden/>
          </w:rPr>
          <w:fldChar w:fldCharType="end"/>
        </w:r>
      </w:hyperlink>
    </w:p>
    <w:p w14:paraId="4C99A31D" w14:textId="0F9D397E" w:rsidR="00CE4F24" w:rsidRDefault="00AC26D6">
      <w:pPr>
        <w:pStyle w:val="TOC3"/>
        <w:rPr>
          <w:rFonts w:asciiTheme="minorHAnsi" w:hAnsiTheme="minorHAnsi" w:cstheme="minorBidi"/>
          <w:iCs w:val="0"/>
          <w:noProof/>
          <w:kern w:val="2"/>
          <w:sz w:val="22"/>
          <w:szCs w:val="22"/>
          <w14:ligatures w14:val="standardContextual"/>
        </w:rPr>
      </w:pPr>
      <w:hyperlink w:anchor="_Toc178611432" w:history="1">
        <w:r w:rsidR="00CE4F24" w:rsidRPr="00C82FF9">
          <w:rPr>
            <w:rStyle w:val="Hyperlink"/>
            <w:bCs/>
            <w:noProof/>
          </w:rPr>
          <w:t>5.1</w:t>
        </w:r>
        <w:r w:rsidR="00CE4F24">
          <w:rPr>
            <w:rFonts w:asciiTheme="minorHAnsi" w:hAnsiTheme="minorHAnsi" w:cstheme="minorBidi"/>
            <w:iCs w:val="0"/>
            <w:noProof/>
            <w:kern w:val="2"/>
            <w:sz w:val="22"/>
            <w:szCs w:val="22"/>
            <w14:ligatures w14:val="standardContextual"/>
          </w:rPr>
          <w:tab/>
        </w:r>
        <w:r w:rsidR="00CE4F24" w:rsidRPr="00C82FF9">
          <w:rPr>
            <w:rStyle w:val="Hyperlink"/>
            <w:noProof/>
          </w:rPr>
          <w:t>Relevant abiotic factors</w:t>
        </w:r>
        <w:r w:rsidR="00CE4F24">
          <w:rPr>
            <w:noProof/>
            <w:webHidden/>
          </w:rPr>
          <w:tab/>
        </w:r>
        <w:r w:rsidR="00CE4F24">
          <w:rPr>
            <w:noProof/>
            <w:webHidden/>
          </w:rPr>
          <w:fldChar w:fldCharType="begin"/>
        </w:r>
        <w:r w:rsidR="00CE4F24">
          <w:rPr>
            <w:noProof/>
            <w:webHidden/>
          </w:rPr>
          <w:instrText xml:space="preserve"> PAGEREF _Toc178611432 \h </w:instrText>
        </w:r>
        <w:r w:rsidR="00CE4F24">
          <w:rPr>
            <w:noProof/>
            <w:webHidden/>
          </w:rPr>
        </w:r>
        <w:r w:rsidR="00CE4F24">
          <w:rPr>
            <w:noProof/>
            <w:webHidden/>
          </w:rPr>
          <w:fldChar w:fldCharType="separate"/>
        </w:r>
        <w:r w:rsidR="00CE4F24">
          <w:rPr>
            <w:noProof/>
            <w:webHidden/>
          </w:rPr>
          <w:t>7</w:t>
        </w:r>
        <w:r w:rsidR="00CE4F24">
          <w:rPr>
            <w:noProof/>
            <w:webHidden/>
          </w:rPr>
          <w:fldChar w:fldCharType="end"/>
        </w:r>
      </w:hyperlink>
    </w:p>
    <w:p w14:paraId="3D137750" w14:textId="5AA32F42" w:rsidR="00CE4F24" w:rsidRDefault="00AC26D6">
      <w:pPr>
        <w:pStyle w:val="TOC3"/>
        <w:rPr>
          <w:rFonts w:asciiTheme="minorHAnsi" w:hAnsiTheme="minorHAnsi" w:cstheme="minorBidi"/>
          <w:iCs w:val="0"/>
          <w:noProof/>
          <w:kern w:val="2"/>
          <w:sz w:val="22"/>
          <w:szCs w:val="22"/>
          <w14:ligatures w14:val="standardContextual"/>
        </w:rPr>
      </w:pPr>
      <w:hyperlink w:anchor="_Toc178611433" w:history="1">
        <w:r w:rsidR="00CE4F24" w:rsidRPr="00C82FF9">
          <w:rPr>
            <w:rStyle w:val="Hyperlink"/>
            <w:bCs/>
            <w:noProof/>
          </w:rPr>
          <w:t>5.2</w:t>
        </w:r>
        <w:r w:rsidR="00CE4F24">
          <w:rPr>
            <w:rFonts w:asciiTheme="minorHAnsi" w:hAnsiTheme="minorHAnsi" w:cstheme="minorBidi"/>
            <w:iCs w:val="0"/>
            <w:noProof/>
            <w:kern w:val="2"/>
            <w:sz w:val="22"/>
            <w:szCs w:val="22"/>
            <w14:ligatures w14:val="standardContextual"/>
          </w:rPr>
          <w:tab/>
        </w:r>
        <w:r w:rsidR="00CE4F24" w:rsidRPr="00C82FF9">
          <w:rPr>
            <w:rStyle w:val="Hyperlink"/>
            <w:noProof/>
          </w:rPr>
          <w:t>Relevant biotic factors</w:t>
        </w:r>
        <w:r w:rsidR="00CE4F24">
          <w:rPr>
            <w:noProof/>
            <w:webHidden/>
          </w:rPr>
          <w:tab/>
        </w:r>
        <w:r w:rsidR="00CE4F24">
          <w:rPr>
            <w:noProof/>
            <w:webHidden/>
          </w:rPr>
          <w:fldChar w:fldCharType="begin"/>
        </w:r>
        <w:r w:rsidR="00CE4F24">
          <w:rPr>
            <w:noProof/>
            <w:webHidden/>
          </w:rPr>
          <w:instrText xml:space="preserve"> PAGEREF _Toc178611433 \h </w:instrText>
        </w:r>
        <w:r w:rsidR="00CE4F24">
          <w:rPr>
            <w:noProof/>
            <w:webHidden/>
          </w:rPr>
        </w:r>
        <w:r w:rsidR="00CE4F24">
          <w:rPr>
            <w:noProof/>
            <w:webHidden/>
          </w:rPr>
          <w:fldChar w:fldCharType="separate"/>
        </w:r>
        <w:r w:rsidR="00CE4F24">
          <w:rPr>
            <w:noProof/>
            <w:webHidden/>
          </w:rPr>
          <w:t>8</w:t>
        </w:r>
        <w:r w:rsidR="00CE4F24">
          <w:rPr>
            <w:noProof/>
            <w:webHidden/>
          </w:rPr>
          <w:fldChar w:fldCharType="end"/>
        </w:r>
      </w:hyperlink>
    </w:p>
    <w:p w14:paraId="2ED5017E" w14:textId="5BBF7BDA" w:rsidR="00CE4F24" w:rsidRDefault="00AC26D6">
      <w:pPr>
        <w:pStyle w:val="TOC3"/>
        <w:rPr>
          <w:rFonts w:asciiTheme="minorHAnsi" w:hAnsiTheme="minorHAnsi" w:cstheme="minorBidi"/>
          <w:iCs w:val="0"/>
          <w:noProof/>
          <w:kern w:val="2"/>
          <w:sz w:val="22"/>
          <w:szCs w:val="22"/>
          <w14:ligatures w14:val="standardContextual"/>
        </w:rPr>
      </w:pPr>
      <w:hyperlink w:anchor="_Toc178611434" w:history="1">
        <w:r w:rsidR="00CE4F24" w:rsidRPr="00C82FF9">
          <w:rPr>
            <w:rStyle w:val="Hyperlink"/>
            <w:bCs/>
            <w:noProof/>
          </w:rPr>
          <w:t>5.3</w:t>
        </w:r>
        <w:r w:rsidR="00CE4F24">
          <w:rPr>
            <w:rFonts w:asciiTheme="minorHAnsi" w:hAnsiTheme="minorHAnsi" w:cstheme="minorBidi"/>
            <w:iCs w:val="0"/>
            <w:noProof/>
            <w:kern w:val="2"/>
            <w:sz w:val="22"/>
            <w:szCs w:val="22"/>
            <w14:ligatures w14:val="standardContextual"/>
          </w:rPr>
          <w:tab/>
        </w:r>
        <w:r w:rsidR="00CE4F24" w:rsidRPr="00C82FF9">
          <w:rPr>
            <w:rStyle w:val="Hyperlink"/>
            <w:noProof/>
          </w:rPr>
          <w:t>Relevant agricultural practices</w:t>
        </w:r>
        <w:r w:rsidR="00CE4F24">
          <w:rPr>
            <w:noProof/>
            <w:webHidden/>
          </w:rPr>
          <w:tab/>
        </w:r>
        <w:r w:rsidR="00CE4F24">
          <w:rPr>
            <w:noProof/>
            <w:webHidden/>
          </w:rPr>
          <w:fldChar w:fldCharType="begin"/>
        </w:r>
        <w:r w:rsidR="00CE4F24">
          <w:rPr>
            <w:noProof/>
            <w:webHidden/>
          </w:rPr>
          <w:instrText xml:space="preserve"> PAGEREF _Toc178611434 \h </w:instrText>
        </w:r>
        <w:r w:rsidR="00CE4F24">
          <w:rPr>
            <w:noProof/>
            <w:webHidden/>
          </w:rPr>
        </w:r>
        <w:r w:rsidR="00CE4F24">
          <w:rPr>
            <w:noProof/>
            <w:webHidden/>
          </w:rPr>
          <w:fldChar w:fldCharType="separate"/>
        </w:r>
        <w:r w:rsidR="00CE4F24">
          <w:rPr>
            <w:noProof/>
            <w:webHidden/>
          </w:rPr>
          <w:t>8</w:t>
        </w:r>
        <w:r w:rsidR="00CE4F24">
          <w:rPr>
            <w:noProof/>
            <w:webHidden/>
          </w:rPr>
          <w:fldChar w:fldCharType="end"/>
        </w:r>
      </w:hyperlink>
    </w:p>
    <w:p w14:paraId="3CA718EA" w14:textId="588B8A92" w:rsidR="00CE4F24" w:rsidRDefault="00AC26D6">
      <w:pPr>
        <w:pStyle w:val="TOC3"/>
        <w:rPr>
          <w:rFonts w:asciiTheme="minorHAnsi" w:hAnsiTheme="minorHAnsi" w:cstheme="minorBidi"/>
          <w:iCs w:val="0"/>
          <w:noProof/>
          <w:kern w:val="2"/>
          <w:sz w:val="22"/>
          <w:szCs w:val="22"/>
          <w14:ligatures w14:val="standardContextual"/>
        </w:rPr>
      </w:pPr>
      <w:hyperlink w:anchor="_Toc178611435" w:history="1">
        <w:r w:rsidR="00CE4F24" w:rsidRPr="00C82FF9">
          <w:rPr>
            <w:rStyle w:val="Hyperlink"/>
            <w:bCs/>
            <w:noProof/>
          </w:rPr>
          <w:t>5.4</w:t>
        </w:r>
        <w:r w:rsidR="00CE4F24">
          <w:rPr>
            <w:rFonts w:asciiTheme="minorHAnsi" w:hAnsiTheme="minorHAnsi" w:cstheme="minorBidi"/>
            <w:iCs w:val="0"/>
            <w:noProof/>
            <w:kern w:val="2"/>
            <w:sz w:val="22"/>
            <w:szCs w:val="22"/>
            <w14:ligatures w14:val="standardContextual"/>
          </w:rPr>
          <w:tab/>
        </w:r>
        <w:r w:rsidR="00CE4F24" w:rsidRPr="00C82FF9">
          <w:rPr>
            <w:rStyle w:val="Hyperlink"/>
            <w:noProof/>
          </w:rPr>
          <w:t>Presence of related species in the receiving environment</w:t>
        </w:r>
        <w:r w:rsidR="00CE4F24">
          <w:rPr>
            <w:noProof/>
            <w:webHidden/>
          </w:rPr>
          <w:tab/>
        </w:r>
        <w:r w:rsidR="00CE4F24">
          <w:rPr>
            <w:noProof/>
            <w:webHidden/>
          </w:rPr>
          <w:fldChar w:fldCharType="begin"/>
        </w:r>
        <w:r w:rsidR="00CE4F24">
          <w:rPr>
            <w:noProof/>
            <w:webHidden/>
          </w:rPr>
          <w:instrText xml:space="preserve"> PAGEREF _Toc178611435 \h </w:instrText>
        </w:r>
        <w:r w:rsidR="00CE4F24">
          <w:rPr>
            <w:noProof/>
            <w:webHidden/>
          </w:rPr>
        </w:r>
        <w:r w:rsidR="00CE4F24">
          <w:rPr>
            <w:noProof/>
            <w:webHidden/>
          </w:rPr>
          <w:fldChar w:fldCharType="separate"/>
        </w:r>
        <w:r w:rsidR="00CE4F24">
          <w:rPr>
            <w:noProof/>
            <w:webHidden/>
          </w:rPr>
          <w:t>8</w:t>
        </w:r>
        <w:r w:rsidR="00CE4F24">
          <w:rPr>
            <w:noProof/>
            <w:webHidden/>
          </w:rPr>
          <w:fldChar w:fldCharType="end"/>
        </w:r>
      </w:hyperlink>
    </w:p>
    <w:p w14:paraId="71739030" w14:textId="1D0FA5B2" w:rsidR="00CE4F24" w:rsidRDefault="00AC26D6">
      <w:pPr>
        <w:pStyle w:val="TOC3"/>
        <w:rPr>
          <w:rFonts w:asciiTheme="minorHAnsi" w:hAnsiTheme="minorHAnsi" w:cstheme="minorBidi"/>
          <w:iCs w:val="0"/>
          <w:noProof/>
          <w:kern w:val="2"/>
          <w:sz w:val="22"/>
          <w:szCs w:val="22"/>
          <w14:ligatures w14:val="standardContextual"/>
        </w:rPr>
      </w:pPr>
      <w:hyperlink w:anchor="_Toc178611436" w:history="1">
        <w:r w:rsidR="00CE4F24" w:rsidRPr="00C82FF9">
          <w:rPr>
            <w:rStyle w:val="Hyperlink"/>
            <w:bCs/>
            <w:noProof/>
          </w:rPr>
          <w:t>5.5</w:t>
        </w:r>
        <w:r w:rsidR="00CE4F24">
          <w:rPr>
            <w:rFonts w:asciiTheme="minorHAnsi" w:hAnsiTheme="minorHAnsi" w:cstheme="minorBidi"/>
            <w:iCs w:val="0"/>
            <w:noProof/>
            <w:kern w:val="2"/>
            <w:sz w:val="22"/>
            <w:szCs w:val="22"/>
            <w14:ligatures w14:val="standardContextual"/>
          </w:rPr>
          <w:tab/>
        </w:r>
        <w:r w:rsidR="00CE4F24" w:rsidRPr="00C82FF9">
          <w:rPr>
            <w:rStyle w:val="Hyperlink"/>
            <w:noProof/>
          </w:rPr>
          <w:t>Presence of similar genes and their products in the environment</w:t>
        </w:r>
        <w:r w:rsidR="00CE4F24">
          <w:rPr>
            <w:noProof/>
            <w:webHidden/>
          </w:rPr>
          <w:tab/>
        </w:r>
        <w:r w:rsidR="00CE4F24">
          <w:rPr>
            <w:noProof/>
            <w:webHidden/>
          </w:rPr>
          <w:fldChar w:fldCharType="begin"/>
        </w:r>
        <w:r w:rsidR="00CE4F24">
          <w:rPr>
            <w:noProof/>
            <w:webHidden/>
          </w:rPr>
          <w:instrText xml:space="preserve"> PAGEREF _Toc178611436 \h </w:instrText>
        </w:r>
        <w:r w:rsidR="00CE4F24">
          <w:rPr>
            <w:noProof/>
            <w:webHidden/>
          </w:rPr>
        </w:r>
        <w:r w:rsidR="00CE4F24">
          <w:rPr>
            <w:noProof/>
            <w:webHidden/>
          </w:rPr>
          <w:fldChar w:fldCharType="separate"/>
        </w:r>
        <w:r w:rsidR="00CE4F24">
          <w:rPr>
            <w:noProof/>
            <w:webHidden/>
          </w:rPr>
          <w:t>9</w:t>
        </w:r>
        <w:r w:rsidR="00CE4F24">
          <w:rPr>
            <w:noProof/>
            <w:webHidden/>
          </w:rPr>
          <w:fldChar w:fldCharType="end"/>
        </w:r>
      </w:hyperlink>
    </w:p>
    <w:p w14:paraId="796F70B4" w14:textId="4BD63466" w:rsidR="00CE4F24" w:rsidRDefault="00AC26D6">
      <w:pPr>
        <w:pStyle w:val="TOC2"/>
        <w:rPr>
          <w:rFonts w:asciiTheme="minorHAnsi" w:hAnsiTheme="minorHAnsi" w:cstheme="minorBidi"/>
          <w:smallCaps w:val="0"/>
          <w:noProof/>
          <w:kern w:val="2"/>
          <w:sz w:val="22"/>
          <w:szCs w:val="22"/>
          <w14:ligatures w14:val="standardContextual"/>
        </w:rPr>
      </w:pPr>
      <w:hyperlink w:anchor="_Toc178611437" w:history="1">
        <w:r w:rsidR="00CE4F24" w:rsidRPr="00C82FF9">
          <w:rPr>
            <w:rStyle w:val="Hyperlink"/>
            <w:noProof/>
            <w14:scene3d>
              <w14:camera w14:prst="orthographicFront"/>
              <w14:lightRig w14:rig="threePt" w14:dir="t">
                <w14:rot w14:lat="0" w14:lon="0" w14:rev="0"/>
              </w14:lightRig>
            </w14:scene3d>
          </w:rPr>
          <w:t>Section 6</w:t>
        </w:r>
        <w:r w:rsidR="00CE4F24">
          <w:rPr>
            <w:rFonts w:asciiTheme="minorHAnsi" w:hAnsiTheme="minorHAnsi" w:cstheme="minorBidi"/>
            <w:smallCaps w:val="0"/>
            <w:noProof/>
            <w:kern w:val="2"/>
            <w:sz w:val="22"/>
            <w:szCs w:val="22"/>
            <w14:ligatures w14:val="standardContextual"/>
          </w:rPr>
          <w:tab/>
        </w:r>
        <w:r w:rsidR="00CE4F24" w:rsidRPr="00C82FF9">
          <w:rPr>
            <w:rStyle w:val="Hyperlink"/>
            <w:noProof/>
          </w:rPr>
          <w:t>Relevant Australian and international approvals</w:t>
        </w:r>
        <w:r w:rsidR="00CE4F24">
          <w:rPr>
            <w:noProof/>
            <w:webHidden/>
          </w:rPr>
          <w:tab/>
        </w:r>
        <w:r w:rsidR="00CE4F24">
          <w:rPr>
            <w:noProof/>
            <w:webHidden/>
          </w:rPr>
          <w:fldChar w:fldCharType="begin"/>
        </w:r>
        <w:r w:rsidR="00CE4F24">
          <w:rPr>
            <w:noProof/>
            <w:webHidden/>
          </w:rPr>
          <w:instrText xml:space="preserve"> PAGEREF _Toc178611437 \h </w:instrText>
        </w:r>
        <w:r w:rsidR="00CE4F24">
          <w:rPr>
            <w:noProof/>
            <w:webHidden/>
          </w:rPr>
        </w:r>
        <w:r w:rsidR="00CE4F24">
          <w:rPr>
            <w:noProof/>
            <w:webHidden/>
          </w:rPr>
          <w:fldChar w:fldCharType="separate"/>
        </w:r>
        <w:r w:rsidR="00CE4F24">
          <w:rPr>
            <w:noProof/>
            <w:webHidden/>
          </w:rPr>
          <w:t>9</w:t>
        </w:r>
        <w:r w:rsidR="00CE4F24">
          <w:rPr>
            <w:noProof/>
            <w:webHidden/>
          </w:rPr>
          <w:fldChar w:fldCharType="end"/>
        </w:r>
      </w:hyperlink>
    </w:p>
    <w:p w14:paraId="43439F8D" w14:textId="7D03E162" w:rsidR="00CE4F24" w:rsidRDefault="00AC26D6">
      <w:pPr>
        <w:pStyle w:val="TOC3"/>
        <w:rPr>
          <w:rFonts w:asciiTheme="minorHAnsi" w:hAnsiTheme="minorHAnsi" w:cstheme="minorBidi"/>
          <w:iCs w:val="0"/>
          <w:noProof/>
          <w:kern w:val="2"/>
          <w:sz w:val="22"/>
          <w:szCs w:val="22"/>
          <w14:ligatures w14:val="standardContextual"/>
        </w:rPr>
      </w:pPr>
      <w:hyperlink w:anchor="_Toc178611438" w:history="1">
        <w:r w:rsidR="00CE4F24" w:rsidRPr="00C82FF9">
          <w:rPr>
            <w:rStyle w:val="Hyperlink"/>
            <w:bCs/>
            <w:noProof/>
          </w:rPr>
          <w:t>6.1</w:t>
        </w:r>
        <w:r w:rsidR="00CE4F24">
          <w:rPr>
            <w:rFonts w:asciiTheme="minorHAnsi" w:hAnsiTheme="minorHAnsi" w:cstheme="minorBidi"/>
            <w:iCs w:val="0"/>
            <w:noProof/>
            <w:kern w:val="2"/>
            <w:sz w:val="22"/>
            <w:szCs w:val="22"/>
            <w14:ligatures w14:val="standardContextual"/>
          </w:rPr>
          <w:tab/>
        </w:r>
        <w:r w:rsidR="00CE4F24" w:rsidRPr="00C82FF9">
          <w:rPr>
            <w:rStyle w:val="Hyperlink"/>
            <w:noProof/>
          </w:rPr>
          <w:t>Australian approvals</w:t>
        </w:r>
        <w:r w:rsidR="00CE4F24">
          <w:rPr>
            <w:noProof/>
            <w:webHidden/>
          </w:rPr>
          <w:tab/>
        </w:r>
        <w:r w:rsidR="00CE4F24">
          <w:rPr>
            <w:noProof/>
            <w:webHidden/>
          </w:rPr>
          <w:fldChar w:fldCharType="begin"/>
        </w:r>
        <w:r w:rsidR="00CE4F24">
          <w:rPr>
            <w:noProof/>
            <w:webHidden/>
          </w:rPr>
          <w:instrText xml:space="preserve"> PAGEREF _Toc178611438 \h </w:instrText>
        </w:r>
        <w:r w:rsidR="00CE4F24">
          <w:rPr>
            <w:noProof/>
            <w:webHidden/>
          </w:rPr>
        </w:r>
        <w:r w:rsidR="00CE4F24">
          <w:rPr>
            <w:noProof/>
            <w:webHidden/>
          </w:rPr>
          <w:fldChar w:fldCharType="separate"/>
        </w:r>
        <w:r w:rsidR="00CE4F24">
          <w:rPr>
            <w:noProof/>
            <w:webHidden/>
          </w:rPr>
          <w:t>9</w:t>
        </w:r>
        <w:r w:rsidR="00CE4F24">
          <w:rPr>
            <w:noProof/>
            <w:webHidden/>
          </w:rPr>
          <w:fldChar w:fldCharType="end"/>
        </w:r>
      </w:hyperlink>
    </w:p>
    <w:p w14:paraId="144CCF4C" w14:textId="050C3356" w:rsidR="00CE4F24" w:rsidRDefault="00AC26D6">
      <w:pPr>
        <w:pStyle w:val="TOC3"/>
        <w:rPr>
          <w:rFonts w:asciiTheme="minorHAnsi" w:hAnsiTheme="minorHAnsi" w:cstheme="minorBidi"/>
          <w:iCs w:val="0"/>
          <w:noProof/>
          <w:kern w:val="2"/>
          <w:sz w:val="22"/>
          <w:szCs w:val="22"/>
          <w14:ligatures w14:val="standardContextual"/>
        </w:rPr>
      </w:pPr>
      <w:hyperlink w:anchor="_Toc178611439" w:history="1">
        <w:r w:rsidR="00CE4F24" w:rsidRPr="00C82FF9">
          <w:rPr>
            <w:rStyle w:val="Hyperlink"/>
            <w:bCs/>
            <w:noProof/>
          </w:rPr>
          <w:t>6.2</w:t>
        </w:r>
        <w:r w:rsidR="00CE4F24">
          <w:rPr>
            <w:rFonts w:asciiTheme="minorHAnsi" w:hAnsiTheme="minorHAnsi" w:cstheme="minorBidi"/>
            <w:iCs w:val="0"/>
            <w:noProof/>
            <w:kern w:val="2"/>
            <w:sz w:val="22"/>
            <w:szCs w:val="22"/>
            <w14:ligatures w14:val="standardContextual"/>
          </w:rPr>
          <w:tab/>
        </w:r>
        <w:r w:rsidR="00CE4F24" w:rsidRPr="00C82FF9">
          <w:rPr>
            <w:rStyle w:val="Hyperlink"/>
            <w:noProof/>
          </w:rPr>
          <w:t>International approvals</w:t>
        </w:r>
        <w:r w:rsidR="00CE4F24">
          <w:rPr>
            <w:noProof/>
            <w:webHidden/>
          </w:rPr>
          <w:tab/>
        </w:r>
        <w:r w:rsidR="00CE4F24">
          <w:rPr>
            <w:noProof/>
            <w:webHidden/>
          </w:rPr>
          <w:fldChar w:fldCharType="begin"/>
        </w:r>
        <w:r w:rsidR="00CE4F24">
          <w:rPr>
            <w:noProof/>
            <w:webHidden/>
          </w:rPr>
          <w:instrText xml:space="preserve"> PAGEREF _Toc178611439 \h </w:instrText>
        </w:r>
        <w:r w:rsidR="00CE4F24">
          <w:rPr>
            <w:noProof/>
            <w:webHidden/>
          </w:rPr>
        </w:r>
        <w:r w:rsidR="00CE4F24">
          <w:rPr>
            <w:noProof/>
            <w:webHidden/>
          </w:rPr>
          <w:fldChar w:fldCharType="separate"/>
        </w:r>
        <w:r w:rsidR="00CE4F24">
          <w:rPr>
            <w:noProof/>
            <w:webHidden/>
          </w:rPr>
          <w:t>9</w:t>
        </w:r>
        <w:r w:rsidR="00CE4F24">
          <w:rPr>
            <w:noProof/>
            <w:webHidden/>
          </w:rPr>
          <w:fldChar w:fldCharType="end"/>
        </w:r>
      </w:hyperlink>
    </w:p>
    <w:p w14:paraId="61B95FBD" w14:textId="50413807" w:rsidR="00CE4F24" w:rsidRDefault="00AC26D6">
      <w:pPr>
        <w:pStyle w:val="TOC1"/>
        <w:rPr>
          <w:rFonts w:asciiTheme="minorHAnsi" w:hAnsiTheme="minorHAnsi" w:cstheme="minorBidi"/>
          <w:b w:val="0"/>
          <w:bCs w:val="0"/>
          <w:caps w:val="0"/>
          <w:noProof/>
          <w:kern w:val="2"/>
          <w:sz w:val="22"/>
          <w:szCs w:val="22"/>
          <w14:ligatures w14:val="standardContextual"/>
        </w:rPr>
      </w:pPr>
      <w:hyperlink w:anchor="_Toc178611440" w:history="1">
        <w:r w:rsidR="00CE4F24" w:rsidRPr="00C82FF9">
          <w:rPr>
            <w:rStyle w:val="Hyperlink"/>
            <w:noProof/>
            <w14:scene3d>
              <w14:camera w14:prst="orthographicFront"/>
              <w14:lightRig w14:rig="threePt" w14:dir="t">
                <w14:rot w14:lat="0" w14:lon="0" w14:rev="0"/>
              </w14:lightRig>
            </w14:scene3d>
          </w:rPr>
          <w:t>Chapter 2</w:t>
        </w:r>
        <w:r w:rsidR="00CE4F24">
          <w:rPr>
            <w:rFonts w:asciiTheme="minorHAnsi" w:hAnsiTheme="minorHAnsi" w:cstheme="minorBidi"/>
            <w:b w:val="0"/>
            <w:bCs w:val="0"/>
            <w:caps w:val="0"/>
            <w:noProof/>
            <w:kern w:val="2"/>
            <w:sz w:val="22"/>
            <w:szCs w:val="22"/>
            <w14:ligatures w14:val="standardContextual"/>
          </w:rPr>
          <w:tab/>
        </w:r>
        <w:r w:rsidR="00CE4F24" w:rsidRPr="00C82FF9">
          <w:rPr>
            <w:rStyle w:val="Hyperlink"/>
            <w:noProof/>
          </w:rPr>
          <w:t>Risk assessment</w:t>
        </w:r>
        <w:r w:rsidR="00CE4F24">
          <w:rPr>
            <w:noProof/>
            <w:webHidden/>
          </w:rPr>
          <w:tab/>
        </w:r>
        <w:r w:rsidR="00CE4F24">
          <w:rPr>
            <w:noProof/>
            <w:webHidden/>
          </w:rPr>
          <w:fldChar w:fldCharType="begin"/>
        </w:r>
        <w:r w:rsidR="00CE4F24">
          <w:rPr>
            <w:noProof/>
            <w:webHidden/>
          </w:rPr>
          <w:instrText xml:space="preserve"> PAGEREF _Toc178611440 \h </w:instrText>
        </w:r>
        <w:r w:rsidR="00CE4F24">
          <w:rPr>
            <w:noProof/>
            <w:webHidden/>
          </w:rPr>
        </w:r>
        <w:r w:rsidR="00CE4F24">
          <w:rPr>
            <w:noProof/>
            <w:webHidden/>
          </w:rPr>
          <w:fldChar w:fldCharType="separate"/>
        </w:r>
        <w:r w:rsidR="00CE4F24">
          <w:rPr>
            <w:noProof/>
            <w:webHidden/>
          </w:rPr>
          <w:t>10</w:t>
        </w:r>
        <w:r w:rsidR="00CE4F24">
          <w:rPr>
            <w:noProof/>
            <w:webHidden/>
          </w:rPr>
          <w:fldChar w:fldCharType="end"/>
        </w:r>
      </w:hyperlink>
    </w:p>
    <w:p w14:paraId="1F9ABA4B" w14:textId="19A7014B" w:rsidR="00CE4F24" w:rsidRDefault="00AC26D6">
      <w:pPr>
        <w:pStyle w:val="TOC2"/>
        <w:rPr>
          <w:rFonts w:asciiTheme="minorHAnsi" w:hAnsiTheme="minorHAnsi" w:cstheme="minorBidi"/>
          <w:smallCaps w:val="0"/>
          <w:noProof/>
          <w:kern w:val="2"/>
          <w:sz w:val="22"/>
          <w:szCs w:val="22"/>
          <w14:ligatures w14:val="standardContextual"/>
        </w:rPr>
      </w:pPr>
      <w:hyperlink w:anchor="_Toc178611441" w:history="1">
        <w:r w:rsidR="00CE4F24" w:rsidRPr="00C82FF9">
          <w:rPr>
            <w:rStyle w:val="Hyperlink"/>
            <w:noProof/>
            <w14:scene3d>
              <w14:camera w14:prst="orthographicFront"/>
              <w14:lightRig w14:rig="threePt" w14:dir="t">
                <w14:rot w14:lat="0" w14:lon="0" w14:rev="0"/>
              </w14:lightRig>
            </w14:scene3d>
          </w:rPr>
          <w:t>Section 1</w:t>
        </w:r>
        <w:r w:rsidR="00CE4F24">
          <w:rPr>
            <w:rFonts w:asciiTheme="minorHAnsi" w:hAnsiTheme="minorHAnsi" w:cstheme="minorBidi"/>
            <w:smallCaps w:val="0"/>
            <w:noProof/>
            <w:kern w:val="2"/>
            <w:sz w:val="22"/>
            <w:szCs w:val="22"/>
            <w14:ligatures w14:val="standardContextual"/>
          </w:rPr>
          <w:tab/>
        </w:r>
        <w:r w:rsidR="00CE4F24" w:rsidRPr="00C82FF9">
          <w:rPr>
            <w:rStyle w:val="Hyperlink"/>
            <w:noProof/>
          </w:rPr>
          <w:t>Introduction</w:t>
        </w:r>
        <w:r w:rsidR="00CE4F24">
          <w:rPr>
            <w:noProof/>
            <w:webHidden/>
          </w:rPr>
          <w:tab/>
        </w:r>
        <w:r w:rsidR="00CE4F24">
          <w:rPr>
            <w:noProof/>
            <w:webHidden/>
          </w:rPr>
          <w:fldChar w:fldCharType="begin"/>
        </w:r>
        <w:r w:rsidR="00CE4F24">
          <w:rPr>
            <w:noProof/>
            <w:webHidden/>
          </w:rPr>
          <w:instrText xml:space="preserve"> PAGEREF _Toc178611441 \h </w:instrText>
        </w:r>
        <w:r w:rsidR="00CE4F24">
          <w:rPr>
            <w:noProof/>
            <w:webHidden/>
          </w:rPr>
        </w:r>
        <w:r w:rsidR="00CE4F24">
          <w:rPr>
            <w:noProof/>
            <w:webHidden/>
          </w:rPr>
          <w:fldChar w:fldCharType="separate"/>
        </w:r>
        <w:r w:rsidR="00CE4F24">
          <w:rPr>
            <w:noProof/>
            <w:webHidden/>
          </w:rPr>
          <w:t>10</w:t>
        </w:r>
        <w:r w:rsidR="00CE4F24">
          <w:rPr>
            <w:noProof/>
            <w:webHidden/>
          </w:rPr>
          <w:fldChar w:fldCharType="end"/>
        </w:r>
      </w:hyperlink>
    </w:p>
    <w:p w14:paraId="0DE9808D" w14:textId="6336C1BF" w:rsidR="00CE4F24" w:rsidRDefault="00AC26D6">
      <w:pPr>
        <w:pStyle w:val="TOC2"/>
        <w:rPr>
          <w:rFonts w:asciiTheme="minorHAnsi" w:hAnsiTheme="minorHAnsi" w:cstheme="minorBidi"/>
          <w:smallCaps w:val="0"/>
          <w:noProof/>
          <w:kern w:val="2"/>
          <w:sz w:val="22"/>
          <w:szCs w:val="22"/>
          <w14:ligatures w14:val="standardContextual"/>
        </w:rPr>
      </w:pPr>
      <w:hyperlink w:anchor="_Toc178611442" w:history="1">
        <w:r w:rsidR="00CE4F24" w:rsidRPr="00C82FF9">
          <w:rPr>
            <w:rStyle w:val="Hyperlink"/>
            <w:noProof/>
            <w14:scene3d>
              <w14:camera w14:prst="orthographicFront"/>
              <w14:lightRig w14:rig="threePt" w14:dir="t">
                <w14:rot w14:lat="0" w14:lon="0" w14:rev="0"/>
              </w14:lightRig>
            </w14:scene3d>
          </w:rPr>
          <w:t>Section 2</w:t>
        </w:r>
        <w:r w:rsidR="00CE4F24">
          <w:rPr>
            <w:rFonts w:asciiTheme="minorHAnsi" w:hAnsiTheme="minorHAnsi" w:cstheme="minorBidi"/>
            <w:smallCaps w:val="0"/>
            <w:noProof/>
            <w:kern w:val="2"/>
            <w:sz w:val="22"/>
            <w:szCs w:val="22"/>
            <w14:ligatures w14:val="standardContextual"/>
          </w:rPr>
          <w:tab/>
        </w:r>
        <w:r w:rsidR="00CE4F24" w:rsidRPr="00C82FF9">
          <w:rPr>
            <w:rStyle w:val="Hyperlink"/>
            <w:noProof/>
          </w:rPr>
          <w:t>Risk identification</w:t>
        </w:r>
        <w:r w:rsidR="00CE4F24">
          <w:rPr>
            <w:noProof/>
            <w:webHidden/>
          </w:rPr>
          <w:tab/>
        </w:r>
        <w:r w:rsidR="00CE4F24">
          <w:rPr>
            <w:noProof/>
            <w:webHidden/>
          </w:rPr>
          <w:fldChar w:fldCharType="begin"/>
        </w:r>
        <w:r w:rsidR="00CE4F24">
          <w:rPr>
            <w:noProof/>
            <w:webHidden/>
          </w:rPr>
          <w:instrText xml:space="preserve"> PAGEREF _Toc178611442 \h </w:instrText>
        </w:r>
        <w:r w:rsidR="00CE4F24">
          <w:rPr>
            <w:noProof/>
            <w:webHidden/>
          </w:rPr>
        </w:r>
        <w:r w:rsidR="00CE4F24">
          <w:rPr>
            <w:noProof/>
            <w:webHidden/>
          </w:rPr>
          <w:fldChar w:fldCharType="separate"/>
        </w:r>
        <w:r w:rsidR="00CE4F24">
          <w:rPr>
            <w:noProof/>
            <w:webHidden/>
          </w:rPr>
          <w:t>11</w:t>
        </w:r>
        <w:r w:rsidR="00CE4F24">
          <w:rPr>
            <w:noProof/>
            <w:webHidden/>
          </w:rPr>
          <w:fldChar w:fldCharType="end"/>
        </w:r>
      </w:hyperlink>
    </w:p>
    <w:p w14:paraId="51F568A1" w14:textId="7203C581" w:rsidR="00CE4F24" w:rsidRDefault="00AC26D6">
      <w:pPr>
        <w:pStyle w:val="TOC3"/>
        <w:rPr>
          <w:rFonts w:asciiTheme="minorHAnsi" w:hAnsiTheme="minorHAnsi" w:cstheme="minorBidi"/>
          <w:iCs w:val="0"/>
          <w:noProof/>
          <w:kern w:val="2"/>
          <w:sz w:val="22"/>
          <w:szCs w:val="22"/>
          <w14:ligatures w14:val="standardContextual"/>
        </w:rPr>
      </w:pPr>
      <w:hyperlink w:anchor="_Toc178611443" w:history="1">
        <w:r w:rsidR="00CE4F24" w:rsidRPr="00C82FF9">
          <w:rPr>
            <w:rStyle w:val="Hyperlink"/>
            <w:bCs/>
            <w:noProof/>
          </w:rPr>
          <w:t>2.1</w:t>
        </w:r>
        <w:r w:rsidR="00CE4F24">
          <w:rPr>
            <w:rFonts w:asciiTheme="minorHAnsi" w:hAnsiTheme="minorHAnsi" w:cstheme="minorBidi"/>
            <w:iCs w:val="0"/>
            <w:noProof/>
            <w:kern w:val="2"/>
            <w:sz w:val="22"/>
            <w:szCs w:val="22"/>
            <w14:ligatures w14:val="standardContextual"/>
          </w:rPr>
          <w:tab/>
        </w:r>
        <w:r w:rsidR="00CE4F24" w:rsidRPr="00C82FF9">
          <w:rPr>
            <w:rStyle w:val="Hyperlink"/>
            <w:noProof/>
          </w:rPr>
          <w:t>Risk source</w:t>
        </w:r>
        <w:r w:rsidR="00CE4F24">
          <w:rPr>
            <w:noProof/>
            <w:webHidden/>
          </w:rPr>
          <w:tab/>
        </w:r>
        <w:r w:rsidR="00CE4F24">
          <w:rPr>
            <w:noProof/>
            <w:webHidden/>
          </w:rPr>
          <w:fldChar w:fldCharType="begin"/>
        </w:r>
        <w:r w:rsidR="00CE4F24">
          <w:rPr>
            <w:noProof/>
            <w:webHidden/>
          </w:rPr>
          <w:instrText xml:space="preserve"> PAGEREF _Toc178611443 \h </w:instrText>
        </w:r>
        <w:r w:rsidR="00CE4F24">
          <w:rPr>
            <w:noProof/>
            <w:webHidden/>
          </w:rPr>
        </w:r>
        <w:r w:rsidR="00CE4F24">
          <w:rPr>
            <w:noProof/>
            <w:webHidden/>
          </w:rPr>
          <w:fldChar w:fldCharType="separate"/>
        </w:r>
        <w:r w:rsidR="00CE4F24">
          <w:rPr>
            <w:noProof/>
            <w:webHidden/>
          </w:rPr>
          <w:t>11</w:t>
        </w:r>
        <w:r w:rsidR="00CE4F24">
          <w:rPr>
            <w:noProof/>
            <w:webHidden/>
          </w:rPr>
          <w:fldChar w:fldCharType="end"/>
        </w:r>
      </w:hyperlink>
    </w:p>
    <w:p w14:paraId="4EBBC64C" w14:textId="394A7337" w:rsidR="00CE4F24" w:rsidRDefault="00AC26D6">
      <w:pPr>
        <w:pStyle w:val="TOC3"/>
        <w:rPr>
          <w:rFonts w:asciiTheme="minorHAnsi" w:hAnsiTheme="minorHAnsi" w:cstheme="minorBidi"/>
          <w:iCs w:val="0"/>
          <w:noProof/>
          <w:kern w:val="2"/>
          <w:sz w:val="22"/>
          <w:szCs w:val="22"/>
          <w14:ligatures w14:val="standardContextual"/>
        </w:rPr>
      </w:pPr>
      <w:hyperlink w:anchor="_Toc178611444" w:history="1">
        <w:r w:rsidR="00CE4F24" w:rsidRPr="00C82FF9">
          <w:rPr>
            <w:rStyle w:val="Hyperlink"/>
            <w:noProof/>
          </w:rPr>
          <w:t>Causal pathway</w:t>
        </w:r>
        <w:r w:rsidR="00CE4F24">
          <w:rPr>
            <w:noProof/>
            <w:webHidden/>
          </w:rPr>
          <w:tab/>
        </w:r>
        <w:r w:rsidR="00CE4F24">
          <w:rPr>
            <w:noProof/>
            <w:webHidden/>
          </w:rPr>
          <w:fldChar w:fldCharType="begin"/>
        </w:r>
        <w:r w:rsidR="00CE4F24">
          <w:rPr>
            <w:noProof/>
            <w:webHidden/>
          </w:rPr>
          <w:instrText xml:space="preserve"> PAGEREF _Toc178611444 \h </w:instrText>
        </w:r>
        <w:r w:rsidR="00CE4F24">
          <w:rPr>
            <w:noProof/>
            <w:webHidden/>
          </w:rPr>
        </w:r>
        <w:r w:rsidR="00CE4F24">
          <w:rPr>
            <w:noProof/>
            <w:webHidden/>
          </w:rPr>
          <w:fldChar w:fldCharType="separate"/>
        </w:r>
        <w:r w:rsidR="00CE4F24">
          <w:rPr>
            <w:noProof/>
            <w:webHidden/>
          </w:rPr>
          <w:t>12</w:t>
        </w:r>
        <w:r w:rsidR="00CE4F24">
          <w:rPr>
            <w:noProof/>
            <w:webHidden/>
          </w:rPr>
          <w:fldChar w:fldCharType="end"/>
        </w:r>
      </w:hyperlink>
    </w:p>
    <w:p w14:paraId="14B33B56" w14:textId="1701A35B" w:rsidR="00CE4F24" w:rsidRDefault="00AC26D6">
      <w:pPr>
        <w:pStyle w:val="TOC3"/>
        <w:rPr>
          <w:rFonts w:asciiTheme="minorHAnsi" w:hAnsiTheme="minorHAnsi" w:cstheme="minorBidi"/>
          <w:iCs w:val="0"/>
          <w:noProof/>
          <w:kern w:val="2"/>
          <w:sz w:val="22"/>
          <w:szCs w:val="22"/>
          <w14:ligatures w14:val="standardContextual"/>
        </w:rPr>
      </w:pPr>
      <w:hyperlink w:anchor="_Toc178611445" w:history="1">
        <w:r w:rsidR="00CE4F24" w:rsidRPr="00C82FF9">
          <w:rPr>
            <w:rStyle w:val="Hyperlink"/>
            <w:noProof/>
          </w:rPr>
          <w:t>Potential harm</w:t>
        </w:r>
        <w:r w:rsidR="00CE4F24">
          <w:rPr>
            <w:noProof/>
            <w:webHidden/>
          </w:rPr>
          <w:tab/>
        </w:r>
        <w:r w:rsidR="00CE4F24">
          <w:rPr>
            <w:noProof/>
            <w:webHidden/>
          </w:rPr>
          <w:fldChar w:fldCharType="begin"/>
        </w:r>
        <w:r w:rsidR="00CE4F24">
          <w:rPr>
            <w:noProof/>
            <w:webHidden/>
          </w:rPr>
          <w:instrText xml:space="preserve"> PAGEREF _Toc178611445 \h </w:instrText>
        </w:r>
        <w:r w:rsidR="00CE4F24">
          <w:rPr>
            <w:noProof/>
            <w:webHidden/>
          </w:rPr>
        </w:r>
        <w:r w:rsidR="00CE4F24">
          <w:rPr>
            <w:noProof/>
            <w:webHidden/>
          </w:rPr>
          <w:fldChar w:fldCharType="separate"/>
        </w:r>
        <w:r w:rsidR="00CE4F24">
          <w:rPr>
            <w:noProof/>
            <w:webHidden/>
          </w:rPr>
          <w:t>13</w:t>
        </w:r>
        <w:r w:rsidR="00CE4F24">
          <w:rPr>
            <w:noProof/>
            <w:webHidden/>
          </w:rPr>
          <w:fldChar w:fldCharType="end"/>
        </w:r>
      </w:hyperlink>
    </w:p>
    <w:p w14:paraId="3AF81108" w14:textId="7D9C355B" w:rsidR="00CE4F24" w:rsidRDefault="00AC26D6">
      <w:pPr>
        <w:pStyle w:val="TOC3"/>
        <w:rPr>
          <w:rFonts w:asciiTheme="minorHAnsi" w:hAnsiTheme="minorHAnsi" w:cstheme="minorBidi"/>
          <w:iCs w:val="0"/>
          <w:noProof/>
          <w:kern w:val="2"/>
          <w:sz w:val="22"/>
          <w:szCs w:val="22"/>
          <w14:ligatures w14:val="standardContextual"/>
        </w:rPr>
      </w:pPr>
      <w:hyperlink w:anchor="_Toc178611446" w:history="1">
        <w:r w:rsidR="00CE4F24" w:rsidRPr="00C82FF9">
          <w:rPr>
            <w:rStyle w:val="Hyperlink"/>
            <w:noProof/>
          </w:rPr>
          <w:t>Postulated risk scenarios</w:t>
        </w:r>
        <w:r w:rsidR="00CE4F24">
          <w:rPr>
            <w:noProof/>
            <w:webHidden/>
          </w:rPr>
          <w:tab/>
        </w:r>
        <w:r w:rsidR="00CE4F24">
          <w:rPr>
            <w:noProof/>
            <w:webHidden/>
          </w:rPr>
          <w:fldChar w:fldCharType="begin"/>
        </w:r>
        <w:r w:rsidR="00CE4F24">
          <w:rPr>
            <w:noProof/>
            <w:webHidden/>
          </w:rPr>
          <w:instrText xml:space="preserve"> PAGEREF _Toc178611446 \h </w:instrText>
        </w:r>
        <w:r w:rsidR="00CE4F24">
          <w:rPr>
            <w:noProof/>
            <w:webHidden/>
          </w:rPr>
        </w:r>
        <w:r w:rsidR="00CE4F24">
          <w:rPr>
            <w:noProof/>
            <w:webHidden/>
          </w:rPr>
          <w:fldChar w:fldCharType="separate"/>
        </w:r>
        <w:r w:rsidR="00CE4F24">
          <w:rPr>
            <w:noProof/>
            <w:webHidden/>
          </w:rPr>
          <w:t>13</w:t>
        </w:r>
        <w:r w:rsidR="00CE4F24">
          <w:rPr>
            <w:noProof/>
            <w:webHidden/>
          </w:rPr>
          <w:fldChar w:fldCharType="end"/>
        </w:r>
      </w:hyperlink>
    </w:p>
    <w:p w14:paraId="59B241FC" w14:textId="6F0AB5FD" w:rsidR="00CE4F24" w:rsidRDefault="00AC26D6">
      <w:pPr>
        <w:pStyle w:val="TOC2"/>
        <w:rPr>
          <w:rFonts w:asciiTheme="minorHAnsi" w:hAnsiTheme="minorHAnsi" w:cstheme="minorBidi"/>
          <w:smallCaps w:val="0"/>
          <w:noProof/>
          <w:kern w:val="2"/>
          <w:sz w:val="22"/>
          <w:szCs w:val="22"/>
          <w14:ligatures w14:val="standardContextual"/>
        </w:rPr>
      </w:pPr>
      <w:hyperlink w:anchor="_Toc178611447" w:history="1">
        <w:r w:rsidR="00CE4F24" w:rsidRPr="00C82FF9">
          <w:rPr>
            <w:rStyle w:val="Hyperlink"/>
            <w:noProof/>
            <w14:scene3d>
              <w14:camera w14:prst="orthographicFront"/>
              <w14:lightRig w14:rig="threePt" w14:dir="t">
                <w14:rot w14:lat="0" w14:lon="0" w14:rev="0"/>
              </w14:lightRig>
            </w14:scene3d>
          </w:rPr>
          <w:t>Section 3</w:t>
        </w:r>
        <w:r w:rsidR="00CE4F24">
          <w:rPr>
            <w:rFonts w:asciiTheme="minorHAnsi" w:hAnsiTheme="minorHAnsi" w:cstheme="minorBidi"/>
            <w:smallCaps w:val="0"/>
            <w:noProof/>
            <w:kern w:val="2"/>
            <w:sz w:val="22"/>
            <w:szCs w:val="22"/>
            <w14:ligatures w14:val="standardContextual"/>
          </w:rPr>
          <w:tab/>
        </w:r>
        <w:r w:rsidR="00CE4F24" w:rsidRPr="00C82FF9">
          <w:rPr>
            <w:rStyle w:val="Hyperlink"/>
            <w:noProof/>
          </w:rPr>
          <w:t>Uncertainty</w:t>
        </w:r>
        <w:r w:rsidR="00CE4F24">
          <w:rPr>
            <w:noProof/>
            <w:webHidden/>
          </w:rPr>
          <w:tab/>
        </w:r>
        <w:r w:rsidR="00CE4F24">
          <w:rPr>
            <w:noProof/>
            <w:webHidden/>
          </w:rPr>
          <w:fldChar w:fldCharType="begin"/>
        </w:r>
        <w:r w:rsidR="00CE4F24">
          <w:rPr>
            <w:noProof/>
            <w:webHidden/>
          </w:rPr>
          <w:instrText xml:space="preserve"> PAGEREF _Toc178611447 \h </w:instrText>
        </w:r>
        <w:r w:rsidR="00CE4F24">
          <w:rPr>
            <w:noProof/>
            <w:webHidden/>
          </w:rPr>
        </w:r>
        <w:r w:rsidR="00CE4F24">
          <w:rPr>
            <w:noProof/>
            <w:webHidden/>
          </w:rPr>
          <w:fldChar w:fldCharType="separate"/>
        </w:r>
        <w:r w:rsidR="00CE4F24">
          <w:rPr>
            <w:noProof/>
            <w:webHidden/>
          </w:rPr>
          <w:t>20</w:t>
        </w:r>
        <w:r w:rsidR="00CE4F24">
          <w:rPr>
            <w:noProof/>
            <w:webHidden/>
          </w:rPr>
          <w:fldChar w:fldCharType="end"/>
        </w:r>
      </w:hyperlink>
    </w:p>
    <w:p w14:paraId="269A57D6" w14:textId="1672E200" w:rsidR="00CE4F24" w:rsidRDefault="00AC26D6">
      <w:pPr>
        <w:pStyle w:val="TOC2"/>
        <w:rPr>
          <w:rFonts w:asciiTheme="minorHAnsi" w:hAnsiTheme="minorHAnsi" w:cstheme="minorBidi"/>
          <w:smallCaps w:val="0"/>
          <w:noProof/>
          <w:kern w:val="2"/>
          <w:sz w:val="22"/>
          <w:szCs w:val="22"/>
          <w14:ligatures w14:val="standardContextual"/>
        </w:rPr>
      </w:pPr>
      <w:hyperlink w:anchor="_Toc178611448" w:history="1">
        <w:r w:rsidR="00CE4F24" w:rsidRPr="00C82FF9">
          <w:rPr>
            <w:rStyle w:val="Hyperlink"/>
            <w:noProof/>
            <w14:scene3d>
              <w14:camera w14:prst="orthographicFront"/>
              <w14:lightRig w14:rig="threePt" w14:dir="t">
                <w14:rot w14:lat="0" w14:lon="0" w14:rev="0"/>
              </w14:lightRig>
            </w14:scene3d>
          </w:rPr>
          <w:t>Section 4</w:t>
        </w:r>
        <w:r w:rsidR="00CE4F24">
          <w:rPr>
            <w:rFonts w:asciiTheme="minorHAnsi" w:hAnsiTheme="minorHAnsi" w:cstheme="minorBidi"/>
            <w:smallCaps w:val="0"/>
            <w:noProof/>
            <w:kern w:val="2"/>
            <w:sz w:val="22"/>
            <w:szCs w:val="22"/>
            <w14:ligatures w14:val="standardContextual"/>
          </w:rPr>
          <w:tab/>
        </w:r>
        <w:r w:rsidR="00CE4F24" w:rsidRPr="00C82FF9">
          <w:rPr>
            <w:rStyle w:val="Hyperlink"/>
            <w:noProof/>
          </w:rPr>
          <w:t>Risk evaluation</w:t>
        </w:r>
        <w:r w:rsidR="00CE4F24">
          <w:rPr>
            <w:noProof/>
            <w:webHidden/>
          </w:rPr>
          <w:tab/>
        </w:r>
        <w:r w:rsidR="00CE4F24">
          <w:rPr>
            <w:noProof/>
            <w:webHidden/>
          </w:rPr>
          <w:fldChar w:fldCharType="begin"/>
        </w:r>
        <w:r w:rsidR="00CE4F24">
          <w:rPr>
            <w:noProof/>
            <w:webHidden/>
          </w:rPr>
          <w:instrText xml:space="preserve"> PAGEREF _Toc178611448 \h </w:instrText>
        </w:r>
        <w:r w:rsidR="00CE4F24">
          <w:rPr>
            <w:noProof/>
            <w:webHidden/>
          </w:rPr>
        </w:r>
        <w:r w:rsidR="00CE4F24">
          <w:rPr>
            <w:noProof/>
            <w:webHidden/>
          </w:rPr>
          <w:fldChar w:fldCharType="separate"/>
        </w:r>
        <w:r w:rsidR="00CE4F24">
          <w:rPr>
            <w:noProof/>
            <w:webHidden/>
          </w:rPr>
          <w:t>20</w:t>
        </w:r>
        <w:r w:rsidR="00CE4F24">
          <w:rPr>
            <w:noProof/>
            <w:webHidden/>
          </w:rPr>
          <w:fldChar w:fldCharType="end"/>
        </w:r>
      </w:hyperlink>
    </w:p>
    <w:p w14:paraId="0A2866D1" w14:textId="51E173B0" w:rsidR="00CE4F24" w:rsidRDefault="00AC26D6">
      <w:pPr>
        <w:pStyle w:val="TOC1"/>
        <w:rPr>
          <w:rFonts w:asciiTheme="minorHAnsi" w:hAnsiTheme="minorHAnsi" w:cstheme="minorBidi"/>
          <w:b w:val="0"/>
          <w:bCs w:val="0"/>
          <w:caps w:val="0"/>
          <w:noProof/>
          <w:kern w:val="2"/>
          <w:sz w:val="22"/>
          <w:szCs w:val="22"/>
          <w14:ligatures w14:val="standardContextual"/>
        </w:rPr>
      </w:pPr>
      <w:hyperlink w:anchor="_Toc178611449" w:history="1">
        <w:r w:rsidR="00CE4F24" w:rsidRPr="00C82FF9">
          <w:rPr>
            <w:rStyle w:val="Hyperlink"/>
            <w:noProof/>
            <w14:scene3d>
              <w14:camera w14:prst="orthographicFront"/>
              <w14:lightRig w14:rig="threePt" w14:dir="t">
                <w14:rot w14:lat="0" w14:lon="0" w14:rev="0"/>
              </w14:lightRig>
            </w14:scene3d>
          </w:rPr>
          <w:t>Chapter 3</w:t>
        </w:r>
        <w:r w:rsidR="00CE4F24">
          <w:rPr>
            <w:rFonts w:asciiTheme="minorHAnsi" w:hAnsiTheme="minorHAnsi" w:cstheme="minorBidi"/>
            <w:b w:val="0"/>
            <w:bCs w:val="0"/>
            <w:caps w:val="0"/>
            <w:noProof/>
            <w:kern w:val="2"/>
            <w:sz w:val="22"/>
            <w:szCs w:val="22"/>
            <w14:ligatures w14:val="standardContextual"/>
          </w:rPr>
          <w:tab/>
        </w:r>
        <w:r w:rsidR="00CE4F24" w:rsidRPr="00C82FF9">
          <w:rPr>
            <w:rStyle w:val="Hyperlink"/>
            <w:noProof/>
          </w:rPr>
          <w:t>Risk management plan</w:t>
        </w:r>
        <w:r w:rsidR="00CE4F24">
          <w:rPr>
            <w:noProof/>
            <w:webHidden/>
          </w:rPr>
          <w:tab/>
        </w:r>
        <w:r w:rsidR="00CE4F24">
          <w:rPr>
            <w:noProof/>
            <w:webHidden/>
          </w:rPr>
          <w:fldChar w:fldCharType="begin"/>
        </w:r>
        <w:r w:rsidR="00CE4F24">
          <w:rPr>
            <w:noProof/>
            <w:webHidden/>
          </w:rPr>
          <w:instrText xml:space="preserve"> PAGEREF _Toc178611449 \h </w:instrText>
        </w:r>
        <w:r w:rsidR="00CE4F24">
          <w:rPr>
            <w:noProof/>
            <w:webHidden/>
          </w:rPr>
        </w:r>
        <w:r w:rsidR="00CE4F24">
          <w:rPr>
            <w:noProof/>
            <w:webHidden/>
          </w:rPr>
          <w:fldChar w:fldCharType="separate"/>
        </w:r>
        <w:r w:rsidR="00CE4F24">
          <w:rPr>
            <w:noProof/>
            <w:webHidden/>
          </w:rPr>
          <w:t>22</w:t>
        </w:r>
        <w:r w:rsidR="00CE4F24">
          <w:rPr>
            <w:noProof/>
            <w:webHidden/>
          </w:rPr>
          <w:fldChar w:fldCharType="end"/>
        </w:r>
      </w:hyperlink>
    </w:p>
    <w:p w14:paraId="4AFD0AA2" w14:textId="09BF073F" w:rsidR="00CE4F24" w:rsidRDefault="00AC26D6">
      <w:pPr>
        <w:pStyle w:val="TOC2"/>
        <w:rPr>
          <w:rFonts w:asciiTheme="minorHAnsi" w:hAnsiTheme="minorHAnsi" w:cstheme="minorBidi"/>
          <w:smallCaps w:val="0"/>
          <w:noProof/>
          <w:kern w:val="2"/>
          <w:sz w:val="22"/>
          <w:szCs w:val="22"/>
          <w14:ligatures w14:val="standardContextual"/>
        </w:rPr>
      </w:pPr>
      <w:hyperlink w:anchor="_Toc178611450" w:history="1">
        <w:r w:rsidR="00CE4F24" w:rsidRPr="00C82FF9">
          <w:rPr>
            <w:rStyle w:val="Hyperlink"/>
            <w:noProof/>
            <w14:scene3d>
              <w14:camera w14:prst="orthographicFront"/>
              <w14:lightRig w14:rig="threePt" w14:dir="t">
                <w14:rot w14:lat="0" w14:lon="0" w14:rev="0"/>
              </w14:lightRig>
            </w14:scene3d>
          </w:rPr>
          <w:t>Section 1</w:t>
        </w:r>
        <w:r w:rsidR="00CE4F24">
          <w:rPr>
            <w:rFonts w:asciiTheme="minorHAnsi" w:hAnsiTheme="minorHAnsi" w:cstheme="minorBidi"/>
            <w:smallCaps w:val="0"/>
            <w:noProof/>
            <w:kern w:val="2"/>
            <w:sz w:val="22"/>
            <w:szCs w:val="22"/>
            <w14:ligatures w14:val="standardContextual"/>
          </w:rPr>
          <w:tab/>
        </w:r>
        <w:r w:rsidR="00CE4F24" w:rsidRPr="00C82FF9">
          <w:rPr>
            <w:rStyle w:val="Hyperlink"/>
            <w:noProof/>
          </w:rPr>
          <w:t>Background</w:t>
        </w:r>
        <w:r w:rsidR="00CE4F24">
          <w:rPr>
            <w:noProof/>
            <w:webHidden/>
          </w:rPr>
          <w:tab/>
        </w:r>
        <w:r w:rsidR="00CE4F24">
          <w:rPr>
            <w:noProof/>
            <w:webHidden/>
          </w:rPr>
          <w:fldChar w:fldCharType="begin"/>
        </w:r>
        <w:r w:rsidR="00CE4F24">
          <w:rPr>
            <w:noProof/>
            <w:webHidden/>
          </w:rPr>
          <w:instrText xml:space="preserve"> PAGEREF _Toc178611450 \h </w:instrText>
        </w:r>
        <w:r w:rsidR="00CE4F24">
          <w:rPr>
            <w:noProof/>
            <w:webHidden/>
          </w:rPr>
        </w:r>
        <w:r w:rsidR="00CE4F24">
          <w:rPr>
            <w:noProof/>
            <w:webHidden/>
          </w:rPr>
          <w:fldChar w:fldCharType="separate"/>
        </w:r>
        <w:r w:rsidR="00CE4F24">
          <w:rPr>
            <w:noProof/>
            <w:webHidden/>
          </w:rPr>
          <w:t>22</w:t>
        </w:r>
        <w:r w:rsidR="00CE4F24">
          <w:rPr>
            <w:noProof/>
            <w:webHidden/>
          </w:rPr>
          <w:fldChar w:fldCharType="end"/>
        </w:r>
      </w:hyperlink>
    </w:p>
    <w:p w14:paraId="688DD738" w14:textId="3E3E3064" w:rsidR="00CE4F24" w:rsidRDefault="00AC26D6">
      <w:pPr>
        <w:pStyle w:val="TOC2"/>
        <w:rPr>
          <w:rFonts w:asciiTheme="minorHAnsi" w:hAnsiTheme="minorHAnsi" w:cstheme="minorBidi"/>
          <w:smallCaps w:val="0"/>
          <w:noProof/>
          <w:kern w:val="2"/>
          <w:sz w:val="22"/>
          <w:szCs w:val="22"/>
          <w14:ligatures w14:val="standardContextual"/>
        </w:rPr>
      </w:pPr>
      <w:hyperlink w:anchor="_Toc178611451" w:history="1">
        <w:r w:rsidR="00CE4F24" w:rsidRPr="00C82FF9">
          <w:rPr>
            <w:rStyle w:val="Hyperlink"/>
            <w:noProof/>
            <w14:scene3d>
              <w14:camera w14:prst="orthographicFront"/>
              <w14:lightRig w14:rig="threePt" w14:dir="t">
                <w14:rot w14:lat="0" w14:lon="0" w14:rev="0"/>
              </w14:lightRig>
            </w14:scene3d>
          </w:rPr>
          <w:t>Section 2</w:t>
        </w:r>
        <w:r w:rsidR="00CE4F24">
          <w:rPr>
            <w:rFonts w:asciiTheme="minorHAnsi" w:hAnsiTheme="minorHAnsi" w:cstheme="minorBidi"/>
            <w:smallCaps w:val="0"/>
            <w:noProof/>
            <w:kern w:val="2"/>
            <w:sz w:val="22"/>
            <w:szCs w:val="22"/>
            <w14:ligatures w14:val="standardContextual"/>
          </w:rPr>
          <w:tab/>
        </w:r>
        <w:r w:rsidR="00CE4F24" w:rsidRPr="00C82FF9">
          <w:rPr>
            <w:rStyle w:val="Hyperlink"/>
            <w:noProof/>
          </w:rPr>
          <w:t>Risk treatment measures for substantive risks</w:t>
        </w:r>
        <w:r w:rsidR="00CE4F24">
          <w:rPr>
            <w:noProof/>
            <w:webHidden/>
          </w:rPr>
          <w:tab/>
        </w:r>
        <w:r w:rsidR="00CE4F24">
          <w:rPr>
            <w:noProof/>
            <w:webHidden/>
          </w:rPr>
          <w:fldChar w:fldCharType="begin"/>
        </w:r>
        <w:r w:rsidR="00CE4F24">
          <w:rPr>
            <w:noProof/>
            <w:webHidden/>
          </w:rPr>
          <w:instrText xml:space="preserve"> PAGEREF _Toc178611451 \h </w:instrText>
        </w:r>
        <w:r w:rsidR="00CE4F24">
          <w:rPr>
            <w:noProof/>
            <w:webHidden/>
          </w:rPr>
        </w:r>
        <w:r w:rsidR="00CE4F24">
          <w:rPr>
            <w:noProof/>
            <w:webHidden/>
          </w:rPr>
          <w:fldChar w:fldCharType="separate"/>
        </w:r>
        <w:r w:rsidR="00CE4F24">
          <w:rPr>
            <w:noProof/>
            <w:webHidden/>
          </w:rPr>
          <w:t>22</w:t>
        </w:r>
        <w:r w:rsidR="00CE4F24">
          <w:rPr>
            <w:noProof/>
            <w:webHidden/>
          </w:rPr>
          <w:fldChar w:fldCharType="end"/>
        </w:r>
      </w:hyperlink>
    </w:p>
    <w:p w14:paraId="24866E8A" w14:textId="4CFB9184" w:rsidR="00CE4F24" w:rsidRDefault="00AC26D6">
      <w:pPr>
        <w:pStyle w:val="TOC2"/>
        <w:rPr>
          <w:rFonts w:asciiTheme="minorHAnsi" w:hAnsiTheme="minorHAnsi" w:cstheme="minorBidi"/>
          <w:smallCaps w:val="0"/>
          <w:noProof/>
          <w:kern w:val="2"/>
          <w:sz w:val="22"/>
          <w:szCs w:val="22"/>
          <w14:ligatures w14:val="standardContextual"/>
        </w:rPr>
      </w:pPr>
      <w:hyperlink w:anchor="_Toc178611452" w:history="1">
        <w:r w:rsidR="00CE4F24" w:rsidRPr="00C82FF9">
          <w:rPr>
            <w:rStyle w:val="Hyperlink"/>
            <w:noProof/>
            <w14:scene3d>
              <w14:camera w14:prst="orthographicFront"/>
              <w14:lightRig w14:rig="threePt" w14:dir="t">
                <w14:rot w14:lat="0" w14:lon="0" w14:rev="0"/>
              </w14:lightRig>
            </w14:scene3d>
          </w:rPr>
          <w:t>Section 3</w:t>
        </w:r>
        <w:r w:rsidR="00CE4F24">
          <w:rPr>
            <w:rFonts w:asciiTheme="minorHAnsi" w:hAnsiTheme="minorHAnsi" w:cstheme="minorBidi"/>
            <w:smallCaps w:val="0"/>
            <w:noProof/>
            <w:kern w:val="2"/>
            <w:sz w:val="22"/>
            <w:szCs w:val="22"/>
            <w14:ligatures w14:val="standardContextual"/>
          </w:rPr>
          <w:tab/>
        </w:r>
        <w:r w:rsidR="00CE4F24" w:rsidRPr="00C82FF9">
          <w:rPr>
            <w:rStyle w:val="Hyperlink"/>
            <w:noProof/>
          </w:rPr>
          <w:t>General risk management</w:t>
        </w:r>
        <w:r w:rsidR="00CE4F24">
          <w:rPr>
            <w:noProof/>
            <w:webHidden/>
          </w:rPr>
          <w:tab/>
        </w:r>
        <w:r w:rsidR="00CE4F24">
          <w:rPr>
            <w:noProof/>
            <w:webHidden/>
          </w:rPr>
          <w:fldChar w:fldCharType="begin"/>
        </w:r>
        <w:r w:rsidR="00CE4F24">
          <w:rPr>
            <w:noProof/>
            <w:webHidden/>
          </w:rPr>
          <w:instrText xml:space="preserve"> PAGEREF _Toc178611452 \h </w:instrText>
        </w:r>
        <w:r w:rsidR="00CE4F24">
          <w:rPr>
            <w:noProof/>
            <w:webHidden/>
          </w:rPr>
        </w:r>
        <w:r w:rsidR="00CE4F24">
          <w:rPr>
            <w:noProof/>
            <w:webHidden/>
          </w:rPr>
          <w:fldChar w:fldCharType="separate"/>
        </w:r>
        <w:r w:rsidR="00CE4F24">
          <w:rPr>
            <w:noProof/>
            <w:webHidden/>
          </w:rPr>
          <w:t>22</w:t>
        </w:r>
        <w:r w:rsidR="00CE4F24">
          <w:rPr>
            <w:noProof/>
            <w:webHidden/>
          </w:rPr>
          <w:fldChar w:fldCharType="end"/>
        </w:r>
      </w:hyperlink>
    </w:p>
    <w:p w14:paraId="544B6CE3" w14:textId="122CAC2F" w:rsidR="00CE4F24" w:rsidRDefault="00AC26D6">
      <w:pPr>
        <w:pStyle w:val="TOC3"/>
        <w:rPr>
          <w:rFonts w:asciiTheme="minorHAnsi" w:hAnsiTheme="minorHAnsi" w:cstheme="minorBidi"/>
          <w:iCs w:val="0"/>
          <w:noProof/>
          <w:kern w:val="2"/>
          <w:sz w:val="22"/>
          <w:szCs w:val="22"/>
          <w14:ligatures w14:val="standardContextual"/>
        </w:rPr>
      </w:pPr>
      <w:hyperlink w:anchor="_Toc178611453" w:history="1">
        <w:r w:rsidR="00CE4F24" w:rsidRPr="00C82FF9">
          <w:rPr>
            <w:rStyle w:val="Hyperlink"/>
            <w:bCs/>
            <w:noProof/>
          </w:rPr>
          <w:t>3.1</w:t>
        </w:r>
        <w:r w:rsidR="00CE4F24">
          <w:rPr>
            <w:rFonts w:asciiTheme="minorHAnsi" w:hAnsiTheme="minorHAnsi" w:cstheme="minorBidi"/>
            <w:iCs w:val="0"/>
            <w:noProof/>
            <w:kern w:val="2"/>
            <w:sz w:val="22"/>
            <w:szCs w:val="22"/>
            <w14:ligatures w14:val="standardContextual"/>
          </w:rPr>
          <w:tab/>
        </w:r>
        <w:r w:rsidR="00CE4F24" w:rsidRPr="00C82FF9">
          <w:rPr>
            <w:rStyle w:val="Hyperlink"/>
            <w:noProof/>
          </w:rPr>
          <w:t>Limits and controls on the release</w:t>
        </w:r>
        <w:r w:rsidR="00CE4F24">
          <w:rPr>
            <w:noProof/>
            <w:webHidden/>
          </w:rPr>
          <w:tab/>
        </w:r>
        <w:r w:rsidR="00CE4F24">
          <w:rPr>
            <w:noProof/>
            <w:webHidden/>
          </w:rPr>
          <w:fldChar w:fldCharType="begin"/>
        </w:r>
        <w:r w:rsidR="00CE4F24">
          <w:rPr>
            <w:noProof/>
            <w:webHidden/>
          </w:rPr>
          <w:instrText xml:space="preserve"> PAGEREF _Toc178611453 \h </w:instrText>
        </w:r>
        <w:r w:rsidR="00CE4F24">
          <w:rPr>
            <w:noProof/>
            <w:webHidden/>
          </w:rPr>
        </w:r>
        <w:r w:rsidR="00CE4F24">
          <w:rPr>
            <w:noProof/>
            <w:webHidden/>
          </w:rPr>
          <w:fldChar w:fldCharType="separate"/>
        </w:r>
        <w:r w:rsidR="00CE4F24">
          <w:rPr>
            <w:noProof/>
            <w:webHidden/>
          </w:rPr>
          <w:t>22</w:t>
        </w:r>
        <w:r w:rsidR="00CE4F24">
          <w:rPr>
            <w:noProof/>
            <w:webHidden/>
          </w:rPr>
          <w:fldChar w:fldCharType="end"/>
        </w:r>
      </w:hyperlink>
    </w:p>
    <w:p w14:paraId="6C9D289D" w14:textId="79C43825" w:rsidR="00CE4F24" w:rsidRDefault="00AC26D6">
      <w:pPr>
        <w:pStyle w:val="TOC3"/>
        <w:rPr>
          <w:rFonts w:asciiTheme="minorHAnsi" w:hAnsiTheme="minorHAnsi" w:cstheme="minorBidi"/>
          <w:iCs w:val="0"/>
          <w:noProof/>
          <w:kern w:val="2"/>
          <w:sz w:val="22"/>
          <w:szCs w:val="22"/>
          <w14:ligatures w14:val="standardContextual"/>
        </w:rPr>
      </w:pPr>
      <w:hyperlink w:anchor="_Toc178611454" w:history="1">
        <w:r w:rsidR="00CE4F24" w:rsidRPr="00C82FF9">
          <w:rPr>
            <w:rStyle w:val="Hyperlink"/>
            <w:noProof/>
          </w:rPr>
          <w:t>3.2</w:t>
        </w:r>
        <w:r w:rsidR="00CE4F24">
          <w:rPr>
            <w:rFonts w:asciiTheme="minorHAnsi" w:hAnsiTheme="minorHAnsi" w:cstheme="minorBidi"/>
            <w:iCs w:val="0"/>
            <w:noProof/>
            <w:kern w:val="2"/>
            <w:sz w:val="22"/>
            <w:szCs w:val="22"/>
            <w14:ligatures w14:val="standardContextual"/>
          </w:rPr>
          <w:tab/>
        </w:r>
        <w:r w:rsidR="00CE4F24" w:rsidRPr="00C82FF9">
          <w:rPr>
            <w:rStyle w:val="Hyperlink"/>
            <w:noProof/>
          </w:rPr>
          <w:t>Other risk management considerations</w:t>
        </w:r>
        <w:r w:rsidR="00CE4F24">
          <w:rPr>
            <w:noProof/>
            <w:webHidden/>
          </w:rPr>
          <w:tab/>
        </w:r>
        <w:r w:rsidR="00CE4F24">
          <w:rPr>
            <w:noProof/>
            <w:webHidden/>
          </w:rPr>
          <w:fldChar w:fldCharType="begin"/>
        </w:r>
        <w:r w:rsidR="00CE4F24">
          <w:rPr>
            <w:noProof/>
            <w:webHidden/>
          </w:rPr>
          <w:instrText xml:space="preserve"> PAGEREF _Toc178611454 \h </w:instrText>
        </w:r>
        <w:r w:rsidR="00CE4F24">
          <w:rPr>
            <w:noProof/>
            <w:webHidden/>
          </w:rPr>
        </w:r>
        <w:r w:rsidR="00CE4F24">
          <w:rPr>
            <w:noProof/>
            <w:webHidden/>
          </w:rPr>
          <w:fldChar w:fldCharType="separate"/>
        </w:r>
        <w:r w:rsidR="00CE4F24">
          <w:rPr>
            <w:noProof/>
            <w:webHidden/>
          </w:rPr>
          <w:t>26</w:t>
        </w:r>
        <w:r w:rsidR="00CE4F24">
          <w:rPr>
            <w:noProof/>
            <w:webHidden/>
          </w:rPr>
          <w:fldChar w:fldCharType="end"/>
        </w:r>
      </w:hyperlink>
    </w:p>
    <w:p w14:paraId="642BFB4E" w14:textId="70897F06" w:rsidR="00CE4F24" w:rsidRDefault="00AC26D6">
      <w:pPr>
        <w:pStyle w:val="TOC2"/>
        <w:rPr>
          <w:rFonts w:asciiTheme="minorHAnsi" w:hAnsiTheme="minorHAnsi" w:cstheme="minorBidi"/>
          <w:smallCaps w:val="0"/>
          <w:noProof/>
          <w:kern w:val="2"/>
          <w:sz w:val="22"/>
          <w:szCs w:val="22"/>
          <w14:ligatures w14:val="standardContextual"/>
        </w:rPr>
      </w:pPr>
      <w:hyperlink w:anchor="_Toc178611455" w:history="1">
        <w:r w:rsidR="00CE4F24" w:rsidRPr="00C82FF9">
          <w:rPr>
            <w:rStyle w:val="Hyperlink"/>
            <w:noProof/>
            <w14:scene3d>
              <w14:camera w14:prst="orthographicFront"/>
              <w14:lightRig w14:rig="threePt" w14:dir="t">
                <w14:rot w14:lat="0" w14:lon="0" w14:rev="0"/>
              </w14:lightRig>
            </w14:scene3d>
          </w:rPr>
          <w:t>Section 4</w:t>
        </w:r>
        <w:r w:rsidR="00CE4F24">
          <w:rPr>
            <w:rFonts w:asciiTheme="minorHAnsi" w:hAnsiTheme="minorHAnsi" w:cstheme="minorBidi"/>
            <w:smallCaps w:val="0"/>
            <w:noProof/>
            <w:kern w:val="2"/>
            <w:sz w:val="22"/>
            <w:szCs w:val="22"/>
            <w14:ligatures w14:val="standardContextual"/>
          </w:rPr>
          <w:tab/>
        </w:r>
        <w:r w:rsidR="00CE4F24" w:rsidRPr="00C82FF9">
          <w:rPr>
            <w:rStyle w:val="Hyperlink"/>
            <w:noProof/>
          </w:rPr>
          <w:t>Issues to be addressed for future releases</w:t>
        </w:r>
        <w:r w:rsidR="00CE4F24">
          <w:rPr>
            <w:noProof/>
            <w:webHidden/>
          </w:rPr>
          <w:tab/>
        </w:r>
        <w:r w:rsidR="00CE4F24">
          <w:rPr>
            <w:noProof/>
            <w:webHidden/>
          </w:rPr>
          <w:fldChar w:fldCharType="begin"/>
        </w:r>
        <w:r w:rsidR="00CE4F24">
          <w:rPr>
            <w:noProof/>
            <w:webHidden/>
          </w:rPr>
          <w:instrText xml:space="preserve"> PAGEREF _Toc178611455 \h </w:instrText>
        </w:r>
        <w:r w:rsidR="00CE4F24">
          <w:rPr>
            <w:noProof/>
            <w:webHidden/>
          </w:rPr>
        </w:r>
        <w:r w:rsidR="00CE4F24">
          <w:rPr>
            <w:noProof/>
            <w:webHidden/>
          </w:rPr>
          <w:fldChar w:fldCharType="separate"/>
        </w:r>
        <w:r w:rsidR="00CE4F24">
          <w:rPr>
            <w:noProof/>
            <w:webHidden/>
          </w:rPr>
          <w:t>27</w:t>
        </w:r>
        <w:r w:rsidR="00CE4F24">
          <w:rPr>
            <w:noProof/>
            <w:webHidden/>
          </w:rPr>
          <w:fldChar w:fldCharType="end"/>
        </w:r>
      </w:hyperlink>
    </w:p>
    <w:p w14:paraId="0654CB50" w14:textId="0AB4C0A8" w:rsidR="00CE4F24" w:rsidRDefault="00AC26D6">
      <w:pPr>
        <w:pStyle w:val="TOC2"/>
        <w:rPr>
          <w:rFonts w:asciiTheme="minorHAnsi" w:hAnsiTheme="minorHAnsi" w:cstheme="minorBidi"/>
          <w:smallCaps w:val="0"/>
          <w:noProof/>
          <w:kern w:val="2"/>
          <w:sz w:val="22"/>
          <w:szCs w:val="22"/>
          <w14:ligatures w14:val="standardContextual"/>
        </w:rPr>
      </w:pPr>
      <w:hyperlink w:anchor="_Toc178611456" w:history="1">
        <w:r w:rsidR="00CE4F24" w:rsidRPr="00C82FF9">
          <w:rPr>
            <w:rStyle w:val="Hyperlink"/>
            <w:noProof/>
            <w14:scene3d>
              <w14:camera w14:prst="orthographicFront"/>
              <w14:lightRig w14:rig="threePt" w14:dir="t">
                <w14:rot w14:lat="0" w14:lon="0" w14:rev="0"/>
              </w14:lightRig>
            </w14:scene3d>
          </w:rPr>
          <w:t>Section 5</w:t>
        </w:r>
        <w:r w:rsidR="00CE4F24">
          <w:rPr>
            <w:rFonts w:asciiTheme="minorHAnsi" w:hAnsiTheme="minorHAnsi" w:cstheme="minorBidi"/>
            <w:smallCaps w:val="0"/>
            <w:noProof/>
            <w:kern w:val="2"/>
            <w:sz w:val="22"/>
            <w:szCs w:val="22"/>
            <w14:ligatures w14:val="standardContextual"/>
          </w:rPr>
          <w:tab/>
        </w:r>
        <w:r w:rsidR="00CE4F24" w:rsidRPr="00C82FF9">
          <w:rPr>
            <w:rStyle w:val="Hyperlink"/>
            <w:noProof/>
          </w:rPr>
          <w:t>Conclusions of the RARMP</w:t>
        </w:r>
        <w:r w:rsidR="00CE4F24">
          <w:rPr>
            <w:noProof/>
            <w:webHidden/>
          </w:rPr>
          <w:tab/>
        </w:r>
        <w:r w:rsidR="00CE4F24">
          <w:rPr>
            <w:noProof/>
            <w:webHidden/>
          </w:rPr>
          <w:fldChar w:fldCharType="begin"/>
        </w:r>
        <w:r w:rsidR="00CE4F24">
          <w:rPr>
            <w:noProof/>
            <w:webHidden/>
          </w:rPr>
          <w:instrText xml:space="preserve"> PAGEREF _Toc178611456 \h </w:instrText>
        </w:r>
        <w:r w:rsidR="00CE4F24">
          <w:rPr>
            <w:noProof/>
            <w:webHidden/>
          </w:rPr>
        </w:r>
        <w:r w:rsidR="00CE4F24">
          <w:rPr>
            <w:noProof/>
            <w:webHidden/>
          </w:rPr>
          <w:fldChar w:fldCharType="separate"/>
        </w:r>
        <w:r w:rsidR="00CE4F24">
          <w:rPr>
            <w:noProof/>
            <w:webHidden/>
          </w:rPr>
          <w:t>28</w:t>
        </w:r>
        <w:r w:rsidR="00CE4F24">
          <w:rPr>
            <w:noProof/>
            <w:webHidden/>
          </w:rPr>
          <w:fldChar w:fldCharType="end"/>
        </w:r>
      </w:hyperlink>
    </w:p>
    <w:p w14:paraId="7E0865B8" w14:textId="39A09184" w:rsidR="00CE4F24" w:rsidRDefault="00AC26D6">
      <w:pPr>
        <w:pStyle w:val="TOC1"/>
        <w:rPr>
          <w:rFonts w:asciiTheme="minorHAnsi" w:hAnsiTheme="minorHAnsi" w:cstheme="minorBidi"/>
          <w:b w:val="0"/>
          <w:bCs w:val="0"/>
          <w:caps w:val="0"/>
          <w:noProof/>
          <w:kern w:val="2"/>
          <w:sz w:val="22"/>
          <w:szCs w:val="22"/>
          <w14:ligatures w14:val="standardContextual"/>
        </w:rPr>
      </w:pPr>
      <w:hyperlink w:anchor="_Toc178611457" w:history="1">
        <w:r w:rsidR="00CE4F24" w:rsidRPr="00C82FF9">
          <w:rPr>
            <w:rStyle w:val="Hyperlink"/>
            <w:noProof/>
          </w:rPr>
          <w:t>References</w:t>
        </w:r>
        <w:r w:rsidR="00CE4F24">
          <w:rPr>
            <w:noProof/>
            <w:webHidden/>
          </w:rPr>
          <w:tab/>
        </w:r>
        <w:r w:rsidR="00CE4F24">
          <w:rPr>
            <w:noProof/>
            <w:webHidden/>
          </w:rPr>
          <w:tab/>
        </w:r>
        <w:r w:rsidR="00CE4F24">
          <w:rPr>
            <w:noProof/>
            <w:webHidden/>
          </w:rPr>
          <w:fldChar w:fldCharType="begin"/>
        </w:r>
        <w:r w:rsidR="00CE4F24">
          <w:rPr>
            <w:noProof/>
            <w:webHidden/>
          </w:rPr>
          <w:instrText xml:space="preserve"> PAGEREF _Toc178611457 \h </w:instrText>
        </w:r>
        <w:r w:rsidR="00CE4F24">
          <w:rPr>
            <w:noProof/>
            <w:webHidden/>
          </w:rPr>
        </w:r>
        <w:r w:rsidR="00CE4F24">
          <w:rPr>
            <w:noProof/>
            <w:webHidden/>
          </w:rPr>
          <w:fldChar w:fldCharType="separate"/>
        </w:r>
        <w:r w:rsidR="00CE4F24">
          <w:rPr>
            <w:noProof/>
            <w:webHidden/>
          </w:rPr>
          <w:t>29</w:t>
        </w:r>
        <w:r w:rsidR="00CE4F24">
          <w:rPr>
            <w:noProof/>
            <w:webHidden/>
          </w:rPr>
          <w:fldChar w:fldCharType="end"/>
        </w:r>
      </w:hyperlink>
    </w:p>
    <w:p w14:paraId="233343C0" w14:textId="53DD1080" w:rsidR="00CE4F24" w:rsidRDefault="00AC26D6">
      <w:pPr>
        <w:pStyle w:val="TOC1"/>
        <w:rPr>
          <w:rFonts w:asciiTheme="minorHAnsi" w:hAnsiTheme="minorHAnsi" w:cstheme="minorBidi"/>
          <w:b w:val="0"/>
          <w:bCs w:val="0"/>
          <w:caps w:val="0"/>
          <w:noProof/>
          <w:kern w:val="2"/>
          <w:sz w:val="22"/>
          <w:szCs w:val="22"/>
          <w14:ligatures w14:val="standardContextual"/>
        </w:rPr>
      </w:pPr>
      <w:hyperlink w:anchor="_Toc178611458" w:history="1">
        <w:r w:rsidR="00CE4F24" w:rsidRPr="00C82FF9">
          <w:rPr>
            <w:rStyle w:val="Hyperlink"/>
            <w:noProof/>
          </w:rPr>
          <w:t>Appendix A: Summary of submissions from prescribed experts, agencies and authorities on the consultation RARMP</w:t>
        </w:r>
        <w:r w:rsidR="00CE4F24">
          <w:rPr>
            <w:noProof/>
            <w:webHidden/>
          </w:rPr>
          <w:tab/>
        </w:r>
        <w:r w:rsidR="00CE4F24">
          <w:rPr>
            <w:noProof/>
            <w:webHidden/>
          </w:rPr>
          <w:fldChar w:fldCharType="begin"/>
        </w:r>
        <w:r w:rsidR="00CE4F24">
          <w:rPr>
            <w:noProof/>
            <w:webHidden/>
          </w:rPr>
          <w:instrText xml:space="preserve"> PAGEREF _Toc178611458 \h </w:instrText>
        </w:r>
        <w:r w:rsidR="00CE4F24">
          <w:rPr>
            <w:noProof/>
            <w:webHidden/>
          </w:rPr>
        </w:r>
        <w:r w:rsidR="00CE4F24">
          <w:rPr>
            <w:noProof/>
            <w:webHidden/>
          </w:rPr>
          <w:fldChar w:fldCharType="separate"/>
        </w:r>
        <w:r w:rsidR="00CE4F24">
          <w:rPr>
            <w:noProof/>
            <w:webHidden/>
          </w:rPr>
          <w:t>32</w:t>
        </w:r>
        <w:r w:rsidR="00CE4F24">
          <w:rPr>
            <w:noProof/>
            <w:webHidden/>
          </w:rPr>
          <w:fldChar w:fldCharType="end"/>
        </w:r>
      </w:hyperlink>
    </w:p>
    <w:p w14:paraId="13868E0D" w14:textId="00BAD2A1" w:rsidR="00441B82" w:rsidRPr="00E06304" w:rsidRDefault="00441B82" w:rsidP="00441B82">
      <w:pPr>
        <w:sectPr w:rsidR="00441B82" w:rsidRPr="00E06304" w:rsidSect="00272A4A">
          <w:headerReference w:type="even" r:id="rId12"/>
          <w:footerReference w:type="default" r:id="rId13"/>
          <w:headerReference w:type="first" r:id="rId14"/>
          <w:pgSz w:w="11906" w:h="16838" w:code="9"/>
          <w:pgMar w:top="1134" w:right="1134" w:bottom="1134" w:left="1134" w:header="680" w:footer="510" w:gutter="0"/>
          <w:pgNumType w:fmt="upperRoman"/>
          <w:cols w:space="708"/>
          <w:docGrid w:linePitch="360"/>
        </w:sectPr>
      </w:pPr>
      <w:r w:rsidRPr="00E06304">
        <w:rPr>
          <w:szCs w:val="22"/>
          <w:lang w:eastAsia="en-AU"/>
        </w:rPr>
        <w:fldChar w:fldCharType="end"/>
      </w:r>
    </w:p>
    <w:p w14:paraId="2C043C20" w14:textId="77777777" w:rsidR="00441B82" w:rsidRPr="00E06304" w:rsidRDefault="00441B82" w:rsidP="00441B82">
      <w:pPr>
        <w:pStyle w:val="Heading1"/>
        <w:jc w:val="center"/>
        <w:rPr>
          <w:szCs w:val="36"/>
        </w:rPr>
      </w:pPr>
      <w:bookmarkStart w:id="14" w:name="_Toc178611418"/>
      <w:r w:rsidRPr="002D01DC">
        <w:rPr>
          <w:szCs w:val="36"/>
        </w:rPr>
        <w:lastRenderedPageBreak/>
        <w:t>Abbreviations</w:t>
      </w:r>
      <w:bookmarkEnd w:id="14"/>
    </w:p>
    <w:tbl>
      <w:tblPr>
        <w:tblW w:w="86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Caption w:val="Abbreviations"/>
        <w:tblDescription w:val="This table provides a list of abbreviations used in the document and the meaning of each abbreviation."/>
      </w:tblPr>
      <w:tblGrid>
        <w:gridCol w:w="1605"/>
        <w:gridCol w:w="7059"/>
      </w:tblGrid>
      <w:tr w:rsidR="006428CC" w:rsidRPr="00E06304" w14:paraId="44001644" w14:textId="77777777" w:rsidTr="00902627">
        <w:tc>
          <w:tcPr>
            <w:tcW w:w="1605" w:type="dxa"/>
          </w:tcPr>
          <w:p w14:paraId="47478B83" w14:textId="1B12F8F9" w:rsidR="006428CC" w:rsidRPr="00D979AB" w:rsidRDefault="006428CC" w:rsidP="00902627">
            <w:pPr>
              <w:rPr>
                <w:rFonts w:asciiTheme="minorHAnsi" w:hAnsiTheme="minorHAnsi" w:cs="Arial"/>
                <w:szCs w:val="22"/>
              </w:rPr>
            </w:pPr>
            <w:r>
              <w:rPr>
                <w:rFonts w:asciiTheme="minorHAnsi" w:hAnsiTheme="minorHAnsi" w:cs="Arial"/>
                <w:szCs w:val="22"/>
              </w:rPr>
              <w:t>5’ UTR</w:t>
            </w:r>
          </w:p>
        </w:tc>
        <w:tc>
          <w:tcPr>
            <w:tcW w:w="7059" w:type="dxa"/>
          </w:tcPr>
          <w:p w14:paraId="1EBFED52" w14:textId="50CABB5E" w:rsidR="006428CC" w:rsidRPr="00D979AB" w:rsidRDefault="006428CC" w:rsidP="00902627">
            <w:pPr>
              <w:rPr>
                <w:rFonts w:asciiTheme="minorHAnsi" w:hAnsiTheme="minorHAnsi" w:cs="Arial"/>
                <w:szCs w:val="22"/>
              </w:rPr>
            </w:pPr>
            <w:r>
              <w:rPr>
                <w:rFonts w:asciiTheme="minorHAnsi" w:hAnsiTheme="minorHAnsi" w:cs="Arial"/>
                <w:szCs w:val="22"/>
              </w:rPr>
              <w:t>5’ untranslated region</w:t>
            </w:r>
          </w:p>
        </w:tc>
      </w:tr>
      <w:tr w:rsidR="00902627" w:rsidRPr="00E06304" w14:paraId="5314EB52" w14:textId="77777777" w:rsidTr="00902627">
        <w:tc>
          <w:tcPr>
            <w:tcW w:w="1605" w:type="dxa"/>
          </w:tcPr>
          <w:p w14:paraId="4FD780A4" w14:textId="722CFC08" w:rsidR="00902627" w:rsidRPr="00E06304" w:rsidRDefault="00D979AB" w:rsidP="00902627">
            <w:pPr>
              <w:rPr>
                <w:rFonts w:asciiTheme="minorHAnsi" w:hAnsiTheme="minorHAnsi" w:cs="Arial"/>
                <w:szCs w:val="22"/>
              </w:rPr>
            </w:pPr>
            <w:r w:rsidRPr="00D979AB">
              <w:rPr>
                <w:rFonts w:asciiTheme="minorHAnsi" w:hAnsiTheme="minorHAnsi" w:cs="Arial"/>
                <w:szCs w:val="22"/>
              </w:rPr>
              <w:t>APVMA</w:t>
            </w:r>
          </w:p>
        </w:tc>
        <w:tc>
          <w:tcPr>
            <w:tcW w:w="7059" w:type="dxa"/>
          </w:tcPr>
          <w:p w14:paraId="196F04B9" w14:textId="175738C8" w:rsidR="00902627" w:rsidRPr="00E06304" w:rsidRDefault="00D979AB" w:rsidP="00902627">
            <w:pPr>
              <w:rPr>
                <w:rFonts w:asciiTheme="minorHAnsi" w:hAnsiTheme="minorHAnsi" w:cs="Arial"/>
                <w:szCs w:val="22"/>
              </w:rPr>
            </w:pPr>
            <w:r w:rsidRPr="00D979AB">
              <w:rPr>
                <w:rFonts w:asciiTheme="minorHAnsi" w:hAnsiTheme="minorHAnsi" w:cs="Arial"/>
                <w:szCs w:val="22"/>
              </w:rPr>
              <w:t xml:space="preserve">Australian Pesticides and Veterinary Medicines Authority </w:t>
            </w:r>
          </w:p>
        </w:tc>
      </w:tr>
      <w:tr w:rsidR="00D979AB" w:rsidRPr="00E06304" w14:paraId="5F3EB5DC" w14:textId="77777777" w:rsidTr="00902627">
        <w:tc>
          <w:tcPr>
            <w:tcW w:w="1605" w:type="dxa"/>
          </w:tcPr>
          <w:p w14:paraId="2F9B39E0" w14:textId="572476A5" w:rsidR="00D979AB" w:rsidRPr="00E06304" w:rsidRDefault="00D979AB" w:rsidP="00902627">
            <w:pPr>
              <w:rPr>
                <w:rFonts w:asciiTheme="minorHAnsi" w:hAnsiTheme="minorHAnsi" w:cs="Arial"/>
                <w:szCs w:val="22"/>
              </w:rPr>
            </w:pPr>
            <w:r w:rsidRPr="00E06304">
              <w:rPr>
                <w:rFonts w:asciiTheme="minorHAnsi" w:hAnsiTheme="minorHAnsi" w:cs="Arial"/>
                <w:szCs w:val="22"/>
              </w:rPr>
              <w:t>CCI</w:t>
            </w:r>
          </w:p>
        </w:tc>
        <w:tc>
          <w:tcPr>
            <w:tcW w:w="7059" w:type="dxa"/>
          </w:tcPr>
          <w:p w14:paraId="71081C9D" w14:textId="7692B6CB" w:rsidR="00D979AB" w:rsidRPr="00E06304" w:rsidRDefault="00D979AB" w:rsidP="00902627">
            <w:pPr>
              <w:rPr>
                <w:rFonts w:asciiTheme="minorHAnsi" w:hAnsiTheme="minorHAnsi" w:cs="Arial"/>
                <w:szCs w:val="22"/>
              </w:rPr>
            </w:pPr>
            <w:r w:rsidRPr="00E06304">
              <w:rPr>
                <w:rFonts w:asciiTheme="minorHAnsi" w:hAnsiTheme="minorHAnsi" w:cs="Arial"/>
                <w:szCs w:val="22"/>
              </w:rPr>
              <w:t>Confidential Commercial Information</w:t>
            </w:r>
          </w:p>
        </w:tc>
      </w:tr>
      <w:tr w:rsidR="00D979AB" w:rsidRPr="00E06304" w14:paraId="221E8773" w14:textId="77777777" w:rsidTr="00902627">
        <w:tc>
          <w:tcPr>
            <w:tcW w:w="1605" w:type="dxa"/>
          </w:tcPr>
          <w:p w14:paraId="67650802" w14:textId="6DBFA72A" w:rsidR="00D979AB" w:rsidRPr="00E06304" w:rsidRDefault="00D979AB" w:rsidP="00902627">
            <w:pPr>
              <w:rPr>
                <w:rFonts w:asciiTheme="minorHAnsi" w:hAnsiTheme="minorHAnsi" w:cs="Arial"/>
                <w:szCs w:val="22"/>
              </w:rPr>
            </w:pPr>
            <w:r w:rsidRPr="00D979AB">
              <w:rPr>
                <w:rFonts w:asciiTheme="minorHAnsi" w:hAnsiTheme="minorHAnsi" w:cs="Arial"/>
                <w:szCs w:val="22"/>
              </w:rPr>
              <w:t>DAFF</w:t>
            </w:r>
          </w:p>
        </w:tc>
        <w:tc>
          <w:tcPr>
            <w:tcW w:w="7059" w:type="dxa"/>
          </w:tcPr>
          <w:p w14:paraId="29F11E27" w14:textId="0E931520" w:rsidR="00D979AB" w:rsidRPr="00E06304" w:rsidRDefault="00D979AB" w:rsidP="00902627">
            <w:pPr>
              <w:rPr>
                <w:rFonts w:asciiTheme="minorHAnsi" w:hAnsiTheme="minorHAnsi" w:cs="Arial"/>
                <w:szCs w:val="22"/>
              </w:rPr>
            </w:pPr>
            <w:r w:rsidRPr="00D979AB">
              <w:rPr>
                <w:rFonts w:asciiTheme="minorHAnsi" w:hAnsiTheme="minorHAnsi" w:cs="Arial"/>
                <w:szCs w:val="22"/>
              </w:rPr>
              <w:t>Department of Agriculture, Fisheries and Forestry</w:t>
            </w:r>
          </w:p>
        </w:tc>
      </w:tr>
      <w:tr w:rsidR="00902627" w:rsidRPr="00E06304" w14:paraId="33DB9F24" w14:textId="77777777" w:rsidTr="00902627">
        <w:tc>
          <w:tcPr>
            <w:tcW w:w="1605" w:type="dxa"/>
          </w:tcPr>
          <w:p w14:paraId="5D5D9CF7"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DIR</w:t>
            </w:r>
          </w:p>
        </w:tc>
        <w:tc>
          <w:tcPr>
            <w:tcW w:w="7059" w:type="dxa"/>
          </w:tcPr>
          <w:p w14:paraId="6B5B97CE"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Dealings involving Intentional Release</w:t>
            </w:r>
          </w:p>
        </w:tc>
      </w:tr>
      <w:tr w:rsidR="00902627" w:rsidRPr="00E06304" w14:paraId="70C1C4A8" w14:textId="77777777" w:rsidTr="00902627">
        <w:tc>
          <w:tcPr>
            <w:tcW w:w="1605" w:type="dxa"/>
          </w:tcPr>
          <w:p w14:paraId="794B5688"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FSANZ</w:t>
            </w:r>
          </w:p>
        </w:tc>
        <w:tc>
          <w:tcPr>
            <w:tcW w:w="7059" w:type="dxa"/>
          </w:tcPr>
          <w:p w14:paraId="5A43A946"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Food Standards Australia New Zealand</w:t>
            </w:r>
          </w:p>
        </w:tc>
      </w:tr>
      <w:tr w:rsidR="00902627" w:rsidRPr="00E06304" w14:paraId="3F53A766" w14:textId="77777777" w:rsidTr="00902627">
        <w:tc>
          <w:tcPr>
            <w:tcW w:w="1605" w:type="dxa"/>
          </w:tcPr>
          <w:p w14:paraId="54A26641"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GM</w:t>
            </w:r>
            <w:r w:rsidR="009C3ACE" w:rsidRPr="00E06304">
              <w:rPr>
                <w:rFonts w:asciiTheme="minorHAnsi" w:hAnsiTheme="minorHAnsi" w:cs="Arial"/>
                <w:szCs w:val="22"/>
              </w:rPr>
              <w:t>(O)</w:t>
            </w:r>
          </w:p>
        </w:tc>
        <w:tc>
          <w:tcPr>
            <w:tcW w:w="7059" w:type="dxa"/>
          </w:tcPr>
          <w:p w14:paraId="7539A3F3"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Genetically modified</w:t>
            </w:r>
            <w:r w:rsidR="009C3ACE" w:rsidRPr="00E06304">
              <w:rPr>
                <w:rFonts w:asciiTheme="minorHAnsi" w:hAnsiTheme="minorHAnsi" w:cs="Arial"/>
                <w:szCs w:val="22"/>
              </w:rPr>
              <w:t xml:space="preserve"> (organism)</w:t>
            </w:r>
          </w:p>
        </w:tc>
      </w:tr>
      <w:tr w:rsidR="00902627" w:rsidRPr="00E06304" w14:paraId="26720ECE" w14:textId="77777777" w:rsidTr="00902627">
        <w:tc>
          <w:tcPr>
            <w:tcW w:w="1605" w:type="dxa"/>
          </w:tcPr>
          <w:p w14:paraId="0749D34B"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ha</w:t>
            </w:r>
          </w:p>
        </w:tc>
        <w:tc>
          <w:tcPr>
            <w:tcW w:w="7059" w:type="dxa"/>
          </w:tcPr>
          <w:p w14:paraId="363B928D" w14:textId="6CDB2F35" w:rsidR="00902627" w:rsidRPr="00E06304" w:rsidRDefault="00902627" w:rsidP="00902627">
            <w:pPr>
              <w:rPr>
                <w:rFonts w:asciiTheme="minorHAnsi" w:hAnsiTheme="minorHAnsi" w:cs="Arial"/>
                <w:szCs w:val="22"/>
              </w:rPr>
            </w:pPr>
            <w:r w:rsidRPr="00E06304">
              <w:rPr>
                <w:rFonts w:asciiTheme="minorHAnsi" w:hAnsiTheme="minorHAnsi" w:cs="Arial"/>
                <w:szCs w:val="22"/>
              </w:rPr>
              <w:t>Hectare</w:t>
            </w:r>
            <w:r w:rsidR="00081174">
              <w:rPr>
                <w:rFonts w:asciiTheme="minorHAnsi" w:hAnsiTheme="minorHAnsi" w:cs="Arial"/>
                <w:szCs w:val="22"/>
              </w:rPr>
              <w:t>(s)</w:t>
            </w:r>
          </w:p>
        </w:tc>
      </w:tr>
      <w:tr w:rsidR="00D979AB" w:rsidRPr="00E06304" w14:paraId="3E52627E" w14:textId="77777777" w:rsidTr="00902627">
        <w:tc>
          <w:tcPr>
            <w:tcW w:w="1605" w:type="dxa"/>
          </w:tcPr>
          <w:p w14:paraId="1F9E2CB2" w14:textId="512D926D" w:rsidR="00D979AB" w:rsidRPr="00E06304" w:rsidRDefault="00D979AB" w:rsidP="00902627">
            <w:pPr>
              <w:rPr>
                <w:rFonts w:asciiTheme="minorHAnsi" w:hAnsiTheme="minorHAnsi" w:cs="Arial"/>
                <w:szCs w:val="22"/>
              </w:rPr>
            </w:pPr>
            <w:r>
              <w:rPr>
                <w:rFonts w:asciiTheme="minorHAnsi" w:hAnsiTheme="minorHAnsi" w:cs="Arial"/>
                <w:szCs w:val="22"/>
              </w:rPr>
              <w:t>HA-Tag</w:t>
            </w:r>
          </w:p>
        </w:tc>
        <w:tc>
          <w:tcPr>
            <w:tcW w:w="7059" w:type="dxa"/>
          </w:tcPr>
          <w:p w14:paraId="12255C4B" w14:textId="27511F97" w:rsidR="00D979AB" w:rsidRPr="00E06304" w:rsidRDefault="00D979AB" w:rsidP="00902627">
            <w:pPr>
              <w:rPr>
                <w:rFonts w:asciiTheme="minorHAnsi" w:hAnsiTheme="minorHAnsi" w:cs="Arial"/>
                <w:szCs w:val="22"/>
              </w:rPr>
            </w:pPr>
            <w:r>
              <w:rPr>
                <w:rFonts w:asciiTheme="minorHAnsi" w:hAnsiTheme="minorHAnsi" w:cs="Arial"/>
                <w:szCs w:val="22"/>
              </w:rPr>
              <w:t>Peptide tag from h</w:t>
            </w:r>
            <w:r w:rsidRPr="00D979AB">
              <w:rPr>
                <w:rFonts w:asciiTheme="minorHAnsi" w:hAnsiTheme="minorHAnsi" w:cs="Arial"/>
                <w:szCs w:val="22"/>
              </w:rPr>
              <w:t>uman influenza hemagglutinin</w:t>
            </w:r>
          </w:p>
        </w:tc>
      </w:tr>
      <w:tr w:rsidR="00902627" w:rsidRPr="00E06304" w14:paraId="434C8F46" w14:textId="77777777" w:rsidTr="00902627">
        <w:tc>
          <w:tcPr>
            <w:tcW w:w="1605" w:type="dxa"/>
          </w:tcPr>
          <w:p w14:paraId="00AEB7AD"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HGT</w:t>
            </w:r>
          </w:p>
        </w:tc>
        <w:tc>
          <w:tcPr>
            <w:tcW w:w="7059" w:type="dxa"/>
          </w:tcPr>
          <w:p w14:paraId="49C91C39"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Horizontal gene transfer</w:t>
            </w:r>
          </w:p>
        </w:tc>
      </w:tr>
      <w:tr w:rsidR="00775CED" w:rsidRPr="00E06304" w14:paraId="27337763" w14:textId="77777777" w:rsidTr="00902627">
        <w:tc>
          <w:tcPr>
            <w:tcW w:w="1605" w:type="dxa"/>
          </w:tcPr>
          <w:p w14:paraId="2E5BB74B" w14:textId="1D52AB36" w:rsidR="00775CED" w:rsidRPr="00E06304" w:rsidRDefault="00775CED" w:rsidP="00902627">
            <w:pPr>
              <w:rPr>
                <w:rFonts w:asciiTheme="minorHAnsi" w:hAnsiTheme="minorHAnsi" w:cs="Arial"/>
                <w:szCs w:val="22"/>
              </w:rPr>
            </w:pPr>
            <w:r>
              <w:rPr>
                <w:rFonts w:asciiTheme="minorHAnsi" w:hAnsiTheme="minorHAnsi" w:cs="Arial"/>
                <w:szCs w:val="22"/>
              </w:rPr>
              <w:t>km</w:t>
            </w:r>
          </w:p>
        </w:tc>
        <w:tc>
          <w:tcPr>
            <w:tcW w:w="7059" w:type="dxa"/>
          </w:tcPr>
          <w:p w14:paraId="0F937671" w14:textId="3748874F" w:rsidR="00775CED" w:rsidRPr="00E06304" w:rsidRDefault="00775CED" w:rsidP="00902627">
            <w:pPr>
              <w:rPr>
                <w:rFonts w:asciiTheme="minorHAnsi" w:hAnsiTheme="minorHAnsi" w:cs="Arial"/>
                <w:szCs w:val="22"/>
              </w:rPr>
            </w:pPr>
            <w:r>
              <w:rPr>
                <w:rFonts w:asciiTheme="minorHAnsi" w:hAnsiTheme="minorHAnsi" w:cs="Arial"/>
                <w:szCs w:val="22"/>
              </w:rPr>
              <w:t>Kilometre(s)</w:t>
            </w:r>
          </w:p>
        </w:tc>
      </w:tr>
      <w:tr w:rsidR="00902627" w:rsidRPr="00E06304" w14:paraId="7045940B" w14:textId="77777777" w:rsidTr="00902627">
        <w:tc>
          <w:tcPr>
            <w:tcW w:w="1605" w:type="dxa"/>
          </w:tcPr>
          <w:p w14:paraId="6FE5B3E3"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m</w:t>
            </w:r>
          </w:p>
        </w:tc>
        <w:tc>
          <w:tcPr>
            <w:tcW w:w="7059" w:type="dxa"/>
          </w:tcPr>
          <w:p w14:paraId="5A32F749"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Metre(s)</w:t>
            </w:r>
          </w:p>
        </w:tc>
      </w:tr>
      <w:tr w:rsidR="00B5468F" w:rsidRPr="00E06304" w14:paraId="71030B1D" w14:textId="77777777" w:rsidTr="00902627">
        <w:tc>
          <w:tcPr>
            <w:tcW w:w="1605" w:type="dxa"/>
          </w:tcPr>
          <w:p w14:paraId="2D5FBF3A" w14:textId="312B94E0" w:rsidR="00B5468F" w:rsidRPr="00E06304" w:rsidRDefault="00B5468F" w:rsidP="00902627">
            <w:pPr>
              <w:rPr>
                <w:rFonts w:asciiTheme="minorHAnsi" w:hAnsiTheme="minorHAnsi" w:cs="Arial"/>
                <w:szCs w:val="22"/>
              </w:rPr>
            </w:pPr>
            <w:r>
              <w:rPr>
                <w:rFonts w:asciiTheme="minorHAnsi" w:hAnsiTheme="minorHAnsi" w:cs="Arial"/>
                <w:szCs w:val="22"/>
              </w:rPr>
              <w:t>mm</w:t>
            </w:r>
          </w:p>
        </w:tc>
        <w:tc>
          <w:tcPr>
            <w:tcW w:w="7059" w:type="dxa"/>
          </w:tcPr>
          <w:p w14:paraId="4D37CEBD" w14:textId="4EA36B65" w:rsidR="00B5468F" w:rsidRPr="00E06304" w:rsidRDefault="00B5468F" w:rsidP="00902627">
            <w:pPr>
              <w:rPr>
                <w:rFonts w:asciiTheme="minorHAnsi" w:hAnsiTheme="minorHAnsi" w:cs="Arial"/>
                <w:szCs w:val="22"/>
              </w:rPr>
            </w:pPr>
            <w:r>
              <w:rPr>
                <w:rFonts w:asciiTheme="minorHAnsi" w:hAnsiTheme="minorHAnsi" w:cs="Arial"/>
                <w:szCs w:val="22"/>
              </w:rPr>
              <w:t>Millimetre(s)</w:t>
            </w:r>
          </w:p>
        </w:tc>
      </w:tr>
      <w:tr w:rsidR="006428CC" w:rsidRPr="00E06304" w14:paraId="59E71ECA" w14:textId="77777777" w:rsidTr="00902627">
        <w:tc>
          <w:tcPr>
            <w:tcW w:w="1605" w:type="dxa"/>
          </w:tcPr>
          <w:p w14:paraId="43E3B519" w14:textId="5132FF7E" w:rsidR="006428CC" w:rsidRDefault="006428CC" w:rsidP="00902627">
            <w:pPr>
              <w:rPr>
                <w:rFonts w:asciiTheme="minorHAnsi" w:hAnsiTheme="minorHAnsi" w:cs="Arial"/>
                <w:szCs w:val="22"/>
              </w:rPr>
            </w:pPr>
            <w:r>
              <w:rPr>
                <w:rFonts w:asciiTheme="minorHAnsi" w:hAnsiTheme="minorHAnsi" w:cs="Arial"/>
                <w:szCs w:val="22"/>
              </w:rPr>
              <w:t>MAR</w:t>
            </w:r>
          </w:p>
        </w:tc>
        <w:tc>
          <w:tcPr>
            <w:tcW w:w="7059" w:type="dxa"/>
          </w:tcPr>
          <w:p w14:paraId="11A74AA4" w14:textId="6A770D18" w:rsidR="006428CC" w:rsidRDefault="006428CC" w:rsidP="00902627">
            <w:pPr>
              <w:rPr>
                <w:rFonts w:asciiTheme="minorHAnsi" w:hAnsiTheme="minorHAnsi" w:cs="Arial"/>
                <w:szCs w:val="22"/>
              </w:rPr>
            </w:pPr>
            <w:r w:rsidRPr="00C453CE">
              <w:rPr>
                <w:rFonts w:asciiTheme="minorHAnsi" w:hAnsiTheme="minorHAnsi" w:cs="Arial"/>
                <w:szCs w:val="22"/>
              </w:rPr>
              <w:t>Matrix attachment region</w:t>
            </w:r>
          </w:p>
        </w:tc>
      </w:tr>
      <w:tr w:rsidR="00D979AB" w:rsidRPr="00E06304" w14:paraId="1210329D" w14:textId="77777777" w:rsidTr="00902627">
        <w:tc>
          <w:tcPr>
            <w:tcW w:w="1605" w:type="dxa"/>
          </w:tcPr>
          <w:p w14:paraId="19F5BEFD" w14:textId="6450C4D6" w:rsidR="00D979AB" w:rsidRDefault="00D979AB" w:rsidP="00902627">
            <w:pPr>
              <w:rPr>
                <w:rFonts w:asciiTheme="minorHAnsi" w:hAnsiTheme="minorHAnsi" w:cs="Arial"/>
                <w:szCs w:val="22"/>
              </w:rPr>
            </w:pPr>
            <w:r>
              <w:rPr>
                <w:rFonts w:asciiTheme="minorHAnsi" w:hAnsiTheme="minorHAnsi" w:cs="Arial"/>
                <w:szCs w:val="22"/>
              </w:rPr>
              <w:t>NOS</w:t>
            </w:r>
          </w:p>
        </w:tc>
        <w:tc>
          <w:tcPr>
            <w:tcW w:w="7059" w:type="dxa"/>
          </w:tcPr>
          <w:p w14:paraId="03ACAA5C" w14:textId="187A5FC7" w:rsidR="00D979AB" w:rsidRDefault="00D979AB" w:rsidP="00902627">
            <w:pPr>
              <w:rPr>
                <w:rFonts w:asciiTheme="minorHAnsi" w:hAnsiTheme="minorHAnsi" w:cs="Arial"/>
                <w:szCs w:val="22"/>
              </w:rPr>
            </w:pPr>
            <w:r>
              <w:rPr>
                <w:rFonts w:asciiTheme="minorHAnsi" w:hAnsiTheme="minorHAnsi" w:cs="Arial"/>
                <w:szCs w:val="22"/>
              </w:rPr>
              <w:t>N</w:t>
            </w:r>
            <w:r w:rsidRPr="00D979AB">
              <w:rPr>
                <w:rFonts w:asciiTheme="minorHAnsi" w:hAnsiTheme="minorHAnsi" w:cs="Arial"/>
                <w:szCs w:val="22"/>
              </w:rPr>
              <w:t>opaline synthase</w:t>
            </w:r>
          </w:p>
        </w:tc>
      </w:tr>
      <w:tr w:rsidR="00902627" w:rsidRPr="00E06304" w14:paraId="00E89B3F" w14:textId="77777777" w:rsidTr="00902627">
        <w:tc>
          <w:tcPr>
            <w:tcW w:w="1605" w:type="dxa"/>
          </w:tcPr>
          <w:p w14:paraId="2AEFEAEA"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NSW</w:t>
            </w:r>
          </w:p>
        </w:tc>
        <w:tc>
          <w:tcPr>
            <w:tcW w:w="7059" w:type="dxa"/>
          </w:tcPr>
          <w:p w14:paraId="5113D53E"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New South Wales</w:t>
            </w:r>
          </w:p>
        </w:tc>
      </w:tr>
      <w:tr w:rsidR="00902627" w:rsidRPr="00E06304" w14:paraId="77145ADB" w14:textId="77777777" w:rsidTr="00902627">
        <w:tc>
          <w:tcPr>
            <w:tcW w:w="1605" w:type="dxa"/>
          </w:tcPr>
          <w:p w14:paraId="0F24CE54"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OGTR</w:t>
            </w:r>
          </w:p>
        </w:tc>
        <w:tc>
          <w:tcPr>
            <w:tcW w:w="7059" w:type="dxa"/>
          </w:tcPr>
          <w:p w14:paraId="120C25D7"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Office of the Gene Technology Regulator</w:t>
            </w:r>
          </w:p>
        </w:tc>
      </w:tr>
      <w:tr w:rsidR="009C3ACE" w:rsidRPr="00E06304" w14:paraId="10DE1DB8" w14:textId="77777777" w:rsidTr="00902627">
        <w:tc>
          <w:tcPr>
            <w:tcW w:w="1605" w:type="dxa"/>
          </w:tcPr>
          <w:p w14:paraId="62EE74C6" w14:textId="6C8366B2" w:rsidR="009C3ACE" w:rsidRPr="00081174" w:rsidRDefault="00081174" w:rsidP="008B22A5">
            <w:pPr>
              <w:rPr>
                <w:iCs/>
              </w:rPr>
            </w:pPr>
            <w:r w:rsidRPr="00081174">
              <w:rPr>
                <w:iCs/>
              </w:rPr>
              <w:t>PAT</w:t>
            </w:r>
          </w:p>
        </w:tc>
        <w:tc>
          <w:tcPr>
            <w:tcW w:w="7059" w:type="dxa"/>
          </w:tcPr>
          <w:p w14:paraId="7102BB73" w14:textId="56DEEC9C" w:rsidR="009C3ACE" w:rsidRPr="00E06304" w:rsidRDefault="00B5468F" w:rsidP="008B22A5">
            <w:r>
              <w:t>P</w:t>
            </w:r>
            <w:r w:rsidR="009C3ACE" w:rsidRPr="00E06304">
              <w:t>hosphinothricin N-acetyltransferase</w:t>
            </w:r>
          </w:p>
        </w:tc>
      </w:tr>
      <w:tr w:rsidR="00902627" w:rsidRPr="00E06304" w14:paraId="266CF2EF" w14:textId="77777777" w:rsidTr="00902627">
        <w:tc>
          <w:tcPr>
            <w:tcW w:w="1605" w:type="dxa"/>
          </w:tcPr>
          <w:p w14:paraId="0FB29237"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RARMP</w:t>
            </w:r>
          </w:p>
        </w:tc>
        <w:tc>
          <w:tcPr>
            <w:tcW w:w="7059" w:type="dxa"/>
          </w:tcPr>
          <w:p w14:paraId="50A00858"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Risk Assessment and Risk Management Plan</w:t>
            </w:r>
          </w:p>
        </w:tc>
      </w:tr>
      <w:tr w:rsidR="00902627" w:rsidRPr="00E06304" w14:paraId="664D5FAF" w14:textId="77777777" w:rsidTr="00902627">
        <w:tc>
          <w:tcPr>
            <w:tcW w:w="1605" w:type="dxa"/>
          </w:tcPr>
          <w:p w14:paraId="3CB081EF"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Regulations</w:t>
            </w:r>
          </w:p>
        </w:tc>
        <w:tc>
          <w:tcPr>
            <w:tcW w:w="7059" w:type="dxa"/>
          </w:tcPr>
          <w:p w14:paraId="5A756FC3"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Gene Technology Regulations 2001</w:t>
            </w:r>
          </w:p>
        </w:tc>
      </w:tr>
      <w:tr w:rsidR="00902627" w:rsidRPr="00E06304" w14:paraId="3BB117C7" w14:textId="77777777" w:rsidTr="00902627">
        <w:tc>
          <w:tcPr>
            <w:tcW w:w="1605" w:type="dxa"/>
          </w:tcPr>
          <w:p w14:paraId="415CA03B"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Regulator</w:t>
            </w:r>
          </w:p>
        </w:tc>
        <w:tc>
          <w:tcPr>
            <w:tcW w:w="7059" w:type="dxa"/>
          </w:tcPr>
          <w:p w14:paraId="197BC13E" w14:textId="77777777" w:rsidR="00902627" w:rsidRPr="00E06304" w:rsidRDefault="00902627" w:rsidP="00902627">
            <w:pPr>
              <w:rPr>
                <w:rFonts w:asciiTheme="minorHAnsi" w:hAnsiTheme="minorHAnsi" w:cs="Arial"/>
                <w:szCs w:val="22"/>
              </w:rPr>
            </w:pPr>
            <w:r w:rsidRPr="00E06304">
              <w:rPr>
                <w:rFonts w:asciiTheme="minorHAnsi" w:hAnsiTheme="minorHAnsi" w:cs="Arial"/>
                <w:szCs w:val="22"/>
              </w:rPr>
              <w:t>Gene Technology Regulator</w:t>
            </w:r>
          </w:p>
        </w:tc>
      </w:tr>
      <w:tr w:rsidR="00C87E97" w:rsidRPr="00E06304" w14:paraId="701C567B" w14:textId="77777777" w:rsidTr="00902627">
        <w:tc>
          <w:tcPr>
            <w:tcW w:w="1605" w:type="dxa"/>
          </w:tcPr>
          <w:p w14:paraId="2BE99C4F" w14:textId="5BAD2387" w:rsidR="00C87E97" w:rsidRPr="00E06304" w:rsidRDefault="00C87E97" w:rsidP="00902627">
            <w:pPr>
              <w:rPr>
                <w:rFonts w:asciiTheme="minorHAnsi" w:hAnsiTheme="minorHAnsi" w:cs="Arial"/>
                <w:szCs w:val="22"/>
              </w:rPr>
            </w:pPr>
            <w:r>
              <w:rPr>
                <w:rFonts w:asciiTheme="minorHAnsi" w:hAnsiTheme="minorHAnsi" w:cs="Arial"/>
                <w:szCs w:val="22"/>
              </w:rPr>
              <w:t>SA</w:t>
            </w:r>
          </w:p>
        </w:tc>
        <w:tc>
          <w:tcPr>
            <w:tcW w:w="7059" w:type="dxa"/>
          </w:tcPr>
          <w:p w14:paraId="3C1E43D0" w14:textId="2A32D0E6" w:rsidR="00C87E97" w:rsidRPr="00E06304" w:rsidRDefault="00C87E97" w:rsidP="00902627">
            <w:pPr>
              <w:rPr>
                <w:rFonts w:asciiTheme="minorHAnsi" w:hAnsiTheme="minorHAnsi" w:cs="Arial"/>
                <w:szCs w:val="22"/>
              </w:rPr>
            </w:pPr>
            <w:r>
              <w:rPr>
                <w:rFonts w:asciiTheme="minorHAnsi" w:hAnsiTheme="minorHAnsi" w:cs="Arial"/>
                <w:szCs w:val="22"/>
              </w:rPr>
              <w:t>South Australia</w:t>
            </w:r>
          </w:p>
        </w:tc>
      </w:tr>
      <w:tr w:rsidR="00D979AB" w:rsidRPr="00E06304" w14:paraId="1AD4BE66" w14:textId="77777777" w:rsidTr="00902627">
        <w:tc>
          <w:tcPr>
            <w:tcW w:w="1605" w:type="dxa"/>
          </w:tcPr>
          <w:p w14:paraId="273E6945" w14:textId="0157E0CA" w:rsidR="00D979AB" w:rsidRDefault="00D979AB" w:rsidP="00902627">
            <w:pPr>
              <w:rPr>
                <w:rFonts w:asciiTheme="minorHAnsi" w:hAnsiTheme="minorHAnsi" w:cs="Arial"/>
                <w:szCs w:val="22"/>
              </w:rPr>
            </w:pPr>
            <w:r w:rsidRPr="00D979AB">
              <w:rPr>
                <w:rFonts w:asciiTheme="minorHAnsi" w:hAnsiTheme="minorHAnsi" w:cs="Arial"/>
                <w:szCs w:val="22"/>
              </w:rPr>
              <w:t>TGA</w:t>
            </w:r>
          </w:p>
        </w:tc>
        <w:tc>
          <w:tcPr>
            <w:tcW w:w="7059" w:type="dxa"/>
          </w:tcPr>
          <w:p w14:paraId="20593F0E" w14:textId="1914EBBA" w:rsidR="00D979AB" w:rsidRDefault="00D979AB" w:rsidP="00902627">
            <w:pPr>
              <w:rPr>
                <w:rFonts w:asciiTheme="minorHAnsi" w:hAnsiTheme="minorHAnsi" w:cs="Arial"/>
                <w:szCs w:val="22"/>
              </w:rPr>
            </w:pPr>
            <w:r w:rsidRPr="00D979AB">
              <w:rPr>
                <w:rFonts w:asciiTheme="minorHAnsi" w:hAnsiTheme="minorHAnsi" w:cs="Arial"/>
                <w:szCs w:val="22"/>
              </w:rPr>
              <w:t>Therapeutic Goods Administration</w:t>
            </w:r>
          </w:p>
        </w:tc>
      </w:tr>
      <w:tr w:rsidR="00D979AB" w:rsidRPr="00E06304" w14:paraId="3A8A67A6" w14:textId="77777777" w:rsidTr="00902627">
        <w:tc>
          <w:tcPr>
            <w:tcW w:w="1605" w:type="dxa"/>
          </w:tcPr>
          <w:p w14:paraId="2A946293" w14:textId="344BC923" w:rsidR="00D979AB" w:rsidRPr="00D979AB" w:rsidRDefault="00D979AB" w:rsidP="00902627">
            <w:pPr>
              <w:rPr>
                <w:rFonts w:asciiTheme="minorHAnsi" w:hAnsiTheme="minorHAnsi" w:cs="Arial"/>
                <w:szCs w:val="22"/>
              </w:rPr>
            </w:pPr>
            <w:r>
              <w:rPr>
                <w:rFonts w:asciiTheme="minorHAnsi" w:hAnsiTheme="minorHAnsi" w:cs="Arial"/>
                <w:szCs w:val="22"/>
              </w:rPr>
              <w:t>TMV</w:t>
            </w:r>
          </w:p>
        </w:tc>
        <w:tc>
          <w:tcPr>
            <w:tcW w:w="7059" w:type="dxa"/>
          </w:tcPr>
          <w:p w14:paraId="19966AC3" w14:textId="495E8306" w:rsidR="00D979AB" w:rsidRPr="00D979AB" w:rsidRDefault="00D979AB" w:rsidP="00902627">
            <w:pPr>
              <w:rPr>
                <w:rFonts w:asciiTheme="minorHAnsi" w:hAnsiTheme="minorHAnsi" w:cs="Arial"/>
                <w:szCs w:val="22"/>
              </w:rPr>
            </w:pPr>
            <w:r w:rsidRPr="00D979AB">
              <w:rPr>
                <w:rFonts w:asciiTheme="minorHAnsi" w:hAnsiTheme="minorHAnsi" w:cs="Arial"/>
                <w:szCs w:val="22"/>
              </w:rPr>
              <w:t>Tobacco mosaic virus</w:t>
            </w:r>
          </w:p>
        </w:tc>
      </w:tr>
      <w:tr w:rsidR="00330E7C" w:rsidRPr="00E06304" w14:paraId="4092649B" w14:textId="77777777" w:rsidTr="00902627">
        <w:tc>
          <w:tcPr>
            <w:tcW w:w="1605" w:type="dxa"/>
          </w:tcPr>
          <w:p w14:paraId="60C42CD4" w14:textId="77777777" w:rsidR="00330E7C" w:rsidRPr="00E06304" w:rsidRDefault="00330E7C" w:rsidP="000B3D8C">
            <w:pPr>
              <w:rPr>
                <w:rFonts w:asciiTheme="minorHAnsi" w:hAnsiTheme="minorHAnsi" w:cs="Arial"/>
                <w:szCs w:val="22"/>
              </w:rPr>
            </w:pPr>
            <w:r w:rsidRPr="00E06304">
              <w:rPr>
                <w:rFonts w:asciiTheme="minorHAnsi" w:hAnsiTheme="minorHAnsi" w:cs="Arial"/>
                <w:szCs w:val="22"/>
              </w:rPr>
              <w:t>the Act</w:t>
            </w:r>
          </w:p>
        </w:tc>
        <w:tc>
          <w:tcPr>
            <w:tcW w:w="7059" w:type="dxa"/>
          </w:tcPr>
          <w:p w14:paraId="60F8B707" w14:textId="77777777" w:rsidR="00330E7C" w:rsidRPr="00E06304" w:rsidRDefault="00330E7C" w:rsidP="000B3D8C">
            <w:pPr>
              <w:rPr>
                <w:rFonts w:asciiTheme="minorHAnsi" w:hAnsiTheme="minorHAnsi" w:cs="Arial"/>
                <w:i/>
                <w:szCs w:val="22"/>
              </w:rPr>
            </w:pPr>
            <w:r w:rsidRPr="00E06304">
              <w:rPr>
                <w:rFonts w:asciiTheme="minorHAnsi" w:hAnsiTheme="minorHAnsi" w:cs="Arial"/>
                <w:szCs w:val="22"/>
              </w:rPr>
              <w:t xml:space="preserve">The </w:t>
            </w:r>
            <w:r w:rsidRPr="00E06304">
              <w:rPr>
                <w:rFonts w:asciiTheme="minorHAnsi" w:hAnsiTheme="minorHAnsi" w:cs="Arial"/>
                <w:i/>
                <w:szCs w:val="22"/>
              </w:rPr>
              <w:t>Gene Technology Act 2000</w:t>
            </w:r>
          </w:p>
        </w:tc>
      </w:tr>
      <w:tr w:rsidR="001F178E" w:rsidRPr="00E06304" w14:paraId="329FBA1E" w14:textId="77777777" w:rsidTr="00902627">
        <w:tc>
          <w:tcPr>
            <w:tcW w:w="1605" w:type="dxa"/>
          </w:tcPr>
          <w:p w14:paraId="5A268C8D" w14:textId="4283AFFD" w:rsidR="001F178E" w:rsidRPr="00E06304" w:rsidRDefault="001F178E" w:rsidP="000B3D8C">
            <w:pPr>
              <w:rPr>
                <w:rFonts w:asciiTheme="minorHAnsi" w:hAnsiTheme="minorHAnsi" w:cs="Arial"/>
                <w:szCs w:val="22"/>
              </w:rPr>
            </w:pPr>
            <w:r>
              <w:rPr>
                <w:rFonts w:asciiTheme="minorHAnsi" w:hAnsiTheme="minorHAnsi" w:cs="Arial"/>
                <w:szCs w:val="22"/>
              </w:rPr>
              <w:t>Vic</w:t>
            </w:r>
          </w:p>
        </w:tc>
        <w:tc>
          <w:tcPr>
            <w:tcW w:w="7059" w:type="dxa"/>
          </w:tcPr>
          <w:p w14:paraId="13EAD2A5" w14:textId="6945063C" w:rsidR="001F178E" w:rsidRPr="00E06304" w:rsidRDefault="001F178E" w:rsidP="000B3D8C">
            <w:pPr>
              <w:rPr>
                <w:rFonts w:asciiTheme="minorHAnsi" w:hAnsiTheme="minorHAnsi" w:cs="Arial"/>
                <w:szCs w:val="22"/>
              </w:rPr>
            </w:pPr>
            <w:r>
              <w:rPr>
                <w:rFonts w:asciiTheme="minorHAnsi" w:hAnsiTheme="minorHAnsi" w:cs="Arial"/>
                <w:szCs w:val="22"/>
              </w:rPr>
              <w:t>Victoria</w:t>
            </w:r>
          </w:p>
        </w:tc>
      </w:tr>
      <w:tr w:rsidR="001F178E" w:rsidRPr="00E06304" w14:paraId="5AE60036" w14:textId="77777777" w:rsidTr="00902627">
        <w:tc>
          <w:tcPr>
            <w:tcW w:w="1605" w:type="dxa"/>
          </w:tcPr>
          <w:p w14:paraId="3278DD7C" w14:textId="3A9A213A" w:rsidR="001F178E" w:rsidRPr="00E06304" w:rsidRDefault="001F178E" w:rsidP="000B3D8C">
            <w:pPr>
              <w:rPr>
                <w:rFonts w:asciiTheme="minorHAnsi" w:hAnsiTheme="minorHAnsi" w:cs="Arial"/>
                <w:szCs w:val="22"/>
              </w:rPr>
            </w:pPr>
            <w:r>
              <w:rPr>
                <w:rFonts w:asciiTheme="minorHAnsi" w:hAnsiTheme="minorHAnsi" w:cs="Arial"/>
                <w:szCs w:val="22"/>
              </w:rPr>
              <w:t>WA</w:t>
            </w:r>
          </w:p>
        </w:tc>
        <w:tc>
          <w:tcPr>
            <w:tcW w:w="7059" w:type="dxa"/>
          </w:tcPr>
          <w:p w14:paraId="61D59C9C" w14:textId="675170AC" w:rsidR="001F178E" w:rsidRPr="00E06304" w:rsidRDefault="001F178E" w:rsidP="000B3D8C">
            <w:pPr>
              <w:rPr>
                <w:rFonts w:asciiTheme="minorHAnsi" w:hAnsiTheme="minorHAnsi" w:cs="Arial"/>
                <w:szCs w:val="22"/>
              </w:rPr>
            </w:pPr>
            <w:r w:rsidRPr="001F178E">
              <w:rPr>
                <w:rFonts w:asciiTheme="minorHAnsi" w:hAnsiTheme="minorHAnsi" w:cs="Arial"/>
                <w:szCs w:val="22"/>
              </w:rPr>
              <w:t>Western Australia</w:t>
            </w:r>
          </w:p>
        </w:tc>
      </w:tr>
      <w:bookmarkEnd w:id="13"/>
    </w:tbl>
    <w:p w14:paraId="50A17423" w14:textId="77777777" w:rsidR="00441B82" w:rsidRPr="00E06304" w:rsidRDefault="00441B82" w:rsidP="00441B82">
      <w:pPr>
        <w:rPr>
          <w:lang w:eastAsia="en-AU"/>
        </w:rPr>
        <w:sectPr w:rsidR="00441B82" w:rsidRPr="00E06304" w:rsidSect="00272A4A">
          <w:footerReference w:type="default" r:id="rId15"/>
          <w:pgSz w:w="11906" w:h="16838" w:code="9"/>
          <w:pgMar w:top="1134" w:right="1134" w:bottom="1134" w:left="1134" w:header="680" w:footer="510" w:gutter="0"/>
          <w:pgNumType w:fmt="upperRoman"/>
          <w:cols w:space="708"/>
          <w:docGrid w:linePitch="360"/>
        </w:sectPr>
      </w:pPr>
    </w:p>
    <w:p w14:paraId="5CF14C5D" w14:textId="77777777" w:rsidR="00441B82" w:rsidRPr="00E06304" w:rsidRDefault="00441B82" w:rsidP="00441B82">
      <w:pPr>
        <w:pStyle w:val="Style1"/>
      </w:pPr>
      <w:bookmarkStart w:id="15" w:name="_Ref169709710"/>
      <w:bookmarkStart w:id="16" w:name="_Ref169733341"/>
      <w:bookmarkStart w:id="17" w:name="_Toc178611419"/>
      <w:bookmarkStart w:id="18" w:name="_Toc209859565"/>
      <w:bookmarkStart w:id="19" w:name="_Toc274904743"/>
      <w:bookmarkStart w:id="20" w:name="_Toc291151793"/>
      <w:bookmarkStart w:id="21" w:name="_Toc309053997"/>
      <w:bookmarkStart w:id="22" w:name="_Toc309833689"/>
      <w:bookmarkStart w:id="23" w:name="_Toc355008002"/>
      <w:r w:rsidRPr="00E06304">
        <w:lastRenderedPageBreak/>
        <w:t>Risk assessment context</w:t>
      </w:r>
      <w:bookmarkEnd w:id="15"/>
      <w:bookmarkEnd w:id="16"/>
      <w:bookmarkEnd w:id="17"/>
    </w:p>
    <w:p w14:paraId="300B69F9" w14:textId="77777777" w:rsidR="00441B82" w:rsidRPr="00275868" w:rsidRDefault="00441B82" w:rsidP="007F5F0F">
      <w:pPr>
        <w:pStyle w:val="Style2"/>
        <w:rPr>
          <w:i w:val="0"/>
          <w:iCs w:val="0"/>
        </w:rPr>
      </w:pPr>
      <w:bookmarkStart w:id="24" w:name="_Toc178611420"/>
      <w:r w:rsidRPr="00275868">
        <w:rPr>
          <w:i w:val="0"/>
          <w:iCs w:val="0"/>
        </w:rPr>
        <w:t>Background</w:t>
      </w:r>
      <w:bookmarkEnd w:id="18"/>
      <w:bookmarkEnd w:id="19"/>
      <w:bookmarkEnd w:id="20"/>
      <w:bookmarkEnd w:id="21"/>
      <w:bookmarkEnd w:id="22"/>
      <w:bookmarkEnd w:id="23"/>
      <w:bookmarkEnd w:id="24"/>
    </w:p>
    <w:p w14:paraId="40ED354C" w14:textId="77777777" w:rsidR="00441B82" w:rsidRPr="00304F2B" w:rsidRDefault="00441B82" w:rsidP="00304F2B">
      <w:pPr>
        <w:pStyle w:val="RARMPPara"/>
      </w:pPr>
      <w:r w:rsidRPr="00304F2B">
        <w:t xml:space="preserve">An application has been made under the </w:t>
      </w:r>
      <w:r w:rsidRPr="00304F2B">
        <w:rPr>
          <w:i/>
        </w:rPr>
        <w:t>Gene Technology Act 2000</w:t>
      </w:r>
      <w:r w:rsidRPr="00304F2B">
        <w:t xml:space="preserve"> (the Act) for Dealings involving the Intentional Release (DIR) of genetically modified organisms (GMOs) into the Australian environment.</w:t>
      </w:r>
    </w:p>
    <w:p w14:paraId="67227528" w14:textId="64A5F506" w:rsidR="00441B82" w:rsidRDefault="00441B82" w:rsidP="00141CB2">
      <w:pPr>
        <w:pStyle w:val="RARMPPara"/>
      </w:pPr>
      <w:r w:rsidRPr="00E06304">
        <w:t xml:space="preserve">The Act </w:t>
      </w:r>
      <w:r w:rsidR="002726A3">
        <w:t>and</w:t>
      </w:r>
      <w:r w:rsidRPr="00E06304">
        <w:t xml:space="preserve"> the Gene Technology Regulations 2001 (the Regulations), </w:t>
      </w:r>
      <w:r w:rsidR="002726A3">
        <w:t>together with</w:t>
      </w:r>
      <w:r w:rsidRPr="00E06304">
        <w:t xml:space="preserve"> corresponding </w:t>
      </w:r>
      <w:r w:rsidR="002726A3">
        <w:t xml:space="preserve">State and Territory </w:t>
      </w:r>
      <w:r w:rsidRPr="00E06304">
        <w:t>legislation, comprise Australia’s national regulatory system for gene technology. Its objective is to protect the health and safety of people, and to protect the environment, by identifying risks posed by or as a result of gene technology, and by managing those risks through regulating certain dealings with GMOs.</w:t>
      </w:r>
    </w:p>
    <w:p w14:paraId="4DB5C8BC" w14:textId="317F5EC5" w:rsidR="002726A3" w:rsidRDefault="002726A3" w:rsidP="00141CB2">
      <w:pPr>
        <w:pStyle w:val="RARMPPara"/>
      </w:pPr>
      <w:r w:rsidRPr="002726A3">
        <w:t>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take into account and who must be consulted when preparing the RARMP.</w:t>
      </w:r>
    </w:p>
    <w:p w14:paraId="7E637D03" w14:textId="455461B9" w:rsidR="002726A3" w:rsidRDefault="002726A3" w:rsidP="002726A3">
      <w:pPr>
        <w:pStyle w:val="RARMPPara"/>
      </w:pPr>
      <w:r w:rsidRPr="00E06304">
        <w:t xml:space="preserve">The </w:t>
      </w:r>
      <w:r w:rsidRPr="00E06304">
        <w:rPr>
          <w:i/>
        </w:rPr>
        <w:t>Risk Analysis Framework</w:t>
      </w:r>
      <w:r w:rsidRPr="00E06304">
        <w:t xml:space="preserve"> </w:t>
      </w:r>
      <w:r>
        <w:fldChar w:fldCharType="begin"/>
      </w:r>
      <w:r w:rsidR="00F7460E">
        <w:instrText xml:space="preserve"> ADDIN EN.CITE &lt;EndNote&gt;&lt;Cite&gt;&lt;Author&gt;OGTR&lt;/Author&gt;&lt;Year&gt;2013&lt;/Year&gt;&lt;RecNum&gt;12&lt;/RecNum&gt;&lt;DisplayText&gt;(OGTR, 2013)&lt;/DisplayText&gt;&lt;record&gt;&lt;rec-number&gt;12&lt;/rec-number&gt;&lt;foreign-keys&gt;&lt;key app="EN" db-id="pswxdxr2jdarwueadv7xpztlreewf9w02rwt" timestamp="1636948834"&gt;12&lt;/key&gt;&lt;/foreign-keys&gt;&lt;ref-type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fldChar w:fldCharType="separate"/>
      </w:r>
      <w:r w:rsidR="00F7460E">
        <w:rPr>
          <w:noProof/>
        </w:rPr>
        <w:t>(OGTR, 2013)</w:t>
      </w:r>
      <w:r>
        <w:fldChar w:fldCharType="end"/>
      </w:r>
      <w:r w:rsidRPr="00E06304">
        <w:t xml:space="preserve"> explains the Regulator’s approach to the preparation of RARMPs in accordance with the </w:t>
      </w:r>
      <w:r>
        <w:t>Act and the Regulations</w:t>
      </w:r>
      <w:r w:rsidRPr="00E06304">
        <w:t xml:space="preserve">. </w:t>
      </w:r>
      <w:r>
        <w:t>The Regulator has also developed operational policies and guidelines</w:t>
      </w:r>
      <w:r w:rsidRPr="00E06304">
        <w:t xml:space="preserve"> that are relevant to DIR licences. These documents are available from the</w:t>
      </w:r>
      <w:r>
        <w:t xml:space="preserve"> Office of the Gene Technology Regulator (OGTR) </w:t>
      </w:r>
      <w:hyperlink r:id="rId16" w:history="1">
        <w:r w:rsidRPr="00E06304">
          <w:rPr>
            <w:u w:val="single"/>
          </w:rPr>
          <w:t>website</w:t>
        </w:r>
      </w:hyperlink>
      <w:r w:rsidRPr="00E06304">
        <w:t>.</w:t>
      </w:r>
    </w:p>
    <w:p w14:paraId="12B168CA" w14:textId="0429554B" w:rsidR="00272A4A" w:rsidRDefault="00B7026F" w:rsidP="00272A4A">
      <w:pPr>
        <w:pStyle w:val="RARMPPara"/>
      </w:pPr>
      <w:r w:rsidRPr="00B7026F">
        <w:t xml:space="preserve">Figure 1 shows the information that is considered, within the regulatory framework, in establishing the risk assessment context. This information is specific for each application. </w:t>
      </w:r>
      <w:r w:rsidR="004D160D" w:rsidRPr="008B2DB3">
        <w:t xml:space="preserve">Potential </w:t>
      </w:r>
      <w:r w:rsidR="004D160D">
        <w:t>r</w:t>
      </w:r>
      <w:r w:rsidRPr="00B7026F">
        <w:t>isks to the health and safety of people or the environment posed by the proposed release are assessed within this context. Chapter 1 provides the specific information for establishing the risk assessment context for this application.</w:t>
      </w:r>
    </w:p>
    <w:p w14:paraId="27D97900" w14:textId="77777777" w:rsidR="00272A4A" w:rsidRDefault="00272A4A" w:rsidP="00272A4A">
      <w:pPr>
        <w:pStyle w:val="RARMPPara"/>
        <w:numPr>
          <w:ilvl w:val="0"/>
          <w:numId w:val="0"/>
        </w:numPr>
      </w:pPr>
    </w:p>
    <w:p w14:paraId="0FB0F24A" w14:textId="77777777" w:rsidR="00272A4A" w:rsidRDefault="00272A4A" w:rsidP="007D61C8">
      <w:pPr>
        <w:pStyle w:val="RARMPPara"/>
        <w:numPr>
          <w:ilvl w:val="0"/>
          <w:numId w:val="0"/>
        </w:numPr>
        <w:jc w:val="center"/>
      </w:pPr>
      <w:r w:rsidRPr="0090148B">
        <w:rPr>
          <w:noProof/>
          <w:lang w:eastAsia="en-AU"/>
        </w:rPr>
        <w:drawing>
          <wp:inline distT="0" distB="0" distL="0" distR="0" wp14:anchorId="00D6B69E" wp14:editId="4EF7435C">
            <wp:extent cx="4230000" cy="2851200"/>
            <wp:effectExtent l="0" t="0" r="0" b="6350"/>
            <wp:docPr id="6" name="Picture 6" descr="Diagram of risk assessment context, listing the parameters that ar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risk assessment context, listing the parameters that are consider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0000" cy="2851200"/>
                    </a:xfrm>
                    <a:prstGeom prst="rect">
                      <a:avLst/>
                    </a:prstGeom>
                    <a:noFill/>
                  </pic:spPr>
                </pic:pic>
              </a:graphicData>
            </a:graphic>
          </wp:inline>
        </w:drawing>
      </w:r>
    </w:p>
    <w:p w14:paraId="75B227D9" w14:textId="61EA1D4A" w:rsidR="00272A4A" w:rsidRPr="00066B7C" w:rsidRDefault="00272A4A" w:rsidP="001767BF">
      <w:pPr>
        <w:tabs>
          <w:tab w:val="left" w:pos="993"/>
        </w:tabs>
        <w:spacing w:before="240" w:after="240"/>
        <w:rPr>
          <w:rFonts w:asciiTheme="minorHAnsi" w:hAnsiTheme="minorHAnsi"/>
          <w:b/>
          <w:szCs w:val="22"/>
        </w:rPr>
      </w:pPr>
      <w:r w:rsidRPr="00B7026F">
        <w:rPr>
          <w:rFonts w:asciiTheme="minorHAnsi" w:hAnsiTheme="minorHAnsi"/>
          <w:b/>
          <w:szCs w:val="22"/>
        </w:rPr>
        <w:t>Figure 1</w:t>
      </w:r>
      <w:r w:rsidR="007D61C8">
        <w:rPr>
          <w:rFonts w:asciiTheme="minorHAnsi" w:hAnsiTheme="minorHAnsi"/>
          <w:b/>
          <w:szCs w:val="22"/>
        </w:rPr>
        <w:t>.</w:t>
      </w:r>
      <w:r w:rsidR="00397CE2">
        <w:rPr>
          <w:rFonts w:asciiTheme="minorHAnsi" w:hAnsiTheme="minorHAnsi"/>
          <w:b/>
          <w:szCs w:val="22"/>
        </w:rPr>
        <w:tab/>
      </w:r>
      <w:r w:rsidRPr="009330B7">
        <w:rPr>
          <w:rFonts w:asciiTheme="minorHAnsi" w:hAnsiTheme="minorHAnsi"/>
          <w:b/>
          <w:szCs w:val="22"/>
        </w:rPr>
        <w:t>Summary of parameters used to establish the risk assessment context</w:t>
      </w:r>
      <w:r w:rsidR="009330B7" w:rsidRPr="009330B7">
        <w:rPr>
          <w:rFonts w:asciiTheme="minorHAnsi" w:hAnsiTheme="minorHAnsi"/>
          <w:b/>
          <w:szCs w:val="22"/>
        </w:rPr>
        <w:t>, within the legislative requirements, operational policies and guidelines of the OGTR, and the Risk Analysis Framework</w:t>
      </w:r>
    </w:p>
    <w:p w14:paraId="73F671B9" w14:textId="519F145A" w:rsidR="00C7569F" w:rsidRDefault="00B7026F" w:rsidP="00C7569F">
      <w:pPr>
        <w:pStyle w:val="RARMPPara"/>
      </w:pPr>
      <w:r w:rsidRPr="00B7026F">
        <w:t>In accordance with section 50A of the Act, this application is considered to be a limited and controlled release application, as the Regulator was satisfied that it meets the criteria prescribed by the Act. Therefore, the Regulator was not required to consult with prescribed experts, agencies and authorities before preparation of the RARMP.</w:t>
      </w:r>
    </w:p>
    <w:p w14:paraId="268C3DD9" w14:textId="3871AB11" w:rsidR="00D6798A" w:rsidRDefault="00D6798A" w:rsidP="000E0B42">
      <w:pPr>
        <w:pStyle w:val="Style3"/>
      </w:pPr>
      <w:bookmarkStart w:id="25" w:name="_Toc178611421"/>
      <w:r w:rsidRPr="00D6798A">
        <w:lastRenderedPageBreak/>
        <w:t>Interface with other regulatory schemes</w:t>
      </w:r>
      <w:bookmarkEnd w:id="25"/>
    </w:p>
    <w:p w14:paraId="5EDC9CA1" w14:textId="06C50C9C" w:rsidR="002E3A47" w:rsidRDefault="002E3A47" w:rsidP="002E3A47">
      <w:pPr>
        <w:pStyle w:val="RARMPPara"/>
      </w:pPr>
      <w:r w:rsidRPr="00B7026F">
        <w:t>The GMOs and any proposed dealings may also be subject to regulation by other Australian government agencies that regulate GMOs or GM products, including Food Standards Australia New Zealand (FSANZ), the Australian Pesticides and Veterinary Medicines Authority</w:t>
      </w:r>
      <w:r w:rsidR="00D6798A">
        <w:t xml:space="preserve"> (APVMA)</w:t>
      </w:r>
      <w:r w:rsidRPr="00B7026F">
        <w:t xml:space="preserve">, the Therapeutic Goods Administration </w:t>
      </w:r>
      <w:r w:rsidR="00D6798A">
        <w:t xml:space="preserve">(TGA) </w:t>
      </w:r>
      <w:r w:rsidRPr="00B7026F">
        <w:t>and the Department of Agriculture</w:t>
      </w:r>
      <w:r w:rsidR="00D6798A" w:rsidRPr="00D6798A">
        <w:t>, Fisheries and Forestry (DA</w:t>
      </w:r>
      <w:r w:rsidR="00D6798A">
        <w:t>F</w:t>
      </w:r>
      <w:r w:rsidR="00D6798A" w:rsidRPr="00D6798A">
        <w:t>F</w:t>
      </w:r>
      <w:r w:rsidR="00D6798A">
        <w:t>)</w:t>
      </w:r>
      <w:r w:rsidRPr="00B7026F">
        <w:t>. Proposed dealings may also be subject to the operation of State legislation declaring areas to be GM, GM free, or both, for marketing purposes.</w:t>
      </w:r>
    </w:p>
    <w:p w14:paraId="6E56F1AB" w14:textId="530AD8D8" w:rsidR="00802FEF" w:rsidRPr="00272A4A" w:rsidRDefault="00802FEF" w:rsidP="00802FEF">
      <w:pPr>
        <w:pStyle w:val="RARMPPara"/>
      </w:pPr>
      <w:r w:rsidRPr="0099089E">
        <w:rPr>
          <w:szCs w:val="22"/>
        </w:rPr>
        <w:t>To avoid duplication of regulatory oversight, risks that have been considered by other regulatory agencies will not be re-assessed by the Regulator.</w:t>
      </w:r>
    </w:p>
    <w:p w14:paraId="119BCF60" w14:textId="77777777" w:rsidR="00441B82" w:rsidRPr="00275868" w:rsidRDefault="00441B82" w:rsidP="007F5F0F">
      <w:pPr>
        <w:pStyle w:val="Style2"/>
        <w:rPr>
          <w:i w:val="0"/>
          <w:iCs w:val="0"/>
        </w:rPr>
      </w:pPr>
      <w:bookmarkStart w:id="26" w:name="_Ref191119009"/>
      <w:bookmarkStart w:id="27" w:name="_Toc209859567"/>
      <w:bookmarkStart w:id="28" w:name="_Toc274904745"/>
      <w:bookmarkStart w:id="29" w:name="_Toc291151795"/>
      <w:bookmarkStart w:id="30" w:name="_Toc309053999"/>
      <w:bookmarkStart w:id="31" w:name="_Toc309833691"/>
      <w:bookmarkStart w:id="32" w:name="_Toc311188352"/>
      <w:bookmarkStart w:id="33" w:name="_Toc355008004"/>
      <w:bookmarkStart w:id="34" w:name="_Toc178611422"/>
      <w:r w:rsidRPr="00275868">
        <w:rPr>
          <w:i w:val="0"/>
          <w:iCs w:val="0"/>
        </w:rPr>
        <w:t>The proposed dealings</w:t>
      </w:r>
      <w:bookmarkEnd w:id="26"/>
      <w:bookmarkEnd w:id="27"/>
      <w:bookmarkEnd w:id="28"/>
      <w:bookmarkEnd w:id="29"/>
      <w:bookmarkEnd w:id="30"/>
      <w:bookmarkEnd w:id="31"/>
      <w:bookmarkEnd w:id="32"/>
      <w:bookmarkEnd w:id="33"/>
      <w:bookmarkEnd w:id="34"/>
    </w:p>
    <w:p w14:paraId="57970E17" w14:textId="4C67334E" w:rsidR="00692A59" w:rsidRPr="00E6263E" w:rsidRDefault="00E7705F" w:rsidP="00C144AC">
      <w:pPr>
        <w:pStyle w:val="RARMPPara"/>
        <w:rPr>
          <w:szCs w:val="22"/>
        </w:rPr>
      </w:pPr>
      <w:r w:rsidRPr="00E6263E">
        <w:rPr>
          <w:rFonts w:cs="Arial"/>
          <w:szCs w:val="22"/>
        </w:rPr>
        <w:t>CSIRO</w:t>
      </w:r>
      <w:r w:rsidR="008B51A9" w:rsidRPr="00E6263E">
        <w:rPr>
          <w:rFonts w:cs="Arial"/>
          <w:szCs w:val="22"/>
        </w:rPr>
        <w:t xml:space="preserve"> </w:t>
      </w:r>
      <w:r w:rsidR="00E77C01">
        <w:rPr>
          <w:rFonts w:cs="Arial"/>
          <w:szCs w:val="22"/>
        </w:rPr>
        <w:t xml:space="preserve">(the applicant) </w:t>
      </w:r>
      <w:r w:rsidR="00441B82" w:rsidRPr="00E6263E">
        <w:t xml:space="preserve">proposes to release </w:t>
      </w:r>
      <w:r w:rsidR="008E3674" w:rsidRPr="00E6263E">
        <w:t>multiple</w:t>
      </w:r>
      <w:r w:rsidR="00692A59" w:rsidRPr="00E6263E">
        <w:t xml:space="preserve"> GM </w:t>
      </w:r>
      <w:r w:rsidR="00441B82" w:rsidRPr="00E6263E">
        <w:t>canola</w:t>
      </w:r>
      <w:r w:rsidR="00C144AC" w:rsidRPr="00E6263E">
        <w:t xml:space="preserve"> </w:t>
      </w:r>
      <w:r w:rsidR="00692A59" w:rsidRPr="00E6263E">
        <w:t>lines</w:t>
      </w:r>
      <w:r w:rsidR="008E3674" w:rsidRPr="00E6263E">
        <w:t xml:space="preserve"> </w:t>
      </w:r>
      <w:r w:rsidR="00441B82" w:rsidRPr="00E6263E">
        <w:t xml:space="preserve">into the environment under limited and controlled conditions. </w:t>
      </w:r>
      <w:r w:rsidR="00692A59" w:rsidRPr="00E6263E">
        <w:t xml:space="preserve">The GM plants have been genetically modified for </w:t>
      </w:r>
      <w:r w:rsidRPr="00E6263E">
        <w:t>increased abiotic stress tolerance</w:t>
      </w:r>
      <w:r w:rsidR="00692A59" w:rsidRPr="00E6263E">
        <w:t>.</w:t>
      </w:r>
    </w:p>
    <w:p w14:paraId="216F50B2" w14:textId="328D7C1C" w:rsidR="00483384" w:rsidRPr="00E6263E" w:rsidRDefault="00441B82" w:rsidP="00C144AC">
      <w:pPr>
        <w:pStyle w:val="RARMPPara"/>
        <w:rPr>
          <w:szCs w:val="22"/>
        </w:rPr>
      </w:pPr>
      <w:r w:rsidRPr="00E6263E">
        <w:t xml:space="preserve">The purpose of the release is </w:t>
      </w:r>
      <w:r w:rsidRPr="00E6263E">
        <w:rPr>
          <w:szCs w:val="22"/>
        </w:rPr>
        <w:t xml:space="preserve">to </w:t>
      </w:r>
      <w:r w:rsidR="00C144AC" w:rsidRPr="00E6263E">
        <w:rPr>
          <w:szCs w:val="22"/>
        </w:rPr>
        <w:t xml:space="preserve">evaluate the </w:t>
      </w:r>
      <w:r w:rsidR="00E7705F" w:rsidRPr="00E6263E">
        <w:rPr>
          <w:szCs w:val="22"/>
        </w:rPr>
        <w:t>performance of GM canola plants under field conditions with and without irrigation</w:t>
      </w:r>
      <w:r w:rsidR="00C144AC" w:rsidRPr="00E6263E">
        <w:rPr>
          <w:szCs w:val="22"/>
        </w:rPr>
        <w:t xml:space="preserve">. </w:t>
      </w:r>
    </w:p>
    <w:p w14:paraId="467786B1" w14:textId="5D6F64E9" w:rsidR="00441B82" w:rsidRPr="00E06304" w:rsidRDefault="00441B82" w:rsidP="00141CB2">
      <w:pPr>
        <w:pStyle w:val="RARMPPara"/>
      </w:pPr>
      <w:r w:rsidRPr="00E06304">
        <w:rPr>
          <w:szCs w:val="22"/>
        </w:rPr>
        <w:t>The dealings involved in the proposed intentional release are</w:t>
      </w:r>
      <w:r w:rsidR="00DA431C">
        <w:rPr>
          <w:szCs w:val="22"/>
        </w:rPr>
        <w:t xml:space="preserve"> to</w:t>
      </w:r>
      <w:r w:rsidRPr="00E06304">
        <w:rPr>
          <w:szCs w:val="22"/>
        </w:rPr>
        <w:t>:</w:t>
      </w:r>
    </w:p>
    <w:p w14:paraId="72771FD2" w14:textId="1ADDB3BE" w:rsidR="00441B82" w:rsidRPr="00E06304" w:rsidRDefault="00441B82" w:rsidP="00C73442">
      <w:pPr>
        <w:numPr>
          <w:ilvl w:val="0"/>
          <w:numId w:val="8"/>
        </w:numPr>
        <w:tabs>
          <w:tab w:val="clear" w:pos="644"/>
        </w:tabs>
        <w:spacing w:before="120" w:after="120"/>
        <w:ind w:left="851" w:hanging="425"/>
        <w:contextualSpacing/>
        <w:rPr>
          <w:szCs w:val="22"/>
          <w:lang w:eastAsia="en-AU"/>
        </w:rPr>
      </w:pPr>
      <w:r w:rsidRPr="00E06304">
        <w:rPr>
          <w:szCs w:val="22"/>
          <w:lang w:eastAsia="en-AU"/>
        </w:rPr>
        <w:t>conduct experiments with the GMOs</w:t>
      </w:r>
    </w:p>
    <w:p w14:paraId="5F0CAE3A" w14:textId="46454ED9" w:rsidR="00B96E90" w:rsidRPr="00E06304" w:rsidRDefault="00B96E90" w:rsidP="00660456">
      <w:pPr>
        <w:numPr>
          <w:ilvl w:val="0"/>
          <w:numId w:val="8"/>
        </w:numPr>
        <w:tabs>
          <w:tab w:val="clear" w:pos="644"/>
        </w:tabs>
        <w:spacing w:before="120" w:after="120"/>
        <w:ind w:left="851" w:hanging="425"/>
        <w:contextualSpacing/>
        <w:rPr>
          <w:szCs w:val="22"/>
          <w:lang w:eastAsia="en-AU"/>
        </w:rPr>
      </w:pPr>
      <w:r w:rsidRPr="00E06304">
        <w:rPr>
          <w:szCs w:val="22"/>
          <w:lang w:eastAsia="en-AU"/>
        </w:rPr>
        <w:t>breed the GMOs</w:t>
      </w:r>
    </w:p>
    <w:p w14:paraId="0484D97D" w14:textId="6BEEB7F7" w:rsidR="00441B82" w:rsidRPr="00E06304" w:rsidRDefault="00DA431C" w:rsidP="00660456">
      <w:pPr>
        <w:numPr>
          <w:ilvl w:val="0"/>
          <w:numId w:val="8"/>
        </w:numPr>
        <w:tabs>
          <w:tab w:val="clear" w:pos="644"/>
        </w:tabs>
        <w:spacing w:before="120" w:after="120"/>
        <w:ind w:left="851" w:hanging="425"/>
        <w:contextualSpacing/>
        <w:rPr>
          <w:szCs w:val="22"/>
          <w:lang w:eastAsia="en-AU"/>
        </w:rPr>
      </w:pPr>
      <w:r w:rsidRPr="00E06304">
        <w:rPr>
          <w:szCs w:val="22"/>
          <w:lang w:eastAsia="en-AU"/>
        </w:rPr>
        <w:t>propagat</w:t>
      </w:r>
      <w:r>
        <w:rPr>
          <w:szCs w:val="22"/>
          <w:lang w:eastAsia="en-AU"/>
        </w:rPr>
        <w:t>e</w:t>
      </w:r>
      <w:r w:rsidRPr="00E06304">
        <w:rPr>
          <w:szCs w:val="22"/>
          <w:lang w:eastAsia="en-AU"/>
        </w:rPr>
        <w:t xml:space="preserve"> </w:t>
      </w:r>
      <w:r w:rsidR="00441B82" w:rsidRPr="00E06304">
        <w:rPr>
          <w:szCs w:val="22"/>
          <w:lang w:eastAsia="en-AU"/>
        </w:rPr>
        <w:t>the GMOs</w:t>
      </w:r>
    </w:p>
    <w:p w14:paraId="298AB4F4" w14:textId="40147677" w:rsidR="00441B82" w:rsidRPr="00E06304" w:rsidRDefault="00441B82" w:rsidP="00C73442">
      <w:pPr>
        <w:numPr>
          <w:ilvl w:val="0"/>
          <w:numId w:val="8"/>
        </w:numPr>
        <w:tabs>
          <w:tab w:val="clear" w:pos="644"/>
        </w:tabs>
        <w:spacing w:before="120" w:after="120"/>
        <w:ind w:left="851" w:hanging="425"/>
        <w:contextualSpacing/>
        <w:rPr>
          <w:szCs w:val="22"/>
          <w:lang w:eastAsia="en-AU"/>
        </w:rPr>
      </w:pPr>
      <w:r w:rsidRPr="00E06304">
        <w:rPr>
          <w:szCs w:val="22"/>
          <w:lang w:eastAsia="en-AU"/>
        </w:rPr>
        <w:t>grow the GMOs</w:t>
      </w:r>
    </w:p>
    <w:p w14:paraId="220A5CD3" w14:textId="6C119742" w:rsidR="00441B82" w:rsidRPr="00E06304" w:rsidRDefault="00441B82" w:rsidP="00C73442">
      <w:pPr>
        <w:numPr>
          <w:ilvl w:val="0"/>
          <w:numId w:val="8"/>
        </w:numPr>
        <w:tabs>
          <w:tab w:val="clear" w:pos="644"/>
        </w:tabs>
        <w:spacing w:before="120" w:after="120"/>
        <w:ind w:left="851" w:hanging="425"/>
        <w:contextualSpacing/>
        <w:rPr>
          <w:szCs w:val="22"/>
          <w:lang w:eastAsia="en-AU"/>
        </w:rPr>
      </w:pPr>
      <w:r w:rsidRPr="00E06304">
        <w:rPr>
          <w:szCs w:val="22"/>
          <w:lang w:eastAsia="en-AU"/>
        </w:rPr>
        <w:t>transport the GMOs</w:t>
      </w:r>
    </w:p>
    <w:p w14:paraId="0297CBEB" w14:textId="79E4AB9F" w:rsidR="00441B82" w:rsidRPr="00E06304" w:rsidRDefault="00DA431C" w:rsidP="00660456">
      <w:pPr>
        <w:numPr>
          <w:ilvl w:val="0"/>
          <w:numId w:val="8"/>
        </w:numPr>
        <w:tabs>
          <w:tab w:val="clear" w:pos="644"/>
        </w:tabs>
        <w:spacing w:before="120" w:after="120"/>
        <w:ind w:left="851" w:hanging="425"/>
        <w:rPr>
          <w:szCs w:val="22"/>
          <w:lang w:eastAsia="en-AU"/>
        </w:rPr>
      </w:pPr>
      <w:r w:rsidRPr="00E06304">
        <w:rPr>
          <w:szCs w:val="22"/>
          <w:lang w:eastAsia="en-AU"/>
        </w:rPr>
        <w:t>dispos</w:t>
      </w:r>
      <w:r>
        <w:rPr>
          <w:szCs w:val="22"/>
          <w:lang w:eastAsia="en-AU"/>
        </w:rPr>
        <w:t>e</w:t>
      </w:r>
      <w:r w:rsidRPr="00E06304">
        <w:rPr>
          <w:szCs w:val="22"/>
          <w:lang w:eastAsia="en-AU"/>
        </w:rPr>
        <w:t xml:space="preserve"> </w:t>
      </w:r>
      <w:r w:rsidR="00441B82" w:rsidRPr="00E06304">
        <w:rPr>
          <w:szCs w:val="22"/>
          <w:lang w:eastAsia="en-AU"/>
        </w:rPr>
        <w:t>of the GMOs</w:t>
      </w:r>
    </w:p>
    <w:p w14:paraId="1476B1DE" w14:textId="6CBE8A2B" w:rsidR="00B939BC" w:rsidRDefault="00441B82" w:rsidP="00441B82">
      <w:pPr>
        <w:rPr>
          <w:lang w:eastAsia="en-AU"/>
        </w:rPr>
      </w:pPr>
      <w:r w:rsidRPr="00E06304">
        <w:rPr>
          <w:lang w:eastAsia="en-AU"/>
        </w:rPr>
        <w:t xml:space="preserve">and </w:t>
      </w:r>
      <w:r w:rsidR="00692A59">
        <w:rPr>
          <w:lang w:eastAsia="en-AU"/>
        </w:rPr>
        <w:t xml:space="preserve">the </w:t>
      </w:r>
      <w:r w:rsidRPr="00E06304">
        <w:rPr>
          <w:lang w:eastAsia="en-AU"/>
        </w:rPr>
        <w:t>possess, supply or use the GMOs in the course of</w:t>
      </w:r>
      <w:r w:rsidR="00692A59">
        <w:rPr>
          <w:lang w:eastAsia="en-AU"/>
        </w:rPr>
        <w:t xml:space="preserve"> any of these dealings.</w:t>
      </w:r>
    </w:p>
    <w:p w14:paraId="01D16BC1" w14:textId="635552D2" w:rsidR="007D61C8" w:rsidRPr="00E06304" w:rsidRDefault="009020F0" w:rsidP="00726BA6">
      <w:pPr>
        <w:pStyle w:val="RARMPPara"/>
      </w:pPr>
      <w:r w:rsidRPr="00E06304">
        <w:t xml:space="preserve">GM plant material </w:t>
      </w:r>
      <w:r>
        <w:t>would not</w:t>
      </w:r>
      <w:r w:rsidRPr="00E06304">
        <w:t xml:space="preserve"> be used </w:t>
      </w:r>
      <w:r w:rsidR="00726BA6">
        <w:t>for</w:t>
      </w:r>
      <w:r w:rsidRPr="00E06304">
        <w:t xml:space="preserve"> human food or animal feed</w:t>
      </w:r>
      <w:r>
        <w:t>.</w:t>
      </w:r>
      <w:bookmarkStart w:id="35" w:name="_Ref255555021"/>
      <w:bookmarkStart w:id="36" w:name="_Toc274904747"/>
      <w:bookmarkStart w:id="37" w:name="_Toc291151797"/>
      <w:bookmarkStart w:id="38" w:name="_Toc309054001"/>
      <w:bookmarkStart w:id="39" w:name="_Toc309833693"/>
      <w:bookmarkStart w:id="40" w:name="_Toc311188354"/>
      <w:bookmarkStart w:id="41" w:name="_Toc355008005"/>
    </w:p>
    <w:p w14:paraId="28924DAC" w14:textId="1B0ACE42" w:rsidR="00441B82" w:rsidRPr="00E06304" w:rsidRDefault="00441B82" w:rsidP="000E0B42">
      <w:pPr>
        <w:pStyle w:val="Style3"/>
      </w:pPr>
      <w:bookmarkStart w:id="42" w:name="_Ref169706943"/>
      <w:bookmarkStart w:id="43" w:name="_Toc178611423"/>
      <w:r w:rsidRPr="00E06304">
        <w:t>The proposed limits of the dealings (duration, size, location and people)</w:t>
      </w:r>
      <w:bookmarkEnd w:id="35"/>
      <w:bookmarkEnd w:id="36"/>
      <w:bookmarkEnd w:id="37"/>
      <w:bookmarkEnd w:id="38"/>
      <w:bookmarkEnd w:id="39"/>
      <w:bookmarkEnd w:id="40"/>
      <w:bookmarkEnd w:id="41"/>
      <w:bookmarkEnd w:id="42"/>
      <w:bookmarkEnd w:id="43"/>
    </w:p>
    <w:p w14:paraId="1E768F39" w14:textId="3D494556" w:rsidR="00C7759D" w:rsidRPr="00E6263E" w:rsidRDefault="00692A59" w:rsidP="00050BCF">
      <w:pPr>
        <w:pStyle w:val="RARMPPara"/>
      </w:pPr>
      <w:r w:rsidRPr="00E6263E">
        <w:t xml:space="preserve">The </w:t>
      </w:r>
      <w:r w:rsidR="002C2E96" w:rsidRPr="00E6263E">
        <w:t>release</w:t>
      </w:r>
      <w:r w:rsidRPr="00E6263E">
        <w:t xml:space="preserve"> is proposed to take place </w:t>
      </w:r>
      <w:r w:rsidR="00B57D5F" w:rsidRPr="00E6263E">
        <w:t xml:space="preserve">between </w:t>
      </w:r>
      <w:r w:rsidR="00CA45D0" w:rsidRPr="00E6263E">
        <w:t>May</w:t>
      </w:r>
      <w:r w:rsidR="00B57D5F" w:rsidRPr="00E6263E">
        <w:t xml:space="preserve"> 202</w:t>
      </w:r>
      <w:r w:rsidR="00CA45D0" w:rsidRPr="00E6263E">
        <w:t>5</w:t>
      </w:r>
      <w:r w:rsidR="00B57D5F" w:rsidRPr="00E6263E">
        <w:t xml:space="preserve"> and December 20</w:t>
      </w:r>
      <w:r w:rsidR="00CA45D0" w:rsidRPr="00E6263E">
        <w:t>30</w:t>
      </w:r>
      <w:r w:rsidR="007F3D62" w:rsidRPr="00E6263E">
        <w:t>,</w:t>
      </w:r>
      <w:r w:rsidR="00B57D5F" w:rsidRPr="00E6263E">
        <w:t xml:space="preserve"> </w:t>
      </w:r>
      <w:r w:rsidR="00455314" w:rsidRPr="00E6263E">
        <w:t xml:space="preserve">at </w:t>
      </w:r>
      <w:r w:rsidR="00DA431C">
        <w:t>3</w:t>
      </w:r>
      <w:r w:rsidR="007F3D62" w:rsidRPr="00E6263E">
        <w:t xml:space="preserve"> trial sites located in New South Wales (NSW)</w:t>
      </w:r>
      <w:r w:rsidR="00455314" w:rsidRPr="00E6263E">
        <w:t xml:space="preserve"> and</w:t>
      </w:r>
      <w:r w:rsidR="007F3D62" w:rsidRPr="00E6263E">
        <w:t xml:space="preserve"> </w:t>
      </w:r>
      <w:r w:rsidR="00A14A78" w:rsidRPr="00E6263E">
        <w:t>S</w:t>
      </w:r>
      <w:r w:rsidR="007F3D62" w:rsidRPr="00E6263E">
        <w:t xml:space="preserve">outh Australia (SA). The proposed maximum number of sites, </w:t>
      </w:r>
      <w:r w:rsidR="00232F1F" w:rsidRPr="00E6263E">
        <w:t xml:space="preserve">planting </w:t>
      </w:r>
      <w:r w:rsidR="007F3D62" w:rsidRPr="00E6263E">
        <w:t xml:space="preserve">area per site and combined total </w:t>
      </w:r>
      <w:r w:rsidR="00232F1F" w:rsidRPr="00E6263E">
        <w:t xml:space="preserve">planting </w:t>
      </w:r>
      <w:r w:rsidR="007F3D62" w:rsidRPr="00E6263E">
        <w:t>area for each year are detailed in Table 1</w:t>
      </w:r>
      <w:r w:rsidR="00B57D5F" w:rsidRPr="00E6263E">
        <w:rPr>
          <w:rFonts w:cs="Arial"/>
        </w:rPr>
        <w:t>.</w:t>
      </w:r>
      <w:r w:rsidR="00444914" w:rsidRPr="00E6263E">
        <w:rPr>
          <w:rFonts w:cs="Arial"/>
        </w:rPr>
        <w:t xml:space="preserve"> </w:t>
      </w:r>
    </w:p>
    <w:p w14:paraId="470436B7" w14:textId="3C3D2952" w:rsidR="007F3D62" w:rsidRPr="00E6263E" w:rsidRDefault="007F3D62" w:rsidP="00040C03">
      <w:pPr>
        <w:pStyle w:val="RARMPPara"/>
        <w:numPr>
          <w:ilvl w:val="0"/>
          <w:numId w:val="0"/>
        </w:numPr>
        <w:tabs>
          <w:tab w:val="clear" w:pos="567"/>
          <w:tab w:val="left" w:pos="1560"/>
        </w:tabs>
        <w:ind w:left="709"/>
        <w:rPr>
          <w:b/>
          <w:bCs/>
        </w:rPr>
      </w:pPr>
      <w:r w:rsidRPr="00E6263E">
        <w:rPr>
          <w:b/>
          <w:bCs/>
        </w:rPr>
        <w:t>Table 1.</w:t>
      </w:r>
      <w:r w:rsidR="00040C03" w:rsidRPr="00E6263E">
        <w:rPr>
          <w:b/>
          <w:bCs/>
        </w:rPr>
        <w:tab/>
      </w:r>
      <w:r w:rsidRPr="00E6263E">
        <w:rPr>
          <w:b/>
          <w:bCs/>
        </w:rPr>
        <w:t xml:space="preserve">Proposed duration and maximum number of sites and </w:t>
      </w:r>
      <w:r w:rsidR="0058381F" w:rsidRPr="00E6263E">
        <w:rPr>
          <w:b/>
          <w:bCs/>
        </w:rPr>
        <w:t xml:space="preserve">planting </w:t>
      </w:r>
      <w:r w:rsidRPr="00E6263E">
        <w:rPr>
          <w:b/>
          <w:bCs/>
        </w:rPr>
        <w:t>area per year</w:t>
      </w:r>
    </w:p>
    <w:tbl>
      <w:tblPr>
        <w:tblStyle w:val="TableGrid"/>
        <w:tblW w:w="4931" w:type="pct"/>
        <w:tblInd w:w="137" w:type="dxa"/>
        <w:tblLook w:val="04A0" w:firstRow="1" w:lastRow="0" w:firstColumn="1" w:lastColumn="0" w:noHBand="0" w:noVBand="1"/>
        <w:tblCaption w:val="Proposed duration and maximum number of sites and area per year"/>
        <w:tblDescription w:val="This table provides information about the limits for the field trials. It has four columns, one each being Year, Maximum sites, Maximum area (hectare) per site and Maximum combined area (hectare)."/>
      </w:tblPr>
      <w:tblGrid>
        <w:gridCol w:w="1275"/>
        <w:gridCol w:w="2269"/>
        <w:gridCol w:w="2550"/>
        <w:gridCol w:w="3401"/>
      </w:tblGrid>
      <w:tr w:rsidR="00E6263E" w:rsidRPr="00E6263E" w14:paraId="137E7FCA" w14:textId="77777777" w:rsidTr="00DA431C">
        <w:trPr>
          <w:trHeight w:val="428"/>
          <w:tblHeader/>
        </w:trPr>
        <w:tc>
          <w:tcPr>
            <w:tcW w:w="671" w:type="pct"/>
            <w:shd w:val="clear" w:color="auto" w:fill="D9D9D9" w:themeFill="background1" w:themeFillShade="D9"/>
            <w:vAlign w:val="center"/>
          </w:tcPr>
          <w:p w14:paraId="07B3F6D5" w14:textId="77777777" w:rsidR="007F3D62" w:rsidRPr="00E6263E" w:rsidRDefault="007F3D62" w:rsidP="000C1232">
            <w:pPr>
              <w:jc w:val="center"/>
              <w:rPr>
                <w:b/>
                <w:bCs/>
                <w:sz w:val="20"/>
                <w:szCs w:val="22"/>
              </w:rPr>
            </w:pPr>
            <w:r w:rsidRPr="00E6263E">
              <w:rPr>
                <w:b/>
                <w:bCs/>
                <w:sz w:val="20"/>
                <w:szCs w:val="22"/>
              </w:rPr>
              <w:t>Year</w:t>
            </w:r>
          </w:p>
        </w:tc>
        <w:tc>
          <w:tcPr>
            <w:tcW w:w="1195" w:type="pct"/>
            <w:shd w:val="clear" w:color="auto" w:fill="D9D9D9" w:themeFill="background1" w:themeFillShade="D9"/>
            <w:vAlign w:val="center"/>
          </w:tcPr>
          <w:p w14:paraId="1E10EF85" w14:textId="24A5BF65" w:rsidR="007F3D62" w:rsidRPr="00E6263E" w:rsidRDefault="007F3D62" w:rsidP="000C1232">
            <w:pPr>
              <w:jc w:val="center"/>
              <w:rPr>
                <w:b/>
                <w:bCs/>
                <w:sz w:val="20"/>
                <w:szCs w:val="22"/>
              </w:rPr>
            </w:pPr>
            <w:r w:rsidRPr="00E6263E">
              <w:rPr>
                <w:b/>
                <w:bCs/>
                <w:sz w:val="20"/>
                <w:szCs w:val="22"/>
              </w:rPr>
              <w:t xml:space="preserve">Maximum </w:t>
            </w:r>
            <w:r w:rsidR="00802FEF" w:rsidRPr="00E6263E">
              <w:rPr>
                <w:b/>
                <w:bCs/>
                <w:sz w:val="20"/>
                <w:szCs w:val="22"/>
              </w:rPr>
              <w:t xml:space="preserve">number of </w:t>
            </w:r>
            <w:r w:rsidRPr="00E6263E">
              <w:rPr>
                <w:b/>
                <w:bCs/>
                <w:sz w:val="20"/>
                <w:szCs w:val="22"/>
              </w:rPr>
              <w:t>sites</w:t>
            </w:r>
            <w:r w:rsidR="00802FEF" w:rsidRPr="00E6263E">
              <w:rPr>
                <w:b/>
                <w:bCs/>
                <w:sz w:val="20"/>
                <w:szCs w:val="22"/>
              </w:rPr>
              <w:t xml:space="preserve"> per year</w:t>
            </w:r>
          </w:p>
        </w:tc>
        <w:tc>
          <w:tcPr>
            <w:tcW w:w="1343" w:type="pct"/>
            <w:shd w:val="clear" w:color="auto" w:fill="D9D9D9" w:themeFill="background1" w:themeFillShade="D9"/>
            <w:vAlign w:val="center"/>
          </w:tcPr>
          <w:p w14:paraId="0AC18641" w14:textId="356C7EF2" w:rsidR="007F3D62" w:rsidRPr="00E6263E" w:rsidRDefault="007F3D62" w:rsidP="000C1232">
            <w:pPr>
              <w:jc w:val="center"/>
              <w:rPr>
                <w:b/>
                <w:bCs/>
                <w:sz w:val="20"/>
                <w:szCs w:val="22"/>
              </w:rPr>
            </w:pPr>
            <w:r w:rsidRPr="00E6263E">
              <w:rPr>
                <w:b/>
                <w:bCs/>
                <w:sz w:val="20"/>
                <w:szCs w:val="22"/>
              </w:rPr>
              <w:t>Maximum area (h</w:t>
            </w:r>
            <w:r w:rsidR="0017359A" w:rsidRPr="00E6263E">
              <w:rPr>
                <w:b/>
                <w:bCs/>
                <w:sz w:val="20"/>
                <w:szCs w:val="22"/>
              </w:rPr>
              <w:t>ectare</w:t>
            </w:r>
            <w:r w:rsidR="00704100">
              <w:rPr>
                <w:b/>
                <w:bCs/>
                <w:sz w:val="20"/>
                <w:szCs w:val="22"/>
              </w:rPr>
              <w:t>s</w:t>
            </w:r>
            <w:r w:rsidRPr="00E6263E">
              <w:rPr>
                <w:b/>
                <w:bCs/>
                <w:sz w:val="20"/>
                <w:szCs w:val="22"/>
              </w:rPr>
              <w:t>) per site</w:t>
            </w:r>
          </w:p>
        </w:tc>
        <w:tc>
          <w:tcPr>
            <w:tcW w:w="1791" w:type="pct"/>
            <w:shd w:val="clear" w:color="auto" w:fill="D9D9D9" w:themeFill="background1" w:themeFillShade="D9"/>
            <w:vAlign w:val="center"/>
          </w:tcPr>
          <w:p w14:paraId="3D482349" w14:textId="2CD33B60" w:rsidR="007F3D62" w:rsidRPr="00E6263E" w:rsidRDefault="007F3D62" w:rsidP="000C1232">
            <w:pPr>
              <w:jc w:val="center"/>
              <w:rPr>
                <w:b/>
                <w:bCs/>
                <w:sz w:val="20"/>
                <w:szCs w:val="22"/>
              </w:rPr>
            </w:pPr>
            <w:r w:rsidRPr="00E6263E">
              <w:rPr>
                <w:b/>
                <w:bCs/>
                <w:sz w:val="20"/>
                <w:szCs w:val="22"/>
              </w:rPr>
              <w:t>Maximum combined area (h</w:t>
            </w:r>
            <w:r w:rsidR="0017359A" w:rsidRPr="00E6263E">
              <w:rPr>
                <w:b/>
                <w:bCs/>
                <w:sz w:val="20"/>
                <w:szCs w:val="22"/>
              </w:rPr>
              <w:t>ectare</w:t>
            </w:r>
            <w:r w:rsidR="00704100">
              <w:rPr>
                <w:b/>
                <w:bCs/>
                <w:sz w:val="20"/>
                <w:szCs w:val="22"/>
              </w:rPr>
              <w:t>s</w:t>
            </w:r>
            <w:r w:rsidRPr="00E6263E">
              <w:rPr>
                <w:b/>
                <w:bCs/>
                <w:sz w:val="20"/>
                <w:szCs w:val="22"/>
              </w:rPr>
              <w:t>)</w:t>
            </w:r>
            <w:r w:rsidR="00802FEF" w:rsidRPr="00E6263E">
              <w:rPr>
                <w:b/>
                <w:bCs/>
                <w:sz w:val="20"/>
                <w:szCs w:val="22"/>
              </w:rPr>
              <w:t xml:space="preserve"> per year</w:t>
            </w:r>
          </w:p>
        </w:tc>
      </w:tr>
      <w:tr w:rsidR="00E6263E" w:rsidRPr="00E6263E" w14:paraId="289DCA25" w14:textId="77777777" w:rsidTr="00DA431C">
        <w:trPr>
          <w:trHeight w:val="300"/>
        </w:trPr>
        <w:tc>
          <w:tcPr>
            <w:tcW w:w="671" w:type="pct"/>
            <w:vAlign w:val="center"/>
          </w:tcPr>
          <w:p w14:paraId="76F91ACE" w14:textId="22035CFE" w:rsidR="007F3D62" w:rsidRPr="00E6263E" w:rsidRDefault="007F3D62" w:rsidP="000C1232">
            <w:pPr>
              <w:jc w:val="center"/>
              <w:rPr>
                <w:sz w:val="20"/>
                <w:szCs w:val="22"/>
              </w:rPr>
            </w:pPr>
            <w:r w:rsidRPr="00E6263E">
              <w:rPr>
                <w:sz w:val="20"/>
                <w:szCs w:val="22"/>
              </w:rPr>
              <w:t>2025</w:t>
            </w:r>
          </w:p>
        </w:tc>
        <w:tc>
          <w:tcPr>
            <w:tcW w:w="1195" w:type="pct"/>
            <w:vAlign w:val="center"/>
          </w:tcPr>
          <w:p w14:paraId="4D865A67" w14:textId="75110F45" w:rsidR="007F3D62" w:rsidRPr="00E6263E" w:rsidRDefault="007F3D62" w:rsidP="000C1232">
            <w:pPr>
              <w:jc w:val="center"/>
              <w:rPr>
                <w:sz w:val="20"/>
                <w:szCs w:val="22"/>
              </w:rPr>
            </w:pPr>
            <w:r w:rsidRPr="00E6263E">
              <w:rPr>
                <w:sz w:val="20"/>
                <w:szCs w:val="22"/>
              </w:rPr>
              <w:t>3</w:t>
            </w:r>
          </w:p>
        </w:tc>
        <w:tc>
          <w:tcPr>
            <w:tcW w:w="1343" w:type="pct"/>
            <w:vAlign w:val="center"/>
          </w:tcPr>
          <w:p w14:paraId="36470E24" w14:textId="4F4B21BF" w:rsidR="007F3D62" w:rsidRPr="00E6263E" w:rsidRDefault="00232F1F" w:rsidP="000C1232">
            <w:pPr>
              <w:jc w:val="center"/>
              <w:rPr>
                <w:sz w:val="20"/>
                <w:szCs w:val="22"/>
              </w:rPr>
            </w:pPr>
            <w:r w:rsidRPr="00E6263E">
              <w:rPr>
                <w:sz w:val="20"/>
                <w:szCs w:val="22"/>
              </w:rPr>
              <w:t>1.5</w:t>
            </w:r>
          </w:p>
        </w:tc>
        <w:tc>
          <w:tcPr>
            <w:tcW w:w="1791" w:type="pct"/>
            <w:vAlign w:val="center"/>
          </w:tcPr>
          <w:p w14:paraId="5EF6440F" w14:textId="300A8D18" w:rsidR="007F3D62" w:rsidRPr="00E6263E" w:rsidRDefault="00232F1F" w:rsidP="000C1232">
            <w:pPr>
              <w:jc w:val="center"/>
              <w:rPr>
                <w:sz w:val="20"/>
                <w:szCs w:val="22"/>
              </w:rPr>
            </w:pPr>
            <w:r w:rsidRPr="00E6263E">
              <w:rPr>
                <w:sz w:val="20"/>
                <w:szCs w:val="22"/>
              </w:rPr>
              <w:t>4.5</w:t>
            </w:r>
          </w:p>
        </w:tc>
      </w:tr>
      <w:tr w:rsidR="00E6263E" w:rsidRPr="00E6263E" w14:paraId="4BBA6071" w14:textId="77777777" w:rsidTr="00DA431C">
        <w:trPr>
          <w:trHeight w:val="300"/>
        </w:trPr>
        <w:tc>
          <w:tcPr>
            <w:tcW w:w="671" w:type="pct"/>
            <w:vAlign w:val="center"/>
          </w:tcPr>
          <w:p w14:paraId="4860A6FC" w14:textId="40A4A880" w:rsidR="007F3D62" w:rsidRPr="00E6263E" w:rsidRDefault="007F3D62" w:rsidP="000C1232">
            <w:pPr>
              <w:jc w:val="center"/>
              <w:rPr>
                <w:sz w:val="20"/>
                <w:szCs w:val="22"/>
              </w:rPr>
            </w:pPr>
            <w:r w:rsidRPr="00E6263E">
              <w:rPr>
                <w:sz w:val="20"/>
                <w:szCs w:val="22"/>
              </w:rPr>
              <w:t>2026</w:t>
            </w:r>
            <w:r w:rsidR="0058381F" w:rsidRPr="00E6263E">
              <w:rPr>
                <w:sz w:val="20"/>
                <w:szCs w:val="22"/>
              </w:rPr>
              <w:t xml:space="preserve"> -2030</w:t>
            </w:r>
          </w:p>
        </w:tc>
        <w:tc>
          <w:tcPr>
            <w:tcW w:w="1195" w:type="pct"/>
            <w:vAlign w:val="center"/>
          </w:tcPr>
          <w:p w14:paraId="3EF2FE91" w14:textId="1DC28181" w:rsidR="007F3D62" w:rsidRPr="00E6263E" w:rsidRDefault="007F3D62" w:rsidP="000C1232">
            <w:pPr>
              <w:jc w:val="center"/>
              <w:rPr>
                <w:sz w:val="20"/>
                <w:szCs w:val="22"/>
              </w:rPr>
            </w:pPr>
            <w:r w:rsidRPr="00E6263E">
              <w:rPr>
                <w:sz w:val="20"/>
                <w:szCs w:val="22"/>
              </w:rPr>
              <w:t>3</w:t>
            </w:r>
          </w:p>
        </w:tc>
        <w:tc>
          <w:tcPr>
            <w:tcW w:w="1343" w:type="pct"/>
            <w:vAlign w:val="center"/>
          </w:tcPr>
          <w:p w14:paraId="0B1CE588" w14:textId="5BAF0F65" w:rsidR="007F3D62" w:rsidRPr="00E6263E" w:rsidRDefault="00702B52" w:rsidP="000C1232">
            <w:pPr>
              <w:jc w:val="center"/>
              <w:rPr>
                <w:sz w:val="20"/>
                <w:szCs w:val="22"/>
              </w:rPr>
            </w:pPr>
            <w:r w:rsidRPr="00E6263E">
              <w:rPr>
                <w:sz w:val="20"/>
                <w:szCs w:val="22"/>
              </w:rPr>
              <w:t>2</w:t>
            </w:r>
          </w:p>
        </w:tc>
        <w:tc>
          <w:tcPr>
            <w:tcW w:w="1791" w:type="pct"/>
            <w:vAlign w:val="center"/>
          </w:tcPr>
          <w:p w14:paraId="6E9E589D" w14:textId="16B13B64" w:rsidR="007F3D62" w:rsidRPr="00E6263E" w:rsidRDefault="00232F1F" w:rsidP="000C1232">
            <w:pPr>
              <w:jc w:val="center"/>
              <w:rPr>
                <w:sz w:val="20"/>
                <w:szCs w:val="22"/>
              </w:rPr>
            </w:pPr>
            <w:r w:rsidRPr="00E6263E">
              <w:rPr>
                <w:sz w:val="20"/>
                <w:szCs w:val="22"/>
              </w:rPr>
              <w:t>6</w:t>
            </w:r>
          </w:p>
        </w:tc>
      </w:tr>
    </w:tbl>
    <w:p w14:paraId="75D178D6" w14:textId="0102AE6E" w:rsidR="00040C03" w:rsidRPr="00E6263E" w:rsidRDefault="000709C1" w:rsidP="00050BCF">
      <w:pPr>
        <w:pStyle w:val="RARMPPara"/>
      </w:pPr>
      <w:r w:rsidRPr="00E6263E">
        <w:t xml:space="preserve">The release is proposed to take place </w:t>
      </w:r>
      <w:r w:rsidR="0024706C" w:rsidRPr="00E6263E">
        <w:t>at</w:t>
      </w:r>
      <w:r w:rsidR="00317827" w:rsidRPr="00E6263E">
        <w:t xml:space="preserve"> three trial sites:</w:t>
      </w:r>
    </w:p>
    <w:p w14:paraId="399D0B7B" w14:textId="119C9D8E" w:rsidR="00317827" w:rsidRPr="00E6263E" w:rsidRDefault="00C41E47" w:rsidP="00C73442">
      <w:pPr>
        <w:numPr>
          <w:ilvl w:val="0"/>
          <w:numId w:val="8"/>
        </w:numPr>
        <w:tabs>
          <w:tab w:val="clear" w:pos="644"/>
        </w:tabs>
        <w:spacing w:before="120" w:after="120"/>
        <w:ind w:left="851" w:hanging="425"/>
        <w:contextualSpacing/>
        <w:rPr>
          <w:szCs w:val="22"/>
          <w:lang w:eastAsia="en-AU"/>
        </w:rPr>
      </w:pPr>
      <w:r w:rsidRPr="00E6263E">
        <w:rPr>
          <w:szCs w:val="22"/>
          <w:lang w:eastAsia="en-AU"/>
        </w:rPr>
        <w:t xml:space="preserve">CSIRO’s Agricultural Research Station, </w:t>
      </w:r>
      <w:r w:rsidR="00A54A64" w:rsidRPr="00E6263E">
        <w:rPr>
          <w:szCs w:val="22"/>
          <w:lang w:eastAsia="en-AU"/>
        </w:rPr>
        <w:t xml:space="preserve">Boorowa, </w:t>
      </w:r>
      <w:r w:rsidRPr="00E6263E">
        <w:rPr>
          <w:szCs w:val="22"/>
          <w:lang w:eastAsia="en-AU"/>
        </w:rPr>
        <w:t>NSW</w:t>
      </w:r>
    </w:p>
    <w:p w14:paraId="48BEDCBF" w14:textId="360D0194" w:rsidR="00C41E47" w:rsidRPr="00E6263E" w:rsidRDefault="00C73442" w:rsidP="00C73442">
      <w:pPr>
        <w:numPr>
          <w:ilvl w:val="0"/>
          <w:numId w:val="8"/>
        </w:numPr>
        <w:tabs>
          <w:tab w:val="clear" w:pos="644"/>
        </w:tabs>
        <w:spacing w:before="120" w:after="120"/>
        <w:ind w:left="851" w:hanging="425"/>
        <w:contextualSpacing/>
        <w:rPr>
          <w:szCs w:val="22"/>
          <w:lang w:eastAsia="en-AU"/>
        </w:rPr>
      </w:pPr>
      <w:r w:rsidRPr="00E6263E">
        <w:rPr>
          <w:szCs w:val="22"/>
          <w:lang w:eastAsia="en-AU"/>
        </w:rPr>
        <w:t xml:space="preserve">University of Adelaide’s </w:t>
      </w:r>
      <w:r w:rsidR="00C41E47" w:rsidRPr="00E6263E">
        <w:rPr>
          <w:szCs w:val="22"/>
          <w:lang w:eastAsia="en-AU"/>
        </w:rPr>
        <w:t>GM field trial site, Rosedale, SA</w:t>
      </w:r>
    </w:p>
    <w:p w14:paraId="0FBA768F" w14:textId="199255C1" w:rsidR="00050BCF" w:rsidRPr="00E6263E" w:rsidRDefault="00C41E47" w:rsidP="000709C1">
      <w:pPr>
        <w:numPr>
          <w:ilvl w:val="0"/>
          <w:numId w:val="8"/>
        </w:numPr>
        <w:tabs>
          <w:tab w:val="clear" w:pos="644"/>
        </w:tabs>
        <w:spacing w:before="120" w:after="120"/>
        <w:ind w:left="851" w:hanging="425"/>
        <w:contextualSpacing/>
        <w:rPr>
          <w:szCs w:val="22"/>
          <w:lang w:eastAsia="en-AU"/>
        </w:rPr>
      </w:pPr>
      <w:r w:rsidRPr="00E6263E">
        <w:rPr>
          <w:szCs w:val="22"/>
          <w:lang w:eastAsia="en-AU"/>
        </w:rPr>
        <w:t>CSIRO’s Myall Vale site, Narrabri</w:t>
      </w:r>
      <w:r w:rsidR="00C73442" w:rsidRPr="00E6263E">
        <w:rPr>
          <w:szCs w:val="22"/>
          <w:lang w:eastAsia="en-AU"/>
        </w:rPr>
        <w:t>,</w:t>
      </w:r>
      <w:r w:rsidRPr="00E6263E">
        <w:rPr>
          <w:szCs w:val="22"/>
          <w:lang w:eastAsia="en-AU"/>
        </w:rPr>
        <w:t xml:space="preserve"> NSW</w:t>
      </w:r>
      <w:r w:rsidR="00981BD4">
        <w:rPr>
          <w:szCs w:val="22"/>
          <w:lang w:eastAsia="en-AU"/>
        </w:rPr>
        <w:t>.</w:t>
      </w:r>
    </w:p>
    <w:p w14:paraId="2D067CD5" w14:textId="7DCF20F7" w:rsidR="00470802" w:rsidRDefault="00441B82" w:rsidP="00141CB2">
      <w:pPr>
        <w:pStyle w:val="RARMPPara"/>
      </w:pPr>
      <w:r w:rsidRPr="00E06304">
        <w:t>Only trained and authorised staff would be permitted to deal with the GM</w:t>
      </w:r>
      <w:r w:rsidR="007D61C8">
        <w:t xml:space="preserve"> plants</w:t>
      </w:r>
      <w:r w:rsidRPr="00E06304">
        <w:t>.</w:t>
      </w:r>
    </w:p>
    <w:p w14:paraId="1FCF3E73" w14:textId="625F5168" w:rsidR="00441B82" w:rsidRPr="00E06304" w:rsidRDefault="00CA6134" w:rsidP="000E0B42">
      <w:pPr>
        <w:pStyle w:val="Style3"/>
      </w:pPr>
      <w:bookmarkStart w:id="44" w:name="_Ref191268900"/>
      <w:bookmarkStart w:id="45" w:name="_Ref191280081"/>
      <w:bookmarkStart w:id="46" w:name="_Ref191284324"/>
      <w:bookmarkStart w:id="47" w:name="_Toc209859570"/>
      <w:bookmarkStart w:id="48" w:name="_Toc274904748"/>
      <w:bookmarkStart w:id="49" w:name="_Toc291151798"/>
      <w:bookmarkStart w:id="50" w:name="_Toc309054002"/>
      <w:bookmarkStart w:id="51" w:name="_Toc309833694"/>
      <w:bookmarkStart w:id="52" w:name="_Toc311188355"/>
      <w:bookmarkStart w:id="53" w:name="_Toc355008006"/>
      <w:bookmarkStart w:id="54" w:name="_Toc178611424"/>
      <w:r w:rsidRPr="00E06304">
        <w:t>The proposed controls to restrict the spread and persistence of the GMOs in the environment</w:t>
      </w:r>
      <w:bookmarkEnd w:id="44"/>
      <w:bookmarkEnd w:id="45"/>
      <w:bookmarkEnd w:id="46"/>
      <w:bookmarkEnd w:id="47"/>
      <w:bookmarkEnd w:id="48"/>
      <w:bookmarkEnd w:id="49"/>
      <w:bookmarkEnd w:id="50"/>
      <w:bookmarkEnd w:id="51"/>
      <w:bookmarkEnd w:id="52"/>
      <w:bookmarkEnd w:id="53"/>
      <w:bookmarkEnd w:id="54"/>
    </w:p>
    <w:p w14:paraId="6C9B982B" w14:textId="1A48CDEF" w:rsidR="00441B82" w:rsidRPr="00E06304" w:rsidRDefault="00441B82" w:rsidP="00141CB2">
      <w:pPr>
        <w:pStyle w:val="RARMPPara"/>
      </w:pPr>
      <w:bookmarkStart w:id="55" w:name="_Ref335735315"/>
      <w:bookmarkStart w:id="56" w:name="_Toc209859571"/>
      <w:bookmarkStart w:id="57" w:name="_Ref220920009"/>
      <w:r w:rsidRPr="00E06304">
        <w:t xml:space="preserve">The applicant has proposed a number of </w:t>
      </w:r>
      <w:r w:rsidR="00C7759D">
        <w:t>controls</w:t>
      </w:r>
      <w:r w:rsidRPr="00E06304">
        <w:t xml:space="preserve"> to restrict the spread and persistence of the </w:t>
      </w:r>
      <w:r w:rsidR="00C7759D">
        <w:t xml:space="preserve">GM canola </w:t>
      </w:r>
      <w:r w:rsidRPr="00E06304">
        <w:t>and the introduced genetic material</w:t>
      </w:r>
      <w:r w:rsidR="00C7759D">
        <w:t xml:space="preserve"> in the environment.</w:t>
      </w:r>
      <w:r w:rsidRPr="00E06304">
        <w:t xml:space="preserve"> These include:</w:t>
      </w:r>
    </w:p>
    <w:p w14:paraId="48168B27" w14:textId="67F2430A" w:rsidR="00802FEF" w:rsidRPr="00E06304" w:rsidRDefault="00802FEF" w:rsidP="00B3525D">
      <w:pPr>
        <w:pStyle w:val="BulletedRARMP"/>
        <w:numPr>
          <w:ilvl w:val="0"/>
          <w:numId w:val="9"/>
        </w:numPr>
        <w:tabs>
          <w:tab w:val="clear" w:pos="567"/>
          <w:tab w:val="num" w:pos="426"/>
        </w:tabs>
        <w:spacing w:after="120"/>
        <w:ind w:left="426" w:hanging="426"/>
        <w:rPr>
          <w:rFonts w:asciiTheme="minorHAnsi" w:hAnsiTheme="minorHAnsi"/>
          <w:szCs w:val="22"/>
        </w:rPr>
      </w:pPr>
      <w:r>
        <w:rPr>
          <w:rFonts w:asciiTheme="minorHAnsi" w:hAnsiTheme="minorHAnsi"/>
          <w:szCs w:val="22"/>
        </w:rPr>
        <w:t>not locating the trial sites in flood prone areas</w:t>
      </w:r>
      <w:r w:rsidR="00704100">
        <w:rPr>
          <w:rFonts w:asciiTheme="minorHAnsi" w:hAnsiTheme="minorHAnsi"/>
          <w:szCs w:val="22"/>
        </w:rPr>
        <w:t>;</w:t>
      </w:r>
    </w:p>
    <w:p w14:paraId="5E205AF5" w14:textId="2A34B318" w:rsidR="00441B82" w:rsidRPr="00E6263E" w:rsidRDefault="00C71CA6" w:rsidP="00B3525D">
      <w:pPr>
        <w:pStyle w:val="BulletedRARMP"/>
        <w:widowControl w:val="0"/>
        <w:numPr>
          <w:ilvl w:val="0"/>
          <w:numId w:val="9"/>
        </w:numPr>
        <w:tabs>
          <w:tab w:val="clear" w:pos="567"/>
          <w:tab w:val="num" w:pos="426"/>
        </w:tabs>
        <w:spacing w:after="120"/>
        <w:ind w:left="426" w:hanging="426"/>
        <w:rPr>
          <w:rFonts w:asciiTheme="minorHAnsi" w:hAnsiTheme="minorHAnsi"/>
          <w:szCs w:val="22"/>
        </w:rPr>
      </w:pPr>
      <w:r>
        <w:rPr>
          <w:rFonts w:asciiTheme="minorHAnsi" w:hAnsiTheme="minorHAnsi"/>
          <w:szCs w:val="22"/>
        </w:rPr>
        <w:lastRenderedPageBreak/>
        <w:t>surrounding the planting area with pollen trap, monitoring zone and isolation zone, as</w:t>
      </w:r>
      <w:r w:rsidR="00535169" w:rsidRPr="00535169">
        <w:rPr>
          <w:rFonts w:asciiTheme="minorHAnsi" w:hAnsiTheme="minorHAnsi"/>
          <w:szCs w:val="22"/>
        </w:rPr>
        <w:t xml:space="preserve"> shown in </w:t>
      </w:r>
      <w:r w:rsidR="00532080" w:rsidRPr="00535169">
        <w:rPr>
          <w:rFonts w:asciiTheme="minorHAnsi" w:hAnsiTheme="minorHAnsi"/>
          <w:szCs w:val="22"/>
        </w:rPr>
        <w:t>Figure</w:t>
      </w:r>
      <w:r w:rsidR="00532080">
        <w:rPr>
          <w:rFonts w:asciiTheme="minorHAnsi" w:hAnsiTheme="minorHAnsi"/>
          <w:szCs w:val="22"/>
        </w:rPr>
        <w:t> </w:t>
      </w:r>
      <w:r w:rsidR="00535169" w:rsidRPr="00E6263E">
        <w:rPr>
          <w:rFonts w:asciiTheme="minorHAnsi" w:hAnsiTheme="minorHAnsi"/>
          <w:szCs w:val="22"/>
        </w:rPr>
        <w:t>2</w:t>
      </w:r>
      <w:r w:rsidR="00704100">
        <w:rPr>
          <w:rFonts w:asciiTheme="minorHAnsi" w:hAnsiTheme="minorHAnsi"/>
          <w:szCs w:val="22"/>
        </w:rPr>
        <w:t>;</w:t>
      </w:r>
    </w:p>
    <w:p w14:paraId="6271A817" w14:textId="07885669" w:rsidR="001B0FC6" w:rsidRDefault="00441B82" w:rsidP="00B3525D">
      <w:pPr>
        <w:pStyle w:val="BulletedRARMP"/>
        <w:widowControl w:val="0"/>
        <w:numPr>
          <w:ilvl w:val="0"/>
          <w:numId w:val="9"/>
        </w:numPr>
        <w:tabs>
          <w:tab w:val="clear" w:pos="567"/>
          <w:tab w:val="num" w:pos="426"/>
        </w:tabs>
        <w:spacing w:after="120"/>
        <w:ind w:left="426" w:hanging="426"/>
        <w:rPr>
          <w:rFonts w:asciiTheme="minorHAnsi" w:hAnsiTheme="minorHAnsi"/>
          <w:szCs w:val="22"/>
        </w:rPr>
      </w:pPr>
      <w:r w:rsidRPr="00545288">
        <w:rPr>
          <w:rFonts w:asciiTheme="minorHAnsi" w:hAnsiTheme="minorHAnsi"/>
          <w:szCs w:val="22"/>
        </w:rPr>
        <w:t xml:space="preserve">treating </w:t>
      </w:r>
      <w:r w:rsidR="00535169">
        <w:rPr>
          <w:rFonts w:asciiTheme="minorHAnsi" w:hAnsiTheme="minorHAnsi"/>
          <w:szCs w:val="22"/>
        </w:rPr>
        <w:t xml:space="preserve">any </w:t>
      </w:r>
      <w:r w:rsidRPr="00545288">
        <w:rPr>
          <w:rFonts w:asciiTheme="minorHAnsi" w:hAnsiTheme="minorHAnsi"/>
          <w:szCs w:val="22"/>
        </w:rPr>
        <w:t xml:space="preserve">non-GM </w:t>
      </w:r>
      <w:r w:rsidR="00535169">
        <w:rPr>
          <w:rFonts w:asciiTheme="minorHAnsi" w:hAnsiTheme="minorHAnsi"/>
          <w:szCs w:val="22"/>
        </w:rPr>
        <w:t xml:space="preserve">canola plants </w:t>
      </w:r>
      <w:r w:rsidR="001B0FC6" w:rsidRPr="00545288">
        <w:rPr>
          <w:rFonts w:asciiTheme="minorHAnsi" w:hAnsiTheme="minorHAnsi"/>
          <w:szCs w:val="22"/>
        </w:rPr>
        <w:t>grown</w:t>
      </w:r>
      <w:r w:rsidRPr="00545288">
        <w:rPr>
          <w:rFonts w:asciiTheme="minorHAnsi" w:hAnsiTheme="minorHAnsi"/>
          <w:szCs w:val="22"/>
        </w:rPr>
        <w:t xml:space="preserve"> in </w:t>
      </w:r>
      <w:r w:rsidR="00535169">
        <w:rPr>
          <w:rFonts w:asciiTheme="minorHAnsi" w:hAnsiTheme="minorHAnsi"/>
          <w:szCs w:val="22"/>
        </w:rPr>
        <w:t>p</w:t>
      </w:r>
      <w:r w:rsidR="00545288" w:rsidRPr="00545288">
        <w:rPr>
          <w:rFonts w:asciiTheme="minorHAnsi" w:hAnsiTheme="minorHAnsi"/>
          <w:szCs w:val="22"/>
        </w:rPr>
        <w:t xml:space="preserve">lanting </w:t>
      </w:r>
      <w:r w:rsidR="00535169">
        <w:rPr>
          <w:rFonts w:asciiTheme="minorHAnsi" w:hAnsiTheme="minorHAnsi"/>
          <w:szCs w:val="22"/>
        </w:rPr>
        <w:t>a</w:t>
      </w:r>
      <w:r w:rsidR="001B0FC6" w:rsidRPr="00545288">
        <w:rPr>
          <w:rFonts w:asciiTheme="minorHAnsi" w:hAnsiTheme="minorHAnsi"/>
          <w:szCs w:val="22"/>
        </w:rPr>
        <w:t>rea</w:t>
      </w:r>
      <w:r w:rsidR="00AE42D1">
        <w:rPr>
          <w:rFonts w:asciiTheme="minorHAnsi" w:hAnsiTheme="minorHAnsi"/>
          <w:szCs w:val="22"/>
        </w:rPr>
        <w:t xml:space="preserve">s </w:t>
      </w:r>
      <w:r w:rsidR="00535169">
        <w:rPr>
          <w:rFonts w:asciiTheme="minorHAnsi" w:hAnsiTheme="minorHAnsi"/>
          <w:szCs w:val="22"/>
        </w:rPr>
        <w:t>or pollen traps</w:t>
      </w:r>
      <w:r w:rsidR="00545288">
        <w:rPr>
          <w:rFonts w:asciiTheme="minorHAnsi" w:hAnsiTheme="minorHAnsi"/>
          <w:szCs w:val="22"/>
        </w:rPr>
        <w:t xml:space="preserve"> </w:t>
      </w:r>
      <w:r w:rsidR="0019592B">
        <w:rPr>
          <w:rFonts w:asciiTheme="minorHAnsi" w:hAnsiTheme="minorHAnsi"/>
          <w:szCs w:val="22"/>
        </w:rPr>
        <w:t>as if they are</w:t>
      </w:r>
      <w:r w:rsidRPr="00545288">
        <w:rPr>
          <w:rFonts w:asciiTheme="minorHAnsi" w:hAnsiTheme="minorHAnsi"/>
          <w:szCs w:val="22"/>
        </w:rPr>
        <w:t xml:space="preserve"> GM</w:t>
      </w:r>
      <w:r w:rsidR="005B71ED" w:rsidRPr="00545288">
        <w:rPr>
          <w:rFonts w:asciiTheme="minorHAnsi" w:hAnsiTheme="minorHAnsi"/>
          <w:szCs w:val="22"/>
        </w:rPr>
        <w:t>Os</w:t>
      </w:r>
      <w:r w:rsidR="00704100">
        <w:rPr>
          <w:rFonts w:asciiTheme="minorHAnsi" w:hAnsiTheme="minorHAnsi"/>
          <w:szCs w:val="22"/>
        </w:rPr>
        <w:t>;</w:t>
      </w:r>
    </w:p>
    <w:p w14:paraId="09DD8AB2" w14:textId="45894931" w:rsidR="00535169" w:rsidRPr="00535169" w:rsidRDefault="00535169" w:rsidP="00535169">
      <w:pPr>
        <w:pStyle w:val="BulletedRARMP"/>
        <w:widowControl w:val="0"/>
        <w:numPr>
          <w:ilvl w:val="0"/>
          <w:numId w:val="9"/>
        </w:numPr>
        <w:tabs>
          <w:tab w:val="clear" w:pos="567"/>
          <w:tab w:val="num" w:pos="426"/>
        </w:tabs>
        <w:spacing w:after="120"/>
        <w:ind w:left="426" w:hanging="426"/>
      </w:pPr>
      <w:bookmarkStart w:id="58" w:name="_Hlk95909254"/>
      <w:r>
        <w:t xml:space="preserve">after harvest, </w:t>
      </w:r>
      <w:r w:rsidRPr="00535169">
        <w:t>destroying GMOs not required for further evaluation or future trials</w:t>
      </w:r>
      <w:bookmarkEnd w:id="58"/>
      <w:r w:rsidR="00704100">
        <w:t>;</w:t>
      </w:r>
    </w:p>
    <w:p w14:paraId="3D4A62F5" w14:textId="410FFE9E" w:rsidR="00441B82" w:rsidRPr="00545288" w:rsidRDefault="00441B82" w:rsidP="00B3525D">
      <w:pPr>
        <w:pStyle w:val="BulletedRARMP"/>
        <w:widowControl w:val="0"/>
        <w:numPr>
          <w:ilvl w:val="0"/>
          <w:numId w:val="9"/>
        </w:numPr>
        <w:tabs>
          <w:tab w:val="clear" w:pos="567"/>
          <w:tab w:val="num" w:pos="426"/>
          <w:tab w:val="num" w:pos="851"/>
        </w:tabs>
        <w:spacing w:after="120"/>
        <w:ind w:left="426" w:hanging="426"/>
        <w:rPr>
          <w:rFonts w:cs="Calibri"/>
          <w:szCs w:val="22"/>
        </w:rPr>
      </w:pPr>
      <w:r w:rsidRPr="00545288">
        <w:rPr>
          <w:rFonts w:cs="Calibri"/>
          <w:szCs w:val="22"/>
        </w:rPr>
        <w:t xml:space="preserve">cleaning equipment </w:t>
      </w:r>
      <w:r w:rsidR="001B0FC6" w:rsidRPr="00545288">
        <w:rPr>
          <w:rFonts w:cs="Calibri"/>
          <w:szCs w:val="22"/>
        </w:rPr>
        <w:t>used in connection with the GMOs as soon as practicable and before use for any other purpose</w:t>
      </w:r>
      <w:r w:rsidR="00704100">
        <w:rPr>
          <w:rFonts w:cs="Calibri"/>
          <w:szCs w:val="22"/>
        </w:rPr>
        <w:t>;</w:t>
      </w:r>
    </w:p>
    <w:p w14:paraId="7CD70E97" w14:textId="55132898" w:rsidR="00782376" w:rsidRPr="008271B7" w:rsidRDefault="00441B82" w:rsidP="00535169">
      <w:pPr>
        <w:pStyle w:val="BulletedRARMP"/>
        <w:widowControl w:val="0"/>
        <w:numPr>
          <w:ilvl w:val="0"/>
          <w:numId w:val="9"/>
        </w:numPr>
        <w:tabs>
          <w:tab w:val="clear" w:pos="567"/>
          <w:tab w:val="num" w:pos="426"/>
          <w:tab w:val="num" w:pos="851"/>
        </w:tabs>
        <w:spacing w:after="120"/>
        <w:ind w:left="426" w:hanging="426"/>
        <w:rPr>
          <w:rFonts w:asciiTheme="minorHAnsi" w:hAnsiTheme="minorHAnsi"/>
          <w:szCs w:val="22"/>
        </w:rPr>
      </w:pPr>
      <w:r w:rsidRPr="00545288">
        <w:rPr>
          <w:rFonts w:asciiTheme="minorHAnsi" w:hAnsiTheme="minorHAnsi"/>
          <w:szCs w:val="22"/>
        </w:rPr>
        <w:t xml:space="preserve">transporting and storing </w:t>
      </w:r>
      <w:r w:rsidR="00535169">
        <w:rPr>
          <w:rFonts w:asciiTheme="minorHAnsi" w:hAnsiTheme="minorHAnsi"/>
          <w:szCs w:val="22"/>
        </w:rPr>
        <w:t>GMOs</w:t>
      </w:r>
      <w:r w:rsidRPr="00545288">
        <w:rPr>
          <w:rFonts w:asciiTheme="minorHAnsi" w:hAnsiTheme="minorHAnsi"/>
          <w:szCs w:val="22"/>
        </w:rPr>
        <w:t xml:space="preserve"> in accordance with</w:t>
      </w:r>
      <w:r w:rsidRPr="00E06304">
        <w:rPr>
          <w:rFonts w:asciiTheme="minorHAnsi" w:hAnsiTheme="minorHAnsi"/>
          <w:szCs w:val="22"/>
        </w:rPr>
        <w:t xml:space="preserve"> the current </w:t>
      </w:r>
      <w:r w:rsidRPr="008271B7">
        <w:rPr>
          <w:rFonts w:asciiTheme="minorHAnsi" w:hAnsiTheme="minorHAnsi"/>
          <w:szCs w:val="22"/>
        </w:rPr>
        <w:t xml:space="preserve">Regulator’s </w:t>
      </w:r>
      <w:hyperlink r:id="rId18" w:history="1">
        <w:r w:rsidRPr="008271B7">
          <w:rPr>
            <w:rStyle w:val="Hyperlink"/>
            <w:rFonts w:asciiTheme="minorHAnsi" w:hAnsiTheme="minorHAnsi"/>
            <w:color w:val="auto"/>
            <w:szCs w:val="22"/>
          </w:rPr>
          <w:t>Guidelines for the Transport, Storage and Disposal of GMOs</w:t>
        </w:r>
      </w:hyperlink>
      <w:r w:rsidR="00704100">
        <w:rPr>
          <w:rStyle w:val="Hyperlink"/>
          <w:rFonts w:asciiTheme="minorHAnsi" w:hAnsiTheme="minorHAnsi"/>
          <w:color w:val="auto"/>
          <w:szCs w:val="22"/>
        </w:rPr>
        <w:t>;</w:t>
      </w:r>
    </w:p>
    <w:p w14:paraId="6157A885" w14:textId="3D8E0B45" w:rsidR="00782376" w:rsidRPr="00782376" w:rsidRDefault="00CD025C" w:rsidP="00782376">
      <w:pPr>
        <w:pStyle w:val="BulletedRARMP"/>
        <w:widowControl w:val="0"/>
        <w:numPr>
          <w:ilvl w:val="0"/>
          <w:numId w:val="9"/>
        </w:numPr>
        <w:tabs>
          <w:tab w:val="clear" w:pos="567"/>
          <w:tab w:val="num" w:pos="426"/>
          <w:tab w:val="num" w:pos="851"/>
        </w:tabs>
        <w:spacing w:after="120"/>
        <w:ind w:left="426" w:hanging="426"/>
        <w:rPr>
          <w:rFonts w:asciiTheme="minorHAnsi" w:hAnsiTheme="minorHAnsi"/>
          <w:szCs w:val="22"/>
        </w:rPr>
      </w:pPr>
      <w:r>
        <w:t xml:space="preserve">post-harvest </w:t>
      </w:r>
      <w:r w:rsidR="00441B82" w:rsidRPr="00E06304">
        <w:t>till</w:t>
      </w:r>
      <w:r w:rsidR="005B71ED" w:rsidRPr="00E06304">
        <w:t>ing</w:t>
      </w:r>
      <w:r w:rsidR="00441B82" w:rsidRPr="00E06304">
        <w:t xml:space="preserve"> </w:t>
      </w:r>
      <w:r>
        <w:t>of p</w:t>
      </w:r>
      <w:r w:rsidR="00441B82" w:rsidRPr="00E06304">
        <w:t xml:space="preserve">lanting </w:t>
      </w:r>
      <w:r>
        <w:t>a</w:t>
      </w:r>
      <w:r w:rsidR="00441B82" w:rsidRPr="00E06304">
        <w:t>rea</w:t>
      </w:r>
      <w:r>
        <w:t>s</w:t>
      </w:r>
      <w:r w:rsidR="00FA1956">
        <w:t>,</w:t>
      </w:r>
      <w:r w:rsidR="00B60333">
        <w:t xml:space="preserve"> </w:t>
      </w:r>
      <w:r>
        <w:t>p</w:t>
      </w:r>
      <w:r w:rsidR="00B60333">
        <w:t xml:space="preserve">ollen </w:t>
      </w:r>
      <w:r>
        <w:t>t</w:t>
      </w:r>
      <w:r w:rsidR="00270A85" w:rsidRPr="00E06304">
        <w:t>rap</w:t>
      </w:r>
      <w:r>
        <w:t>s</w:t>
      </w:r>
      <w:r w:rsidR="00270A85" w:rsidRPr="00E06304">
        <w:t xml:space="preserve"> </w:t>
      </w:r>
      <w:r w:rsidR="00441B82" w:rsidRPr="00E06304">
        <w:t>and other areas w</w:t>
      </w:r>
      <w:r w:rsidR="00FA1956">
        <w:t xml:space="preserve">here GMOs were </w:t>
      </w:r>
      <w:r w:rsidR="00270A85" w:rsidRPr="00E06304">
        <w:t>dispersed</w:t>
      </w:r>
      <w:r w:rsidR="00FA1956">
        <w:t xml:space="preserve"> to encourage seed germination</w:t>
      </w:r>
      <w:r w:rsidR="00704100">
        <w:t>; and</w:t>
      </w:r>
    </w:p>
    <w:p w14:paraId="7AE8E548" w14:textId="61822C20" w:rsidR="00782376" w:rsidRPr="00876A94" w:rsidRDefault="00441B82" w:rsidP="00782376">
      <w:pPr>
        <w:pStyle w:val="BulletedRARMP"/>
        <w:widowControl w:val="0"/>
        <w:numPr>
          <w:ilvl w:val="0"/>
          <w:numId w:val="9"/>
        </w:numPr>
        <w:tabs>
          <w:tab w:val="clear" w:pos="567"/>
          <w:tab w:val="num" w:pos="426"/>
          <w:tab w:val="num" w:pos="851"/>
        </w:tabs>
        <w:spacing w:after="120"/>
        <w:ind w:left="426" w:hanging="426"/>
        <w:rPr>
          <w:rFonts w:asciiTheme="minorHAnsi" w:hAnsiTheme="minorHAnsi"/>
          <w:szCs w:val="22"/>
        </w:rPr>
      </w:pPr>
      <w:r w:rsidRPr="00E06304">
        <w:t xml:space="preserve">post-harvest monitoring </w:t>
      </w:r>
      <w:r w:rsidR="00FA1956">
        <w:t>of</w:t>
      </w:r>
      <w:r w:rsidRPr="00E06304">
        <w:t xml:space="preserve"> </w:t>
      </w:r>
      <w:r w:rsidR="00FA1956">
        <w:t xml:space="preserve">each </w:t>
      </w:r>
      <w:r w:rsidRPr="00E06304">
        <w:t xml:space="preserve">trial site </w:t>
      </w:r>
      <w:r w:rsidR="00802FEF">
        <w:t>at least every 2 months</w:t>
      </w:r>
      <w:r w:rsidR="00802FEF" w:rsidRPr="00E06304">
        <w:t xml:space="preserve"> </w:t>
      </w:r>
      <w:r w:rsidRPr="00E06304">
        <w:t xml:space="preserve">for at least </w:t>
      </w:r>
      <w:r w:rsidR="00AF1217" w:rsidRPr="006E515B">
        <w:t>12</w:t>
      </w:r>
      <w:r w:rsidRPr="006E515B">
        <w:t xml:space="preserve"> </w:t>
      </w:r>
      <w:r w:rsidR="00AF1217" w:rsidRPr="006E515B">
        <w:t xml:space="preserve">months </w:t>
      </w:r>
      <w:r w:rsidRPr="006E515B">
        <w:t>and until the site is free of volunteer</w:t>
      </w:r>
      <w:r w:rsidR="00FA1956" w:rsidRPr="006E515B">
        <w:t xml:space="preserve"> canola </w:t>
      </w:r>
      <w:r w:rsidRPr="006E515B">
        <w:t>plants for</w:t>
      </w:r>
      <w:r w:rsidR="006F424E" w:rsidRPr="006E515B">
        <w:t xml:space="preserve"> at least</w:t>
      </w:r>
      <w:r w:rsidRPr="006E515B">
        <w:t xml:space="preserve"> </w:t>
      </w:r>
      <w:r w:rsidR="00AF1217" w:rsidRPr="006E515B">
        <w:t>6</w:t>
      </w:r>
      <w:r w:rsidRPr="006E515B">
        <w:t xml:space="preserve"> months</w:t>
      </w:r>
      <w:r w:rsidR="003A1ED9" w:rsidRPr="006E515B">
        <w:t xml:space="preserve">, </w:t>
      </w:r>
      <w:r w:rsidR="00C7759D" w:rsidRPr="006E515B">
        <w:t>with any</w:t>
      </w:r>
      <w:r w:rsidR="003A1ED9" w:rsidRPr="006E515B">
        <w:t xml:space="preserve"> volunteer plants</w:t>
      </w:r>
      <w:r w:rsidR="00C7759D" w:rsidRPr="006E515B">
        <w:t xml:space="preserve"> </w:t>
      </w:r>
      <w:r w:rsidR="00C7759D">
        <w:t>destroyed prior to</w:t>
      </w:r>
      <w:r w:rsidR="00FA1956">
        <w:t xml:space="preserve"> flowering</w:t>
      </w:r>
      <w:r w:rsidR="00AF1217">
        <w:t>.</w:t>
      </w:r>
    </w:p>
    <w:p w14:paraId="52174010" w14:textId="77777777" w:rsidR="00876A94" w:rsidRPr="006E515B" w:rsidRDefault="00876A94" w:rsidP="00876A94">
      <w:pPr>
        <w:pStyle w:val="BulletedRARMP"/>
        <w:widowControl w:val="0"/>
        <w:numPr>
          <w:ilvl w:val="0"/>
          <w:numId w:val="0"/>
        </w:numPr>
        <w:tabs>
          <w:tab w:val="num" w:pos="851"/>
        </w:tabs>
        <w:spacing w:after="120"/>
        <w:ind w:left="426"/>
        <w:rPr>
          <w:rFonts w:asciiTheme="minorHAnsi" w:hAnsiTheme="minorHAnsi"/>
          <w:szCs w:val="22"/>
        </w:rPr>
      </w:pPr>
    </w:p>
    <w:p w14:paraId="3C2B641F" w14:textId="2BF068B6" w:rsidR="006E515B" w:rsidRPr="00782376" w:rsidRDefault="004D1F01" w:rsidP="006E515B">
      <w:pPr>
        <w:pStyle w:val="BulletedRARMP"/>
        <w:widowControl w:val="0"/>
        <w:numPr>
          <w:ilvl w:val="0"/>
          <w:numId w:val="0"/>
        </w:numPr>
        <w:tabs>
          <w:tab w:val="num" w:pos="851"/>
        </w:tabs>
        <w:spacing w:after="120"/>
        <w:ind w:left="426"/>
        <w:rPr>
          <w:rFonts w:asciiTheme="minorHAnsi" w:hAnsiTheme="minorHAnsi"/>
          <w:szCs w:val="22"/>
        </w:rPr>
      </w:pPr>
      <w:r>
        <w:rPr>
          <w:noProof/>
          <w14:ligatures w14:val="standardContextual"/>
        </w:rPr>
        <mc:AlternateContent>
          <mc:Choice Requires="wpg">
            <w:drawing>
              <wp:inline distT="0" distB="0" distL="0" distR="0" wp14:anchorId="3977F925" wp14:editId="01326DDF">
                <wp:extent cx="5095875" cy="2241550"/>
                <wp:effectExtent l="0" t="0" r="0" b="63500"/>
                <wp:docPr id="7" name="Group 7" descr="This figure is a diagram of the proposed trial site layout. It shows the relationships between the planting area, pollen trap, monitoring zone and isolation zone."/>
                <wp:cNvGraphicFramePr/>
                <a:graphic xmlns:a="http://schemas.openxmlformats.org/drawingml/2006/main">
                  <a:graphicData uri="http://schemas.microsoft.com/office/word/2010/wordprocessingGroup">
                    <wpg:wgp>
                      <wpg:cNvGrpSpPr/>
                      <wpg:grpSpPr>
                        <a:xfrm>
                          <a:off x="0" y="0"/>
                          <a:ext cx="5095875" cy="2241550"/>
                          <a:chOff x="0" y="0"/>
                          <a:chExt cx="5096394" cy="2241706"/>
                        </a:xfrm>
                      </wpg:grpSpPr>
                      <wps:wsp>
                        <wps:cNvPr id="8" name="Text Box 4"/>
                        <wps:cNvSpPr txBox="1">
                          <a:spLocks noChangeArrowheads="1"/>
                        </wps:cNvSpPr>
                        <wps:spPr bwMode="auto">
                          <a:xfrm>
                            <a:off x="0" y="1544129"/>
                            <a:ext cx="1386787" cy="6406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9E9C9E" w14:textId="77777777" w:rsidR="004D1F01" w:rsidRPr="00E25C5D" w:rsidRDefault="004D1F01" w:rsidP="004D1F01">
                              <w:pPr>
                                <w:rPr>
                                  <w:rFonts w:asciiTheme="minorHAnsi" w:hAnsiTheme="minorHAnsi" w:cstheme="minorHAnsi"/>
                                  <w:szCs w:val="18"/>
                                </w:rPr>
                              </w:pPr>
                              <w:r w:rsidRPr="00E25C5D">
                                <w:rPr>
                                  <w:rFonts w:asciiTheme="minorHAnsi" w:hAnsiTheme="minorHAnsi" w:cstheme="minorHAnsi"/>
                                  <w:sz w:val="18"/>
                                  <w:szCs w:val="18"/>
                                </w:rPr>
                                <w:t>400 m Isolation Zone where no other canola crops are grown</w:t>
                              </w:r>
                            </w:p>
                          </w:txbxContent>
                        </wps:txbx>
                        <wps:bodyPr rot="0" vert="horz" wrap="square" lIns="91440" tIns="45720" rIns="91440" bIns="45720" anchor="t" anchorCtr="0" upright="1">
                          <a:noAutofit/>
                        </wps:bodyPr>
                      </wps:wsp>
                      <wps:wsp>
                        <wps:cNvPr id="9" name="Text Box 5"/>
                        <wps:cNvSpPr txBox="1">
                          <a:spLocks noChangeArrowheads="1"/>
                        </wps:cNvSpPr>
                        <wps:spPr bwMode="auto">
                          <a:xfrm>
                            <a:off x="94891" y="439947"/>
                            <a:ext cx="1240743" cy="6464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EB3304" w14:textId="77777777" w:rsidR="004D1F01" w:rsidRPr="00647C68" w:rsidRDefault="004D1F01" w:rsidP="004D1F01">
                              <w:pPr>
                                <w:rPr>
                                  <w:rFonts w:asciiTheme="minorHAnsi" w:hAnsiTheme="minorHAnsi" w:cstheme="minorHAnsi"/>
                                  <w:sz w:val="18"/>
                                  <w:szCs w:val="18"/>
                                </w:rPr>
                              </w:pPr>
                              <w:r w:rsidRPr="00647C68">
                                <w:rPr>
                                  <w:rFonts w:asciiTheme="minorHAnsi" w:hAnsiTheme="minorHAnsi" w:cstheme="minorHAnsi"/>
                                  <w:sz w:val="18"/>
                                  <w:szCs w:val="18"/>
                                </w:rPr>
                                <w:t>50 m Monitoring Zone in which the growth of related species is controlled</w:t>
                              </w:r>
                            </w:p>
                          </w:txbxContent>
                        </wps:txbx>
                        <wps:bodyPr rot="0" vert="horz" wrap="square" lIns="91440" tIns="45720" rIns="91440" bIns="45720" anchor="t" anchorCtr="0" upright="1">
                          <a:noAutofit/>
                        </wps:bodyPr>
                      </wps:wsp>
                      <wps:wsp>
                        <wps:cNvPr id="10" name="Text Box 8"/>
                        <wps:cNvSpPr txBox="1">
                          <a:spLocks noChangeArrowheads="1"/>
                        </wps:cNvSpPr>
                        <wps:spPr bwMode="auto">
                          <a:xfrm>
                            <a:off x="3959525" y="655608"/>
                            <a:ext cx="1096603" cy="503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10DD37" w14:textId="77777777" w:rsidR="004D1F01" w:rsidRPr="00E25C5D" w:rsidRDefault="004D1F01" w:rsidP="004D1F01">
                              <w:pPr>
                                <w:rPr>
                                  <w:rFonts w:asciiTheme="minorHAnsi" w:hAnsiTheme="minorHAnsi" w:cstheme="minorHAnsi"/>
                                  <w:sz w:val="18"/>
                                  <w:szCs w:val="18"/>
                                </w:rPr>
                              </w:pPr>
                              <w:r w:rsidRPr="00E25C5D">
                                <w:rPr>
                                  <w:rFonts w:asciiTheme="minorHAnsi" w:hAnsiTheme="minorHAnsi" w:cstheme="minorHAnsi"/>
                                  <w:sz w:val="18"/>
                                  <w:szCs w:val="18"/>
                                </w:rPr>
                                <w:t xml:space="preserve">Planting Area where GM canola is planted </w:t>
                              </w:r>
                            </w:p>
                          </w:txbxContent>
                        </wps:txbx>
                        <wps:bodyPr rot="0" vert="horz" wrap="square" lIns="91440" tIns="45720" rIns="91440" bIns="45720" anchor="t" anchorCtr="0" upright="1">
                          <a:noAutofit/>
                        </wps:bodyPr>
                      </wps:wsp>
                      <wps:wsp>
                        <wps:cNvPr id="11" name="Rounded Rectangle 2393"/>
                        <wps:cNvSpPr/>
                        <wps:spPr>
                          <a:xfrm>
                            <a:off x="1397479" y="0"/>
                            <a:ext cx="2472596" cy="2238944"/>
                          </a:xfrm>
                          <a:prstGeom prst="roundRect">
                            <a:avLst/>
                          </a:prstGeom>
                          <a:pattFill prst="pct5">
                            <a:fgClr>
                              <a:sysClr val="windowText" lastClr="000000"/>
                            </a:fgClr>
                            <a:bgClr>
                              <a:srgbClr val="CCFFCC"/>
                            </a:bgClr>
                          </a:pattFill>
                          <a:ln w="6350" cap="flat" cmpd="sng" algn="ctr">
                            <a:solidFill>
                              <a:sysClr val="windowText" lastClr="000000"/>
                            </a:solidFill>
                            <a:prstDash val="solid"/>
                          </a:ln>
                          <a:effectLst/>
                        </wps:spPr>
                        <wps:txbx>
                          <w:txbxContent>
                            <w:p w14:paraId="51039318" w14:textId="77777777" w:rsidR="004D1F01" w:rsidRDefault="004D1F01" w:rsidP="004D1F01">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272342" y="797225"/>
                            <a:ext cx="707363" cy="626092"/>
                          </a:xfrm>
                          <a:prstGeom prst="rect">
                            <a:avLst/>
                          </a:prstGeom>
                          <a:pattFill prst="dkVert">
                            <a:fgClr>
                              <a:srgbClr val="F79646">
                                <a:lumMod val="40000"/>
                                <a:lumOff val="60000"/>
                              </a:srgbClr>
                            </a:fgClr>
                            <a:bgClr>
                              <a:srgbClr val="339933"/>
                            </a:bgClr>
                          </a:pattFill>
                          <a:ln w="76200" cap="flat" cmpd="sng" algn="ctr">
                            <a:solidFill>
                              <a:srgbClr val="00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172419" y="688676"/>
                            <a:ext cx="904841" cy="831825"/>
                          </a:xfrm>
                          <a:prstGeom prst="rect">
                            <a:avLst/>
                          </a:prstGeom>
                          <a:noFill/>
                          <a:ln w="1524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Line 13"/>
                        <wps:cNvCnPr/>
                        <wps:spPr bwMode="auto">
                          <a:xfrm flipH="1" flipV="1">
                            <a:off x="2448464" y="1383821"/>
                            <a:ext cx="5080" cy="857885"/>
                          </a:xfrm>
                          <a:prstGeom prst="line">
                            <a:avLst/>
                          </a:prstGeom>
                          <a:noFill/>
                          <a:ln w="63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14"/>
                        <wps:cNvCnPr/>
                        <wps:spPr bwMode="auto">
                          <a:xfrm flipH="1">
                            <a:off x="1276709" y="781769"/>
                            <a:ext cx="888331" cy="0"/>
                          </a:xfrm>
                          <a:prstGeom prst="line">
                            <a:avLst/>
                          </a:prstGeom>
                          <a:noFill/>
                          <a:ln w="3175">
                            <a:solidFill>
                              <a:srgbClr val="000000"/>
                            </a:solidFill>
                            <a:prstDash val="dash"/>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12"/>
                        <wps:cNvCnPr/>
                        <wps:spPr bwMode="auto">
                          <a:xfrm flipV="1">
                            <a:off x="1155940" y="1782433"/>
                            <a:ext cx="1255347" cy="0"/>
                          </a:xfrm>
                          <a:prstGeom prst="line">
                            <a:avLst/>
                          </a:prstGeom>
                          <a:noFill/>
                          <a:ln w="3175">
                            <a:solidFill>
                              <a:srgbClr val="000000"/>
                            </a:solidFill>
                            <a:prstDash val="dash"/>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14"/>
                        <wps:cNvCnPr/>
                        <wps:spPr bwMode="auto">
                          <a:xfrm flipV="1">
                            <a:off x="2796756" y="954297"/>
                            <a:ext cx="1192530" cy="0"/>
                          </a:xfrm>
                          <a:prstGeom prst="line">
                            <a:avLst/>
                          </a:prstGeom>
                          <a:noFill/>
                          <a:ln w="3175">
                            <a:solidFill>
                              <a:srgbClr val="000000"/>
                            </a:solidFill>
                            <a:prstDash val="dash"/>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12"/>
                        <wps:cNvCnPr/>
                        <wps:spPr bwMode="auto">
                          <a:xfrm flipH="1">
                            <a:off x="2969284" y="1342486"/>
                            <a:ext cx="1043265" cy="0"/>
                          </a:xfrm>
                          <a:prstGeom prst="line">
                            <a:avLst/>
                          </a:prstGeom>
                          <a:noFill/>
                          <a:ln w="3175">
                            <a:solidFill>
                              <a:srgbClr val="000000"/>
                            </a:solidFill>
                            <a:prstDash val="dash"/>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Text Box 4"/>
                        <wps:cNvSpPr txBox="1">
                          <a:spLocks noChangeArrowheads="1"/>
                        </wps:cNvSpPr>
                        <wps:spPr bwMode="auto">
                          <a:xfrm>
                            <a:off x="3950898" y="1173193"/>
                            <a:ext cx="1145496" cy="445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2EF356" w14:textId="77777777" w:rsidR="004D1F01" w:rsidRPr="00E25C5D" w:rsidRDefault="004D1F01" w:rsidP="004D1F01">
                              <w:pPr>
                                <w:rPr>
                                  <w:rFonts w:asciiTheme="minorHAnsi" w:hAnsiTheme="minorHAnsi" w:cstheme="minorHAnsi"/>
                                  <w:szCs w:val="18"/>
                                </w:rPr>
                              </w:pPr>
                              <w:r w:rsidRPr="00E25C5D">
                                <w:rPr>
                                  <w:rFonts w:asciiTheme="minorHAnsi" w:hAnsiTheme="minorHAnsi" w:cstheme="minorHAnsi"/>
                                  <w:sz w:val="18"/>
                                  <w:szCs w:val="18"/>
                                </w:rPr>
                                <w:t xml:space="preserve">15 m Pollen Trap of non-GM canola </w:t>
                              </w:r>
                            </w:p>
                            <w:p w14:paraId="5139E822" w14:textId="77777777" w:rsidR="004D1F01" w:rsidRPr="00E25C5D" w:rsidRDefault="004D1F01" w:rsidP="004D1F01">
                              <w:pPr>
                                <w:rPr>
                                  <w:rFonts w:asciiTheme="minorHAnsi" w:hAnsiTheme="minorHAnsi" w:cstheme="minorHAnsi"/>
                                  <w:szCs w:val="18"/>
                                </w:rPr>
                              </w:pPr>
                            </w:p>
                          </w:txbxContent>
                        </wps:txbx>
                        <wps:bodyPr rot="0" vert="horz" wrap="square" lIns="91440" tIns="45720" rIns="91440" bIns="45720" anchor="t" anchorCtr="0" upright="1">
                          <a:noAutofit/>
                        </wps:bodyPr>
                      </wps:wsp>
                    </wpg:wgp>
                  </a:graphicData>
                </a:graphic>
              </wp:inline>
            </w:drawing>
          </mc:Choice>
          <mc:Fallback>
            <w:pict>
              <v:group w14:anchorId="3977F925" id="Group 7" o:spid="_x0000_s1026" alt="This figure is a diagram of the proposed trial site layout. It shows the relationships between the planting area, pollen trap, monitoring zone and isolation zone." style="width:401.25pt;height:176.5pt;mso-position-horizontal-relative:char;mso-position-vertical-relative:line" coordsize="50963,2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">
                <v:shapetype id="_x0000_t202" coordsize="21600,21600" o:spt="202" path="m,l,21600r21600,l21600,xe">
                  <v:stroke joinstyle="miter"/>
                  <v:path gradientshapeok="t" o:connecttype="rect"/>
                </v:shapetype>
                <v:shape id="Text Box 4" o:spid="_x0000_s1027" type="#_x0000_t202" style="position:absolute;top:15441;width:13867;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9E9C9E" w14:textId="77777777" w:rsidR="004D1F01" w:rsidRPr="00E25C5D" w:rsidRDefault="004D1F01" w:rsidP="004D1F01">
                        <w:pPr>
                          <w:rPr>
                            <w:rFonts w:asciiTheme="minorHAnsi" w:hAnsiTheme="minorHAnsi" w:cstheme="minorHAnsi"/>
                            <w:szCs w:val="18"/>
                          </w:rPr>
                        </w:pPr>
                        <w:r w:rsidRPr="00E25C5D">
                          <w:rPr>
                            <w:rFonts w:asciiTheme="minorHAnsi" w:hAnsiTheme="minorHAnsi" w:cstheme="minorHAnsi"/>
                            <w:sz w:val="18"/>
                            <w:szCs w:val="18"/>
                          </w:rPr>
                          <w:t>400 m Isolation Zone where no other canola crops are grown</w:t>
                        </w:r>
                      </w:p>
                    </w:txbxContent>
                  </v:textbox>
                </v:shape>
                <v:shape id="Text Box 5" o:spid="_x0000_s1028" type="#_x0000_t202" style="position:absolute;left:948;top:4399;width:12408;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5EB3304" w14:textId="77777777" w:rsidR="004D1F01" w:rsidRPr="00647C68" w:rsidRDefault="004D1F01" w:rsidP="004D1F01">
                        <w:pPr>
                          <w:rPr>
                            <w:rFonts w:asciiTheme="minorHAnsi" w:hAnsiTheme="minorHAnsi" w:cstheme="minorHAnsi"/>
                            <w:sz w:val="18"/>
                            <w:szCs w:val="18"/>
                          </w:rPr>
                        </w:pPr>
                        <w:r w:rsidRPr="00647C68">
                          <w:rPr>
                            <w:rFonts w:asciiTheme="minorHAnsi" w:hAnsiTheme="minorHAnsi" w:cstheme="minorHAnsi"/>
                            <w:sz w:val="18"/>
                            <w:szCs w:val="18"/>
                          </w:rPr>
                          <w:t>50 m Monitoring Zone in which the growth of related species is controlled</w:t>
                        </w:r>
                      </w:p>
                    </w:txbxContent>
                  </v:textbox>
                </v:shape>
                <v:shape id="Text Box 8" o:spid="_x0000_s1029" type="#_x0000_t202" style="position:absolute;left:39595;top:6556;width:10966;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B10DD37" w14:textId="77777777" w:rsidR="004D1F01" w:rsidRPr="00E25C5D" w:rsidRDefault="004D1F01" w:rsidP="004D1F01">
                        <w:pPr>
                          <w:rPr>
                            <w:rFonts w:asciiTheme="minorHAnsi" w:hAnsiTheme="minorHAnsi" w:cstheme="minorHAnsi"/>
                            <w:sz w:val="18"/>
                            <w:szCs w:val="18"/>
                          </w:rPr>
                        </w:pPr>
                        <w:r w:rsidRPr="00E25C5D">
                          <w:rPr>
                            <w:rFonts w:asciiTheme="minorHAnsi" w:hAnsiTheme="minorHAnsi" w:cstheme="minorHAnsi"/>
                            <w:sz w:val="18"/>
                            <w:szCs w:val="18"/>
                          </w:rPr>
                          <w:t xml:space="preserve">Planting Area where GM canola is planted </w:t>
                        </w:r>
                      </w:p>
                    </w:txbxContent>
                  </v:textbox>
                </v:shape>
                <v:roundrect id="Rounded Rectangle 2393" o:spid="_x0000_s1030" style="position:absolute;left:13974;width:24726;height:223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" fillcolor="windowText" strokecolor="windowText" strokeweight=".5pt">
                  <v:fill r:id="rId19" o:title="" color2="#cfc" type="pattern"/>
                  <v:textbox>
                    <w:txbxContent>
                      <w:p w14:paraId="51039318" w14:textId="77777777" w:rsidR="004D1F01" w:rsidRDefault="004D1F01" w:rsidP="004D1F01">
                        <w:pPr>
                          <w:jc w:val="center"/>
                        </w:pPr>
                        <w:r>
                          <w:t>00</w:t>
                        </w:r>
                      </w:p>
                    </w:txbxContent>
                  </v:textbox>
                </v:roundrect>
                <v:rect id="Rectangle 12" o:spid="_x0000_s1031" style="position:absolute;left:22723;top:7972;width:7074;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" fillcolor="#fcd5b5" strokecolor="#060" strokeweight="6pt">
                  <v:fill r:id="rId20" o:title="" color2="#393" type="pattern"/>
                </v:rect>
                <v:rect id="Rectangle 13" o:spid="_x0000_s1032" style="position:absolute;left:21724;top:6886;width:9048;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" filled="f" strokecolor="yellow" strokeweight="12pt"/>
                <v:line id="Line 13" o:spid="_x0000_s1033" style="position:absolute;flip:x y;visibility:visible;mso-wrap-style:square" from="24484,13838" to="24535,2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" strokeweight=".5pt">
                  <v:stroke startarrow="block" endarrow="block"/>
                </v:line>
                <v:line id="Line 14" o:spid="_x0000_s1034" style="position:absolute;flip:x;visibility:visible;mso-wrap-style:square" from="12767,7817" to="21650,7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" strokeweight=".25pt">
                  <v:stroke dashstyle="dash" startarrow="block" startarrowwidth="narrow"/>
                </v:line>
                <v:line id="Line 12" o:spid="_x0000_s1035" style="position:absolute;flip:y;visibility:visible;mso-wrap-style:square" from="11559,17824" to="24112,1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" strokeweight=".25pt">
                  <v:stroke dashstyle="dash" endarrow="block" endarrowwidth="narrow"/>
                </v:line>
                <v:line id="Line 14" o:spid="_x0000_s1036" style="position:absolute;flip:y;visibility:visible;mso-wrap-style:square" from="27967,9542" to="39892,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" strokeweight=".25pt">
                  <v:stroke dashstyle="dash" startarrow="block" startarrowwidth="narrow"/>
                </v:line>
                <v:line id="Line 12" o:spid="_x0000_s1037" style="position:absolute;flip:x;visibility:visible;mso-wrap-style:square" from="29692,13424" to="40125,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" strokeweight=".25pt">
                  <v:stroke dashstyle="dash" endarrow="block" endarrowwidth="narrow"/>
                </v:line>
                <v:shape id="Text Box 4" o:spid="_x0000_s1038" type="#_x0000_t202" style="position:absolute;left:39508;top:11731;width:11455;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12EF356" w14:textId="77777777" w:rsidR="004D1F01" w:rsidRPr="00E25C5D" w:rsidRDefault="004D1F01" w:rsidP="004D1F01">
                        <w:pPr>
                          <w:rPr>
                            <w:rFonts w:asciiTheme="minorHAnsi" w:hAnsiTheme="minorHAnsi" w:cstheme="minorHAnsi"/>
                            <w:szCs w:val="18"/>
                          </w:rPr>
                        </w:pPr>
                        <w:r w:rsidRPr="00E25C5D">
                          <w:rPr>
                            <w:rFonts w:asciiTheme="minorHAnsi" w:hAnsiTheme="minorHAnsi" w:cstheme="minorHAnsi"/>
                            <w:sz w:val="18"/>
                            <w:szCs w:val="18"/>
                          </w:rPr>
                          <w:t xml:space="preserve">15 m Pollen Trap of non-GM canola </w:t>
                        </w:r>
                      </w:p>
                      <w:p w14:paraId="5139E822" w14:textId="77777777" w:rsidR="004D1F01" w:rsidRPr="00E25C5D" w:rsidRDefault="004D1F01" w:rsidP="004D1F01">
                        <w:pPr>
                          <w:rPr>
                            <w:rFonts w:asciiTheme="minorHAnsi" w:hAnsiTheme="minorHAnsi" w:cstheme="minorHAnsi"/>
                            <w:szCs w:val="18"/>
                          </w:rPr>
                        </w:pPr>
                      </w:p>
                    </w:txbxContent>
                  </v:textbox>
                </v:shape>
                <w10:anchorlock/>
              </v:group>
            </w:pict>
          </mc:Fallback>
        </mc:AlternateContent>
      </w:r>
    </w:p>
    <w:p w14:paraId="6F5387B5" w14:textId="1F8AD3EA" w:rsidR="003474EF" w:rsidRPr="006E515B" w:rsidRDefault="003474EF" w:rsidP="006F63DB">
      <w:pPr>
        <w:keepNext/>
        <w:tabs>
          <w:tab w:val="left" w:pos="1276"/>
        </w:tabs>
        <w:spacing w:before="240" w:after="120"/>
        <w:ind w:left="284"/>
        <w:rPr>
          <w:rFonts w:asciiTheme="minorHAnsi" w:hAnsiTheme="minorHAnsi"/>
          <w:b/>
          <w:szCs w:val="22"/>
        </w:rPr>
      </w:pPr>
      <w:r w:rsidRPr="00802ABA">
        <w:rPr>
          <w:rFonts w:asciiTheme="minorHAnsi" w:hAnsiTheme="minorHAnsi"/>
          <w:b/>
          <w:szCs w:val="22"/>
        </w:rPr>
        <w:t xml:space="preserve">Figure </w:t>
      </w:r>
      <w:r w:rsidR="009E2511" w:rsidRPr="006E515B">
        <w:rPr>
          <w:rFonts w:asciiTheme="minorHAnsi" w:hAnsiTheme="minorHAnsi"/>
          <w:b/>
          <w:szCs w:val="22"/>
        </w:rPr>
        <w:t>2</w:t>
      </w:r>
      <w:r w:rsidRPr="006E515B">
        <w:rPr>
          <w:rFonts w:asciiTheme="minorHAnsi" w:hAnsiTheme="minorHAnsi"/>
          <w:b/>
          <w:szCs w:val="22"/>
        </w:rPr>
        <w:t>.</w:t>
      </w:r>
      <w:r w:rsidR="00802ABA" w:rsidRPr="006E515B">
        <w:rPr>
          <w:rFonts w:asciiTheme="minorHAnsi" w:hAnsiTheme="minorHAnsi"/>
          <w:b/>
          <w:szCs w:val="22"/>
        </w:rPr>
        <w:tab/>
      </w:r>
      <w:r w:rsidR="00B92079" w:rsidRPr="006E515B">
        <w:rPr>
          <w:rFonts w:asciiTheme="minorHAnsi" w:hAnsiTheme="minorHAnsi"/>
          <w:b/>
          <w:bCs/>
          <w:szCs w:val="22"/>
        </w:rPr>
        <w:t>Proposed trial layout, including some of the controls (not to scale) and an access road of up</w:t>
      </w:r>
      <w:r w:rsidR="006F63DB" w:rsidRPr="006E515B">
        <w:rPr>
          <w:rFonts w:asciiTheme="minorHAnsi" w:hAnsiTheme="minorHAnsi"/>
          <w:b/>
          <w:bCs/>
          <w:szCs w:val="22"/>
        </w:rPr>
        <w:t xml:space="preserve"> </w:t>
      </w:r>
      <w:r w:rsidR="00B92079" w:rsidRPr="006E515B">
        <w:rPr>
          <w:rFonts w:asciiTheme="minorHAnsi" w:hAnsiTheme="minorHAnsi"/>
          <w:b/>
          <w:bCs/>
          <w:szCs w:val="22"/>
        </w:rPr>
        <w:t>to 3-4 m in width in the pollen trap to allow movement of vehicles and equipment to and from the Planting Area (not shown)</w:t>
      </w:r>
      <w:r w:rsidR="00802ABA" w:rsidRPr="006E515B">
        <w:rPr>
          <w:rFonts w:asciiTheme="minorHAnsi" w:hAnsiTheme="minorHAnsi"/>
          <w:b/>
          <w:bCs/>
          <w:szCs w:val="22"/>
        </w:rPr>
        <w:t>.</w:t>
      </w:r>
    </w:p>
    <w:p w14:paraId="151AEAA8" w14:textId="42AFA827" w:rsidR="00C7759D" w:rsidRPr="00C7759D" w:rsidRDefault="00C7759D" w:rsidP="00802ABA">
      <w:pPr>
        <w:pStyle w:val="RARMPPara"/>
      </w:pPr>
      <w:r>
        <w:t>The proposed limits and controls are taken into account in the risk assessment (Chapter 2) and their suitability for containing the release will be evaluated in the risk management plan (Chapter 3).</w:t>
      </w:r>
    </w:p>
    <w:p w14:paraId="728A1500" w14:textId="77777777" w:rsidR="00441B82" w:rsidRPr="00275868" w:rsidRDefault="00441B82" w:rsidP="007F5F0F">
      <w:pPr>
        <w:pStyle w:val="Style2"/>
        <w:rPr>
          <w:i w:val="0"/>
          <w:iCs w:val="0"/>
        </w:rPr>
      </w:pPr>
      <w:bookmarkStart w:id="59" w:name="Section_4"/>
      <w:bookmarkStart w:id="60" w:name="_Ref256776860"/>
      <w:bookmarkStart w:id="61" w:name="_Toc274904749"/>
      <w:bookmarkStart w:id="62" w:name="_Toc291151799"/>
      <w:bookmarkStart w:id="63" w:name="_Toc309054003"/>
      <w:bookmarkStart w:id="64" w:name="_Toc309833695"/>
      <w:bookmarkStart w:id="65" w:name="_Toc311188356"/>
      <w:bookmarkStart w:id="66" w:name="_Toc355008007"/>
      <w:bookmarkStart w:id="67" w:name="_Toc178611425"/>
      <w:bookmarkEnd w:id="55"/>
      <w:bookmarkEnd w:id="59"/>
      <w:r w:rsidRPr="00275868">
        <w:rPr>
          <w:i w:val="0"/>
          <w:iCs w:val="0"/>
        </w:rPr>
        <w:t>The parent organism</w:t>
      </w:r>
      <w:bookmarkEnd w:id="56"/>
      <w:bookmarkEnd w:id="57"/>
      <w:bookmarkEnd w:id="60"/>
      <w:bookmarkEnd w:id="61"/>
      <w:bookmarkEnd w:id="62"/>
      <w:bookmarkEnd w:id="63"/>
      <w:bookmarkEnd w:id="64"/>
      <w:bookmarkEnd w:id="65"/>
      <w:bookmarkEnd w:id="66"/>
      <w:bookmarkEnd w:id="67"/>
    </w:p>
    <w:p w14:paraId="520CC5B0" w14:textId="4E053055" w:rsidR="006F5563" w:rsidRDefault="00441B82" w:rsidP="00141CB2">
      <w:pPr>
        <w:pStyle w:val="RARMPPara"/>
      </w:pPr>
      <w:r w:rsidRPr="00E06304">
        <w:t>The parent organism</w:t>
      </w:r>
      <w:r w:rsidR="00E66D91">
        <w:t xml:space="preserve"> is</w:t>
      </w:r>
      <w:r w:rsidRPr="00E06304">
        <w:t xml:space="preserve"> </w:t>
      </w:r>
      <w:r w:rsidRPr="00E06304">
        <w:rPr>
          <w:i/>
          <w:iCs/>
        </w:rPr>
        <w:t xml:space="preserve">Brassica napus </w:t>
      </w:r>
      <w:r w:rsidRPr="00E06304">
        <w:rPr>
          <w:iCs/>
        </w:rPr>
        <w:t>L.</w:t>
      </w:r>
      <w:r w:rsidRPr="00E06304">
        <w:t>, which is commonly known as canola, rapeseed or oilseed rape</w:t>
      </w:r>
      <w:r w:rsidR="000F36DF">
        <w:t>.</w:t>
      </w:r>
      <w:r w:rsidRPr="00E06304">
        <w:t xml:space="preserve"> </w:t>
      </w:r>
      <w:r w:rsidR="006F5563" w:rsidRPr="006F5563">
        <w:rPr>
          <w:i/>
          <w:iCs/>
        </w:rPr>
        <w:t xml:space="preserve">B. napus </w:t>
      </w:r>
      <w:r w:rsidR="000752A1">
        <w:t>is</w:t>
      </w:r>
      <w:r w:rsidR="006F5563">
        <w:t xml:space="preserve"> </w:t>
      </w:r>
      <w:r w:rsidRPr="00E06304">
        <w:t>exotic to Australia</w:t>
      </w:r>
      <w:r w:rsidR="006F5563">
        <w:t>.</w:t>
      </w:r>
    </w:p>
    <w:p w14:paraId="365490B8" w14:textId="0A94CB58" w:rsidR="00441B82" w:rsidRPr="00B505D3" w:rsidRDefault="00441B82" w:rsidP="00141CB2">
      <w:pPr>
        <w:pStyle w:val="RARMPPara"/>
      </w:pPr>
      <w:r w:rsidRPr="00E06304">
        <w:t xml:space="preserve"> </w:t>
      </w:r>
      <w:r w:rsidR="006F5563">
        <w:t>Canola is the third-most widely grown crop in Australia. It is grown mainly</w:t>
      </w:r>
      <w:r w:rsidRPr="00E06304">
        <w:t xml:space="preserve"> in </w:t>
      </w:r>
      <w:r w:rsidRPr="00E06304">
        <w:rPr>
          <w:iCs/>
        </w:rPr>
        <w:t>Western Australia</w:t>
      </w:r>
      <w:r w:rsidR="00E30138">
        <w:rPr>
          <w:iCs/>
        </w:rPr>
        <w:t xml:space="preserve"> (WA)</w:t>
      </w:r>
      <w:r w:rsidRPr="00E06304">
        <w:rPr>
          <w:iCs/>
        </w:rPr>
        <w:t>,</w:t>
      </w:r>
      <w:r w:rsidRPr="00E06304">
        <w:t xml:space="preserve"> </w:t>
      </w:r>
      <w:r w:rsidR="00953FA8" w:rsidRPr="00E06304">
        <w:t>NSW</w:t>
      </w:r>
      <w:r w:rsidRPr="00E06304">
        <w:t xml:space="preserve">, </w:t>
      </w:r>
      <w:r w:rsidR="008B51A9">
        <w:rPr>
          <w:iCs/>
        </w:rPr>
        <w:t>Victoria</w:t>
      </w:r>
      <w:r w:rsidR="00953FA8" w:rsidRPr="00E06304">
        <w:rPr>
          <w:iCs/>
        </w:rPr>
        <w:t xml:space="preserve"> </w:t>
      </w:r>
      <w:r w:rsidR="001F178E">
        <w:rPr>
          <w:iCs/>
        </w:rPr>
        <w:t xml:space="preserve">(Vic) </w:t>
      </w:r>
      <w:r w:rsidRPr="00E06304">
        <w:rPr>
          <w:iCs/>
        </w:rPr>
        <w:t>and S</w:t>
      </w:r>
      <w:r w:rsidR="001F178E">
        <w:rPr>
          <w:iCs/>
        </w:rPr>
        <w:t xml:space="preserve">A </w:t>
      </w:r>
      <w:r w:rsidR="00415499">
        <w:fldChar w:fldCharType="begin"/>
      </w:r>
      <w:r w:rsidR="00415499">
        <w:instrText xml:space="preserve"> ADDIN EN.CITE &lt;EndNote&gt;&lt;Cite&gt;&lt;Author&gt;ABARES&lt;/Author&gt;&lt;Year&gt;2024&lt;/Year&gt;&lt;RecNum&gt;20&lt;/RecNum&gt;&lt;DisplayText&gt;(ABARES, 2024)&lt;/DisplayText&gt;&lt;record&gt;&lt;rec-number&gt;20&lt;/rec-number&gt;&lt;foreign-keys&gt;&lt;key app="EN" db-id="wsespvvsn5zaaiezt58x59pxfad0z9xvwtt0" timestamp="1718955399"&gt;20&lt;/key&gt;&lt;/foreign-keys&gt;&lt;ref-type name="Report"&gt;27&lt;/ref-type&gt;&lt;contributors&gt;&lt;authors&gt;&lt;author&gt;ABARES&lt;/author&gt;&lt;/authors&gt;&lt;/contributors&gt;&lt;titles&gt;&lt;title&gt;Australian Crop Report, No. 210&lt;/title&gt;&lt;/titles&gt;&lt;dates&gt;&lt;year&gt;2024&lt;/year&gt;&lt;/dates&gt;&lt;pub-location&gt;Canberra&lt;/pub-location&gt;&lt;publisher&gt;Australian Bureau of Agricultural and Resource Economics and Sciences&lt;/publisher&gt;&lt;urls&gt;&lt;/urls&gt;&lt;/record&gt;&lt;/Cite&gt;&lt;/EndNote&gt;</w:instrText>
      </w:r>
      <w:r w:rsidR="00415499">
        <w:fldChar w:fldCharType="separate"/>
      </w:r>
      <w:r w:rsidR="00415499">
        <w:rPr>
          <w:noProof/>
        </w:rPr>
        <w:t>(ABARES, 2024)</w:t>
      </w:r>
      <w:r w:rsidR="00415499">
        <w:fldChar w:fldCharType="end"/>
      </w:r>
      <w:r w:rsidR="006F5563">
        <w:t xml:space="preserve">. </w:t>
      </w:r>
      <w:r w:rsidRPr="00E06304">
        <w:rPr>
          <w:iCs/>
        </w:rPr>
        <w:t xml:space="preserve">Canola </w:t>
      </w:r>
      <w:r w:rsidR="00777813">
        <w:rPr>
          <w:iCs/>
        </w:rPr>
        <w:t>oil is</w:t>
      </w:r>
      <w:r w:rsidR="0053395B">
        <w:rPr>
          <w:iCs/>
        </w:rPr>
        <w:t xml:space="preserve"> used </w:t>
      </w:r>
      <w:r w:rsidR="00777813">
        <w:rPr>
          <w:iCs/>
        </w:rPr>
        <w:t>as food and the canola meal remaining after oil extraction is used as</w:t>
      </w:r>
      <w:r w:rsidRPr="00E06304">
        <w:rPr>
          <w:iCs/>
        </w:rPr>
        <w:t xml:space="preserve"> </w:t>
      </w:r>
      <w:r w:rsidR="00777813">
        <w:rPr>
          <w:iCs/>
        </w:rPr>
        <w:t xml:space="preserve">animal feed. </w:t>
      </w:r>
    </w:p>
    <w:p w14:paraId="3AEDEFDE" w14:textId="6FB726ED" w:rsidR="00B505D3" w:rsidRPr="007D2D92" w:rsidRDefault="00B505D3" w:rsidP="00141CB2">
      <w:pPr>
        <w:pStyle w:val="RARMPPara"/>
      </w:pPr>
      <w:r w:rsidRPr="00827E20">
        <w:rPr>
          <w:i/>
        </w:rPr>
        <w:t>B. napus</w:t>
      </w:r>
      <w:r w:rsidRPr="00827E20">
        <w:rPr>
          <w:iCs/>
        </w:rPr>
        <w:t xml:space="preserve"> </w:t>
      </w:r>
      <w:r w:rsidR="00827E20">
        <w:rPr>
          <w:iCs/>
        </w:rPr>
        <w:t>is</w:t>
      </w:r>
      <w:r w:rsidRPr="00827E20">
        <w:rPr>
          <w:iCs/>
        </w:rPr>
        <w:t xml:space="preserve"> naturalised in Australia. In areas where </w:t>
      </w:r>
      <w:r w:rsidR="00827E20">
        <w:rPr>
          <w:iCs/>
        </w:rPr>
        <w:t>it is</w:t>
      </w:r>
      <w:r w:rsidRPr="00827E20">
        <w:rPr>
          <w:iCs/>
        </w:rPr>
        <w:t xml:space="preserve"> grown, </w:t>
      </w:r>
      <w:r w:rsidR="00827E20">
        <w:rPr>
          <w:iCs/>
        </w:rPr>
        <w:t>it</w:t>
      </w:r>
      <w:r w:rsidRPr="00827E20">
        <w:rPr>
          <w:iCs/>
        </w:rPr>
        <w:t xml:space="preserve"> can be </w:t>
      </w:r>
      <w:r w:rsidR="006B7E12">
        <w:rPr>
          <w:iCs/>
        </w:rPr>
        <w:t xml:space="preserve">an </w:t>
      </w:r>
      <w:r w:rsidRPr="00827E20">
        <w:rPr>
          <w:iCs/>
        </w:rPr>
        <w:t xml:space="preserve">agricultural weed in subsequent crops. There are isolated reports of </w:t>
      </w:r>
      <w:r w:rsidR="00BE6A47" w:rsidRPr="00827E20">
        <w:rPr>
          <w:i/>
        </w:rPr>
        <w:t>B. napus</w:t>
      </w:r>
      <w:r w:rsidR="00BE6A47" w:rsidRPr="00827E20">
        <w:rPr>
          <w:iCs/>
        </w:rPr>
        <w:t xml:space="preserve"> as an environmental weed in </w:t>
      </w:r>
      <w:r w:rsidR="0019592B">
        <w:rPr>
          <w:iCs/>
        </w:rPr>
        <w:t xml:space="preserve">WA </w:t>
      </w:r>
      <w:r w:rsidR="00315F88">
        <w:rPr>
          <w:iCs/>
        </w:rPr>
        <w:t>and</w:t>
      </w:r>
      <w:r w:rsidRPr="00827E20">
        <w:rPr>
          <w:iCs/>
        </w:rPr>
        <w:t xml:space="preserve"> </w:t>
      </w:r>
      <w:r w:rsidR="008B51A9" w:rsidRPr="00827E20">
        <w:rPr>
          <w:iCs/>
        </w:rPr>
        <w:t>Vic</w:t>
      </w:r>
      <w:r w:rsidRPr="00827E20">
        <w:rPr>
          <w:iCs/>
        </w:rPr>
        <w:t xml:space="preserve"> </w:t>
      </w:r>
      <w:r w:rsidR="00E56146" w:rsidRPr="00827E20">
        <w:rPr>
          <w:iCs/>
        </w:rPr>
        <w:fldChar w:fldCharType="begin"/>
      </w:r>
      <w:r w:rsidR="00322472">
        <w:rPr>
          <w:iCs/>
        </w:rPr>
        <w:instrText xml:space="preserve"> ADDIN EN.CITE &lt;EndNote&gt;&lt;Cite&gt;&lt;Author&gt;Randall&lt;/Author&gt;&lt;Year&gt;2017&lt;/Year&gt;&lt;RecNum&gt;25312&lt;/RecNum&gt;&lt;DisplayText&gt;(Randall, 2017)&lt;/DisplayText&gt;&lt;record&gt;&lt;rec-number&gt;25312&lt;/rec-number&gt;&lt;foreign-keys&gt;&lt;key app="EN" db-id="avrzt5sv7wwaa2epps1vzttcw5r5awswf02e" timestamp="1656979240"&gt;25312&lt;/key&gt;&lt;/foreign-keys&gt;&lt;ref-type name="Book"&gt;6&lt;/ref-type&gt;&lt;contributors&gt;&lt;authors&gt;&lt;author&gt;Randall, R.P.&lt;/author&gt;&lt;/authors&gt;&lt;/contributors&gt;&lt;titles&gt;&lt;title&gt;A global compendium of weeds&lt;/title&gt;&lt;/titles&gt;&lt;edition&gt;3rd&lt;/edition&gt;&lt;dates&gt;&lt;year&gt;2017&lt;/year&gt;&lt;/dates&gt;&lt;pub-location&gt;Perth, Western Australia&lt;/pub-location&gt;&lt;publisher&gt;R. P. Randall&lt;/publisher&gt;&lt;urls&gt;&lt;related-urls&gt;&lt;url&gt;https://www.researchgate.net/profile/Roderick_Randall&lt;/url&gt;&lt;/related-urls&gt;&lt;/urls&gt;&lt;/record&gt;&lt;/Cite&gt;&lt;/EndNote&gt;</w:instrText>
      </w:r>
      <w:r w:rsidR="00E56146" w:rsidRPr="00827E20">
        <w:rPr>
          <w:iCs/>
        </w:rPr>
        <w:fldChar w:fldCharType="separate"/>
      </w:r>
      <w:r w:rsidR="00E56146" w:rsidRPr="00827E20">
        <w:rPr>
          <w:iCs/>
          <w:noProof/>
        </w:rPr>
        <w:t>(Randall, 2017)</w:t>
      </w:r>
      <w:r w:rsidR="00E56146" w:rsidRPr="00827E20">
        <w:rPr>
          <w:iCs/>
        </w:rPr>
        <w:fldChar w:fldCharType="end"/>
      </w:r>
      <w:r w:rsidRPr="00827E20">
        <w:rPr>
          <w:iCs/>
        </w:rPr>
        <w:t xml:space="preserve">. However, the </w:t>
      </w:r>
      <w:r w:rsidR="00BE6A47" w:rsidRPr="00827E20">
        <w:rPr>
          <w:iCs/>
        </w:rPr>
        <w:t xml:space="preserve">most recent Western Australian state government environmental weed risk assessment gives </w:t>
      </w:r>
      <w:r w:rsidR="00BE6A47" w:rsidRPr="00827E20">
        <w:rPr>
          <w:i/>
        </w:rPr>
        <w:t>B. napus</w:t>
      </w:r>
      <w:r w:rsidR="00BE6A47" w:rsidRPr="00827E20">
        <w:rPr>
          <w:iCs/>
        </w:rPr>
        <w:t xml:space="preserve"> </w:t>
      </w:r>
      <w:r w:rsidR="00E56146" w:rsidRPr="00827E20">
        <w:rPr>
          <w:iCs/>
        </w:rPr>
        <w:t>a</w:t>
      </w:r>
      <w:r w:rsidR="00BE6A47" w:rsidRPr="00827E20">
        <w:rPr>
          <w:iCs/>
        </w:rPr>
        <w:t xml:space="preserve"> weed risk rating of negligible</w:t>
      </w:r>
      <w:r w:rsidR="006B7E12">
        <w:rPr>
          <w:iCs/>
        </w:rPr>
        <w:t xml:space="preserve"> to low</w:t>
      </w:r>
      <w:r w:rsidR="002C5540">
        <w:rPr>
          <w:iCs/>
        </w:rPr>
        <w:t xml:space="preserve"> </w:t>
      </w:r>
      <w:r w:rsidR="002C5540">
        <w:rPr>
          <w:iCs/>
        </w:rPr>
        <w:fldChar w:fldCharType="begin"/>
      </w:r>
      <w:r w:rsidR="002C5540">
        <w:rPr>
          <w:iCs/>
        </w:rPr>
        <w:instrText xml:space="preserve"> ADDIN EN.CITE &lt;EndNote&gt;&lt;Cite&gt;&lt;Author&gt;Moore&lt;/Author&gt;&lt;Year&gt;2022&lt;/Year&gt;&lt;RecNum&gt;23&lt;/RecNum&gt;&lt;DisplayText&gt;(Moore and Nazeri, 2022)&lt;/DisplayText&gt;&lt;record&gt;&lt;rec-number&gt;23&lt;/rec-number&gt;&lt;foreign-keys&gt;&lt;key app="EN" db-id="wsespvvsn5zaaiezt58x59pxfad0z9xvwtt0" timestamp="1719151679"&gt;23&lt;/key&gt;&lt;/foreign-keys&gt;&lt;ref-type name="Report"&gt;27&lt;/ref-type&gt;&lt;contributors&gt;&lt;authors&gt;&lt;author&gt;Moore, G.&lt;/author&gt;&lt;author&gt;Nazeri, N.&lt;/author&gt;&lt;/authors&gt;&lt;/contributors&gt;&lt;titles&gt;&lt;title&gt;&lt;style face="normal" font="default" size="100%"&gt;Environmental weed risk assessment: Canola - oilseed rape (&lt;/style&gt;&lt;style face="italic" font="default" size="100%"&gt;Bressica napus&lt;/style&gt;&lt;style face="normal" font="default" size="100%"&gt;)&lt;/style&gt;&lt;/title&gt;&lt;/titles&gt;&lt;dates&gt;&lt;year&gt;2022&lt;/year&gt;&lt;/dates&gt;&lt;pub-location&gt;Western Australia, Australia&lt;/pub-location&gt;&lt;publisher&gt;Department of Primary Industries and Regional Development&lt;/publisher&gt;&lt;urls&gt;&lt;/urls&gt;&lt;/record&gt;&lt;/Cite&gt;&lt;/EndNote&gt;</w:instrText>
      </w:r>
      <w:r w:rsidR="002C5540">
        <w:rPr>
          <w:iCs/>
        </w:rPr>
        <w:fldChar w:fldCharType="separate"/>
      </w:r>
      <w:r w:rsidR="002C5540">
        <w:rPr>
          <w:iCs/>
          <w:noProof/>
        </w:rPr>
        <w:t>(Moore and Nazeri, 2022)</w:t>
      </w:r>
      <w:r w:rsidR="002C5540">
        <w:rPr>
          <w:iCs/>
        </w:rPr>
        <w:fldChar w:fldCharType="end"/>
      </w:r>
      <w:r w:rsidR="00BE6A47" w:rsidRPr="00827E20">
        <w:rPr>
          <w:iCs/>
        </w:rPr>
        <w:t xml:space="preserve">, and the </w:t>
      </w:r>
      <w:r w:rsidRPr="00827E20">
        <w:rPr>
          <w:iCs/>
        </w:rPr>
        <w:t xml:space="preserve">most recent Victorian state government environmental weed </w:t>
      </w:r>
      <w:r w:rsidR="00BE6A47" w:rsidRPr="00827E20">
        <w:rPr>
          <w:iCs/>
        </w:rPr>
        <w:t>list</w:t>
      </w:r>
      <w:r w:rsidRPr="00827E20">
        <w:rPr>
          <w:iCs/>
        </w:rPr>
        <w:t xml:space="preserve"> give</w:t>
      </w:r>
      <w:r w:rsidR="00BE6A47" w:rsidRPr="00827E20">
        <w:rPr>
          <w:iCs/>
        </w:rPr>
        <w:t>s</w:t>
      </w:r>
      <w:r w:rsidRPr="00827E20">
        <w:rPr>
          <w:iCs/>
        </w:rPr>
        <w:t xml:space="preserve"> </w:t>
      </w:r>
      <w:r w:rsidRPr="00827E20">
        <w:rPr>
          <w:i/>
        </w:rPr>
        <w:t>B. napus</w:t>
      </w:r>
      <w:r w:rsidRPr="00827E20">
        <w:rPr>
          <w:iCs/>
        </w:rPr>
        <w:t xml:space="preserve"> </w:t>
      </w:r>
      <w:r w:rsidR="006B7E12">
        <w:rPr>
          <w:iCs/>
        </w:rPr>
        <w:t xml:space="preserve">a </w:t>
      </w:r>
      <w:r w:rsidRPr="00827E20">
        <w:rPr>
          <w:iCs/>
        </w:rPr>
        <w:t>risk ranking score of zero</w:t>
      </w:r>
      <w:r w:rsidR="006B7E12">
        <w:rPr>
          <w:iCs/>
        </w:rPr>
        <w:t xml:space="preserve"> and classified as ‘lower risk’</w:t>
      </w:r>
      <w:r w:rsidR="00EF195A">
        <w:rPr>
          <w:iCs/>
        </w:rPr>
        <w:t xml:space="preserve"> </w:t>
      </w:r>
      <w:r w:rsidR="00EF195A">
        <w:rPr>
          <w:iCs/>
        </w:rPr>
        <w:fldChar w:fldCharType="begin"/>
      </w:r>
      <w:r w:rsidR="00EF195A">
        <w:rPr>
          <w:iCs/>
        </w:rPr>
        <w:instrText xml:space="preserve"> ADDIN EN.CITE &lt;EndNote&gt;&lt;Cite&gt;&lt;Author&gt;White&lt;/Author&gt;&lt;Year&gt;2022&lt;/Year&gt;&lt;RecNum&gt;26495&lt;/RecNum&gt;&lt;DisplayText&gt;(White et al., 2022)&lt;/DisplayText&gt;&lt;record&gt;&lt;rec-number&gt;26495&lt;/rec-number&gt;&lt;foreign-keys&gt;&lt;key app="EN" db-id="avrzt5sv7wwaa2epps1vzttcw5r5awswf02e" timestamp="1673320497"&gt;26495&lt;/key&gt;&lt;/foreign-keys&gt;&lt;ref-type name="Report"&gt;27&lt;/ref-type&gt;&lt;contributors&gt;&lt;authors&gt;&lt;author&gt;White, M.&lt;/author&gt;&lt;author&gt;Cheal, D.&lt;/author&gt;&lt;author&gt;Carr, G.W.&lt;/author&gt;&lt;author&gt;Adair, R.&lt;/author&gt;&lt;author&gt;Blood, K.&lt;/author&gt;&lt;author&gt;Muir, A.&lt;/author&gt;&lt;author&gt;Meagher, D.&lt;/author&gt;&lt;/authors&gt;&lt;/contributors&gt;&lt;titles&gt;&lt;title&gt;Advisory list of environmental weeds in Victoria 2022&lt;/title&gt;&lt;/titles&gt;&lt;dates&gt;&lt;year&gt;2022&lt;/year&gt;&lt;/dates&gt;&lt;pub-location&gt;Heidelberg, Victoria&lt;/pub-location&gt;&lt;publisher&gt;Department of Environment, Land, Water and Planning&lt;/publisher&gt;&lt;urls&gt;&lt;/urls&gt;&lt;/record&gt;&lt;/Cite&gt;&lt;/EndNote&gt;</w:instrText>
      </w:r>
      <w:r w:rsidR="00EF195A">
        <w:rPr>
          <w:iCs/>
        </w:rPr>
        <w:fldChar w:fldCharType="separate"/>
      </w:r>
      <w:r w:rsidR="00EF195A">
        <w:rPr>
          <w:iCs/>
          <w:noProof/>
        </w:rPr>
        <w:t>(White et al., 2022)</w:t>
      </w:r>
      <w:r w:rsidR="00EF195A">
        <w:rPr>
          <w:iCs/>
        </w:rPr>
        <w:fldChar w:fldCharType="end"/>
      </w:r>
      <w:r w:rsidR="00BE6A47" w:rsidRPr="00827E20">
        <w:rPr>
          <w:iCs/>
        </w:rPr>
        <w:t>.</w:t>
      </w:r>
    </w:p>
    <w:p w14:paraId="216BBF2E" w14:textId="0CEBBCA1" w:rsidR="007D2D92" w:rsidRPr="00E06304" w:rsidRDefault="007D2D92" w:rsidP="00141CB2">
      <w:pPr>
        <w:pStyle w:val="RARMPPara"/>
      </w:pPr>
      <w:r w:rsidRPr="007D2D92">
        <w:lastRenderedPageBreak/>
        <w:t xml:space="preserve">Detailed information about the parent organism is contained in the </w:t>
      </w:r>
      <w:r>
        <w:t>document</w:t>
      </w:r>
      <w:r w:rsidRPr="007D2D92">
        <w:t xml:space="preserve"> </w:t>
      </w:r>
      <w:r w:rsidRPr="00E06304">
        <w:rPr>
          <w:i/>
          <w:iCs/>
        </w:rPr>
        <w:t xml:space="preserve">The Biology of </w:t>
      </w:r>
      <w:r w:rsidRPr="00F44F5B">
        <w:t>Brassica napus</w:t>
      </w:r>
      <w:r w:rsidRPr="007D2D92">
        <w:rPr>
          <w:i/>
          <w:iCs/>
        </w:rPr>
        <w:t xml:space="preserve"> L.</w:t>
      </w:r>
      <w:r w:rsidRPr="00E06304">
        <w:rPr>
          <w:i/>
          <w:iCs/>
        </w:rPr>
        <w:t xml:space="preserve"> (canola)</w:t>
      </w:r>
      <w:r w:rsidRPr="00E06304">
        <w:rPr>
          <w:i/>
        </w:rPr>
        <w:t xml:space="preserve"> </w:t>
      </w:r>
      <w:r w:rsidRPr="00F44F5B">
        <w:rPr>
          <w:iCs/>
        </w:rPr>
        <w:t>and Brassica juncea</w:t>
      </w:r>
      <w:r w:rsidRPr="00E06304">
        <w:rPr>
          <w:i/>
        </w:rPr>
        <w:t xml:space="preserve"> (L.) Czern. &amp; Coss. (Indian mustard)</w:t>
      </w:r>
      <w:r w:rsidR="00F42254">
        <w:t xml:space="preserve"> </w:t>
      </w:r>
      <w:r w:rsidR="00CC1B8D">
        <w:fldChar w:fldCharType="begin"/>
      </w:r>
      <w:r w:rsidR="00CC1B8D">
        <w:instrText xml:space="preserve"> ADDIN EN.CITE &lt;EndNote&gt;&lt;Cite&gt;&lt;Author&gt;OGTR&lt;/Author&gt;&lt;Year&gt;2024&lt;/Year&gt;&lt;RecNum&gt;21&lt;/RecNum&gt;&lt;DisplayText&gt;(OGTR, 2024)&lt;/DisplayText&gt;&lt;record&gt;&lt;rec-number&gt;21&lt;/rec-number&gt;&lt;foreign-keys&gt;&lt;key app="EN" db-id="wsespvvsn5zaaiezt58x59pxfad0z9xvwtt0" timestamp="1718957337"&gt;21&lt;/key&gt;&lt;/foreign-keys&gt;&lt;ref-type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CC1B8D">
        <w:fldChar w:fldCharType="separate"/>
      </w:r>
      <w:r w:rsidR="00CC1B8D">
        <w:rPr>
          <w:noProof/>
        </w:rPr>
        <w:t>(OGTR, 2024)</w:t>
      </w:r>
      <w:r w:rsidR="00CC1B8D">
        <w:fldChar w:fldCharType="end"/>
      </w:r>
      <w:r w:rsidRPr="00E06304">
        <w:rPr>
          <w:iCs/>
        </w:rPr>
        <w:t xml:space="preserve">, which was </w:t>
      </w:r>
      <w:r w:rsidRPr="00E06304">
        <w:t xml:space="preserve">produced to inform the risk </w:t>
      </w:r>
      <w:r>
        <w:t>analysis</w:t>
      </w:r>
      <w:r w:rsidRPr="00E06304">
        <w:t xml:space="preserve"> </w:t>
      </w:r>
      <w:r>
        <w:t>process</w:t>
      </w:r>
      <w:r w:rsidRPr="00E06304">
        <w:t xml:space="preserve"> and is available from </w:t>
      </w:r>
      <w:r w:rsidRPr="003D0FA8">
        <w:t xml:space="preserve">the </w:t>
      </w:r>
      <w:hyperlink r:id="rId21" w:history="1">
        <w:r w:rsidRPr="003D0FA8">
          <w:rPr>
            <w:rStyle w:val="Hyperlink"/>
            <w:color w:val="auto"/>
          </w:rPr>
          <w:t>Resources page</w:t>
        </w:r>
      </w:hyperlink>
      <w:r>
        <w:t xml:space="preserve"> on the </w:t>
      </w:r>
      <w:r w:rsidRPr="00E06304">
        <w:t xml:space="preserve">OGTR </w:t>
      </w:r>
      <w:r>
        <w:t xml:space="preserve">website. </w:t>
      </w:r>
      <w:r w:rsidRPr="007D2D92">
        <w:t>Baseline information from th</w:t>
      </w:r>
      <w:r>
        <w:t>is</w:t>
      </w:r>
      <w:r w:rsidRPr="007D2D92">
        <w:t xml:space="preserve"> document will be used and referred to throughout the RARMP. </w:t>
      </w:r>
    </w:p>
    <w:p w14:paraId="2BF2B16A" w14:textId="717493D0" w:rsidR="00E02365" w:rsidRPr="00F42254" w:rsidRDefault="00E02365" w:rsidP="00141CB2">
      <w:pPr>
        <w:pStyle w:val="RARMPPara"/>
      </w:pPr>
      <w:r w:rsidRPr="00F42254">
        <w:t xml:space="preserve">While non-GM canola is not generally regarded as allergenic or toxic to humans or animals, it does </w:t>
      </w:r>
      <w:r>
        <w:t>produce some toxins and anti-nutritional factors such as erucic acid and glucosinolates</w:t>
      </w:r>
      <w:r w:rsidR="004065E6">
        <w:t xml:space="preserve">, and some cases </w:t>
      </w:r>
      <w:r w:rsidR="00F42254">
        <w:t xml:space="preserve">of </w:t>
      </w:r>
      <w:r w:rsidR="004065E6">
        <w:t>canola food, pollen</w:t>
      </w:r>
      <w:r>
        <w:t xml:space="preserve"> </w:t>
      </w:r>
      <w:r w:rsidR="004065E6">
        <w:t xml:space="preserve">and dust allergies have also been reported </w:t>
      </w:r>
      <w:r w:rsidR="00CC1B8D">
        <w:fldChar w:fldCharType="begin"/>
      </w:r>
      <w:r w:rsidR="00CC1B8D">
        <w:instrText xml:space="preserve"> ADDIN EN.CITE &lt;EndNote&gt;&lt;Cite&gt;&lt;Author&gt;OGTR&lt;/Author&gt;&lt;Year&gt;2024&lt;/Year&gt;&lt;RecNum&gt;21&lt;/RecNum&gt;&lt;DisplayText&gt;(OGTR, 2024)&lt;/DisplayText&gt;&lt;record&gt;&lt;rec-number&gt;21&lt;/rec-number&gt;&lt;foreign-keys&gt;&lt;key app="EN" db-id="wsespvvsn5zaaiezt58x59pxfad0z9xvwtt0" timestamp="1718957337"&gt;21&lt;/key&gt;&lt;/foreign-keys&gt;&lt;ref-type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CC1B8D">
        <w:fldChar w:fldCharType="separate"/>
      </w:r>
      <w:r w:rsidR="00CC1B8D">
        <w:rPr>
          <w:noProof/>
        </w:rPr>
        <w:t>(OGTR, 2024)</w:t>
      </w:r>
      <w:r w:rsidR="00CC1B8D">
        <w:fldChar w:fldCharType="end"/>
      </w:r>
      <w:r>
        <w:t>.</w:t>
      </w:r>
    </w:p>
    <w:p w14:paraId="7E9662A0" w14:textId="74E66B05" w:rsidR="00E72FE3" w:rsidRPr="00785EA3" w:rsidRDefault="00795C10" w:rsidP="00141CB2">
      <w:pPr>
        <w:pStyle w:val="RARMPPara"/>
      </w:pPr>
      <w:r w:rsidRPr="00785EA3">
        <w:rPr>
          <w:iCs/>
        </w:rPr>
        <w:t>Three canola inbred lines were used as the recipients for transformation to generate the GM canola lines proposed for this application. The identit</w:t>
      </w:r>
      <w:r w:rsidR="003A7B7C" w:rsidRPr="00785EA3">
        <w:rPr>
          <w:iCs/>
        </w:rPr>
        <w:t>ies</w:t>
      </w:r>
      <w:r w:rsidRPr="00785EA3">
        <w:rPr>
          <w:iCs/>
        </w:rPr>
        <w:t xml:space="preserve"> of these </w:t>
      </w:r>
      <w:r w:rsidR="003A7B7C" w:rsidRPr="00785EA3">
        <w:rPr>
          <w:iCs/>
        </w:rPr>
        <w:t>inbred lines</w:t>
      </w:r>
      <w:r w:rsidRPr="00785EA3">
        <w:rPr>
          <w:iCs/>
        </w:rPr>
        <w:t xml:space="preserve"> </w:t>
      </w:r>
      <w:r w:rsidR="005F177C" w:rsidRPr="00785EA3">
        <w:rPr>
          <w:iCs/>
        </w:rPr>
        <w:t>ha</w:t>
      </w:r>
      <w:r w:rsidRPr="00785EA3">
        <w:rPr>
          <w:iCs/>
        </w:rPr>
        <w:t>ve</w:t>
      </w:r>
      <w:r w:rsidR="005F177C" w:rsidRPr="00785EA3">
        <w:rPr>
          <w:iCs/>
        </w:rPr>
        <w:t xml:space="preserve"> been declared Confidential Commercial Information (CCI). Under section 185 of the Act, the confidential information is made available to the prescribed experts and agencies that are consulted on the RARMP for this application.</w:t>
      </w:r>
    </w:p>
    <w:p w14:paraId="6A527EE5" w14:textId="77777777" w:rsidR="00441B82" w:rsidRPr="00275868" w:rsidRDefault="00441B82" w:rsidP="007F5F0F">
      <w:pPr>
        <w:pStyle w:val="Style2"/>
        <w:rPr>
          <w:i w:val="0"/>
          <w:iCs w:val="0"/>
        </w:rPr>
      </w:pPr>
      <w:bookmarkStart w:id="68" w:name="_Toc209859572"/>
      <w:bookmarkStart w:id="69" w:name="_Ref220914220"/>
      <w:bookmarkStart w:id="70" w:name="_Ref220920025"/>
      <w:bookmarkStart w:id="71" w:name="_Ref256776892"/>
      <w:bookmarkStart w:id="72" w:name="_Toc274904750"/>
      <w:bookmarkStart w:id="73" w:name="_Toc291151800"/>
      <w:bookmarkStart w:id="74" w:name="_Toc309054004"/>
      <w:bookmarkStart w:id="75" w:name="_Toc309833696"/>
      <w:bookmarkStart w:id="76" w:name="_Toc311188357"/>
      <w:bookmarkStart w:id="77" w:name="_Toc355008008"/>
      <w:bookmarkStart w:id="78" w:name="_Ref419242708"/>
      <w:bookmarkStart w:id="79" w:name="_Toc178611426"/>
      <w:r w:rsidRPr="00275868">
        <w:rPr>
          <w:i w:val="0"/>
          <w:iCs w:val="0"/>
        </w:rPr>
        <w:t>The GMOs, nature and effect of the genetic modification</w:t>
      </w:r>
      <w:bookmarkEnd w:id="68"/>
      <w:bookmarkEnd w:id="69"/>
      <w:bookmarkEnd w:id="70"/>
      <w:bookmarkEnd w:id="71"/>
      <w:bookmarkEnd w:id="72"/>
      <w:bookmarkEnd w:id="73"/>
      <w:bookmarkEnd w:id="74"/>
      <w:bookmarkEnd w:id="75"/>
      <w:bookmarkEnd w:id="76"/>
      <w:bookmarkEnd w:id="77"/>
      <w:bookmarkEnd w:id="78"/>
      <w:bookmarkEnd w:id="79"/>
    </w:p>
    <w:p w14:paraId="79DB113F" w14:textId="5F485B2F" w:rsidR="000F450B" w:rsidRPr="000E0B42" w:rsidRDefault="00132B52" w:rsidP="00141CB2">
      <w:pPr>
        <w:pStyle w:val="RARMPPara"/>
      </w:pPr>
      <w:bookmarkStart w:id="80" w:name="_Ref191112356"/>
      <w:bookmarkStart w:id="81" w:name="_Toc194221361"/>
      <w:bookmarkStart w:id="82" w:name="_Toc195684933"/>
      <w:bookmarkStart w:id="83" w:name="_Toc209859573"/>
      <w:bookmarkStart w:id="84" w:name="_Toc274904751"/>
      <w:bookmarkStart w:id="85" w:name="_Toc291151801"/>
      <w:bookmarkStart w:id="86" w:name="_Toc309054005"/>
      <w:bookmarkStart w:id="87" w:name="_Toc309833697"/>
      <w:bookmarkStart w:id="88" w:name="_Toc311188358"/>
      <w:bookmarkStart w:id="89" w:name="_Toc355008009"/>
      <w:bookmarkStart w:id="90" w:name="_Ref191716974"/>
      <w:r w:rsidRPr="000E0B42">
        <w:t xml:space="preserve">The applicant proposes to </w:t>
      </w:r>
      <w:r w:rsidR="00943FA6" w:rsidRPr="000E0B42">
        <w:t>release</w:t>
      </w:r>
      <w:r w:rsidRPr="000E0B42">
        <w:t xml:space="preserve"> </w:t>
      </w:r>
      <w:r w:rsidR="00B255AB">
        <w:t>7</w:t>
      </w:r>
      <w:r w:rsidR="00B255AB" w:rsidRPr="000E0B42">
        <w:t xml:space="preserve"> </w:t>
      </w:r>
      <w:r w:rsidR="00522D74" w:rsidRPr="000E0B42">
        <w:t>group</w:t>
      </w:r>
      <w:r w:rsidR="00943FA6" w:rsidRPr="000E0B42">
        <w:t>s of canola genetically modified for</w:t>
      </w:r>
      <w:r w:rsidR="00B43AFE" w:rsidRPr="000E0B42">
        <w:t xml:space="preserve"> increased abiotic stress tolerance</w:t>
      </w:r>
      <w:r w:rsidR="00AF5C67" w:rsidRPr="000E0B42">
        <w:rPr>
          <w:rFonts w:cs="Arial"/>
        </w:rPr>
        <w:t xml:space="preserve">. </w:t>
      </w:r>
    </w:p>
    <w:p w14:paraId="3FF2A3E6" w14:textId="3C6969F1" w:rsidR="00E65857" w:rsidRPr="00E06304" w:rsidRDefault="008328F7" w:rsidP="000E0B42">
      <w:pPr>
        <w:pStyle w:val="Style3"/>
      </w:pPr>
      <w:bookmarkStart w:id="91" w:name="_Ref168668816"/>
      <w:bookmarkStart w:id="92" w:name="_Ref169624558"/>
      <w:bookmarkStart w:id="93" w:name="_Toc178611427"/>
      <w:r w:rsidRPr="00E06304">
        <w:t>The</w:t>
      </w:r>
      <w:r w:rsidR="00E65857" w:rsidRPr="00E06304">
        <w:t xml:space="preserve"> genetic modifications in the GMOs proposed for release</w:t>
      </w:r>
      <w:bookmarkEnd w:id="91"/>
      <w:bookmarkEnd w:id="92"/>
      <w:bookmarkEnd w:id="93"/>
    </w:p>
    <w:p w14:paraId="3B07FA88" w14:textId="124001C6" w:rsidR="00A958D5" w:rsidRPr="000E0B42" w:rsidRDefault="001070C4" w:rsidP="00B43AFE">
      <w:pPr>
        <w:pStyle w:val="RARMPPara"/>
      </w:pPr>
      <w:r w:rsidRPr="000E0B42">
        <w:t xml:space="preserve">The </w:t>
      </w:r>
      <w:r w:rsidR="001623A5" w:rsidRPr="000E0B42">
        <w:t>GM canola line</w:t>
      </w:r>
      <w:r w:rsidRPr="000E0B42">
        <w:t xml:space="preserve">s contain </w:t>
      </w:r>
      <w:r w:rsidR="00B43AFE" w:rsidRPr="000E0B42">
        <w:t>an introduced</w:t>
      </w:r>
      <w:r w:rsidRPr="000E0B42">
        <w:t xml:space="preserve"> gene </w:t>
      </w:r>
      <w:r w:rsidR="006B7E12" w:rsidRPr="000E0B42">
        <w:t xml:space="preserve">from </w:t>
      </w:r>
      <w:r w:rsidR="00380CBA">
        <w:t xml:space="preserve">soil-borne </w:t>
      </w:r>
      <w:r w:rsidR="006B7E12" w:rsidRPr="000E0B42">
        <w:t xml:space="preserve">yeast </w:t>
      </w:r>
      <w:r w:rsidR="00943FA6" w:rsidRPr="000E0B42">
        <w:t xml:space="preserve">(designated as </w:t>
      </w:r>
      <w:r w:rsidR="00943FA6" w:rsidRPr="000E0B42">
        <w:rPr>
          <w:i/>
          <w:iCs/>
        </w:rPr>
        <w:t>GOI</w:t>
      </w:r>
      <w:r w:rsidR="008E0805" w:rsidRPr="000E0B42">
        <w:rPr>
          <w:i/>
          <w:iCs/>
        </w:rPr>
        <w:t xml:space="preserve"> CDS 1.6</w:t>
      </w:r>
      <w:r w:rsidR="00135083" w:rsidRPr="000E0B42">
        <w:t>)</w:t>
      </w:r>
      <w:r w:rsidR="00943FA6" w:rsidRPr="000E0B42">
        <w:t xml:space="preserve"> or a </w:t>
      </w:r>
      <w:r w:rsidR="008E0805" w:rsidRPr="000E0B42">
        <w:t xml:space="preserve">truncated </w:t>
      </w:r>
      <w:r w:rsidR="00943FA6" w:rsidRPr="000E0B42">
        <w:t>variant of th</w:t>
      </w:r>
      <w:r w:rsidR="008E0805" w:rsidRPr="000E0B42">
        <w:t xml:space="preserve">is gene </w:t>
      </w:r>
      <w:r w:rsidR="00135083" w:rsidRPr="000E0B42">
        <w:t xml:space="preserve">(designated as </w:t>
      </w:r>
      <w:r w:rsidR="00943FA6" w:rsidRPr="000E0B42">
        <w:rPr>
          <w:i/>
          <w:iCs/>
        </w:rPr>
        <w:t xml:space="preserve">GOI </w:t>
      </w:r>
      <w:r w:rsidR="008E0805" w:rsidRPr="000E0B42">
        <w:rPr>
          <w:i/>
          <w:iCs/>
        </w:rPr>
        <w:t>CDS 1.0</w:t>
      </w:r>
      <w:r w:rsidR="00135083" w:rsidRPr="000E0B42">
        <w:t>)</w:t>
      </w:r>
      <w:r w:rsidR="006B7E12" w:rsidRPr="000E0B42">
        <w:t>, intended to confer</w:t>
      </w:r>
      <w:r w:rsidR="00645B94" w:rsidRPr="000E0B42">
        <w:t xml:space="preserve"> increased abiotic stress tolerance</w:t>
      </w:r>
      <w:r w:rsidRPr="000E0B42">
        <w:t>.</w:t>
      </w:r>
      <w:r w:rsidR="00645B94" w:rsidRPr="000E0B42">
        <w:rPr>
          <w:rFonts w:cs="Arial"/>
        </w:rPr>
        <w:t xml:space="preserve"> Information about the identity and source of t</w:t>
      </w:r>
      <w:r w:rsidR="00135083" w:rsidRPr="000E0B42">
        <w:rPr>
          <w:rFonts w:cs="Arial"/>
        </w:rPr>
        <w:t>his gene</w:t>
      </w:r>
      <w:r w:rsidR="00645B94" w:rsidRPr="000E0B42">
        <w:rPr>
          <w:rFonts w:cs="Arial"/>
        </w:rPr>
        <w:t xml:space="preserve"> </w:t>
      </w:r>
      <w:r w:rsidR="00341C4E" w:rsidRPr="000E0B42">
        <w:rPr>
          <w:rFonts w:cs="Arial"/>
        </w:rPr>
        <w:t>ha</w:t>
      </w:r>
      <w:r w:rsidR="000E0B42" w:rsidRPr="000E0B42">
        <w:rPr>
          <w:rFonts w:cs="Arial"/>
        </w:rPr>
        <w:t>s</w:t>
      </w:r>
      <w:r w:rsidR="00341C4E" w:rsidRPr="000E0B42">
        <w:rPr>
          <w:rFonts w:cs="Arial"/>
        </w:rPr>
        <w:t xml:space="preserve"> been</w:t>
      </w:r>
      <w:r w:rsidR="00645B94" w:rsidRPr="000E0B42">
        <w:rPr>
          <w:rFonts w:cs="Arial"/>
        </w:rPr>
        <w:t xml:space="preserve"> declared CCI. </w:t>
      </w:r>
      <w:r w:rsidR="00EC526A" w:rsidRPr="000E0B42">
        <w:t>Some GM canola lines</w:t>
      </w:r>
      <w:r w:rsidR="00645B94" w:rsidRPr="000E0B42">
        <w:t xml:space="preserve"> may also contain one introduced selectable marker gene from a soil bacterium. Details of the genes are provided in Table 2.</w:t>
      </w:r>
    </w:p>
    <w:p w14:paraId="77508F2B" w14:textId="214CEBF1" w:rsidR="00094E7C" w:rsidRPr="000E0B42" w:rsidRDefault="008F1DF9" w:rsidP="00BD698D">
      <w:pPr>
        <w:pStyle w:val="RARMPPara"/>
        <w:numPr>
          <w:ilvl w:val="0"/>
          <w:numId w:val="0"/>
        </w:numPr>
        <w:tabs>
          <w:tab w:val="clear" w:pos="567"/>
        </w:tabs>
        <w:spacing w:before="240"/>
        <w:ind w:left="709" w:hanging="142"/>
        <w:rPr>
          <w:szCs w:val="22"/>
        </w:rPr>
      </w:pPr>
      <w:bookmarkStart w:id="94" w:name="_Hlk92954990"/>
      <w:r w:rsidRPr="000E0B42">
        <w:rPr>
          <w:b/>
          <w:szCs w:val="20"/>
        </w:rPr>
        <w:t>Table</w:t>
      </w:r>
      <w:bookmarkEnd w:id="94"/>
      <w:r w:rsidR="00670475">
        <w:rPr>
          <w:b/>
          <w:szCs w:val="20"/>
        </w:rPr>
        <w:t xml:space="preserve"> 2</w:t>
      </w:r>
      <w:r w:rsidRPr="000E0B42">
        <w:rPr>
          <w:b/>
          <w:szCs w:val="20"/>
        </w:rPr>
        <w:t>.</w:t>
      </w:r>
      <w:r w:rsidRPr="000E0B42">
        <w:rPr>
          <w:szCs w:val="22"/>
        </w:rPr>
        <w:tab/>
      </w:r>
      <w:r w:rsidR="00AD70A5" w:rsidRPr="000E0B42">
        <w:rPr>
          <w:b/>
          <w:bCs/>
          <w:szCs w:val="22"/>
        </w:rPr>
        <w:t>Introduced genes</w:t>
      </w:r>
      <w:r w:rsidR="00AD70A5" w:rsidRPr="000E0B42">
        <w:rPr>
          <w:szCs w:val="22"/>
        </w:rPr>
        <w:t xml:space="preserve"> </w:t>
      </w:r>
    </w:p>
    <w:tbl>
      <w:tblPr>
        <w:tblStyle w:val="TableGrid"/>
        <w:tblW w:w="9628" w:type="dxa"/>
        <w:jc w:val="center"/>
        <w:tblLook w:val="04A0" w:firstRow="1" w:lastRow="0" w:firstColumn="1" w:lastColumn="0" w:noHBand="0" w:noVBand="1"/>
        <w:tblDescription w:val="This table lists the introduced genes involved in fatty acid biosynthesis. The table has four columns, one each for gene, source organism, encoded protein and reference."/>
      </w:tblPr>
      <w:tblGrid>
        <w:gridCol w:w="1229"/>
        <w:gridCol w:w="1828"/>
        <w:gridCol w:w="3416"/>
        <w:gridCol w:w="3155"/>
      </w:tblGrid>
      <w:tr w:rsidR="000E0B42" w:rsidRPr="000E0B42" w14:paraId="19704638" w14:textId="01A8020E" w:rsidTr="0084794F">
        <w:trPr>
          <w:tblHeader/>
          <w:jc w:val="center"/>
        </w:trPr>
        <w:tc>
          <w:tcPr>
            <w:tcW w:w="1229" w:type="dxa"/>
            <w:shd w:val="clear" w:color="auto" w:fill="BFBFBF" w:themeFill="background1" w:themeFillShade="BF"/>
            <w:vAlign w:val="center"/>
          </w:tcPr>
          <w:p w14:paraId="68916605" w14:textId="77777777" w:rsidR="0079056C" w:rsidRPr="000E0B42" w:rsidRDefault="0079056C" w:rsidP="0079056C">
            <w:pPr>
              <w:pStyle w:val="1Para"/>
              <w:keepNext/>
              <w:rPr>
                <w:b/>
                <w:sz w:val="20"/>
                <w:szCs w:val="20"/>
              </w:rPr>
            </w:pPr>
            <w:r w:rsidRPr="000E0B42">
              <w:rPr>
                <w:b/>
                <w:sz w:val="20"/>
                <w:szCs w:val="20"/>
              </w:rPr>
              <w:t>Gene</w:t>
            </w:r>
          </w:p>
        </w:tc>
        <w:tc>
          <w:tcPr>
            <w:tcW w:w="1828" w:type="dxa"/>
            <w:shd w:val="clear" w:color="auto" w:fill="BFBFBF" w:themeFill="background1" w:themeFillShade="BF"/>
            <w:vAlign w:val="center"/>
          </w:tcPr>
          <w:p w14:paraId="5245B79C" w14:textId="6F0B225B" w:rsidR="0079056C" w:rsidRPr="000E0B42" w:rsidRDefault="0079056C" w:rsidP="0079056C">
            <w:pPr>
              <w:pStyle w:val="Default"/>
              <w:rPr>
                <w:b/>
                <w:bCs/>
                <w:color w:val="auto"/>
                <w:sz w:val="20"/>
                <w:szCs w:val="20"/>
              </w:rPr>
            </w:pPr>
            <w:r w:rsidRPr="000E0B42">
              <w:rPr>
                <w:b/>
                <w:bCs/>
                <w:color w:val="auto"/>
                <w:sz w:val="20"/>
                <w:szCs w:val="20"/>
              </w:rPr>
              <w:t>Source organism</w:t>
            </w:r>
          </w:p>
        </w:tc>
        <w:tc>
          <w:tcPr>
            <w:tcW w:w="3416" w:type="dxa"/>
            <w:shd w:val="clear" w:color="auto" w:fill="BFBFBF" w:themeFill="background1" w:themeFillShade="BF"/>
            <w:vAlign w:val="center"/>
          </w:tcPr>
          <w:p w14:paraId="2D03C255" w14:textId="05ACD3CB" w:rsidR="0079056C" w:rsidRPr="000E0B42" w:rsidRDefault="0079056C" w:rsidP="0079056C">
            <w:pPr>
              <w:pStyle w:val="Default"/>
              <w:rPr>
                <w:color w:val="auto"/>
                <w:sz w:val="20"/>
                <w:szCs w:val="20"/>
              </w:rPr>
            </w:pPr>
            <w:r w:rsidRPr="000E0B42">
              <w:rPr>
                <w:b/>
                <w:bCs/>
                <w:color w:val="auto"/>
                <w:sz w:val="20"/>
                <w:szCs w:val="20"/>
              </w:rPr>
              <w:t>Encoded protein</w:t>
            </w:r>
          </w:p>
        </w:tc>
        <w:tc>
          <w:tcPr>
            <w:tcW w:w="3155" w:type="dxa"/>
            <w:shd w:val="clear" w:color="auto" w:fill="BFBFBF" w:themeFill="background1" w:themeFillShade="BF"/>
            <w:vAlign w:val="center"/>
          </w:tcPr>
          <w:p w14:paraId="1944FA52" w14:textId="5533EC64" w:rsidR="0079056C" w:rsidRPr="000E0B42" w:rsidRDefault="0079056C" w:rsidP="0084794F">
            <w:pPr>
              <w:pStyle w:val="Default"/>
              <w:rPr>
                <w:b/>
                <w:bCs/>
                <w:color w:val="auto"/>
                <w:sz w:val="20"/>
                <w:szCs w:val="20"/>
              </w:rPr>
            </w:pPr>
            <w:r w:rsidRPr="000E0B42">
              <w:rPr>
                <w:b/>
                <w:bCs/>
                <w:color w:val="auto"/>
                <w:sz w:val="20"/>
                <w:szCs w:val="20"/>
              </w:rPr>
              <w:t>Intended function</w:t>
            </w:r>
          </w:p>
        </w:tc>
      </w:tr>
      <w:tr w:rsidR="000E0B42" w:rsidRPr="000E0B42" w14:paraId="276B49D5" w14:textId="780B3E84" w:rsidTr="0079056C">
        <w:trPr>
          <w:trHeight w:val="235"/>
          <w:jc w:val="center"/>
        </w:trPr>
        <w:tc>
          <w:tcPr>
            <w:tcW w:w="1229" w:type="dxa"/>
            <w:vAlign w:val="center"/>
          </w:tcPr>
          <w:p w14:paraId="0342963C" w14:textId="0C638BB7" w:rsidR="0079056C" w:rsidRPr="000E0B42" w:rsidRDefault="0079056C" w:rsidP="0079056C">
            <w:pPr>
              <w:pStyle w:val="1Para"/>
              <w:spacing w:before="60" w:after="60"/>
              <w:rPr>
                <w:i/>
                <w:iCs/>
                <w:sz w:val="20"/>
                <w:szCs w:val="20"/>
              </w:rPr>
            </w:pPr>
            <w:r w:rsidRPr="000E0B42">
              <w:rPr>
                <w:i/>
                <w:iCs/>
                <w:sz w:val="20"/>
                <w:szCs w:val="20"/>
              </w:rPr>
              <w:t>GOI</w:t>
            </w:r>
            <w:r w:rsidR="008E0805" w:rsidRPr="000E0B42">
              <w:rPr>
                <w:i/>
                <w:iCs/>
                <w:sz w:val="20"/>
                <w:szCs w:val="20"/>
              </w:rPr>
              <w:t xml:space="preserve"> CDS 1.6</w:t>
            </w:r>
          </w:p>
        </w:tc>
        <w:tc>
          <w:tcPr>
            <w:tcW w:w="1828" w:type="dxa"/>
            <w:vAlign w:val="center"/>
          </w:tcPr>
          <w:p w14:paraId="73D99BF2" w14:textId="14699C47" w:rsidR="0079056C" w:rsidRPr="000E0B42" w:rsidRDefault="0079056C" w:rsidP="0079056C">
            <w:pPr>
              <w:pStyle w:val="LEFTLIST"/>
              <w:keepNext w:val="0"/>
              <w:widowControl w:val="0"/>
              <w:spacing w:before="60" w:after="60"/>
              <w:rPr>
                <w:rFonts w:asciiTheme="minorHAnsi" w:hAnsiTheme="minorHAnsi"/>
                <w:b w:val="0"/>
                <w:iCs/>
                <w:sz w:val="20"/>
                <w:szCs w:val="20"/>
              </w:rPr>
            </w:pPr>
            <w:r w:rsidRPr="000E0B42">
              <w:rPr>
                <w:rFonts w:asciiTheme="minorHAnsi" w:hAnsiTheme="minorHAnsi"/>
                <w:b w:val="0"/>
                <w:iCs/>
                <w:sz w:val="20"/>
                <w:szCs w:val="20"/>
              </w:rPr>
              <w:t>Yeast</w:t>
            </w:r>
          </w:p>
        </w:tc>
        <w:tc>
          <w:tcPr>
            <w:tcW w:w="3416" w:type="dxa"/>
            <w:vAlign w:val="center"/>
          </w:tcPr>
          <w:p w14:paraId="2C8A1EA4" w14:textId="627A3DBD" w:rsidR="0079056C" w:rsidRPr="000E0B42" w:rsidRDefault="0079056C" w:rsidP="0079056C">
            <w:pPr>
              <w:pStyle w:val="Default"/>
              <w:spacing w:before="60" w:after="60"/>
              <w:rPr>
                <w:color w:val="auto"/>
                <w:sz w:val="20"/>
                <w:szCs w:val="20"/>
              </w:rPr>
            </w:pPr>
            <w:r w:rsidRPr="000E0B42">
              <w:rPr>
                <w:color w:val="auto"/>
                <w:sz w:val="20"/>
                <w:szCs w:val="20"/>
              </w:rPr>
              <w:t>GTPase-activating protein</w:t>
            </w:r>
          </w:p>
        </w:tc>
        <w:tc>
          <w:tcPr>
            <w:tcW w:w="3155" w:type="dxa"/>
          </w:tcPr>
          <w:p w14:paraId="71FA7ACE" w14:textId="4400A2A7" w:rsidR="0079056C" w:rsidRPr="000E0B42" w:rsidRDefault="0079056C" w:rsidP="0079056C">
            <w:pPr>
              <w:pStyle w:val="Default"/>
              <w:spacing w:before="60" w:after="60"/>
              <w:rPr>
                <w:color w:val="auto"/>
                <w:sz w:val="20"/>
                <w:szCs w:val="20"/>
              </w:rPr>
            </w:pPr>
            <w:r w:rsidRPr="000E0B42">
              <w:rPr>
                <w:color w:val="auto"/>
                <w:sz w:val="20"/>
                <w:szCs w:val="20"/>
              </w:rPr>
              <w:t>Abiotic stress tolerance</w:t>
            </w:r>
          </w:p>
        </w:tc>
      </w:tr>
      <w:tr w:rsidR="000E0B42" w:rsidRPr="000E0B42" w14:paraId="115CEC7F" w14:textId="20249A56" w:rsidTr="0079056C">
        <w:trPr>
          <w:trHeight w:val="235"/>
          <w:jc w:val="center"/>
        </w:trPr>
        <w:tc>
          <w:tcPr>
            <w:tcW w:w="1229" w:type="dxa"/>
            <w:vAlign w:val="center"/>
          </w:tcPr>
          <w:p w14:paraId="6578A67A" w14:textId="6E3AC4FD" w:rsidR="0079056C" w:rsidRPr="000E0B42" w:rsidRDefault="0079056C" w:rsidP="0079056C">
            <w:pPr>
              <w:pStyle w:val="1Para"/>
              <w:spacing w:before="60" w:after="60"/>
              <w:rPr>
                <w:i/>
                <w:iCs/>
                <w:sz w:val="20"/>
                <w:szCs w:val="20"/>
              </w:rPr>
            </w:pPr>
            <w:r w:rsidRPr="000E0B42">
              <w:rPr>
                <w:i/>
                <w:iCs/>
                <w:sz w:val="20"/>
                <w:szCs w:val="20"/>
              </w:rPr>
              <w:t>GOI</w:t>
            </w:r>
            <w:r w:rsidR="008E0805" w:rsidRPr="000E0B42">
              <w:rPr>
                <w:i/>
                <w:iCs/>
                <w:sz w:val="20"/>
                <w:szCs w:val="20"/>
              </w:rPr>
              <w:t xml:space="preserve"> CDS 1.0</w:t>
            </w:r>
          </w:p>
        </w:tc>
        <w:tc>
          <w:tcPr>
            <w:tcW w:w="1828" w:type="dxa"/>
            <w:vAlign w:val="center"/>
          </w:tcPr>
          <w:p w14:paraId="60977D92" w14:textId="4071F351" w:rsidR="0079056C" w:rsidRPr="000E0B42" w:rsidRDefault="0079056C" w:rsidP="0079056C">
            <w:pPr>
              <w:pStyle w:val="LEFTLIST"/>
              <w:keepNext w:val="0"/>
              <w:widowControl w:val="0"/>
              <w:spacing w:before="60" w:after="60"/>
              <w:rPr>
                <w:rFonts w:asciiTheme="minorHAnsi" w:hAnsiTheme="minorHAnsi"/>
                <w:b w:val="0"/>
                <w:iCs/>
                <w:sz w:val="20"/>
                <w:szCs w:val="20"/>
              </w:rPr>
            </w:pPr>
            <w:r w:rsidRPr="000E0B42">
              <w:rPr>
                <w:rFonts w:asciiTheme="minorHAnsi" w:hAnsiTheme="minorHAnsi"/>
                <w:b w:val="0"/>
                <w:iCs/>
                <w:sz w:val="20"/>
                <w:szCs w:val="20"/>
              </w:rPr>
              <w:t>Yeast</w:t>
            </w:r>
          </w:p>
        </w:tc>
        <w:tc>
          <w:tcPr>
            <w:tcW w:w="3416" w:type="dxa"/>
            <w:vAlign w:val="center"/>
          </w:tcPr>
          <w:p w14:paraId="2EB92F6B" w14:textId="624C76C9" w:rsidR="0079056C" w:rsidRPr="000E0B42" w:rsidRDefault="0079056C" w:rsidP="0079056C">
            <w:pPr>
              <w:pStyle w:val="Default"/>
              <w:spacing w:before="60" w:after="60"/>
              <w:rPr>
                <w:color w:val="auto"/>
                <w:sz w:val="20"/>
                <w:szCs w:val="20"/>
              </w:rPr>
            </w:pPr>
            <w:r w:rsidRPr="000E0B42">
              <w:rPr>
                <w:color w:val="auto"/>
                <w:sz w:val="20"/>
                <w:szCs w:val="20"/>
              </w:rPr>
              <w:t>GTPase-activating protein</w:t>
            </w:r>
          </w:p>
        </w:tc>
        <w:tc>
          <w:tcPr>
            <w:tcW w:w="3155" w:type="dxa"/>
          </w:tcPr>
          <w:p w14:paraId="69F43F7C" w14:textId="676CB0D7" w:rsidR="0079056C" w:rsidRPr="000E0B42" w:rsidRDefault="0079056C" w:rsidP="0079056C">
            <w:pPr>
              <w:pStyle w:val="Default"/>
              <w:spacing w:before="60" w:after="60"/>
              <w:rPr>
                <w:color w:val="auto"/>
                <w:sz w:val="20"/>
                <w:szCs w:val="20"/>
              </w:rPr>
            </w:pPr>
            <w:r w:rsidRPr="000E0B42">
              <w:rPr>
                <w:color w:val="auto"/>
                <w:sz w:val="20"/>
                <w:szCs w:val="20"/>
              </w:rPr>
              <w:t>Abiotic stress tolerance</w:t>
            </w:r>
          </w:p>
        </w:tc>
      </w:tr>
      <w:tr w:rsidR="000E0B42" w:rsidRPr="000E0B42" w14:paraId="4D5F0F37" w14:textId="692C60BF" w:rsidTr="0079056C">
        <w:trPr>
          <w:trHeight w:val="235"/>
          <w:jc w:val="center"/>
        </w:trPr>
        <w:tc>
          <w:tcPr>
            <w:tcW w:w="1229" w:type="dxa"/>
            <w:vAlign w:val="center"/>
          </w:tcPr>
          <w:p w14:paraId="59FC2A13" w14:textId="08C3D5E4" w:rsidR="0079056C" w:rsidRPr="000E0B42" w:rsidRDefault="0079056C" w:rsidP="0079056C">
            <w:pPr>
              <w:pStyle w:val="1Para"/>
              <w:spacing w:before="60" w:after="60"/>
              <w:rPr>
                <w:i/>
                <w:iCs/>
                <w:sz w:val="20"/>
                <w:szCs w:val="20"/>
              </w:rPr>
            </w:pPr>
            <w:r w:rsidRPr="000E0B42">
              <w:rPr>
                <w:i/>
                <w:iCs/>
                <w:sz w:val="20"/>
                <w:szCs w:val="20"/>
              </w:rPr>
              <w:t>pat</w:t>
            </w:r>
          </w:p>
        </w:tc>
        <w:tc>
          <w:tcPr>
            <w:tcW w:w="1828" w:type="dxa"/>
            <w:vAlign w:val="center"/>
          </w:tcPr>
          <w:p w14:paraId="0D28055B" w14:textId="38EDC08B" w:rsidR="0079056C" w:rsidRPr="000E0B42" w:rsidRDefault="0079056C" w:rsidP="0079056C">
            <w:pPr>
              <w:pStyle w:val="1Para"/>
              <w:spacing w:before="60" w:after="60"/>
              <w:rPr>
                <w:rFonts w:asciiTheme="minorHAnsi" w:hAnsiTheme="minorHAnsi"/>
                <w:i/>
                <w:iCs/>
                <w:sz w:val="20"/>
                <w:szCs w:val="20"/>
              </w:rPr>
            </w:pPr>
            <w:r w:rsidRPr="000E0B42">
              <w:rPr>
                <w:rFonts w:asciiTheme="minorHAnsi" w:hAnsiTheme="minorHAnsi"/>
                <w:i/>
                <w:iCs/>
                <w:sz w:val="20"/>
                <w:szCs w:val="20"/>
              </w:rPr>
              <w:t>Streptomyces viridochromogenes</w:t>
            </w:r>
          </w:p>
        </w:tc>
        <w:tc>
          <w:tcPr>
            <w:tcW w:w="3416" w:type="dxa"/>
            <w:vAlign w:val="center"/>
          </w:tcPr>
          <w:p w14:paraId="39E6EF7F" w14:textId="6520A155" w:rsidR="0079056C" w:rsidRPr="000E0B42" w:rsidRDefault="000B4F24" w:rsidP="0079056C">
            <w:pPr>
              <w:pStyle w:val="Default"/>
              <w:spacing w:before="60" w:after="60"/>
              <w:rPr>
                <w:color w:val="auto"/>
                <w:sz w:val="20"/>
                <w:szCs w:val="20"/>
              </w:rPr>
            </w:pPr>
            <w:r>
              <w:rPr>
                <w:color w:val="auto"/>
                <w:sz w:val="20"/>
                <w:szCs w:val="20"/>
              </w:rPr>
              <w:t>P</w:t>
            </w:r>
            <w:r w:rsidR="0079056C" w:rsidRPr="000E0B42">
              <w:rPr>
                <w:color w:val="auto"/>
                <w:sz w:val="20"/>
                <w:szCs w:val="20"/>
              </w:rPr>
              <w:t>hosphinothricin N acetyltransferase (PAT)</w:t>
            </w:r>
          </w:p>
        </w:tc>
        <w:tc>
          <w:tcPr>
            <w:tcW w:w="3155" w:type="dxa"/>
          </w:tcPr>
          <w:p w14:paraId="281036C8" w14:textId="78A11C7B" w:rsidR="0079056C" w:rsidRPr="000E0B42" w:rsidRDefault="0079056C" w:rsidP="0079056C">
            <w:pPr>
              <w:pStyle w:val="Default"/>
              <w:spacing w:before="60" w:after="60"/>
              <w:rPr>
                <w:color w:val="auto"/>
                <w:sz w:val="20"/>
                <w:szCs w:val="20"/>
              </w:rPr>
            </w:pPr>
            <w:r w:rsidRPr="000E0B42">
              <w:rPr>
                <w:color w:val="auto"/>
                <w:sz w:val="20"/>
                <w:szCs w:val="20"/>
              </w:rPr>
              <w:t>Selectable marker</w:t>
            </w:r>
            <w:r w:rsidR="006B7E12" w:rsidRPr="000E0B42">
              <w:rPr>
                <w:color w:val="auto"/>
                <w:sz w:val="20"/>
                <w:szCs w:val="20"/>
              </w:rPr>
              <w:t xml:space="preserve"> (herbicide tolerance)</w:t>
            </w:r>
          </w:p>
        </w:tc>
      </w:tr>
    </w:tbl>
    <w:p w14:paraId="40BF7EA0" w14:textId="4835DD8E" w:rsidR="00B06B3B" w:rsidRPr="000E0B42" w:rsidRDefault="00370AFE" w:rsidP="00067EC3">
      <w:pPr>
        <w:pStyle w:val="RARMPPara"/>
      </w:pPr>
      <w:r>
        <w:t xml:space="preserve">The </w:t>
      </w:r>
      <w:r w:rsidRPr="000E0B42">
        <w:t xml:space="preserve">purpose of the introduced </w:t>
      </w:r>
      <w:bookmarkStart w:id="95" w:name="_Hlk168587633"/>
      <w:r w:rsidR="00C813B7" w:rsidRPr="000E0B42">
        <w:rPr>
          <w:i/>
          <w:iCs/>
        </w:rPr>
        <w:t>GO</w:t>
      </w:r>
      <w:r w:rsidR="00683E97" w:rsidRPr="000E0B42">
        <w:rPr>
          <w:i/>
          <w:iCs/>
        </w:rPr>
        <w:t xml:space="preserve">I </w:t>
      </w:r>
      <w:r w:rsidR="008E0805" w:rsidRPr="000E0B42">
        <w:rPr>
          <w:i/>
          <w:iCs/>
        </w:rPr>
        <w:t>CDS 1.6</w:t>
      </w:r>
      <w:r w:rsidR="008E0805" w:rsidRPr="000E0B42">
        <w:t xml:space="preserve"> </w:t>
      </w:r>
      <w:bookmarkEnd w:id="95"/>
      <w:r w:rsidR="00683E97" w:rsidRPr="000E0B42">
        <w:t xml:space="preserve">or </w:t>
      </w:r>
      <w:r w:rsidR="00683E97" w:rsidRPr="000E0B42">
        <w:rPr>
          <w:i/>
          <w:iCs/>
        </w:rPr>
        <w:t xml:space="preserve">GOI </w:t>
      </w:r>
      <w:r w:rsidR="008E0805" w:rsidRPr="000E0B42">
        <w:rPr>
          <w:i/>
          <w:iCs/>
        </w:rPr>
        <w:t>CDS 1.0</w:t>
      </w:r>
      <w:r w:rsidR="008E0805" w:rsidRPr="000E0B42">
        <w:t xml:space="preserve"> </w:t>
      </w:r>
      <w:r w:rsidR="00135083" w:rsidRPr="000E0B42">
        <w:t xml:space="preserve">genes </w:t>
      </w:r>
      <w:r w:rsidR="00683E97" w:rsidRPr="000E0B42">
        <w:t xml:space="preserve">is to </w:t>
      </w:r>
      <w:r w:rsidR="0016335C" w:rsidRPr="000E0B42">
        <w:t xml:space="preserve">confer increased yield/biomass </w:t>
      </w:r>
      <w:r w:rsidR="0019592B">
        <w:t xml:space="preserve">in the GM canola </w:t>
      </w:r>
      <w:r w:rsidR="0016335C" w:rsidRPr="000E0B42">
        <w:t xml:space="preserve">under </w:t>
      </w:r>
      <w:r w:rsidR="00896325" w:rsidRPr="000E0B42">
        <w:t xml:space="preserve">abiotic stress conditions such as drought when the </w:t>
      </w:r>
      <w:r w:rsidR="00135083" w:rsidRPr="000E0B42">
        <w:rPr>
          <w:i/>
          <w:iCs/>
        </w:rPr>
        <w:t>GOI CDS 1.6</w:t>
      </w:r>
      <w:r w:rsidR="00135083" w:rsidRPr="000E0B42">
        <w:t xml:space="preserve"> gene </w:t>
      </w:r>
      <w:r w:rsidR="00896325" w:rsidRPr="000E0B42">
        <w:t xml:space="preserve">or the truncated </w:t>
      </w:r>
      <w:r w:rsidR="00135083" w:rsidRPr="000E0B42">
        <w:rPr>
          <w:i/>
          <w:iCs/>
        </w:rPr>
        <w:t>GOI CDS 1.0</w:t>
      </w:r>
      <w:r w:rsidR="00135083" w:rsidRPr="000E0B42">
        <w:t xml:space="preserve"> gene</w:t>
      </w:r>
      <w:r w:rsidR="00896325" w:rsidRPr="000E0B42">
        <w:t xml:space="preserve"> are overexpressed under the control of constitutive promoters and various enhancers. </w:t>
      </w:r>
    </w:p>
    <w:p w14:paraId="5458F954" w14:textId="1C823A90" w:rsidR="003D2D00" w:rsidRPr="000E0B42" w:rsidRDefault="003D2D00" w:rsidP="00067EC3">
      <w:pPr>
        <w:pStyle w:val="RARMPPara"/>
      </w:pPr>
      <w:r w:rsidRPr="000E0B42">
        <w:t xml:space="preserve">The </w:t>
      </w:r>
      <w:bookmarkStart w:id="96" w:name="_Hlk169886920"/>
      <w:r w:rsidRPr="000E0B42">
        <w:rPr>
          <w:i/>
          <w:iCs/>
        </w:rPr>
        <w:t>GOI CDS 1.6</w:t>
      </w:r>
      <w:r w:rsidRPr="000E0B42">
        <w:t xml:space="preserve"> gene</w:t>
      </w:r>
      <w:bookmarkEnd w:id="96"/>
      <w:r w:rsidRPr="000E0B42">
        <w:t xml:space="preserve"> encodes a GTPase-activating protein, which </w:t>
      </w:r>
      <w:bookmarkStart w:id="97" w:name="_Hlk169189568"/>
      <w:r w:rsidRPr="000E0B42">
        <w:t xml:space="preserve">is involved in </w:t>
      </w:r>
      <w:r w:rsidR="0007617B" w:rsidRPr="000E0B42">
        <w:t>multiple cellular processes including nucleocytoplasmic transport, spindle assembly, and nuclear envelope (NE) formation</w:t>
      </w:r>
      <w:bookmarkEnd w:id="97"/>
      <w:r w:rsidRPr="000E0B42">
        <w:t xml:space="preserve">. </w:t>
      </w:r>
      <w:r w:rsidR="00342D47" w:rsidRPr="000E0B42">
        <w:t xml:space="preserve">It is known as a shuttle transport factor which, together with exportins and importins, facilitates nucleo-cytoplasmic trafficking. </w:t>
      </w:r>
      <w:r w:rsidRPr="000E0B42">
        <w:t xml:space="preserve">This protein is conserved in fungi, animals and plants.  </w:t>
      </w:r>
    </w:p>
    <w:p w14:paraId="7648BFE0" w14:textId="58FF7270" w:rsidR="003D2D00" w:rsidRPr="00390099" w:rsidRDefault="006C7934" w:rsidP="00067EC3">
      <w:pPr>
        <w:pStyle w:val="RARMPPara"/>
        <w:rPr>
          <w:color w:val="0000FF"/>
        </w:rPr>
      </w:pPr>
      <w:bookmarkStart w:id="98" w:name="_Hlk169182695"/>
      <w:r>
        <w:t xml:space="preserve">The pathways </w:t>
      </w:r>
      <w:r w:rsidR="0019592B">
        <w:t xml:space="preserve">in which </w:t>
      </w:r>
      <w:r>
        <w:t xml:space="preserve">the </w:t>
      </w:r>
      <w:r w:rsidR="00A13FDC">
        <w:t xml:space="preserve">protein encoded by the </w:t>
      </w:r>
      <w:r w:rsidR="00A13FDC" w:rsidRPr="00A13FDC">
        <w:rPr>
          <w:i/>
          <w:iCs/>
        </w:rPr>
        <w:t>GOI CDS 1.6</w:t>
      </w:r>
      <w:r w:rsidR="00A13FDC" w:rsidRPr="00A13FDC">
        <w:t xml:space="preserve"> gene </w:t>
      </w:r>
      <w:r w:rsidR="00A13FDC">
        <w:t xml:space="preserve">are involved </w:t>
      </w:r>
      <w:r w:rsidRPr="006C7934">
        <w:t>regula</w:t>
      </w:r>
      <w:r w:rsidR="00A13FDC">
        <w:t>te</w:t>
      </w:r>
      <w:r w:rsidRPr="006C7934">
        <w:t xml:space="preserve"> plant growth and development and may contribute differentially to abiotic stress </w:t>
      </w:r>
      <w:r w:rsidRPr="00744DB2">
        <w:t>response in plants</w:t>
      </w:r>
      <w:r w:rsidR="00BC24C6">
        <w:t xml:space="preserve"> (i.e. </w:t>
      </w:r>
      <w:r w:rsidR="00BC24C6" w:rsidRPr="00BC24C6">
        <w:t>some abiotic stress tolerance could be increased and some could be decreased</w:t>
      </w:r>
      <w:r w:rsidR="007F5149">
        <w:t>)</w:t>
      </w:r>
      <w:r w:rsidR="003D2D00" w:rsidRPr="00744DB2">
        <w:t xml:space="preserve">. </w:t>
      </w:r>
      <w:r w:rsidR="00A13FDC" w:rsidRPr="00744DB2">
        <w:t xml:space="preserve">In plants, overexpression of downstream genes of the GOI may confer abiotic stress tolerance such as cold tolerance </w:t>
      </w:r>
      <w:r w:rsidR="00735AB2">
        <w:t>but may also</w:t>
      </w:r>
      <w:r w:rsidR="00A13FDC" w:rsidRPr="00744DB2">
        <w:t xml:space="preserve"> play a role in conferring hypersensitivity to salt and osmotic stress. </w:t>
      </w:r>
      <w:r w:rsidR="006B7E12" w:rsidRPr="00744DB2">
        <w:t xml:space="preserve">In </w:t>
      </w:r>
      <w:r w:rsidR="00A77B56">
        <w:t xml:space="preserve">the </w:t>
      </w:r>
      <w:r w:rsidR="006B7E12" w:rsidRPr="00744DB2">
        <w:t xml:space="preserve">model plant </w:t>
      </w:r>
      <w:r w:rsidR="006B7E12" w:rsidRPr="00744DB2">
        <w:rPr>
          <w:i/>
          <w:iCs/>
        </w:rPr>
        <w:t>Arabidopsis</w:t>
      </w:r>
      <w:r w:rsidR="006B7E12" w:rsidRPr="00744DB2">
        <w:t>, i</w:t>
      </w:r>
      <w:r w:rsidR="003D2D00" w:rsidRPr="00744DB2">
        <w:t xml:space="preserve">t was demonstrated that </w:t>
      </w:r>
      <w:r w:rsidR="006B7E12" w:rsidRPr="00744DB2">
        <w:t xml:space="preserve">a </w:t>
      </w:r>
      <w:r w:rsidR="003D2D00" w:rsidRPr="00744DB2">
        <w:t xml:space="preserve">similar gene </w:t>
      </w:r>
      <w:r w:rsidR="006B7E12" w:rsidRPr="00744DB2">
        <w:t>is</w:t>
      </w:r>
      <w:r w:rsidR="003D2D00" w:rsidRPr="00744DB2">
        <w:t xml:space="preserve"> involved in the control of elongation growth by modulating the GA signalling pathway.</w:t>
      </w:r>
      <w:r w:rsidR="0007617B" w:rsidRPr="00744DB2">
        <w:t xml:space="preserve"> It was previously shown that elevated expression of fungal </w:t>
      </w:r>
      <w:r w:rsidR="00390099" w:rsidRPr="00744DB2">
        <w:t xml:space="preserve">or plant </w:t>
      </w:r>
      <w:r w:rsidR="0007617B" w:rsidRPr="00744DB2">
        <w:t>derived gene</w:t>
      </w:r>
      <w:r w:rsidR="00390099" w:rsidRPr="00744DB2">
        <w:t>s</w:t>
      </w:r>
      <w:r w:rsidR="0007617B" w:rsidRPr="00744DB2">
        <w:t xml:space="preserve"> similar to </w:t>
      </w:r>
      <w:r w:rsidR="0007617B" w:rsidRPr="00744DB2">
        <w:rPr>
          <w:i/>
          <w:iCs/>
        </w:rPr>
        <w:t>GOI CDS 1.6</w:t>
      </w:r>
      <w:r w:rsidR="0007617B" w:rsidRPr="00744DB2">
        <w:t xml:space="preserve"> significantly increased shoot weight in </w:t>
      </w:r>
      <w:r w:rsidR="0007617B" w:rsidRPr="007F2E49">
        <w:rPr>
          <w:i/>
          <w:iCs/>
        </w:rPr>
        <w:t>Arabidopsis</w:t>
      </w:r>
      <w:r w:rsidR="0007617B" w:rsidRPr="00744DB2">
        <w:t xml:space="preserve">. </w:t>
      </w:r>
      <w:bookmarkEnd w:id="98"/>
    </w:p>
    <w:p w14:paraId="247B8A7A" w14:textId="6EDBF208" w:rsidR="00CF1B7C" w:rsidRPr="00F75A72" w:rsidRDefault="00CF1B7C" w:rsidP="00141CB2">
      <w:pPr>
        <w:pStyle w:val="RARMPPara"/>
      </w:pPr>
      <w:bookmarkStart w:id="99" w:name="_Toc355008010"/>
      <w:bookmarkStart w:id="100" w:name="_Ref418461496"/>
      <w:bookmarkStart w:id="101" w:name="_Ref422236566"/>
      <w:bookmarkStart w:id="102" w:name="_Toc194221362"/>
      <w:bookmarkStart w:id="103" w:name="_Toc195684934"/>
      <w:bookmarkStart w:id="104" w:name="_Toc209859574"/>
      <w:bookmarkStart w:id="105" w:name="_Ref236199314"/>
      <w:bookmarkStart w:id="106" w:name="_Toc274904753"/>
      <w:bookmarkStart w:id="107" w:name="_Toc291151804"/>
      <w:bookmarkEnd w:id="80"/>
      <w:bookmarkEnd w:id="81"/>
      <w:bookmarkEnd w:id="82"/>
      <w:bookmarkEnd w:id="83"/>
      <w:bookmarkEnd w:id="84"/>
      <w:bookmarkEnd w:id="85"/>
      <w:bookmarkEnd w:id="86"/>
      <w:bookmarkEnd w:id="87"/>
      <w:bookmarkEnd w:id="88"/>
      <w:bookmarkEnd w:id="89"/>
      <w:r w:rsidRPr="00E06304">
        <w:t xml:space="preserve">The </w:t>
      </w:r>
      <w:r w:rsidR="002B10DA">
        <w:t>GMOs</w:t>
      </w:r>
      <w:r w:rsidRPr="00E06304">
        <w:t xml:space="preserve"> </w:t>
      </w:r>
      <w:r w:rsidR="002E5B88">
        <w:t>may</w:t>
      </w:r>
      <w:r w:rsidRPr="00E06304">
        <w:t xml:space="preserve"> also contain</w:t>
      </w:r>
      <w:r w:rsidR="002B10DA">
        <w:t xml:space="preserve"> the </w:t>
      </w:r>
      <w:r w:rsidR="002B10DA" w:rsidRPr="002B10DA">
        <w:rPr>
          <w:i/>
          <w:iCs/>
        </w:rPr>
        <w:t>pat</w:t>
      </w:r>
      <w:r w:rsidRPr="00E06304">
        <w:t xml:space="preserve"> selectable marker gene</w:t>
      </w:r>
      <w:r w:rsidR="002B10DA">
        <w:t>,</w:t>
      </w:r>
      <w:r w:rsidRPr="00E06304">
        <w:t xml:space="preserve"> </w:t>
      </w:r>
      <w:r w:rsidR="002B10DA">
        <w:t xml:space="preserve">which was </w:t>
      </w:r>
      <w:r w:rsidRPr="00E06304">
        <w:rPr>
          <w:szCs w:val="22"/>
        </w:rPr>
        <w:t xml:space="preserve">used during initial development of the GM plants in the laboratory to select plant cells containing the introduced genes. </w:t>
      </w:r>
      <w:r w:rsidR="002B10DA" w:rsidRPr="00F75A72">
        <w:t xml:space="preserve">The </w:t>
      </w:r>
      <w:r w:rsidR="002B10DA" w:rsidRPr="00F75A72">
        <w:rPr>
          <w:i/>
        </w:rPr>
        <w:t xml:space="preserve">pat </w:t>
      </w:r>
      <w:r w:rsidR="002B10DA" w:rsidRPr="00F75A72">
        <w:t xml:space="preserve">gene </w:t>
      </w:r>
      <w:r w:rsidR="00E82925" w:rsidRPr="00F75A72">
        <w:t>encodes</w:t>
      </w:r>
      <w:r w:rsidR="002B10DA" w:rsidRPr="00F75A72">
        <w:t xml:space="preserve"> </w:t>
      </w:r>
      <w:r w:rsidR="00CF4587" w:rsidRPr="00F75A72">
        <w:t xml:space="preserve">the </w:t>
      </w:r>
      <w:r w:rsidR="002B10DA" w:rsidRPr="00F75A72">
        <w:t xml:space="preserve">PAT </w:t>
      </w:r>
      <w:r w:rsidR="00CF4587" w:rsidRPr="00F75A72">
        <w:t>enzyme</w:t>
      </w:r>
      <w:r w:rsidR="00411AFD" w:rsidRPr="00F75A72">
        <w:t xml:space="preserve"> that</w:t>
      </w:r>
      <w:r w:rsidR="002B10DA" w:rsidRPr="00F75A72">
        <w:t xml:space="preserve"> </w:t>
      </w:r>
      <w:r w:rsidR="002B10DA" w:rsidRPr="00F75A72">
        <w:rPr>
          <w:rFonts w:cs="Arial"/>
          <w:szCs w:val="22"/>
        </w:rPr>
        <w:t xml:space="preserve">confers tolerance to glufosinate </w:t>
      </w:r>
      <w:r w:rsidR="00CF4587" w:rsidRPr="00F75A72">
        <w:rPr>
          <w:rFonts w:cs="Arial"/>
          <w:szCs w:val="22"/>
        </w:rPr>
        <w:t xml:space="preserve">(phosphinothricin) </w:t>
      </w:r>
      <w:r w:rsidR="002B10DA" w:rsidRPr="00F75A72">
        <w:rPr>
          <w:rFonts w:cs="Arial"/>
          <w:szCs w:val="22"/>
        </w:rPr>
        <w:t>herbicide</w:t>
      </w:r>
      <w:r w:rsidR="002B10DA" w:rsidRPr="00F75A72">
        <w:t>.</w:t>
      </w:r>
    </w:p>
    <w:p w14:paraId="327C35ED" w14:textId="22973112" w:rsidR="00B06B3B" w:rsidRPr="00F75A72" w:rsidRDefault="00146208" w:rsidP="00141CB2">
      <w:pPr>
        <w:pStyle w:val="RARMPPara"/>
        <w:rPr>
          <w:szCs w:val="22"/>
        </w:rPr>
      </w:pPr>
      <w:r w:rsidRPr="00F75A72">
        <w:lastRenderedPageBreak/>
        <w:t xml:space="preserve">Short regulatory sequences that control expression </w:t>
      </w:r>
      <w:r w:rsidR="00AB068F" w:rsidRPr="00F75A72">
        <w:t>of the genes are also present in the GM</w:t>
      </w:r>
      <w:r w:rsidR="00776326" w:rsidRPr="00F75A72">
        <w:t xml:space="preserve"> </w:t>
      </w:r>
      <w:r w:rsidR="00AB068F" w:rsidRPr="00F75A72">
        <w:t xml:space="preserve">canola </w:t>
      </w:r>
      <w:r w:rsidR="004930E2" w:rsidRPr="00F75A72">
        <w:t xml:space="preserve">lines </w:t>
      </w:r>
      <w:r w:rsidR="00776326" w:rsidRPr="00F75A72">
        <w:t>(Table 3)</w:t>
      </w:r>
      <w:r w:rsidRPr="00F75A72">
        <w:t xml:space="preserve">. </w:t>
      </w:r>
      <w:r w:rsidR="00086A10" w:rsidRPr="00F75A72">
        <w:t xml:space="preserve">The expression of </w:t>
      </w:r>
      <w:r w:rsidR="002E5B88" w:rsidRPr="00F75A72">
        <w:t>th</w:t>
      </w:r>
      <w:r w:rsidR="00B007D1" w:rsidRPr="00F75A72">
        <w:t xml:space="preserve">e </w:t>
      </w:r>
      <w:r w:rsidR="00943FA6" w:rsidRPr="00F75A72">
        <w:t>G</w:t>
      </w:r>
      <w:r w:rsidR="00410EC7" w:rsidRPr="00F75A72">
        <w:t xml:space="preserve">OI and </w:t>
      </w:r>
      <w:r w:rsidR="00086A10" w:rsidRPr="00F75A72">
        <w:t xml:space="preserve">the selectable marker gene </w:t>
      </w:r>
      <w:r w:rsidR="00086A10" w:rsidRPr="00F75A72">
        <w:rPr>
          <w:i/>
          <w:iCs/>
        </w:rPr>
        <w:t xml:space="preserve">pat </w:t>
      </w:r>
      <w:r w:rsidR="00086A10" w:rsidRPr="00F75A72">
        <w:t xml:space="preserve">is driven by </w:t>
      </w:r>
      <w:r w:rsidR="00CE166D" w:rsidRPr="00F75A72">
        <w:t xml:space="preserve">a </w:t>
      </w:r>
      <w:r w:rsidR="00086A10" w:rsidRPr="00F75A72">
        <w:t xml:space="preserve">constitutive promoter, </w:t>
      </w:r>
      <w:r w:rsidR="00B007D1" w:rsidRPr="00F75A72">
        <w:t xml:space="preserve">which </w:t>
      </w:r>
      <w:r w:rsidR="00CE166D" w:rsidRPr="00F75A72">
        <w:t>is</w:t>
      </w:r>
      <w:r w:rsidR="00B007D1" w:rsidRPr="00F75A72">
        <w:t xml:space="preserve"> </w:t>
      </w:r>
      <w:r w:rsidR="00086A10" w:rsidRPr="00F75A72">
        <w:t xml:space="preserve">active in all plant tissues. </w:t>
      </w:r>
      <w:r w:rsidR="00086A10" w:rsidRPr="00F75A72">
        <w:rPr>
          <w:szCs w:val="22"/>
        </w:rPr>
        <w:t xml:space="preserve">Other short regulatory </w:t>
      </w:r>
      <w:r w:rsidR="0042686E" w:rsidRPr="00F75A72">
        <w:rPr>
          <w:szCs w:val="22"/>
        </w:rPr>
        <w:t>elements</w:t>
      </w:r>
      <w:r w:rsidR="00086A10" w:rsidRPr="00F75A72">
        <w:rPr>
          <w:szCs w:val="22"/>
        </w:rPr>
        <w:t xml:space="preserve"> </w:t>
      </w:r>
      <w:r w:rsidR="00AB57C4" w:rsidRPr="00F75A72">
        <w:rPr>
          <w:szCs w:val="22"/>
        </w:rPr>
        <w:t xml:space="preserve">used include </w:t>
      </w:r>
      <w:r w:rsidR="00086A10" w:rsidRPr="00F75A72">
        <w:rPr>
          <w:szCs w:val="22"/>
        </w:rPr>
        <w:t xml:space="preserve">enhancers </w:t>
      </w:r>
      <w:r w:rsidR="00AB4021" w:rsidRPr="00F75A72">
        <w:rPr>
          <w:szCs w:val="22"/>
        </w:rPr>
        <w:t>for</w:t>
      </w:r>
      <w:r w:rsidR="00086A10" w:rsidRPr="00F75A72">
        <w:rPr>
          <w:szCs w:val="22"/>
        </w:rPr>
        <w:t xml:space="preserve"> gene expression</w:t>
      </w:r>
      <w:r w:rsidR="00410EC7" w:rsidRPr="00F75A72">
        <w:rPr>
          <w:szCs w:val="22"/>
        </w:rPr>
        <w:t>,</w:t>
      </w:r>
      <w:r w:rsidR="00086A10" w:rsidRPr="00F75A72">
        <w:rPr>
          <w:szCs w:val="22"/>
        </w:rPr>
        <w:t xml:space="preserve"> terminators</w:t>
      </w:r>
      <w:r w:rsidR="00410EC7" w:rsidRPr="00F75A72">
        <w:rPr>
          <w:szCs w:val="22"/>
        </w:rPr>
        <w:t xml:space="preserve"> and </w:t>
      </w:r>
      <w:r w:rsidR="00E41032" w:rsidRPr="00F75A72">
        <w:rPr>
          <w:szCs w:val="22"/>
        </w:rPr>
        <w:t>other sequences with functions shown in Table 3</w:t>
      </w:r>
      <w:r w:rsidR="00AB57C4" w:rsidRPr="00F75A72">
        <w:rPr>
          <w:szCs w:val="22"/>
        </w:rPr>
        <w:t>.</w:t>
      </w:r>
      <w:r w:rsidR="00086A10" w:rsidRPr="00F75A72">
        <w:rPr>
          <w:szCs w:val="22"/>
        </w:rPr>
        <w:t xml:space="preserve"> </w:t>
      </w:r>
    </w:p>
    <w:p w14:paraId="46DE1BE5" w14:textId="29E2C1CB" w:rsidR="00B26270" w:rsidRPr="00F75A72" w:rsidRDefault="004930E2" w:rsidP="00141CB2">
      <w:pPr>
        <w:pStyle w:val="RARMPPara"/>
        <w:rPr>
          <w:szCs w:val="22"/>
        </w:rPr>
      </w:pPr>
      <w:r w:rsidRPr="00F75A72">
        <w:rPr>
          <w:szCs w:val="22"/>
        </w:rPr>
        <w:t xml:space="preserve">A short sequence encoding a peptide tag (HA-tag) </w:t>
      </w:r>
      <w:r w:rsidR="00380CBA">
        <w:rPr>
          <w:szCs w:val="22"/>
        </w:rPr>
        <w:t>will</w:t>
      </w:r>
      <w:r w:rsidR="00380CBA" w:rsidRPr="00F75A72">
        <w:rPr>
          <w:szCs w:val="22"/>
        </w:rPr>
        <w:t xml:space="preserve"> </w:t>
      </w:r>
      <w:r w:rsidRPr="00F75A72">
        <w:rPr>
          <w:szCs w:val="22"/>
        </w:rPr>
        <w:t>also be present in some GM canola lines</w:t>
      </w:r>
      <w:r w:rsidR="00883074" w:rsidRPr="00F75A72">
        <w:rPr>
          <w:szCs w:val="22"/>
        </w:rPr>
        <w:t xml:space="preserve"> (Table 3)</w:t>
      </w:r>
      <w:r w:rsidRPr="00F75A72">
        <w:rPr>
          <w:szCs w:val="22"/>
        </w:rPr>
        <w:t xml:space="preserve">. </w:t>
      </w:r>
      <w:r w:rsidR="00B26270" w:rsidRPr="00F75A72">
        <w:rPr>
          <w:szCs w:val="22"/>
        </w:rPr>
        <w:t>HA</w:t>
      </w:r>
      <w:r w:rsidR="00FF394C" w:rsidRPr="00F75A72">
        <w:rPr>
          <w:szCs w:val="22"/>
        </w:rPr>
        <w:t>-</w:t>
      </w:r>
      <w:r w:rsidR="00B26270" w:rsidRPr="00F75A72">
        <w:rPr>
          <w:szCs w:val="22"/>
        </w:rPr>
        <w:t xml:space="preserve">tag </w:t>
      </w:r>
      <w:r w:rsidR="00147476" w:rsidRPr="00F75A72">
        <w:rPr>
          <w:szCs w:val="22"/>
        </w:rPr>
        <w:t>is derived</w:t>
      </w:r>
      <w:r w:rsidR="00B26270" w:rsidRPr="00F75A72">
        <w:rPr>
          <w:szCs w:val="22"/>
        </w:rPr>
        <w:t xml:space="preserve"> from </w:t>
      </w:r>
      <w:r w:rsidR="00FF42AE" w:rsidRPr="00F75A72">
        <w:rPr>
          <w:szCs w:val="22"/>
        </w:rPr>
        <w:t xml:space="preserve">amino acids 98–106 of </w:t>
      </w:r>
      <w:r w:rsidR="00B26270" w:rsidRPr="00F75A72">
        <w:rPr>
          <w:szCs w:val="22"/>
        </w:rPr>
        <w:t>human influenza hemagglutinin (HA) and is a strong immunoreactive epitope making it popular to isolate, purify, detect and track the protein of interest</w:t>
      </w:r>
      <w:r w:rsidR="0022123D">
        <w:rPr>
          <w:szCs w:val="22"/>
        </w:rPr>
        <w:t xml:space="preserve"> </w:t>
      </w:r>
      <w:r w:rsidR="00A074B7" w:rsidRPr="00F75A72">
        <w:rPr>
          <w:szCs w:val="22"/>
        </w:rPr>
        <w:fldChar w:fldCharType="begin"/>
      </w:r>
      <w:r w:rsidR="00A074B7" w:rsidRPr="00F75A72">
        <w:rPr>
          <w:szCs w:val="22"/>
        </w:rPr>
        <w:instrText xml:space="preserve"> ADDIN EN.CITE &lt;EndNote&gt;&lt;Cite&gt;&lt;Author&gt;Zhao&lt;/Author&gt;&lt;Year&gt;2013&lt;/Year&gt;&lt;RecNum&gt;8&lt;/RecNum&gt;&lt;DisplayText&gt;(Zhao et al., 2013)&lt;/DisplayText&gt;&lt;record&gt;&lt;rec-number&gt;8&lt;/rec-number&gt;&lt;foreign-keys&gt;&lt;key app="EN" db-id="wsespvvsn5zaaiezt58x59pxfad0z9xvwtt0" timestamp="1717719027"&gt;8&lt;/key&gt;&lt;/foreign-keys&gt;&lt;ref-type name="Journal Article"&gt;17&lt;/ref-type&gt;&lt;contributors&gt;&lt;authors&gt;&lt;author&gt;Zhao, X.&lt;/author&gt;&lt;author&gt;Li, G.&lt;/author&gt;&lt;author&gt;Liang, S.&lt;/author&gt;&lt;/authors&gt;&lt;/contributors&gt;&lt;auth-address&gt;State Key Laboratory of Biotherapy, West China Hospital, Sichuan University, No. 17, Third Section of Renmin South Road, Chengdu 610041, China.&lt;/auth-address&gt;&lt;titles&gt;&lt;title&gt;Several affinity tags commonly used in chromatographic purification&lt;/title&gt;&lt;secondary-title&gt;J Anal Methods Chem&lt;/secondary-title&gt;&lt;/titles&gt;&lt;periodical&gt;&lt;full-title&gt;J Anal Methods Chem&lt;/full-title&gt;&lt;/periodical&gt;&lt;pages&gt;581093&lt;/pages&gt;&lt;volume&gt;2013&lt;/volume&gt;&lt;edition&gt;2014/02/04&lt;/edition&gt;&lt;dates&gt;&lt;year&gt;2013&lt;/year&gt;&lt;/dates&gt;&lt;isbn&gt;2090-8865 (Print)&amp;#xD;2090-8873 (Electronic)&amp;#xD;2090-8873 (Linking)&lt;/isbn&gt;&lt;accession-num&gt;24490106&lt;/accession-num&gt;&lt;urls&gt;&lt;related-urls&gt;&lt;url&gt;https://www.ncbi.nlm.nih.gov/pubmed/24490106&lt;/url&gt;&lt;/related-urls&gt;&lt;/urls&gt;&lt;custom2&gt;PMC3893739&lt;/custom2&gt;&lt;electronic-resource-num&gt;10.1155/2013/581093&lt;/electronic-resource-num&gt;&lt;/record&gt;&lt;/Cite&gt;&lt;/EndNote&gt;</w:instrText>
      </w:r>
      <w:r w:rsidR="00A074B7" w:rsidRPr="00F75A72">
        <w:rPr>
          <w:szCs w:val="22"/>
        </w:rPr>
        <w:fldChar w:fldCharType="separate"/>
      </w:r>
      <w:r w:rsidR="00A074B7" w:rsidRPr="00F75A72">
        <w:rPr>
          <w:noProof/>
          <w:szCs w:val="22"/>
        </w:rPr>
        <w:t>(Zhao et al., 2013)</w:t>
      </w:r>
      <w:r w:rsidR="00A074B7" w:rsidRPr="00F75A72">
        <w:rPr>
          <w:szCs w:val="22"/>
        </w:rPr>
        <w:fldChar w:fldCharType="end"/>
      </w:r>
      <w:r w:rsidR="00B26270" w:rsidRPr="00F75A72">
        <w:rPr>
          <w:szCs w:val="22"/>
        </w:rPr>
        <w:t xml:space="preserve">. </w:t>
      </w:r>
      <w:r w:rsidR="00D07B7C">
        <w:rPr>
          <w:szCs w:val="22"/>
        </w:rPr>
        <w:t>These</w:t>
      </w:r>
      <w:r w:rsidR="005C2552" w:rsidRPr="00F75A72">
        <w:rPr>
          <w:szCs w:val="22"/>
        </w:rPr>
        <w:t xml:space="preserve"> 9 amino acids (YPYDVPDYA)</w:t>
      </w:r>
      <w:r w:rsidR="005C2552">
        <w:rPr>
          <w:szCs w:val="22"/>
        </w:rPr>
        <w:t xml:space="preserve"> </w:t>
      </w:r>
      <w:r w:rsidR="00D07B7C">
        <w:rPr>
          <w:szCs w:val="22"/>
        </w:rPr>
        <w:t>are</w:t>
      </w:r>
      <w:r w:rsidR="0033725A">
        <w:rPr>
          <w:szCs w:val="22"/>
        </w:rPr>
        <w:t xml:space="preserve"> located </w:t>
      </w:r>
      <w:r w:rsidR="0033725A" w:rsidRPr="0033725A">
        <w:rPr>
          <w:szCs w:val="22"/>
        </w:rPr>
        <w:t xml:space="preserve">in the subunit interface in the </w:t>
      </w:r>
      <w:r w:rsidR="00672A0F">
        <w:rPr>
          <w:szCs w:val="22"/>
        </w:rPr>
        <w:t xml:space="preserve">native </w:t>
      </w:r>
      <w:r w:rsidR="0033725A" w:rsidRPr="0033725A">
        <w:rPr>
          <w:szCs w:val="22"/>
        </w:rPr>
        <w:t>HA trimeric structure</w:t>
      </w:r>
      <w:r w:rsidR="0033725A">
        <w:rPr>
          <w:szCs w:val="22"/>
        </w:rPr>
        <w:t xml:space="preserve"> </w:t>
      </w:r>
      <w:r w:rsidR="00ED17A4">
        <w:rPr>
          <w:szCs w:val="22"/>
        </w:rPr>
        <w:t>and therefore is</w:t>
      </w:r>
      <w:r w:rsidR="0033725A">
        <w:rPr>
          <w:szCs w:val="22"/>
        </w:rPr>
        <w:t xml:space="preserve"> relative</w:t>
      </w:r>
      <w:r w:rsidR="00ED17A4">
        <w:rPr>
          <w:szCs w:val="22"/>
        </w:rPr>
        <w:t>ly</w:t>
      </w:r>
      <w:r w:rsidR="0033725A">
        <w:rPr>
          <w:szCs w:val="22"/>
        </w:rPr>
        <w:t xml:space="preserve"> </w:t>
      </w:r>
      <w:r w:rsidR="0033725A" w:rsidRPr="0033725A">
        <w:rPr>
          <w:szCs w:val="22"/>
        </w:rPr>
        <w:t>inaccessib</w:t>
      </w:r>
      <w:r w:rsidR="0033725A">
        <w:rPr>
          <w:szCs w:val="22"/>
        </w:rPr>
        <w:t xml:space="preserve">le in the native HA conformation </w:t>
      </w:r>
      <w:r w:rsidR="0033725A">
        <w:rPr>
          <w:szCs w:val="22"/>
        </w:rPr>
        <w:fldChar w:fldCharType="begin"/>
      </w:r>
      <w:r w:rsidR="0033725A">
        <w:rPr>
          <w:szCs w:val="22"/>
        </w:rPr>
        <w:instrText xml:space="preserve"> ADDIN EN.CITE &lt;EndNote&gt;&lt;Cite&gt;&lt;Author&gt;Wilson&lt;/Author&gt;&lt;Year&gt;1984&lt;/Year&gt;&lt;RecNum&gt;26&lt;/RecNum&gt;&lt;DisplayText&gt;(Wilson et al., 1984)&lt;/DisplayText&gt;&lt;record&gt;&lt;rec-number&gt;26&lt;/rec-number&gt;&lt;foreign-keys&gt;&lt;key app="EN" db-id="wsespvvsn5zaaiezt58x59pxfad0z9xvwtt0" timestamp="1727146295"&gt;26&lt;/key&gt;&lt;/foreign-keys&gt;&lt;ref-type name="Journal Article"&gt;17&lt;/ref-type&gt;&lt;contributors&gt;&lt;authors&gt;&lt;author&gt;Wilson, Ian A.&lt;/author&gt;&lt;author&gt;Niman, Henry L.&lt;/author&gt;&lt;author&gt;Houghten, Richard A.&lt;/author&gt;&lt;author&gt;Cherenson, Andrew R.&lt;/author&gt;&lt;author&gt;Connolly, Michael L.&lt;/author&gt;&lt;author&gt;Lerner, Richard A.&lt;/author&gt;&lt;/authors&gt;&lt;/contributors&gt;&lt;titles&gt;&lt;title&gt;The structure of an antigenic determinant in a protein&lt;/title&gt;&lt;secondary-title&gt;Cell&lt;/secondary-title&gt;&lt;/titles&gt;&lt;periodical&gt;&lt;full-title&gt;Cell&lt;/full-title&gt;&lt;/periodical&gt;&lt;pages&gt;767-778&lt;/pages&gt;&lt;volume&gt;37&lt;/volume&gt;&lt;number&gt;3&lt;/number&gt;&lt;dates&gt;&lt;year&gt;1984&lt;/year&gt;&lt;pub-dates&gt;&lt;date&gt;1984/07/01/&lt;/date&gt;&lt;/pub-dates&gt;&lt;/dates&gt;&lt;isbn&gt;0092-8674&lt;/isbn&gt;&lt;urls&gt;&lt;related-urls&gt;&lt;url&gt;https://www.sciencedirect.com/science/article/pii/0092867484904124&lt;/url&gt;&lt;/related-urls&gt;&lt;/urls&gt;&lt;electronic-resource-num&gt;https://doi.org/10.1016/0092-8674(84)90412-4&lt;/electronic-resource-num&gt;&lt;/record&gt;&lt;/Cite&gt;&lt;/EndNote&gt;</w:instrText>
      </w:r>
      <w:r w:rsidR="0033725A">
        <w:rPr>
          <w:szCs w:val="22"/>
        </w:rPr>
        <w:fldChar w:fldCharType="separate"/>
      </w:r>
      <w:r w:rsidR="0033725A">
        <w:rPr>
          <w:noProof/>
          <w:szCs w:val="22"/>
        </w:rPr>
        <w:t>(Wilson et al., 1984)</w:t>
      </w:r>
      <w:r w:rsidR="0033725A">
        <w:rPr>
          <w:szCs w:val="22"/>
        </w:rPr>
        <w:fldChar w:fldCharType="end"/>
      </w:r>
      <w:r w:rsidR="0033725A">
        <w:rPr>
          <w:szCs w:val="22"/>
        </w:rPr>
        <w:t xml:space="preserve">. </w:t>
      </w:r>
      <w:r w:rsidR="00ED17A4">
        <w:rPr>
          <w:szCs w:val="22"/>
        </w:rPr>
        <w:t xml:space="preserve">The HA-tag </w:t>
      </w:r>
      <w:r w:rsidR="00047B47">
        <w:rPr>
          <w:szCs w:val="22"/>
        </w:rPr>
        <w:t xml:space="preserve">fused to a carrier protein was shown to </w:t>
      </w:r>
      <w:r w:rsidR="005C2552">
        <w:rPr>
          <w:szCs w:val="22"/>
        </w:rPr>
        <w:t xml:space="preserve">be able to induce immune responses in animals when emulsified in a suitable adjuvant </w:t>
      </w:r>
      <w:r w:rsidR="000E3144">
        <w:rPr>
          <w:szCs w:val="22"/>
        </w:rPr>
        <w:fldChar w:fldCharType="begin"/>
      </w:r>
      <w:r w:rsidR="000E3144">
        <w:rPr>
          <w:szCs w:val="22"/>
        </w:rPr>
        <w:instrText xml:space="preserve"> ADDIN EN.CITE &lt;EndNote&gt;&lt;Cite&gt;&lt;Author&gt;Chiarella&lt;/Author&gt;&lt;Year&gt;2010&lt;/Year&gt;&lt;RecNum&gt;24&lt;/RecNum&gt;&lt;DisplayText&gt;(Chiarella et al., 2010)&lt;/DisplayText&gt;&lt;record&gt;&lt;rec-number&gt;24&lt;/rec-number&gt;&lt;foreign-keys&gt;&lt;key app="EN" db-id="wsespvvsn5zaaiezt58x59pxfad0z9xvwtt0" timestamp="1725497347"&gt;24&lt;/key&gt;&lt;/foreign-keys&gt;&lt;ref-type name="Journal Article"&gt;17&lt;/ref-type&gt;&lt;contributors&gt;&lt;authors&gt;&lt;author&gt;Chiarella, P.&lt;/author&gt;&lt;author&gt;Edelmann, B.&lt;/author&gt;&lt;author&gt;Fazio, V. M.&lt;/author&gt;&lt;author&gt;Sawyer, A. M.&lt;/author&gt;&lt;author&gt;de Marco, A.&lt;/author&gt;&lt;/authors&gt;&lt;/contributors&gt;&lt;auth-address&gt;Laboratory of Molecular Medicine and Biotechnology, CIR, University of Rome Campus Bio-medico, Via Alvaro del Portillo 21, 00128 Rome, Italy.&lt;/auth-address&gt;&lt;titles&gt;&lt;title&gt;Antigenic features of protein carriers commonly used in immunisation trials&lt;/title&gt;&lt;secondary-title&gt;Biotechnol Lett&lt;/secondary-title&gt;&lt;/titles&gt;&lt;periodical&gt;&lt;full-title&gt;Biotechnol Lett&lt;/full-title&gt;&lt;/periodical&gt;&lt;pages&gt;1215-21&lt;/pages&gt;&lt;volume&gt;32&lt;/volume&gt;&lt;number&gt;9&lt;/number&gt;&lt;edition&gt;2010/05/01&lt;/edition&gt;&lt;keywords&gt;&lt;keyword&gt;Animals&lt;/keyword&gt;&lt;keyword&gt;Carrier Proteins/*genetics/*immunology&lt;/keyword&gt;&lt;keyword&gt;Epitope Mapping&lt;/keyword&gt;&lt;keyword&gt;Immunoglobulin G/blood&lt;/keyword&gt;&lt;keyword&gt;Immunoglobulin M/blood&lt;/keyword&gt;&lt;keyword&gt;Mice&lt;/keyword&gt;&lt;keyword&gt;Protein Disulfide-Isomerases/genetics/immunology&lt;/keyword&gt;&lt;keyword&gt;Recombinant Fusion Proteins/genetics/immunology&lt;/keyword&gt;&lt;keyword&gt;Vaccines/*chemistry/*genetics&lt;/keyword&gt;&lt;/keywords&gt;&lt;dates&gt;&lt;year&gt;2010&lt;/year&gt;&lt;pub-dates&gt;&lt;date&gt;Sep&lt;/date&gt;&lt;/pub-dates&gt;&lt;/dates&gt;&lt;isbn&gt;1573-6776 (Electronic)&amp;#xD;0141-5492 (Linking)&lt;/isbn&gt;&lt;accession-num&gt;20431911&lt;/accession-num&gt;&lt;urls&gt;&lt;related-urls&gt;&lt;url&gt;https://www.ncbi.nlm.nih.gov/pubmed/20431911&lt;/url&gt;&lt;/related-urls&gt;&lt;/urls&gt;&lt;electronic-resource-num&gt;10.1007/s10529-010-0283-z&lt;/electronic-resource-num&gt;&lt;/record&gt;&lt;/Cite&gt;&lt;/EndNote&gt;</w:instrText>
      </w:r>
      <w:r w:rsidR="000E3144">
        <w:rPr>
          <w:szCs w:val="22"/>
        </w:rPr>
        <w:fldChar w:fldCharType="separate"/>
      </w:r>
      <w:r w:rsidR="000E3144">
        <w:rPr>
          <w:noProof/>
          <w:szCs w:val="22"/>
        </w:rPr>
        <w:t>(Chiarella et al., 2010)</w:t>
      </w:r>
      <w:r w:rsidR="000E3144">
        <w:rPr>
          <w:szCs w:val="22"/>
        </w:rPr>
        <w:fldChar w:fldCharType="end"/>
      </w:r>
      <w:r w:rsidR="000E3144">
        <w:rPr>
          <w:szCs w:val="22"/>
        </w:rPr>
        <w:t xml:space="preserve">. </w:t>
      </w:r>
      <w:r w:rsidR="00082C77" w:rsidRPr="00F75A72">
        <w:rPr>
          <w:szCs w:val="22"/>
        </w:rPr>
        <w:t>Due to their small size, peptide tags</w:t>
      </w:r>
      <w:r w:rsidR="003E5113" w:rsidRPr="00F75A72">
        <w:rPr>
          <w:szCs w:val="22"/>
        </w:rPr>
        <w:t>, including the HA-tag</w:t>
      </w:r>
      <w:r w:rsidR="00B56AFE" w:rsidRPr="00F75A72">
        <w:rPr>
          <w:szCs w:val="22"/>
        </w:rPr>
        <w:t>,</w:t>
      </w:r>
      <w:r w:rsidR="00082C77" w:rsidRPr="00F75A72">
        <w:rPr>
          <w:szCs w:val="22"/>
        </w:rPr>
        <w:t xml:space="preserve"> generally do not disturb protein function</w:t>
      </w:r>
      <w:r w:rsidRPr="00F75A72">
        <w:rPr>
          <w:szCs w:val="22"/>
        </w:rPr>
        <w:t xml:space="preserve"> </w:t>
      </w:r>
      <w:r w:rsidR="003170EC" w:rsidRPr="00F75A72">
        <w:rPr>
          <w:szCs w:val="22"/>
        </w:rPr>
        <w:t>(</w:t>
      </w:r>
      <w:hyperlink r:id="rId22" w:history="1">
        <w:r w:rsidR="003170EC" w:rsidRPr="00F75A72">
          <w:rPr>
            <w:rStyle w:val="Hyperlink"/>
            <w:color w:val="auto"/>
            <w:szCs w:val="22"/>
          </w:rPr>
          <w:t>Thermo Fisher Scientific Inc.</w:t>
        </w:r>
      </w:hyperlink>
      <w:r w:rsidR="003170EC" w:rsidRPr="00F75A72">
        <w:rPr>
          <w:szCs w:val="22"/>
        </w:rPr>
        <w:t>)</w:t>
      </w:r>
      <w:r w:rsidR="00FF394C" w:rsidRPr="00F75A72">
        <w:rPr>
          <w:szCs w:val="22"/>
        </w:rPr>
        <w:t>.</w:t>
      </w:r>
      <w:r w:rsidR="0022123D">
        <w:rPr>
          <w:szCs w:val="22"/>
        </w:rPr>
        <w:t xml:space="preserve"> </w:t>
      </w:r>
      <w:bookmarkStart w:id="108" w:name="_Hlk178079832"/>
      <w:r w:rsidR="00D07B7C">
        <w:rPr>
          <w:szCs w:val="22"/>
        </w:rPr>
        <w:t xml:space="preserve">A search of </w:t>
      </w:r>
      <w:r w:rsidR="007F220E">
        <w:rPr>
          <w:szCs w:val="22"/>
        </w:rPr>
        <w:t xml:space="preserve">the </w:t>
      </w:r>
      <w:r w:rsidR="00D07B7C">
        <w:rPr>
          <w:szCs w:val="22"/>
        </w:rPr>
        <w:t xml:space="preserve">scientific literature found no reports of </w:t>
      </w:r>
      <w:r w:rsidR="00672A0F">
        <w:rPr>
          <w:szCs w:val="22"/>
        </w:rPr>
        <w:t xml:space="preserve">adverse </w:t>
      </w:r>
      <w:r w:rsidR="00561039">
        <w:rPr>
          <w:szCs w:val="22"/>
        </w:rPr>
        <w:t xml:space="preserve">immunogenic reactions </w:t>
      </w:r>
      <w:r w:rsidR="00672A0F">
        <w:rPr>
          <w:szCs w:val="22"/>
        </w:rPr>
        <w:t>to HA-tags fused to proteins</w:t>
      </w:r>
      <w:r w:rsidR="00561039">
        <w:rPr>
          <w:szCs w:val="22"/>
        </w:rPr>
        <w:t>.</w:t>
      </w:r>
    </w:p>
    <w:bookmarkEnd w:id="108"/>
    <w:p w14:paraId="622D8323" w14:textId="111FF23E" w:rsidR="00776326" w:rsidRPr="0020740F" w:rsidRDefault="00B76C07" w:rsidP="0020740F">
      <w:pPr>
        <w:pStyle w:val="RARMPPara"/>
        <w:numPr>
          <w:ilvl w:val="0"/>
          <w:numId w:val="0"/>
        </w:numPr>
        <w:tabs>
          <w:tab w:val="clear" w:pos="567"/>
        </w:tabs>
        <w:spacing w:before="240"/>
        <w:ind w:left="709" w:hanging="142"/>
        <w:rPr>
          <w:b/>
          <w:szCs w:val="20"/>
        </w:rPr>
      </w:pPr>
      <w:r w:rsidRPr="00765128">
        <w:rPr>
          <w:b/>
          <w:szCs w:val="20"/>
        </w:rPr>
        <w:t>Table</w:t>
      </w:r>
      <w:r w:rsidR="00D77D76">
        <w:rPr>
          <w:b/>
          <w:szCs w:val="20"/>
        </w:rPr>
        <w:t xml:space="preserve"> 3</w:t>
      </w:r>
      <w:r w:rsidR="00776326" w:rsidRPr="0020740F">
        <w:rPr>
          <w:b/>
          <w:szCs w:val="20"/>
        </w:rPr>
        <w:t xml:space="preserve">. </w:t>
      </w:r>
      <w:r w:rsidRPr="0020740F">
        <w:rPr>
          <w:b/>
          <w:szCs w:val="20"/>
        </w:rPr>
        <w:tab/>
        <w:t>Introduced r</w:t>
      </w:r>
      <w:r w:rsidR="00776326" w:rsidRPr="0020740F">
        <w:rPr>
          <w:b/>
          <w:szCs w:val="20"/>
        </w:rPr>
        <w:t>egulatory sequences</w:t>
      </w:r>
      <w:r w:rsidR="00883074">
        <w:rPr>
          <w:b/>
          <w:szCs w:val="20"/>
        </w:rPr>
        <w:t xml:space="preserve"> and tag sequence</w:t>
      </w:r>
    </w:p>
    <w:tbl>
      <w:tblPr>
        <w:tblStyle w:val="TableGrid"/>
        <w:tblW w:w="9639" w:type="dxa"/>
        <w:tblInd w:w="108" w:type="dxa"/>
        <w:tblLook w:val="04A0" w:firstRow="1" w:lastRow="0" w:firstColumn="1" w:lastColumn="0" w:noHBand="0" w:noVBand="1"/>
        <w:tblDescription w:val="This table lists all the introduced regulatory sequences in the GM plants. The table has three columns, one each for sequence, source and intended function."/>
      </w:tblPr>
      <w:tblGrid>
        <w:gridCol w:w="1985"/>
        <w:gridCol w:w="5245"/>
        <w:gridCol w:w="2409"/>
      </w:tblGrid>
      <w:tr w:rsidR="006622B9" w:rsidRPr="0085031F" w14:paraId="4D3D62E7" w14:textId="77777777" w:rsidTr="00BB7686">
        <w:trPr>
          <w:tblHeader/>
        </w:trPr>
        <w:tc>
          <w:tcPr>
            <w:tcW w:w="1985" w:type="dxa"/>
            <w:shd w:val="clear" w:color="auto" w:fill="BFBFBF" w:themeFill="background1" w:themeFillShade="BF"/>
            <w:vAlign w:val="center"/>
          </w:tcPr>
          <w:p w14:paraId="070CBED8" w14:textId="4A3274F0" w:rsidR="006622B9" w:rsidRPr="0085031F" w:rsidRDefault="00C26905" w:rsidP="00F37312">
            <w:pPr>
              <w:pStyle w:val="1Para"/>
              <w:keepNext/>
              <w:rPr>
                <w:rFonts w:cs="Calibri"/>
                <w:b/>
                <w:sz w:val="20"/>
                <w:szCs w:val="20"/>
              </w:rPr>
            </w:pPr>
            <w:r>
              <w:rPr>
                <w:rFonts w:cs="Calibri"/>
                <w:b/>
                <w:sz w:val="20"/>
                <w:szCs w:val="20"/>
              </w:rPr>
              <w:t>Genetic element</w:t>
            </w:r>
          </w:p>
        </w:tc>
        <w:tc>
          <w:tcPr>
            <w:tcW w:w="5245" w:type="dxa"/>
            <w:shd w:val="clear" w:color="auto" w:fill="BFBFBF" w:themeFill="background1" w:themeFillShade="BF"/>
            <w:vAlign w:val="center"/>
          </w:tcPr>
          <w:p w14:paraId="3DA907DB" w14:textId="71DDB57F" w:rsidR="006622B9" w:rsidRPr="0085031F" w:rsidRDefault="006622B9" w:rsidP="00F37312">
            <w:pPr>
              <w:pStyle w:val="Default"/>
              <w:rPr>
                <w:rFonts w:cs="Calibri"/>
                <w:b/>
                <w:sz w:val="20"/>
                <w:szCs w:val="20"/>
              </w:rPr>
            </w:pPr>
            <w:r w:rsidRPr="0085031F">
              <w:rPr>
                <w:rFonts w:cs="Calibri"/>
                <w:b/>
                <w:bCs/>
                <w:sz w:val="20"/>
                <w:szCs w:val="20"/>
              </w:rPr>
              <w:t>Source</w:t>
            </w:r>
          </w:p>
        </w:tc>
        <w:tc>
          <w:tcPr>
            <w:tcW w:w="2409" w:type="dxa"/>
            <w:shd w:val="clear" w:color="auto" w:fill="BFBFBF" w:themeFill="background1" w:themeFillShade="BF"/>
            <w:vAlign w:val="center"/>
          </w:tcPr>
          <w:p w14:paraId="0F0211E1" w14:textId="68EF414D" w:rsidR="006622B9" w:rsidRPr="0085031F" w:rsidRDefault="006622B9" w:rsidP="00F37312">
            <w:pPr>
              <w:pStyle w:val="Default"/>
              <w:rPr>
                <w:rFonts w:cs="Calibri"/>
                <w:b/>
                <w:sz w:val="20"/>
                <w:szCs w:val="20"/>
              </w:rPr>
            </w:pPr>
            <w:r w:rsidRPr="0085031F">
              <w:rPr>
                <w:rFonts w:cs="Calibri"/>
                <w:b/>
                <w:sz w:val="20"/>
                <w:szCs w:val="20"/>
              </w:rPr>
              <w:t>Intended function</w:t>
            </w:r>
          </w:p>
        </w:tc>
      </w:tr>
      <w:tr w:rsidR="006622B9" w:rsidRPr="0085031F" w14:paraId="5D9F08A8" w14:textId="77777777" w:rsidTr="00BB7686">
        <w:trPr>
          <w:trHeight w:val="310"/>
        </w:trPr>
        <w:tc>
          <w:tcPr>
            <w:tcW w:w="1985" w:type="dxa"/>
            <w:vAlign w:val="center"/>
          </w:tcPr>
          <w:p w14:paraId="04BB9C3D" w14:textId="24D658FD" w:rsidR="006622B9" w:rsidRPr="00765128" w:rsidRDefault="006622B9" w:rsidP="00F37312">
            <w:pPr>
              <w:autoSpaceDE w:val="0"/>
              <w:autoSpaceDN w:val="0"/>
              <w:adjustRightInd w:val="0"/>
              <w:spacing w:before="60" w:after="60"/>
              <w:rPr>
                <w:rFonts w:cs="Calibri"/>
                <w:sz w:val="20"/>
                <w:szCs w:val="20"/>
                <w:lang w:eastAsia="en-AU"/>
              </w:rPr>
            </w:pPr>
            <w:r w:rsidRPr="00765128">
              <w:rPr>
                <w:rFonts w:cs="Calibri"/>
                <w:sz w:val="20"/>
                <w:szCs w:val="20"/>
                <w:lang w:eastAsia="en-AU"/>
              </w:rPr>
              <w:t>PRO_35S</w:t>
            </w:r>
            <w:r w:rsidR="004B3202" w:rsidRPr="00765128">
              <w:rPr>
                <w:rFonts w:cs="Calibri"/>
                <w:sz w:val="20"/>
                <w:szCs w:val="20"/>
                <w:lang w:eastAsia="en-AU"/>
              </w:rPr>
              <w:t xml:space="preserve"> or 2</w:t>
            </w:r>
            <w:r w:rsidRPr="00765128">
              <w:rPr>
                <w:rFonts w:cs="Calibri"/>
                <w:sz w:val="20"/>
                <w:szCs w:val="20"/>
                <w:lang w:eastAsia="en-AU"/>
              </w:rPr>
              <w:t>×</w:t>
            </w:r>
            <w:r w:rsidR="004B3202" w:rsidRPr="00765128">
              <w:rPr>
                <w:rFonts w:cs="Calibri"/>
                <w:sz w:val="20"/>
                <w:szCs w:val="20"/>
                <w:lang w:eastAsia="en-AU"/>
              </w:rPr>
              <w:t>35S</w:t>
            </w:r>
          </w:p>
        </w:tc>
        <w:tc>
          <w:tcPr>
            <w:tcW w:w="5245" w:type="dxa"/>
            <w:vAlign w:val="center"/>
          </w:tcPr>
          <w:p w14:paraId="62FC5A30" w14:textId="004937F4" w:rsidR="006622B9" w:rsidRPr="00765128" w:rsidRDefault="006622B9" w:rsidP="00F37312">
            <w:pPr>
              <w:autoSpaceDE w:val="0"/>
              <w:autoSpaceDN w:val="0"/>
              <w:adjustRightInd w:val="0"/>
              <w:spacing w:before="60" w:after="60"/>
              <w:rPr>
                <w:rFonts w:cs="Calibri"/>
                <w:sz w:val="20"/>
                <w:szCs w:val="20"/>
                <w:lang w:eastAsia="en-AU"/>
              </w:rPr>
            </w:pPr>
            <w:r w:rsidRPr="00765128">
              <w:rPr>
                <w:rFonts w:cs="Calibri"/>
                <w:sz w:val="20"/>
                <w:szCs w:val="20"/>
                <w:lang w:eastAsia="en-AU"/>
              </w:rPr>
              <w:t xml:space="preserve">Promoter of </w:t>
            </w:r>
            <w:r w:rsidR="00C26905" w:rsidRPr="00765128">
              <w:rPr>
                <w:rFonts w:cs="Calibri"/>
                <w:sz w:val="20"/>
                <w:szCs w:val="20"/>
                <w:lang w:eastAsia="en-AU"/>
              </w:rPr>
              <w:t>c</w:t>
            </w:r>
            <w:r w:rsidRPr="00765128">
              <w:rPr>
                <w:rFonts w:cs="Calibri"/>
                <w:sz w:val="20"/>
                <w:szCs w:val="20"/>
                <w:lang w:eastAsia="en-AU"/>
              </w:rPr>
              <w:t xml:space="preserve">auliflower mosaic virus </w:t>
            </w:r>
            <w:r w:rsidR="00C26905" w:rsidRPr="00765128">
              <w:rPr>
                <w:rFonts w:cs="Calibri"/>
                <w:sz w:val="20"/>
                <w:szCs w:val="20"/>
                <w:lang w:eastAsia="en-AU"/>
              </w:rPr>
              <w:t xml:space="preserve">gene encoding the </w:t>
            </w:r>
            <w:r w:rsidRPr="00765128">
              <w:rPr>
                <w:rFonts w:cs="Calibri"/>
                <w:sz w:val="20"/>
                <w:szCs w:val="20"/>
                <w:lang w:eastAsia="en-AU"/>
              </w:rPr>
              <w:t>35S RNA</w:t>
            </w:r>
          </w:p>
        </w:tc>
        <w:tc>
          <w:tcPr>
            <w:tcW w:w="2409" w:type="dxa"/>
            <w:vAlign w:val="center"/>
          </w:tcPr>
          <w:p w14:paraId="2C659086" w14:textId="4A8EF7DF" w:rsidR="006622B9" w:rsidRPr="00765128" w:rsidRDefault="006622B9" w:rsidP="00F37312">
            <w:pPr>
              <w:autoSpaceDE w:val="0"/>
              <w:autoSpaceDN w:val="0"/>
              <w:adjustRightInd w:val="0"/>
              <w:spacing w:before="60" w:after="60"/>
              <w:rPr>
                <w:rFonts w:cs="Calibri"/>
                <w:sz w:val="20"/>
                <w:szCs w:val="20"/>
                <w:lang w:eastAsia="en-AU"/>
              </w:rPr>
            </w:pPr>
            <w:r w:rsidRPr="00765128">
              <w:rPr>
                <w:rFonts w:cs="Calibri"/>
                <w:sz w:val="20"/>
                <w:szCs w:val="20"/>
                <w:lang w:eastAsia="en-AU"/>
              </w:rPr>
              <w:t>Constitutive promoter</w:t>
            </w:r>
          </w:p>
        </w:tc>
      </w:tr>
      <w:tr w:rsidR="006622B9" w:rsidRPr="0085031F" w14:paraId="4613FBE6" w14:textId="77777777" w:rsidTr="00BB7686">
        <w:trPr>
          <w:trHeight w:val="310"/>
        </w:trPr>
        <w:tc>
          <w:tcPr>
            <w:tcW w:w="1985" w:type="dxa"/>
            <w:vAlign w:val="center"/>
          </w:tcPr>
          <w:p w14:paraId="1DEF26BD" w14:textId="6343F63E" w:rsidR="006622B9" w:rsidRPr="00765128" w:rsidRDefault="006622B9" w:rsidP="00F37312">
            <w:pPr>
              <w:autoSpaceDE w:val="0"/>
              <w:autoSpaceDN w:val="0"/>
              <w:adjustRightInd w:val="0"/>
              <w:spacing w:before="60" w:after="60"/>
              <w:rPr>
                <w:rFonts w:cs="Calibri"/>
                <w:sz w:val="20"/>
                <w:szCs w:val="20"/>
                <w:lang w:eastAsia="en-AU"/>
              </w:rPr>
            </w:pPr>
            <w:r w:rsidRPr="00765128">
              <w:rPr>
                <w:rFonts w:cs="Calibri"/>
                <w:sz w:val="20"/>
                <w:szCs w:val="20"/>
                <w:lang w:eastAsia="en-AU"/>
              </w:rPr>
              <w:t>5' UTR leader</w:t>
            </w:r>
          </w:p>
        </w:tc>
        <w:tc>
          <w:tcPr>
            <w:tcW w:w="5245" w:type="dxa"/>
            <w:vAlign w:val="center"/>
          </w:tcPr>
          <w:p w14:paraId="7AADDB67" w14:textId="6A683576" w:rsidR="006622B9" w:rsidRPr="00765128" w:rsidRDefault="006622B9" w:rsidP="00F37312">
            <w:pPr>
              <w:autoSpaceDE w:val="0"/>
              <w:autoSpaceDN w:val="0"/>
              <w:adjustRightInd w:val="0"/>
              <w:spacing w:before="60" w:after="60"/>
              <w:rPr>
                <w:rFonts w:cs="Calibri"/>
                <w:sz w:val="20"/>
                <w:szCs w:val="20"/>
                <w:lang w:eastAsia="en-AU"/>
              </w:rPr>
            </w:pPr>
            <w:r w:rsidRPr="00765128">
              <w:rPr>
                <w:rFonts w:cs="Calibri"/>
                <w:sz w:val="20"/>
                <w:szCs w:val="20"/>
                <w:lang w:eastAsia="en-AU"/>
              </w:rPr>
              <w:t xml:space="preserve">Enhancer from </w:t>
            </w:r>
            <w:r w:rsidR="006677FA" w:rsidRPr="00765128">
              <w:rPr>
                <w:rFonts w:cs="Calibri"/>
                <w:sz w:val="20"/>
                <w:szCs w:val="20"/>
                <w:lang w:eastAsia="en-AU"/>
              </w:rPr>
              <w:t>the GOI</w:t>
            </w:r>
          </w:p>
        </w:tc>
        <w:tc>
          <w:tcPr>
            <w:tcW w:w="2409" w:type="dxa"/>
            <w:vAlign w:val="center"/>
          </w:tcPr>
          <w:p w14:paraId="7AC6E7D7" w14:textId="030BEC2C" w:rsidR="006622B9" w:rsidRPr="00765128" w:rsidRDefault="006622B9" w:rsidP="00F37312">
            <w:pPr>
              <w:autoSpaceDE w:val="0"/>
              <w:autoSpaceDN w:val="0"/>
              <w:adjustRightInd w:val="0"/>
              <w:spacing w:before="60" w:after="60"/>
              <w:rPr>
                <w:rFonts w:cs="Calibri"/>
                <w:sz w:val="20"/>
                <w:szCs w:val="20"/>
                <w:lang w:eastAsia="en-AU"/>
              </w:rPr>
            </w:pPr>
            <w:r w:rsidRPr="00765128">
              <w:rPr>
                <w:rFonts w:cs="Calibri"/>
                <w:sz w:val="20"/>
                <w:szCs w:val="20"/>
                <w:lang w:eastAsia="en-AU"/>
              </w:rPr>
              <w:t>Increase gene expression</w:t>
            </w:r>
          </w:p>
        </w:tc>
      </w:tr>
      <w:tr w:rsidR="006622B9" w:rsidRPr="0085031F" w14:paraId="0252B2C6" w14:textId="77777777" w:rsidTr="00BB7686">
        <w:trPr>
          <w:trHeight w:val="310"/>
        </w:trPr>
        <w:tc>
          <w:tcPr>
            <w:tcW w:w="1985" w:type="dxa"/>
            <w:vAlign w:val="center"/>
          </w:tcPr>
          <w:p w14:paraId="3C33CBE3" w14:textId="6CDE0FEA" w:rsidR="006622B9" w:rsidRPr="00765128" w:rsidRDefault="006622B9" w:rsidP="00F37312">
            <w:pPr>
              <w:autoSpaceDE w:val="0"/>
              <w:autoSpaceDN w:val="0"/>
              <w:adjustRightInd w:val="0"/>
              <w:spacing w:before="60" w:after="60"/>
              <w:rPr>
                <w:rFonts w:cs="Calibri"/>
                <w:sz w:val="20"/>
                <w:szCs w:val="20"/>
                <w:lang w:eastAsia="en-AU"/>
              </w:rPr>
            </w:pPr>
            <w:r w:rsidRPr="00765128">
              <w:rPr>
                <w:rFonts w:cs="Calibri"/>
                <w:sz w:val="20"/>
                <w:szCs w:val="20"/>
                <w:lang w:eastAsia="en-AU"/>
              </w:rPr>
              <w:t>MAR_Nicta- RB7</w:t>
            </w:r>
          </w:p>
        </w:tc>
        <w:tc>
          <w:tcPr>
            <w:tcW w:w="5245" w:type="dxa"/>
            <w:vAlign w:val="center"/>
          </w:tcPr>
          <w:p w14:paraId="2A21991C" w14:textId="0B2D2726" w:rsidR="006622B9" w:rsidRPr="00765128" w:rsidRDefault="006622B9" w:rsidP="00F37312">
            <w:pPr>
              <w:autoSpaceDE w:val="0"/>
              <w:autoSpaceDN w:val="0"/>
              <w:adjustRightInd w:val="0"/>
              <w:spacing w:before="60" w:after="60"/>
              <w:rPr>
                <w:rFonts w:cs="Calibri"/>
                <w:sz w:val="20"/>
                <w:szCs w:val="20"/>
                <w:lang w:eastAsia="en-AU"/>
              </w:rPr>
            </w:pPr>
            <w:r w:rsidRPr="00765128">
              <w:rPr>
                <w:rFonts w:cs="Calibri"/>
                <w:sz w:val="20"/>
                <w:szCs w:val="20"/>
                <w:lang w:eastAsia="en-AU"/>
              </w:rPr>
              <w:t>Rb7 matrix attachment region from</w:t>
            </w:r>
            <w:r w:rsidRPr="00765128">
              <w:rPr>
                <w:rFonts w:cs="Calibri"/>
                <w:i/>
                <w:iCs/>
                <w:sz w:val="20"/>
                <w:szCs w:val="20"/>
                <w:lang w:eastAsia="en-AU"/>
              </w:rPr>
              <w:t xml:space="preserve"> Nicotiana tabacum</w:t>
            </w:r>
          </w:p>
        </w:tc>
        <w:tc>
          <w:tcPr>
            <w:tcW w:w="2409" w:type="dxa"/>
            <w:vAlign w:val="center"/>
          </w:tcPr>
          <w:p w14:paraId="65FB923F" w14:textId="08D16FE8" w:rsidR="006622B9" w:rsidRPr="00765128" w:rsidRDefault="006622B9" w:rsidP="00F37312">
            <w:pPr>
              <w:autoSpaceDE w:val="0"/>
              <w:autoSpaceDN w:val="0"/>
              <w:adjustRightInd w:val="0"/>
              <w:spacing w:before="60" w:after="60"/>
              <w:rPr>
                <w:rFonts w:cs="Calibri"/>
                <w:sz w:val="20"/>
                <w:szCs w:val="20"/>
                <w:lang w:eastAsia="en-AU"/>
              </w:rPr>
            </w:pPr>
            <w:r w:rsidRPr="00765128">
              <w:rPr>
                <w:rFonts w:cs="Calibri"/>
                <w:sz w:val="20"/>
                <w:szCs w:val="20"/>
                <w:lang w:eastAsia="en-AU"/>
              </w:rPr>
              <w:t>Increase gene expression</w:t>
            </w:r>
            <w:r w:rsidR="00C26905" w:rsidRPr="00765128">
              <w:rPr>
                <w:rFonts w:cs="Calibri"/>
                <w:sz w:val="20"/>
                <w:szCs w:val="20"/>
                <w:lang w:eastAsia="en-AU"/>
              </w:rPr>
              <w:t xml:space="preserve"> and</w:t>
            </w:r>
            <w:r w:rsidR="00C26905" w:rsidRPr="00765128">
              <w:t xml:space="preserve"> </w:t>
            </w:r>
            <w:r w:rsidR="00C26905" w:rsidRPr="00765128">
              <w:rPr>
                <w:rFonts w:cs="Calibri"/>
                <w:sz w:val="20"/>
                <w:szCs w:val="20"/>
                <w:lang w:eastAsia="en-AU"/>
              </w:rPr>
              <w:t>reduce gene silencing</w:t>
            </w:r>
          </w:p>
        </w:tc>
      </w:tr>
      <w:tr w:rsidR="006622B9" w:rsidRPr="0085031F" w14:paraId="66C6C509" w14:textId="77777777" w:rsidTr="00BB7686">
        <w:trPr>
          <w:trHeight w:val="425"/>
        </w:trPr>
        <w:tc>
          <w:tcPr>
            <w:tcW w:w="1985" w:type="dxa"/>
            <w:vAlign w:val="center"/>
          </w:tcPr>
          <w:p w14:paraId="391C0F3D" w14:textId="3BA9B95E" w:rsidR="006622B9" w:rsidRPr="00765128" w:rsidRDefault="006622B9" w:rsidP="00F37312">
            <w:pPr>
              <w:autoSpaceDE w:val="0"/>
              <w:autoSpaceDN w:val="0"/>
              <w:adjustRightInd w:val="0"/>
              <w:spacing w:before="60" w:after="60"/>
              <w:rPr>
                <w:rFonts w:cs="Calibri"/>
                <w:sz w:val="20"/>
                <w:szCs w:val="20"/>
                <w:lang w:eastAsia="en-AU"/>
              </w:rPr>
            </w:pPr>
            <w:r w:rsidRPr="00765128">
              <w:rPr>
                <w:rFonts w:cs="Calibri"/>
                <w:sz w:val="20"/>
                <w:szCs w:val="20"/>
                <w:lang w:eastAsia="en-AU"/>
              </w:rPr>
              <w:t>TER_Agrtu-NOS</w:t>
            </w:r>
          </w:p>
        </w:tc>
        <w:tc>
          <w:tcPr>
            <w:tcW w:w="5245" w:type="dxa"/>
            <w:vAlign w:val="center"/>
          </w:tcPr>
          <w:p w14:paraId="19D5049A" w14:textId="16BD77BC" w:rsidR="006622B9" w:rsidRPr="00765128" w:rsidRDefault="006622B9" w:rsidP="00F37312">
            <w:pPr>
              <w:autoSpaceDE w:val="0"/>
              <w:autoSpaceDN w:val="0"/>
              <w:adjustRightInd w:val="0"/>
              <w:spacing w:before="60" w:after="60"/>
              <w:rPr>
                <w:rFonts w:cs="Calibri"/>
                <w:i/>
                <w:iCs/>
                <w:sz w:val="20"/>
                <w:szCs w:val="20"/>
                <w:lang w:eastAsia="en-AU"/>
              </w:rPr>
            </w:pPr>
            <w:r w:rsidRPr="00765128">
              <w:rPr>
                <w:rFonts w:cs="Calibri"/>
                <w:sz w:val="20"/>
                <w:szCs w:val="20"/>
                <w:lang w:eastAsia="en-AU"/>
              </w:rPr>
              <w:t>Terminator of</w:t>
            </w:r>
            <w:r w:rsidRPr="00765128">
              <w:rPr>
                <w:rFonts w:cs="Calibri"/>
                <w:i/>
                <w:iCs/>
                <w:sz w:val="20"/>
                <w:szCs w:val="20"/>
                <w:lang w:eastAsia="en-AU"/>
              </w:rPr>
              <w:t xml:space="preserve"> Agrobacterium</w:t>
            </w:r>
            <w:r w:rsidR="00BB7686" w:rsidRPr="00765128">
              <w:rPr>
                <w:rFonts w:cs="Calibri"/>
                <w:i/>
                <w:iCs/>
                <w:sz w:val="20"/>
                <w:szCs w:val="20"/>
                <w:lang w:eastAsia="en-AU"/>
              </w:rPr>
              <w:t xml:space="preserve"> </w:t>
            </w:r>
            <w:r w:rsidRPr="00765128">
              <w:rPr>
                <w:rFonts w:cs="Calibri"/>
                <w:i/>
                <w:iCs/>
                <w:sz w:val="20"/>
                <w:szCs w:val="20"/>
                <w:lang w:eastAsia="en-AU"/>
              </w:rPr>
              <w:t xml:space="preserve">tumefaciens </w:t>
            </w:r>
            <w:r w:rsidRPr="00765128">
              <w:rPr>
                <w:rFonts w:cs="Calibri"/>
                <w:sz w:val="20"/>
                <w:szCs w:val="20"/>
                <w:lang w:eastAsia="en-AU"/>
              </w:rPr>
              <w:t>nopaline synthase</w:t>
            </w:r>
          </w:p>
        </w:tc>
        <w:tc>
          <w:tcPr>
            <w:tcW w:w="2409" w:type="dxa"/>
            <w:vAlign w:val="center"/>
          </w:tcPr>
          <w:p w14:paraId="04817AD2" w14:textId="061CCC44" w:rsidR="006622B9" w:rsidRPr="00765128" w:rsidRDefault="006622B9" w:rsidP="00F37312">
            <w:pPr>
              <w:autoSpaceDE w:val="0"/>
              <w:autoSpaceDN w:val="0"/>
              <w:adjustRightInd w:val="0"/>
              <w:spacing w:before="60" w:after="60"/>
              <w:rPr>
                <w:rFonts w:cs="Calibri"/>
                <w:sz w:val="20"/>
                <w:szCs w:val="20"/>
                <w:lang w:eastAsia="en-AU"/>
              </w:rPr>
            </w:pPr>
            <w:r w:rsidRPr="00765128">
              <w:rPr>
                <w:rFonts w:cs="Calibri"/>
                <w:sz w:val="20"/>
                <w:szCs w:val="20"/>
                <w:lang w:eastAsia="en-AU"/>
              </w:rPr>
              <w:t>Terminator</w:t>
            </w:r>
          </w:p>
        </w:tc>
      </w:tr>
      <w:tr w:rsidR="006622B9" w:rsidRPr="0085031F" w14:paraId="0B6D0874" w14:textId="77777777" w:rsidTr="00BB7686">
        <w:trPr>
          <w:trHeight w:val="425"/>
        </w:trPr>
        <w:tc>
          <w:tcPr>
            <w:tcW w:w="1985" w:type="dxa"/>
            <w:vAlign w:val="center"/>
          </w:tcPr>
          <w:p w14:paraId="0BEDDFB5" w14:textId="093876B3" w:rsidR="006622B9" w:rsidRPr="00765128" w:rsidRDefault="006622B9" w:rsidP="00F37312">
            <w:pPr>
              <w:autoSpaceDE w:val="0"/>
              <w:autoSpaceDN w:val="0"/>
              <w:adjustRightInd w:val="0"/>
              <w:spacing w:before="60" w:after="60"/>
              <w:rPr>
                <w:rFonts w:cs="Calibri"/>
                <w:sz w:val="20"/>
                <w:szCs w:val="20"/>
                <w:lang w:eastAsia="en-AU"/>
              </w:rPr>
            </w:pPr>
            <w:r w:rsidRPr="00765128">
              <w:rPr>
                <w:rFonts w:cs="Calibri"/>
                <w:sz w:val="20"/>
                <w:szCs w:val="20"/>
                <w:lang w:eastAsia="en-AU"/>
              </w:rPr>
              <w:t>TER_Glyma-Lectin</w:t>
            </w:r>
          </w:p>
        </w:tc>
        <w:tc>
          <w:tcPr>
            <w:tcW w:w="5245" w:type="dxa"/>
            <w:vAlign w:val="center"/>
          </w:tcPr>
          <w:p w14:paraId="3FABDE3F" w14:textId="777E5EFB" w:rsidR="006622B9" w:rsidRPr="00765128" w:rsidRDefault="006622B9" w:rsidP="00F37312">
            <w:pPr>
              <w:autoSpaceDE w:val="0"/>
              <w:autoSpaceDN w:val="0"/>
              <w:adjustRightInd w:val="0"/>
              <w:spacing w:before="60" w:after="60"/>
              <w:rPr>
                <w:rFonts w:cs="Calibri"/>
                <w:sz w:val="20"/>
                <w:szCs w:val="20"/>
                <w:lang w:eastAsia="en-AU"/>
              </w:rPr>
            </w:pPr>
            <w:r w:rsidRPr="00765128">
              <w:rPr>
                <w:rFonts w:cs="Calibri"/>
                <w:sz w:val="20"/>
                <w:szCs w:val="20"/>
              </w:rPr>
              <w:t>Terminator of</w:t>
            </w:r>
            <w:r w:rsidRPr="00765128">
              <w:rPr>
                <w:rFonts w:cs="Calibri"/>
                <w:i/>
                <w:iCs/>
                <w:sz w:val="20"/>
                <w:szCs w:val="20"/>
              </w:rPr>
              <w:t xml:space="preserve"> Glycine max </w:t>
            </w:r>
            <w:r w:rsidRPr="00765128">
              <w:rPr>
                <w:rFonts w:cs="Calibri"/>
                <w:sz w:val="20"/>
                <w:szCs w:val="20"/>
              </w:rPr>
              <w:t xml:space="preserve">lectin </w:t>
            </w:r>
            <w:r w:rsidRPr="00765128">
              <w:rPr>
                <w:rFonts w:cs="Calibri"/>
                <w:i/>
                <w:iCs/>
                <w:sz w:val="20"/>
                <w:szCs w:val="20"/>
              </w:rPr>
              <w:t>Le1</w:t>
            </w:r>
            <w:r w:rsidR="00C26905" w:rsidRPr="00765128">
              <w:rPr>
                <w:rFonts w:cs="Calibri"/>
                <w:i/>
                <w:iCs/>
                <w:sz w:val="20"/>
                <w:szCs w:val="20"/>
              </w:rPr>
              <w:t xml:space="preserve"> </w:t>
            </w:r>
            <w:r w:rsidR="00C26905" w:rsidRPr="00765128">
              <w:rPr>
                <w:rFonts w:cs="Calibri"/>
                <w:sz w:val="20"/>
                <w:szCs w:val="20"/>
              </w:rPr>
              <w:t>gene</w:t>
            </w:r>
          </w:p>
        </w:tc>
        <w:tc>
          <w:tcPr>
            <w:tcW w:w="2409" w:type="dxa"/>
            <w:vAlign w:val="center"/>
          </w:tcPr>
          <w:p w14:paraId="3F79F945" w14:textId="4A5A16FD" w:rsidR="006622B9" w:rsidRPr="00765128" w:rsidRDefault="006622B9" w:rsidP="00F37312">
            <w:pPr>
              <w:autoSpaceDE w:val="0"/>
              <w:autoSpaceDN w:val="0"/>
              <w:adjustRightInd w:val="0"/>
              <w:spacing w:before="60" w:after="60"/>
              <w:rPr>
                <w:rFonts w:cs="Calibri"/>
                <w:sz w:val="20"/>
                <w:szCs w:val="20"/>
                <w:lang w:eastAsia="en-AU"/>
              </w:rPr>
            </w:pPr>
            <w:r w:rsidRPr="00765128">
              <w:rPr>
                <w:rFonts w:cs="Calibri"/>
                <w:sz w:val="20"/>
                <w:szCs w:val="20"/>
                <w:lang w:eastAsia="en-AU"/>
              </w:rPr>
              <w:t>Terminator</w:t>
            </w:r>
          </w:p>
        </w:tc>
      </w:tr>
      <w:tr w:rsidR="006622B9" w:rsidRPr="0085031F" w14:paraId="4530D51E" w14:textId="77777777" w:rsidTr="00BB7686">
        <w:trPr>
          <w:trHeight w:val="425"/>
        </w:trPr>
        <w:tc>
          <w:tcPr>
            <w:tcW w:w="1985" w:type="dxa"/>
            <w:vAlign w:val="center"/>
          </w:tcPr>
          <w:p w14:paraId="7281CEBF" w14:textId="10782905" w:rsidR="006622B9" w:rsidRPr="00765128" w:rsidRDefault="004B3202" w:rsidP="00F37312">
            <w:pPr>
              <w:autoSpaceDE w:val="0"/>
              <w:autoSpaceDN w:val="0"/>
              <w:adjustRightInd w:val="0"/>
              <w:spacing w:before="60" w:after="60"/>
              <w:rPr>
                <w:rFonts w:cs="Calibri"/>
                <w:sz w:val="20"/>
                <w:szCs w:val="20"/>
                <w:lang w:eastAsia="en-AU"/>
              </w:rPr>
            </w:pPr>
            <w:r w:rsidRPr="00765128">
              <w:rPr>
                <w:rFonts w:cs="Calibri"/>
                <w:sz w:val="20"/>
                <w:szCs w:val="20"/>
                <w:lang w:eastAsia="en-AU"/>
              </w:rPr>
              <w:t>TMV 5’ leader sequence</w:t>
            </w:r>
          </w:p>
        </w:tc>
        <w:tc>
          <w:tcPr>
            <w:tcW w:w="5245" w:type="dxa"/>
            <w:vAlign w:val="center"/>
          </w:tcPr>
          <w:p w14:paraId="51C00E8A" w14:textId="350480D0" w:rsidR="006622B9" w:rsidRPr="00765128" w:rsidRDefault="004B3202" w:rsidP="00F37312">
            <w:pPr>
              <w:autoSpaceDE w:val="0"/>
              <w:autoSpaceDN w:val="0"/>
              <w:adjustRightInd w:val="0"/>
              <w:spacing w:before="60" w:after="60"/>
              <w:rPr>
                <w:rFonts w:cs="Calibri"/>
                <w:i/>
                <w:iCs/>
                <w:sz w:val="20"/>
                <w:szCs w:val="20"/>
                <w:lang w:eastAsia="en-AU"/>
              </w:rPr>
            </w:pPr>
            <w:r w:rsidRPr="00765128">
              <w:rPr>
                <w:rFonts w:cs="Calibri"/>
                <w:sz w:val="20"/>
                <w:szCs w:val="20"/>
                <w:lang w:eastAsia="en-AU"/>
              </w:rPr>
              <w:t>Tobacco mosaic virus</w:t>
            </w:r>
          </w:p>
        </w:tc>
        <w:tc>
          <w:tcPr>
            <w:tcW w:w="2409" w:type="dxa"/>
            <w:vAlign w:val="center"/>
          </w:tcPr>
          <w:p w14:paraId="1372EF56" w14:textId="33F0827A" w:rsidR="006622B9" w:rsidRPr="00765128" w:rsidRDefault="004B3202" w:rsidP="00F37312">
            <w:pPr>
              <w:autoSpaceDE w:val="0"/>
              <w:autoSpaceDN w:val="0"/>
              <w:adjustRightInd w:val="0"/>
              <w:spacing w:before="60" w:after="60"/>
              <w:rPr>
                <w:rFonts w:cs="Calibri"/>
                <w:sz w:val="20"/>
                <w:szCs w:val="20"/>
                <w:lang w:eastAsia="en-AU"/>
              </w:rPr>
            </w:pPr>
            <w:r w:rsidRPr="00765128">
              <w:rPr>
                <w:rFonts w:cs="Calibri"/>
                <w:sz w:val="20"/>
                <w:szCs w:val="20"/>
                <w:lang w:eastAsia="en-AU"/>
              </w:rPr>
              <w:t>Enhancer</w:t>
            </w:r>
          </w:p>
        </w:tc>
      </w:tr>
      <w:tr w:rsidR="00534B1B" w:rsidRPr="0085031F" w14:paraId="758B72C6" w14:textId="77777777" w:rsidTr="00BB7686">
        <w:trPr>
          <w:trHeight w:val="425"/>
        </w:trPr>
        <w:tc>
          <w:tcPr>
            <w:tcW w:w="1985" w:type="dxa"/>
            <w:vAlign w:val="center"/>
          </w:tcPr>
          <w:p w14:paraId="60F49264" w14:textId="626F36B2" w:rsidR="00534B1B" w:rsidRPr="00765128" w:rsidRDefault="00471D1C" w:rsidP="00F37312">
            <w:pPr>
              <w:autoSpaceDE w:val="0"/>
              <w:autoSpaceDN w:val="0"/>
              <w:adjustRightInd w:val="0"/>
              <w:spacing w:before="60" w:after="60"/>
              <w:rPr>
                <w:rFonts w:cs="Calibri"/>
                <w:sz w:val="20"/>
                <w:szCs w:val="20"/>
                <w:lang w:eastAsia="en-AU"/>
              </w:rPr>
            </w:pPr>
            <w:r>
              <w:rPr>
                <w:rFonts w:cs="Calibri"/>
                <w:sz w:val="20"/>
                <w:szCs w:val="20"/>
                <w:lang w:eastAsia="en-AU"/>
              </w:rPr>
              <w:t>HA-Tag</w:t>
            </w:r>
          </w:p>
        </w:tc>
        <w:tc>
          <w:tcPr>
            <w:tcW w:w="5245" w:type="dxa"/>
            <w:vAlign w:val="center"/>
          </w:tcPr>
          <w:p w14:paraId="21A0FD8B" w14:textId="1D1431A4" w:rsidR="00534B1B" w:rsidRPr="00765128" w:rsidRDefault="00471D1C" w:rsidP="00F37312">
            <w:pPr>
              <w:autoSpaceDE w:val="0"/>
              <w:autoSpaceDN w:val="0"/>
              <w:adjustRightInd w:val="0"/>
              <w:spacing w:before="60" w:after="60"/>
              <w:rPr>
                <w:rFonts w:cs="Calibri"/>
                <w:sz w:val="20"/>
                <w:szCs w:val="20"/>
                <w:lang w:eastAsia="en-AU"/>
              </w:rPr>
            </w:pPr>
            <w:r w:rsidRPr="00471D1C">
              <w:rPr>
                <w:rFonts w:cs="Calibri"/>
                <w:sz w:val="20"/>
                <w:szCs w:val="20"/>
                <w:lang w:eastAsia="en-AU"/>
              </w:rPr>
              <w:t>Human influenza hemagglutinin (HA)</w:t>
            </w:r>
          </w:p>
        </w:tc>
        <w:tc>
          <w:tcPr>
            <w:tcW w:w="2409" w:type="dxa"/>
            <w:vAlign w:val="center"/>
          </w:tcPr>
          <w:p w14:paraId="382B7099" w14:textId="046A8B77" w:rsidR="00534B1B" w:rsidRPr="00765128" w:rsidRDefault="00471D1C" w:rsidP="00F37312">
            <w:pPr>
              <w:autoSpaceDE w:val="0"/>
              <w:autoSpaceDN w:val="0"/>
              <w:adjustRightInd w:val="0"/>
              <w:spacing w:before="60" w:after="60"/>
              <w:rPr>
                <w:rFonts w:cs="Calibri"/>
                <w:sz w:val="20"/>
                <w:szCs w:val="20"/>
                <w:lang w:eastAsia="en-AU"/>
              </w:rPr>
            </w:pPr>
            <w:r w:rsidRPr="00471D1C">
              <w:rPr>
                <w:rFonts w:cs="Calibri"/>
                <w:sz w:val="20"/>
                <w:szCs w:val="20"/>
                <w:lang w:eastAsia="en-AU"/>
              </w:rPr>
              <w:t>Detection of HA-tagged protein</w:t>
            </w:r>
          </w:p>
        </w:tc>
      </w:tr>
    </w:tbl>
    <w:p w14:paraId="1FCB7A95" w14:textId="3BFE9DF2" w:rsidR="0082316A" w:rsidRPr="004D7490" w:rsidRDefault="0082316A" w:rsidP="00765128">
      <w:pPr>
        <w:pStyle w:val="Style3"/>
      </w:pPr>
      <w:bookmarkStart w:id="109" w:name="_Toc166504403"/>
      <w:bookmarkStart w:id="110" w:name="_Toc178611428"/>
      <w:r>
        <w:t>Method of genetic modification</w:t>
      </w:r>
      <w:bookmarkEnd w:id="109"/>
      <w:bookmarkEnd w:id="110"/>
    </w:p>
    <w:p w14:paraId="766C5837" w14:textId="5AA71E7F" w:rsidR="0054741E" w:rsidRPr="00765128" w:rsidRDefault="00166E5B" w:rsidP="00166E5B">
      <w:pPr>
        <w:pStyle w:val="RARMPPara"/>
        <w:rPr>
          <w:rFonts w:ascii="Calibri" w:eastAsiaTheme="minorEastAsia" w:hAnsi="Calibri" w:cs="Arial"/>
          <w:b/>
          <w:sz w:val="24"/>
          <w:szCs w:val="26"/>
          <w:lang w:eastAsia="en-AU"/>
        </w:rPr>
      </w:pPr>
      <w:r w:rsidRPr="00765128">
        <w:t xml:space="preserve">The GM canola lines </w:t>
      </w:r>
      <w:r w:rsidR="0042686E" w:rsidRPr="00765128">
        <w:t>were</w:t>
      </w:r>
      <w:r w:rsidR="00C31500" w:rsidRPr="00765128">
        <w:t xml:space="preserve"> </w:t>
      </w:r>
      <w:r w:rsidRPr="00765128">
        <w:t>generat</w:t>
      </w:r>
      <w:r w:rsidR="00C31500" w:rsidRPr="00765128">
        <w:t xml:space="preserve">ed </w:t>
      </w:r>
      <w:r w:rsidRPr="00765128">
        <w:t>by</w:t>
      </w:r>
      <w:r w:rsidR="00570BFE" w:rsidRPr="00765128">
        <w:t xml:space="preserve"> </w:t>
      </w:r>
      <w:r w:rsidR="00570BFE" w:rsidRPr="00765128">
        <w:rPr>
          <w:i/>
        </w:rPr>
        <w:t>Agrobacterium</w:t>
      </w:r>
      <w:r w:rsidR="00570BFE" w:rsidRPr="00765128">
        <w:t xml:space="preserve">–mediated transformation. </w:t>
      </w:r>
      <w:r w:rsidR="0038113A" w:rsidRPr="00765128">
        <w:t xml:space="preserve">Information about this method can be found in the document </w:t>
      </w:r>
      <w:hyperlink r:id="rId23" w:history="1">
        <w:r w:rsidR="0038113A" w:rsidRPr="00765128">
          <w:rPr>
            <w:rStyle w:val="Hyperlink"/>
            <w:rFonts w:eastAsiaTheme="minorEastAsia"/>
            <w:color w:val="auto"/>
          </w:rPr>
          <w:t>Methods of plant genetic modification</w:t>
        </w:r>
      </w:hyperlink>
      <w:r w:rsidR="0038113A" w:rsidRPr="00765128">
        <w:t>, available from the OGTR Risk Assessment References page</w:t>
      </w:r>
      <w:r w:rsidR="00C31500" w:rsidRPr="00765128">
        <w:t>.</w:t>
      </w:r>
      <w:bookmarkStart w:id="111" w:name="_Ref420507471"/>
      <w:bookmarkEnd w:id="99"/>
      <w:bookmarkEnd w:id="100"/>
      <w:bookmarkEnd w:id="101"/>
      <w:r w:rsidR="00424B37" w:rsidRPr="00765128">
        <w:t xml:space="preserve"> </w:t>
      </w:r>
    </w:p>
    <w:p w14:paraId="74D25403" w14:textId="3E6FE9D1" w:rsidR="00C411F5" w:rsidRPr="00765128" w:rsidRDefault="000952A5" w:rsidP="00166E5B">
      <w:pPr>
        <w:pStyle w:val="RARMPPara"/>
        <w:rPr>
          <w:rFonts w:ascii="Calibri" w:eastAsiaTheme="minorEastAsia" w:hAnsi="Calibri" w:cs="Arial"/>
          <w:b/>
          <w:sz w:val="24"/>
          <w:szCs w:val="26"/>
          <w:lang w:eastAsia="en-AU"/>
        </w:rPr>
      </w:pPr>
      <w:r w:rsidRPr="00765128">
        <w:t>T</w:t>
      </w:r>
      <w:r w:rsidR="008B21C6" w:rsidRPr="00765128">
        <w:t xml:space="preserve">hree parental inbred canola lines </w:t>
      </w:r>
      <w:r w:rsidRPr="00765128">
        <w:t>(</w:t>
      </w:r>
      <w:r w:rsidRPr="00765128">
        <w:fldChar w:fldCharType="begin"/>
      </w:r>
      <w:r w:rsidRPr="00765128">
        <w:instrText xml:space="preserve"> REF _Ref256776860 \n \h </w:instrText>
      </w:r>
      <w:r w:rsidRPr="00765128">
        <w:fldChar w:fldCharType="separate"/>
      </w:r>
      <w:r w:rsidRPr="00765128">
        <w:t>Section 3</w:t>
      </w:r>
      <w:r w:rsidRPr="00765128">
        <w:fldChar w:fldCharType="end"/>
      </w:r>
      <w:r w:rsidRPr="00765128">
        <w:t xml:space="preserve">) were transformed with 6 groups of </w:t>
      </w:r>
      <w:r w:rsidR="005A0FE7" w:rsidRPr="00765128">
        <w:t>binary plasmid</w:t>
      </w:r>
      <w:r w:rsidRPr="00765128">
        <w:t>s</w:t>
      </w:r>
      <w:r w:rsidR="005A0FE7" w:rsidRPr="00765128">
        <w:t>.</w:t>
      </w:r>
      <w:r w:rsidRPr="00765128">
        <w:t xml:space="preserve"> </w:t>
      </w:r>
      <w:r w:rsidR="005A0FE7" w:rsidRPr="00765128">
        <w:t xml:space="preserve">The details of the T-DNA constructs </w:t>
      </w:r>
      <w:r w:rsidR="00C411F5" w:rsidRPr="00765128">
        <w:t xml:space="preserve">in these plasmids </w:t>
      </w:r>
      <w:r w:rsidR="005A0FE7" w:rsidRPr="00765128">
        <w:t xml:space="preserve">are shown </w:t>
      </w:r>
      <w:r w:rsidRPr="00765128">
        <w:t xml:space="preserve">in Figure 3. </w:t>
      </w:r>
      <w:r w:rsidR="004F1D70" w:rsidRPr="00765128">
        <w:t xml:space="preserve">The constructs </w:t>
      </w:r>
      <w:r w:rsidR="00C411F5" w:rsidRPr="00765128">
        <w:t xml:space="preserve">of </w:t>
      </w:r>
      <w:r w:rsidR="004F1D70" w:rsidRPr="00765128">
        <w:t xml:space="preserve">pV3 and pV6 contain the </w:t>
      </w:r>
      <w:r w:rsidR="004F1D70" w:rsidRPr="00765128">
        <w:rPr>
          <w:i/>
          <w:iCs/>
        </w:rPr>
        <w:t>GOI CDS 1.6</w:t>
      </w:r>
      <w:r w:rsidR="004F1D70" w:rsidRPr="00765128">
        <w:t xml:space="preserve"> and the </w:t>
      </w:r>
      <w:r w:rsidR="004F1D70" w:rsidRPr="00765128">
        <w:rPr>
          <w:i/>
          <w:iCs/>
        </w:rPr>
        <w:t>pat</w:t>
      </w:r>
      <w:r w:rsidR="004F1D70" w:rsidRPr="00765128">
        <w:t xml:space="preserve"> genes, </w:t>
      </w:r>
      <w:r w:rsidR="00AC26AA" w:rsidRPr="00765128">
        <w:t>and</w:t>
      </w:r>
      <w:r w:rsidR="004F1D70" w:rsidRPr="00765128">
        <w:t xml:space="preserve"> the constructs </w:t>
      </w:r>
      <w:r w:rsidR="00C411F5" w:rsidRPr="00765128">
        <w:t xml:space="preserve">of </w:t>
      </w:r>
      <w:r w:rsidR="004F1D70" w:rsidRPr="00765128">
        <w:t xml:space="preserve">pV4 and pV5 contain the </w:t>
      </w:r>
      <w:r w:rsidR="004F1D70" w:rsidRPr="00765128">
        <w:rPr>
          <w:i/>
          <w:iCs/>
        </w:rPr>
        <w:t>GOI CDS 1.0</w:t>
      </w:r>
      <w:r w:rsidR="004F1D70" w:rsidRPr="00765128">
        <w:t xml:space="preserve"> and the </w:t>
      </w:r>
      <w:r w:rsidR="004F1D70" w:rsidRPr="00765128">
        <w:rPr>
          <w:i/>
          <w:iCs/>
        </w:rPr>
        <w:t>pat</w:t>
      </w:r>
      <w:r w:rsidR="004F1D70" w:rsidRPr="00765128">
        <w:t xml:space="preserve"> genes </w:t>
      </w:r>
      <w:r w:rsidR="00C411F5" w:rsidRPr="00765128">
        <w:t>so the GOI and the selectable marker genes are</w:t>
      </w:r>
      <w:r w:rsidR="00AC26AA" w:rsidRPr="00765128">
        <w:t xml:space="preserve"> in</w:t>
      </w:r>
      <w:r w:rsidR="005254DD" w:rsidRPr="00765128">
        <w:t xml:space="preserve"> one T-DNA</w:t>
      </w:r>
      <w:r w:rsidR="00AC26AA" w:rsidRPr="00765128">
        <w:t xml:space="preserve"> </w:t>
      </w:r>
      <w:r w:rsidR="00C411F5" w:rsidRPr="00765128">
        <w:t xml:space="preserve">in these constructs </w:t>
      </w:r>
      <w:r w:rsidR="00AC26AA" w:rsidRPr="00765128">
        <w:t>for direct transformation</w:t>
      </w:r>
      <w:r w:rsidR="005A0FE7" w:rsidRPr="00765128">
        <w:t xml:space="preserve">. </w:t>
      </w:r>
    </w:p>
    <w:p w14:paraId="05299D96" w14:textId="47853BE0" w:rsidR="000975F6" w:rsidRPr="00765128" w:rsidRDefault="00AC26AA" w:rsidP="00166E5B">
      <w:pPr>
        <w:pStyle w:val="RARMPPara"/>
        <w:rPr>
          <w:rFonts w:ascii="Calibri" w:eastAsiaTheme="minorEastAsia" w:hAnsi="Calibri" w:cs="Arial"/>
          <w:b/>
          <w:sz w:val="24"/>
          <w:szCs w:val="26"/>
          <w:lang w:eastAsia="en-AU"/>
        </w:rPr>
      </w:pPr>
      <w:r w:rsidRPr="00765128">
        <w:t xml:space="preserve">The </w:t>
      </w:r>
      <w:r w:rsidR="005A0FE7" w:rsidRPr="00765128">
        <w:t xml:space="preserve">constructs </w:t>
      </w:r>
      <w:r w:rsidRPr="00765128">
        <w:t xml:space="preserve">p1.6 and p1.0 contain only </w:t>
      </w:r>
      <w:r w:rsidRPr="00765128">
        <w:rPr>
          <w:i/>
          <w:iCs/>
        </w:rPr>
        <w:t>GOI CDS 1.6 and GOI CDS 1.0</w:t>
      </w:r>
      <w:r w:rsidRPr="00765128">
        <w:t xml:space="preserve">, respectively, and the construct pPSM-PAT contains only the </w:t>
      </w:r>
      <w:r w:rsidRPr="00765128">
        <w:rPr>
          <w:i/>
          <w:iCs/>
        </w:rPr>
        <w:t>pat</w:t>
      </w:r>
      <w:r w:rsidRPr="00765128">
        <w:t xml:space="preserve"> gene.</w:t>
      </w:r>
      <w:r w:rsidR="00C411F5" w:rsidRPr="00765128">
        <w:t xml:space="preserve"> The combination of p1.6 or p1.0 with pPSM-PAT were used </w:t>
      </w:r>
      <w:r w:rsidR="00BA0DC7" w:rsidRPr="00765128">
        <w:t>for</w:t>
      </w:r>
      <w:r w:rsidR="00C411F5" w:rsidRPr="00765128">
        <w:t xml:space="preserve"> co-transformation</w:t>
      </w:r>
      <w:r w:rsidR="00BA0DC7" w:rsidRPr="00765128">
        <w:t xml:space="preserve">. The transformants derived from co-transformation may be used for selection of GM canola lines containing only the </w:t>
      </w:r>
      <w:r w:rsidR="00BA0DC7" w:rsidRPr="00765128">
        <w:rPr>
          <w:i/>
          <w:iCs/>
        </w:rPr>
        <w:t xml:space="preserve">GOI CDS 1.6 </w:t>
      </w:r>
      <w:r w:rsidR="00BA0DC7" w:rsidRPr="00765128">
        <w:t xml:space="preserve">or </w:t>
      </w:r>
      <w:r w:rsidR="00BA0DC7" w:rsidRPr="00765128">
        <w:rPr>
          <w:i/>
          <w:iCs/>
        </w:rPr>
        <w:t xml:space="preserve">GOI CDS 1.0 </w:t>
      </w:r>
      <w:r w:rsidR="00BA0DC7" w:rsidRPr="00765128">
        <w:t>gene without the selectable marker gene.</w:t>
      </w:r>
      <w:r w:rsidR="00B255AB">
        <w:t xml:space="preserve"> In addition, the constructs p1.6 and p1.0 only were </w:t>
      </w:r>
      <w:r w:rsidR="00644B7D">
        <w:t xml:space="preserve">also </w:t>
      </w:r>
      <w:r w:rsidR="00B255AB">
        <w:t>used for transformation to generate transformants without any selectable marker gene.</w:t>
      </w:r>
    </w:p>
    <w:p w14:paraId="272FD5F5" w14:textId="7E1C7EDC" w:rsidR="007945D1" w:rsidRDefault="007945D1">
      <w:pPr>
        <w:rPr>
          <w:rFonts w:cs="Arial"/>
          <w:b/>
          <w:color w:val="0000FF"/>
          <w:sz w:val="24"/>
          <w:szCs w:val="26"/>
          <w:lang w:eastAsia="en-AU"/>
        </w:rPr>
      </w:pPr>
      <w:r>
        <w:rPr>
          <w:rFonts w:cs="Arial"/>
          <w:b/>
          <w:color w:val="0000FF"/>
          <w:sz w:val="24"/>
          <w:szCs w:val="26"/>
          <w:lang w:eastAsia="en-AU"/>
        </w:rPr>
        <w:br w:type="page"/>
      </w:r>
    </w:p>
    <w:p w14:paraId="47E5FF27" w14:textId="16E250C2" w:rsidR="007945D1" w:rsidRDefault="004A4EBE" w:rsidP="007945D1">
      <w:pPr>
        <w:pStyle w:val="RARMPPara"/>
        <w:numPr>
          <w:ilvl w:val="0"/>
          <w:numId w:val="0"/>
        </w:numPr>
        <w:rPr>
          <w:rFonts w:ascii="Calibri" w:eastAsiaTheme="minorEastAsia" w:hAnsi="Calibri" w:cs="Arial"/>
          <w:b/>
          <w:color w:val="0000FF"/>
          <w:sz w:val="24"/>
          <w:szCs w:val="26"/>
          <w:lang w:eastAsia="en-AU"/>
        </w:rPr>
      </w:pPr>
      <w:r>
        <w:rPr>
          <w:noProof/>
        </w:rPr>
        <w:lastRenderedPageBreak/>
        <mc:AlternateContent>
          <mc:Choice Requires="wpg">
            <w:drawing>
              <wp:inline distT="0" distB="0" distL="0" distR="0" wp14:anchorId="0340DB47" wp14:editId="3B3226ED">
                <wp:extent cx="6048375" cy="6470015"/>
                <wp:effectExtent l="0" t="0" r="9525" b="6985"/>
                <wp:docPr id="2297" name="Group 2297" descr="This figure shows the constructs used for transformation (pV3, pV4, pV5, pV6, p1.6 and p1.0) or co-transformation (p1.0 + pPSM-PAT and p1.6 + pPSM-PAT)."/>
                <wp:cNvGraphicFramePr/>
                <a:graphic xmlns:a="http://schemas.openxmlformats.org/drawingml/2006/main">
                  <a:graphicData uri="http://schemas.microsoft.com/office/word/2010/wordprocessingGroup">
                    <wpg:wgp>
                      <wpg:cNvGrpSpPr/>
                      <wpg:grpSpPr>
                        <a:xfrm>
                          <a:off x="0" y="0"/>
                          <a:ext cx="6048375" cy="6470015"/>
                          <a:chOff x="0" y="0"/>
                          <a:chExt cx="6048375" cy="6470015"/>
                        </a:xfrm>
                      </wpg:grpSpPr>
                      <pic:pic xmlns:pic="http://schemas.openxmlformats.org/drawingml/2006/picture">
                        <pic:nvPicPr>
                          <pic:cNvPr id="2298" name="Picture 229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495300" y="0"/>
                            <a:ext cx="5342890" cy="762000"/>
                          </a:xfrm>
                          <a:prstGeom prst="rect">
                            <a:avLst/>
                          </a:prstGeom>
                        </pic:spPr>
                      </pic:pic>
                      <pic:pic xmlns:pic="http://schemas.openxmlformats.org/drawingml/2006/picture">
                        <pic:nvPicPr>
                          <pic:cNvPr id="2299" name="Picture 229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533400" y="1104900"/>
                            <a:ext cx="5228590" cy="954405"/>
                          </a:xfrm>
                          <a:prstGeom prst="rect">
                            <a:avLst/>
                          </a:prstGeom>
                        </pic:spPr>
                      </pic:pic>
                      <pic:pic xmlns:pic="http://schemas.openxmlformats.org/drawingml/2006/picture">
                        <pic:nvPicPr>
                          <pic:cNvPr id="2300" name="Picture 230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510540" y="2324100"/>
                            <a:ext cx="5114925" cy="655320"/>
                          </a:xfrm>
                          <a:prstGeom prst="rect">
                            <a:avLst/>
                          </a:prstGeom>
                        </pic:spPr>
                      </pic:pic>
                      <pic:pic xmlns:pic="http://schemas.openxmlformats.org/drawingml/2006/picture">
                        <pic:nvPicPr>
                          <pic:cNvPr id="2301" name="Picture 230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95300" y="3261360"/>
                            <a:ext cx="5342890" cy="627380"/>
                          </a:xfrm>
                          <a:prstGeom prst="rect">
                            <a:avLst/>
                          </a:prstGeom>
                        </pic:spPr>
                      </pic:pic>
                      <pic:pic xmlns:pic="http://schemas.openxmlformats.org/drawingml/2006/picture">
                        <pic:nvPicPr>
                          <pic:cNvPr id="2302" name="Picture 230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143000" y="4175760"/>
                            <a:ext cx="4709795" cy="1074420"/>
                          </a:xfrm>
                          <a:prstGeom prst="rect">
                            <a:avLst/>
                          </a:prstGeom>
                        </pic:spPr>
                      </pic:pic>
                      <pic:pic xmlns:pic="http://schemas.openxmlformats.org/drawingml/2006/picture">
                        <pic:nvPicPr>
                          <pic:cNvPr id="2303" name="Picture 230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150620" y="5684520"/>
                            <a:ext cx="4897755" cy="785495"/>
                          </a:xfrm>
                          <a:prstGeom prst="rect">
                            <a:avLst/>
                          </a:prstGeom>
                        </pic:spPr>
                      </pic:pic>
                      <wps:wsp>
                        <wps:cNvPr id="2304" name="Text Box 2"/>
                        <wps:cNvSpPr txBox="1">
                          <a:spLocks noChangeArrowheads="1"/>
                        </wps:cNvSpPr>
                        <wps:spPr bwMode="auto">
                          <a:xfrm>
                            <a:off x="0" y="220980"/>
                            <a:ext cx="510540" cy="320040"/>
                          </a:xfrm>
                          <a:prstGeom prst="rect">
                            <a:avLst/>
                          </a:prstGeom>
                          <a:noFill/>
                          <a:ln w="9525">
                            <a:noFill/>
                            <a:miter lim="800000"/>
                            <a:headEnd/>
                            <a:tailEnd/>
                          </a:ln>
                        </wps:spPr>
                        <wps:txbx>
                          <w:txbxContent>
                            <w:p w14:paraId="1BD7D32C" w14:textId="77777777" w:rsidR="004A4EBE" w:rsidRPr="0078282E" w:rsidRDefault="004A4EBE" w:rsidP="004A4EBE">
                              <w:pPr>
                                <w:rPr>
                                  <w:b/>
                                  <w:bCs/>
                                </w:rPr>
                              </w:pPr>
                              <w:r w:rsidRPr="0078282E">
                                <w:rPr>
                                  <w:b/>
                                  <w:bCs/>
                                </w:rPr>
                                <w:t>pV3</w:t>
                              </w:r>
                            </w:p>
                          </w:txbxContent>
                        </wps:txbx>
                        <wps:bodyPr rot="0" vert="horz" wrap="square" lIns="91440" tIns="45720" rIns="91440" bIns="45720" anchor="t" anchorCtr="0">
                          <a:noAutofit/>
                        </wps:bodyPr>
                      </wps:wsp>
                      <wps:wsp>
                        <wps:cNvPr id="2305" name="Text Box 2"/>
                        <wps:cNvSpPr txBox="1">
                          <a:spLocks noChangeArrowheads="1"/>
                        </wps:cNvSpPr>
                        <wps:spPr bwMode="auto">
                          <a:xfrm>
                            <a:off x="0" y="1402080"/>
                            <a:ext cx="510540" cy="320040"/>
                          </a:xfrm>
                          <a:prstGeom prst="rect">
                            <a:avLst/>
                          </a:prstGeom>
                          <a:noFill/>
                          <a:ln w="9525">
                            <a:noFill/>
                            <a:miter lim="800000"/>
                            <a:headEnd/>
                            <a:tailEnd/>
                          </a:ln>
                        </wps:spPr>
                        <wps:txbx>
                          <w:txbxContent>
                            <w:p w14:paraId="41CD0245" w14:textId="77777777" w:rsidR="004A4EBE" w:rsidRPr="0078282E" w:rsidRDefault="004A4EBE" w:rsidP="004A4EBE">
                              <w:pPr>
                                <w:rPr>
                                  <w:b/>
                                  <w:bCs/>
                                </w:rPr>
                              </w:pPr>
                              <w:r w:rsidRPr="0078282E">
                                <w:rPr>
                                  <w:b/>
                                  <w:bCs/>
                                </w:rPr>
                                <w:t>pV</w:t>
                              </w:r>
                              <w:r>
                                <w:rPr>
                                  <w:b/>
                                  <w:bCs/>
                                </w:rPr>
                                <w:t>4</w:t>
                              </w:r>
                            </w:p>
                          </w:txbxContent>
                        </wps:txbx>
                        <wps:bodyPr rot="0" vert="horz" wrap="square" lIns="91440" tIns="45720" rIns="91440" bIns="45720" anchor="t" anchorCtr="0">
                          <a:noAutofit/>
                        </wps:bodyPr>
                      </wps:wsp>
                      <wps:wsp>
                        <wps:cNvPr id="2306" name="Text Box 2"/>
                        <wps:cNvSpPr txBox="1">
                          <a:spLocks noChangeArrowheads="1"/>
                        </wps:cNvSpPr>
                        <wps:spPr bwMode="auto">
                          <a:xfrm>
                            <a:off x="45720" y="3482340"/>
                            <a:ext cx="510540" cy="320040"/>
                          </a:xfrm>
                          <a:prstGeom prst="rect">
                            <a:avLst/>
                          </a:prstGeom>
                          <a:noFill/>
                          <a:ln w="9525">
                            <a:noFill/>
                            <a:miter lim="800000"/>
                            <a:headEnd/>
                            <a:tailEnd/>
                          </a:ln>
                        </wps:spPr>
                        <wps:txbx>
                          <w:txbxContent>
                            <w:p w14:paraId="70DCEF40" w14:textId="77777777" w:rsidR="004A4EBE" w:rsidRPr="0078282E" w:rsidRDefault="004A4EBE" w:rsidP="004A4EBE">
                              <w:pPr>
                                <w:rPr>
                                  <w:b/>
                                  <w:bCs/>
                                </w:rPr>
                              </w:pPr>
                              <w:r w:rsidRPr="0078282E">
                                <w:rPr>
                                  <w:b/>
                                  <w:bCs/>
                                </w:rPr>
                                <w:t>pV</w:t>
                              </w:r>
                              <w:r>
                                <w:rPr>
                                  <w:b/>
                                  <w:bCs/>
                                </w:rPr>
                                <w:t>6</w:t>
                              </w:r>
                            </w:p>
                          </w:txbxContent>
                        </wps:txbx>
                        <wps:bodyPr rot="0" vert="horz" wrap="square" lIns="91440" tIns="45720" rIns="91440" bIns="45720" anchor="t" anchorCtr="0">
                          <a:noAutofit/>
                        </wps:bodyPr>
                      </wps:wsp>
                      <wps:wsp>
                        <wps:cNvPr id="2307" name="Text Box 2"/>
                        <wps:cNvSpPr txBox="1">
                          <a:spLocks noChangeArrowheads="1"/>
                        </wps:cNvSpPr>
                        <wps:spPr bwMode="auto">
                          <a:xfrm>
                            <a:off x="15240" y="2590800"/>
                            <a:ext cx="510540" cy="320040"/>
                          </a:xfrm>
                          <a:prstGeom prst="rect">
                            <a:avLst/>
                          </a:prstGeom>
                          <a:noFill/>
                          <a:ln w="9525">
                            <a:noFill/>
                            <a:miter lim="800000"/>
                            <a:headEnd/>
                            <a:tailEnd/>
                          </a:ln>
                        </wps:spPr>
                        <wps:txbx>
                          <w:txbxContent>
                            <w:p w14:paraId="66D35073" w14:textId="77777777" w:rsidR="004A4EBE" w:rsidRPr="0078282E" w:rsidRDefault="004A4EBE" w:rsidP="004A4EBE">
                              <w:pPr>
                                <w:rPr>
                                  <w:b/>
                                  <w:bCs/>
                                </w:rPr>
                              </w:pPr>
                              <w:r w:rsidRPr="0078282E">
                                <w:rPr>
                                  <w:b/>
                                  <w:bCs/>
                                </w:rPr>
                                <w:t>pV</w:t>
                              </w:r>
                              <w:r>
                                <w:rPr>
                                  <w:b/>
                                  <w:bCs/>
                                </w:rPr>
                                <w:t>5</w:t>
                              </w:r>
                            </w:p>
                          </w:txbxContent>
                        </wps:txbx>
                        <wps:bodyPr rot="0" vert="horz" wrap="square" lIns="91440" tIns="45720" rIns="91440" bIns="45720" anchor="t" anchorCtr="0">
                          <a:noAutofit/>
                        </wps:bodyPr>
                      </wps:wsp>
                      <wps:wsp>
                        <wps:cNvPr id="2308" name="Text Box 2"/>
                        <wps:cNvSpPr txBox="1">
                          <a:spLocks noChangeArrowheads="1"/>
                        </wps:cNvSpPr>
                        <wps:spPr bwMode="auto">
                          <a:xfrm>
                            <a:off x="60960" y="4396740"/>
                            <a:ext cx="1257300" cy="320040"/>
                          </a:xfrm>
                          <a:prstGeom prst="rect">
                            <a:avLst/>
                          </a:prstGeom>
                          <a:noFill/>
                          <a:ln w="9525">
                            <a:noFill/>
                            <a:miter lim="800000"/>
                            <a:headEnd/>
                            <a:tailEnd/>
                          </a:ln>
                        </wps:spPr>
                        <wps:txbx>
                          <w:txbxContent>
                            <w:p w14:paraId="53C242B0" w14:textId="77777777" w:rsidR="004A4EBE" w:rsidRPr="0078282E" w:rsidRDefault="004A4EBE" w:rsidP="004A4EBE">
                              <w:pPr>
                                <w:rPr>
                                  <w:b/>
                                  <w:bCs/>
                                </w:rPr>
                              </w:pPr>
                              <w:r>
                                <w:rPr>
                                  <w:b/>
                                  <w:bCs/>
                                </w:rPr>
                                <w:t>p1.0 + pPSM-PAT</w:t>
                              </w:r>
                            </w:p>
                          </w:txbxContent>
                        </wps:txbx>
                        <wps:bodyPr rot="0" vert="horz" wrap="square" lIns="91440" tIns="45720" rIns="91440" bIns="45720" anchor="t" anchorCtr="0">
                          <a:noAutofit/>
                        </wps:bodyPr>
                      </wps:wsp>
                      <wps:wsp>
                        <wps:cNvPr id="2309" name="Text Box 2"/>
                        <wps:cNvSpPr txBox="1">
                          <a:spLocks noChangeArrowheads="1"/>
                        </wps:cNvSpPr>
                        <wps:spPr bwMode="auto">
                          <a:xfrm>
                            <a:off x="91440" y="5882640"/>
                            <a:ext cx="1318260" cy="320040"/>
                          </a:xfrm>
                          <a:prstGeom prst="rect">
                            <a:avLst/>
                          </a:prstGeom>
                          <a:noFill/>
                          <a:ln w="9525">
                            <a:noFill/>
                            <a:miter lim="800000"/>
                            <a:headEnd/>
                            <a:tailEnd/>
                          </a:ln>
                        </wps:spPr>
                        <wps:txbx>
                          <w:txbxContent>
                            <w:p w14:paraId="5E853DE4" w14:textId="77777777" w:rsidR="004A4EBE" w:rsidRPr="0078282E" w:rsidRDefault="004A4EBE" w:rsidP="004A4EBE">
                              <w:pPr>
                                <w:rPr>
                                  <w:b/>
                                  <w:bCs/>
                                </w:rPr>
                              </w:pPr>
                              <w:r>
                                <w:rPr>
                                  <w:b/>
                                  <w:bCs/>
                                </w:rPr>
                                <w:t>p1.6 + pPSM-PAT</w:t>
                              </w:r>
                            </w:p>
                          </w:txbxContent>
                        </wps:txbx>
                        <wps:bodyPr rot="0" vert="horz" wrap="square" lIns="91440" tIns="45720" rIns="91440" bIns="45720" anchor="t" anchorCtr="0">
                          <a:noAutofit/>
                        </wps:bodyPr>
                      </wps:wsp>
                      <wps:wsp>
                        <wps:cNvPr id="2310" name="Text Box 2"/>
                        <wps:cNvSpPr txBox="1">
                          <a:spLocks noChangeArrowheads="1"/>
                        </wps:cNvSpPr>
                        <wps:spPr bwMode="auto">
                          <a:xfrm>
                            <a:off x="2255520" y="4053840"/>
                            <a:ext cx="533400" cy="320040"/>
                          </a:xfrm>
                          <a:prstGeom prst="rect">
                            <a:avLst/>
                          </a:prstGeom>
                          <a:noFill/>
                          <a:ln w="9525">
                            <a:noFill/>
                            <a:miter lim="800000"/>
                            <a:headEnd/>
                            <a:tailEnd/>
                          </a:ln>
                        </wps:spPr>
                        <wps:txbx>
                          <w:txbxContent>
                            <w:p w14:paraId="38A43982" w14:textId="77777777" w:rsidR="004A4EBE" w:rsidRPr="0078282E" w:rsidRDefault="004A4EBE" w:rsidP="004A4EBE">
                              <w:pPr>
                                <w:rPr>
                                  <w:b/>
                                  <w:bCs/>
                                </w:rPr>
                              </w:pPr>
                              <w:r>
                                <w:rPr>
                                  <w:b/>
                                  <w:bCs/>
                                </w:rPr>
                                <w:t xml:space="preserve">p1.0 </w:t>
                              </w:r>
                            </w:p>
                          </w:txbxContent>
                        </wps:txbx>
                        <wps:bodyPr rot="0" vert="horz" wrap="square" lIns="91440" tIns="45720" rIns="91440" bIns="45720" anchor="t" anchorCtr="0">
                          <a:noAutofit/>
                        </wps:bodyPr>
                      </wps:wsp>
                      <wps:wsp>
                        <wps:cNvPr id="2311" name="Text Box 2"/>
                        <wps:cNvSpPr txBox="1">
                          <a:spLocks noChangeArrowheads="1"/>
                        </wps:cNvSpPr>
                        <wps:spPr bwMode="auto">
                          <a:xfrm>
                            <a:off x="4617720" y="4015740"/>
                            <a:ext cx="891540" cy="320040"/>
                          </a:xfrm>
                          <a:prstGeom prst="rect">
                            <a:avLst/>
                          </a:prstGeom>
                          <a:noFill/>
                          <a:ln w="9525">
                            <a:noFill/>
                            <a:miter lim="800000"/>
                            <a:headEnd/>
                            <a:tailEnd/>
                          </a:ln>
                        </wps:spPr>
                        <wps:txbx>
                          <w:txbxContent>
                            <w:p w14:paraId="0F3EF65D" w14:textId="77777777" w:rsidR="004A4EBE" w:rsidRPr="0078282E" w:rsidRDefault="004A4EBE" w:rsidP="004A4EBE">
                              <w:pPr>
                                <w:rPr>
                                  <w:b/>
                                  <w:bCs/>
                                </w:rPr>
                              </w:pPr>
                              <w:r>
                                <w:rPr>
                                  <w:b/>
                                  <w:bCs/>
                                </w:rPr>
                                <w:t>pPSM-PAT</w:t>
                              </w:r>
                            </w:p>
                          </w:txbxContent>
                        </wps:txbx>
                        <wps:bodyPr rot="0" vert="horz" wrap="square" lIns="91440" tIns="45720" rIns="91440" bIns="45720" anchor="t" anchorCtr="0">
                          <a:noAutofit/>
                        </wps:bodyPr>
                      </wps:wsp>
                      <wps:wsp>
                        <wps:cNvPr id="2312" name="Text Box 2"/>
                        <wps:cNvSpPr txBox="1">
                          <a:spLocks noChangeArrowheads="1"/>
                        </wps:cNvSpPr>
                        <wps:spPr bwMode="auto">
                          <a:xfrm>
                            <a:off x="2194560" y="5532120"/>
                            <a:ext cx="533400" cy="320040"/>
                          </a:xfrm>
                          <a:prstGeom prst="rect">
                            <a:avLst/>
                          </a:prstGeom>
                          <a:noFill/>
                          <a:ln w="9525">
                            <a:noFill/>
                            <a:miter lim="800000"/>
                            <a:headEnd/>
                            <a:tailEnd/>
                          </a:ln>
                        </wps:spPr>
                        <wps:txbx>
                          <w:txbxContent>
                            <w:p w14:paraId="7D7E01DB" w14:textId="77777777" w:rsidR="004A4EBE" w:rsidRPr="0078282E" w:rsidRDefault="004A4EBE" w:rsidP="004A4EBE">
                              <w:pPr>
                                <w:rPr>
                                  <w:b/>
                                  <w:bCs/>
                                </w:rPr>
                              </w:pPr>
                              <w:r>
                                <w:rPr>
                                  <w:b/>
                                  <w:bCs/>
                                </w:rPr>
                                <w:t xml:space="preserve">p1.6 </w:t>
                              </w:r>
                            </w:p>
                          </w:txbxContent>
                        </wps:txbx>
                        <wps:bodyPr rot="0" vert="horz" wrap="square" lIns="91440" tIns="45720" rIns="91440" bIns="45720" anchor="t" anchorCtr="0">
                          <a:noAutofit/>
                        </wps:bodyPr>
                      </wps:wsp>
                      <wps:wsp>
                        <wps:cNvPr id="2313" name="Text Box 2"/>
                        <wps:cNvSpPr txBox="1">
                          <a:spLocks noChangeArrowheads="1"/>
                        </wps:cNvSpPr>
                        <wps:spPr bwMode="auto">
                          <a:xfrm>
                            <a:off x="4572000" y="5547360"/>
                            <a:ext cx="891540" cy="320040"/>
                          </a:xfrm>
                          <a:prstGeom prst="rect">
                            <a:avLst/>
                          </a:prstGeom>
                          <a:noFill/>
                          <a:ln w="9525">
                            <a:noFill/>
                            <a:miter lim="800000"/>
                            <a:headEnd/>
                            <a:tailEnd/>
                          </a:ln>
                        </wps:spPr>
                        <wps:txbx>
                          <w:txbxContent>
                            <w:p w14:paraId="661A37FA" w14:textId="77777777" w:rsidR="004A4EBE" w:rsidRPr="0078282E" w:rsidRDefault="004A4EBE" w:rsidP="004A4EBE">
                              <w:pPr>
                                <w:rPr>
                                  <w:b/>
                                  <w:bCs/>
                                </w:rPr>
                              </w:pPr>
                              <w:r>
                                <w:rPr>
                                  <w:b/>
                                  <w:bCs/>
                                </w:rPr>
                                <w:t>pPSM-PAT</w:t>
                              </w:r>
                            </w:p>
                          </w:txbxContent>
                        </wps:txbx>
                        <wps:bodyPr rot="0" vert="horz" wrap="square" lIns="91440" tIns="45720" rIns="91440" bIns="45720" anchor="t" anchorCtr="0">
                          <a:noAutofit/>
                        </wps:bodyPr>
                      </wps:wsp>
                    </wpg:wgp>
                  </a:graphicData>
                </a:graphic>
              </wp:inline>
            </w:drawing>
          </mc:Choice>
          <mc:Fallback>
            <w:pict>
              <v:group w14:anchorId="0340DB47" id="Group 2297" o:spid="_x0000_s1039" alt="This figure shows the constructs used for transformation (pV3, pV4, pV5, pV6, p1.6 and p1.0) or co-transformation (p1.0 + pPSM-PAT and p1.6 + pPSM-PAT)." style="width:476.25pt;height:509.45pt;mso-position-horizontal-relative:char;mso-position-vertical-relative:line" coordsize="60483,64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8" o:spid="_x0000_s1040" type="#_x0000_t75" style="position:absolute;left:4953;width:53428;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">
                  <v:imagedata r:id="rId30" o:title=""/>
                </v:shape>
                <v:shape id="Picture 2299" o:spid="_x0000_s1041" type="#_x0000_t75" style="position:absolute;left:5334;top:11049;width:52285;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">
                  <v:imagedata r:id="rId31" o:title=""/>
                </v:shape>
                <v:shape id="Picture 2300" o:spid="_x0000_s1042" type="#_x0000_t75" style="position:absolute;left:5105;top:23241;width:51149;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">
                  <v:imagedata r:id="rId32" o:title=""/>
                </v:shape>
                <v:shape id="Picture 2301" o:spid="_x0000_s1043" type="#_x0000_t75" style="position:absolute;left:4953;top:32613;width:53428;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">
                  <v:imagedata r:id="rId33" o:title=""/>
                </v:shape>
                <v:shape id="Picture 2302" o:spid="_x0000_s1044" type="#_x0000_t75" style="position:absolute;left:11430;top:41757;width:47097;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">
                  <v:imagedata r:id="rId34" o:title=""/>
                </v:shape>
                <v:shape id="Picture 2303" o:spid="_x0000_s1045" type="#_x0000_t75" style="position:absolute;left:11506;top:56845;width:48977;height:7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">
                  <v:imagedata r:id="rId35" o:title=""/>
                </v:shape>
                <v:shape id="Text Box 2" o:spid="_x0000_s1046" type="#_x0000_t202" style="position:absolute;top:2209;width:510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" filled="f" stroked="f">
                  <v:textbox>
                    <w:txbxContent>
                      <w:p w14:paraId="1BD7D32C" w14:textId="77777777" w:rsidR="004A4EBE" w:rsidRPr="0078282E" w:rsidRDefault="004A4EBE" w:rsidP="004A4EBE">
                        <w:pPr>
                          <w:rPr>
                            <w:b/>
                            <w:bCs/>
                          </w:rPr>
                        </w:pPr>
                        <w:r w:rsidRPr="0078282E">
                          <w:rPr>
                            <w:b/>
                            <w:bCs/>
                          </w:rPr>
                          <w:t>pV3</w:t>
                        </w:r>
                      </w:p>
                    </w:txbxContent>
                  </v:textbox>
                </v:shape>
                <v:shape id="Text Box 2" o:spid="_x0000_s1047" type="#_x0000_t202" style="position:absolute;top:14020;width:510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" filled="f" stroked="f">
                  <v:textbox>
                    <w:txbxContent>
                      <w:p w14:paraId="41CD0245" w14:textId="77777777" w:rsidR="004A4EBE" w:rsidRPr="0078282E" w:rsidRDefault="004A4EBE" w:rsidP="004A4EBE">
                        <w:pPr>
                          <w:rPr>
                            <w:b/>
                            <w:bCs/>
                          </w:rPr>
                        </w:pPr>
                        <w:r w:rsidRPr="0078282E">
                          <w:rPr>
                            <w:b/>
                            <w:bCs/>
                          </w:rPr>
                          <w:t>pV</w:t>
                        </w:r>
                        <w:r>
                          <w:rPr>
                            <w:b/>
                            <w:bCs/>
                          </w:rPr>
                          <w:t>4</w:t>
                        </w:r>
                      </w:p>
                    </w:txbxContent>
                  </v:textbox>
                </v:shape>
                <v:shape id="Text Box 2" o:spid="_x0000_s1048" type="#_x0000_t202" style="position:absolute;left:457;top:34823;width:510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" filled="f" stroked="f">
                  <v:textbox>
                    <w:txbxContent>
                      <w:p w14:paraId="70DCEF40" w14:textId="77777777" w:rsidR="004A4EBE" w:rsidRPr="0078282E" w:rsidRDefault="004A4EBE" w:rsidP="004A4EBE">
                        <w:pPr>
                          <w:rPr>
                            <w:b/>
                            <w:bCs/>
                          </w:rPr>
                        </w:pPr>
                        <w:r w:rsidRPr="0078282E">
                          <w:rPr>
                            <w:b/>
                            <w:bCs/>
                          </w:rPr>
                          <w:t>pV</w:t>
                        </w:r>
                        <w:r>
                          <w:rPr>
                            <w:b/>
                            <w:bCs/>
                          </w:rPr>
                          <w:t>6</w:t>
                        </w:r>
                      </w:p>
                    </w:txbxContent>
                  </v:textbox>
                </v:shape>
                <v:shape id="Text Box 2" o:spid="_x0000_s1049" type="#_x0000_t202" style="position:absolute;left:152;top:25908;width:510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" filled="f" stroked="f">
                  <v:textbox>
                    <w:txbxContent>
                      <w:p w14:paraId="66D35073" w14:textId="77777777" w:rsidR="004A4EBE" w:rsidRPr="0078282E" w:rsidRDefault="004A4EBE" w:rsidP="004A4EBE">
                        <w:pPr>
                          <w:rPr>
                            <w:b/>
                            <w:bCs/>
                          </w:rPr>
                        </w:pPr>
                        <w:r w:rsidRPr="0078282E">
                          <w:rPr>
                            <w:b/>
                            <w:bCs/>
                          </w:rPr>
                          <w:t>pV</w:t>
                        </w:r>
                        <w:r>
                          <w:rPr>
                            <w:b/>
                            <w:bCs/>
                          </w:rPr>
                          <w:t>5</w:t>
                        </w:r>
                      </w:p>
                    </w:txbxContent>
                  </v:textbox>
                </v:shape>
                <v:shape id="Text Box 2" o:spid="_x0000_s1050" type="#_x0000_t202" style="position:absolute;left:609;top:43967;width:1257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" filled="f" stroked="f">
                  <v:textbox>
                    <w:txbxContent>
                      <w:p w14:paraId="53C242B0" w14:textId="77777777" w:rsidR="004A4EBE" w:rsidRPr="0078282E" w:rsidRDefault="004A4EBE" w:rsidP="004A4EBE">
                        <w:pPr>
                          <w:rPr>
                            <w:b/>
                            <w:bCs/>
                          </w:rPr>
                        </w:pPr>
                        <w:r>
                          <w:rPr>
                            <w:b/>
                            <w:bCs/>
                          </w:rPr>
                          <w:t>p1.0 + pPSM-PAT</w:t>
                        </w:r>
                      </w:p>
                    </w:txbxContent>
                  </v:textbox>
                </v:shape>
                <v:shape id="Text Box 2" o:spid="_x0000_s1051" type="#_x0000_t202" style="position:absolute;left:914;top:58826;width:1318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" filled="f" stroked="f">
                  <v:textbox>
                    <w:txbxContent>
                      <w:p w14:paraId="5E853DE4" w14:textId="77777777" w:rsidR="004A4EBE" w:rsidRPr="0078282E" w:rsidRDefault="004A4EBE" w:rsidP="004A4EBE">
                        <w:pPr>
                          <w:rPr>
                            <w:b/>
                            <w:bCs/>
                          </w:rPr>
                        </w:pPr>
                        <w:r>
                          <w:rPr>
                            <w:b/>
                            <w:bCs/>
                          </w:rPr>
                          <w:t>p1.6 + pPSM-PAT</w:t>
                        </w:r>
                      </w:p>
                    </w:txbxContent>
                  </v:textbox>
                </v:shape>
                <v:shape id="Text Box 2" o:spid="_x0000_s1052" type="#_x0000_t202" style="position:absolute;left:22555;top:40538;width:533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" filled="f" stroked="f">
                  <v:textbox>
                    <w:txbxContent>
                      <w:p w14:paraId="38A43982" w14:textId="77777777" w:rsidR="004A4EBE" w:rsidRPr="0078282E" w:rsidRDefault="004A4EBE" w:rsidP="004A4EBE">
                        <w:pPr>
                          <w:rPr>
                            <w:b/>
                            <w:bCs/>
                          </w:rPr>
                        </w:pPr>
                        <w:r>
                          <w:rPr>
                            <w:b/>
                            <w:bCs/>
                          </w:rPr>
                          <w:t xml:space="preserve">p1.0 </w:t>
                        </w:r>
                      </w:p>
                    </w:txbxContent>
                  </v:textbox>
                </v:shape>
                <v:shape id="Text Box 2" o:spid="_x0000_s1053" type="#_x0000_t202" style="position:absolute;left:46177;top:40157;width:891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" filled="f" stroked="f">
                  <v:textbox>
                    <w:txbxContent>
                      <w:p w14:paraId="0F3EF65D" w14:textId="77777777" w:rsidR="004A4EBE" w:rsidRPr="0078282E" w:rsidRDefault="004A4EBE" w:rsidP="004A4EBE">
                        <w:pPr>
                          <w:rPr>
                            <w:b/>
                            <w:bCs/>
                          </w:rPr>
                        </w:pPr>
                        <w:r>
                          <w:rPr>
                            <w:b/>
                            <w:bCs/>
                          </w:rPr>
                          <w:t>pPSM-PAT</w:t>
                        </w:r>
                      </w:p>
                    </w:txbxContent>
                  </v:textbox>
                </v:shape>
                <v:shape id="Text Box 2" o:spid="_x0000_s1054" type="#_x0000_t202" style="position:absolute;left:21945;top:55321;width:533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" filled="f" stroked="f">
                  <v:textbox>
                    <w:txbxContent>
                      <w:p w14:paraId="7D7E01DB" w14:textId="77777777" w:rsidR="004A4EBE" w:rsidRPr="0078282E" w:rsidRDefault="004A4EBE" w:rsidP="004A4EBE">
                        <w:pPr>
                          <w:rPr>
                            <w:b/>
                            <w:bCs/>
                          </w:rPr>
                        </w:pPr>
                        <w:r>
                          <w:rPr>
                            <w:b/>
                            <w:bCs/>
                          </w:rPr>
                          <w:t xml:space="preserve">p1.6 </w:t>
                        </w:r>
                      </w:p>
                    </w:txbxContent>
                  </v:textbox>
                </v:shape>
                <v:shape id="Text Box 2" o:spid="_x0000_s1055" type="#_x0000_t202" style="position:absolute;left:45720;top:55473;width:891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" filled="f" stroked="f">
                  <v:textbox>
                    <w:txbxContent>
                      <w:p w14:paraId="661A37FA" w14:textId="77777777" w:rsidR="004A4EBE" w:rsidRPr="0078282E" w:rsidRDefault="004A4EBE" w:rsidP="004A4EBE">
                        <w:pPr>
                          <w:rPr>
                            <w:b/>
                            <w:bCs/>
                          </w:rPr>
                        </w:pPr>
                        <w:r>
                          <w:rPr>
                            <w:b/>
                            <w:bCs/>
                          </w:rPr>
                          <w:t>pPSM-PAT</w:t>
                        </w:r>
                      </w:p>
                    </w:txbxContent>
                  </v:textbox>
                </v:shape>
                <w10:anchorlock/>
              </v:group>
            </w:pict>
          </mc:Fallback>
        </mc:AlternateContent>
      </w:r>
    </w:p>
    <w:p w14:paraId="7A39A7B7" w14:textId="5A4A65DF" w:rsidR="007945D1" w:rsidRPr="00765128" w:rsidRDefault="004A4EBE" w:rsidP="004A4EBE">
      <w:pPr>
        <w:tabs>
          <w:tab w:val="left" w:pos="1134"/>
        </w:tabs>
        <w:spacing w:before="240" w:after="240"/>
        <w:ind w:left="142"/>
        <w:rPr>
          <w:rFonts w:asciiTheme="minorHAnsi" w:hAnsiTheme="minorHAnsi"/>
          <w:b/>
          <w:szCs w:val="22"/>
        </w:rPr>
      </w:pPr>
      <w:r w:rsidRPr="00765128">
        <w:rPr>
          <w:rFonts w:asciiTheme="minorHAnsi" w:hAnsiTheme="minorHAnsi"/>
          <w:b/>
          <w:szCs w:val="22"/>
        </w:rPr>
        <w:t>Figure 3.</w:t>
      </w:r>
      <w:r w:rsidRPr="00765128">
        <w:rPr>
          <w:rFonts w:asciiTheme="minorHAnsi" w:hAnsiTheme="minorHAnsi"/>
          <w:b/>
          <w:szCs w:val="22"/>
        </w:rPr>
        <w:tab/>
        <w:t>Constructs for direct transformation (pV3 to pV6) or co-transformation (p1.0 + pPSM-PAT and p1.6 + pPSM-PAT) (supplied by the applicant).</w:t>
      </w:r>
    </w:p>
    <w:p w14:paraId="288F29C8" w14:textId="6A6DD314" w:rsidR="00441B82" w:rsidRPr="00E06304" w:rsidRDefault="00441B82" w:rsidP="00765128">
      <w:pPr>
        <w:pStyle w:val="Style3"/>
      </w:pPr>
      <w:bookmarkStart w:id="112" w:name="_Ref169107093"/>
      <w:bookmarkStart w:id="113" w:name="_Toc178611429"/>
      <w:r w:rsidRPr="00E06304">
        <w:t xml:space="preserve">Toxicity/allergenicity of the </w:t>
      </w:r>
      <w:bookmarkEnd w:id="111"/>
      <w:r w:rsidR="00885186">
        <w:t>proteins associated with the introduced genes</w:t>
      </w:r>
      <w:bookmarkEnd w:id="112"/>
      <w:bookmarkEnd w:id="113"/>
    </w:p>
    <w:p w14:paraId="7605B4A7" w14:textId="2A007274" w:rsidR="00340AA5" w:rsidRPr="00765128" w:rsidRDefault="00CE166D" w:rsidP="00240528">
      <w:pPr>
        <w:pStyle w:val="RARMPPara"/>
      </w:pPr>
      <w:r w:rsidRPr="00765128">
        <w:t>As the GMOs are at an early stage of development, no toxicity or allergenicity studies have been conducted on the GM canola plants or purified protein produced by t</w:t>
      </w:r>
      <w:r w:rsidR="00FC0BDD" w:rsidRPr="00765128">
        <w:t xml:space="preserve">he introduced </w:t>
      </w:r>
      <w:r w:rsidR="00341C4E" w:rsidRPr="00765128">
        <w:rPr>
          <w:i/>
          <w:iCs/>
        </w:rPr>
        <w:t>GOI CDS 1.6</w:t>
      </w:r>
      <w:r w:rsidR="00341C4E" w:rsidRPr="00765128">
        <w:t xml:space="preserve"> or </w:t>
      </w:r>
      <w:r w:rsidR="00341C4E" w:rsidRPr="00765128">
        <w:rPr>
          <w:i/>
          <w:iCs/>
        </w:rPr>
        <w:t>GOI CDS 1.0</w:t>
      </w:r>
      <w:r w:rsidRPr="00765128">
        <w:rPr>
          <w:i/>
          <w:iCs/>
        </w:rPr>
        <w:t>.</w:t>
      </w:r>
      <w:r w:rsidR="00FC0BDD" w:rsidRPr="00765128">
        <w:t xml:space="preserve"> </w:t>
      </w:r>
      <w:r w:rsidRPr="00765128">
        <w:t xml:space="preserve">These genes </w:t>
      </w:r>
      <w:r w:rsidR="00FC0BDD" w:rsidRPr="00765128">
        <w:t xml:space="preserve">and </w:t>
      </w:r>
      <w:r w:rsidR="00341C4E" w:rsidRPr="00765128">
        <w:t>their</w:t>
      </w:r>
      <w:r w:rsidR="00FC0BDD" w:rsidRPr="00765128">
        <w:t xml:space="preserve"> encoded protein</w:t>
      </w:r>
      <w:r w:rsidR="00341C4E" w:rsidRPr="00765128">
        <w:t>s</w:t>
      </w:r>
      <w:r w:rsidR="00FC0BDD" w:rsidRPr="00765128">
        <w:t xml:space="preserve"> have </w:t>
      </w:r>
      <w:r w:rsidRPr="00765128">
        <w:t xml:space="preserve">also </w:t>
      </w:r>
      <w:r w:rsidR="00FC0BDD" w:rsidRPr="00765128">
        <w:t xml:space="preserve">not been assessed by authorities in any countries for toxicity and allergenicity. </w:t>
      </w:r>
    </w:p>
    <w:p w14:paraId="3C5AC0B7" w14:textId="7183D35B" w:rsidR="00897060" w:rsidRDefault="00CE166D" w:rsidP="00CE166D">
      <w:pPr>
        <w:pStyle w:val="RARMPPara"/>
        <w:rPr>
          <w:color w:val="0000FF"/>
        </w:rPr>
      </w:pPr>
      <w:r w:rsidRPr="00765128">
        <w:t xml:space="preserve">Bioinformatic analysis may assist in the assessment process by predicting, on a theoretical basis, the toxic or allergenic potential of a protein. </w:t>
      </w:r>
      <w:r w:rsidR="00897060" w:rsidRPr="00765128">
        <w:t xml:space="preserve">The applicant has carried out bioinformatics studies on </w:t>
      </w:r>
      <w:r w:rsidR="00B53ED3" w:rsidRPr="00765128">
        <w:t>the</w:t>
      </w:r>
      <w:r w:rsidR="00341C4E" w:rsidRPr="00765128">
        <w:t>se</w:t>
      </w:r>
      <w:r w:rsidR="00B53ED3" w:rsidRPr="00765128">
        <w:t xml:space="preserve"> protein</w:t>
      </w:r>
      <w:r w:rsidR="00341C4E" w:rsidRPr="00765128">
        <w:t xml:space="preserve">s </w:t>
      </w:r>
      <w:r w:rsidR="00B53ED3" w:rsidRPr="00765128">
        <w:t xml:space="preserve">for any potential </w:t>
      </w:r>
      <w:r w:rsidR="00897060" w:rsidRPr="00765128">
        <w:t>toxicity and allergenicity</w:t>
      </w:r>
      <w:r w:rsidR="00B53ED3" w:rsidRPr="00765128">
        <w:t>.</w:t>
      </w:r>
      <w:r w:rsidR="000A5159" w:rsidRPr="00765128">
        <w:t xml:space="preserve"> </w:t>
      </w:r>
      <w:r w:rsidR="00897060" w:rsidRPr="00765128">
        <w:t xml:space="preserve">The amino acid sequences </w:t>
      </w:r>
      <w:r w:rsidR="00172C26" w:rsidRPr="00765128">
        <w:t>encoded by</w:t>
      </w:r>
      <w:r w:rsidR="00897060" w:rsidRPr="00765128">
        <w:t xml:space="preserve"> both </w:t>
      </w:r>
      <w:r w:rsidR="00172C26" w:rsidRPr="00765128">
        <w:t xml:space="preserve">the </w:t>
      </w:r>
      <w:r w:rsidR="000A5159" w:rsidRPr="00765128">
        <w:rPr>
          <w:i/>
          <w:iCs/>
        </w:rPr>
        <w:t>GOI CDS 1.6</w:t>
      </w:r>
      <w:r w:rsidR="000A5159" w:rsidRPr="00765128">
        <w:t xml:space="preserve"> and </w:t>
      </w:r>
      <w:r w:rsidR="000A5159" w:rsidRPr="00765128">
        <w:rPr>
          <w:i/>
          <w:iCs/>
        </w:rPr>
        <w:t>GOI CDS 1.0</w:t>
      </w:r>
      <w:r w:rsidR="000A5159" w:rsidRPr="00765128">
        <w:t xml:space="preserve"> </w:t>
      </w:r>
      <w:r w:rsidR="00897060" w:rsidRPr="00765128">
        <w:t>genes were analysed with CSM-Toxin prediction tool (</w:t>
      </w:r>
      <w:hyperlink r:id="rId36" w:history="1">
        <w:r w:rsidR="00B111CB" w:rsidRPr="00765128">
          <w:rPr>
            <w:rStyle w:val="Hyperlink"/>
            <w:color w:val="auto"/>
          </w:rPr>
          <w:t>https://biosig.lab.uq.edu.au/csm_toxin/</w:t>
        </w:r>
      </w:hyperlink>
      <w:r w:rsidR="00897060" w:rsidRPr="00765128">
        <w:t xml:space="preserve">). They were also compared to all proteins in the </w:t>
      </w:r>
      <w:r w:rsidR="00B111CB" w:rsidRPr="00765128">
        <w:t xml:space="preserve">NCBI </w:t>
      </w:r>
      <w:r w:rsidR="00897060" w:rsidRPr="00765128">
        <w:t>full non-redundant protein sequence database</w:t>
      </w:r>
      <w:r w:rsidR="000C078C" w:rsidRPr="00765128">
        <w:t xml:space="preserve"> </w:t>
      </w:r>
      <w:r w:rsidR="00B111CB" w:rsidRPr="00765128">
        <w:t>(</w:t>
      </w:r>
      <w:hyperlink r:id="rId37" w:history="1">
        <w:r w:rsidR="000C078C" w:rsidRPr="00765128">
          <w:rPr>
            <w:rStyle w:val="Hyperlink"/>
            <w:color w:val="auto"/>
          </w:rPr>
          <w:t>http://www.ncbi.nlm.nih.gov/RefSeq/</w:t>
        </w:r>
      </w:hyperlink>
      <w:r w:rsidR="00B111CB" w:rsidRPr="00765128">
        <w:t>)</w:t>
      </w:r>
      <w:r w:rsidR="00897060" w:rsidRPr="00765128">
        <w:t xml:space="preserve">. The searches </w:t>
      </w:r>
      <w:r w:rsidR="000A5159" w:rsidRPr="00765128">
        <w:t>using the</w:t>
      </w:r>
      <w:r w:rsidR="00897060" w:rsidRPr="00765128">
        <w:t xml:space="preserve"> </w:t>
      </w:r>
      <w:r w:rsidR="00897060" w:rsidRPr="00765128">
        <w:lastRenderedPageBreak/>
        <w:t xml:space="preserve">CSM-Toxin prediction tool and </w:t>
      </w:r>
      <w:r w:rsidR="000A5159" w:rsidRPr="00765128">
        <w:t xml:space="preserve">the </w:t>
      </w:r>
      <w:r w:rsidR="00897060" w:rsidRPr="00765128">
        <w:t xml:space="preserve">NCBI </w:t>
      </w:r>
      <w:r w:rsidR="000A5159" w:rsidRPr="00765128">
        <w:t xml:space="preserve">database </w:t>
      </w:r>
      <w:r w:rsidR="00897060" w:rsidRPr="00765128">
        <w:t>did not find any biologically relevant similarity between the introduced proteins and known toxins.</w:t>
      </w:r>
      <w:r w:rsidRPr="00765128">
        <w:t xml:space="preserve"> </w:t>
      </w:r>
      <w:r w:rsidR="00897060" w:rsidRPr="002E6589">
        <w:t>The</w:t>
      </w:r>
      <w:r w:rsidR="00172C26" w:rsidRPr="002E6589">
        <w:t>se</w:t>
      </w:r>
      <w:r w:rsidR="00897060" w:rsidRPr="002E6589">
        <w:t xml:space="preserve"> amino acid sequences were </w:t>
      </w:r>
      <w:r w:rsidR="00172C26" w:rsidRPr="002E6589">
        <w:t xml:space="preserve">also </w:t>
      </w:r>
      <w:r w:rsidR="00897060" w:rsidRPr="002E6589">
        <w:t xml:space="preserve">analysed </w:t>
      </w:r>
      <w:r w:rsidR="00172C26" w:rsidRPr="002E6589">
        <w:t>using the</w:t>
      </w:r>
      <w:r w:rsidR="00897060" w:rsidRPr="002E6589">
        <w:t xml:space="preserve"> database for allergens</w:t>
      </w:r>
      <w:r w:rsidR="00172C26" w:rsidRPr="002E6589">
        <w:t xml:space="preserve">, </w:t>
      </w:r>
      <w:r w:rsidR="00897060" w:rsidRPr="002E6589">
        <w:t xml:space="preserve">AllergenOnline </w:t>
      </w:r>
      <w:r w:rsidR="00172C26" w:rsidRPr="002E6589">
        <w:t xml:space="preserve">(V22) </w:t>
      </w:r>
      <w:r w:rsidR="00897060" w:rsidRPr="002E6589">
        <w:t>(</w:t>
      </w:r>
      <w:hyperlink r:id="rId38" w:history="1">
        <w:r w:rsidR="00897060" w:rsidRPr="002E6589">
          <w:rPr>
            <w:rStyle w:val="Hyperlink"/>
            <w:color w:val="auto"/>
          </w:rPr>
          <w:t>http://allergenonline.org/</w:t>
        </w:r>
      </w:hyperlink>
      <w:r w:rsidR="00897060" w:rsidRPr="002E6589">
        <w:t>)</w:t>
      </w:r>
      <w:r w:rsidR="00172C26" w:rsidRPr="002E6589">
        <w:t xml:space="preserve">. </w:t>
      </w:r>
      <w:r w:rsidR="00B111CB" w:rsidRPr="002E6589">
        <w:t xml:space="preserve">No </w:t>
      </w:r>
      <w:r w:rsidR="00897060" w:rsidRPr="002E6589">
        <w:t>matches of greater than 35% identity in the 80-mer window test</w:t>
      </w:r>
      <w:r w:rsidR="00B111CB" w:rsidRPr="002E6589">
        <w:t xml:space="preserve"> for both amino acid sequences</w:t>
      </w:r>
      <w:r w:rsidR="00897060" w:rsidRPr="002E6589">
        <w:t xml:space="preserve">. </w:t>
      </w:r>
      <w:r w:rsidRPr="002E6589">
        <w:t>This bioinformatics data suggests that the GOI does not produce an allergen or toxin.</w:t>
      </w:r>
    </w:p>
    <w:p w14:paraId="7A54B7B2" w14:textId="20A15450" w:rsidR="00270123" w:rsidRPr="00CE166D" w:rsidRDefault="00270123" w:rsidP="00CE166D">
      <w:pPr>
        <w:pStyle w:val="RARMPPara"/>
        <w:rPr>
          <w:color w:val="0000FF"/>
        </w:rPr>
      </w:pPr>
      <w:r>
        <w:t>As mentioned previously, the GOI is conserved across a broad evolutionary distance, from single-cell yeasts to plants and animals. Therefore, homologues of the expressed proteins and proteins with very similar function occur naturally in a range of organisms including those routinely consumed by humans and other desirable animals. Based on this, it is likely that people and other beneficial organisms have a long history of exposure to the proteins expressed by the introduced genes</w:t>
      </w:r>
      <w:r w:rsidR="00635023">
        <w:t xml:space="preserve"> with no documented ill effect</w:t>
      </w:r>
      <w:r>
        <w:t>.</w:t>
      </w:r>
    </w:p>
    <w:p w14:paraId="3C2B4DD1" w14:textId="431CCC29" w:rsidR="00341C4E" w:rsidRDefault="00341C4E" w:rsidP="00341C4E">
      <w:pPr>
        <w:pStyle w:val="RARMPPara"/>
      </w:pPr>
      <w:r w:rsidRPr="00E06304">
        <w:t>The</w:t>
      </w:r>
      <w:r>
        <w:t xml:space="preserve"> </w:t>
      </w:r>
      <w:r w:rsidRPr="008A511A">
        <w:rPr>
          <w:i/>
          <w:iCs/>
        </w:rPr>
        <w:t>pat</w:t>
      </w:r>
      <w:r w:rsidRPr="00E06304">
        <w:t xml:space="preserve"> gene and </w:t>
      </w:r>
      <w:r>
        <w:t>its</w:t>
      </w:r>
      <w:r w:rsidRPr="00E06304">
        <w:t xml:space="preserve"> products have been extensively characterised and assessed as posing </w:t>
      </w:r>
      <w:r>
        <w:t>negligible</w:t>
      </w:r>
      <w:r w:rsidRPr="00E06304">
        <w:t xml:space="preserve"> risk to human </w:t>
      </w:r>
      <w:r>
        <w:t>and</w:t>
      </w:r>
      <w:r w:rsidRPr="00E06304">
        <w:t xml:space="preserve"> animal health </w:t>
      </w:r>
      <w:r>
        <w:t xml:space="preserve">or </w:t>
      </w:r>
      <w:r w:rsidRPr="00E06304">
        <w:t xml:space="preserve">to the environment </w:t>
      </w:r>
      <w:r>
        <w:t>by the Regulator, as well as</w:t>
      </w:r>
      <w:r w:rsidRPr="00E06304">
        <w:t xml:space="preserve"> by </w:t>
      </w:r>
      <w:r>
        <w:t xml:space="preserve">other </w:t>
      </w:r>
      <w:r w:rsidRPr="00E06304">
        <w:t>regulatory agencies in Australia and overseas</w:t>
      </w:r>
      <w:r>
        <w:t xml:space="preserve"> </w:t>
      </w:r>
      <w:r>
        <w:fldChar w:fldCharType="begin"/>
      </w:r>
      <w:r w:rsidR="002910B8">
        <w:instrText xml:space="preserve"> ADDIN EN.CITE &lt;EndNote&gt;&lt;Cite&gt;&lt;Author&gt;CERA&lt;/Author&gt;&lt;Year&gt;2011&lt;/Year&gt;&lt;RecNum&gt;16926&lt;/RecNum&gt;&lt;DisplayText&gt;(CERA, 2011)&lt;/DisplayText&gt;&lt;record&gt;&lt;rec-number&gt;16926&lt;/rec-number&gt;&lt;foreign-keys&gt;&lt;key app="EN" db-id="avrzt5sv7wwaa2epps1vzttcw5r5awswf02e" timestamp="1503881097"&gt;16926&lt;/key&gt;&lt;/foreign-keys&gt;&lt;ref-type name="Report"&gt;27&lt;/ref-type&gt;&lt;contributors&gt;&lt;authors&gt;&lt;author&gt;CERA&lt;/author&gt;&lt;/authors&gt;&lt;/contributors&gt;&lt;titles&gt;&lt;title&gt;&lt;style face="normal" font="default" size="100%"&gt;A&lt;/style&gt;&lt;style face="bold" font="default" size="100%"&gt; &lt;/style&gt;&lt;style face="normal" font="default" size="100%"&gt;Review of the Environmental Safety of the PAT Protein&lt;/style&gt;&lt;/title&gt;&lt;/titles&gt;&lt;pages&gt;1-21&lt;/pages&gt;&lt;keywords&gt;&lt;keyword&gt;review&lt;/keyword&gt;&lt;keyword&gt;of&lt;/keyword&gt;&lt;keyword&gt;environmental safety&lt;/keyword&gt;&lt;keyword&gt;Safety&lt;/keyword&gt;&lt;keyword&gt;Cry1Ac&lt;/keyword&gt;&lt;keyword&gt;Cry1Ac protein&lt;/keyword&gt;&lt;keyword&gt;PROTEIN&lt;/keyword&gt;&lt;keyword&gt;pat&lt;/keyword&gt;&lt;keyword&gt;PAT protein&lt;/keyword&gt;&lt;/keywords&gt;&lt;dates&gt;&lt;year&gt;2011&lt;/year&gt;&lt;pub-dates&gt;&lt;date&gt;2011&lt;/date&gt;&lt;/pub-dates&gt;&lt;/dates&gt;&lt;publisher&gt;Center for Environmental Risk Assessment, ILSI Research Foundation&lt;/publisher&gt;&lt;label&gt;18207&lt;/label&gt;&lt;urls&gt;&lt;related-urls&gt;&lt;url&gt;&lt;style face="underline" font="default" size="100%"&gt;http://cera-gmc.org/docs/cera_publications/pub_05_2011.pdf&lt;/style&gt;&lt;/url&gt;&lt;/related-urls&gt;&lt;/urls&gt;&lt;/record&gt;&lt;/Cite&gt;&lt;/EndNote&gt;</w:instrText>
      </w:r>
      <w:r>
        <w:fldChar w:fldCharType="separate"/>
      </w:r>
      <w:r>
        <w:rPr>
          <w:noProof/>
        </w:rPr>
        <w:t>(CERA, 2011)</w:t>
      </w:r>
      <w:r>
        <w:fldChar w:fldCharType="end"/>
      </w:r>
      <w:r w:rsidRPr="00E06304">
        <w:t xml:space="preserve">. </w:t>
      </w:r>
      <w:r>
        <w:t xml:space="preserve">Commercial </w:t>
      </w:r>
      <w:r w:rsidRPr="00E06304">
        <w:t xml:space="preserve">GM canola lines </w:t>
      </w:r>
      <w:r>
        <w:t xml:space="preserve">containing the </w:t>
      </w:r>
      <w:r w:rsidRPr="00D12F2D">
        <w:rPr>
          <w:i/>
          <w:iCs/>
        </w:rPr>
        <w:t>pat</w:t>
      </w:r>
      <w:r w:rsidRPr="00E06304">
        <w:t xml:space="preserve"> </w:t>
      </w:r>
      <w:r>
        <w:t xml:space="preserve">gene </w:t>
      </w:r>
      <w:r w:rsidRPr="00E06304">
        <w:t>have been assessed to pose negligible risks to human health and the environment</w:t>
      </w:r>
      <w:r>
        <w:t xml:space="preserve"> </w:t>
      </w:r>
      <w:r w:rsidRPr="00E06304">
        <w:t xml:space="preserve">in the RARMPs for </w:t>
      </w:r>
      <w:hyperlink r:id="rId39" w:history="1">
        <w:r w:rsidRPr="00075DE7">
          <w:rPr>
            <w:rStyle w:val="Hyperlink"/>
            <w:color w:val="auto"/>
          </w:rPr>
          <w:t>DIR 021/2002</w:t>
        </w:r>
      </w:hyperlink>
      <w:r w:rsidRPr="00921DCF">
        <w:t xml:space="preserve"> </w:t>
      </w:r>
      <w:r w:rsidRPr="00921DCF">
        <w:fldChar w:fldCharType="begin"/>
      </w:r>
      <w:r w:rsidR="002910B8">
        <w:instrText xml:space="preserve"> ADDIN EN.CITE &lt;EndNote&gt;&lt;Cite&gt;&lt;Author&gt;OGTR&lt;/Author&gt;&lt;Year&gt;2003&lt;/Year&gt;&lt;RecNum&gt;4353&lt;/RecNum&gt;&lt;DisplayText&gt;(OGTR, 2003)&lt;/DisplayText&gt;&lt;record&gt;&lt;rec-number&gt;4353&lt;/rec-number&gt;&lt;foreign-keys&gt;&lt;key app="EN" db-id="avrzt5sv7wwaa2epps1vzttcw5r5awswf02e" timestamp="1503880504"&gt;4353&lt;/key&gt;&lt;/foreign-keys&gt;&lt;ref-type name="Report"&gt;27&lt;/ref-type&gt;&lt;contributors&gt;&lt;authors&gt;&lt;author&gt;OGTR&lt;/author&gt;&lt;/authors&gt;&lt;/contributors&gt;&lt;titles&gt;&lt;title&gt;&lt;style face="normal" font="default" size="100%"&gt;Risk Assessment and Risk Management Plan for DIR 021/2002: Commercial release of InVigor&lt;/style&gt;&lt;style face="superscript" font="default" size="100%"&gt;®&lt;/style&gt;&lt;style face="normal" font="default" size="100%"&gt; hybrid canola (&lt;/style&gt;&lt;style face="italic" font="default" size="100%"&gt;Brassica napus&lt;/style&gt;&lt;style face="normal" font="default" size="100%"&gt; L.) for use in the Australian cropping system&lt;/style&gt;&lt;/title&gt;&lt;/titles&gt;&lt;keywords&gt;&lt;keyword&gt;risk&lt;/keyword&gt;&lt;keyword&gt;risk assessment&lt;/keyword&gt;&lt;keyword&gt;risk management&lt;/keyword&gt;&lt;keyword&gt;management&lt;/keyword&gt;&lt;keyword&gt;Monsanto&lt;/keyword&gt;&lt;keyword&gt;AUSTRALIA&lt;/keyword&gt;&lt;keyword&gt;RELEASE&lt;/keyword&gt;&lt;keyword&gt;Bollgard&lt;/keyword&gt;&lt;keyword&gt;Cotton&lt;/keyword&gt;&lt;keyword&gt;genetically modified&lt;/keyword&gt;&lt;keyword&gt;hybrid&lt;/keyword&gt;&lt;keyword&gt;canola&lt;/keyword&gt;&lt;keyword&gt;Assessment&lt;/keyword&gt;&lt;keyword&gt;and&lt;/keyword&gt;&lt;keyword&gt;of&lt;/keyword&gt;&lt;keyword&gt;Brassica&lt;/keyword&gt;&lt;keyword&gt;Brassica napus&lt;/keyword&gt;&lt;keyword&gt;BRASSICA-NAPUS&lt;/keyword&gt;&lt;keyword&gt;Brassica napus L&lt;/keyword&gt;&lt;keyword&gt;cropping&lt;/keyword&gt;&lt;keyword&gt;SYSTEM&lt;/keyword&gt;&lt;/keywords&gt;&lt;dates&gt;&lt;year&gt;2003&lt;/year&gt;&lt;pub-dates&gt;&lt;date&gt;2003&lt;/date&gt;&lt;/pub-dates&gt;&lt;/dates&gt;&lt;pub-location&gt;Canberra, Australia&lt;/pub-location&gt;&lt;publisher&gt;Office of the Gene Technology Regulator&lt;/publisher&gt;&lt;label&gt;4859&lt;/label&gt;&lt;urls&gt;&lt;related-urls&gt;&lt;url&gt;&lt;style face="underline" font="default" size="100%"&gt;http://www.ogtr.gov.au/internet/ogtr/publishing.nsf/content/5AAE4EC4A3F7D3A2CA257CD1000D2AB1/$File/dir021rarmp.pdf&lt;/style&gt;&lt;/url&gt;&lt;/related-urls&gt;&lt;/urls&gt;&lt;/record&gt;&lt;/Cite&gt;&lt;/EndNote&gt;</w:instrText>
      </w:r>
      <w:r w:rsidRPr="00921DCF">
        <w:fldChar w:fldCharType="separate"/>
      </w:r>
      <w:r w:rsidRPr="00921DCF">
        <w:rPr>
          <w:noProof/>
        </w:rPr>
        <w:t>(OGTR, 2003)</w:t>
      </w:r>
      <w:r w:rsidRPr="00921DCF">
        <w:fldChar w:fldCharType="end"/>
      </w:r>
      <w:r w:rsidRPr="00921DCF">
        <w:t xml:space="preserve">, </w:t>
      </w:r>
      <w:hyperlink r:id="rId40" w:history="1">
        <w:r w:rsidRPr="00075DE7">
          <w:rPr>
            <w:rStyle w:val="Hyperlink"/>
            <w:color w:val="auto"/>
          </w:rPr>
          <w:t>DIR 108</w:t>
        </w:r>
      </w:hyperlink>
      <w:r w:rsidRPr="00921DCF">
        <w:t xml:space="preserve"> </w:t>
      </w:r>
      <w:r w:rsidRPr="00921DCF">
        <w:fldChar w:fldCharType="begin"/>
      </w:r>
      <w:r w:rsidR="002910B8">
        <w:instrText xml:space="preserve"> ADDIN EN.CITE &lt;EndNote&gt;&lt;Cite&gt;&lt;Author&gt;OGTR&lt;/Author&gt;&lt;Year&gt;2011&lt;/Year&gt;&lt;RecNum&gt;18201&lt;/RecNum&gt;&lt;DisplayText&gt;(OGTR, 2011)&lt;/DisplayText&gt;&lt;record&gt;&lt;rec-number&gt;18201&lt;/rec-number&gt;&lt;foreign-keys&gt;&lt;key app="EN" db-id="avrzt5sv7wwaa2epps1vzttcw5r5awswf02e" timestamp="1503881137"&gt;18201&lt;/key&gt;&lt;/foreign-keys&gt;&lt;ref-type name="Report"&gt;27&lt;/ref-type&gt;&lt;contributors&gt;&lt;authors&gt;&lt;author&gt;OGTR&lt;/author&gt;&lt;/authors&gt;&lt;/contributors&gt;&lt;titles&gt;&lt;title&gt;&lt;style face="normal" font="default" size="100%"&gt;Risk Assessment and Risk Management Plan for DIR 108: Commercial release of canola genetically modified for herbicide tolerance and a hybrid breeding system (InVigor&lt;/style&gt;&lt;style face="superscript" font="default" size="100%"&gt;®&lt;/style&gt;&lt;style face="normal" font="default" size="100%"&gt; x Roundup Ready&lt;/style&gt;&lt;style face="superscript" font="default" size="100%"&gt;® &lt;/style&gt;&lt;style face="normal" font="default" size="100%"&gt;canola)&lt;/style&gt;&lt;/title&gt;&lt;/titles&gt;&lt;keywords&gt;&lt;keyword&gt;risk&lt;/keyword&gt;&lt;keyword&gt;risk assessment&lt;/keyword&gt;&lt;keyword&gt;Assessment&lt;/keyword&gt;&lt;keyword&gt;and&lt;/keyword&gt;&lt;keyword&gt;risk management&lt;/keyword&gt;&lt;keyword&gt;management&lt;/keyword&gt;&lt;keyword&gt;RELEASE&lt;/keyword&gt;&lt;keyword&gt;of&lt;/keyword&gt;&lt;keyword&gt;canola&lt;/keyword&gt;&lt;keyword&gt;genetically&lt;/keyword&gt;&lt;keyword&gt;genetically modified&lt;/keyword&gt;&lt;keyword&gt;modified&lt;/keyword&gt;&lt;keyword&gt;herbicide&lt;/keyword&gt;&lt;keyword&gt;herbicide tolerance&lt;/keyword&gt;&lt;keyword&gt;TOLERANCE&lt;/keyword&gt;&lt;keyword&gt;hybrid&lt;/keyword&gt;&lt;keyword&gt;breeding&lt;/keyword&gt;&lt;keyword&gt;SYSTEM&lt;/keyword&gt;&lt;keyword&gt;InVigor&lt;/keyword&gt;&lt;keyword&gt;Roundup&lt;/keyword&gt;&lt;keyword&gt;Roundup Ready&lt;/keyword&gt;&lt;keyword&gt;Roundup-ready&lt;/keyword&gt;&lt;/keywords&gt;&lt;dates&gt;&lt;year&gt;2011&lt;/year&gt;&lt;pub-dates&gt;&lt;date&gt;2011&lt;/date&gt;&lt;/pub-dates&gt;&lt;/dates&gt;&lt;pub-location&gt;Canberra, Australia&lt;/pub-location&gt;&lt;publisher&gt;Office of Gene Technology Regulator&lt;/publisher&gt;&lt;label&gt;19625&lt;/label&gt;&lt;urls&gt;&lt;related-urls&gt;&lt;url&gt;&lt;style face="underline" font="default" size="100%"&gt;http://www.ogtr.gov.au/internet/ogtr/publishing.nsf/Content/dir108-3/$FILE/dir108rarmp.pdf&lt;/style&gt;&lt;/url&gt;&lt;/related-urls&gt;&lt;/urls&gt;&lt;/record&gt;&lt;/Cite&gt;&lt;/EndNote&gt;</w:instrText>
      </w:r>
      <w:r w:rsidRPr="00921DCF">
        <w:fldChar w:fldCharType="separate"/>
      </w:r>
      <w:r w:rsidRPr="00921DCF">
        <w:rPr>
          <w:noProof/>
        </w:rPr>
        <w:t>(OGTR, 2011)</w:t>
      </w:r>
      <w:r w:rsidRPr="00921DCF">
        <w:fldChar w:fldCharType="end"/>
      </w:r>
      <w:r w:rsidRPr="00921DCF">
        <w:t xml:space="preserve"> and </w:t>
      </w:r>
      <w:hyperlink r:id="rId41" w:history="1">
        <w:r w:rsidRPr="00075DE7">
          <w:rPr>
            <w:rStyle w:val="Hyperlink"/>
            <w:color w:val="auto"/>
          </w:rPr>
          <w:t>DIR 155</w:t>
        </w:r>
      </w:hyperlink>
      <w:r w:rsidRPr="00921DCF">
        <w:t xml:space="preserve"> </w:t>
      </w:r>
      <w:r w:rsidRPr="00921DCF">
        <w:fldChar w:fldCharType="begin"/>
      </w:r>
      <w:r w:rsidR="00FE1D29">
        <w:instrText xml:space="preserve"> ADDIN EN.CITE &lt;EndNote&gt;&lt;Cite&gt;&lt;Author&gt;OGTR&lt;/Author&gt;&lt;Year&gt;2018&lt;/Year&gt;&lt;RecNum&gt;25240&lt;/RecNum&gt;&lt;DisplayText&gt;(OGTR, 2018)&lt;/DisplayText&gt;&lt;record&gt;&lt;rec-number&gt;25240&lt;/rec-number&gt;&lt;foreign-keys&gt;&lt;key app="EN" db-id="avrzt5sv7wwaa2epps1vzttcw5r5awswf02e" timestamp="1656979219"&gt;25240&lt;/key&gt;&lt;/foreign-keys&gt;&lt;ref-type name="Report"&gt;27&lt;/ref-type&gt;&lt;contributors&gt;&lt;authors&gt;&lt;author&gt;OGTR&lt;/author&gt;&lt;/authors&gt;&lt;/contributors&gt;&lt;titles&gt;&lt;title&gt;Risk Assessment and Risk Management Plan for DIR 155: Commercial release of canola genetically modified for omega-3 oil content (DHA canola NS-B5ØØ27-4)&lt;/title&gt;&lt;/titles&gt;&lt;dates&gt;&lt;year&gt;2018&lt;/year&gt;&lt;/dates&gt;&lt;pub-location&gt;Canberra, Australia&lt;/pub-location&gt;&lt;publisher&gt;Office of the Gene Technology Regulator&lt;/publisher&gt;&lt;urls&gt;&lt;related-urls&gt;&lt;url&gt;https://www.ogtr.gov.au/sites/default/files/2021-06/dir155-full_risk_assessment_and_risk_management_plan.pdf&lt;/url&gt;&lt;/related-urls&gt;&lt;/urls&gt;&lt;/record&gt;&lt;/Cite&gt;&lt;/EndNote&gt;</w:instrText>
      </w:r>
      <w:r w:rsidRPr="00921DCF">
        <w:fldChar w:fldCharType="separate"/>
      </w:r>
      <w:r w:rsidR="00FE1D29">
        <w:rPr>
          <w:noProof/>
        </w:rPr>
        <w:t>(OGTR, 2018)</w:t>
      </w:r>
      <w:r w:rsidRPr="00921DCF">
        <w:fldChar w:fldCharType="end"/>
      </w:r>
      <w:r>
        <w:t>.</w:t>
      </w:r>
    </w:p>
    <w:p w14:paraId="68C9E639" w14:textId="7431D117" w:rsidR="00441B82" w:rsidRPr="00E06304" w:rsidRDefault="00177F36" w:rsidP="002E6589">
      <w:pPr>
        <w:pStyle w:val="Style3"/>
      </w:pPr>
      <w:bookmarkStart w:id="114" w:name="_Ref170745213"/>
      <w:bookmarkStart w:id="115" w:name="_Toc178611430"/>
      <w:bookmarkStart w:id="116" w:name="_Ref191289522"/>
      <w:bookmarkStart w:id="117" w:name="_Ref191289538"/>
      <w:bookmarkStart w:id="118" w:name="_Ref187133049"/>
      <w:bookmarkStart w:id="119" w:name="_Toc169061700"/>
      <w:bookmarkEnd w:id="90"/>
      <w:bookmarkEnd w:id="102"/>
      <w:bookmarkEnd w:id="103"/>
      <w:bookmarkEnd w:id="104"/>
      <w:bookmarkEnd w:id="105"/>
      <w:bookmarkEnd w:id="106"/>
      <w:bookmarkEnd w:id="107"/>
      <w:r>
        <w:t>Characterisation</w:t>
      </w:r>
      <w:r w:rsidR="00441B82" w:rsidRPr="00E06304">
        <w:t xml:space="preserve"> of the GMOs</w:t>
      </w:r>
      <w:bookmarkEnd w:id="114"/>
      <w:bookmarkEnd w:id="115"/>
    </w:p>
    <w:p w14:paraId="5D714DF0" w14:textId="77777777" w:rsidR="00ED5314" w:rsidRDefault="00270123" w:rsidP="006F23AC">
      <w:pPr>
        <w:pStyle w:val="RARMPPara"/>
      </w:pPr>
      <w:r w:rsidRPr="002E6589">
        <w:t>Although t</w:t>
      </w:r>
      <w:r w:rsidR="009534B7" w:rsidRPr="002E6589">
        <w:t>he GM canola lines are at an early stage of development</w:t>
      </w:r>
      <w:r w:rsidRPr="002E6589">
        <w:t xml:space="preserve">, </w:t>
      </w:r>
      <w:r w:rsidR="00F21059" w:rsidRPr="002E6589">
        <w:t xml:space="preserve">the applicant </w:t>
      </w:r>
      <w:r w:rsidRPr="002E6589">
        <w:t>has</w:t>
      </w:r>
      <w:r w:rsidR="00C10957" w:rsidRPr="002E6589">
        <w:t xml:space="preserve"> </w:t>
      </w:r>
      <w:r w:rsidR="00F21059" w:rsidRPr="002E6589">
        <w:t xml:space="preserve">provided </w:t>
      </w:r>
      <w:r w:rsidR="00C10957" w:rsidRPr="002E6589">
        <w:t xml:space="preserve">preliminary </w:t>
      </w:r>
      <w:r w:rsidR="00CE166D" w:rsidRPr="002E6589">
        <w:t>observations</w:t>
      </w:r>
      <w:r w:rsidR="00F21059" w:rsidRPr="002E6589">
        <w:t xml:space="preserve"> on some GM</w:t>
      </w:r>
      <w:r w:rsidR="00C10957" w:rsidRPr="002E6589">
        <w:t xml:space="preserve"> </w:t>
      </w:r>
      <w:r w:rsidR="00F21059" w:rsidRPr="002E6589">
        <w:t>canola lines grown under</w:t>
      </w:r>
      <w:r w:rsidR="00C10957" w:rsidRPr="002E6589">
        <w:t xml:space="preserve"> glasshouse</w:t>
      </w:r>
      <w:r w:rsidR="00F21059" w:rsidRPr="002E6589">
        <w:t xml:space="preserve"> condition</w:t>
      </w:r>
      <w:r w:rsidR="00C10957" w:rsidRPr="002E6589">
        <w:t>s.</w:t>
      </w:r>
      <w:r w:rsidR="009534B7" w:rsidRPr="002E6589">
        <w:t xml:space="preserve"> </w:t>
      </w:r>
      <w:r w:rsidR="00C10957" w:rsidRPr="002E6589">
        <w:t>T</w:t>
      </w:r>
      <w:r w:rsidR="009534B7" w:rsidRPr="002E6589">
        <w:t xml:space="preserve">he applicant </w:t>
      </w:r>
      <w:r w:rsidR="00C10957" w:rsidRPr="002E6589">
        <w:t>states that</w:t>
      </w:r>
      <w:r w:rsidR="00F21059" w:rsidRPr="002E6589">
        <w:t xml:space="preserve"> some GM lines showed </w:t>
      </w:r>
      <w:r w:rsidR="00E77C01">
        <w:t xml:space="preserve">increased </w:t>
      </w:r>
      <w:r w:rsidR="00F21059" w:rsidRPr="002E6589">
        <w:t>plant height and total dry weight compared to their parent</w:t>
      </w:r>
      <w:r w:rsidR="0036341B" w:rsidRPr="002E6589">
        <w:t>al</w:t>
      </w:r>
      <w:r w:rsidR="00F21059" w:rsidRPr="002E6589">
        <w:t xml:space="preserve"> lines</w:t>
      </w:r>
      <w:r w:rsidR="00EE6EF1" w:rsidRPr="002E6589">
        <w:t>.</w:t>
      </w:r>
      <w:r w:rsidR="00CE4385" w:rsidRPr="002E6589">
        <w:t xml:space="preserve"> </w:t>
      </w:r>
      <w:r w:rsidR="00CE166D" w:rsidRPr="002E6589">
        <w:t>Increased</w:t>
      </w:r>
      <w:r w:rsidR="00C10957" w:rsidRPr="002E6589">
        <w:t xml:space="preserve"> biomass and stem diameter was </w:t>
      </w:r>
      <w:r w:rsidR="00CE166D" w:rsidRPr="002E6589">
        <w:t xml:space="preserve">also </w:t>
      </w:r>
      <w:r w:rsidR="00C10957" w:rsidRPr="002E6589">
        <w:t>observed</w:t>
      </w:r>
      <w:r w:rsidR="002C3BDA">
        <w:t xml:space="preserve"> but </w:t>
      </w:r>
      <w:r w:rsidR="0036341B" w:rsidRPr="002E6589">
        <w:t>the percentage of these increase</w:t>
      </w:r>
      <w:r w:rsidR="00CE166D" w:rsidRPr="002E6589">
        <w:t>s compared to the parental line</w:t>
      </w:r>
      <w:r w:rsidR="0036341B" w:rsidRPr="002E6589">
        <w:t xml:space="preserve"> was not quantified. </w:t>
      </w:r>
      <w:r w:rsidR="00665B6E" w:rsidRPr="002E6589">
        <w:t>In some T</w:t>
      </w:r>
      <w:r w:rsidR="00665B6E" w:rsidRPr="002E6589">
        <w:rPr>
          <w:vertAlign w:val="subscript"/>
        </w:rPr>
        <w:t>0</w:t>
      </w:r>
      <w:r w:rsidR="00665B6E" w:rsidRPr="002E6589">
        <w:t xml:space="preserve"> lines, increased seed size was also observed. </w:t>
      </w:r>
    </w:p>
    <w:p w14:paraId="6265C6F6" w14:textId="0825F3A3" w:rsidR="00EE6EF1" w:rsidRPr="002E6589" w:rsidRDefault="00ED5314" w:rsidP="006F23AC">
      <w:pPr>
        <w:pStyle w:val="RARMPPara"/>
      </w:pPr>
      <w:r>
        <w:t>The applicant indicates that h</w:t>
      </w:r>
      <w:r w:rsidR="00665B6E" w:rsidRPr="002E6589">
        <w:t xml:space="preserve">omozygous </w:t>
      </w:r>
      <w:r>
        <w:t xml:space="preserve">GM canola </w:t>
      </w:r>
      <w:r w:rsidR="00665B6E" w:rsidRPr="002E6589">
        <w:t xml:space="preserve">lines will be used to quantify the changes in </w:t>
      </w:r>
      <w:r>
        <w:t xml:space="preserve">biomass, </w:t>
      </w:r>
      <w:r w:rsidR="00665B6E" w:rsidRPr="002E6589">
        <w:t>seed size and/or seed number</w:t>
      </w:r>
      <w:r w:rsidR="005743DC">
        <w:t xml:space="preserve"> in the GM plants</w:t>
      </w:r>
      <w:r w:rsidR="00665B6E" w:rsidRPr="002E6589">
        <w:t>.</w:t>
      </w:r>
      <w:r w:rsidR="005743DC">
        <w:t xml:space="preserve"> </w:t>
      </w:r>
      <w:r w:rsidR="008C4B87">
        <w:t>The applicant expects</w:t>
      </w:r>
      <w:r w:rsidR="005743DC">
        <w:t xml:space="preserve"> that the GM canola lines may perform better than the parental lines under abiotic stress conditions (such as drought) and this will be tested in the proposed field trial.</w:t>
      </w:r>
    </w:p>
    <w:p w14:paraId="0F0CCB48" w14:textId="622E50C8" w:rsidR="0070632A" w:rsidRPr="002E6589" w:rsidRDefault="002C3369" w:rsidP="00141CB2">
      <w:pPr>
        <w:pStyle w:val="RARMPPara"/>
      </w:pPr>
      <w:r w:rsidRPr="002E6589">
        <w:t>The applicant indicates that the T</w:t>
      </w:r>
      <w:r w:rsidRPr="002E6589">
        <w:rPr>
          <w:vertAlign w:val="subscript"/>
        </w:rPr>
        <w:t>1</w:t>
      </w:r>
      <w:r w:rsidRPr="002E6589">
        <w:t xml:space="preserve"> and T</w:t>
      </w:r>
      <w:r w:rsidRPr="002E6589">
        <w:rPr>
          <w:vertAlign w:val="subscript"/>
        </w:rPr>
        <w:t>2</w:t>
      </w:r>
      <w:r w:rsidRPr="002E6589">
        <w:t xml:space="preserve"> generations of the GM canola lines did not show any unexpected phenotype</w:t>
      </w:r>
      <w:r w:rsidR="00CE166D" w:rsidRPr="002E6589">
        <w:t xml:space="preserve"> when grown in the glasshouse</w:t>
      </w:r>
      <w:r w:rsidRPr="002E6589">
        <w:t>.</w:t>
      </w:r>
    </w:p>
    <w:p w14:paraId="78DF5548" w14:textId="77777777" w:rsidR="00441B82" w:rsidRPr="00275868" w:rsidRDefault="00441B82" w:rsidP="007F5F0F">
      <w:pPr>
        <w:pStyle w:val="Style2"/>
        <w:rPr>
          <w:i w:val="0"/>
          <w:iCs w:val="0"/>
        </w:rPr>
      </w:pPr>
      <w:bookmarkStart w:id="120" w:name="_Ref191119091"/>
      <w:bookmarkStart w:id="121" w:name="_Toc291151811"/>
      <w:bookmarkStart w:id="122" w:name="_Toc309054012"/>
      <w:bookmarkStart w:id="123" w:name="_Toc309833704"/>
      <w:bookmarkStart w:id="124" w:name="_Toc311188365"/>
      <w:bookmarkStart w:id="125" w:name="_Toc355008012"/>
      <w:bookmarkStart w:id="126" w:name="_Ref419284238"/>
      <w:bookmarkStart w:id="127" w:name="_Toc178611431"/>
      <w:bookmarkStart w:id="128" w:name="_Toc219529474"/>
      <w:bookmarkStart w:id="129" w:name="_Ref233512151"/>
      <w:bookmarkStart w:id="130" w:name="_Ref233520982"/>
      <w:bookmarkStart w:id="131" w:name="_Ref235515052"/>
      <w:bookmarkEnd w:id="116"/>
      <w:bookmarkEnd w:id="117"/>
      <w:bookmarkEnd w:id="118"/>
      <w:r w:rsidRPr="00275868">
        <w:rPr>
          <w:i w:val="0"/>
          <w:iCs w:val="0"/>
        </w:rPr>
        <w:t>The receiving environment</w:t>
      </w:r>
      <w:bookmarkEnd w:id="120"/>
      <w:bookmarkEnd w:id="121"/>
      <w:bookmarkEnd w:id="122"/>
      <w:bookmarkEnd w:id="123"/>
      <w:bookmarkEnd w:id="124"/>
      <w:bookmarkEnd w:id="125"/>
      <w:bookmarkEnd w:id="126"/>
      <w:bookmarkEnd w:id="127"/>
    </w:p>
    <w:p w14:paraId="2AD799FA" w14:textId="23B40162" w:rsidR="00441B82" w:rsidRPr="00E06304" w:rsidRDefault="00441B82" w:rsidP="00141CB2">
      <w:pPr>
        <w:pStyle w:val="RARMPPara"/>
      </w:pPr>
      <w:r w:rsidRPr="00E06304">
        <w:t>The receiving environment forms part of the context in which the risks associated with dealings involving the GMOs are assessed. Relevant information about the receiving environment includes abiotic and biotic interactions of the crop with the environment where the release would occur; agronomic practices for the crop; presence of plants that are sexually compatible with the GMO</w:t>
      </w:r>
      <w:r w:rsidR="00397481">
        <w:t>s</w:t>
      </w:r>
      <w:r w:rsidRPr="00E06304">
        <w:t xml:space="preserve">; and background presence of the gene(s) used in the genetic modification </w:t>
      </w:r>
      <w:r w:rsidRPr="00E06304">
        <w:fldChar w:fldCharType="begin"/>
      </w:r>
      <w:r w:rsidR="00F7460E">
        <w:instrText xml:space="preserve"> ADDIN EN.CITE &lt;EndNote&gt;&lt;Cite&gt;&lt;Author&gt;OGTR&lt;/Author&gt;&lt;Year&gt;2013&lt;/Year&gt;&lt;RecNum&gt;12&lt;/RecNum&gt;&lt;DisplayText&gt;(OGTR, 2013)&lt;/DisplayText&gt;&lt;record&gt;&lt;rec-number&gt;12&lt;/rec-number&gt;&lt;foreign-keys&gt;&lt;key app="EN" db-id="pswxdxr2jdarwueadv7xpztlreewf9w02rwt" timestamp="1636948834"&gt;12&lt;/key&gt;&lt;/foreign-keys&gt;&lt;ref-type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Pr="00E06304">
        <w:fldChar w:fldCharType="separate"/>
      </w:r>
      <w:r w:rsidR="00F7460E">
        <w:rPr>
          <w:noProof/>
        </w:rPr>
        <w:t>(OGTR, 2013)</w:t>
      </w:r>
      <w:r w:rsidRPr="00E06304">
        <w:fldChar w:fldCharType="end"/>
      </w:r>
      <w:r w:rsidRPr="00E06304">
        <w:t>.</w:t>
      </w:r>
    </w:p>
    <w:p w14:paraId="2C3AD82C" w14:textId="457F4CCE" w:rsidR="00814BEE" w:rsidRPr="00E06304" w:rsidRDefault="00397481" w:rsidP="00141CB2">
      <w:pPr>
        <w:pStyle w:val="RARMPPara"/>
        <w:rPr>
          <w:szCs w:val="22"/>
        </w:rPr>
      </w:pPr>
      <w:r>
        <w:t>Detailed information</w:t>
      </w:r>
      <w:r w:rsidR="00183532" w:rsidRPr="00E06304">
        <w:t xml:space="preserve"> </w:t>
      </w:r>
      <w:r>
        <w:t>about</w:t>
      </w:r>
      <w:r w:rsidR="00183532" w:rsidRPr="00E06304">
        <w:t xml:space="preserve"> the </w:t>
      </w:r>
      <w:r>
        <w:t>commercial cultivation</w:t>
      </w:r>
      <w:r w:rsidR="00183532" w:rsidRPr="00E06304">
        <w:t xml:space="preserve"> and distribution of canola</w:t>
      </w:r>
      <w:r>
        <w:t xml:space="preserve"> </w:t>
      </w:r>
      <w:r w:rsidR="00183532" w:rsidRPr="00E06304">
        <w:t xml:space="preserve">in Australia is </w:t>
      </w:r>
      <w:r>
        <w:t>presented</w:t>
      </w:r>
      <w:r w:rsidR="00183532" w:rsidRPr="00E06304">
        <w:t xml:space="preserve"> in </w:t>
      </w:r>
      <w:r w:rsidR="00575A2D">
        <w:t xml:space="preserve">the </w:t>
      </w:r>
      <w:r w:rsidR="00183532" w:rsidRPr="00E06304">
        <w:t xml:space="preserve">document </w:t>
      </w:r>
      <w:r w:rsidR="00183532" w:rsidRPr="00E06304">
        <w:rPr>
          <w:i/>
        </w:rPr>
        <w:t xml:space="preserve">The Biology of </w:t>
      </w:r>
      <w:r w:rsidR="00183532" w:rsidRPr="00F44F5B">
        <w:t>Brassica napus</w:t>
      </w:r>
      <w:r w:rsidR="00183532" w:rsidRPr="00E06304">
        <w:rPr>
          <w:i/>
        </w:rPr>
        <w:t xml:space="preserve"> L. (canola) and </w:t>
      </w:r>
      <w:r w:rsidR="00183532" w:rsidRPr="00F44F5B">
        <w:t>Brassica juncea</w:t>
      </w:r>
      <w:r w:rsidR="00183532" w:rsidRPr="00E06304">
        <w:rPr>
          <w:i/>
        </w:rPr>
        <w:t xml:space="preserve"> (L.) Czern. &amp; Coss. (Indian mustard)</w:t>
      </w:r>
      <w:r w:rsidR="00183532" w:rsidRPr="00E06304">
        <w:t xml:space="preserve"> </w:t>
      </w:r>
      <w:r w:rsidR="00CC1B8D">
        <w:fldChar w:fldCharType="begin"/>
      </w:r>
      <w:r w:rsidR="00CC1B8D">
        <w:instrText xml:space="preserve"> ADDIN EN.CITE &lt;EndNote&gt;&lt;Cite&gt;&lt;Author&gt;OGTR&lt;/Author&gt;&lt;Year&gt;2024&lt;/Year&gt;&lt;RecNum&gt;21&lt;/RecNum&gt;&lt;DisplayText&gt;(OGTR, 2024)&lt;/DisplayText&gt;&lt;record&gt;&lt;rec-number&gt;21&lt;/rec-number&gt;&lt;foreign-keys&gt;&lt;key app="EN" db-id="wsespvvsn5zaaiezt58x59pxfad0z9xvwtt0" timestamp="1718957337"&gt;21&lt;/key&gt;&lt;/foreign-keys&gt;&lt;ref-type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CC1B8D">
        <w:fldChar w:fldCharType="separate"/>
      </w:r>
      <w:r w:rsidR="00CC1B8D">
        <w:rPr>
          <w:noProof/>
        </w:rPr>
        <w:t>(OGTR, 2024)</w:t>
      </w:r>
      <w:r w:rsidR="00CC1B8D">
        <w:fldChar w:fldCharType="end"/>
      </w:r>
      <w:r w:rsidR="00183532" w:rsidRPr="00E06304">
        <w:t>.</w:t>
      </w:r>
    </w:p>
    <w:p w14:paraId="6883ED58" w14:textId="39032BAC" w:rsidR="00814BEE" w:rsidRPr="00E06304" w:rsidRDefault="00441B82" w:rsidP="000E0B42">
      <w:pPr>
        <w:pStyle w:val="Style3"/>
      </w:pPr>
      <w:bookmarkStart w:id="132" w:name="_Toc291151812"/>
      <w:bookmarkStart w:id="133" w:name="_Toc309054013"/>
      <w:bookmarkStart w:id="134" w:name="_Toc309833705"/>
      <w:bookmarkStart w:id="135" w:name="_Toc311188366"/>
      <w:bookmarkStart w:id="136" w:name="_Toc355008013"/>
      <w:bookmarkStart w:id="137" w:name="_Toc178611432"/>
      <w:bookmarkEnd w:id="119"/>
      <w:bookmarkEnd w:id="128"/>
      <w:bookmarkEnd w:id="129"/>
      <w:bookmarkEnd w:id="130"/>
      <w:bookmarkEnd w:id="131"/>
      <w:r w:rsidRPr="00E06304">
        <w:t>Relevant abiotic factors</w:t>
      </w:r>
      <w:bookmarkEnd w:id="132"/>
      <w:bookmarkEnd w:id="133"/>
      <w:bookmarkEnd w:id="134"/>
      <w:bookmarkEnd w:id="135"/>
      <w:bookmarkEnd w:id="136"/>
      <w:bookmarkEnd w:id="137"/>
    </w:p>
    <w:p w14:paraId="28352F3F" w14:textId="076BA039" w:rsidR="00AA3CE7" w:rsidRPr="00E06304" w:rsidRDefault="00332D57" w:rsidP="00777844">
      <w:pPr>
        <w:pStyle w:val="RARMPPara"/>
      </w:pPr>
      <w:r>
        <w:t xml:space="preserve">The proposed release would </w:t>
      </w:r>
      <w:r w:rsidR="00750308">
        <w:t xml:space="preserve">occur </w:t>
      </w:r>
      <w:r w:rsidR="00455314" w:rsidRPr="00001633">
        <w:t>at three trial sites</w:t>
      </w:r>
      <w:r w:rsidR="00750308" w:rsidRPr="00001633">
        <w:t xml:space="preserve"> </w:t>
      </w:r>
      <w:r w:rsidR="00072433" w:rsidRPr="00001633">
        <w:t>in NSW</w:t>
      </w:r>
      <w:r w:rsidR="00455314" w:rsidRPr="00001633">
        <w:t xml:space="preserve"> and </w:t>
      </w:r>
      <w:r w:rsidR="00A14A78" w:rsidRPr="00001633">
        <w:t>SA</w:t>
      </w:r>
      <w:r>
        <w:t xml:space="preserve">. </w:t>
      </w:r>
      <w:r w:rsidR="00777844" w:rsidRPr="00B278D8">
        <w:t xml:space="preserve">The geographical distribution of commercial canola cultivation in Australia is limited by </w:t>
      </w:r>
      <w:r w:rsidR="00635023">
        <w:t>several</w:t>
      </w:r>
      <w:r w:rsidR="00777844" w:rsidRPr="00B278D8">
        <w:t xml:space="preserve"> abiotic factors, the most important being water availability. Canola is generally grown as a winter crop in winter-dominant medium and high rainfall environments that receive more than 350 mm rainfall per year </w:t>
      </w:r>
      <w:r w:rsidR="00CC1B8D">
        <w:fldChar w:fldCharType="begin"/>
      </w:r>
      <w:r w:rsidR="00CC1B8D">
        <w:instrText xml:space="preserve"> ADDIN EN.CITE &lt;EndNote&gt;&lt;Cite&gt;&lt;Author&gt;GRDC&lt;/Author&gt;&lt;Year&gt;2009&lt;/Year&gt;&lt;RecNum&gt;24718&lt;/RecNum&gt;&lt;DisplayText&gt;(GRDC, 2009; OGTR, 2024)&lt;/DisplayText&gt;&lt;record&gt;&lt;rec-number&gt;24718&lt;/rec-number&gt;&lt;foreign-keys&gt;&lt;key app="EN" db-id="avrzt5sv7wwaa2epps1vzttcw5r5awswf02e" timestamp="1621825672"&gt;24718&lt;/key&gt;&lt;/foreign-keys&gt;&lt;ref-type name="Report"&gt;27&lt;/ref-type&gt;&lt;contributors&gt;&lt;authors&gt;&lt;author&gt;GRDC&lt;/author&gt;&lt;/authors&gt;&lt;secondary-authors&gt;&lt;author&gt;McCaffery, D.&lt;/author&gt;&lt;author&gt;Potter, T.&lt;/author&gt;&lt;author&gt;Pritchard, F.&lt;/author&gt;&lt;/secondary-authors&gt;&lt;/contributors&gt;&lt;titles&gt;&lt;title&gt;Canola best practice management guide for south-eastern Australia&lt;/title&gt;&lt;/titles&gt;&lt;keywords&gt;&lt;keyword&gt;canola&lt;/keyword&gt;&lt;keyword&gt;management&lt;/keyword&gt;&lt;keyword&gt;AUSTRALIA&lt;/keyword&gt;&lt;/keywords&gt;&lt;dates&gt;&lt;year&gt;2009&lt;/year&gt;&lt;pub-dates&gt;&lt;date&gt;2009&lt;/date&gt;&lt;/pub-dates&gt;&lt;/dates&gt;&lt;pub-location&gt;Canberra, Australia&lt;/pub-location&gt;&lt;publisher&gt;Grains Research &amp;amp; Development Corporation&lt;/publisher&gt;&lt;label&gt;21006&lt;/label&gt;&lt;urls&gt;&lt;/urls&gt;&lt;/record&gt;&lt;/Cite&gt;&lt;Cite&gt;&lt;Author&gt;OGTR&lt;/Author&gt;&lt;Year&gt;2024&lt;/Year&gt;&lt;RecNum&gt;21&lt;/RecNum&gt;&lt;record&gt;&lt;rec-number&gt;21&lt;/rec-number&gt;&lt;foreign-keys&gt;&lt;key app="EN" db-id="wsespvvsn5zaaiezt58x59pxfad0z9xvwtt0" timestamp="1718957337"&gt;21&lt;/key&gt;&lt;/foreign-keys&gt;&lt;ref-type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CC1B8D">
        <w:fldChar w:fldCharType="separate"/>
      </w:r>
      <w:r w:rsidR="00CC1B8D">
        <w:rPr>
          <w:noProof/>
        </w:rPr>
        <w:t>(GRDC, 2009; OGTR, 2024)</w:t>
      </w:r>
      <w:r w:rsidR="00CC1B8D">
        <w:fldChar w:fldCharType="end"/>
      </w:r>
      <w:r w:rsidR="00777844" w:rsidRPr="00B278D8">
        <w:t>. Germination of seed will only occur if there is sufficient soil moisture, and drought stress after anthesis can significantly reduce yield due to abortion of seed and reduced pod numbers. Canola is also sensitive to waterlogging</w:t>
      </w:r>
      <w:r w:rsidR="00B37C47">
        <w:t xml:space="preserve"> </w:t>
      </w:r>
      <w:r w:rsidR="00CC1B8D">
        <w:fldChar w:fldCharType="begin"/>
      </w:r>
      <w:r w:rsidR="00CC1B8D">
        <w:instrText xml:space="preserve"> ADDIN EN.CITE &lt;EndNote&gt;&lt;Cite&gt;&lt;Author&gt;GRDC&lt;/Author&gt;&lt;Year&gt;2009&lt;/Year&gt;&lt;RecNum&gt;24718&lt;/RecNum&gt;&lt;DisplayText&gt;(GRDC, 2009; OGTR, 2024)&lt;/DisplayText&gt;&lt;record&gt;&lt;rec-number&gt;24718&lt;/rec-number&gt;&lt;foreign-keys&gt;&lt;key app="EN" db-id="avrzt5sv7wwaa2epps1vzttcw5r5awswf02e" timestamp="1621825672"&gt;24718&lt;/key&gt;&lt;/foreign-keys&gt;&lt;ref-type name="Report"&gt;27&lt;/ref-type&gt;&lt;contributors&gt;&lt;authors&gt;&lt;author&gt;GRDC&lt;/author&gt;&lt;/authors&gt;&lt;secondary-authors&gt;&lt;author&gt;McCaffery, D.&lt;/author&gt;&lt;author&gt;Potter, T.&lt;/author&gt;&lt;author&gt;Pritchard, F.&lt;/author&gt;&lt;/secondary-authors&gt;&lt;/contributors&gt;&lt;titles&gt;&lt;title&gt;Canola best practice management guide for south-eastern Australia&lt;/title&gt;&lt;/titles&gt;&lt;keywords&gt;&lt;keyword&gt;canola&lt;/keyword&gt;&lt;keyword&gt;management&lt;/keyword&gt;&lt;keyword&gt;AUSTRALIA&lt;/keyword&gt;&lt;/keywords&gt;&lt;dates&gt;&lt;year&gt;2009&lt;/year&gt;&lt;pub-dates&gt;&lt;date&gt;2009&lt;/date&gt;&lt;/pub-dates&gt;&lt;/dates&gt;&lt;pub-location&gt;Canberra, Australia&lt;/pub-location&gt;&lt;publisher&gt;Grains Research &amp;amp; Development Corporation&lt;/publisher&gt;&lt;label&gt;21006&lt;/label&gt;&lt;urls&gt;&lt;/urls&gt;&lt;/record&gt;&lt;/Cite&gt;&lt;Cite&gt;&lt;Author&gt;OGTR&lt;/Author&gt;&lt;Year&gt;2024&lt;/Year&gt;&lt;RecNum&gt;21&lt;/RecNum&gt;&lt;record&gt;&lt;rec-number&gt;21&lt;/rec-number&gt;&lt;foreign-keys&gt;&lt;key app="EN" db-id="wsespvvsn5zaaiezt58x59pxfad0z9xvwtt0" timestamp="1718957337"&gt;21&lt;/key&gt;&lt;/foreign-keys&gt;&lt;ref-type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CC1B8D">
        <w:fldChar w:fldCharType="separate"/>
      </w:r>
      <w:r w:rsidR="00CC1B8D">
        <w:rPr>
          <w:noProof/>
        </w:rPr>
        <w:t>(GRDC, 2009; OGTR, 2024)</w:t>
      </w:r>
      <w:r w:rsidR="00CC1B8D">
        <w:fldChar w:fldCharType="end"/>
      </w:r>
      <w:r w:rsidR="00777844" w:rsidRPr="00B278D8">
        <w:t xml:space="preserve">. Other abiotic stresses that can reduce canola yields include frost, particularly during early pod development, and heat stress </w:t>
      </w:r>
      <w:r w:rsidR="00322472">
        <w:fldChar w:fldCharType="begin"/>
      </w:r>
      <w:r w:rsidR="00322472">
        <w:instrText xml:space="preserve"> ADDIN EN.CITE &lt;EndNote&gt;&lt;Cite&gt;&lt;Author&gt;GRDC&lt;/Author&gt;&lt;Year&gt;2009&lt;/Year&gt;&lt;RecNum&gt;24718&lt;/RecNum&gt;&lt;DisplayText&gt;(GRDC, 2009)&lt;/DisplayText&gt;&lt;record&gt;&lt;rec-number&gt;24718&lt;/rec-number&gt;&lt;foreign-keys&gt;&lt;key app="EN" db-id="avrzt5sv7wwaa2epps1vzttcw5r5awswf02e" timestamp="1621825672"&gt;24718&lt;/key&gt;&lt;/foreign-keys&gt;&lt;ref-type name="Report"&gt;27&lt;/ref-type&gt;&lt;contributors&gt;&lt;authors&gt;&lt;author&gt;GRDC&lt;/author&gt;&lt;/authors&gt;&lt;secondary-authors&gt;&lt;author&gt;McCaffery, D.&lt;/author&gt;&lt;author&gt;Potter, T.&lt;/author&gt;&lt;author&gt;Pritchard, F.&lt;/author&gt;&lt;/secondary-authors&gt;&lt;/contributors&gt;&lt;titles&gt;&lt;title&gt;Canola best practice management guide for south-eastern Australia&lt;/title&gt;&lt;/titles&gt;&lt;keywords&gt;&lt;keyword&gt;canola&lt;/keyword&gt;&lt;keyword&gt;management&lt;/keyword&gt;&lt;keyword&gt;AUSTRALIA&lt;/keyword&gt;&lt;/keywords&gt;&lt;dates&gt;&lt;year&gt;2009&lt;/year&gt;&lt;pub-dates&gt;&lt;date&gt;2009&lt;/date&gt;&lt;/pub-dates&gt;&lt;/dates&gt;&lt;pub-location&gt;Canberra, Australia&lt;/pub-location&gt;&lt;publisher&gt;Grains Research &amp;amp; Development Corporation&lt;/publisher&gt;&lt;label&gt;21006&lt;/label&gt;&lt;urls&gt;&lt;/urls&gt;&lt;/record&gt;&lt;/Cite&gt;&lt;/EndNote&gt;</w:instrText>
      </w:r>
      <w:r w:rsidR="00322472">
        <w:fldChar w:fldCharType="separate"/>
      </w:r>
      <w:r w:rsidR="00322472">
        <w:rPr>
          <w:noProof/>
        </w:rPr>
        <w:t>(GRDC, 2009)</w:t>
      </w:r>
      <w:r w:rsidR="00322472">
        <w:fldChar w:fldCharType="end"/>
      </w:r>
      <w:r w:rsidR="00777844">
        <w:t>.</w:t>
      </w:r>
    </w:p>
    <w:p w14:paraId="1B625B68" w14:textId="0B7EB067" w:rsidR="0030779D" w:rsidRPr="00E06304" w:rsidRDefault="00007FC6" w:rsidP="00001633">
      <w:pPr>
        <w:pStyle w:val="Style3"/>
      </w:pPr>
      <w:bookmarkStart w:id="138" w:name="_Ref169696270"/>
      <w:bookmarkStart w:id="139" w:name="_Toc178611433"/>
      <w:r w:rsidRPr="00A73B92">
        <w:lastRenderedPageBreak/>
        <w:t xml:space="preserve">Relevant </w:t>
      </w:r>
      <w:r w:rsidR="0030779D" w:rsidRPr="00A73B92">
        <w:t>biotic factors</w:t>
      </w:r>
      <w:bookmarkStart w:id="140" w:name="_Ref266710352"/>
      <w:bookmarkStart w:id="141" w:name="_Toc291151814"/>
      <w:bookmarkStart w:id="142" w:name="_Toc309054015"/>
      <w:bookmarkStart w:id="143" w:name="_Toc309833707"/>
      <w:bookmarkStart w:id="144" w:name="_Toc311188368"/>
      <w:bookmarkStart w:id="145" w:name="_Toc355008014"/>
      <w:bookmarkStart w:id="146" w:name="_Toc169061702"/>
      <w:bookmarkStart w:id="147" w:name="_Ref190155019"/>
      <w:bookmarkStart w:id="148" w:name="_Ref190670449"/>
      <w:bookmarkStart w:id="149" w:name="_Ref190670474"/>
      <w:bookmarkStart w:id="150" w:name="_Ref190670740"/>
      <w:bookmarkStart w:id="151" w:name="_Ref191365337"/>
      <w:bookmarkStart w:id="152" w:name="_Ref191365347"/>
      <w:bookmarkStart w:id="153" w:name="_Ref191716941"/>
      <w:bookmarkStart w:id="154" w:name="_Ref191956918"/>
      <w:bookmarkStart w:id="155" w:name="_Ref206392980"/>
      <w:bookmarkStart w:id="156" w:name="_Toc219529476"/>
      <w:bookmarkStart w:id="157" w:name="_Ref227915152"/>
      <w:bookmarkStart w:id="158" w:name="_Ref227997583"/>
      <w:bookmarkStart w:id="159" w:name="_Ref227997971"/>
      <w:bookmarkStart w:id="160" w:name="_Ref235845124"/>
      <w:bookmarkEnd w:id="138"/>
      <w:bookmarkEnd w:id="139"/>
    </w:p>
    <w:p w14:paraId="27595E41" w14:textId="0C01B6CF" w:rsidR="008C1B6C" w:rsidRPr="00E06304" w:rsidRDefault="00FF25F5" w:rsidP="00EE395F">
      <w:pPr>
        <w:pStyle w:val="RARMPPara"/>
      </w:pPr>
      <w:r w:rsidRPr="00FF25F5">
        <w:t xml:space="preserve">A number of diseases have the potential to significantly reduce the yield of canola. Blackleg disease caused by the fungal pathogen </w:t>
      </w:r>
      <w:r w:rsidRPr="00FF25F5">
        <w:rPr>
          <w:i/>
        </w:rPr>
        <w:t>Leptosphaeria maculans</w:t>
      </w:r>
      <w:r w:rsidRPr="00FF25F5">
        <w:t xml:space="preserve"> is the most serious disease affecting commercial canola production in Australia</w:t>
      </w:r>
      <w:r w:rsidR="00605689">
        <w:t xml:space="preserve"> </w:t>
      </w:r>
      <w:r w:rsidR="00CC1B8D">
        <w:fldChar w:fldCharType="begin"/>
      </w:r>
      <w:r w:rsidR="00CC1B8D">
        <w:instrText xml:space="preserve"> ADDIN EN.CITE &lt;EndNote&gt;&lt;Cite&gt;&lt;Author&gt;GRDC&lt;/Author&gt;&lt;Year&gt;2009&lt;/Year&gt;&lt;RecNum&gt;24718&lt;/RecNum&gt;&lt;DisplayText&gt;(GRDC, 2009; OGTR, 2024)&lt;/DisplayText&gt;&lt;record&gt;&lt;rec-number&gt;24718&lt;/rec-number&gt;&lt;foreign-keys&gt;&lt;key app="EN" db-id="avrzt5sv7wwaa2epps1vzttcw5r5awswf02e" timestamp="1621825672"&gt;24718&lt;/key&gt;&lt;/foreign-keys&gt;&lt;ref-type name="Report"&gt;27&lt;/ref-type&gt;&lt;contributors&gt;&lt;authors&gt;&lt;author&gt;GRDC&lt;/author&gt;&lt;/authors&gt;&lt;secondary-authors&gt;&lt;author&gt;McCaffery, D.&lt;/author&gt;&lt;author&gt;Potter, T.&lt;/author&gt;&lt;author&gt;Pritchard, F.&lt;/author&gt;&lt;/secondary-authors&gt;&lt;/contributors&gt;&lt;titles&gt;&lt;title&gt;Canola best practice management guide for south-eastern Australia&lt;/title&gt;&lt;/titles&gt;&lt;keywords&gt;&lt;keyword&gt;canola&lt;/keyword&gt;&lt;keyword&gt;management&lt;/keyword&gt;&lt;keyword&gt;AUSTRALIA&lt;/keyword&gt;&lt;/keywords&gt;&lt;dates&gt;&lt;year&gt;2009&lt;/year&gt;&lt;pub-dates&gt;&lt;date&gt;2009&lt;/date&gt;&lt;/pub-dates&gt;&lt;/dates&gt;&lt;pub-location&gt;Canberra, Australia&lt;/pub-location&gt;&lt;publisher&gt;Grains Research &amp;amp; Development Corporation&lt;/publisher&gt;&lt;label&gt;21006&lt;/label&gt;&lt;urls&gt;&lt;/urls&gt;&lt;/record&gt;&lt;/Cite&gt;&lt;Cite&gt;&lt;Author&gt;OGTR&lt;/Author&gt;&lt;Year&gt;2024&lt;/Year&gt;&lt;RecNum&gt;21&lt;/RecNum&gt;&lt;record&gt;&lt;rec-number&gt;21&lt;/rec-number&gt;&lt;foreign-keys&gt;&lt;key app="EN" db-id="wsespvvsn5zaaiezt58x59pxfad0z9xvwtt0" timestamp="1718957337"&gt;21&lt;/key&gt;&lt;/foreign-keys&gt;&lt;ref-type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CC1B8D">
        <w:fldChar w:fldCharType="separate"/>
      </w:r>
      <w:r w:rsidR="00CC1B8D">
        <w:rPr>
          <w:noProof/>
        </w:rPr>
        <w:t>(GRDC, 2009; OGTR, 2024)</w:t>
      </w:r>
      <w:r w:rsidR="00CC1B8D">
        <w:fldChar w:fldCharType="end"/>
      </w:r>
      <w:r w:rsidRPr="00FF25F5">
        <w:t xml:space="preserve">. Other damaging diseases of canola include stem rot caused by the fungus </w:t>
      </w:r>
      <w:r w:rsidRPr="00FF25F5">
        <w:rPr>
          <w:i/>
        </w:rPr>
        <w:t>Sclerotinia sclerotiorum</w:t>
      </w:r>
      <w:r w:rsidRPr="00FF25F5">
        <w:t xml:space="preserve"> and damping-off, caused mainly by the fungus </w:t>
      </w:r>
      <w:r w:rsidRPr="00FF25F5">
        <w:rPr>
          <w:i/>
        </w:rPr>
        <w:t xml:space="preserve">Rhizoctonia solani </w:t>
      </w:r>
      <w:r w:rsidR="009F15EE">
        <w:fldChar w:fldCharType="begin"/>
      </w:r>
      <w:r w:rsidR="009F15EE">
        <w:instrText xml:space="preserve"> ADDIN EN.CITE &lt;EndNote&gt;&lt;Cite&gt;&lt;Author&gt;GRDC&lt;/Author&gt;&lt;Year&gt;2009&lt;/Year&gt;&lt;RecNum&gt;24718&lt;/RecNum&gt;&lt;DisplayText&gt;(GRDC, 2009, 2015)&lt;/DisplayText&gt;&lt;record&gt;&lt;rec-number&gt;24718&lt;/rec-number&gt;&lt;foreign-keys&gt;&lt;key app="EN" db-id="avrzt5sv7wwaa2epps1vzttcw5r5awswf02e" timestamp="1621825672"&gt;24718&lt;/key&gt;&lt;/foreign-keys&gt;&lt;ref-type name="Report"&gt;27&lt;/ref-type&gt;&lt;contributors&gt;&lt;authors&gt;&lt;author&gt;GRDC&lt;/author&gt;&lt;/authors&gt;&lt;secondary-authors&gt;&lt;author&gt;McCaffery, D.&lt;/author&gt;&lt;author&gt;Potter, T.&lt;/author&gt;&lt;author&gt;Pritchard, F.&lt;/author&gt;&lt;/secondary-authors&gt;&lt;/contributors&gt;&lt;titles&gt;&lt;title&gt;Canola best practice management guide for south-eastern Australia&lt;/title&gt;&lt;/titles&gt;&lt;keywords&gt;&lt;keyword&gt;canola&lt;/keyword&gt;&lt;keyword&gt;management&lt;/keyword&gt;&lt;keyword&gt;AUSTRALIA&lt;/keyword&gt;&lt;/keywords&gt;&lt;dates&gt;&lt;year&gt;2009&lt;/year&gt;&lt;pub-dates&gt;&lt;date&gt;2009&lt;/date&gt;&lt;/pub-dates&gt;&lt;/dates&gt;&lt;pub-location&gt;Canberra, Australia&lt;/pub-location&gt;&lt;publisher&gt;Grains Research &amp;amp; Development Corporation&lt;/publisher&gt;&lt;label&gt;21006&lt;/label&gt;&lt;urls&gt;&lt;/urls&gt;&lt;/record&gt;&lt;/Cite&gt;&lt;Cite&gt;&lt;Author&gt;GRDC&lt;/Author&gt;&lt;Year&gt;2015&lt;/Year&gt;&lt;RecNum&gt;25322&lt;/RecNum&gt;&lt;record&gt;&lt;rec-number&gt;25322&lt;/rec-number&gt;&lt;foreign-keys&gt;&lt;key app="EN" db-id="avrzt5sv7wwaa2epps1vzttcw5r5awswf02e" timestamp="1656979245"&gt;25322&lt;/key&gt;&lt;/foreign-keys&gt;&lt;ref-type name="Report"&gt;27&lt;/ref-type&gt;&lt;contributors&gt;&lt;authors&gt;&lt;author&gt;GRDC&lt;/author&gt;&lt;/authors&gt;&lt;/contributors&gt;&lt;titles&gt;&lt;title&gt;GRDC GrowNotes Canola - Southern Region&lt;/title&gt;&lt;/titles&gt;&lt;dates&gt;&lt;year&gt;2015&lt;/year&gt;&lt;/dates&gt;&lt;pub-location&gt;Canberra, Australia&lt;/pub-location&gt;&lt;publisher&gt;Grains Research &amp;amp; Development Corporation&lt;/publisher&gt;&lt;urls&gt;&lt;/urls&gt;&lt;/record&gt;&lt;/Cite&gt;&lt;/EndNote&gt;</w:instrText>
      </w:r>
      <w:r w:rsidR="009F15EE">
        <w:fldChar w:fldCharType="separate"/>
      </w:r>
      <w:r w:rsidR="009F15EE">
        <w:rPr>
          <w:noProof/>
        </w:rPr>
        <w:t>(GRDC, 2009, 2015)</w:t>
      </w:r>
      <w:r w:rsidR="009F15EE">
        <w:fldChar w:fldCharType="end"/>
      </w:r>
      <w:r w:rsidR="006171A5">
        <w:t>.</w:t>
      </w:r>
    </w:p>
    <w:p w14:paraId="2A81A34E" w14:textId="7ACA1734" w:rsidR="002A20A6" w:rsidRPr="00E06304" w:rsidRDefault="00935D86" w:rsidP="00141CB2">
      <w:pPr>
        <w:pStyle w:val="RARMPPara"/>
      </w:pPr>
      <w:r w:rsidRPr="00935D86">
        <w:t>Canola is most susceptible to insect pests during establishment of the crop, particularly from redlegged earth mite</w:t>
      </w:r>
      <w:r w:rsidR="00A77C85">
        <w:t xml:space="preserve"> </w:t>
      </w:r>
      <w:r w:rsidR="00A77C85" w:rsidRPr="00A77C85">
        <w:t>(</w:t>
      </w:r>
      <w:r w:rsidR="00A77C85" w:rsidRPr="000144AC">
        <w:rPr>
          <w:i/>
          <w:iCs/>
        </w:rPr>
        <w:t>Halotydeus destructor</w:t>
      </w:r>
      <w:r w:rsidR="00A77C85" w:rsidRPr="00A77C85">
        <w:t>)</w:t>
      </w:r>
      <w:r w:rsidRPr="00935D86">
        <w:t>, blue oat mites</w:t>
      </w:r>
      <w:r w:rsidR="00A77C85">
        <w:t xml:space="preserve"> (</w:t>
      </w:r>
      <w:r w:rsidR="00A77C85" w:rsidRPr="00A77C85">
        <w:rPr>
          <w:i/>
          <w:iCs/>
        </w:rPr>
        <w:t>Penthaleus major</w:t>
      </w:r>
      <w:r w:rsidR="00A77C85" w:rsidRPr="00A77C85">
        <w:t xml:space="preserve">, </w:t>
      </w:r>
      <w:r w:rsidR="00A77C85" w:rsidRPr="00A77C85">
        <w:rPr>
          <w:i/>
          <w:iCs/>
        </w:rPr>
        <w:t>P. falcatus</w:t>
      </w:r>
      <w:r w:rsidR="00A77C85">
        <w:t xml:space="preserve"> and</w:t>
      </w:r>
      <w:r w:rsidR="00A77C85" w:rsidRPr="00A77C85">
        <w:t xml:space="preserve"> </w:t>
      </w:r>
      <w:r w:rsidR="00A77C85" w:rsidRPr="00A77C85">
        <w:rPr>
          <w:i/>
          <w:iCs/>
        </w:rPr>
        <w:t>P. tectus</w:t>
      </w:r>
      <w:r w:rsidR="00A77C85" w:rsidRPr="00A77C85">
        <w:t xml:space="preserve"> sp. n.</w:t>
      </w:r>
      <w:r w:rsidR="00A77C85">
        <w:t>)</w:t>
      </w:r>
      <w:r w:rsidRPr="00935D86">
        <w:t>, lucerne fleas</w:t>
      </w:r>
      <w:r w:rsidR="00A77C85">
        <w:t xml:space="preserve"> (</w:t>
      </w:r>
      <w:r w:rsidR="00A77C85" w:rsidRPr="000144AC">
        <w:rPr>
          <w:i/>
          <w:iCs/>
        </w:rPr>
        <w:t>Sminthurus viridis</w:t>
      </w:r>
      <w:r w:rsidR="00A77C85">
        <w:t>)</w:t>
      </w:r>
      <w:r w:rsidRPr="00935D86">
        <w:t xml:space="preserve">, cutworms </w:t>
      </w:r>
      <w:r w:rsidR="00A77C85" w:rsidRPr="00A77C85">
        <w:t>(</w:t>
      </w:r>
      <w:r w:rsidR="00A77C85" w:rsidRPr="000144AC">
        <w:rPr>
          <w:i/>
          <w:iCs/>
        </w:rPr>
        <w:t xml:space="preserve">Agrotis </w:t>
      </w:r>
      <w:r w:rsidR="00A77C85" w:rsidRPr="00A77C85">
        <w:t>spp.)</w:t>
      </w:r>
      <w:r w:rsidR="00A77C85">
        <w:t xml:space="preserve"> </w:t>
      </w:r>
      <w:r w:rsidRPr="00935D86">
        <w:t xml:space="preserve">and aphids </w:t>
      </w:r>
      <w:r w:rsidR="00ED0F5E">
        <w:t>(</w:t>
      </w:r>
      <w:r w:rsidR="00ED0F5E" w:rsidRPr="00EC2F11">
        <w:rPr>
          <w:i/>
          <w:iCs/>
        </w:rPr>
        <w:t>Brevicoryne brassicae</w:t>
      </w:r>
      <w:r w:rsidR="00ED0F5E">
        <w:t xml:space="preserve">, </w:t>
      </w:r>
      <w:r w:rsidR="00ED0F5E" w:rsidRPr="00EC2F11">
        <w:rPr>
          <w:i/>
          <w:iCs/>
        </w:rPr>
        <w:t>Myzus persicae</w:t>
      </w:r>
      <w:r w:rsidR="00ED0F5E">
        <w:rPr>
          <w:i/>
          <w:iCs/>
        </w:rPr>
        <w:t>,</w:t>
      </w:r>
      <w:r w:rsidR="00ED0F5E">
        <w:t xml:space="preserve"> </w:t>
      </w:r>
      <w:r w:rsidR="00ED0F5E" w:rsidRPr="00EC2F11">
        <w:rPr>
          <w:i/>
          <w:iCs/>
        </w:rPr>
        <w:t>Lipaphis pseudobrassicae</w:t>
      </w:r>
      <w:r w:rsidR="00ED0F5E" w:rsidRPr="00ED0F5E">
        <w:t xml:space="preserve"> </w:t>
      </w:r>
      <w:r w:rsidR="00ED0F5E">
        <w:t xml:space="preserve">and </w:t>
      </w:r>
      <w:r w:rsidR="00ED0F5E" w:rsidRPr="00EC2F11">
        <w:rPr>
          <w:i/>
          <w:iCs/>
        </w:rPr>
        <w:t>Aphis craccivora</w:t>
      </w:r>
      <w:r w:rsidR="00ED0F5E">
        <w:t xml:space="preserve">, also </w:t>
      </w:r>
      <w:r w:rsidRPr="00935D86">
        <w:t>as viral vectors)</w:t>
      </w:r>
      <w:r w:rsidR="00ED0F5E" w:rsidRPr="00ED0F5E">
        <w:t xml:space="preserve"> </w:t>
      </w:r>
      <w:r w:rsidR="00322472">
        <w:fldChar w:fldCharType="begin"/>
      </w:r>
      <w:r w:rsidR="00322472">
        <w:instrText xml:space="preserve"> ADDIN EN.CITE &lt;EndNote&gt;&lt;Cite&gt;&lt;Author&gt;GRDC&lt;/Author&gt;&lt;Year&gt;2009&lt;/Year&gt;&lt;RecNum&gt;24718&lt;/RecNum&gt;&lt;DisplayText&gt;(GRDC, 2009)&lt;/DisplayText&gt;&lt;record&gt;&lt;rec-number&gt;24718&lt;/rec-number&gt;&lt;foreign-keys&gt;&lt;key app="EN" db-id="avrzt5sv7wwaa2epps1vzttcw5r5awswf02e" timestamp="1621825672"&gt;24718&lt;/key&gt;&lt;/foreign-keys&gt;&lt;ref-type name="Report"&gt;27&lt;/ref-type&gt;&lt;contributors&gt;&lt;authors&gt;&lt;author&gt;GRDC&lt;/author&gt;&lt;/authors&gt;&lt;secondary-authors&gt;&lt;author&gt;McCaffery, D.&lt;/author&gt;&lt;author&gt;Potter, T.&lt;/author&gt;&lt;author&gt;Pritchard, F.&lt;/author&gt;&lt;/secondary-authors&gt;&lt;/contributors&gt;&lt;titles&gt;&lt;title&gt;Canola best practice management guide for south-eastern Australia&lt;/title&gt;&lt;/titles&gt;&lt;keywords&gt;&lt;keyword&gt;canola&lt;/keyword&gt;&lt;keyword&gt;management&lt;/keyword&gt;&lt;keyword&gt;AUSTRALIA&lt;/keyword&gt;&lt;/keywords&gt;&lt;dates&gt;&lt;year&gt;2009&lt;/year&gt;&lt;pub-dates&gt;&lt;date&gt;2009&lt;/date&gt;&lt;/pub-dates&gt;&lt;/dates&gt;&lt;pub-location&gt;Canberra, Australia&lt;/pub-location&gt;&lt;publisher&gt;Grains Research &amp;amp; Development Corporation&lt;/publisher&gt;&lt;label&gt;21006&lt;/label&gt;&lt;urls&gt;&lt;/urls&gt;&lt;/record&gt;&lt;/Cite&gt;&lt;/EndNote&gt;</w:instrText>
      </w:r>
      <w:r w:rsidR="00322472">
        <w:fldChar w:fldCharType="separate"/>
      </w:r>
      <w:r w:rsidR="00322472">
        <w:rPr>
          <w:noProof/>
        </w:rPr>
        <w:t>(GRDC, 2009)</w:t>
      </w:r>
      <w:r w:rsidR="00322472">
        <w:fldChar w:fldCharType="end"/>
      </w:r>
      <w:r w:rsidRPr="00935D86">
        <w:t>. From flowering to crop maturity, severe damage can be caused by aphids, Rutherglen bugs</w:t>
      </w:r>
      <w:r w:rsidR="009C3DE0">
        <w:t xml:space="preserve"> (</w:t>
      </w:r>
      <w:r w:rsidR="009C3DE0" w:rsidRPr="000144AC">
        <w:rPr>
          <w:i/>
          <w:iCs/>
        </w:rPr>
        <w:t>Nysius vinitor</w:t>
      </w:r>
      <w:r w:rsidR="009C3DE0">
        <w:t>)</w:t>
      </w:r>
      <w:r w:rsidRPr="00935D86">
        <w:t xml:space="preserve">, diamondback moth caterpillars </w:t>
      </w:r>
      <w:r w:rsidR="009C3DE0" w:rsidRPr="009C3DE0">
        <w:t>(</w:t>
      </w:r>
      <w:r w:rsidR="009C3DE0" w:rsidRPr="000144AC">
        <w:rPr>
          <w:i/>
          <w:iCs/>
        </w:rPr>
        <w:t>Plutella xylostella</w:t>
      </w:r>
      <w:r w:rsidR="009C3DE0" w:rsidRPr="009C3DE0">
        <w:t xml:space="preserve">) </w:t>
      </w:r>
      <w:r w:rsidRPr="00935D86">
        <w:t>and heliothis caterpillars</w:t>
      </w:r>
      <w:r w:rsidR="009C3DE0">
        <w:t xml:space="preserve"> (</w:t>
      </w:r>
      <w:r w:rsidR="009C3DE0" w:rsidRPr="009C3DE0">
        <w:t>family Noctuidae</w:t>
      </w:r>
      <w:r w:rsidR="009C3DE0">
        <w:t>)</w:t>
      </w:r>
      <w:r w:rsidR="00EC7873">
        <w:t>.</w:t>
      </w:r>
    </w:p>
    <w:p w14:paraId="4A62A9F2" w14:textId="71F6E5CD" w:rsidR="001E242D" w:rsidRPr="00E06304" w:rsidRDefault="008C1B6C" w:rsidP="00141CB2">
      <w:pPr>
        <w:pStyle w:val="RARMPPara"/>
      </w:pPr>
      <w:r w:rsidRPr="00E06304">
        <w:t>Canola is highly susceptible to weed competition during the early stages of growth</w:t>
      </w:r>
      <w:r w:rsidR="008B4A65">
        <w:t xml:space="preserve"> </w:t>
      </w:r>
      <w:r w:rsidR="00322472">
        <w:fldChar w:fldCharType="begin"/>
      </w:r>
      <w:r w:rsidR="009F15EE">
        <w:instrText xml:space="preserve"> ADDIN EN.CITE &lt;EndNote&gt;&lt;Cite&gt;&lt;Author&gt;GRDC&lt;/Author&gt;&lt;Year&gt;2009&lt;/Year&gt;&lt;RecNum&gt;24718&lt;/RecNum&gt;&lt;DisplayText&gt;(GRDC, 2009, 2015)&lt;/DisplayText&gt;&lt;record&gt;&lt;rec-number&gt;24718&lt;/rec-number&gt;&lt;foreign-keys&gt;&lt;key app="EN" db-id="avrzt5sv7wwaa2epps1vzttcw5r5awswf02e" timestamp="1621825672"&gt;24718&lt;/key&gt;&lt;/foreign-keys&gt;&lt;ref-type name="Report"&gt;27&lt;/ref-type&gt;&lt;contributors&gt;&lt;authors&gt;&lt;author&gt;GRDC&lt;/author&gt;&lt;/authors&gt;&lt;secondary-authors&gt;&lt;author&gt;McCaffery, D.&lt;/author&gt;&lt;author&gt;Potter, T.&lt;/author&gt;&lt;author&gt;Pritchard, F.&lt;/author&gt;&lt;/secondary-authors&gt;&lt;/contributors&gt;&lt;titles&gt;&lt;title&gt;Canola best practice management guide for south-eastern Australia&lt;/title&gt;&lt;/titles&gt;&lt;keywords&gt;&lt;keyword&gt;canola&lt;/keyword&gt;&lt;keyword&gt;management&lt;/keyword&gt;&lt;keyword&gt;AUSTRALIA&lt;/keyword&gt;&lt;/keywords&gt;&lt;dates&gt;&lt;year&gt;2009&lt;/year&gt;&lt;pub-dates&gt;&lt;date&gt;2009&lt;/date&gt;&lt;/pub-dates&gt;&lt;/dates&gt;&lt;pub-location&gt;Canberra, Australia&lt;/pub-location&gt;&lt;publisher&gt;Grains Research &amp;amp; Development Corporation&lt;/publisher&gt;&lt;label&gt;21006&lt;/label&gt;&lt;urls&gt;&lt;/urls&gt;&lt;/record&gt;&lt;/Cite&gt;&lt;Cite&gt;&lt;Author&gt;GRDC&lt;/Author&gt;&lt;Year&gt;2015&lt;/Year&gt;&lt;RecNum&gt;25322&lt;/RecNum&gt;&lt;record&gt;&lt;rec-number&gt;25322&lt;/rec-number&gt;&lt;foreign-keys&gt;&lt;key app="EN" db-id="avrzt5sv7wwaa2epps1vzttcw5r5awswf02e" timestamp="1656979245"&gt;25322&lt;/key&gt;&lt;/foreign-keys&gt;&lt;ref-type name="Report"&gt;27&lt;/ref-type&gt;&lt;contributors&gt;&lt;authors&gt;&lt;author&gt;GRDC&lt;/author&gt;&lt;/authors&gt;&lt;/contributors&gt;&lt;titles&gt;&lt;title&gt;GRDC GrowNotes Canola - Southern Region&lt;/title&gt;&lt;/titles&gt;&lt;dates&gt;&lt;year&gt;2015&lt;/year&gt;&lt;/dates&gt;&lt;pub-location&gt;Canberra, Australia&lt;/pub-location&gt;&lt;publisher&gt;Grains Research &amp;amp; Development Corporation&lt;/publisher&gt;&lt;urls&gt;&lt;/urls&gt;&lt;/record&gt;&lt;/Cite&gt;&lt;/EndNote&gt;</w:instrText>
      </w:r>
      <w:r w:rsidR="00322472">
        <w:fldChar w:fldCharType="separate"/>
      </w:r>
      <w:r w:rsidR="009F15EE">
        <w:rPr>
          <w:noProof/>
        </w:rPr>
        <w:t>(GRDC, 2009, 2015)</w:t>
      </w:r>
      <w:r w:rsidR="00322472">
        <w:fldChar w:fldCharType="end"/>
      </w:r>
      <w:r w:rsidRPr="00E06304">
        <w:t xml:space="preserve">. </w:t>
      </w:r>
      <w:r w:rsidR="00935D86">
        <w:t>H</w:t>
      </w:r>
      <w:r w:rsidR="008B4A65">
        <w:t xml:space="preserve">ybrid canola have </w:t>
      </w:r>
      <w:r w:rsidR="00DD7FD2">
        <w:t xml:space="preserve">greater </w:t>
      </w:r>
      <w:r w:rsidR="008B4A65">
        <w:t xml:space="preserve">seedling vigour than open-pollinated canola </w:t>
      </w:r>
      <w:r w:rsidR="002524B9">
        <w:t xml:space="preserve">and </w:t>
      </w:r>
      <w:r w:rsidR="008B4A65">
        <w:t xml:space="preserve">so are more competitive with weeds </w:t>
      </w:r>
      <w:r w:rsidR="009F15EE">
        <w:fldChar w:fldCharType="begin"/>
      </w:r>
      <w:r w:rsidR="009F15EE">
        <w:instrText xml:space="preserve"> ADDIN EN.CITE &lt;EndNote&gt;&lt;Cite&gt;&lt;Author&gt;GRDC&lt;/Author&gt;&lt;Year&gt;2015&lt;/Year&gt;&lt;RecNum&gt;25322&lt;/RecNum&gt;&lt;DisplayText&gt;(GRDC, 2015, 2017)&lt;/DisplayText&gt;&lt;record&gt;&lt;rec-number&gt;25322&lt;/rec-number&gt;&lt;foreign-keys&gt;&lt;key app="EN" db-id="avrzt5sv7wwaa2epps1vzttcw5r5awswf02e" timestamp="1656979245"&gt;25322&lt;/key&gt;&lt;/foreign-keys&gt;&lt;ref-type name="Report"&gt;27&lt;/ref-type&gt;&lt;contributors&gt;&lt;authors&gt;&lt;author&gt;GRDC&lt;/author&gt;&lt;/authors&gt;&lt;/contributors&gt;&lt;titles&gt;&lt;title&gt;GRDC GrowNotes Canola - Southern Region&lt;/title&gt;&lt;/titles&gt;&lt;dates&gt;&lt;year&gt;2015&lt;/year&gt;&lt;/dates&gt;&lt;pub-location&gt;Canberra, Australia&lt;/pub-location&gt;&lt;publisher&gt;Grains Research &amp;amp; Development Corporation&lt;/publisher&gt;&lt;urls&gt;&lt;/urls&gt;&lt;/record&gt;&lt;/Cite&gt;&lt;Cite&gt;&lt;Author&gt;GRDC&lt;/Author&gt;&lt;Year&gt;2017&lt;/Year&gt;&lt;RecNum&gt;25295&lt;/RecNum&gt;&lt;record&gt;&lt;rec-number&gt;25295&lt;/rec-number&gt;&lt;foreign-keys&gt;&lt;key app="EN" db-id="avrzt5sv7wwaa2epps1vzttcw5r5awswf02e" timestamp="1656979236"&gt;25295&lt;/key&gt;&lt;/foreign-keys&gt;&lt;ref-type name="Report"&gt;27&lt;/ref-type&gt;&lt;contributors&gt;&lt;authors&gt;&lt;author&gt;GRDC&lt;/author&gt;&lt;/authors&gt;&lt;secondary-authors&gt;&lt;author&gt;GRDC panel&lt;/author&gt;&lt;/secondary-authors&gt;&lt;/contributors&gt;&lt;titles&gt;&lt;title&gt;GRDC GrowNotes Canola - Northern&lt;/title&gt;&lt;/titles&gt;&lt;keywords&gt;&lt;keyword&gt;canola&lt;/keyword&gt;&lt;keyword&gt;management&lt;/keyword&gt;&lt;keyword&gt;AUSTRALIA&lt;/keyword&gt;&lt;/keywords&gt;&lt;dates&gt;&lt;year&gt;2017&lt;/year&gt;&lt;pub-dates&gt;&lt;date&gt;2017&lt;/date&gt;&lt;/pub-dates&gt;&lt;/dates&gt;&lt;pub-location&gt;Canberra, Australia&lt;/pub-location&gt;&lt;publisher&gt;Grains Research &amp;amp; Development Corporation&lt;/publisher&gt;&lt;urls&gt;&lt;related-urls&gt;&lt;url&gt;&lt;style face="underline" font="default" size="100%"&gt;https://grdc.com.au/__data/assets/pdf_file/0029/240887/GRDC-GrowNotes-Canola-Northern.pdf&lt;/style&gt;&lt;/url&gt;&lt;/related-urls&gt;&lt;/urls&gt;&lt;/record&gt;&lt;/Cite&gt;&lt;/EndNote&gt;</w:instrText>
      </w:r>
      <w:r w:rsidR="009F15EE">
        <w:fldChar w:fldCharType="separate"/>
      </w:r>
      <w:r w:rsidR="009F15EE">
        <w:rPr>
          <w:noProof/>
        </w:rPr>
        <w:t>(GRDC, 2015, 2017)</w:t>
      </w:r>
      <w:r w:rsidR="009F15EE">
        <w:fldChar w:fldCharType="end"/>
      </w:r>
      <w:r w:rsidR="008B4A65">
        <w:t>. Common weeds of Australian canola crops</w:t>
      </w:r>
      <w:r w:rsidR="0059114B">
        <w:t xml:space="preserve"> include </w:t>
      </w:r>
      <w:r w:rsidR="008B4A65">
        <w:t xml:space="preserve">grassy weeds </w:t>
      </w:r>
      <w:r w:rsidR="00192B4C">
        <w:t>(</w:t>
      </w:r>
      <w:r w:rsidR="00E9050F">
        <w:t xml:space="preserve">such </w:t>
      </w:r>
      <w:r w:rsidR="00E9050F" w:rsidRPr="00E9050F">
        <w:t>as rigid ryegrass</w:t>
      </w:r>
      <w:r w:rsidR="00E9050F">
        <w:t xml:space="preserve">, </w:t>
      </w:r>
      <w:r w:rsidR="00192B4C">
        <w:t>v</w:t>
      </w:r>
      <w:r w:rsidR="00192B4C" w:rsidRPr="00192B4C">
        <w:t>ulpia</w:t>
      </w:r>
      <w:r w:rsidR="00192B4C">
        <w:t xml:space="preserve"> and wild oat), </w:t>
      </w:r>
      <w:r w:rsidR="008B4A65">
        <w:t>volunteer cereals</w:t>
      </w:r>
      <w:r w:rsidR="00521200">
        <w:t>,</w:t>
      </w:r>
      <w:r w:rsidR="008B4A65">
        <w:t xml:space="preserve"> and </w:t>
      </w:r>
      <w:r w:rsidR="00C643D3" w:rsidRPr="00E06304">
        <w:t xml:space="preserve">weeds from the </w:t>
      </w:r>
      <w:r w:rsidR="00C643D3" w:rsidRPr="00E06304">
        <w:rPr>
          <w:i/>
        </w:rPr>
        <w:t>Brassicaceae</w:t>
      </w:r>
      <w:r w:rsidR="00C643D3" w:rsidRPr="00E06304">
        <w:t xml:space="preserve"> family</w:t>
      </w:r>
      <w:r w:rsidR="0059114B">
        <w:t xml:space="preserve"> including </w:t>
      </w:r>
      <w:r w:rsidR="008B4A65">
        <w:t>wild radish (</w:t>
      </w:r>
      <w:r w:rsidR="008B4A65" w:rsidRPr="00521200">
        <w:rPr>
          <w:i/>
          <w:iCs/>
        </w:rPr>
        <w:t>Raphanus raphanistrum</w:t>
      </w:r>
      <w:r w:rsidR="008B4A65">
        <w:t>), Indian hedge mustard (</w:t>
      </w:r>
      <w:r w:rsidR="008B4A65" w:rsidRPr="00521200">
        <w:rPr>
          <w:i/>
          <w:iCs/>
        </w:rPr>
        <w:t>Sisymbrium orientale</w:t>
      </w:r>
      <w:r w:rsidR="008B4A65">
        <w:t xml:space="preserve">), </w:t>
      </w:r>
      <w:r w:rsidR="0059114B">
        <w:t>shepherds purse (</w:t>
      </w:r>
      <w:r w:rsidR="0059114B" w:rsidRPr="00521200">
        <w:rPr>
          <w:i/>
          <w:iCs/>
        </w:rPr>
        <w:t>Capsella burs</w:t>
      </w:r>
      <w:r w:rsidR="00521200" w:rsidRPr="00521200">
        <w:rPr>
          <w:i/>
          <w:iCs/>
        </w:rPr>
        <w:t>a</w:t>
      </w:r>
      <w:r w:rsidR="00521200" w:rsidRPr="00521200">
        <w:rPr>
          <w:i/>
          <w:iCs/>
        </w:rPr>
        <w:noBreakHyphen/>
      </w:r>
      <w:r w:rsidR="0059114B" w:rsidRPr="00521200">
        <w:rPr>
          <w:i/>
          <w:iCs/>
        </w:rPr>
        <w:t>pastoris</w:t>
      </w:r>
      <w:r w:rsidR="0059114B">
        <w:t xml:space="preserve">), </w:t>
      </w:r>
      <w:r w:rsidR="00082B0E" w:rsidRPr="00082B0E">
        <w:t>Asian mustard</w:t>
      </w:r>
      <w:r w:rsidR="0059114B">
        <w:t xml:space="preserve"> (</w:t>
      </w:r>
      <w:r w:rsidR="0059114B" w:rsidRPr="00521200">
        <w:rPr>
          <w:i/>
          <w:iCs/>
        </w:rPr>
        <w:t>Brassica tournefortii</w:t>
      </w:r>
      <w:r w:rsidR="0059114B">
        <w:t>), charlock (</w:t>
      </w:r>
      <w:r w:rsidR="0059114B" w:rsidRPr="00521200">
        <w:rPr>
          <w:i/>
          <w:iCs/>
        </w:rPr>
        <w:t>Sinapis arvensis</w:t>
      </w:r>
      <w:r w:rsidR="0059114B">
        <w:t>), turnip weed (</w:t>
      </w:r>
      <w:r w:rsidR="0059114B" w:rsidRPr="00521200">
        <w:rPr>
          <w:i/>
          <w:iCs/>
        </w:rPr>
        <w:t>Rapistrum rugosum</w:t>
      </w:r>
      <w:r w:rsidR="0059114B">
        <w:t>) and Buchan weed (</w:t>
      </w:r>
      <w:r w:rsidR="0059114B" w:rsidRPr="00521200">
        <w:rPr>
          <w:i/>
          <w:iCs/>
        </w:rPr>
        <w:t>Hirschfeldia incana</w:t>
      </w:r>
      <w:r w:rsidR="0059114B">
        <w:t>)</w:t>
      </w:r>
      <w:r w:rsidR="00521200">
        <w:t xml:space="preserve"> </w:t>
      </w:r>
      <w:r w:rsidR="009F15EE">
        <w:fldChar w:fldCharType="begin"/>
      </w:r>
      <w:r w:rsidR="009F15EE">
        <w:instrText xml:space="preserve"> ADDIN EN.CITE &lt;EndNote&gt;&lt;Cite&gt;&lt;Author&gt;GRDC&lt;/Author&gt;&lt;Year&gt;2015&lt;/Year&gt;&lt;RecNum&gt;25322&lt;/RecNum&gt;&lt;DisplayText&gt;(GRDC, 2015, 2017)&lt;/DisplayText&gt;&lt;record&gt;&lt;rec-number&gt;25322&lt;/rec-number&gt;&lt;foreign-keys&gt;&lt;key app="EN" db-id="avrzt5sv7wwaa2epps1vzttcw5r5awswf02e" timestamp="1656979245"&gt;25322&lt;/key&gt;&lt;/foreign-keys&gt;&lt;ref-type name="Report"&gt;27&lt;/ref-type&gt;&lt;contributors&gt;&lt;authors&gt;&lt;author&gt;GRDC&lt;/author&gt;&lt;/authors&gt;&lt;/contributors&gt;&lt;titles&gt;&lt;title&gt;GRDC GrowNotes Canola - Southern Region&lt;/title&gt;&lt;/titles&gt;&lt;dates&gt;&lt;year&gt;2015&lt;/year&gt;&lt;/dates&gt;&lt;pub-location&gt;Canberra, Australia&lt;/pub-location&gt;&lt;publisher&gt;Grains Research &amp;amp; Development Corporation&lt;/publisher&gt;&lt;urls&gt;&lt;/urls&gt;&lt;/record&gt;&lt;/Cite&gt;&lt;Cite&gt;&lt;Author&gt;GRDC&lt;/Author&gt;&lt;Year&gt;2017&lt;/Year&gt;&lt;RecNum&gt;25295&lt;/RecNum&gt;&lt;record&gt;&lt;rec-number&gt;25295&lt;/rec-number&gt;&lt;foreign-keys&gt;&lt;key app="EN" db-id="avrzt5sv7wwaa2epps1vzttcw5r5awswf02e" timestamp="1656979236"&gt;25295&lt;/key&gt;&lt;/foreign-keys&gt;&lt;ref-type name="Report"&gt;27&lt;/ref-type&gt;&lt;contributors&gt;&lt;authors&gt;&lt;author&gt;GRDC&lt;/author&gt;&lt;/authors&gt;&lt;secondary-authors&gt;&lt;author&gt;GRDC panel&lt;/author&gt;&lt;/secondary-authors&gt;&lt;/contributors&gt;&lt;titles&gt;&lt;title&gt;GRDC GrowNotes Canola - Northern&lt;/title&gt;&lt;/titles&gt;&lt;keywords&gt;&lt;keyword&gt;canola&lt;/keyword&gt;&lt;keyword&gt;management&lt;/keyword&gt;&lt;keyword&gt;AUSTRALIA&lt;/keyword&gt;&lt;/keywords&gt;&lt;dates&gt;&lt;year&gt;2017&lt;/year&gt;&lt;pub-dates&gt;&lt;date&gt;2017&lt;/date&gt;&lt;/pub-dates&gt;&lt;/dates&gt;&lt;pub-location&gt;Canberra, Australia&lt;/pub-location&gt;&lt;publisher&gt;Grains Research &amp;amp; Development Corporation&lt;/publisher&gt;&lt;urls&gt;&lt;related-urls&gt;&lt;url&gt;&lt;style face="underline" font="default" size="100%"&gt;https://grdc.com.au/__data/assets/pdf_file/0029/240887/GRDC-GrowNotes-Canola-Northern.pdf&lt;/style&gt;&lt;/url&gt;&lt;/related-urls&gt;&lt;/urls&gt;&lt;/record&gt;&lt;/Cite&gt;&lt;/EndNote&gt;</w:instrText>
      </w:r>
      <w:r w:rsidR="009F15EE">
        <w:fldChar w:fldCharType="separate"/>
      </w:r>
      <w:r w:rsidR="009F15EE">
        <w:rPr>
          <w:noProof/>
        </w:rPr>
        <w:t>(GRDC, 2015, 2017)</w:t>
      </w:r>
      <w:r w:rsidR="009F15EE">
        <w:fldChar w:fldCharType="end"/>
      </w:r>
      <w:r w:rsidR="00C643D3" w:rsidRPr="00E06304">
        <w:t xml:space="preserve">. </w:t>
      </w:r>
    </w:p>
    <w:p w14:paraId="461E951C" w14:textId="11A798D5" w:rsidR="0030779D" w:rsidRPr="00EE395F" w:rsidRDefault="00A80B99" w:rsidP="00057C20">
      <w:pPr>
        <w:pStyle w:val="Style3"/>
      </w:pPr>
      <w:bookmarkStart w:id="161" w:name="_Toc178611434"/>
      <w:r w:rsidRPr="00EE395F">
        <w:t>Relevant agricultural practices</w:t>
      </w:r>
      <w:bookmarkEnd w:id="140"/>
      <w:bookmarkEnd w:id="141"/>
      <w:bookmarkEnd w:id="142"/>
      <w:bookmarkEnd w:id="143"/>
      <w:bookmarkEnd w:id="144"/>
      <w:bookmarkEnd w:id="145"/>
      <w:bookmarkEnd w:id="161"/>
    </w:p>
    <w:p w14:paraId="1E4B381A" w14:textId="6D11B52A" w:rsidR="00C01EF2" w:rsidRPr="005B7E82" w:rsidRDefault="005B7E82" w:rsidP="00141CB2">
      <w:pPr>
        <w:pStyle w:val="RARMPPara"/>
        <w:rPr>
          <w:szCs w:val="22"/>
        </w:rPr>
      </w:pPr>
      <w:r w:rsidRPr="00931906">
        <w:t xml:space="preserve">Agronomic and crop management practices for the cultivation of the GM canola by the applicant would be </w:t>
      </w:r>
      <w:r w:rsidR="000935CD" w:rsidRPr="00931906">
        <w:t>similar to</w:t>
      </w:r>
      <w:r w:rsidRPr="00931906">
        <w:t xml:space="preserve"> </w:t>
      </w:r>
      <w:r w:rsidR="000935CD" w:rsidRPr="00931906">
        <w:t xml:space="preserve">that for </w:t>
      </w:r>
      <w:r w:rsidRPr="00931906">
        <w:t>commercial canola crops, except that the applicant proposes controls to restrict the dispersal and persistence of the GM canola</w:t>
      </w:r>
      <w:r w:rsidR="003338B1" w:rsidRPr="00931906">
        <w:t xml:space="preserve"> (see Section</w:t>
      </w:r>
      <w:r w:rsidR="00166E5B" w:rsidRPr="00931906">
        <w:t xml:space="preserve"> </w:t>
      </w:r>
      <w:r w:rsidR="00166E5B" w:rsidRPr="00931906">
        <w:fldChar w:fldCharType="begin"/>
      </w:r>
      <w:r w:rsidR="00166E5B" w:rsidRPr="00931906">
        <w:instrText xml:space="preserve"> REF _Ref191268900 \n \h </w:instrText>
      </w:r>
      <w:r w:rsidR="00166E5B" w:rsidRPr="00931906">
        <w:fldChar w:fldCharType="separate"/>
      </w:r>
      <w:r w:rsidR="00166E5B" w:rsidRPr="00931906">
        <w:t>2.2</w:t>
      </w:r>
      <w:r w:rsidR="00166E5B" w:rsidRPr="00931906">
        <w:fldChar w:fldCharType="end"/>
      </w:r>
      <w:r w:rsidR="003338B1" w:rsidRPr="00931906">
        <w:t>)</w:t>
      </w:r>
      <w:r w:rsidR="00A80B99" w:rsidRPr="00931906">
        <w:t xml:space="preserve">. </w:t>
      </w:r>
      <w:r w:rsidR="003C4C38" w:rsidRPr="00931906">
        <w:t xml:space="preserve">Standard </w:t>
      </w:r>
      <w:r w:rsidR="0001405A" w:rsidRPr="00931906">
        <w:t xml:space="preserve">cultivation practices for canola in Australia are discussed elsewhere </w:t>
      </w:r>
      <w:r w:rsidR="0001405A" w:rsidRPr="00931906">
        <w:fldChar w:fldCharType="begin"/>
      </w:r>
      <w:r w:rsidR="009F15EE" w:rsidRPr="00931906">
        <w:instrText xml:space="preserve"> ADDIN EN.CITE &lt;EndNote&gt;&lt;Cite&gt;&lt;Author&gt;GRDC&lt;/Author&gt;&lt;Year&gt;2015&lt;/Year&gt;&lt;RecNum&gt;25322&lt;/RecNum&gt;&lt;DisplayText&gt;(GRDC, 2015, 2017)&lt;/DisplayText&gt;&lt;record&gt;&lt;rec-number&gt;25322&lt;/rec-number&gt;&lt;foreign-keys&gt;&lt;key app="EN" db-id="avrzt5sv7wwaa2epps1vzttcw5r5awswf02e" timestamp="1656979245"&gt;25322&lt;/key&gt;&lt;/foreign-keys&gt;&lt;ref-type name="Report"&gt;27&lt;/ref-type&gt;&lt;contributors&gt;&lt;authors&gt;&lt;author&gt;GRDC&lt;/author&gt;&lt;/authors&gt;&lt;/contributors&gt;&lt;titles&gt;&lt;title&gt;GRDC GrowNotes Canola - Southern Region&lt;/title&gt;&lt;/titles&gt;&lt;dates&gt;&lt;year&gt;2015&lt;/year&gt;&lt;/dates&gt;&lt;pub-location&gt;Canberra, Australia&lt;/pub-location&gt;&lt;publisher&gt;Grains Research &amp;amp; Development Corporation&lt;/publisher&gt;&lt;urls&gt;&lt;/urls&gt;&lt;/record&gt;&lt;/Cite&gt;&lt;Cite&gt;&lt;Author&gt;GRDC&lt;/Author&gt;&lt;Year&gt;2017&lt;/Year&gt;&lt;RecNum&gt;25295&lt;/RecNum&gt;&lt;record&gt;&lt;rec-number&gt;25295&lt;/rec-number&gt;&lt;foreign-keys&gt;&lt;key app="EN" db-id="avrzt5sv7wwaa2epps1vzttcw5r5awswf02e" timestamp="1656979236"&gt;25295&lt;/key&gt;&lt;/foreign-keys&gt;&lt;ref-type name="Report"&gt;27&lt;/ref-type&gt;&lt;contributors&gt;&lt;authors&gt;&lt;author&gt;GRDC&lt;/author&gt;&lt;/authors&gt;&lt;secondary-authors&gt;&lt;author&gt;GRDC panel&lt;/author&gt;&lt;/secondary-authors&gt;&lt;/contributors&gt;&lt;titles&gt;&lt;title&gt;GRDC GrowNotes Canola - Northern&lt;/title&gt;&lt;/titles&gt;&lt;keywords&gt;&lt;keyword&gt;canola&lt;/keyword&gt;&lt;keyword&gt;management&lt;/keyword&gt;&lt;keyword&gt;AUSTRALIA&lt;/keyword&gt;&lt;/keywords&gt;&lt;dates&gt;&lt;year&gt;2017&lt;/year&gt;&lt;pub-dates&gt;&lt;date&gt;2017&lt;/date&gt;&lt;/pub-dates&gt;&lt;/dates&gt;&lt;pub-location&gt;Canberra, Australia&lt;/pub-location&gt;&lt;publisher&gt;Grains Research &amp;amp; Development Corporation&lt;/publisher&gt;&lt;urls&gt;&lt;related-urls&gt;&lt;url&gt;&lt;style face="underline" font="default" size="100%"&gt;https://grdc.com.au/__data/assets/pdf_file/0029/240887/GRDC-GrowNotes-Canola-Northern.pdf&lt;/style&gt;&lt;/url&gt;&lt;/related-urls&gt;&lt;/urls&gt;&lt;/record&gt;&lt;/Cite&gt;&lt;/EndNote&gt;</w:instrText>
      </w:r>
      <w:r w:rsidR="0001405A" w:rsidRPr="00931906">
        <w:fldChar w:fldCharType="separate"/>
      </w:r>
      <w:r w:rsidR="009F15EE" w:rsidRPr="00931906">
        <w:rPr>
          <w:noProof/>
        </w:rPr>
        <w:t>(GRDC, 2015, 2017)</w:t>
      </w:r>
      <w:r w:rsidR="0001405A" w:rsidRPr="00931906">
        <w:fldChar w:fldCharType="end"/>
      </w:r>
      <w:r w:rsidR="0001405A" w:rsidRPr="00931906">
        <w:t>.</w:t>
      </w:r>
      <w:r w:rsidR="00F67725" w:rsidRPr="00931906">
        <w:t xml:space="preserve"> The </w:t>
      </w:r>
      <w:r w:rsidR="00F67725">
        <w:t xml:space="preserve">applicant proposes to only use the glufosinate tolerance conferred by the introduced </w:t>
      </w:r>
      <w:r w:rsidR="00931906" w:rsidRPr="00931906">
        <w:rPr>
          <w:i/>
          <w:iCs/>
        </w:rPr>
        <w:t>pat</w:t>
      </w:r>
      <w:r w:rsidR="00F67725">
        <w:t xml:space="preserve"> gene as a selectable marker during transformation. Glufosinate</w:t>
      </w:r>
      <w:r w:rsidR="00931906">
        <w:t xml:space="preserve"> herbicide</w:t>
      </w:r>
      <w:r w:rsidR="00F67725">
        <w:t xml:space="preserve"> is not intended to be applied to plants growing in the field</w:t>
      </w:r>
      <w:r w:rsidR="00931906">
        <w:t xml:space="preserve"> trial</w:t>
      </w:r>
      <w:r w:rsidR="00F67725">
        <w:t>.</w:t>
      </w:r>
    </w:p>
    <w:p w14:paraId="46877979" w14:textId="43929EF1" w:rsidR="00660578" w:rsidRPr="00931906" w:rsidRDefault="003C4C38" w:rsidP="00660578">
      <w:pPr>
        <w:pStyle w:val="RARMPPara"/>
        <w:rPr>
          <w:szCs w:val="22"/>
        </w:rPr>
      </w:pPr>
      <w:bookmarkStart w:id="162" w:name="_Ref270931279"/>
      <w:bookmarkStart w:id="163" w:name="_Toc291151815"/>
      <w:bookmarkStart w:id="164" w:name="_Toc309054016"/>
      <w:bookmarkStart w:id="165" w:name="_Toc309833708"/>
      <w:bookmarkStart w:id="166" w:name="_Toc311188369"/>
      <w:bookmarkStart w:id="167" w:name="_Toc35500801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5B7E82">
        <w:rPr>
          <w:szCs w:val="22"/>
        </w:rPr>
        <w:t xml:space="preserve">The applicant </w:t>
      </w:r>
      <w:r w:rsidR="0001405A" w:rsidRPr="00931906">
        <w:rPr>
          <w:szCs w:val="22"/>
        </w:rPr>
        <w:t>specifies</w:t>
      </w:r>
      <w:r w:rsidRPr="00931906">
        <w:rPr>
          <w:szCs w:val="22"/>
        </w:rPr>
        <w:t xml:space="preserve"> that </w:t>
      </w:r>
      <w:r w:rsidR="00660578" w:rsidRPr="00931906">
        <w:rPr>
          <w:szCs w:val="22"/>
        </w:rPr>
        <w:t>the GM canola plants would be grown at field trial sites, either as an irrigated or dryland crop. Seed would be planted in rows with 17 to 25cm spacing, in either 3m, 5m or 10m lengths as individual rows or small plots. Small areas would be hand-planted or planted with a small plot cone-seeder; larger areas would be planted with commercial planting equipment.</w:t>
      </w:r>
    </w:p>
    <w:p w14:paraId="7AA52953" w14:textId="039AD68A" w:rsidR="00017BEF" w:rsidRPr="00931906" w:rsidRDefault="003C4C38" w:rsidP="00973320">
      <w:pPr>
        <w:pStyle w:val="RARMPPara"/>
        <w:rPr>
          <w:szCs w:val="22"/>
        </w:rPr>
      </w:pPr>
      <w:r w:rsidRPr="00931906">
        <w:rPr>
          <w:szCs w:val="22"/>
        </w:rPr>
        <w:t xml:space="preserve">Harvesting may occur by hand </w:t>
      </w:r>
      <w:r w:rsidR="00660578" w:rsidRPr="00931906">
        <w:rPr>
          <w:szCs w:val="22"/>
        </w:rPr>
        <w:t xml:space="preserve">for small plantings </w:t>
      </w:r>
      <w:r w:rsidRPr="00931906">
        <w:rPr>
          <w:szCs w:val="22"/>
        </w:rPr>
        <w:t xml:space="preserve">or with commercial </w:t>
      </w:r>
      <w:r w:rsidR="00660578" w:rsidRPr="00931906">
        <w:rPr>
          <w:szCs w:val="22"/>
        </w:rPr>
        <w:t xml:space="preserve">small plot harvesting </w:t>
      </w:r>
      <w:r w:rsidRPr="00931906">
        <w:rPr>
          <w:szCs w:val="22"/>
        </w:rPr>
        <w:t xml:space="preserve">equipment. </w:t>
      </w:r>
      <w:r w:rsidR="0001405A" w:rsidRPr="00931906">
        <w:rPr>
          <w:rFonts w:cstheme="minorHAnsi"/>
          <w:szCs w:val="22"/>
          <w:lang w:eastAsia="en-AU"/>
        </w:rPr>
        <w:t>H</w:t>
      </w:r>
      <w:r w:rsidRPr="00931906">
        <w:rPr>
          <w:rFonts w:cstheme="minorHAnsi"/>
          <w:szCs w:val="22"/>
          <w:lang w:eastAsia="en-AU"/>
        </w:rPr>
        <w:t>erbicides, pesticides</w:t>
      </w:r>
      <w:r w:rsidR="005305E4" w:rsidRPr="00931906">
        <w:rPr>
          <w:rFonts w:cstheme="minorHAnsi"/>
          <w:szCs w:val="22"/>
          <w:lang w:eastAsia="en-AU"/>
        </w:rPr>
        <w:t>,</w:t>
      </w:r>
      <w:r w:rsidRPr="00931906">
        <w:rPr>
          <w:rFonts w:cstheme="minorHAnsi"/>
          <w:szCs w:val="22"/>
          <w:lang w:eastAsia="en-AU"/>
        </w:rPr>
        <w:t xml:space="preserve"> and</w:t>
      </w:r>
      <w:r w:rsidR="007D636A" w:rsidRPr="00931906">
        <w:rPr>
          <w:rFonts w:cstheme="minorHAnsi"/>
          <w:szCs w:val="22"/>
          <w:lang w:eastAsia="en-AU"/>
        </w:rPr>
        <w:t xml:space="preserve"> </w:t>
      </w:r>
      <w:r w:rsidR="002278CE">
        <w:rPr>
          <w:szCs w:val="22"/>
        </w:rPr>
        <w:t>p</w:t>
      </w:r>
      <w:r w:rsidR="002278CE" w:rsidRPr="00931906">
        <w:rPr>
          <w:szCs w:val="22"/>
        </w:rPr>
        <w:t>ivot</w:t>
      </w:r>
      <w:r w:rsidR="005305E4" w:rsidRPr="00931906">
        <w:rPr>
          <w:szCs w:val="22"/>
        </w:rPr>
        <w:t xml:space="preserve">, linear, trickle tape, drip or furrow irrigation </w:t>
      </w:r>
      <w:r w:rsidR="007D636A" w:rsidRPr="00931906">
        <w:rPr>
          <w:rFonts w:cstheme="minorHAnsi"/>
          <w:szCs w:val="22"/>
          <w:lang w:eastAsia="en-AU"/>
        </w:rPr>
        <w:t xml:space="preserve">may be used </w:t>
      </w:r>
      <w:r w:rsidRPr="00931906">
        <w:rPr>
          <w:rFonts w:cstheme="minorHAnsi"/>
          <w:szCs w:val="22"/>
          <w:lang w:eastAsia="en-AU"/>
        </w:rPr>
        <w:t xml:space="preserve">as necessary </w:t>
      </w:r>
      <w:r w:rsidR="007D636A" w:rsidRPr="00931906">
        <w:rPr>
          <w:rFonts w:cstheme="minorHAnsi"/>
          <w:szCs w:val="22"/>
          <w:lang w:eastAsia="en-AU"/>
        </w:rPr>
        <w:t xml:space="preserve">to </w:t>
      </w:r>
      <w:r w:rsidRPr="00931906">
        <w:rPr>
          <w:rFonts w:cstheme="minorHAnsi"/>
          <w:szCs w:val="22"/>
          <w:lang w:eastAsia="en-AU"/>
        </w:rPr>
        <w:t>manage the health of</w:t>
      </w:r>
      <w:r w:rsidR="007D636A" w:rsidRPr="00931906">
        <w:rPr>
          <w:rFonts w:cstheme="minorHAnsi"/>
          <w:szCs w:val="22"/>
          <w:lang w:eastAsia="en-AU"/>
        </w:rPr>
        <w:t xml:space="preserve"> the </w:t>
      </w:r>
      <w:r w:rsidR="0001405A" w:rsidRPr="00931906">
        <w:rPr>
          <w:rFonts w:cstheme="minorHAnsi"/>
          <w:szCs w:val="22"/>
          <w:lang w:eastAsia="en-AU"/>
        </w:rPr>
        <w:t xml:space="preserve">GM </w:t>
      </w:r>
      <w:r w:rsidR="007D636A" w:rsidRPr="00931906">
        <w:rPr>
          <w:rFonts w:cstheme="minorHAnsi"/>
          <w:szCs w:val="22"/>
          <w:lang w:eastAsia="en-AU"/>
        </w:rPr>
        <w:t>crop.</w:t>
      </w:r>
    </w:p>
    <w:p w14:paraId="1CDAFAE1" w14:textId="3E50C4F6" w:rsidR="00017BEF" w:rsidRPr="00931906" w:rsidRDefault="00017BEF" w:rsidP="00017BEF">
      <w:pPr>
        <w:pStyle w:val="RARMPPara"/>
        <w:rPr>
          <w:szCs w:val="22"/>
        </w:rPr>
      </w:pPr>
      <w:r w:rsidRPr="00931906">
        <w:rPr>
          <w:szCs w:val="22"/>
        </w:rPr>
        <w:t xml:space="preserve">After leaving the location fallow during the off-season, it may be re-planted </w:t>
      </w:r>
      <w:r w:rsidR="00635023">
        <w:rPr>
          <w:szCs w:val="22"/>
        </w:rPr>
        <w:t>with</w:t>
      </w:r>
      <w:r w:rsidR="00635023" w:rsidRPr="00931906">
        <w:rPr>
          <w:szCs w:val="22"/>
        </w:rPr>
        <w:t xml:space="preserve"> </w:t>
      </w:r>
      <w:r w:rsidRPr="00931906">
        <w:rPr>
          <w:szCs w:val="22"/>
        </w:rPr>
        <w:t>the GM canola in the following growing season.</w:t>
      </w:r>
    </w:p>
    <w:p w14:paraId="0408530D" w14:textId="27DACD5B" w:rsidR="00A80B99" w:rsidRPr="00931906" w:rsidRDefault="00A80B99" w:rsidP="00057C20">
      <w:pPr>
        <w:pStyle w:val="Style3"/>
      </w:pPr>
      <w:bookmarkStart w:id="168" w:name="_Ref169622726"/>
      <w:bookmarkStart w:id="169" w:name="_Toc178611435"/>
      <w:r w:rsidRPr="00931906">
        <w:t xml:space="preserve">Presence of related </w:t>
      </w:r>
      <w:r w:rsidR="006B1DC1">
        <w:t>specie</w:t>
      </w:r>
      <w:r w:rsidR="006B1DC1" w:rsidRPr="00931906">
        <w:t xml:space="preserve">s </w:t>
      </w:r>
      <w:r w:rsidRPr="00931906">
        <w:t>in the receiving environment</w:t>
      </w:r>
      <w:bookmarkEnd w:id="162"/>
      <w:bookmarkEnd w:id="163"/>
      <w:bookmarkEnd w:id="164"/>
      <w:bookmarkEnd w:id="165"/>
      <w:bookmarkEnd w:id="166"/>
      <w:bookmarkEnd w:id="167"/>
      <w:bookmarkEnd w:id="168"/>
      <w:bookmarkEnd w:id="169"/>
    </w:p>
    <w:p w14:paraId="7EF515FE" w14:textId="77C5A7AB" w:rsidR="00252D09" w:rsidRDefault="00252D09" w:rsidP="00141CB2">
      <w:pPr>
        <w:pStyle w:val="RARMPPara"/>
      </w:pPr>
      <w:r w:rsidRPr="00931906">
        <w:t xml:space="preserve">Canola </w:t>
      </w:r>
      <w:r w:rsidR="00EF7EF5" w:rsidRPr="00931906">
        <w:t>is</w:t>
      </w:r>
      <w:r w:rsidRPr="00931906">
        <w:t xml:space="preserve"> primarily self-pollinating, but approximately 30% of seeds are produced by cross</w:t>
      </w:r>
      <w:r w:rsidRPr="00931906">
        <w:noBreakHyphen/>
        <w:t>pollination</w:t>
      </w:r>
      <w:r w:rsidR="006E6336" w:rsidRPr="00931906">
        <w:t xml:space="preserve"> </w:t>
      </w:r>
      <w:r w:rsidR="006E6336" w:rsidRPr="00931906">
        <w:fldChar w:fldCharType="begin">
          <w:fldData xml:space="preserve">PEVuZE5vdGU+PENpdGU+PEF1dGhvcj5Iw7xza2VuPC9BdXRob3I+PFllYXI+MjAwNzwvWWVhcj48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</w:fldData>
        </w:fldChar>
      </w:r>
      <w:r w:rsidR="00322472" w:rsidRPr="00931906">
        <w:instrText xml:space="preserve"> ADDIN EN.CITE </w:instrText>
      </w:r>
      <w:r w:rsidR="00322472" w:rsidRPr="00931906">
        <w:fldChar w:fldCharType="begin">
          <w:fldData xml:space="preserve">PEVuZE5vdGU+PENpdGU+PEF1dGhvcj5Iw7xza2VuPC9BdXRob3I+PFllYXI+MjAwNzwvWWVhcj48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</w:fldData>
        </w:fldChar>
      </w:r>
      <w:r w:rsidR="00322472" w:rsidRPr="00931906">
        <w:instrText xml:space="preserve"> ADDIN EN.CITE.DATA </w:instrText>
      </w:r>
      <w:r w:rsidR="00322472" w:rsidRPr="00931906">
        <w:fldChar w:fldCharType="end"/>
      </w:r>
      <w:r w:rsidR="006E6336" w:rsidRPr="00931906">
        <w:fldChar w:fldCharType="separate"/>
      </w:r>
      <w:r w:rsidR="006E6336" w:rsidRPr="00931906">
        <w:rPr>
          <w:noProof/>
        </w:rPr>
        <w:t>(Hüsken and Dietz-Pfeilstetter, 2007)</w:t>
      </w:r>
      <w:r w:rsidR="006E6336" w:rsidRPr="00931906">
        <w:fldChar w:fldCharType="end"/>
      </w:r>
      <w:r w:rsidRPr="00931906">
        <w:t xml:space="preserve">. Cross-pollination </w:t>
      </w:r>
      <w:r>
        <w:t xml:space="preserve">can be mediated by insects, wind or physical contact </w:t>
      </w:r>
      <w:r w:rsidR="00CC1B8D">
        <w:fldChar w:fldCharType="begin"/>
      </w:r>
      <w:r w:rsidR="00CC1B8D">
        <w:instrText xml:space="preserve"> ADDIN EN.CITE &lt;EndNote&gt;&lt;Cite&gt;&lt;Author&gt;OGTR&lt;/Author&gt;&lt;Year&gt;2024&lt;/Year&gt;&lt;RecNum&gt;21&lt;/RecNum&gt;&lt;DisplayText&gt;(OGTR, 2024)&lt;/DisplayText&gt;&lt;record&gt;&lt;rec-number&gt;21&lt;/rec-number&gt;&lt;foreign-keys&gt;&lt;key app="EN" db-id="wsespvvsn5zaaiezt58x59pxfad0z9xvwtt0" timestamp="1718957337"&gt;21&lt;/key&gt;&lt;/foreign-keys&gt;&lt;ref-type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CC1B8D">
        <w:fldChar w:fldCharType="separate"/>
      </w:r>
      <w:r w:rsidR="00CC1B8D">
        <w:rPr>
          <w:noProof/>
        </w:rPr>
        <w:t>(OGTR, 2024)</w:t>
      </w:r>
      <w:r w:rsidR="00CC1B8D">
        <w:fldChar w:fldCharType="end"/>
      </w:r>
      <w:r>
        <w:t>.</w:t>
      </w:r>
    </w:p>
    <w:p w14:paraId="781D4FA0" w14:textId="5EFE62FD" w:rsidR="00252D09" w:rsidRDefault="00252D09" w:rsidP="00141CB2">
      <w:pPr>
        <w:pStyle w:val="RARMPPara"/>
      </w:pPr>
      <w:r>
        <w:t>Canola ha</w:t>
      </w:r>
      <w:r w:rsidR="00F52248">
        <w:t>s</w:t>
      </w:r>
      <w:r>
        <w:t xml:space="preserve"> been reported to outcross in the field with the following species: </w:t>
      </w:r>
      <w:r w:rsidRPr="00252D09">
        <w:rPr>
          <w:i/>
          <w:iCs/>
        </w:rPr>
        <w:t>Brassica carinata</w:t>
      </w:r>
      <w:r>
        <w:t xml:space="preserve">, </w:t>
      </w:r>
      <w:r w:rsidRPr="00252D09">
        <w:rPr>
          <w:i/>
          <w:iCs/>
        </w:rPr>
        <w:t>B</w:t>
      </w:r>
      <w:r w:rsidR="002278CE" w:rsidRPr="00252D09">
        <w:rPr>
          <w:i/>
          <w:iCs/>
        </w:rPr>
        <w:t>.</w:t>
      </w:r>
      <w:r w:rsidR="002278CE">
        <w:rPr>
          <w:i/>
          <w:iCs/>
        </w:rPr>
        <w:t> </w:t>
      </w:r>
      <w:r w:rsidRPr="00252D09">
        <w:rPr>
          <w:i/>
          <w:iCs/>
        </w:rPr>
        <w:t>napus</w:t>
      </w:r>
      <w:r>
        <w:t xml:space="preserve">, </w:t>
      </w:r>
      <w:r w:rsidRPr="00252D09">
        <w:rPr>
          <w:i/>
          <w:iCs/>
        </w:rPr>
        <w:t>B. juncea</w:t>
      </w:r>
      <w:r>
        <w:t xml:space="preserve">, </w:t>
      </w:r>
      <w:r w:rsidR="00900BF2" w:rsidRPr="00900BF2">
        <w:rPr>
          <w:i/>
          <w:iCs/>
        </w:rPr>
        <w:t>B. oleracea,</w:t>
      </w:r>
      <w:r w:rsidR="00900BF2">
        <w:t xml:space="preserve"> </w:t>
      </w:r>
      <w:r w:rsidRPr="00252D09">
        <w:rPr>
          <w:i/>
          <w:iCs/>
        </w:rPr>
        <w:t>B. rapa</w:t>
      </w:r>
      <w:r>
        <w:t xml:space="preserve">, </w:t>
      </w:r>
      <w:bookmarkStart w:id="170" w:name="_Hlk95380152"/>
      <w:r w:rsidRPr="00252D09">
        <w:rPr>
          <w:i/>
          <w:iCs/>
        </w:rPr>
        <w:t>Hirschfeldia incana</w:t>
      </w:r>
      <w:r w:rsidR="006F2D6F">
        <w:rPr>
          <w:i/>
          <w:iCs/>
        </w:rPr>
        <w:t xml:space="preserve"> </w:t>
      </w:r>
      <w:r w:rsidR="006F2D6F" w:rsidRPr="006F2D6F">
        <w:t>(Buchan weed)</w:t>
      </w:r>
      <w:r>
        <w:t xml:space="preserve">, </w:t>
      </w:r>
      <w:r w:rsidRPr="00252D09">
        <w:rPr>
          <w:i/>
          <w:iCs/>
        </w:rPr>
        <w:t>Raphanus raphanistrum</w:t>
      </w:r>
      <w:r>
        <w:t xml:space="preserve"> </w:t>
      </w:r>
      <w:r w:rsidR="006F2D6F" w:rsidRPr="006F2D6F">
        <w:t>(wild radish)</w:t>
      </w:r>
      <w:r w:rsidR="006F2D6F">
        <w:t xml:space="preserve"> </w:t>
      </w:r>
      <w:r>
        <w:t xml:space="preserve">and </w:t>
      </w:r>
      <w:r w:rsidRPr="00252D09">
        <w:rPr>
          <w:i/>
          <w:iCs/>
        </w:rPr>
        <w:t>Sinapis arvensis</w:t>
      </w:r>
      <w:bookmarkEnd w:id="170"/>
      <w:r w:rsidR="001D763A">
        <w:rPr>
          <w:i/>
          <w:iCs/>
        </w:rPr>
        <w:t xml:space="preserve"> </w:t>
      </w:r>
      <w:r w:rsidR="006F2D6F" w:rsidRPr="006F2D6F">
        <w:t>(charlock)</w:t>
      </w:r>
      <w:r w:rsidR="00067A98">
        <w:fldChar w:fldCharType="begin">
          <w:fldData xml:space="preserve">PEVuZE5vdGU+PENpdGU+PEF1dGhvcj5XYXJ3aWNrPC9BdXRob3I+PFllYXI+MjAwOTwvWWVhcj48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==
</w:fldData>
        </w:fldChar>
      </w:r>
      <w:r w:rsidR="00067A98">
        <w:instrText xml:space="preserve"> ADDIN EN.CITE </w:instrText>
      </w:r>
      <w:r w:rsidR="00067A98">
        <w:fldChar w:fldCharType="begin">
          <w:fldData xml:space="preserve">PEVuZE5vdGU+PENpdGU+PEF1dGhvcj5XYXJ3aWNrPC9BdXRob3I+PFllYXI+MjAwOTwvWWVhcj48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==
</w:fldData>
        </w:fldChar>
      </w:r>
      <w:r w:rsidR="00067A98">
        <w:instrText xml:space="preserve"> ADDIN EN.CITE.DATA </w:instrText>
      </w:r>
      <w:r w:rsidR="00067A98">
        <w:fldChar w:fldCharType="end"/>
      </w:r>
      <w:r w:rsidR="00067A98">
        <w:fldChar w:fldCharType="separate"/>
      </w:r>
      <w:r w:rsidR="00067A98">
        <w:rPr>
          <w:noProof/>
        </w:rPr>
        <w:t>(Ford et al., 2006; Warwick et al., 2009)</w:t>
      </w:r>
      <w:r w:rsidR="00067A98">
        <w:fldChar w:fldCharType="end"/>
      </w:r>
      <w:r w:rsidRPr="00A54EA4">
        <w:t>.</w:t>
      </w:r>
      <w:r w:rsidR="00A54EA4">
        <w:t xml:space="preserve"> </w:t>
      </w:r>
      <w:r w:rsidR="00F67725">
        <w:t xml:space="preserve">All of these species are known to be present in Australia, with the exception of </w:t>
      </w:r>
      <w:r w:rsidR="00A54EA4" w:rsidRPr="00A54EA4">
        <w:rPr>
          <w:i/>
          <w:iCs/>
        </w:rPr>
        <w:t>B. carinata</w:t>
      </w:r>
      <w:r w:rsidR="00A54EA4">
        <w:t xml:space="preserve"> (</w:t>
      </w:r>
      <w:hyperlink r:id="rId42" w:history="1">
        <w:r w:rsidR="00A54EA4" w:rsidRPr="00806F23">
          <w:rPr>
            <w:rStyle w:val="Hyperlink"/>
            <w:color w:val="auto"/>
          </w:rPr>
          <w:t>Atlas of Living Australia</w:t>
        </w:r>
      </w:hyperlink>
      <w:r w:rsidR="00A54EA4" w:rsidRPr="00806F23">
        <w:t xml:space="preserve">, </w:t>
      </w:r>
      <w:r w:rsidR="00A54EA4">
        <w:t xml:space="preserve">accessed </w:t>
      </w:r>
      <w:r w:rsidR="00057C20">
        <w:t>5</w:t>
      </w:r>
      <w:r w:rsidR="00A54EA4">
        <w:t xml:space="preserve"> J</w:t>
      </w:r>
      <w:r w:rsidR="00057C20">
        <w:t>une</w:t>
      </w:r>
      <w:r w:rsidR="00A54EA4">
        <w:t xml:space="preserve"> 202</w:t>
      </w:r>
      <w:r w:rsidR="00057C20">
        <w:t>4</w:t>
      </w:r>
      <w:r w:rsidR="00A54EA4">
        <w:t>).</w:t>
      </w:r>
    </w:p>
    <w:p w14:paraId="3F302915" w14:textId="25028EA7" w:rsidR="00B97872" w:rsidRDefault="00BC2D2B" w:rsidP="00141CB2">
      <w:pPr>
        <w:pStyle w:val="RARMPPara"/>
      </w:pPr>
      <w:r w:rsidRPr="00BC2D2B">
        <w:t xml:space="preserve">Of the </w:t>
      </w:r>
      <w:r w:rsidRPr="00BC2D2B">
        <w:rPr>
          <w:i/>
        </w:rPr>
        <w:t>Brassica</w:t>
      </w:r>
      <w:r w:rsidRPr="00BC2D2B">
        <w:t xml:space="preserve"> species in Australia, canola may potentially hybridise under natural conditions with sexually compatible species that include: other </w:t>
      </w:r>
      <w:r w:rsidRPr="00BC2D2B">
        <w:rPr>
          <w:i/>
          <w:iCs/>
        </w:rPr>
        <w:t>B. napus</w:t>
      </w:r>
      <w:r w:rsidRPr="00BC2D2B">
        <w:t xml:space="preserve"> groups or subspecies (including vegetables such as swedes, rutabaga and kale), </w:t>
      </w:r>
      <w:r w:rsidRPr="00BC2D2B">
        <w:rPr>
          <w:i/>
        </w:rPr>
        <w:t>B. juncea</w:t>
      </w:r>
      <w:r w:rsidRPr="00BC2D2B">
        <w:t xml:space="preserve">, </w:t>
      </w:r>
      <w:r w:rsidRPr="00BC2D2B">
        <w:rPr>
          <w:i/>
        </w:rPr>
        <w:t>B. rapa</w:t>
      </w:r>
      <w:r w:rsidRPr="00BC2D2B">
        <w:t xml:space="preserve"> (wild turnip; includes vegetables such as turnip, chinese </w:t>
      </w:r>
      <w:r w:rsidRPr="00BC2D2B">
        <w:lastRenderedPageBreak/>
        <w:t xml:space="preserve">cabbage and pak choi) and </w:t>
      </w:r>
      <w:r w:rsidRPr="00BC2D2B">
        <w:rPr>
          <w:i/>
        </w:rPr>
        <w:t xml:space="preserve">B. oleracea </w:t>
      </w:r>
      <w:r w:rsidRPr="00BC2D2B">
        <w:t xml:space="preserve">(wild cabbage; includes vegetables such as cauliflower, Brussels sprouts and cabbage) </w:t>
      </w:r>
      <w:r w:rsidRPr="00BC2D2B">
        <w:fldChar w:fldCharType="begin"/>
      </w:r>
      <w:r w:rsidR="00067A98">
        <w:instrText xml:space="preserve"> ADDIN EN.CITE &lt;EndNote&gt;&lt;Cite&gt;&lt;Author&gt;Salisbury&lt;/Author&gt;&lt;Year&gt;2002&lt;/Year&gt;&lt;RecNum&gt;24739&lt;/RecNum&gt;&lt;DisplayText&gt;(Salisbury, 2002)&lt;/DisplayText&gt;&lt;record&gt;&lt;rec-number&gt;24739&lt;/rec-number&gt;&lt;foreign-keys&gt;&lt;key app="EN" db-id="avrzt5sv7wwaa2epps1vzttcw5r5awswf02e" timestamp="1621825682"&gt;24739&lt;/key&gt;&lt;/foreign-keys&gt;&lt;ref-type name="Book"&gt;6&lt;/ref-type&gt;&lt;contributors&gt;&lt;authors&gt;&lt;author&gt;Salisbury, P.A.&lt;/author&gt;&lt;/authors&gt;&lt;tertiary-authors&gt;&lt;author&gt;Downey, R.K.&lt;/author&gt;&lt;/tertiary-authors&gt;&lt;/contributors&gt;&lt;auth-address&gt;Salisbury,P.A.: Institute of Land and Food Resources, University of Melbourne.&amp;#xD;&amp;#xD;Downey,R.K.: Saskatoon Research Centre, Agriculture and Agri-Food Canada.&lt;/auth-address&gt;&lt;titles&gt;&lt;title&gt;Genetically modified canola in Australia: agronomic and environmental considerations&lt;/title&gt;&lt;/titles&gt;&lt;section&gt;1-69&lt;/section&gt;&lt;reprint-edition&gt;On Request (5/25/2015)&lt;/reprint-edition&gt;&lt;keywords&gt;&lt;keyword&gt;genetically modified&lt;/keyword&gt;&lt;keyword&gt;canola&lt;/keyword&gt;&lt;keyword&gt;AUSTRALIA&lt;/keyword&gt;&lt;keyword&gt;analysis&lt;/keyword&gt;&lt;keyword&gt;environmental risks&lt;/keyword&gt;&lt;keyword&gt;environmental risk&lt;/keyword&gt;&lt;keyword&gt;risk&lt;/keyword&gt;&lt;keyword&gt;herbicide&lt;/keyword&gt;&lt;keyword&gt;herbicide-tolerant&lt;/keyword&gt;&lt;keyword&gt;CONSEQUENCES&lt;/keyword&gt;&lt;keyword&gt;POLLEN&lt;/keyword&gt;&lt;keyword&gt;outcrossing&lt;/keyword&gt;&lt;keyword&gt;PLANTS&lt;/keyword&gt;&lt;keyword&gt;plant&lt;/keyword&gt;&lt;keyword&gt;FIELD&lt;/keyword&gt;&lt;keyword&gt;GENE&lt;/keyword&gt;&lt;keyword&gt;gene flow&lt;/keyword&gt;&lt;keyword&gt;FLOW&lt;/keyword&gt;&lt;keyword&gt;Brassicaceae&lt;/keyword&gt;&lt;keyword&gt;transgenic&lt;/keyword&gt;&lt;keyword&gt;agriculture&lt;/keyword&gt;&lt;keyword&gt;Biotechnology&lt;/keyword&gt;&lt;keyword&gt;land&lt;/keyword&gt;&lt;keyword&gt;food&lt;/keyword&gt;&lt;/keywords&gt;&lt;dates&gt;&lt;year&gt;2002&lt;/year&gt;&lt;pub-dates&gt;&lt;date&gt;2002&lt;/date&gt;&lt;/pub-dates&gt;&lt;/dates&gt;&lt;publisher&gt;Australian Oilseed Federation, Melbourne, Australia&lt;/publisher&gt;&lt;label&gt;3894&lt;/label&gt;&lt;urls&gt;&lt;/urls&gt;&lt;/record&gt;&lt;/Cite&gt;&lt;/EndNote&gt;</w:instrText>
      </w:r>
      <w:r w:rsidRPr="00BC2D2B">
        <w:fldChar w:fldCharType="separate"/>
      </w:r>
      <w:r w:rsidRPr="00BC2D2B">
        <w:rPr>
          <w:noProof/>
        </w:rPr>
        <w:t>(Salisbury, 2002)</w:t>
      </w:r>
      <w:r w:rsidRPr="00BC2D2B">
        <w:fldChar w:fldCharType="end"/>
      </w:r>
      <w:r w:rsidRPr="00BC2D2B">
        <w:rPr>
          <w:i/>
        </w:rPr>
        <w:t xml:space="preserve">. </w:t>
      </w:r>
      <w:r w:rsidRPr="00BC2D2B">
        <w:t xml:space="preserve">However, hybrids between </w:t>
      </w:r>
      <w:r w:rsidRPr="00BC2D2B">
        <w:rPr>
          <w:i/>
        </w:rPr>
        <w:t>B. napus</w:t>
      </w:r>
      <w:r w:rsidRPr="00BC2D2B">
        <w:t xml:space="preserve"> and </w:t>
      </w:r>
      <w:r w:rsidRPr="00BC2D2B">
        <w:rPr>
          <w:i/>
        </w:rPr>
        <w:t>B. oleracea</w:t>
      </w:r>
      <w:r w:rsidRPr="00BC2D2B">
        <w:t xml:space="preserve"> have been shown to be difficult to obtain </w:t>
      </w:r>
      <w:r w:rsidRPr="00BC2D2B">
        <w:fldChar w:fldCharType="begin">
          <w:fldData xml:space="preserve">PFJlZm1hbj48Q2l0ZT48QXV0aG9yPkZvcmQ8L0F1dGhvcj48WWVhcj4yMDA2PC9ZZWFyPjxSZWNO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</w:fldData>
        </w:fldChar>
      </w:r>
      <w:r w:rsidRPr="00BC2D2B">
        <w:instrText xml:space="preserve"> ADDIN REFMGR.CITE </w:instrText>
      </w:r>
      <w:r w:rsidRPr="00BC2D2B">
        <w:fldChar w:fldCharType="begin">
          <w:fldData xml:space="preserve">PFJlZm1hbj48Q2l0ZT48QXV0aG9yPkZvcmQ8L0F1dGhvcj48WWVhcj4yMDA2PC9ZZWFyPjxSZWNO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</w:fldData>
        </w:fldChar>
      </w:r>
      <w:r w:rsidRPr="00BC2D2B">
        <w:instrText xml:space="preserve"> ADDIN EN.CITE.DATA </w:instrText>
      </w:r>
      <w:r w:rsidRPr="00BC2D2B">
        <w:fldChar w:fldCharType="end"/>
      </w:r>
      <w:r w:rsidRPr="00BC2D2B">
        <w:fldChar w:fldCharType="separate"/>
      </w:r>
      <w:r w:rsidRPr="00BC2D2B">
        <w:t>(Ford et al. 2006)</w:t>
      </w:r>
      <w:r w:rsidRPr="00BC2D2B">
        <w:fldChar w:fldCharType="end"/>
      </w:r>
      <w:r w:rsidRPr="00BC2D2B">
        <w:t>.</w:t>
      </w:r>
    </w:p>
    <w:p w14:paraId="0A90D50B" w14:textId="1C7B0A71" w:rsidR="006F2D6F" w:rsidRDefault="006F2D6F" w:rsidP="00141CB2">
      <w:pPr>
        <w:pStyle w:val="RARMPPara"/>
      </w:pPr>
      <w:r>
        <w:t xml:space="preserve"> </w:t>
      </w:r>
      <w:r w:rsidRPr="006F2D6F">
        <w:t>Under open pollination conditions,</w:t>
      </w:r>
      <w:r w:rsidRPr="006F2D6F">
        <w:rPr>
          <w:i/>
        </w:rPr>
        <w:t xml:space="preserve"> </w:t>
      </w:r>
      <w:r w:rsidRPr="006F2D6F">
        <w:t xml:space="preserve">naturally occurring hybrids between </w:t>
      </w:r>
      <w:r w:rsidRPr="006F2D6F">
        <w:rPr>
          <w:i/>
        </w:rPr>
        <w:t>B. napus</w:t>
      </w:r>
      <w:r w:rsidRPr="006F2D6F">
        <w:t xml:space="preserve"> and the related weedy species </w:t>
      </w:r>
      <w:r w:rsidRPr="006F2D6F">
        <w:rPr>
          <w:i/>
        </w:rPr>
        <w:t>Raphanus raphanistrum</w:t>
      </w:r>
      <w:r w:rsidRPr="006F2D6F">
        <w:t xml:space="preserve">, </w:t>
      </w:r>
      <w:r w:rsidRPr="006F2D6F">
        <w:rPr>
          <w:i/>
        </w:rPr>
        <w:t>Hirschfeldia incana</w:t>
      </w:r>
      <w:r w:rsidRPr="006F2D6F">
        <w:t xml:space="preserve"> and </w:t>
      </w:r>
      <w:r w:rsidRPr="006F2D6F">
        <w:rPr>
          <w:i/>
        </w:rPr>
        <w:t>Sinapis arvensis</w:t>
      </w:r>
      <w:r w:rsidRPr="006F2D6F">
        <w:t xml:space="preserve"> have been reported at very low frequencies </w:t>
      </w:r>
      <w:r w:rsidRPr="006F2D6F">
        <w:fldChar w:fldCharType="begin">
          <w:fldData xml:space="preserve">PEVuZE5vdGU+PENpdGU+PEF1dGhvcj5EYXJtZW5jeTwvQXV0aG9yPjxZZWFyPjE5OTg8L1llYXI+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</w:fldData>
        </w:fldChar>
      </w:r>
      <w:r w:rsidR="00CC1B8D">
        <w:instrText xml:space="preserve"> ADDIN EN.CITE </w:instrText>
      </w:r>
      <w:r w:rsidR="00CC1B8D">
        <w:fldChar w:fldCharType="begin">
          <w:fldData xml:space="preserve">PEVuZE5vdGU+PENpdGU+PEF1dGhvcj5EYXJtZW5jeTwvQXV0aG9yPjxZZWFyPjE5OTg8L1llYXI+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</w:fldData>
        </w:fldChar>
      </w:r>
      <w:r w:rsidR="00CC1B8D">
        <w:instrText xml:space="preserve"> ADDIN EN.CITE.DATA </w:instrText>
      </w:r>
      <w:r w:rsidR="00CC1B8D">
        <w:fldChar w:fldCharType="end"/>
      </w:r>
      <w:r w:rsidRPr="006F2D6F">
        <w:fldChar w:fldCharType="separate"/>
      </w:r>
      <w:r w:rsidR="00CC1B8D">
        <w:rPr>
          <w:noProof/>
        </w:rPr>
        <w:t>(Darmency and Fleury, 2000; Darmency et al., 1998; Salisbury, 2002)</w:t>
      </w:r>
      <w:r w:rsidRPr="006F2D6F">
        <w:fldChar w:fldCharType="end"/>
      </w:r>
      <w:r w:rsidRPr="006F2D6F">
        <w:t xml:space="preserve">, and are generally sterile or predominantly sterile </w:t>
      </w:r>
      <w:r w:rsidRPr="006F2D6F">
        <w:fldChar w:fldCharType="begin"/>
      </w:r>
      <w:r w:rsidR="00067A98">
        <w:instrText xml:space="preserve"> ADDIN EN.CITE &lt;EndNote&gt;&lt;Cite&gt;&lt;Author&gt;Salisbury&lt;/Author&gt;&lt;Year&gt;2002&lt;/Year&gt;&lt;RecNum&gt;24739&lt;/RecNum&gt;&lt;DisplayText&gt;(Salisbury, 2002)&lt;/DisplayText&gt;&lt;record&gt;&lt;rec-number&gt;24739&lt;/rec-number&gt;&lt;foreign-keys&gt;&lt;key app="EN" db-id="avrzt5sv7wwaa2epps1vzttcw5r5awswf02e" timestamp="1621825682"&gt;24739&lt;/key&gt;&lt;/foreign-keys&gt;&lt;ref-type name="Book"&gt;6&lt;/ref-type&gt;&lt;contributors&gt;&lt;authors&gt;&lt;author&gt;Salisbury, P.A.&lt;/author&gt;&lt;/authors&gt;&lt;tertiary-authors&gt;&lt;author&gt;Downey, R.K.&lt;/author&gt;&lt;/tertiary-authors&gt;&lt;/contributors&gt;&lt;auth-address&gt;Salisbury,P.A.: Institute of Land and Food Resources, University of Melbourne.&amp;#xD;&amp;#xD;Downey,R.K.: Saskatoon Research Centre, Agriculture and Agri-Food Canada.&lt;/auth-address&gt;&lt;titles&gt;&lt;title&gt;Genetically modified canola in Australia: agronomic and environmental considerations&lt;/title&gt;&lt;/titles&gt;&lt;section&gt;1-69&lt;/section&gt;&lt;reprint-edition&gt;On Request (5/25/2015)&lt;/reprint-edition&gt;&lt;keywords&gt;&lt;keyword&gt;genetically modified&lt;/keyword&gt;&lt;keyword&gt;canola&lt;/keyword&gt;&lt;keyword&gt;AUSTRALIA&lt;/keyword&gt;&lt;keyword&gt;analysis&lt;/keyword&gt;&lt;keyword&gt;environmental risks&lt;/keyword&gt;&lt;keyword&gt;environmental risk&lt;/keyword&gt;&lt;keyword&gt;risk&lt;/keyword&gt;&lt;keyword&gt;herbicide&lt;/keyword&gt;&lt;keyword&gt;herbicide-tolerant&lt;/keyword&gt;&lt;keyword&gt;CONSEQUENCES&lt;/keyword&gt;&lt;keyword&gt;POLLEN&lt;/keyword&gt;&lt;keyword&gt;outcrossing&lt;/keyword&gt;&lt;keyword&gt;PLANTS&lt;/keyword&gt;&lt;keyword&gt;plant&lt;/keyword&gt;&lt;keyword&gt;FIELD&lt;/keyword&gt;&lt;keyword&gt;GENE&lt;/keyword&gt;&lt;keyword&gt;gene flow&lt;/keyword&gt;&lt;keyword&gt;FLOW&lt;/keyword&gt;&lt;keyword&gt;Brassicaceae&lt;/keyword&gt;&lt;keyword&gt;transgenic&lt;/keyword&gt;&lt;keyword&gt;agriculture&lt;/keyword&gt;&lt;keyword&gt;Biotechnology&lt;/keyword&gt;&lt;keyword&gt;land&lt;/keyword&gt;&lt;keyword&gt;food&lt;/keyword&gt;&lt;/keywords&gt;&lt;dates&gt;&lt;year&gt;2002&lt;/year&gt;&lt;pub-dates&gt;&lt;date&gt;2002&lt;/date&gt;&lt;/pub-dates&gt;&lt;/dates&gt;&lt;publisher&gt;Australian Oilseed Federation, Melbourne, Australia&lt;/publisher&gt;&lt;label&gt;3894&lt;/label&gt;&lt;urls&gt;&lt;/urls&gt;&lt;/record&gt;&lt;/Cite&gt;&lt;/EndNote&gt;</w:instrText>
      </w:r>
      <w:r w:rsidRPr="006F2D6F">
        <w:fldChar w:fldCharType="separate"/>
      </w:r>
      <w:r w:rsidRPr="006F2D6F">
        <w:rPr>
          <w:noProof/>
        </w:rPr>
        <w:t>(Salisbury, 2002)</w:t>
      </w:r>
      <w:r w:rsidRPr="006F2D6F">
        <w:fldChar w:fldCharType="end"/>
      </w:r>
      <w:r w:rsidRPr="006F2D6F">
        <w:t>.</w:t>
      </w:r>
    </w:p>
    <w:p w14:paraId="4E66D2AB" w14:textId="562DC38F" w:rsidR="00C162E0" w:rsidRDefault="00E65322" w:rsidP="00141CB2">
      <w:pPr>
        <w:pStyle w:val="RARMPPara"/>
      </w:pPr>
      <w:r w:rsidRPr="00001633">
        <w:t>Canola is widely grown as an oil seed crop in Australia, and the proposed trial sites are located in commercial canola growing regions. Commercial canola in these areas includes non</w:t>
      </w:r>
      <w:r w:rsidRPr="00001633">
        <w:noBreakHyphen/>
        <w:t xml:space="preserve">GM canola and GM canola authorised for commercial release. Most Australian canola crops are herbicide tolerant, </w:t>
      </w:r>
      <w:r w:rsidR="00F67725" w:rsidRPr="00001633">
        <w:t xml:space="preserve">with four </w:t>
      </w:r>
      <w:r w:rsidRPr="00001633">
        <w:t>different herbicide tolerance traits</w:t>
      </w:r>
      <w:r w:rsidR="00F67725" w:rsidRPr="00001633">
        <w:t xml:space="preserve"> available for commercial cultivation: triazine tolerance (non-GM), imidazolinone tolerance (non-GM), glyphosate tolerance (GM), or glufosinate tolerance (GM)</w:t>
      </w:r>
      <w:r w:rsidR="00001633" w:rsidRPr="00001633">
        <w:t xml:space="preserve"> </w:t>
      </w:r>
      <w:r w:rsidR="00001633" w:rsidRPr="00001633">
        <w:fldChar w:fldCharType="begin"/>
      </w:r>
      <w:r w:rsidR="00001633" w:rsidRPr="00001633">
        <w:instrText xml:space="preserve"> ADDIN EN.CITE &lt;EndNote&gt;&lt;Cite&gt;&lt;Author&gt;Brown&lt;/Author&gt;&lt;Year&gt;2021&lt;/Year&gt;&lt;RecNum&gt;25325&lt;/RecNum&gt;&lt;DisplayText&gt;(Brown, 2021; Matthews et al., 2021)&lt;/DisplayText&gt;&lt;record&gt;&lt;rec-number&gt;25325&lt;/rec-number&gt;&lt;foreign-keys&gt;&lt;key app="EN" db-id="avrzt5sv7wwaa2epps1vzttcw5r5awswf02e" timestamp="1656979247"&gt;25325&lt;/key&gt;&lt;/foreign-keys&gt;&lt;ref-type name="Report"&gt;27&lt;/ref-type&gt;&lt;contributors&gt;&lt;authors&gt;&lt;author&gt;Brown, S.&lt;/author&gt;&lt;/authors&gt;&lt;/contributors&gt;&lt;titles&gt;&lt;title&gt;2022 Victorian crop sowing guide&lt;/title&gt;&lt;/titles&gt;&lt;dates&gt;&lt;year&gt;2021&lt;/year&gt;&lt;/dates&gt;&lt;publisher&gt;Grains Research &amp;amp; Development Corporation,&amp;#xD;Agriculture Victoria&lt;/publisher&gt;&lt;urls&gt;&lt;/urls&gt;&lt;/record&gt;&lt;/Cite&gt;&lt;Cite&gt;&lt;Author&gt;Matthews&lt;/Author&gt;&lt;Year&gt;2021&lt;/Year&gt;&lt;RecNum&gt;25324&lt;/RecNum&gt;&lt;record&gt;&lt;rec-number&gt;25324&lt;/rec-number&gt;&lt;foreign-keys&gt;&lt;key app="EN" db-id="avrzt5sv7wwaa2epps1vzttcw5r5awswf02e" timestamp="1656979246"&gt;25324&lt;/key&gt;&lt;/foreign-keys&gt;&lt;ref-type name="Report"&gt;27&lt;/ref-type&gt;&lt;contributors&gt;&lt;authors&gt;&lt;author&gt;Matthews, P.&lt;/author&gt;&lt;author&gt;McCaffery, D.&lt;/author&gt;&lt;author&gt;Jenkins, L.&lt;/author&gt;&lt;/authors&gt;&lt;/contributors&gt;&lt;titles&gt;&lt;title&gt;Winter crop variety sowing guide 2021&lt;/title&gt;&lt;/titles&gt;&lt;dates&gt;&lt;year&gt;2021&lt;/year&gt;&lt;/dates&gt;&lt;publisher&gt;NSW Department of Primary Industries&lt;/publisher&gt;&lt;urls&gt;&lt;/urls&gt;&lt;/record&gt;&lt;/Cite&gt;&lt;/EndNote&gt;</w:instrText>
      </w:r>
      <w:r w:rsidR="00001633" w:rsidRPr="00001633">
        <w:fldChar w:fldCharType="separate"/>
      </w:r>
      <w:r w:rsidR="00001633" w:rsidRPr="00001633">
        <w:rPr>
          <w:noProof/>
        </w:rPr>
        <w:t>(Brown, 2021; Matthews et al., 2021)</w:t>
      </w:r>
      <w:r w:rsidR="00001633" w:rsidRPr="00001633">
        <w:fldChar w:fldCharType="end"/>
      </w:r>
      <w:r w:rsidRPr="00001633">
        <w:t xml:space="preserve">. Details of all GM canola varieties approved by the Regulator for commercial release in Australia are available from the </w:t>
      </w:r>
      <w:hyperlink r:id="rId43" w:history="1">
        <w:r w:rsidRPr="00001633">
          <w:rPr>
            <w:rStyle w:val="Hyperlink"/>
            <w:color w:val="auto"/>
          </w:rPr>
          <w:t>OGTR website</w:t>
        </w:r>
      </w:hyperlink>
      <w:r w:rsidR="00324724">
        <w:t>.</w:t>
      </w:r>
    </w:p>
    <w:p w14:paraId="244AF466" w14:textId="589F5A12" w:rsidR="00A80B99" w:rsidRPr="00E06304" w:rsidRDefault="00A80B99" w:rsidP="00057C20">
      <w:pPr>
        <w:pStyle w:val="Style3"/>
      </w:pPr>
      <w:bookmarkStart w:id="171" w:name="_Ref270935195"/>
      <w:bookmarkStart w:id="172" w:name="_Toc291151816"/>
      <w:bookmarkStart w:id="173" w:name="_Toc309054017"/>
      <w:bookmarkStart w:id="174" w:name="_Toc309833709"/>
      <w:bookmarkStart w:id="175" w:name="_Toc311188370"/>
      <w:bookmarkStart w:id="176" w:name="_Toc355008016"/>
      <w:bookmarkStart w:id="177" w:name="_Toc178611436"/>
      <w:r w:rsidRPr="00E06304">
        <w:t xml:space="preserve">Presence of similar </w:t>
      </w:r>
      <w:r w:rsidR="00966B2F">
        <w:t>genes and their</w:t>
      </w:r>
      <w:r w:rsidR="00BF73DC">
        <w:t xml:space="preserve"> products</w:t>
      </w:r>
      <w:r w:rsidRPr="00E06304">
        <w:t xml:space="preserve"> in the environment</w:t>
      </w:r>
      <w:bookmarkEnd w:id="171"/>
      <w:bookmarkEnd w:id="172"/>
      <w:bookmarkEnd w:id="173"/>
      <w:bookmarkEnd w:id="174"/>
      <w:bookmarkEnd w:id="175"/>
      <w:bookmarkEnd w:id="176"/>
      <w:bookmarkEnd w:id="177"/>
    </w:p>
    <w:p w14:paraId="6A8EC445" w14:textId="0C1BDB74" w:rsidR="00357D1E" w:rsidRPr="00172789" w:rsidRDefault="00E964E2" w:rsidP="00172789">
      <w:pPr>
        <w:pStyle w:val="RARMPPara"/>
        <w:rPr>
          <w:rFonts w:cs="Arial"/>
        </w:rPr>
      </w:pPr>
      <w:r w:rsidRPr="00931906">
        <w:rPr>
          <w:rFonts w:cs="Arial"/>
        </w:rPr>
        <w:t xml:space="preserve">The </w:t>
      </w:r>
      <w:r w:rsidRPr="00931906">
        <w:rPr>
          <w:rFonts w:cs="Arial"/>
          <w:i/>
          <w:iCs/>
        </w:rPr>
        <w:t>GOI</w:t>
      </w:r>
      <w:r w:rsidR="00234725" w:rsidRPr="00931906">
        <w:rPr>
          <w:rFonts w:cs="Arial"/>
          <w:i/>
          <w:iCs/>
        </w:rPr>
        <w:t xml:space="preserve"> CDS 1.6</w:t>
      </w:r>
      <w:r w:rsidR="00234725" w:rsidRPr="00931906">
        <w:rPr>
          <w:rFonts w:cs="Arial"/>
        </w:rPr>
        <w:t xml:space="preserve"> gene</w:t>
      </w:r>
      <w:r w:rsidRPr="00931906">
        <w:rPr>
          <w:rFonts w:cs="Arial"/>
        </w:rPr>
        <w:t xml:space="preserve"> was </w:t>
      </w:r>
      <w:r w:rsidR="002B01A1" w:rsidRPr="00931906">
        <w:rPr>
          <w:rFonts w:cs="Arial"/>
        </w:rPr>
        <w:t>deriv</w:t>
      </w:r>
      <w:r w:rsidRPr="00931906">
        <w:rPr>
          <w:rFonts w:cs="Arial"/>
        </w:rPr>
        <w:t xml:space="preserve">ed from </w:t>
      </w:r>
      <w:bookmarkStart w:id="178" w:name="_Hlk166858456"/>
      <w:r w:rsidRPr="00931906">
        <w:rPr>
          <w:rFonts w:cs="Arial"/>
        </w:rPr>
        <w:t xml:space="preserve">a soil-borne yeast </w:t>
      </w:r>
      <w:bookmarkEnd w:id="178"/>
      <w:r w:rsidRPr="00931906">
        <w:rPr>
          <w:rFonts w:cs="Arial"/>
        </w:rPr>
        <w:t xml:space="preserve">that </w:t>
      </w:r>
      <w:r w:rsidR="0092242A" w:rsidRPr="00931906">
        <w:rPr>
          <w:rFonts w:cs="Arial"/>
        </w:rPr>
        <w:t xml:space="preserve">is widespread </w:t>
      </w:r>
      <w:r w:rsidR="00234725" w:rsidRPr="00931906">
        <w:rPr>
          <w:rFonts w:cs="Arial"/>
        </w:rPr>
        <w:t xml:space="preserve">and prevalent </w:t>
      </w:r>
      <w:r w:rsidR="0092242A" w:rsidRPr="00931906">
        <w:rPr>
          <w:rFonts w:cs="Arial"/>
        </w:rPr>
        <w:t>in the environment.</w:t>
      </w:r>
      <w:r w:rsidR="00234725" w:rsidRPr="00931906">
        <w:rPr>
          <w:rFonts w:cs="Arial"/>
        </w:rPr>
        <w:t xml:space="preserve"> Homologues of the gene and encoded protein</w:t>
      </w:r>
      <w:r w:rsidR="00BB12A7" w:rsidRPr="00931906">
        <w:rPr>
          <w:rFonts w:cs="Arial"/>
        </w:rPr>
        <w:t>s</w:t>
      </w:r>
      <w:r w:rsidR="00234725" w:rsidRPr="00931906">
        <w:rPr>
          <w:rFonts w:cs="Arial"/>
        </w:rPr>
        <w:t xml:space="preserve"> occur naturally in yeast, as well as animals and plants</w:t>
      </w:r>
      <w:r w:rsidR="00CE166D" w:rsidRPr="00931906">
        <w:t xml:space="preserve"> including those routinely consumed by humans and other desirable animals, and it is likely that </w:t>
      </w:r>
      <w:bookmarkStart w:id="179" w:name="_Hlk175923146"/>
      <w:r w:rsidR="00CE166D" w:rsidRPr="00931906">
        <w:t xml:space="preserve">people and </w:t>
      </w:r>
      <w:r w:rsidR="00CE166D">
        <w:t>other beneficial organisms have a long history of exposure</w:t>
      </w:r>
      <w:bookmarkEnd w:id="179"/>
      <w:r w:rsidR="00CE166D">
        <w:t xml:space="preserve"> to the proteins expressed by the inserted genes.</w:t>
      </w:r>
    </w:p>
    <w:p w14:paraId="020C7565" w14:textId="752E32EC" w:rsidR="00093B7C" w:rsidRPr="00357D1E" w:rsidRDefault="003533CF" w:rsidP="00141CB2">
      <w:pPr>
        <w:pStyle w:val="RARMPPara"/>
        <w:rPr>
          <w:rFonts w:cs="Arial"/>
        </w:rPr>
      </w:pPr>
      <w:r w:rsidRPr="00E06304">
        <w:t xml:space="preserve">The </w:t>
      </w:r>
      <w:r w:rsidR="00140688" w:rsidRPr="00357D1E">
        <w:rPr>
          <w:i/>
        </w:rPr>
        <w:t>pat</w:t>
      </w:r>
      <w:r w:rsidR="008111A9" w:rsidRPr="00357D1E">
        <w:rPr>
          <w:i/>
        </w:rPr>
        <w:t xml:space="preserve"> </w:t>
      </w:r>
      <w:r w:rsidR="00D17086" w:rsidRPr="00E06304">
        <w:t>gene</w:t>
      </w:r>
      <w:r w:rsidR="006B0AEF" w:rsidRPr="00E06304">
        <w:t xml:space="preserve"> was obtained from the common soil bacterium </w:t>
      </w:r>
      <w:r w:rsidR="006C09D4" w:rsidRPr="00CF4587">
        <w:rPr>
          <w:i/>
          <w:iCs/>
        </w:rPr>
        <w:t xml:space="preserve">Streptomyces </w:t>
      </w:r>
      <w:r w:rsidR="006B0AEF" w:rsidRPr="00357D1E">
        <w:rPr>
          <w:i/>
        </w:rPr>
        <w:t>viridochromogenes</w:t>
      </w:r>
      <w:r w:rsidR="00910AB9">
        <w:rPr>
          <w:i/>
        </w:rPr>
        <w:t>.</w:t>
      </w:r>
      <w:r w:rsidR="006B0AEF" w:rsidRPr="00357D1E">
        <w:rPr>
          <w:i/>
        </w:rPr>
        <w:t xml:space="preserve"> </w:t>
      </w:r>
      <w:r w:rsidR="008D31E9">
        <w:t xml:space="preserve">The </w:t>
      </w:r>
      <w:r w:rsidR="008D31E9" w:rsidRPr="008D31E9">
        <w:rPr>
          <w:i/>
          <w:iCs/>
        </w:rPr>
        <w:t>pat</w:t>
      </w:r>
      <w:r w:rsidR="008D31E9">
        <w:t xml:space="preserve"> gene or the similar </w:t>
      </w:r>
      <w:r w:rsidR="008D31E9" w:rsidRPr="008D31E9">
        <w:rPr>
          <w:i/>
          <w:iCs/>
        </w:rPr>
        <w:t>bar</w:t>
      </w:r>
      <w:r w:rsidR="008D31E9">
        <w:t xml:space="preserve"> gene from </w:t>
      </w:r>
      <w:r w:rsidR="008D31E9" w:rsidRPr="008D31E9">
        <w:rPr>
          <w:i/>
          <w:iCs/>
        </w:rPr>
        <w:t>S. hygroscopicus</w:t>
      </w:r>
      <w:r w:rsidR="008D31E9" w:rsidRPr="008D31E9">
        <w:t xml:space="preserve"> </w:t>
      </w:r>
      <w:r w:rsidR="008D31E9">
        <w:t>are</w:t>
      </w:r>
      <w:r w:rsidR="00910AB9">
        <w:t xml:space="preserve"> also present in </w:t>
      </w:r>
      <w:r w:rsidR="008D31E9">
        <w:t xml:space="preserve">many </w:t>
      </w:r>
      <w:r w:rsidR="00762665">
        <w:t xml:space="preserve">types of </w:t>
      </w:r>
      <w:r w:rsidR="00910AB9">
        <w:t xml:space="preserve">GM </w:t>
      </w:r>
      <w:r w:rsidR="008D31E9">
        <w:t>canola or cotton</w:t>
      </w:r>
      <w:r w:rsidR="00910AB9">
        <w:t xml:space="preserve"> authorised for commercial release in Australia</w:t>
      </w:r>
      <w:r w:rsidR="008111A9" w:rsidRPr="00E06304">
        <w:t xml:space="preserve"> </w:t>
      </w:r>
      <w:r w:rsidR="004E79B6">
        <w:t>(</w:t>
      </w:r>
      <w:r w:rsidR="00762665">
        <w:t xml:space="preserve">licences </w:t>
      </w:r>
      <w:r w:rsidR="004E79B6">
        <w:t xml:space="preserve">DIR </w:t>
      </w:r>
      <w:r w:rsidR="007535BD" w:rsidRPr="00E06304">
        <w:t xml:space="preserve">021/2002, </w:t>
      </w:r>
      <w:r w:rsidR="00762665">
        <w:t xml:space="preserve">DIR 062/2005, DIR 091, </w:t>
      </w:r>
      <w:r w:rsidR="004E79B6">
        <w:t>DIR</w:t>
      </w:r>
      <w:r w:rsidR="00650A6F">
        <w:t> </w:t>
      </w:r>
      <w:r w:rsidR="007535BD" w:rsidRPr="00E06304">
        <w:t>108</w:t>
      </w:r>
      <w:r w:rsidR="00762665">
        <w:t>, DIR 138, DIR 143, DIR 145, DIR 155, DIR 173, DIR 175 and DIR 178</w:t>
      </w:r>
      <w:r w:rsidR="007535BD" w:rsidRPr="00E06304">
        <w:t>)</w:t>
      </w:r>
      <w:r w:rsidR="00560B06" w:rsidRPr="00357D1E">
        <w:t>.</w:t>
      </w:r>
    </w:p>
    <w:p w14:paraId="700D77BE" w14:textId="77777777" w:rsidR="00EB7CE9" w:rsidRPr="00275868" w:rsidRDefault="00441B82" w:rsidP="007F5F0F">
      <w:pPr>
        <w:pStyle w:val="Style2"/>
        <w:rPr>
          <w:i w:val="0"/>
          <w:iCs w:val="0"/>
        </w:rPr>
      </w:pPr>
      <w:bookmarkStart w:id="180" w:name="_Toc311188371"/>
      <w:bookmarkStart w:id="181" w:name="_Toc355008017"/>
      <w:bookmarkStart w:id="182" w:name="_Toc178611437"/>
      <w:r w:rsidRPr="00275868">
        <w:rPr>
          <w:i w:val="0"/>
          <w:iCs w:val="0"/>
        </w:rPr>
        <w:t>Relevant Australian and international approvals</w:t>
      </w:r>
      <w:bookmarkEnd w:id="180"/>
      <w:bookmarkEnd w:id="181"/>
      <w:bookmarkEnd w:id="182"/>
    </w:p>
    <w:p w14:paraId="4FB79594" w14:textId="03234FBE" w:rsidR="00441B82" w:rsidRPr="00931906" w:rsidRDefault="00441B82" w:rsidP="00931906">
      <w:pPr>
        <w:pStyle w:val="Style3"/>
      </w:pPr>
      <w:bookmarkStart w:id="183" w:name="_Toc311188372"/>
      <w:bookmarkStart w:id="184" w:name="_Toc355008018"/>
      <w:bookmarkStart w:id="185" w:name="_Toc178611438"/>
      <w:r w:rsidRPr="00931906">
        <w:t>Australian approvals</w:t>
      </w:r>
      <w:bookmarkEnd w:id="183"/>
      <w:bookmarkEnd w:id="184"/>
      <w:bookmarkEnd w:id="185"/>
    </w:p>
    <w:p w14:paraId="50F23BC9" w14:textId="77777777" w:rsidR="00441B82" w:rsidRPr="00931906" w:rsidRDefault="00441B82" w:rsidP="00036F28">
      <w:pPr>
        <w:pStyle w:val="Quote"/>
        <w:numPr>
          <w:ilvl w:val="0"/>
          <w:numId w:val="0"/>
        </w:numPr>
      </w:pPr>
      <w:r w:rsidRPr="00931906">
        <w:t xml:space="preserve">Approvals by the Regulator </w:t>
      </w:r>
    </w:p>
    <w:p w14:paraId="44FFC195" w14:textId="1AF85767" w:rsidR="0087654C" w:rsidRPr="00931906" w:rsidRDefault="00DD5C2D" w:rsidP="00DD5C2D">
      <w:pPr>
        <w:pStyle w:val="RARMPPara"/>
        <w:rPr>
          <w:rFonts w:cs="Arial"/>
        </w:rPr>
      </w:pPr>
      <w:bookmarkStart w:id="186" w:name="_Hlk164870599"/>
      <w:r w:rsidRPr="00931906">
        <w:rPr>
          <w:rFonts w:cs="Arial"/>
        </w:rPr>
        <w:t xml:space="preserve">The GM canola lines </w:t>
      </w:r>
      <w:bookmarkEnd w:id="186"/>
      <w:r w:rsidR="00F8672B" w:rsidRPr="00931906">
        <w:rPr>
          <w:rFonts w:cs="Arial"/>
        </w:rPr>
        <w:t>include</w:t>
      </w:r>
      <w:r w:rsidR="00AF1217" w:rsidRPr="00931906">
        <w:rPr>
          <w:rFonts w:cs="Arial"/>
        </w:rPr>
        <w:t>d</w:t>
      </w:r>
      <w:r w:rsidR="00F8672B" w:rsidRPr="00931906">
        <w:rPr>
          <w:rFonts w:cs="Arial"/>
        </w:rPr>
        <w:t xml:space="preserve"> in this application </w:t>
      </w:r>
      <w:r w:rsidRPr="00931906">
        <w:rPr>
          <w:rFonts w:cs="Arial"/>
        </w:rPr>
        <w:t>ha</w:t>
      </w:r>
      <w:r w:rsidR="00F8672B" w:rsidRPr="00931906">
        <w:rPr>
          <w:rFonts w:cs="Arial"/>
        </w:rPr>
        <w:t>ve</w:t>
      </w:r>
      <w:r w:rsidRPr="00931906">
        <w:rPr>
          <w:rFonts w:cs="Arial"/>
        </w:rPr>
        <w:t xml:space="preserve"> </w:t>
      </w:r>
      <w:r w:rsidR="00F8672B" w:rsidRPr="00931906">
        <w:rPr>
          <w:rFonts w:cs="Arial"/>
        </w:rPr>
        <w:t xml:space="preserve">not </w:t>
      </w:r>
      <w:r w:rsidRPr="00931906">
        <w:rPr>
          <w:rFonts w:cs="Arial"/>
        </w:rPr>
        <w:t>been previous</w:t>
      </w:r>
      <w:r w:rsidR="00F8672B" w:rsidRPr="00931906">
        <w:rPr>
          <w:rFonts w:cs="Arial"/>
        </w:rPr>
        <w:t>ly</w:t>
      </w:r>
      <w:r w:rsidRPr="00931906">
        <w:rPr>
          <w:rFonts w:cs="Arial"/>
        </w:rPr>
        <w:t xml:space="preserve"> </w:t>
      </w:r>
      <w:r w:rsidR="00F8672B" w:rsidRPr="00931906">
        <w:rPr>
          <w:rFonts w:cs="Arial"/>
        </w:rPr>
        <w:t xml:space="preserve">approved for </w:t>
      </w:r>
      <w:r w:rsidRPr="00931906">
        <w:rPr>
          <w:rFonts w:cs="Arial"/>
        </w:rPr>
        <w:t>release in Australia.</w:t>
      </w:r>
    </w:p>
    <w:p w14:paraId="22B2529D" w14:textId="77777777" w:rsidR="00441B82" w:rsidRPr="00931906" w:rsidRDefault="00441B82" w:rsidP="00036F28">
      <w:pPr>
        <w:pStyle w:val="Quote"/>
        <w:numPr>
          <w:ilvl w:val="0"/>
          <w:numId w:val="0"/>
        </w:numPr>
      </w:pPr>
      <w:r w:rsidRPr="00931906">
        <w:t>Approvals by other government agencies</w:t>
      </w:r>
    </w:p>
    <w:p w14:paraId="6C40B270" w14:textId="69285F4A" w:rsidR="0087654C" w:rsidRPr="00931906" w:rsidRDefault="004C5640" w:rsidP="00917973">
      <w:pPr>
        <w:pStyle w:val="RARMPPara"/>
      </w:pPr>
      <w:r w:rsidRPr="00931906">
        <w:rPr>
          <w:rFonts w:cs="Arial"/>
        </w:rPr>
        <w:t>The GM canola lines include</w:t>
      </w:r>
      <w:r w:rsidR="00AF1217" w:rsidRPr="00931906">
        <w:rPr>
          <w:rFonts w:cs="Arial"/>
        </w:rPr>
        <w:t>d</w:t>
      </w:r>
      <w:r w:rsidRPr="00931906">
        <w:rPr>
          <w:rFonts w:cs="Arial"/>
        </w:rPr>
        <w:t xml:space="preserve"> in this application have not been previously approved by any other government agencies</w:t>
      </w:r>
      <w:r w:rsidR="008C7F97">
        <w:rPr>
          <w:rFonts w:cs="Arial"/>
        </w:rPr>
        <w:t xml:space="preserve"> in Australia</w:t>
      </w:r>
      <w:r w:rsidR="00F31360" w:rsidRPr="00931906">
        <w:t xml:space="preserve">. </w:t>
      </w:r>
    </w:p>
    <w:p w14:paraId="190F6F13" w14:textId="544D477F" w:rsidR="00B46489" w:rsidRPr="00931906" w:rsidRDefault="00441B82" w:rsidP="00931906">
      <w:pPr>
        <w:pStyle w:val="Style3"/>
      </w:pPr>
      <w:bookmarkStart w:id="187" w:name="_Toc311188373"/>
      <w:bookmarkStart w:id="188" w:name="_Toc355008019"/>
      <w:bookmarkStart w:id="189" w:name="_Toc178611439"/>
      <w:r w:rsidRPr="00931906">
        <w:t>International approvals</w:t>
      </w:r>
      <w:bookmarkEnd w:id="187"/>
      <w:bookmarkEnd w:id="188"/>
      <w:bookmarkEnd w:id="189"/>
    </w:p>
    <w:p w14:paraId="70C26F34" w14:textId="0F1272B9" w:rsidR="00122697" w:rsidRPr="00931906" w:rsidRDefault="004C5640" w:rsidP="00917973">
      <w:pPr>
        <w:pStyle w:val="RARMPPara"/>
      </w:pPr>
      <w:r w:rsidRPr="00931906">
        <w:rPr>
          <w:rFonts w:cs="Arial"/>
        </w:rPr>
        <w:t>The GM canola lines include</w:t>
      </w:r>
      <w:r w:rsidR="00AF1217" w:rsidRPr="00931906">
        <w:rPr>
          <w:rFonts w:cs="Arial"/>
        </w:rPr>
        <w:t>d</w:t>
      </w:r>
      <w:r w:rsidRPr="00931906">
        <w:rPr>
          <w:rFonts w:cs="Arial"/>
        </w:rPr>
        <w:t xml:space="preserve"> in this application have not received any approva</w:t>
      </w:r>
      <w:r w:rsidR="001F3A20" w:rsidRPr="00931906">
        <w:rPr>
          <w:rFonts w:cs="Arial"/>
        </w:rPr>
        <w:t>ls</w:t>
      </w:r>
      <w:r w:rsidRPr="00931906">
        <w:rPr>
          <w:rFonts w:cs="Arial"/>
        </w:rPr>
        <w:t xml:space="preserve"> from </w:t>
      </w:r>
      <w:r w:rsidR="00E964E2" w:rsidRPr="00931906">
        <w:rPr>
          <w:rFonts w:cs="Arial"/>
        </w:rPr>
        <w:t xml:space="preserve">authorities in </w:t>
      </w:r>
      <w:r w:rsidR="001F3A20" w:rsidRPr="00931906">
        <w:rPr>
          <w:rFonts w:cs="Arial"/>
        </w:rPr>
        <w:t>other countries</w:t>
      </w:r>
      <w:r w:rsidR="0087654C" w:rsidRPr="00931906">
        <w:t>.</w:t>
      </w:r>
    </w:p>
    <w:p w14:paraId="565951B2" w14:textId="77777777" w:rsidR="009A3D5D" w:rsidRDefault="009A3D5D" w:rsidP="009A3D5D">
      <w:pPr>
        <w:pStyle w:val="RARMPPara"/>
        <w:numPr>
          <w:ilvl w:val="0"/>
          <w:numId w:val="0"/>
        </w:numPr>
      </w:pPr>
    </w:p>
    <w:p w14:paraId="5A90220D" w14:textId="42F24992" w:rsidR="0087654C" w:rsidRPr="00122697" w:rsidRDefault="0087654C" w:rsidP="009A3D5D">
      <w:pPr>
        <w:pStyle w:val="RARMPPara"/>
        <w:numPr>
          <w:ilvl w:val="0"/>
          <w:numId w:val="0"/>
        </w:numPr>
        <w:sectPr w:rsidR="0087654C" w:rsidRPr="00122697" w:rsidSect="00272A4A">
          <w:footerReference w:type="default" r:id="rId44"/>
          <w:pgSz w:w="11906" w:h="16838" w:code="9"/>
          <w:pgMar w:top="1134" w:right="1134" w:bottom="1134" w:left="1134" w:header="680" w:footer="510" w:gutter="0"/>
          <w:pgNumType w:start="1"/>
          <w:cols w:space="708"/>
          <w:docGrid w:linePitch="360"/>
        </w:sectPr>
      </w:pPr>
    </w:p>
    <w:p w14:paraId="66773C4A" w14:textId="77777777" w:rsidR="00441B82" w:rsidRPr="00E06304" w:rsidRDefault="00441B82" w:rsidP="00441B82">
      <w:pPr>
        <w:pStyle w:val="Style1"/>
      </w:pPr>
      <w:bookmarkStart w:id="190" w:name="_Ref190666427"/>
      <w:bookmarkStart w:id="191" w:name="_Toc209859587"/>
      <w:bookmarkStart w:id="192" w:name="_Toc274904766"/>
      <w:bookmarkStart w:id="193" w:name="_Toc291151820"/>
      <w:bookmarkStart w:id="194" w:name="_Toc355008020"/>
      <w:bookmarkStart w:id="195" w:name="_Toc178611440"/>
      <w:bookmarkStart w:id="196" w:name="_Toc209859615"/>
      <w:r w:rsidRPr="00E06304">
        <w:lastRenderedPageBreak/>
        <w:t>Risk assessment</w:t>
      </w:r>
      <w:bookmarkEnd w:id="190"/>
      <w:bookmarkEnd w:id="191"/>
      <w:bookmarkEnd w:id="192"/>
      <w:bookmarkEnd w:id="193"/>
      <w:bookmarkEnd w:id="194"/>
      <w:bookmarkEnd w:id="195"/>
    </w:p>
    <w:p w14:paraId="0750CE7C" w14:textId="77777777" w:rsidR="00441B82" w:rsidRPr="00275868" w:rsidRDefault="00441B82" w:rsidP="007F5F0F">
      <w:pPr>
        <w:pStyle w:val="Style2"/>
        <w:rPr>
          <w:i w:val="0"/>
          <w:iCs w:val="0"/>
        </w:rPr>
      </w:pPr>
      <w:bookmarkStart w:id="197" w:name="_Toc395612200"/>
      <w:bookmarkStart w:id="198" w:name="_Toc395612514"/>
      <w:bookmarkStart w:id="199" w:name="_Toc178611441"/>
      <w:bookmarkStart w:id="200" w:name="_Toc309054022"/>
      <w:bookmarkStart w:id="201" w:name="_Toc309833714"/>
      <w:bookmarkStart w:id="202" w:name="_Toc355008021"/>
      <w:r w:rsidRPr="00275868">
        <w:rPr>
          <w:i w:val="0"/>
          <w:iCs w:val="0"/>
        </w:rPr>
        <w:t>Introduction</w:t>
      </w:r>
      <w:bookmarkEnd w:id="197"/>
      <w:bookmarkEnd w:id="198"/>
      <w:bookmarkEnd w:id="199"/>
    </w:p>
    <w:p w14:paraId="420E183B" w14:textId="7D8FD235" w:rsidR="00441B82" w:rsidRPr="00E06304" w:rsidRDefault="00441B82" w:rsidP="00F450AA">
      <w:pPr>
        <w:pStyle w:val="RARMPPara"/>
      </w:pPr>
      <w:r w:rsidRPr="00E06304">
        <w:t xml:space="preserve">The risk assessment identifies and characterises risks to the health and safety of people or to the environment from dealings with GMOs, posed by or as the result of gene technology (Figure 4). Risks are identified within the </w:t>
      </w:r>
      <w:r w:rsidR="004B042E">
        <w:t xml:space="preserve">established risk </w:t>
      </w:r>
      <w:r w:rsidR="00F7460E" w:rsidRPr="00DA35E7">
        <w:t>assessment</w:t>
      </w:r>
      <w:r w:rsidR="00F7460E">
        <w:t xml:space="preserve"> </w:t>
      </w:r>
      <w:r w:rsidR="004B042E">
        <w:t>context</w:t>
      </w:r>
      <w:r w:rsidRPr="00E06304">
        <w:t xml:space="preserve"> (Chapter 1), taking into account current scientific and technical knowledge. A consideration of uncertainty, in particular knowledge gaps, occurs throughout the risk assessment process.</w:t>
      </w:r>
    </w:p>
    <w:p w14:paraId="4308B214" w14:textId="3FA479AA" w:rsidR="004B042E" w:rsidRDefault="004B042E" w:rsidP="004B042E">
      <w:pPr>
        <w:jc w:val="center"/>
        <w:rPr>
          <w:noProof/>
          <w:lang w:eastAsia="en-AU"/>
        </w:rPr>
      </w:pPr>
      <w:r>
        <w:rPr>
          <w:noProof/>
          <w:lang w:eastAsia="en-AU"/>
        </w:rPr>
        <w:drawing>
          <wp:inline distT="0" distB="0" distL="0" distR="0" wp14:anchorId="23DC44C7" wp14:editId="5D986E71">
            <wp:extent cx="5403600" cy="5540400"/>
            <wp:effectExtent l="0" t="0" r="6985" b="3175"/>
            <wp:docPr id="4" name="Picture 4" descr="Figure that outlines the process used for risk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that outlines the process used for risk assessment."/>
                    <pic:cNvPicPr/>
                  </pic:nvPicPr>
                  <pic:blipFill>
                    <a:blip r:embed="rId45">
                      <a:extLst>
                        <a:ext uri="{28A0092B-C50C-407E-A947-70E740481C1C}">
                          <a14:useLocalDpi xmlns:a14="http://schemas.microsoft.com/office/drawing/2010/main" val="0"/>
                        </a:ext>
                      </a:extLst>
                    </a:blip>
                    <a:stretch>
                      <a:fillRect/>
                    </a:stretch>
                  </pic:blipFill>
                  <pic:spPr>
                    <a:xfrm>
                      <a:off x="0" y="0"/>
                      <a:ext cx="5403600" cy="5540400"/>
                    </a:xfrm>
                    <a:prstGeom prst="rect">
                      <a:avLst/>
                    </a:prstGeom>
                  </pic:spPr>
                </pic:pic>
              </a:graphicData>
            </a:graphic>
          </wp:inline>
        </w:drawing>
      </w:r>
    </w:p>
    <w:p w14:paraId="31C45737" w14:textId="76342646" w:rsidR="00441B82" w:rsidRPr="007E399F" w:rsidRDefault="00441B82" w:rsidP="008B153F">
      <w:pPr>
        <w:tabs>
          <w:tab w:val="left" w:pos="1560"/>
        </w:tabs>
        <w:spacing w:before="240" w:after="240"/>
        <w:ind w:left="567"/>
        <w:rPr>
          <w:rFonts w:asciiTheme="minorHAnsi" w:hAnsiTheme="minorHAnsi"/>
          <w:b/>
          <w:szCs w:val="22"/>
        </w:rPr>
      </w:pPr>
      <w:bookmarkStart w:id="203" w:name="_Ref395000019"/>
      <w:r w:rsidRPr="007E399F">
        <w:rPr>
          <w:rFonts w:asciiTheme="minorHAnsi" w:hAnsiTheme="minorHAnsi"/>
          <w:b/>
          <w:szCs w:val="22"/>
        </w:rPr>
        <w:t xml:space="preserve">Figure </w:t>
      </w:r>
      <w:r w:rsidR="00931906" w:rsidRPr="00931906">
        <w:rPr>
          <w:rFonts w:asciiTheme="minorHAnsi" w:hAnsiTheme="minorHAnsi"/>
          <w:b/>
          <w:szCs w:val="22"/>
        </w:rPr>
        <w:t>4</w:t>
      </w:r>
      <w:r w:rsidRPr="007E399F">
        <w:rPr>
          <w:rFonts w:asciiTheme="minorHAnsi" w:hAnsiTheme="minorHAnsi"/>
          <w:b/>
          <w:szCs w:val="22"/>
        </w:rPr>
        <w:t xml:space="preserve">. </w:t>
      </w:r>
      <w:r w:rsidR="004B042E" w:rsidRPr="007E399F">
        <w:rPr>
          <w:rFonts w:asciiTheme="minorHAnsi" w:hAnsiTheme="minorHAnsi"/>
          <w:b/>
          <w:szCs w:val="22"/>
        </w:rPr>
        <w:tab/>
      </w:r>
      <w:r w:rsidRPr="007E399F">
        <w:rPr>
          <w:rFonts w:asciiTheme="minorHAnsi" w:hAnsiTheme="minorHAnsi"/>
          <w:b/>
          <w:szCs w:val="22"/>
        </w:rPr>
        <w:t>The risk assessment process</w:t>
      </w:r>
    </w:p>
    <w:bookmarkEnd w:id="203"/>
    <w:p w14:paraId="03B43330" w14:textId="748BFB97" w:rsidR="00441B82" w:rsidRPr="00E06304" w:rsidRDefault="004B042E" w:rsidP="00F450AA">
      <w:pPr>
        <w:pStyle w:val="RARMPPara"/>
      </w:pPr>
      <w:r w:rsidRPr="004B042E">
        <w:t>The Regulator uses a number of techniques to identify risks, including checklists, brainstorming, reported international experience and consultation</w:t>
      </w:r>
      <w:r w:rsidR="00441B82" w:rsidRPr="00E06304">
        <w:t xml:space="preserve"> </w:t>
      </w:r>
      <w:r w:rsidR="00441B82" w:rsidRPr="00E06304">
        <w:fldChar w:fldCharType="begin"/>
      </w:r>
      <w:r w:rsidR="00F7460E">
        <w:instrText xml:space="preserve"> ADDIN EN.CITE &lt;EndNote&gt;&lt;Cite&gt;&lt;Author&gt;OGTR&lt;/Author&gt;&lt;Year&gt;2013&lt;/Year&gt;&lt;RecNum&gt;12&lt;/RecNum&gt;&lt;DisplayText&gt;(OGTR, 2013)&lt;/DisplayText&gt;&lt;record&gt;&lt;rec-number&gt;12&lt;/rec-number&gt;&lt;foreign-keys&gt;&lt;key app="EN" db-id="pswxdxr2jdarwueadv7xpztlreewf9w02rwt" timestamp="1636948834"&gt;12&lt;/key&gt;&lt;/foreign-keys&gt;&lt;ref-type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441B82" w:rsidRPr="00E06304">
        <w:fldChar w:fldCharType="separate"/>
      </w:r>
      <w:r w:rsidR="00F7460E">
        <w:rPr>
          <w:noProof/>
        </w:rPr>
        <w:t>(OGTR, 2013)</w:t>
      </w:r>
      <w:r w:rsidR="00441B82" w:rsidRPr="00E06304">
        <w:fldChar w:fldCharType="end"/>
      </w:r>
      <w:r w:rsidR="00441B82" w:rsidRPr="00E06304">
        <w:t xml:space="preserve">. A weed risk assessment approach is used to identify traits that may contribute to risks from GM plants, as this approach addresses the full range of potential adverse outcomes associated with plants. In particular, novel traits that may increase the potential of the GMO to spread and persist in the environment or increase the level of potential harm compared with the parental plant(s) are used to postulate risk scenarios </w:t>
      </w:r>
      <w:r w:rsidR="00441B82" w:rsidRPr="00E06304">
        <w:fldChar w:fldCharType="begin">
          <w:fldData xml:space="preserve">PEVuZE5vdGU+PENpdGU+PEF1dGhvcj5LZWVzZTwvQXV0aG9yPjxZZWFyPjIwMTQ8L1llYXI+PFJl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</w:fldData>
        </w:fldChar>
      </w:r>
      <w:r w:rsidR="00747AA2">
        <w:instrText xml:space="preserve"> ADDIN EN.CITE </w:instrText>
      </w:r>
      <w:r w:rsidR="00747AA2">
        <w:fldChar w:fldCharType="begin">
          <w:fldData xml:space="preserve">PEVuZE5vdGU+PENpdGU+PEF1dGhvcj5LZWVzZTwvQXV0aG9yPjxZZWFyPjIwMTQ8L1llYXI+PFJl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</w:fldData>
        </w:fldChar>
      </w:r>
      <w:r w:rsidR="00747AA2">
        <w:instrText xml:space="preserve"> ADDIN EN.CITE.DATA </w:instrText>
      </w:r>
      <w:r w:rsidR="00747AA2">
        <w:fldChar w:fldCharType="end"/>
      </w:r>
      <w:r w:rsidR="00441B82" w:rsidRPr="00E06304">
        <w:fldChar w:fldCharType="separate"/>
      </w:r>
      <w:r w:rsidR="00441B82" w:rsidRPr="00E06304">
        <w:rPr>
          <w:noProof/>
        </w:rPr>
        <w:t>(Keese et al., 2014)</w:t>
      </w:r>
      <w:r w:rsidR="00441B82" w:rsidRPr="00E06304">
        <w:fldChar w:fldCharType="end"/>
      </w:r>
      <w:r w:rsidR="00441B82" w:rsidRPr="00E06304">
        <w:t xml:space="preserve">. Risk scenarios </w:t>
      </w:r>
      <w:r>
        <w:t>examined</w:t>
      </w:r>
      <w:r w:rsidR="00441B82" w:rsidRPr="00E06304">
        <w:t xml:space="preserve"> in RARMPs prepared for licence applications </w:t>
      </w:r>
      <w:r>
        <w:t>for</w:t>
      </w:r>
      <w:r w:rsidR="00441B82" w:rsidRPr="00E06304">
        <w:t xml:space="preserve"> the same or similar GMOs are also considered.</w:t>
      </w:r>
    </w:p>
    <w:p w14:paraId="73722B1D" w14:textId="065D809B" w:rsidR="003816B0" w:rsidRDefault="003816B0" w:rsidP="003816B0">
      <w:pPr>
        <w:pStyle w:val="RARMPPara"/>
      </w:pPr>
      <w:r w:rsidRPr="003816B0">
        <w:lastRenderedPageBreak/>
        <w:t xml:space="preserve">Risk identification first considers a wide range of circumstances in which the GMO, or the introduced genetic material, could come into contact with people or the environment. This leads to postulating plausible causal pathways that may give rise to harm for people or the environment from dealings with a GMO.  These are risk scenarios. These risk scenarios are screened to identify those that are considered to have a reasonable chance of causing harm in the short or long term. Pathways that do not lead to harm, or those that could not plausibly occur, do not advance in the risk assessment process (Figure </w:t>
      </w:r>
      <w:r w:rsidR="008B153F" w:rsidRPr="008910A0">
        <w:t>4</w:t>
      </w:r>
      <w:r w:rsidRPr="003816B0">
        <w:t>)</w:t>
      </w:r>
      <w:r w:rsidR="00F4234E">
        <w:t>,</w:t>
      </w:r>
      <w:r w:rsidRPr="003816B0">
        <w:t xml:space="preserve"> i.e.</w:t>
      </w:r>
      <w:r w:rsidR="00F4234E">
        <w:t>,</w:t>
      </w:r>
      <w:r w:rsidRPr="003816B0">
        <w:t xml:space="preserve"> the risk is considered to be no greater than negligible.</w:t>
      </w:r>
    </w:p>
    <w:p w14:paraId="665EAAEB" w14:textId="5DEB1CE3" w:rsidR="00441B82" w:rsidRPr="00E06304" w:rsidRDefault="003816B0" w:rsidP="003816B0">
      <w:pPr>
        <w:pStyle w:val="RARMPPara"/>
      </w:pPr>
      <w:r w:rsidRPr="003816B0">
        <w:t xml:space="preserve">Risks identified as being potentially greater than negligible are characterised in terms of the potential seriousness of harm (Consequence assessment) and the likelihood of harm (Likelihood assessment). Risk evaluation then combines the Consequence and Likelihood assessments to estimate the level of risk and determine whether risk treatment measures are required. The potential for interactions between risks is also considered. </w:t>
      </w:r>
    </w:p>
    <w:p w14:paraId="58CFD65B" w14:textId="7017469C" w:rsidR="00A607D6" w:rsidRPr="00275868" w:rsidRDefault="00A607D6" w:rsidP="007F5F0F">
      <w:pPr>
        <w:pStyle w:val="Style2"/>
        <w:rPr>
          <w:i w:val="0"/>
          <w:iCs w:val="0"/>
        </w:rPr>
      </w:pPr>
      <w:bookmarkStart w:id="204" w:name="_Toc301341851"/>
      <w:bookmarkStart w:id="205" w:name="_Toc494819523"/>
      <w:bookmarkStart w:id="206" w:name="_Toc178611442"/>
      <w:bookmarkEnd w:id="196"/>
      <w:bookmarkEnd w:id="200"/>
      <w:bookmarkEnd w:id="201"/>
      <w:bookmarkEnd w:id="202"/>
      <w:r w:rsidRPr="00275868">
        <w:rPr>
          <w:i w:val="0"/>
          <w:iCs w:val="0"/>
        </w:rPr>
        <w:t>Risk identification</w:t>
      </w:r>
      <w:bookmarkEnd w:id="204"/>
      <w:bookmarkEnd w:id="205"/>
      <w:bookmarkEnd w:id="206"/>
    </w:p>
    <w:p w14:paraId="385F4ADC" w14:textId="0F0437CC" w:rsidR="00A607D6" w:rsidRPr="00931906" w:rsidRDefault="00A607D6" w:rsidP="00F450AA">
      <w:pPr>
        <w:pStyle w:val="RARMPPara"/>
      </w:pPr>
      <w:r w:rsidRPr="00931906">
        <w:t xml:space="preserve">Postulated risk scenarios </w:t>
      </w:r>
      <w:r w:rsidR="008B153F" w:rsidRPr="00931906">
        <w:t>are comprised of</w:t>
      </w:r>
      <w:r w:rsidRPr="00931906">
        <w:t xml:space="preserve"> three components</w:t>
      </w:r>
      <w:r w:rsidR="003816B0" w:rsidRPr="00931906">
        <w:t xml:space="preserve"> (Figure </w:t>
      </w:r>
      <w:r w:rsidR="004065E6" w:rsidRPr="00931906">
        <w:t>5</w:t>
      </w:r>
      <w:r w:rsidR="003816B0" w:rsidRPr="00931906">
        <w:t>)</w:t>
      </w:r>
      <w:r w:rsidRPr="00931906">
        <w:t>:</w:t>
      </w:r>
    </w:p>
    <w:p w14:paraId="3AC79FAE" w14:textId="77777777" w:rsidR="00A607D6" w:rsidRPr="00E06304" w:rsidRDefault="0062113E" w:rsidP="00B3525D">
      <w:pPr>
        <w:pStyle w:val="romanRARMP"/>
        <w:numPr>
          <w:ilvl w:val="0"/>
          <w:numId w:val="10"/>
        </w:numPr>
        <w:tabs>
          <w:tab w:val="clear" w:pos="720"/>
          <w:tab w:val="num" w:pos="1080"/>
        </w:tabs>
        <w:ind w:left="1080"/>
      </w:pPr>
      <w:r>
        <w:t>t</w:t>
      </w:r>
      <w:r w:rsidR="00A607D6" w:rsidRPr="00E06304">
        <w:t>he source of potential harm (risk source)</w:t>
      </w:r>
    </w:p>
    <w:p w14:paraId="1745B42C" w14:textId="77777777" w:rsidR="00A607D6" w:rsidRPr="00E06304" w:rsidRDefault="0062113E" w:rsidP="00B3525D">
      <w:pPr>
        <w:pStyle w:val="romanRARMP"/>
        <w:numPr>
          <w:ilvl w:val="0"/>
          <w:numId w:val="10"/>
        </w:numPr>
        <w:tabs>
          <w:tab w:val="clear" w:pos="720"/>
          <w:tab w:val="num" w:pos="1080"/>
        </w:tabs>
        <w:ind w:left="1080"/>
      </w:pPr>
      <w:r>
        <w:t>a</w:t>
      </w:r>
      <w:r w:rsidR="00A607D6" w:rsidRPr="00E06304">
        <w:t xml:space="preserve"> plausible causal linkage to potential harm (causal pathway)</w:t>
      </w:r>
    </w:p>
    <w:p w14:paraId="05069CD0" w14:textId="1FD44AD6" w:rsidR="003816B0" w:rsidRPr="00E06304" w:rsidRDefault="0062113E" w:rsidP="003816B0">
      <w:pPr>
        <w:pStyle w:val="romanRARMP"/>
        <w:numPr>
          <w:ilvl w:val="0"/>
          <w:numId w:val="10"/>
        </w:numPr>
        <w:tabs>
          <w:tab w:val="clear" w:pos="720"/>
          <w:tab w:val="num" w:pos="1080"/>
        </w:tabs>
        <w:ind w:left="1080"/>
      </w:pPr>
      <w:r>
        <w:t>p</w:t>
      </w:r>
      <w:r w:rsidR="00A607D6" w:rsidRPr="00E06304">
        <w:t xml:space="preserve">otential harm to </w:t>
      </w:r>
      <w:r w:rsidR="003816B0">
        <w:t>people or the environment.</w:t>
      </w:r>
    </w:p>
    <w:p w14:paraId="5A592011" w14:textId="2421F0EB" w:rsidR="00A607D6" w:rsidRPr="00E06304" w:rsidRDefault="003816B0" w:rsidP="00A607D6">
      <w:pPr>
        <w:pStyle w:val="romanRARMP"/>
        <w:tabs>
          <w:tab w:val="clear" w:pos="1080"/>
        </w:tabs>
        <w:ind w:left="0" w:firstLine="0"/>
      </w:pPr>
      <w:r w:rsidRPr="003816B0">
        <w:rPr>
          <w:i/>
          <w:noProof/>
        </w:rPr>
        <mc:AlternateContent>
          <mc:Choice Requires="wpg">
            <w:drawing>
              <wp:inline distT="0" distB="0" distL="0" distR="0" wp14:anchorId="452423B0" wp14:editId="288DAB85">
                <wp:extent cx="5848709" cy="923925"/>
                <wp:effectExtent l="0" t="0" r="19050" b="28575"/>
                <wp:docPr id="31" name="Group 31" descr="This figure shows the outline of a risk scenario. It proceeds from consideration of a source of potential harm, through plausible causal links, to potential harm to an object of value."/>
                <wp:cNvGraphicFramePr/>
                <a:graphic xmlns:a="http://schemas.openxmlformats.org/drawingml/2006/main">
                  <a:graphicData uri="http://schemas.microsoft.com/office/word/2010/wordprocessingGroup">
                    <wpg:wgp>
                      <wpg:cNvGrpSpPr/>
                      <wpg:grpSpPr>
                        <a:xfrm>
                          <a:off x="0" y="0"/>
                          <a:ext cx="5848709" cy="923925"/>
                          <a:chOff x="28575" y="0"/>
                          <a:chExt cx="5057775" cy="923925"/>
                        </a:xfrm>
                      </wpg:grpSpPr>
                      <wps:wsp>
                        <wps:cNvPr id="2272" name="Text Box 2272"/>
                        <wps:cNvSpPr txBox="1"/>
                        <wps:spPr>
                          <a:xfrm>
                            <a:off x="47625" y="133350"/>
                            <a:ext cx="1104900" cy="657225"/>
                          </a:xfrm>
                          <a:prstGeom prst="rect">
                            <a:avLst/>
                          </a:prstGeom>
                          <a:solidFill>
                            <a:sysClr val="window" lastClr="FFFFFF"/>
                          </a:solidFill>
                          <a:ln w="6350">
                            <a:noFill/>
                          </a:ln>
                          <a:effectLst/>
                        </wps:spPr>
                        <wps:txbx>
                          <w:txbxContent>
                            <w:p w14:paraId="433D1475" w14:textId="77777777" w:rsidR="00516489" w:rsidRPr="00A76E43" w:rsidRDefault="00516489" w:rsidP="003816B0">
                              <w:pPr>
                                <w:spacing w:before="60" w:after="60"/>
                                <w:jc w:val="center"/>
                                <w:rPr>
                                  <w:rFonts w:ascii="Arial" w:hAnsi="Arial" w:cs="Arial"/>
                                  <w:b/>
                                  <w:color w:val="0033CC"/>
                                  <w:sz w:val="18"/>
                                  <w:szCs w:val="18"/>
                                </w:rPr>
                              </w:pPr>
                              <w:r w:rsidRPr="00A76E43">
                                <w:rPr>
                                  <w:rFonts w:ascii="Arial" w:hAnsi="Arial" w:cs="Arial"/>
                                  <w:b/>
                                  <w:color w:val="0033CC"/>
                                  <w:sz w:val="18"/>
                                  <w:szCs w:val="18"/>
                                </w:rPr>
                                <w:t xml:space="preserve">source of </w:t>
                              </w:r>
                            </w:p>
                            <w:p w14:paraId="1946A1B3" w14:textId="77777777" w:rsidR="00516489" w:rsidRPr="00A76E43" w:rsidRDefault="00516489" w:rsidP="003816B0">
                              <w:pPr>
                                <w:spacing w:before="60" w:after="60"/>
                                <w:jc w:val="center"/>
                                <w:rPr>
                                  <w:rFonts w:ascii="Arial" w:hAnsi="Arial" w:cs="Arial"/>
                                  <w:sz w:val="18"/>
                                  <w:szCs w:val="18"/>
                                </w:rPr>
                              </w:pPr>
                              <w:r w:rsidRPr="00A76E43">
                                <w:rPr>
                                  <w:rFonts w:ascii="Arial" w:hAnsi="Arial" w:cs="Arial"/>
                                  <w:b/>
                                  <w:color w:val="0033CC"/>
                                  <w:sz w:val="18"/>
                                  <w:szCs w:val="18"/>
                                </w:rPr>
                                <w:t>potential harm</w:t>
                              </w:r>
                              <w:r w:rsidRPr="00A76E43">
                                <w:rPr>
                                  <w:rFonts w:ascii="Arial" w:hAnsi="Arial" w:cs="Arial"/>
                                  <w:sz w:val="18"/>
                                  <w:szCs w:val="18"/>
                                </w:rPr>
                                <w:t xml:space="preserve"> </w:t>
                              </w:r>
                            </w:p>
                            <w:p w14:paraId="45B617A9" w14:textId="77777777" w:rsidR="00516489" w:rsidRPr="00A76E43" w:rsidRDefault="00516489" w:rsidP="003816B0">
                              <w:pPr>
                                <w:spacing w:before="60" w:after="60"/>
                                <w:jc w:val="center"/>
                                <w:rPr>
                                  <w:rFonts w:ascii="Arial" w:hAnsi="Arial" w:cs="Arial"/>
                                  <w:sz w:val="18"/>
                                  <w:szCs w:val="18"/>
                                </w:rPr>
                              </w:pPr>
                              <w:r w:rsidRPr="00A76E43">
                                <w:rPr>
                                  <w:rFonts w:ascii="Arial" w:hAnsi="Arial" w:cs="Arial"/>
                                  <w:sz w:val="18"/>
                                  <w:szCs w:val="18"/>
                                </w:rPr>
                                <w:t>(a novel GM 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3" name="Text Box 2273"/>
                        <wps:cNvSpPr txBox="1"/>
                        <wps:spPr>
                          <a:xfrm>
                            <a:off x="1743074" y="552450"/>
                            <a:ext cx="1609725" cy="323850"/>
                          </a:xfrm>
                          <a:prstGeom prst="rect">
                            <a:avLst/>
                          </a:prstGeom>
                          <a:solidFill>
                            <a:sysClr val="window" lastClr="FFFFFF"/>
                          </a:solidFill>
                          <a:ln w="6350">
                            <a:noFill/>
                          </a:ln>
                          <a:effectLst/>
                        </wps:spPr>
                        <wps:txbx>
                          <w:txbxContent>
                            <w:p w14:paraId="75B67ABE" w14:textId="77777777" w:rsidR="00516489" w:rsidRPr="00A76E43" w:rsidRDefault="00516489" w:rsidP="003816B0">
                              <w:pPr>
                                <w:jc w:val="center"/>
                                <w:rPr>
                                  <w:rFonts w:ascii="Arial" w:hAnsi="Arial" w:cs="Arial"/>
                                  <w:sz w:val="18"/>
                                  <w:szCs w:val="18"/>
                                </w:rPr>
                              </w:pPr>
                              <w:r w:rsidRPr="00A76E43">
                                <w:rPr>
                                  <w:rFonts w:ascii="Arial" w:hAnsi="Arial" w:cs="Arial"/>
                                  <w:b/>
                                  <w:color w:val="0033CC"/>
                                  <w:sz w:val="18"/>
                                  <w:szCs w:val="18"/>
                                </w:rPr>
                                <w:t>plausible causal linkage</w:t>
                              </w:r>
                              <w:r w:rsidRPr="00A76E43">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4" name="Text Box 2274"/>
                        <wps:cNvSpPr txBox="1"/>
                        <wps:spPr>
                          <a:xfrm>
                            <a:off x="3743324" y="133350"/>
                            <a:ext cx="1343025" cy="666750"/>
                          </a:xfrm>
                          <a:prstGeom prst="rect">
                            <a:avLst/>
                          </a:prstGeom>
                          <a:solidFill>
                            <a:sysClr val="window" lastClr="FFFFFF"/>
                          </a:solidFill>
                          <a:ln w="6350">
                            <a:noFill/>
                          </a:ln>
                          <a:effectLst/>
                        </wps:spPr>
                        <wps:txbx>
                          <w:txbxContent>
                            <w:p w14:paraId="748FCEBF" w14:textId="77777777" w:rsidR="00516489" w:rsidRDefault="00516489" w:rsidP="003816B0">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4BFB5BD0" w14:textId="77777777" w:rsidR="00516489" w:rsidRPr="00C6677A" w:rsidRDefault="00516489" w:rsidP="003816B0">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 xml:space="preserve"> an</w:t>
                              </w:r>
                              <w:r>
                                <w:rPr>
                                  <w:rFonts w:ascii="Arial" w:hAnsi="Arial" w:cs="Arial"/>
                                  <w:b/>
                                  <w:color w:val="0033CC"/>
                                  <w:sz w:val="18"/>
                                  <w:szCs w:val="18"/>
                                </w:rPr>
                                <w:t xml:space="preserve"> </w:t>
                              </w:r>
                              <w:r w:rsidRPr="00A76E43">
                                <w:rPr>
                                  <w:rFonts w:ascii="Arial" w:hAnsi="Arial" w:cs="Arial"/>
                                  <w:b/>
                                  <w:color w:val="0033CC"/>
                                  <w:sz w:val="18"/>
                                  <w:szCs w:val="18"/>
                                </w:rPr>
                                <w:t>object of value</w:t>
                              </w:r>
                              <w:r w:rsidRPr="00A76E43">
                                <w:rPr>
                                  <w:rFonts w:ascii="Arial" w:hAnsi="Arial" w:cs="Arial"/>
                                  <w:sz w:val="18"/>
                                  <w:szCs w:val="18"/>
                                </w:rPr>
                                <w:t xml:space="preserve"> </w:t>
                              </w:r>
                            </w:p>
                            <w:p w14:paraId="04FE2018" w14:textId="77777777" w:rsidR="00516489" w:rsidRPr="006275AF" w:rsidRDefault="00516489" w:rsidP="003816B0">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5" name="Rectangle 2275"/>
                        <wps:cNvSpPr/>
                        <wps:spPr>
                          <a:xfrm>
                            <a:off x="28575" y="0"/>
                            <a:ext cx="5057775" cy="9239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6" name="Straight Arrow Connector 2276"/>
                        <wps:cNvCnPr/>
                        <wps:spPr>
                          <a:xfrm>
                            <a:off x="1181100" y="466725"/>
                            <a:ext cx="695325" cy="0"/>
                          </a:xfrm>
                          <a:prstGeom prst="straightConnector1">
                            <a:avLst/>
                          </a:prstGeom>
                          <a:noFill/>
                          <a:ln w="25400" cap="flat" cmpd="sng" algn="ctr">
                            <a:solidFill>
                              <a:sysClr val="windowText" lastClr="000000"/>
                            </a:solidFill>
                            <a:prstDash val="solid"/>
                            <a:tailEnd type="triangle"/>
                          </a:ln>
                          <a:effectLst/>
                        </wps:spPr>
                        <wps:bodyPr/>
                      </wps:wsp>
                      <wps:wsp>
                        <wps:cNvPr id="2277" name="Straight Arrow Connector 2277"/>
                        <wps:cNvCnPr/>
                        <wps:spPr>
                          <a:xfrm>
                            <a:off x="2095500" y="466725"/>
                            <a:ext cx="695325" cy="0"/>
                          </a:xfrm>
                          <a:prstGeom prst="straightConnector1">
                            <a:avLst/>
                          </a:prstGeom>
                          <a:noFill/>
                          <a:ln w="25400" cap="flat" cmpd="sng" algn="ctr">
                            <a:solidFill>
                              <a:sysClr val="windowText" lastClr="000000"/>
                            </a:solidFill>
                            <a:prstDash val="solid"/>
                            <a:tailEnd type="triangle"/>
                          </a:ln>
                          <a:effectLst/>
                        </wps:spPr>
                        <wps:bodyPr/>
                      </wps:wsp>
                      <wps:wsp>
                        <wps:cNvPr id="2278" name="Straight Arrow Connector 2278"/>
                        <wps:cNvCnPr/>
                        <wps:spPr>
                          <a:xfrm>
                            <a:off x="3009900" y="466725"/>
                            <a:ext cx="695325" cy="0"/>
                          </a:xfrm>
                          <a:prstGeom prst="straightConnector1">
                            <a:avLst/>
                          </a:prstGeom>
                          <a:noFill/>
                          <a:ln w="25400" cap="flat" cmpd="sng" algn="ctr">
                            <a:solidFill>
                              <a:sysClr val="windowText" lastClr="000000"/>
                            </a:solidFill>
                            <a:prstDash val="solid"/>
                            <a:tailEnd type="triangle"/>
                          </a:ln>
                          <a:effectLst/>
                        </wps:spPr>
                        <wps:bodyPr/>
                      </wps:wsp>
                    </wpg:wgp>
                  </a:graphicData>
                </a:graphic>
              </wp:inline>
            </w:drawing>
          </mc:Choice>
          <mc:Fallback>
            <w:pict>
              <v:group w14:anchorId="452423B0" id="Group 31" o:spid="_x0000_s1056" alt="This figure shows the outline of a risk scenario. It proceeds from consideration of a source of potential harm, through plausible causal links, to potential harm to an object of value." style="width:460.55pt;height:72.75pt;mso-position-horizontal-relative:char;mso-position-vertical-relative:line" coordorigin="285" coordsize="50577,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">
                <v:shape id="Text Box 2272" o:spid="_x0000_s1057" type="#_x0000_t202" style="position:absolute;left:476;top:1333;width:11049;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" fillcolor="window" stroked="f" strokeweight=".5pt">
                  <v:textbox>
                    <w:txbxContent>
                      <w:p w14:paraId="433D1475" w14:textId="77777777" w:rsidR="00516489" w:rsidRPr="00A76E43" w:rsidRDefault="00516489" w:rsidP="003816B0">
                        <w:pPr>
                          <w:spacing w:before="60" w:after="60"/>
                          <w:jc w:val="center"/>
                          <w:rPr>
                            <w:rFonts w:ascii="Arial" w:hAnsi="Arial" w:cs="Arial"/>
                            <w:b/>
                            <w:color w:val="0033CC"/>
                            <w:sz w:val="18"/>
                            <w:szCs w:val="18"/>
                          </w:rPr>
                        </w:pPr>
                        <w:r w:rsidRPr="00A76E43">
                          <w:rPr>
                            <w:rFonts w:ascii="Arial" w:hAnsi="Arial" w:cs="Arial"/>
                            <w:b/>
                            <w:color w:val="0033CC"/>
                            <w:sz w:val="18"/>
                            <w:szCs w:val="18"/>
                          </w:rPr>
                          <w:t xml:space="preserve">source of </w:t>
                        </w:r>
                      </w:p>
                      <w:p w14:paraId="1946A1B3" w14:textId="77777777" w:rsidR="00516489" w:rsidRPr="00A76E43" w:rsidRDefault="00516489" w:rsidP="003816B0">
                        <w:pPr>
                          <w:spacing w:before="60" w:after="60"/>
                          <w:jc w:val="center"/>
                          <w:rPr>
                            <w:rFonts w:ascii="Arial" w:hAnsi="Arial" w:cs="Arial"/>
                            <w:sz w:val="18"/>
                            <w:szCs w:val="18"/>
                          </w:rPr>
                        </w:pPr>
                        <w:r w:rsidRPr="00A76E43">
                          <w:rPr>
                            <w:rFonts w:ascii="Arial" w:hAnsi="Arial" w:cs="Arial"/>
                            <w:b/>
                            <w:color w:val="0033CC"/>
                            <w:sz w:val="18"/>
                            <w:szCs w:val="18"/>
                          </w:rPr>
                          <w:t>potential harm</w:t>
                        </w:r>
                        <w:r w:rsidRPr="00A76E43">
                          <w:rPr>
                            <w:rFonts w:ascii="Arial" w:hAnsi="Arial" w:cs="Arial"/>
                            <w:sz w:val="18"/>
                            <w:szCs w:val="18"/>
                          </w:rPr>
                          <w:t xml:space="preserve"> </w:t>
                        </w:r>
                      </w:p>
                      <w:p w14:paraId="45B617A9" w14:textId="77777777" w:rsidR="00516489" w:rsidRPr="00A76E43" w:rsidRDefault="00516489" w:rsidP="003816B0">
                        <w:pPr>
                          <w:spacing w:before="60" w:after="60"/>
                          <w:jc w:val="center"/>
                          <w:rPr>
                            <w:rFonts w:ascii="Arial" w:hAnsi="Arial" w:cs="Arial"/>
                            <w:sz w:val="18"/>
                            <w:szCs w:val="18"/>
                          </w:rPr>
                        </w:pPr>
                        <w:r w:rsidRPr="00A76E43">
                          <w:rPr>
                            <w:rFonts w:ascii="Arial" w:hAnsi="Arial" w:cs="Arial"/>
                            <w:sz w:val="18"/>
                            <w:szCs w:val="18"/>
                          </w:rPr>
                          <w:t>(a novel GM trait)</w:t>
                        </w:r>
                      </w:p>
                    </w:txbxContent>
                  </v:textbox>
                </v:shape>
                <v:shape id="Text Box 2273" o:spid="_x0000_s1058" type="#_x0000_t202" style="position:absolute;left:17430;top:5524;width:16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" fillcolor="window" stroked="f" strokeweight=".5pt">
                  <v:textbox>
                    <w:txbxContent>
                      <w:p w14:paraId="75B67ABE" w14:textId="77777777" w:rsidR="00516489" w:rsidRPr="00A76E43" w:rsidRDefault="00516489" w:rsidP="003816B0">
                        <w:pPr>
                          <w:jc w:val="center"/>
                          <w:rPr>
                            <w:rFonts w:ascii="Arial" w:hAnsi="Arial" w:cs="Arial"/>
                            <w:sz w:val="18"/>
                            <w:szCs w:val="18"/>
                          </w:rPr>
                        </w:pPr>
                        <w:r w:rsidRPr="00A76E43">
                          <w:rPr>
                            <w:rFonts w:ascii="Arial" w:hAnsi="Arial" w:cs="Arial"/>
                            <w:b/>
                            <w:color w:val="0033CC"/>
                            <w:sz w:val="18"/>
                            <w:szCs w:val="18"/>
                          </w:rPr>
                          <w:t>plausible causal linkage</w:t>
                        </w:r>
                        <w:r w:rsidRPr="00A76E43">
                          <w:rPr>
                            <w:rFonts w:ascii="Arial" w:hAnsi="Arial" w:cs="Arial"/>
                            <w:sz w:val="18"/>
                            <w:szCs w:val="18"/>
                          </w:rPr>
                          <w:t xml:space="preserve"> </w:t>
                        </w:r>
                      </w:p>
                    </w:txbxContent>
                  </v:textbox>
                </v:shape>
                <v:shape id="Text Box 2274" o:spid="_x0000_s1059" type="#_x0000_t202" style="position:absolute;left:37433;top:1333;width:13430;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" fillcolor="window" stroked="f" strokeweight=".5pt">
                  <v:textbox>
                    <w:txbxContent>
                      <w:p w14:paraId="748FCEBF" w14:textId="77777777" w:rsidR="00516489" w:rsidRDefault="00516489" w:rsidP="003816B0">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4BFB5BD0" w14:textId="77777777" w:rsidR="00516489" w:rsidRPr="00C6677A" w:rsidRDefault="00516489" w:rsidP="003816B0">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 xml:space="preserve"> an</w:t>
                        </w:r>
                        <w:r>
                          <w:rPr>
                            <w:rFonts w:ascii="Arial" w:hAnsi="Arial" w:cs="Arial"/>
                            <w:b/>
                            <w:color w:val="0033CC"/>
                            <w:sz w:val="18"/>
                            <w:szCs w:val="18"/>
                          </w:rPr>
                          <w:t xml:space="preserve"> </w:t>
                        </w:r>
                        <w:r w:rsidRPr="00A76E43">
                          <w:rPr>
                            <w:rFonts w:ascii="Arial" w:hAnsi="Arial" w:cs="Arial"/>
                            <w:b/>
                            <w:color w:val="0033CC"/>
                            <w:sz w:val="18"/>
                            <w:szCs w:val="18"/>
                          </w:rPr>
                          <w:t>object of value</w:t>
                        </w:r>
                        <w:r w:rsidRPr="00A76E43">
                          <w:rPr>
                            <w:rFonts w:ascii="Arial" w:hAnsi="Arial" w:cs="Arial"/>
                            <w:sz w:val="18"/>
                            <w:szCs w:val="18"/>
                          </w:rPr>
                          <w:t xml:space="preserve"> </w:t>
                        </w:r>
                      </w:p>
                      <w:p w14:paraId="04FE2018" w14:textId="77777777" w:rsidR="00516489" w:rsidRPr="006275AF" w:rsidRDefault="00516489" w:rsidP="003816B0">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v:textbox>
                </v:shape>
                <v:rect id="Rectangle 2275" o:spid="_x0000_s1060" style="position:absolute;left:285;width:50578;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" filled="f" strokecolor="windowText" strokeweight="1pt"/>
                <v:shapetype id="_x0000_t32" coordsize="21600,21600" o:spt="32" o:oned="t" path="m,l21600,21600e" filled="f">
                  <v:path arrowok="t" fillok="f" o:connecttype="none"/>
                  <o:lock v:ext="edit" shapetype="t"/>
                </v:shapetype>
                <v:shape id="Straight Arrow Connector 2276" o:spid="_x0000_s1061" type="#_x0000_t32" style="position:absolute;left:11811;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" strokecolor="windowText" strokeweight="2pt">
                  <v:stroke endarrow="block"/>
                </v:shape>
                <v:shape id="Straight Arrow Connector 2277" o:spid="_x0000_s1062" type="#_x0000_t32" style="position:absolute;left:20955;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" strokecolor="windowText" strokeweight="2pt">
                  <v:stroke endarrow="block"/>
                </v:shape>
                <v:shape id="Straight Arrow Connector 2278" o:spid="_x0000_s1063" type="#_x0000_t32" style="position:absolute;left:30099;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" strokecolor="windowText" strokeweight="2pt">
                  <v:stroke endarrow="block"/>
                </v:shape>
                <w10:anchorlock/>
              </v:group>
            </w:pict>
          </mc:Fallback>
        </mc:AlternateContent>
      </w:r>
    </w:p>
    <w:p w14:paraId="28300F02" w14:textId="2FDD4A7A" w:rsidR="00B64597" w:rsidRPr="008B153F" w:rsidRDefault="00B64597" w:rsidP="008B153F">
      <w:pPr>
        <w:tabs>
          <w:tab w:val="left" w:pos="1560"/>
        </w:tabs>
        <w:spacing w:before="240" w:after="240"/>
        <w:ind w:left="567"/>
        <w:rPr>
          <w:rFonts w:asciiTheme="minorHAnsi" w:hAnsiTheme="minorHAnsi"/>
          <w:b/>
          <w:szCs w:val="22"/>
        </w:rPr>
      </w:pPr>
      <w:r w:rsidRPr="008B153F">
        <w:rPr>
          <w:rFonts w:asciiTheme="minorHAnsi" w:hAnsiTheme="minorHAnsi"/>
          <w:b/>
          <w:szCs w:val="22"/>
        </w:rPr>
        <w:t xml:space="preserve">Figure </w:t>
      </w:r>
      <w:r w:rsidR="004065E6">
        <w:rPr>
          <w:rFonts w:asciiTheme="minorHAnsi" w:hAnsiTheme="minorHAnsi"/>
          <w:b/>
          <w:szCs w:val="22"/>
        </w:rPr>
        <w:t>5</w:t>
      </w:r>
      <w:r w:rsidRPr="008B153F">
        <w:rPr>
          <w:rFonts w:asciiTheme="minorHAnsi" w:hAnsiTheme="minorHAnsi"/>
          <w:b/>
          <w:szCs w:val="22"/>
        </w:rPr>
        <w:t xml:space="preserve">. </w:t>
      </w:r>
      <w:r w:rsidR="003816B0" w:rsidRPr="008B153F">
        <w:rPr>
          <w:rFonts w:asciiTheme="minorHAnsi" w:hAnsiTheme="minorHAnsi"/>
          <w:b/>
          <w:szCs w:val="22"/>
        </w:rPr>
        <w:tab/>
        <w:t>Risk scenario</w:t>
      </w:r>
    </w:p>
    <w:p w14:paraId="56BC899B" w14:textId="752B2AFD" w:rsidR="00A607D6" w:rsidRPr="00E06304" w:rsidRDefault="00A607D6" w:rsidP="00F450AA">
      <w:pPr>
        <w:pStyle w:val="RARMPPara"/>
      </w:pPr>
      <w:r w:rsidRPr="00E06304">
        <w:t>When postulating relevant risk scenarios, the risk context is taken into account, including</w:t>
      </w:r>
      <w:r w:rsidR="003816B0">
        <w:t xml:space="preserve"> the following factors detailed in Chapter 1</w:t>
      </w:r>
      <w:r w:rsidRPr="00E06304">
        <w:t>:</w:t>
      </w:r>
    </w:p>
    <w:p w14:paraId="19F7DCE6" w14:textId="141D1EEE" w:rsidR="00A607D6" w:rsidRPr="00E06304" w:rsidRDefault="00A607D6" w:rsidP="00C738F0">
      <w:pPr>
        <w:pStyle w:val="Style12"/>
      </w:pPr>
      <w:r w:rsidRPr="00E06304">
        <w:t>the proposed dealings</w:t>
      </w:r>
    </w:p>
    <w:p w14:paraId="54E21202" w14:textId="01CBEFB1" w:rsidR="00A607D6" w:rsidRPr="00E06304" w:rsidRDefault="003816B0" w:rsidP="00C738F0">
      <w:pPr>
        <w:pStyle w:val="Style12"/>
      </w:pPr>
      <w:r>
        <w:t>the</w:t>
      </w:r>
      <w:r w:rsidR="00A607D6" w:rsidRPr="00E06304">
        <w:t xml:space="preserve"> proposed limits including the extent and scale of the proposed dealings</w:t>
      </w:r>
    </w:p>
    <w:p w14:paraId="7FD9C83D" w14:textId="373F8549" w:rsidR="00A607D6" w:rsidRPr="00E06304" w:rsidRDefault="003816B0" w:rsidP="00C738F0">
      <w:pPr>
        <w:pStyle w:val="Style12"/>
      </w:pPr>
      <w:r>
        <w:t>the</w:t>
      </w:r>
      <w:r w:rsidR="00A607D6" w:rsidRPr="00E06304">
        <w:t xml:space="preserve"> proposed controls to restrict the spread and persistence of the GMOs and</w:t>
      </w:r>
    </w:p>
    <w:p w14:paraId="60E3D37B" w14:textId="77777777" w:rsidR="00A607D6" w:rsidRPr="00E06304" w:rsidRDefault="00A607D6" w:rsidP="00C738F0">
      <w:pPr>
        <w:pStyle w:val="Style12"/>
      </w:pPr>
      <w:r w:rsidRPr="00E06304">
        <w:t>the characteristics of the parent organism(s).</w:t>
      </w:r>
    </w:p>
    <w:p w14:paraId="1F34F153" w14:textId="77777777" w:rsidR="00A607D6" w:rsidRPr="00653F19" w:rsidRDefault="00A607D6" w:rsidP="00931906">
      <w:pPr>
        <w:pStyle w:val="Style3"/>
      </w:pPr>
      <w:bookmarkStart w:id="207" w:name="_Ref494366757"/>
      <w:bookmarkStart w:id="208" w:name="_Toc494819524"/>
      <w:bookmarkStart w:id="209" w:name="_Toc178611443"/>
      <w:r w:rsidRPr="00653F19">
        <w:t>Risk source</w:t>
      </w:r>
      <w:bookmarkEnd w:id="207"/>
      <w:bookmarkEnd w:id="208"/>
      <w:bookmarkEnd w:id="209"/>
    </w:p>
    <w:p w14:paraId="4D1AB63F" w14:textId="77777777" w:rsidR="00DE79D5" w:rsidRPr="00E06304" w:rsidRDefault="00A607D6" w:rsidP="00F450AA">
      <w:pPr>
        <w:pStyle w:val="RARMPPara"/>
        <w:rPr>
          <w:snapToGrid w:val="0"/>
        </w:rPr>
      </w:pPr>
      <w:r w:rsidRPr="00E06304">
        <w:rPr>
          <w:snapToGrid w:val="0"/>
        </w:rPr>
        <w:t>The sources of potential harms can be intended novel GM traits associated with one or more introduced genetic elements, or unintended effects/traits arising from the use of gene technology.</w:t>
      </w:r>
      <w:r w:rsidR="00B64597" w:rsidRPr="00E06304">
        <w:rPr>
          <w:snapToGrid w:val="0"/>
        </w:rPr>
        <w:t xml:space="preserve"> </w:t>
      </w:r>
    </w:p>
    <w:p w14:paraId="14CE7877" w14:textId="2D7C7490" w:rsidR="00D05976" w:rsidRDefault="008A511A" w:rsidP="00F450AA">
      <w:pPr>
        <w:pStyle w:val="RARMPPara"/>
      </w:pPr>
      <w:r w:rsidRPr="00931906">
        <w:t>As discussed in Chapter 1, the</w:t>
      </w:r>
      <w:r w:rsidR="00D05976" w:rsidRPr="00931906">
        <w:t xml:space="preserve"> GM</w:t>
      </w:r>
      <w:r w:rsidR="00A607D6" w:rsidRPr="00931906">
        <w:t xml:space="preserve"> canola</w:t>
      </w:r>
      <w:r w:rsidRPr="00931906">
        <w:t xml:space="preserve"> lines</w:t>
      </w:r>
      <w:r w:rsidR="00A607D6" w:rsidRPr="00931906">
        <w:t xml:space="preserve"> ha</w:t>
      </w:r>
      <w:r w:rsidRPr="00931906">
        <w:t>ve</w:t>
      </w:r>
      <w:r w:rsidR="00A607D6" w:rsidRPr="00931906">
        <w:t xml:space="preserve"> been modified by the introduction of </w:t>
      </w:r>
      <w:r w:rsidR="008B153F" w:rsidRPr="00931906">
        <w:t>a gene</w:t>
      </w:r>
      <w:r w:rsidR="00A85F3C" w:rsidRPr="00931906">
        <w:t xml:space="preserve"> or a variant of the gene</w:t>
      </w:r>
      <w:r w:rsidR="008B153F" w:rsidRPr="00931906">
        <w:t xml:space="preserve"> from yeast</w:t>
      </w:r>
      <w:r w:rsidR="00DE79D5" w:rsidRPr="00931906">
        <w:t xml:space="preserve">. </w:t>
      </w:r>
      <w:r w:rsidRPr="00931906">
        <w:t>The introduce</w:t>
      </w:r>
      <w:r w:rsidR="00A85F3C" w:rsidRPr="00931906">
        <w:t>d</w:t>
      </w:r>
      <w:r w:rsidRPr="00931906">
        <w:t xml:space="preserve"> gene will be</w:t>
      </w:r>
      <w:r w:rsidR="00A607D6" w:rsidRPr="00931906">
        <w:t xml:space="preserve"> </w:t>
      </w:r>
      <w:r w:rsidR="00B64597" w:rsidRPr="00931906">
        <w:t>considered</w:t>
      </w:r>
      <w:r w:rsidR="00A607D6" w:rsidRPr="00931906">
        <w:t xml:space="preserve"> </w:t>
      </w:r>
      <w:r w:rsidRPr="00931906">
        <w:t xml:space="preserve">further </w:t>
      </w:r>
      <w:r w:rsidR="00A607D6" w:rsidRPr="00931906">
        <w:t xml:space="preserve">as a </w:t>
      </w:r>
      <w:r w:rsidR="00653F19" w:rsidRPr="00931906">
        <w:t>source of potential harm</w:t>
      </w:r>
      <w:r w:rsidR="000E75B4" w:rsidRPr="00931906">
        <w:t>.</w:t>
      </w:r>
    </w:p>
    <w:p w14:paraId="238823A8" w14:textId="1B412115" w:rsidR="007A2DE0" w:rsidRPr="00931906" w:rsidRDefault="007A2DE0" w:rsidP="007A2DE0">
      <w:pPr>
        <w:pStyle w:val="RARMPPara"/>
      </w:pPr>
      <w:r w:rsidRPr="007E1878">
        <w:t xml:space="preserve">Some of the constructs introduced into the GM canola lines also contain the HA-tag sequence from human influenza virus. As discussed in </w:t>
      </w:r>
      <w:r>
        <w:t xml:space="preserve">Chapter 1, </w:t>
      </w:r>
      <w:r w:rsidRPr="007E1878">
        <w:t xml:space="preserve">Section </w:t>
      </w:r>
      <w:r w:rsidRPr="007E1878">
        <w:fldChar w:fldCharType="begin"/>
      </w:r>
      <w:r w:rsidRPr="007E1878">
        <w:instrText xml:space="preserve"> REF _Ref168668816 \n \h </w:instrText>
      </w:r>
      <w:r w:rsidRPr="007E1878">
        <w:fldChar w:fldCharType="separate"/>
      </w:r>
      <w:r w:rsidRPr="007E1878">
        <w:t>4.1</w:t>
      </w:r>
      <w:r w:rsidRPr="007E1878">
        <w:fldChar w:fldCharType="end"/>
      </w:r>
      <w:r w:rsidRPr="007E1878">
        <w:t xml:space="preserve">, HA-tag is one of the widely used small peptide tags that does not </w:t>
      </w:r>
      <w:r>
        <w:t xml:space="preserve">generally </w:t>
      </w:r>
      <w:r w:rsidRPr="007E1878">
        <w:t xml:space="preserve">disturb protein function. </w:t>
      </w:r>
      <w:r>
        <w:t xml:space="preserve">However, HA-tag is potentially immunogenic and </w:t>
      </w:r>
      <w:r w:rsidRPr="00F43AF9">
        <w:t>will be considered further as a source of potential harm</w:t>
      </w:r>
      <w:r w:rsidRPr="007E1878">
        <w:t xml:space="preserve">. </w:t>
      </w:r>
    </w:p>
    <w:p w14:paraId="49BEF5F4" w14:textId="15A310EB" w:rsidR="005B555E" w:rsidRDefault="008A511A" w:rsidP="005B555E">
      <w:pPr>
        <w:pStyle w:val="RARMPPara"/>
      </w:pPr>
      <w:r>
        <w:t>The</w:t>
      </w:r>
      <w:r w:rsidR="00F21D3F">
        <w:t xml:space="preserve"> GM canola lines</w:t>
      </w:r>
      <w:r>
        <w:t xml:space="preserve"> may also</w:t>
      </w:r>
      <w:r w:rsidR="00F21D3F">
        <w:t xml:space="preserve"> </w:t>
      </w:r>
      <w:r w:rsidR="00C769E1" w:rsidRPr="00E06304">
        <w:t>contain the</w:t>
      </w:r>
      <w:r>
        <w:t xml:space="preserve"> introduced</w:t>
      </w:r>
      <w:r w:rsidR="00C769E1" w:rsidRPr="00E06304">
        <w:t xml:space="preserve"> </w:t>
      </w:r>
      <w:r w:rsidR="00C769E1" w:rsidRPr="00E06304">
        <w:rPr>
          <w:i/>
        </w:rPr>
        <w:t>pat</w:t>
      </w:r>
      <w:r>
        <w:rPr>
          <w:iCs/>
        </w:rPr>
        <w:t xml:space="preserve"> gene which confers tolerance to glufosinate herbicide and was used as a selectable marker</w:t>
      </w:r>
      <w:r w:rsidR="00C769E1" w:rsidRPr="00E06304">
        <w:t>. The</w:t>
      </w:r>
      <w:r>
        <w:t xml:space="preserve"> </w:t>
      </w:r>
      <w:r w:rsidRPr="008A511A">
        <w:rPr>
          <w:i/>
          <w:iCs/>
        </w:rPr>
        <w:t>pat</w:t>
      </w:r>
      <w:r w:rsidR="00C769E1" w:rsidRPr="00E06304">
        <w:t xml:space="preserve"> gene and </w:t>
      </w:r>
      <w:r>
        <w:t>its</w:t>
      </w:r>
      <w:r w:rsidR="00C769E1" w:rsidRPr="00E06304">
        <w:t xml:space="preserve"> products have been extensively characterised and assessed as posing </w:t>
      </w:r>
      <w:r w:rsidR="00F450AA">
        <w:t>negligible</w:t>
      </w:r>
      <w:r w:rsidR="00C769E1" w:rsidRPr="00E06304">
        <w:t xml:space="preserve"> risk to human </w:t>
      </w:r>
      <w:r w:rsidR="00F450AA">
        <w:t>and</w:t>
      </w:r>
      <w:r w:rsidR="00C769E1" w:rsidRPr="00E06304">
        <w:t xml:space="preserve"> animal health </w:t>
      </w:r>
      <w:r>
        <w:t xml:space="preserve">or </w:t>
      </w:r>
      <w:r w:rsidR="00C769E1" w:rsidRPr="00E06304">
        <w:t xml:space="preserve">to the environment </w:t>
      </w:r>
      <w:r>
        <w:t>by the Regulator, as well as</w:t>
      </w:r>
      <w:r w:rsidR="005873FA" w:rsidRPr="00E06304">
        <w:t xml:space="preserve"> </w:t>
      </w:r>
      <w:r w:rsidR="00C769E1" w:rsidRPr="00E06304">
        <w:t xml:space="preserve">by </w:t>
      </w:r>
      <w:r>
        <w:t xml:space="preserve">other </w:t>
      </w:r>
      <w:r w:rsidR="00C769E1" w:rsidRPr="00E06304">
        <w:t>regulatory agencies in Australia and overseas</w:t>
      </w:r>
      <w:r w:rsidR="00FA2A7B">
        <w:t xml:space="preserve"> </w:t>
      </w:r>
      <w:r w:rsidR="00840495">
        <w:fldChar w:fldCharType="begin"/>
      </w:r>
      <w:r w:rsidR="00322472">
        <w:instrText xml:space="preserve"> ADDIN EN.CITE &lt;EndNote&gt;&lt;Cite&gt;&lt;Author&gt;CERA&lt;/Author&gt;&lt;Year&gt;2011&lt;/Year&gt;&lt;RecNum&gt;16926&lt;/RecNum&gt;&lt;DisplayText&gt;(CERA, 2011)&lt;/DisplayText&gt;&lt;record&gt;&lt;rec-number&gt;16926&lt;/rec-number&gt;&lt;foreign-keys&gt;&lt;key app="EN" db-id="avrzt5sv7wwaa2epps1vzttcw5r5awswf02e" timestamp="1503881097"&gt;16926&lt;/key&gt;&lt;/foreign-keys&gt;&lt;ref-type name="Report"&gt;27&lt;/ref-type&gt;&lt;contributors&gt;&lt;authors&gt;&lt;author&gt;CERA&lt;/author&gt;&lt;/authors&gt;&lt;/contributors&gt;&lt;titles&gt;&lt;title&gt;&lt;style face="normal" font="default" size="100%"&gt;A&lt;/style&gt;&lt;style face="bold" font="default" size="100%"&gt; &lt;/style&gt;&lt;style face="normal" font="default" size="100%"&gt;Review of the Environmental Safety of the PAT Protein&lt;/style&gt;&lt;/title&gt;&lt;/titles&gt;&lt;pages&gt;1-21&lt;/pages&gt;&lt;keywords&gt;&lt;keyword&gt;review&lt;/keyword&gt;&lt;keyword&gt;of&lt;/keyword&gt;&lt;keyword&gt;environmental safety&lt;/keyword&gt;&lt;keyword&gt;Safety&lt;/keyword&gt;&lt;keyword&gt;Cry1Ac&lt;/keyword&gt;&lt;keyword&gt;Cry1Ac protein&lt;/keyword&gt;&lt;keyword&gt;PROTEIN&lt;/keyword&gt;&lt;keyword&gt;pat&lt;/keyword&gt;&lt;keyword&gt;PAT protein&lt;/keyword&gt;&lt;/keywords&gt;&lt;dates&gt;&lt;year&gt;2011&lt;/year&gt;&lt;pub-dates&gt;&lt;date&gt;2011&lt;/date&gt;&lt;/pub-dates&gt;&lt;/dates&gt;&lt;publisher&gt;Center for Environmental Risk Assessment, ILSI Research Foundation&lt;/publisher&gt;&lt;label&gt;18207&lt;/label&gt;&lt;urls&gt;&lt;related-urls&gt;&lt;url&gt;&lt;style face="underline" font="default" size="100%"&gt;http://cera-gmc.org/docs/cera_publications/pub_05_2011.pdf&lt;/style&gt;&lt;/url&gt;&lt;/related-urls&gt;&lt;/urls&gt;&lt;/record&gt;&lt;/Cite&gt;&lt;/EndNote&gt;</w:instrText>
      </w:r>
      <w:r w:rsidR="00840495">
        <w:fldChar w:fldCharType="separate"/>
      </w:r>
      <w:r w:rsidR="00840495">
        <w:rPr>
          <w:noProof/>
        </w:rPr>
        <w:t>(CERA, 2011)</w:t>
      </w:r>
      <w:r w:rsidR="00840495">
        <w:fldChar w:fldCharType="end"/>
      </w:r>
      <w:r w:rsidR="00C769E1" w:rsidRPr="00E06304">
        <w:t xml:space="preserve">. </w:t>
      </w:r>
      <w:r w:rsidR="00D12F2D">
        <w:t xml:space="preserve">Commercial </w:t>
      </w:r>
      <w:r w:rsidR="00C54914" w:rsidRPr="00E06304">
        <w:lastRenderedPageBreak/>
        <w:t xml:space="preserve">GM canola lines </w:t>
      </w:r>
      <w:r w:rsidR="00D12F2D">
        <w:t xml:space="preserve">containing the </w:t>
      </w:r>
      <w:r w:rsidR="00D12F2D" w:rsidRPr="00D12F2D">
        <w:rPr>
          <w:i/>
          <w:iCs/>
        </w:rPr>
        <w:t>pat</w:t>
      </w:r>
      <w:r w:rsidR="00C54914" w:rsidRPr="00E06304">
        <w:t xml:space="preserve"> </w:t>
      </w:r>
      <w:r w:rsidR="00D12F2D">
        <w:t xml:space="preserve">gene </w:t>
      </w:r>
      <w:r w:rsidR="00C54914" w:rsidRPr="00E06304">
        <w:t>have been assessed to pose negligible risks to human health and the environment</w:t>
      </w:r>
      <w:r w:rsidR="005873FA">
        <w:t xml:space="preserve"> </w:t>
      </w:r>
      <w:r w:rsidR="00C54914" w:rsidRPr="00E06304">
        <w:t>in the RARMPs for DIR 021/2002</w:t>
      </w:r>
      <w:r w:rsidR="00840495">
        <w:t xml:space="preserve"> </w:t>
      </w:r>
      <w:r w:rsidR="00840495">
        <w:fldChar w:fldCharType="begin"/>
      </w:r>
      <w:r w:rsidR="00322472">
        <w:instrText xml:space="preserve"> ADDIN EN.CITE &lt;EndNote&gt;&lt;Cite&gt;&lt;Author&gt;OGTR&lt;/Author&gt;&lt;Year&gt;2003&lt;/Year&gt;&lt;RecNum&gt;4353&lt;/RecNum&gt;&lt;DisplayText&gt;(OGTR, 2003)&lt;/DisplayText&gt;&lt;record&gt;&lt;rec-number&gt;4353&lt;/rec-number&gt;&lt;foreign-keys&gt;&lt;key app="EN" db-id="avrzt5sv7wwaa2epps1vzttcw5r5awswf02e" timestamp="1503880504"&gt;4353&lt;/key&gt;&lt;/foreign-keys&gt;&lt;ref-type name="Report"&gt;27&lt;/ref-type&gt;&lt;contributors&gt;&lt;authors&gt;&lt;author&gt;OGTR&lt;/author&gt;&lt;/authors&gt;&lt;/contributors&gt;&lt;titles&gt;&lt;title&gt;&lt;style face="normal" font="default" size="100%"&gt;Risk Assessment and Risk Management Plan for DIR 021/2002: Commercial release of InVigor&lt;/style&gt;&lt;style face="superscript" font="default" size="100%"&gt;®&lt;/style&gt;&lt;style face="normal" font="default" size="100%"&gt; hybrid canola (&lt;/style&gt;&lt;style face="italic" font="default" size="100%"&gt;Brassica napus&lt;/style&gt;&lt;style face="normal" font="default" size="100%"&gt; L.) for use in the Australian cropping system&lt;/style&gt;&lt;/title&gt;&lt;/titles&gt;&lt;keywords&gt;&lt;keyword&gt;risk&lt;/keyword&gt;&lt;keyword&gt;risk assessment&lt;/keyword&gt;&lt;keyword&gt;risk management&lt;/keyword&gt;&lt;keyword&gt;management&lt;/keyword&gt;&lt;keyword&gt;Monsanto&lt;/keyword&gt;&lt;keyword&gt;AUSTRALIA&lt;/keyword&gt;&lt;keyword&gt;RELEASE&lt;/keyword&gt;&lt;keyword&gt;Bollgard&lt;/keyword&gt;&lt;keyword&gt;Cotton&lt;/keyword&gt;&lt;keyword&gt;genetically modified&lt;/keyword&gt;&lt;keyword&gt;hybrid&lt;/keyword&gt;&lt;keyword&gt;canola&lt;/keyword&gt;&lt;keyword&gt;Assessment&lt;/keyword&gt;&lt;keyword&gt;and&lt;/keyword&gt;&lt;keyword&gt;of&lt;/keyword&gt;&lt;keyword&gt;Brassica&lt;/keyword&gt;&lt;keyword&gt;Brassica napus&lt;/keyword&gt;&lt;keyword&gt;BRASSICA-NAPUS&lt;/keyword&gt;&lt;keyword&gt;Brassica napus L&lt;/keyword&gt;&lt;keyword&gt;cropping&lt;/keyword&gt;&lt;keyword&gt;SYSTEM&lt;/keyword&gt;&lt;/keywords&gt;&lt;dates&gt;&lt;year&gt;2003&lt;/year&gt;&lt;pub-dates&gt;&lt;date&gt;2003&lt;/date&gt;&lt;/pub-dates&gt;&lt;/dates&gt;&lt;pub-location&gt;Canberra, Australia&lt;/pub-location&gt;&lt;publisher&gt;Office of the Gene Technology Regulator&lt;/publisher&gt;&lt;label&gt;4859&lt;/label&gt;&lt;urls&gt;&lt;related-urls&gt;&lt;url&gt;&lt;style face="underline" font="default" size="100%"&gt;http://www.ogtr.gov.au/internet/ogtr/publishing.nsf/content/5AAE4EC4A3F7D3A2CA257CD1000D2AB1/$File/dir021rarmp.pdf&lt;/style&gt;&lt;/url&gt;&lt;/related-urls&gt;&lt;/urls&gt;&lt;/record&gt;&lt;/Cite&gt;&lt;/EndNote&gt;</w:instrText>
      </w:r>
      <w:r w:rsidR="00840495">
        <w:fldChar w:fldCharType="separate"/>
      </w:r>
      <w:r w:rsidR="00840495">
        <w:rPr>
          <w:noProof/>
        </w:rPr>
        <w:t>(OGTR, 2003)</w:t>
      </w:r>
      <w:r w:rsidR="00840495">
        <w:fldChar w:fldCharType="end"/>
      </w:r>
      <w:r w:rsidR="00C54914" w:rsidRPr="00E06304">
        <w:t xml:space="preserve">, DIR 108 </w:t>
      </w:r>
      <w:r w:rsidR="00840495">
        <w:fldChar w:fldCharType="begin"/>
      </w:r>
      <w:r w:rsidR="00322472">
        <w:instrText xml:space="preserve"> ADDIN EN.CITE &lt;EndNote&gt;&lt;Cite&gt;&lt;Author&gt;OGTR&lt;/Author&gt;&lt;Year&gt;2011&lt;/Year&gt;&lt;RecNum&gt;18201&lt;/RecNum&gt;&lt;DisplayText&gt;(OGTR, 2011)&lt;/DisplayText&gt;&lt;record&gt;&lt;rec-number&gt;18201&lt;/rec-number&gt;&lt;foreign-keys&gt;&lt;key app="EN" db-id="avrzt5sv7wwaa2epps1vzttcw5r5awswf02e" timestamp="1503881137"&gt;18201&lt;/key&gt;&lt;/foreign-keys&gt;&lt;ref-type name="Report"&gt;27&lt;/ref-type&gt;&lt;contributors&gt;&lt;authors&gt;&lt;author&gt;OGTR&lt;/author&gt;&lt;/authors&gt;&lt;/contributors&gt;&lt;titles&gt;&lt;title&gt;&lt;style face="normal" font="default" size="100%"&gt;Risk Assessment and Risk Management Plan for DIR 108: Commercial release of canola genetically modified for herbicide tolerance and a hybrid breeding system (InVigor&lt;/style&gt;&lt;style face="superscript" font="default" size="100%"&gt;®&lt;/style&gt;&lt;style face="normal" font="default" size="100%"&gt; x Roundup Ready&lt;/style&gt;&lt;style face="superscript" font="default" size="100%"&gt;® &lt;/style&gt;&lt;style face="normal" font="default" size="100%"&gt;canola)&lt;/style&gt;&lt;/title&gt;&lt;/titles&gt;&lt;keywords&gt;&lt;keyword&gt;risk&lt;/keyword&gt;&lt;keyword&gt;risk assessment&lt;/keyword&gt;&lt;keyword&gt;Assessment&lt;/keyword&gt;&lt;keyword&gt;and&lt;/keyword&gt;&lt;keyword&gt;risk management&lt;/keyword&gt;&lt;keyword&gt;management&lt;/keyword&gt;&lt;keyword&gt;RELEASE&lt;/keyword&gt;&lt;keyword&gt;of&lt;/keyword&gt;&lt;keyword&gt;canola&lt;/keyword&gt;&lt;keyword&gt;genetically&lt;/keyword&gt;&lt;keyword&gt;genetically modified&lt;/keyword&gt;&lt;keyword&gt;modified&lt;/keyword&gt;&lt;keyword&gt;herbicide&lt;/keyword&gt;&lt;keyword&gt;herbicide tolerance&lt;/keyword&gt;&lt;keyword&gt;TOLERANCE&lt;/keyword&gt;&lt;keyword&gt;hybrid&lt;/keyword&gt;&lt;keyword&gt;breeding&lt;/keyword&gt;&lt;keyword&gt;SYSTEM&lt;/keyword&gt;&lt;keyword&gt;InVigor&lt;/keyword&gt;&lt;keyword&gt;Roundup&lt;/keyword&gt;&lt;keyword&gt;Roundup Ready&lt;/keyword&gt;&lt;keyword&gt;Roundup-ready&lt;/keyword&gt;&lt;/keywords&gt;&lt;dates&gt;&lt;year&gt;2011&lt;/year&gt;&lt;pub-dates&gt;&lt;date&gt;2011&lt;/date&gt;&lt;/pub-dates&gt;&lt;/dates&gt;&lt;pub-location&gt;Canberra, Australia&lt;/pub-location&gt;&lt;publisher&gt;Office of Gene Technology Regulator&lt;/publisher&gt;&lt;label&gt;19625&lt;/label&gt;&lt;urls&gt;&lt;related-urls&gt;&lt;url&gt;&lt;style face="underline" font="default" size="100%"&gt;http://www.ogtr.gov.au/internet/ogtr/publishing.nsf/Content/dir108-3/$FILE/dir108rarmp.pdf&lt;/style&gt;&lt;/url&gt;&lt;/related-urls&gt;&lt;/urls&gt;&lt;/record&gt;&lt;/Cite&gt;&lt;/EndNote&gt;</w:instrText>
      </w:r>
      <w:r w:rsidR="00840495">
        <w:fldChar w:fldCharType="separate"/>
      </w:r>
      <w:r w:rsidR="00840495">
        <w:rPr>
          <w:noProof/>
        </w:rPr>
        <w:t>(OGTR, 2011)</w:t>
      </w:r>
      <w:r w:rsidR="00840495">
        <w:fldChar w:fldCharType="end"/>
      </w:r>
      <w:r w:rsidR="00840495">
        <w:t xml:space="preserve"> </w:t>
      </w:r>
      <w:r w:rsidR="00C54914" w:rsidRPr="00E06304">
        <w:t xml:space="preserve">and DIR </w:t>
      </w:r>
      <w:r w:rsidR="00840495">
        <w:t xml:space="preserve">155 </w:t>
      </w:r>
      <w:r w:rsidR="00840495">
        <w:fldChar w:fldCharType="begin"/>
      </w:r>
      <w:r w:rsidR="00FE1D29">
        <w:instrText xml:space="preserve"> ADDIN EN.CITE &lt;EndNote&gt;&lt;Cite&gt;&lt;Author&gt;OGTR&lt;/Author&gt;&lt;Year&gt;2018&lt;/Year&gt;&lt;RecNum&gt;25240&lt;/RecNum&gt;&lt;DisplayText&gt;(OGTR, 2018)&lt;/DisplayText&gt;&lt;record&gt;&lt;rec-number&gt;25240&lt;/rec-number&gt;&lt;foreign-keys&gt;&lt;key app="EN" db-id="avrzt5sv7wwaa2epps1vzttcw5r5awswf02e" timestamp="1656979219"&gt;25240&lt;/key&gt;&lt;/foreign-keys&gt;&lt;ref-type name="Report"&gt;27&lt;/ref-type&gt;&lt;contributors&gt;&lt;authors&gt;&lt;author&gt;OGTR&lt;/author&gt;&lt;/authors&gt;&lt;/contributors&gt;&lt;titles&gt;&lt;title&gt;Risk Assessment and Risk Management Plan for DIR 155: Commercial release of canola genetically modified for omega-3 oil content (DHA canola NS-B5ØØ27-4)&lt;/title&gt;&lt;/titles&gt;&lt;dates&gt;&lt;year&gt;2018&lt;/year&gt;&lt;/dates&gt;&lt;pub-location&gt;Canberra, Australia&lt;/pub-location&gt;&lt;publisher&gt;Office of the Gene Technology Regulator&lt;/publisher&gt;&lt;urls&gt;&lt;related-urls&gt;&lt;url&gt;https://www.ogtr.gov.au/sites/default/files/2021-06/dir155-full_risk_assessment_and_risk_management_plan.pdf&lt;/url&gt;&lt;/related-urls&gt;&lt;/urls&gt;&lt;/record&gt;&lt;/Cite&gt;&lt;/EndNote&gt;</w:instrText>
      </w:r>
      <w:r w:rsidR="00840495">
        <w:fldChar w:fldCharType="separate"/>
      </w:r>
      <w:r w:rsidR="00FE1D29">
        <w:rPr>
          <w:noProof/>
        </w:rPr>
        <w:t>(OGTR, 2018)</w:t>
      </w:r>
      <w:r w:rsidR="00840495">
        <w:fldChar w:fldCharType="end"/>
      </w:r>
      <w:r w:rsidR="00E67D29">
        <w:t xml:space="preserve">. </w:t>
      </w:r>
      <w:r w:rsidR="00014486">
        <w:t>In addition,</w:t>
      </w:r>
      <w:r w:rsidR="00264996">
        <w:t xml:space="preserve"> a herbicide tolerance trait </w:t>
      </w:r>
      <w:r w:rsidR="00C910F2">
        <w:t>has no effect except in an</w:t>
      </w:r>
      <w:r w:rsidR="00264996">
        <w:t xml:space="preserve"> environment where the plant is exposed to the relevant herbicide</w:t>
      </w:r>
      <w:r w:rsidR="00014486">
        <w:t>, and</w:t>
      </w:r>
      <w:r w:rsidR="00264996">
        <w:t xml:space="preserve"> </w:t>
      </w:r>
      <w:r w:rsidR="00014486">
        <w:t>i</w:t>
      </w:r>
      <w:r w:rsidR="00264996">
        <w:t xml:space="preserve">t is unlikely that the </w:t>
      </w:r>
      <w:r w:rsidR="003912A5">
        <w:t xml:space="preserve">proposed </w:t>
      </w:r>
      <w:r w:rsidR="00264996">
        <w:t xml:space="preserve">GM canola </w:t>
      </w:r>
      <w:r w:rsidR="00776494">
        <w:t xml:space="preserve">lines </w:t>
      </w:r>
      <w:r w:rsidR="00264996">
        <w:t xml:space="preserve">would be exposed to glufosinate herbicide in the field. </w:t>
      </w:r>
      <w:r w:rsidR="003912A5">
        <w:t>This is because t</w:t>
      </w:r>
      <w:r w:rsidR="00264996">
        <w:t xml:space="preserve">he applicant does not propose to use glufosinate during the field trial, </w:t>
      </w:r>
      <w:r w:rsidR="00014486">
        <w:t xml:space="preserve">glufosinate is not used to control volunteer canola </w:t>
      </w:r>
      <w:r w:rsidR="00C910F2">
        <w:fldChar w:fldCharType="begin"/>
      </w:r>
      <w:r w:rsidR="00322472">
        <w:instrText xml:space="preserve"> ADDIN EN.CITE &lt;EndNote&gt;&lt;Cite&gt;&lt;Author&gt;AOF&lt;/Author&gt;&lt;Year&gt;2019&lt;/Year&gt;&lt;RecNum&gt;25328&lt;/RecNum&gt;&lt;DisplayText&gt;(AOF, 2019)&lt;/DisplayText&gt;&lt;record&gt;&lt;rec-number&gt;25328&lt;/rec-number&gt;&lt;foreign-keys&gt;&lt;key app="EN" db-id="avrzt5sv7wwaa2epps1vzttcw5r5awswf02e" timestamp="1656979249"&gt;25328&lt;/key&gt;&lt;/foreign-keys&gt;&lt;ref-type name="Report"&gt;27&lt;/ref-type&gt;&lt;contributors&gt;&lt;authors&gt;&lt;author&gt;AOF&lt;/author&gt;&lt;/authors&gt;&lt;/contributors&gt;&lt;titles&gt;&lt;title&gt;Canola volunteer control 2019&lt;/title&gt;&lt;/titles&gt;&lt;dates&gt;&lt;year&gt;2019&lt;/year&gt;&lt;/dates&gt;&lt;pub-location&gt;New South Wales, Australia&lt;/pub-location&gt;&lt;publisher&gt;Australian Oilseeds Federation&lt;/publisher&gt;&lt;urls&gt;&lt;/urls&gt;&lt;/record&gt;&lt;/Cite&gt;&lt;/EndNote&gt;</w:instrText>
      </w:r>
      <w:r w:rsidR="00C910F2">
        <w:fldChar w:fldCharType="separate"/>
      </w:r>
      <w:r w:rsidR="00C910F2">
        <w:rPr>
          <w:noProof/>
        </w:rPr>
        <w:t>(AOF, 2019)</w:t>
      </w:r>
      <w:r w:rsidR="00C910F2">
        <w:fldChar w:fldCharType="end"/>
      </w:r>
      <w:r w:rsidR="00014486">
        <w:t xml:space="preserve">, and although glufosinate is registered for weed control in summer fallows, it is more expensive and </w:t>
      </w:r>
      <w:r w:rsidR="000E37BB">
        <w:t>infrequently</w:t>
      </w:r>
      <w:r w:rsidR="00776494">
        <w:t xml:space="preserve"> used compared to the</w:t>
      </w:r>
      <w:r w:rsidR="00014486">
        <w:t xml:space="preserve"> alternative knockdown herbicides glyphosate and paraquat </w:t>
      </w:r>
      <w:r w:rsidR="00C910F2">
        <w:fldChar w:fldCharType="begin"/>
      </w:r>
      <w:r w:rsidR="00322472">
        <w:instrText xml:space="preserve"> ADDIN EN.CITE &lt;EndNote&gt;&lt;Cite&gt;&lt;Author&gt;Walsh&lt;/Author&gt;&lt;Year&gt;2021&lt;/Year&gt;&lt;RecNum&gt;25329&lt;/RecNum&gt;&lt;DisplayText&gt;(Walsh, 2021)&lt;/DisplayText&gt;&lt;record&gt;&lt;rec-number&gt;25329&lt;/rec-number&gt;&lt;foreign-keys&gt;&lt;key app="EN" db-id="avrzt5sv7wwaa2epps1vzttcw5r5awswf02e" timestamp="1656979250"&gt;25329&lt;/key&gt;&lt;/foreign-keys&gt;&lt;ref-type name="Thesis"&gt;32&lt;/ref-type&gt;&lt;contributors&gt;&lt;authors&gt;&lt;author&gt;Walsh, A.E.&lt;/author&gt;&lt;/authors&gt;&lt;/contributors&gt;&lt;titles&gt;&lt;title&gt;Economic implications of the loss of glyphosate and paraquat on central wheatbelt broadacre farms in WA&lt;/title&gt;&lt;/titles&gt;&lt;volume&gt;MSc&lt;/volume&gt;&lt;dates&gt;&lt;year&gt;2021&lt;/year&gt;&lt;/dates&gt;&lt;publisher&gt;University of Western Australia&lt;/publisher&gt;&lt;work-type&gt;MSc&lt;/work-type&gt;&lt;urls&gt;&lt;/urls&gt;&lt;/record&gt;&lt;/Cite&gt;&lt;/EndNote&gt;</w:instrText>
      </w:r>
      <w:r w:rsidR="00C910F2">
        <w:fldChar w:fldCharType="separate"/>
      </w:r>
      <w:r w:rsidR="00C910F2">
        <w:rPr>
          <w:noProof/>
        </w:rPr>
        <w:t>(Walsh, 2021)</w:t>
      </w:r>
      <w:r w:rsidR="00C910F2">
        <w:fldChar w:fldCharType="end"/>
      </w:r>
      <w:r w:rsidR="00014486">
        <w:t xml:space="preserve">. </w:t>
      </w:r>
      <w:r w:rsidR="00C910F2">
        <w:t xml:space="preserve">For these reasons, the </w:t>
      </w:r>
      <w:r w:rsidR="00C910F2" w:rsidRPr="00C910F2">
        <w:rPr>
          <w:i/>
          <w:iCs/>
        </w:rPr>
        <w:t>pat</w:t>
      </w:r>
      <w:r w:rsidR="00C910F2">
        <w:t xml:space="preserve"> gene will not be further considered as a source of potential harm.</w:t>
      </w:r>
    </w:p>
    <w:p w14:paraId="4CA919BF" w14:textId="77777777" w:rsidR="003E5113" w:rsidRDefault="00525017" w:rsidP="00F14B61">
      <w:pPr>
        <w:pStyle w:val="RARMPPara"/>
      </w:pPr>
      <w:r w:rsidRPr="00F14B61">
        <w:t>T</w:t>
      </w:r>
      <w:r w:rsidR="00A607D6" w:rsidRPr="00F14B61">
        <w:t xml:space="preserve">he introduced genes are controlled by regulatory sequences. These </w:t>
      </w:r>
      <w:r w:rsidR="000E37BB">
        <w:t>were originally</w:t>
      </w:r>
      <w:r w:rsidR="00A607D6" w:rsidRPr="00F14B61">
        <w:t xml:space="preserve"> derived from </w:t>
      </w:r>
      <w:r w:rsidR="005114B8">
        <w:t>plants, plant viruses and a bacterium</w:t>
      </w:r>
      <w:r w:rsidR="00A607D6" w:rsidRPr="00F14B61">
        <w:t xml:space="preserve"> (Table </w:t>
      </w:r>
      <w:r w:rsidR="00BE5771" w:rsidRPr="007E1878">
        <w:t>3</w:t>
      </w:r>
      <w:r w:rsidR="00A607D6" w:rsidRPr="00F14B61">
        <w:t xml:space="preserve">). </w:t>
      </w:r>
      <w:r w:rsidR="00F70D2E" w:rsidRPr="00F14B61">
        <w:t xml:space="preserve">Regulatory sequences are naturally present in </w:t>
      </w:r>
      <w:r w:rsidR="005114B8">
        <w:t xml:space="preserve">all </w:t>
      </w:r>
      <w:r w:rsidR="00F70D2E" w:rsidRPr="00F14B61">
        <w:t xml:space="preserve">plants, and the introduced elements are expected to operate in similar ways to endogenous elements. </w:t>
      </w:r>
      <w:r w:rsidR="005114B8">
        <w:t>These sequences are DNA that is not expressed as a protein</w:t>
      </w:r>
      <w:r w:rsidR="00F70D2E" w:rsidRPr="00F14B61">
        <w:t xml:space="preserve">, </w:t>
      </w:r>
      <w:r w:rsidR="005114B8">
        <w:t>so exposure is to the DNA only</w:t>
      </w:r>
      <w:r w:rsidR="000E37BB">
        <w:t xml:space="preserve"> and</w:t>
      </w:r>
      <w:r w:rsidR="005114B8">
        <w:t xml:space="preserve"> </w:t>
      </w:r>
      <w:r w:rsidR="00F70D2E" w:rsidRPr="00F14B61">
        <w:t xml:space="preserve">dietary DNA has no toxicity </w:t>
      </w:r>
      <w:r w:rsidR="00F70D2E" w:rsidRPr="00F14B61">
        <w:fldChar w:fldCharType="begin"/>
      </w:r>
      <w:r w:rsidR="00322472">
        <w:instrText xml:space="preserve"> ADDIN EN.CITE &lt;EndNote&gt;&lt;Cite&gt;&lt;Author&gt;Society of Toxicology&lt;/Author&gt;&lt;Year&gt;2003&lt;/Year&gt;&lt;RecNum&gt;24759&lt;/RecNum&gt;&lt;DisplayText&gt;(Society of Toxicology, 2003)&lt;/DisplayText&gt;&lt;record&gt;&lt;rec-number&gt;24759&lt;/rec-number&gt;&lt;foreign-keys&gt;&lt;key app="EN" db-id="avrzt5sv7wwaa2epps1vzttcw5r5awswf02e" timestamp="1621825690"&gt;24759&lt;/key&gt;&lt;/foreign-keys&gt;&lt;ref-type name="Journal Article"&gt;17&lt;/ref-type&gt;&lt;contributors&gt;&lt;authors&gt;&lt;author&gt;Society of Toxicology,&lt;/author&gt;&lt;/authors&gt;&lt;/contributors&gt;&lt;titles&gt;&lt;title&gt;Society of Toxicology position paper: The safety of genetically modified foods produced through biotechnology&lt;/title&gt;&lt;secondary-title&gt;Toxicological Sciences&lt;/secondary-title&gt;&lt;/titles&gt;&lt;periodical&gt;&lt;full-title&gt;Toxicological Sciences&lt;/full-title&gt;&lt;/periodical&gt;&lt;pages&gt;2-8&lt;/pages&gt;&lt;volume&gt;71&lt;/volume&gt;&lt;reprint-edition&gt;In File&lt;/reprint-edition&gt;&lt;keywords&gt;&lt;keyword&gt;toxicology&lt;/keyword&gt;&lt;keyword&gt;Safety&lt;/keyword&gt;&lt;keyword&gt;genetically modified&lt;/keyword&gt;&lt;keyword&gt;genetically modified foods&lt;/keyword&gt;&lt;keyword&gt;food&lt;/keyword&gt;&lt;keyword&gt;Biotechnology&lt;/keyword&gt;&lt;/keywords&gt;&lt;dates&gt;&lt;year&gt;2003&lt;/year&gt;&lt;pub-dates&gt;&lt;date&gt;2003&lt;/date&gt;&lt;/pub-dates&gt;&lt;/dates&gt;&lt;label&gt;4389&lt;/label&gt;&lt;urls&gt;&lt;/urls&gt;&lt;/record&gt;&lt;/Cite&gt;&lt;/EndNote&gt;</w:instrText>
      </w:r>
      <w:r w:rsidR="00F70D2E" w:rsidRPr="00F14B61">
        <w:fldChar w:fldCharType="separate"/>
      </w:r>
      <w:r w:rsidR="00F70D2E" w:rsidRPr="00F14B61">
        <w:rPr>
          <w:noProof/>
        </w:rPr>
        <w:t>(Society of Toxicology, 2003)</w:t>
      </w:r>
      <w:r w:rsidR="00F70D2E" w:rsidRPr="00F14B61">
        <w:fldChar w:fldCharType="end"/>
      </w:r>
      <w:r w:rsidR="00F70D2E" w:rsidRPr="00F14B61">
        <w:t xml:space="preserve">. Hence, </w:t>
      </w:r>
      <w:r w:rsidR="005114B8">
        <w:t>potential harms from the regulatory sequences</w:t>
      </w:r>
      <w:r w:rsidR="00F70D2E" w:rsidRPr="00F14B61">
        <w:t xml:space="preserve"> will not be </w:t>
      </w:r>
      <w:r w:rsidR="005114B8">
        <w:t>further assessed</w:t>
      </w:r>
      <w:r w:rsidR="00F70D2E" w:rsidRPr="00F14B61">
        <w:t xml:space="preserve"> for this application.</w:t>
      </w:r>
      <w:r w:rsidR="008446E0">
        <w:t xml:space="preserve"> </w:t>
      </w:r>
    </w:p>
    <w:p w14:paraId="00BA02DA" w14:textId="7A2FBE02" w:rsidR="00A607D6" w:rsidRPr="00E06304" w:rsidRDefault="005114B8" w:rsidP="00F450AA">
      <w:pPr>
        <w:pStyle w:val="RARMPPara"/>
      </w:pPr>
      <w:r>
        <w:t>G</w:t>
      </w:r>
      <w:r w:rsidR="00A607D6" w:rsidRPr="00E06304">
        <w:t>enetic modification</w:t>
      </w:r>
      <w:r>
        <w:t>s involving introduction</w:t>
      </w:r>
      <w:r w:rsidR="00A607D6" w:rsidRPr="00E06304">
        <w:t xml:space="preserve"> </w:t>
      </w:r>
      <w:r>
        <w:t xml:space="preserve">of genes have the potential </w:t>
      </w:r>
      <w:r w:rsidR="00A607D6" w:rsidRPr="00E06304">
        <w:t>to cause unintended effects in several ways</w:t>
      </w:r>
      <w:r>
        <w:t xml:space="preserve">. These include insertional effects such as interruptions, deletions, duplications or rearrangements of the genome, which can lead to </w:t>
      </w:r>
      <w:r w:rsidR="00A607D6" w:rsidRPr="00E06304">
        <w:t>altered expression of endogenous genes</w:t>
      </w:r>
      <w:r>
        <w:t>.</w:t>
      </w:r>
      <w:r w:rsidR="00A607D6" w:rsidRPr="00E06304">
        <w:t xml:space="preserve"> </w:t>
      </w:r>
      <w:r>
        <w:t xml:space="preserve">There could also be </w:t>
      </w:r>
      <w:r w:rsidR="00A607D6" w:rsidRPr="00E06304">
        <w:t>increased metabolic burden due to expression of the introduced protein</w:t>
      </w:r>
      <w:r w:rsidR="00536091">
        <w:t>s</w:t>
      </w:r>
      <w:r w:rsidR="00A607D6" w:rsidRPr="00E06304">
        <w:t xml:space="preserve">, novel traits arising out of interactions with non-target proteins and secondary effects arising from altered substrate or product levels in biochemical pathways. However, these types of effects also occur spontaneously and in plants generated by conventional breeding. Accepted conventional breeding techniques such as hybridisation, mutagenesis and somaclonal variation can have a much larger impact on the plant genome than genetic engineering </w:t>
      </w:r>
      <w:r w:rsidR="00A607D6" w:rsidRPr="00E06304">
        <w:fldChar w:fldCharType="begin"/>
      </w:r>
      <w:r w:rsidR="00747AA2">
        <w:instrText xml:space="preserve"> ADDIN EN.CITE &lt;EndNote&gt;&lt;Cite&gt;&lt;Author&gt;Schnell&lt;/Author&gt;&lt;Year&gt;2015&lt;/Year&gt;&lt;RecNum&gt;9&lt;/RecNum&gt;&lt;DisplayText&gt;(Schnell et al., 2015)&lt;/DisplayText&gt;&lt;record&gt;&lt;rec-number&gt;9&lt;/rec-number&gt;&lt;foreign-keys&gt;&lt;key app="EN" db-id="pswxdxr2jdarwueadv7xpztlreewf9w02rwt" timestamp="1636948833"&gt;9&lt;/key&gt;&lt;/foreign-keys&gt;&lt;ref-type name="Journal Article"&gt;17&lt;/ref-type&gt;&lt;contributors&gt;&lt;authors&gt;&lt;author&gt;Schnell, J.&lt;/author&gt;&lt;author&gt;Steele, M.&lt;/author&gt;&lt;author&gt;Bean, J.&lt;/author&gt;&lt;author&gt;Neuspiel, M.&lt;/author&gt;&lt;author&gt;Girard, C.&lt;/author&gt;&lt;author&gt;Dormann, N.&lt;/author&gt;&lt;author&gt;Pearson, C.&lt;/author&gt;&lt;author&gt;Savoie, A.&lt;/author&gt;&lt;author&gt;Bourbonniere, L.&lt;/author&gt;&lt;author&gt;Macdonald, P.&lt;/author&gt;&lt;/authors&gt;&lt;/contributors&gt;&lt;titles&gt;&lt;title&gt;A comparative analysis of insertional effects in genetically engineered plants: considerations for pre-market assessments&lt;/title&gt;&lt;secondary-title&gt;Transgenic Research&lt;/secondary-title&gt;&lt;/titles&gt;&lt;periodical&gt;&lt;full-title&gt;Transgenic Research&lt;/full-title&gt;&lt;/periodical&gt;&lt;pages&gt;1-17&lt;/pages&gt;&lt;volume&gt;24&lt;/volume&gt;&lt;reprint-edition&gt;Not in File&lt;/reprint-edition&gt;&lt;keywords&gt;&lt;keyword&gt;comparative analysis&lt;/keyword&gt;&lt;keyword&gt;analysis&lt;/keyword&gt;&lt;keyword&gt;of&lt;/keyword&gt;&lt;keyword&gt;effects&lt;/keyword&gt;&lt;keyword&gt;genetically&lt;/keyword&gt;&lt;keyword&gt;genetically engineered&lt;/keyword&gt;&lt;keyword&gt;genetically engineered plants&lt;/keyword&gt;&lt;keyword&gt;PLANTS&lt;/keyword&gt;&lt;keyword&gt;plant&lt;/keyword&gt;&lt;keyword&gt;Assessment&lt;/keyword&gt;&lt;/keywords&gt;&lt;dates&gt;&lt;year&gt;2015&lt;/year&gt;&lt;pub-dates&gt;&lt;date&gt;2015&lt;/date&gt;&lt;/pub-dates&gt;&lt;/dates&gt;&lt;label&gt;20530&lt;/label&gt;&lt;urls&gt;&lt;/urls&gt;&lt;/record&gt;&lt;/Cite&gt;&lt;/EndNote&gt;</w:instrText>
      </w:r>
      <w:r w:rsidR="00A607D6" w:rsidRPr="00E06304">
        <w:fldChar w:fldCharType="separate"/>
      </w:r>
      <w:r w:rsidR="00A607D6" w:rsidRPr="00E06304">
        <w:rPr>
          <w:noProof/>
        </w:rPr>
        <w:t>(Schnell et al., 2015)</w:t>
      </w:r>
      <w:r w:rsidR="00A607D6" w:rsidRPr="00E06304">
        <w:fldChar w:fldCharType="end"/>
      </w:r>
      <w:r w:rsidR="00A607D6" w:rsidRPr="00E06304">
        <w:t xml:space="preserve">. </w:t>
      </w:r>
      <w:r w:rsidR="00A607D6" w:rsidRPr="00842F0C">
        <w:t xml:space="preserve">Plants generated by conventional breeding have a long history of </w:t>
      </w:r>
      <w:r w:rsidR="006D3DF6">
        <w:t xml:space="preserve">safe </w:t>
      </w:r>
      <w:r w:rsidR="00A607D6" w:rsidRPr="00842F0C">
        <w:t xml:space="preserve">use, </w:t>
      </w:r>
      <w:r w:rsidR="007C3307">
        <w:t xml:space="preserve">and </w:t>
      </w:r>
      <w:r w:rsidR="00536091">
        <w:t xml:space="preserve">there are </w:t>
      </w:r>
      <w:r w:rsidR="007C3307">
        <w:t xml:space="preserve">no documented </w:t>
      </w:r>
      <w:r w:rsidR="00536091">
        <w:t>cases where</w:t>
      </w:r>
      <w:r w:rsidR="007C3307">
        <w:t xml:space="preserve"> conventional breeding </w:t>
      </w:r>
      <w:r w:rsidR="00536091">
        <w:t>has resulted in</w:t>
      </w:r>
      <w:r w:rsidR="007C3307">
        <w:t xml:space="preserve"> </w:t>
      </w:r>
      <w:r w:rsidR="007C3307" w:rsidRPr="00842F0C">
        <w:t>the production of a novel toxin or allergen</w:t>
      </w:r>
      <w:r w:rsidR="00536091">
        <w:t xml:space="preserve"> in a crop</w:t>
      </w:r>
      <w:r w:rsidR="007C3307">
        <w:t xml:space="preserve"> </w:t>
      </w:r>
      <w:r w:rsidR="007C3307">
        <w:fldChar w:fldCharType="begin"/>
      </w:r>
      <w:r w:rsidR="00747AA2">
        <w:instrText xml:space="preserve"> ADDIN EN.CITE &lt;EndNote&gt;&lt;Cite&gt;&lt;Author&gt;Steiner&lt;/Author&gt;&lt;Year&gt;2013&lt;/Year&gt;&lt;RecNum&gt;5&lt;/RecNum&gt;&lt;DisplayText&gt;(Steiner et al., 2013)&lt;/DisplayText&gt;&lt;record&gt;&lt;rec-number&gt;5&lt;/rec-number&gt;&lt;foreign-keys&gt;&lt;key app="EN" db-id="pswxdxr2jdarwueadv7xpztlreewf9w02rwt" timestamp="1636948832"&gt;5&lt;/key&gt;&lt;/foreign-keys&gt;&lt;ref-type name="Journal Article"&gt;17&lt;/ref-type&gt;&lt;contributors&gt;&lt;authors&gt;&lt;author&gt;Steiner, H.Y.&lt;/author&gt;&lt;author&gt;Halpin, C.&lt;/author&gt;&lt;author&gt;Jez, J.M.&lt;/author&gt;&lt;author&gt;Kough, J.&lt;/author&gt;&lt;author&gt;Parrott, W.&lt;/author&gt;&lt;author&gt;Underhill, L.&lt;/author&gt;&lt;author&gt;Weber, N.&lt;/author&gt;&lt;author&gt;Hannah, L.C.&lt;/author&gt;&lt;/authors&gt;&lt;/contributors&gt;&lt;titles&gt;&lt;title&gt;Evaluating the potential for adverse interactions within genetically engineered breeding stacks&lt;/title&gt;&lt;secondary-title&gt;Plant Physiology&lt;/secondary-title&gt;&lt;/titles&gt;&lt;periodical&gt;&lt;full-title&gt;Plant Physiology&lt;/full-title&gt;&lt;/periodical&gt;&lt;pages&gt;1587-1594&lt;/pages&gt;&lt;volume&gt;161&lt;/volume&gt;&lt;reprint-edition&gt;In File&lt;/reprint-edition&gt;&lt;keywords&gt;&lt;keyword&gt;breeding&lt;/keyword&gt;&lt;keyword&gt;genetically&lt;/keyword&gt;&lt;keyword&gt;interaction&lt;/keyword&gt;&lt;keyword&gt;Interactions&lt;/keyword&gt;&lt;keyword&gt;Potential&lt;/keyword&gt;&lt;/keywords&gt;&lt;dates&gt;&lt;year&gt;2013&lt;/year&gt;&lt;pub-dates&gt;&lt;date&gt;2013&lt;/date&gt;&lt;/pub-dates&gt;&lt;/dates&gt;&lt;isbn&gt;0032-0889&lt;/isbn&gt;&lt;label&gt;19442&lt;/label&gt;&lt;urls&gt;&lt;/urls&gt;&lt;/record&gt;&lt;/Cite&gt;&lt;/EndNote&gt;</w:instrText>
      </w:r>
      <w:r w:rsidR="007C3307">
        <w:fldChar w:fldCharType="separate"/>
      </w:r>
      <w:r w:rsidR="007C3307">
        <w:rPr>
          <w:noProof/>
        </w:rPr>
        <w:t>(Steiner et al., 2013)</w:t>
      </w:r>
      <w:r w:rsidR="007C3307">
        <w:fldChar w:fldCharType="end"/>
      </w:r>
      <w:r w:rsidR="00A607D6" w:rsidRPr="00842F0C">
        <w:t xml:space="preserve">. </w:t>
      </w:r>
      <w:r w:rsidR="00A607D6" w:rsidRPr="00E06304">
        <w:t xml:space="preserve">Therefore, </w:t>
      </w:r>
      <w:r w:rsidR="00536091">
        <w:t xml:space="preserve">the potential for the processes of genetic modification to result in </w:t>
      </w:r>
      <w:r w:rsidR="00A607D6" w:rsidRPr="00E06304">
        <w:t xml:space="preserve">unintended effects will not be considered further. </w:t>
      </w:r>
    </w:p>
    <w:p w14:paraId="7B0C0484" w14:textId="77777777" w:rsidR="00D94A07" w:rsidRPr="00D677C0" w:rsidRDefault="00D94A07" w:rsidP="00036F28">
      <w:pPr>
        <w:pStyle w:val="Style9"/>
        <w:rPr>
          <w:rFonts w:eastAsiaTheme="minorEastAsia"/>
          <w:bCs w:val="0"/>
          <w:szCs w:val="26"/>
        </w:rPr>
      </w:pPr>
      <w:bookmarkStart w:id="210" w:name="_Toc395612203"/>
      <w:bookmarkStart w:id="211" w:name="_Toc395612517"/>
      <w:bookmarkStart w:id="212" w:name="_Toc467851222"/>
      <w:bookmarkStart w:id="213" w:name="_Toc178611444"/>
      <w:r w:rsidRPr="00D677C0">
        <w:rPr>
          <w:rFonts w:eastAsiaTheme="minorEastAsia"/>
          <w:bCs w:val="0"/>
          <w:szCs w:val="26"/>
        </w:rPr>
        <w:t>Causal pathway</w:t>
      </w:r>
      <w:bookmarkEnd w:id="210"/>
      <w:bookmarkEnd w:id="211"/>
      <w:bookmarkEnd w:id="212"/>
      <w:bookmarkEnd w:id="213"/>
    </w:p>
    <w:p w14:paraId="171629F2" w14:textId="77777777" w:rsidR="00D94A07" w:rsidRPr="00E06304" w:rsidRDefault="00D94A07" w:rsidP="00F14B61">
      <w:pPr>
        <w:pStyle w:val="RARMPPara"/>
        <w:rPr>
          <w:snapToGrid w:val="0"/>
        </w:rPr>
      </w:pPr>
      <w:r w:rsidRPr="00E06304">
        <w:t>The following factors are taken into account when postulating plausible causal pathways to potential harm:</w:t>
      </w:r>
    </w:p>
    <w:p w14:paraId="4853E23C" w14:textId="0A3352C9" w:rsidR="00D94A07" w:rsidRPr="00E06304" w:rsidRDefault="00D94A07" w:rsidP="00C738F0">
      <w:pPr>
        <w:pStyle w:val="Style12"/>
      </w:pPr>
      <w:r w:rsidRPr="00E06304">
        <w:t>routes of exposure to the GMOs, the introduced gene(s)</w:t>
      </w:r>
      <w:r w:rsidR="00074707">
        <w:t xml:space="preserve"> and</w:t>
      </w:r>
      <w:r w:rsidRPr="00E06304">
        <w:t xml:space="preserve"> gene product(s)</w:t>
      </w:r>
    </w:p>
    <w:p w14:paraId="551AEFE9" w14:textId="3ED8AEE5" w:rsidR="00D94A07" w:rsidRPr="00E06304" w:rsidRDefault="00D94A07" w:rsidP="00C738F0">
      <w:pPr>
        <w:pStyle w:val="Style12"/>
      </w:pPr>
      <w:r w:rsidRPr="00E06304">
        <w:t>potential exposure to the introduced gene(s)</w:t>
      </w:r>
      <w:r w:rsidR="00074707">
        <w:t xml:space="preserve"> and</w:t>
      </w:r>
      <w:r w:rsidRPr="00E06304">
        <w:t xml:space="preserve"> gene product(s) from other sources in the environment</w:t>
      </w:r>
    </w:p>
    <w:p w14:paraId="0572AEDD" w14:textId="77777777" w:rsidR="00D94A07" w:rsidRPr="00E06304" w:rsidRDefault="00D94A07" w:rsidP="00C738F0">
      <w:pPr>
        <w:pStyle w:val="Style12"/>
      </w:pPr>
      <w:r w:rsidRPr="00E06304">
        <w:t>the environment at the site(s) of release</w:t>
      </w:r>
    </w:p>
    <w:p w14:paraId="1BAB195F" w14:textId="77777777" w:rsidR="00D94A07" w:rsidRPr="00E06304" w:rsidRDefault="00D94A07" w:rsidP="00C738F0">
      <w:pPr>
        <w:pStyle w:val="Style12"/>
      </w:pPr>
      <w:r w:rsidRPr="00E06304">
        <w:t>agronomic management practices for the GMOs</w:t>
      </w:r>
    </w:p>
    <w:p w14:paraId="0DF91720" w14:textId="19BA49F5" w:rsidR="00D94A07" w:rsidRPr="00E06304" w:rsidRDefault="00D94A07" w:rsidP="00C738F0">
      <w:pPr>
        <w:pStyle w:val="Style12"/>
      </w:pPr>
      <w:r w:rsidRPr="00E06304">
        <w:t>spread and persistence of the GMOs (e</w:t>
      </w:r>
      <w:r w:rsidR="00D56180" w:rsidRPr="00E06304">
        <w:t>.</w:t>
      </w:r>
      <w:r w:rsidRPr="00E06304">
        <w:t>g</w:t>
      </w:r>
      <w:r w:rsidR="00D56180" w:rsidRPr="00E06304">
        <w:t>.</w:t>
      </w:r>
      <w:r w:rsidRPr="00E06304">
        <w:t xml:space="preserve"> reproductive characteristics, dispersal pathways and establishment potential)</w:t>
      </w:r>
    </w:p>
    <w:p w14:paraId="27F8D049" w14:textId="77777777" w:rsidR="00D94A07" w:rsidRPr="00E06304" w:rsidRDefault="00D94A07" w:rsidP="00C738F0">
      <w:pPr>
        <w:pStyle w:val="Style12"/>
      </w:pPr>
      <w:r w:rsidRPr="00E06304">
        <w:t>tolerance to abiotic conditions (e.g. climate, soil and rainfall patterns)</w:t>
      </w:r>
    </w:p>
    <w:p w14:paraId="0F5B5A10" w14:textId="77777777" w:rsidR="00D94A07" w:rsidRPr="00E06304" w:rsidRDefault="00D94A07" w:rsidP="00C738F0">
      <w:pPr>
        <w:pStyle w:val="Style12"/>
      </w:pPr>
      <w:r w:rsidRPr="00E06304">
        <w:t>tolerance to biotic stressors (e.g. pest, pathogens and weeds)</w:t>
      </w:r>
    </w:p>
    <w:p w14:paraId="3E9ACD9D" w14:textId="77777777" w:rsidR="00D94A07" w:rsidRPr="00E06304" w:rsidRDefault="00D94A07" w:rsidP="00C738F0">
      <w:pPr>
        <w:pStyle w:val="Style12"/>
      </w:pPr>
      <w:r w:rsidRPr="00E06304">
        <w:t>tolerance to cultivation management practices</w:t>
      </w:r>
    </w:p>
    <w:p w14:paraId="53CEC38B" w14:textId="77777777" w:rsidR="00D94A07" w:rsidRPr="00E06304" w:rsidRDefault="00D94A07" w:rsidP="00C738F0">
      <w:pPr>
        <w:pStyle w:val="Style12"/>
      </w:pPr>
      <w:r w:rsidRPr="00E06304">
        <w:t>gene transfer to sexually compatible organisms</w:t>
      </w:r>
    </w:p>
    <w:p w14:paraId="3E309E96" w14:textId="0A04A096" w:rsidR="00D94A07" w:rsidRPr="00E06304" w:rsidRDefault="00D94A07" w:rsidP="00C738F0">
      <w:pPr>
        <w:pStyle w:val="Style12"/>
      </w:pPr>
      <w:r w:rsidRPr="00E06304">
        <w:t>gene transfer by horizontal gene transfer (HGT)</w:t>
      </w:r>
    </w:p>
    <w:p w14:paraId="6A40BA54" w14:textId="77777777" w:rsidR="00D94A07" w:rsidRPr="00E06304" w:rsidRDefault="00D94A07" w:rsidP="00C738F0">
      <w:pPr>
        <w:pStyle w:val="Style12"/>
      </w:pPr>
      <w:r w:rsidRPr="00E06304">
        <w:t>unauthorised activities.</w:t>
      </w:r>
    </w:p>
    <w:p w14:paraId="5039208D" w14:textId="26DFFD33" w:rsidR="00D94A07" w:rsidRPr="007E1878" w:rsidRDefault="00D94A07" w:rsidP="00F14B61">
      <w:pPr>
        <w:pStyle w:val="RARMPPara"/>
      </w:pPr>
      <w:r w:rsidRPr="007E1878">
        <w:t xml:space="preserve">Although all of these factors are taken into account, some are not included in risk scenarios because they have been </w:t>
      </w:r>
      <w:r w:rsidR="007E0386" w:rsidRPr="007E1878">
        <w:t xml:space="preserve">thoroughly </w:t>
      </w:r>
      <w:r w:rsidRPr="007E1878">
        <w:t>considered in previous RARMPs</w:t>
      </w:r>
      <w:r w:rsidR="00C3455F" w:rsidRPr="007E1878">
        <w:t xml:space="preserve"> and a plausible pathway to harm could not be identified.</w:t>
      </w:r>
    </w:p>
    <w:p w14:paraId="3AA29A9D" w14:textId="2538BB47" w:rsidR="00D94A07" w:rsidRPr="007E1878" w:rsidRDefault="00D94A07" w:rsidP="00F14B61">
      <w:pPr>
        <w:pStyle w:val="RARMPPara"/>
      </w:pPr>
      <w:r w:rsidRPr="007E1878">
        <w:t xml:space="preserve">The potential </w:t>
      </w:r>
      <w:r w:rsidR="0000366A" w:rsidRPr="007E1878">
        <w:t xml:space="preserve">HGT from GMOs to species that are not sexually compatible, and any possible adverse outcomes, have been reviewed in the literature </w:t>
      </w:r>
      <w:r w:rsidR="0000366A" w:rsidRPr="007E1878">
        <w:fldChar w:fldCharType="begin">
          <w:fldData xml:space="preserve">PEVuZE5vdGU+PENpdGU+PEF1dGhvcj5LZWVzZTwvQXV0aG9yPjxZZWFyPjIwMDg8L1llYXI+PFJl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</w:fldData>
        </w:fldChar>
      </w:r>
      <w:r w:rsidR="0000366A" w:rsidRPr="007E1878">
        <w:instrText xml:space="preserve"> ADDIN EN.CITE </w:instrText>
      </w:r>
      <w:r w:rsidR="0000366A" w:rsidRPr="007E1878">
        <w:fldChar w:fldCharType="begin">
          <w:fldData xml:space="preserve">PEVuZE5vdGU+PENpdGU+PEF1dGhvcj5LZWVzZTwvQXV0aG9yPjxZZWFyPjIwMDg8L1llYXI+PFJl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</w:fldData>
        </w:fldChar>
      </w:r>
      <w:r w:rsidR="0000366A" w:rsidRPr="007E1878">
        <w:instrText xml:space="preserve"> ADDIN EN.CITE.DATA </w:instrText>
      </w:r>
      <w:r w:rsidR="0000366A" w:rsidRPr="007E1878">
        <w:fldChar w:fldCharType="end"/>
      </w:r>
      <w:r w:rsidR="0000366A" w:rsidRPr="007E1878">
        <w:fldChar w:fldCharType="separate"/>
      </w:r>
      <w:r w:rsidR="0000366A" w:rsidRPr="007E1878">
        <w:rPr>
          <w:noProof/>
        </w:rPr>
        <w:t>(Keese, 2008; Philips et al., 2022)</w:t>
      </w:r>
      <w:r w:rsidR="0000366A" w:rsidRPr="007E1878">
        <w:fldChar w:fldCharType="end"/>
      </w:r>
      <w:r w:rsidR="0000366A" w:rsidRPr="007E1878">
        <w:t xml:space="preserve"> and assessed in many </w:t>
      </w:r>
      <w:r w:rsidR="0000366A" w:rsidRPr="007E1878">
        <w:lastRenderedPageBreak/>
        <w:t>previous RARMPs</w:t>
      </w:r>
      <w:r w:rsidRPr="007E1878">
        <w:t xml:space="preserve">. HGT was most recently considered in the RARMP for </w:t>
      </w:r>
      <w:hyperlink r:id="rId46" w:history="1">
        <w:r w:rsidR="009C24AA" w:rsidRPr="007E1878">
          <w:rPr>
            <w:rStyle w:val="Hyperlink"/>
            <w:color w:val="auto"/>
          </w:rPr>
          <w:t>DIR 108</w:t>
        </w:r>
      </w:hyperlink>
      <w:r w:rsidR="008720D8" w:rsidRPr="007E1878">
        <w:rPr>
          <w:rStyle w:val="Hyperlink"/>
          <w:color w:val="auto"/>
        </w:rPr>
        <w:t xml:space="preserve"> </w:t>
      </w:r>
      <w:r w:rsidR="00DE3525" w:rsidRPr="007E1878">
        <w:fldChar w:fldCharType="begin"/>
      </w:r>
      <w:r w:rsidR="00A074B7" w:rsidRPr="007E1878">
        <w:instrText xml:space="preserve"> ADDIN EN.CITE &lt;EndNote&gt;&lt;Cite&gt;&lt;Author&gt;OGTR&lt;/Author&gt;&lt;Year&gt;2011&lt;/Year&gt;&lt;RecNum&gt;18201&lt;/RecNum&gt;&lt;DisplayText&gt;(OGTR, 2011)&lt;/DisplayText&gt;&lt;record&gt;&lt;rec-number&gt;18201&lt;/rec-number&gt;&lt;foreign-keys&gt;&lt;key app="EN" db-id="avrzt5sv7wwaa2epps1vzttcw5r5awswf02e" timestamp="1503881137"&gt;18201&lt;/key&gt;&lt;/foreign-keys&gt;&lt;ref-type name="Report"&gt;27&lt;/ref-type&gt;&lt;contributors&gt;&lt;authors&gt;&lt;author&gt;OGTR&lt;/author&gt;&lt;/authors&gt;&lt;/contributors&gt;&lt;titles&gt;&lt;title&gt;&lt;style face="normal" font="default" size="100%"&gt;Risk Assessment and Risk Management Plan for DIR 108: Commercial release of canola genetically modified for herbicide tolerance and a hybrid breeding system (InVigor&lt;/style&gt;&lt;style face="superscript" font="default" size="100%"&gt;®&lt;/style&gt;&lt;style face="normal" font="default" size="100%"&gt; x Roundup Ready&lt;/style&gt;&lt;style face="superscript" font="default" size="100%"&gt;® &lt;/style&gt;&lt;style face="normal" font="default" size="100%"&gt;canola)&lt;/style&gt;&lt;/title&gt;&lt;/titles&gt;&lt;keywords&gt;&lt;keyword&gt;risk&lt;/keyword&gt;&lt;keyword&gt;risk assessment&lt;/keyword&gt;&lt;keyword&gt;Assessment&lt;/keyword&gt;&lt;keyword&gt;and&lt;/keyword&gt;&lt;keyword&gt;risk management&lt;/keyword&gt;&lt;keyword&gt;management&lt;/keyword&gt;&lt;keyword&gt;RELEASE&lt;/keyword&gt;&lt;keyword&gt;of&lt;/keyword&gt;&lt;keyword&gt;canola&lt;/keyword&gt;&lt;keyword&gt;genetically&lt;/keyword&gt;&lt;keyword&gt;genetically modified&lt;/keyword&gt;&lt;keyword&gt;modified&lt;/keyword&gt;&lt;keyword&gt;herbicide&lt;/keyword&gt;&lt;keyword&gt;herbicide tolerance&lt;/keyword&gt;&lt;keyword&gt;TOLERANCE&lt;/keyword&gt;&lt;keyword&gt;hybrid&lt;/keyword&gt;&lt;keyword&gt;breeding&lt;/keyword&gt;&lt;keyword&gt;SYSTEM&lt;/keyword&gt;&lt;keyword&gt;InVigor&lt;/keyword&gt;&lt;keyword&gt;Roundup&lt;/keyword&gt;&lt;keyword&gt;Roundup Ready&lt;/keyword&gt;&lt;keyword&gt;Roundup-ready&lt;/keyword&gt;&lt;/keywords&gt;&lt;dates&gt;&lt;year&gt;2011&lt;/year&gt;&lt;pub-dates&gt;&lt;date&gt;2011&lt;/date&gt;&lt;/pub-dates&gt;&lt;/dates&gt;&lt;pub-location&gt;Canberra, Australia&lt;/pub-location&gt;&lt;publisher&gt;Office of Gene Technology Regulator&lt;/publisher&gt;&lt;label&gt;19625&lt;/label&gt;&lt;urls&gt;&lt;related-urls&gt;&lt;url&gt;&lt;style face="underline" font="default" size="100%"&gt;http://www.ogtr.gov.au/internet/ogtr/publishing.nsf/Content/dir108-3/$FILE/dir108rarmp.pdf&lt;/style&gt;&lt;/url&gt;&lt;/related-urls&gt;&lt;/urls&gt;&lt;/record&gt;&lt;/Cite&gt;&lt;/EndNote&gt;</w:instrText>
      </w:r>
      <w:r w:rsidR="00DE3525" w:rsidRPr="007E1878">
        <w:fldChar w:fldCharType="separate"/>
      </w:r>
      <w:r w:rsidR="00A074B7" w:rsidRPr="007E1878">
        <w:rPr>
          <w:noProof/>
        </w:rPr>
        <w:t>(OGTR, 2011)</w:t>
      </w:r>
      <w:r w:rsidR="00DE3525" w:rsidRPr="007E1878">
        <w:fldChar w:fldCharType="end"/>
      </w:r>
      <w:r w:rsidRPr="007E1878">
        <w:t>. HGT events rarely occur</w:t>
      </w:r>
      <w:r w:rsidR="00BA1976">
        <w:t>,</w:t>
      </w:r>
      <w:r w:rsidRPr="007E1878">
        <w:t xml:space="preserve"> and the wild-type gene sequences are already present in the environment and </w:t>
      </w:r>
      <w:r w:rsidR="00AE42BB">
        <w:t xml:space="preserve">are </w:t>
      </w:r>
      <w:r w:rsidRPr="007E1878">
        <w:t xml:space="preserve">available for transfer via demonstrated natural mechanisms. Therefore, </w:t>
      </w:r>
      <w:r w:rsidR="00B97674" w:rsidRPr="007E1878">
        <w:t xml:space="preserve">no substantive risk was identified in previous assessments and HGT </w:t>
      </w:r>
      <w:r w:rsidRPr="007E1878">
        <w:t xml:space="preserve">will not be </w:t>
      </w:r>
      <w:r w:rsidR="00B97674" w:rsidRPr="007E1878">
        <w:t>further considered for this application</w:t>
      </w:r>
      <w:r w:rsidRPr="007E1878">
        <w:t xml:space="preserve">. </w:t>
      </w:r>
    </w:p>
    <w:p w14:paraId="0B124744" w14:textId="0A3CF2A6" w:rsidR="00D94A07" w:rsidRPr="007E1878" w:rsidRDefault="00C3455F" w:rsidP="00F14B61">
      <w:pPr>
        <w:pStyle w:val="RARMPPara"/>
      </w:pPr>
      <w:r w:rsidRPr="007E1878">
        <w:t>Previous RARMPs have considered the potential for unauthorised activities to lead to an adverse outcome. The Act provides for substantial penalties for non-compliance and unauthorised dealings with GMOs. The Act also requires the Regulator to have regard to the suitability of the applicant to hold a licence prior to the issuing of a licence. These legislative provisions are considered sufficient to minimise risks from unauthorised activities, and no risk greater than negligible was identified in previous RARMPs</w:t>
      </w:r>
      <w:r w:rsidR="00B97674" w:rsidRPr="007E1878">
        <w:t>. Therefore, unauthorised activities will not be considered further</w:t>
      </w:r>
      <w:r w:rsidR="00D94A07" w:rsidRPr="007E1878">
        <w:t>.</w:t>
      </w:r>
    </w:p>
    <w:p w14:paraId="5744A117" w14:textId="77777777" w:rsidR="00D94A07" w:rsidRPr="00656423" w:rsidRDefault="00D94A07" w:rsidP="00036F28">
      <w:pPr>
        <w:pStyle w:val="Style9"/>
        <w:rPr>
          <w:rFonts w:ascii="Times New Roman" w:hAnsi="Times New Roman" w:cs="Times New Roman"/>
        </w:rPr>
      </w:pPr>
      <w:bookmarkStart w:id="214" w:name="_Toc395612204"/>
      <w:bookmarkStart w:id="215" w:name="_Toc395612518"/>
      <w:bookmarkStart w:id="216" w:name="_Toc467851223"/>
      <w:bookmarkStart w:id="217" w:name="_Toc178611445"/>
      <w:r w:rsidRPr="00656423">
        <w:t>Potential harm</w:t>
      </w:r>
      <w:bookmarkEnd w:id="214"/>
      <w:bookmarkEnd w:id="215"/>
      <w:bookmarkEnd w:id="216"/>
      <w:bookmarkEnd w:id="217"/>
    </w:p>
    <w:p w14:paraId="7EE4E1B1" w14:textId="672F8364" w:rsidR="00D94A07" w:rsidRPr="00E06304" w:rsidRDefault="00D94A07" w:rsidP="00F14B61">
      <w:pPr>
        <w:pStyle w:val="RARMPPara"/>
        <w:rPr>
          <w:snapToGrid w:val="0"/>
        </w:rPr>
      </w:pPr>
      <w:r w:rsidRPr="00E06304">
        <w:t xml:space="preserve">Potential harms from GM plants </w:t>
      </w:r>
      <w:r w:rsidR="00656423">
        <w:t xml:space="preserve">are based on those used to assess risk from weeds </w:t>
      </w:r>
      <w:r w:rsidR="00503D76">
        <w:fldChar w:fldCharType="begin">
          <w:fldData xml:space="preserve">PEVuZE5vdGU+PENpdGU+PEF1dGhvcj5WaXJ0dWU8L0F1dGhvcj48WWVhcj4yMDA4PC9ZZWFyPjxS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</w:fldData>
        </w:fldChar>
      </w:r>
      <w:r w:rsidR="00CC1B8D">
        <w:instrText xml:space="preserve"> ADDIN EN.CITE </w:instrText>
      </w:r>
      <w:r w:rsidR="00CC1B8D">
        <w:fldChar w:fldCharType="begin">
          <w:fldData xml:space="preserve">PEVuZE5vdGU+PENpdGU+PEF1dGhvcj5WaXJ0dWU8L0F1dGhvcj48WWVhcj4yMDA4PC9ZZWFyPjxS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</w:fldData>
        </w:fldChar>
      </w:r>
      <w:r w:rsidR="00CC1B8D">
        <w:instrText xml:space="preserve"> ADDIN EN.CITE.DATA </w:instrText>
      </w:r>
      <w:r w:rsidR="00CC1B8D">
        <w:fldChar w:fldCharType="end"/>
      </w:r>
      <w:r w:rsidR="00503D76">
        <w:fldChar w:fldCharType="separate"/>
      </w:r>
      <w:r w:rsidR="00CC1B8D">
        <w:rPr>
          <w:noProof/>
        </w:rPr>
        <w:t>(Keese et al., 2014; Virtue, 2008)</w:t>
      </w:r>
      <w:r w:rsidR="00503D76">
        <w:fldChar w:fldCharType="end"/>
      </w:r>
      <w:r w:rsidR="00656423">
        <w:t xml:space="preserve"> </w:t>
      </w:r>
      <w:r w:rsidRPr="00E06304">
        <w:t>includ</w:t>
      </w:r>
      <w:r w:rsidR="00656423">
        <w:t>ing</w:t>
      </w:r>
      <w:r w:rsidRPr="00E06304">
        <w:t>:</w:t>
      </w:r>
    </w:p>
    <w:p w14:paraId="2DB34A8C" w14:textId="77777777" w:rsidR="00D94A07" w:rsidRPr="00E06304" w:rsidRDefault="00D94A07" w:rsidP="00C738F0">
      <w:pPr>
        <w:pStyle w:val="Style12"/>
      </w:pPr>
      <w:r w:rsidRPr="00E06304">
        <w:t>harm to the health of people or desirable organisms, including toxicity/allergenicity</w:t>
      </w:r>
    </w:p>
    <w:p w14:paraId="523FB174" w14:textId="77777777" w:rsidR="00D94A07" w:rsidRPr="00E06304" w:rsidRDefault="00D94A07" w:rsidP="00C738F0">
      <w:pPr>
        <w:pStyle w:val="Style12"/>
      </w:pPr>
      <w:r w:rsidRPr="00E06304">
        <w:t>reduced biodiversity through harm to other organisms or ecosystems</w:t>
      </w:r>
    </w:p>
    <w:p w14:paraId="70878BC0" w14:textId="77777777" w:rsidR="00D94A07" w:rsidRPr="00E06304" w:rsidRDefault="00D94A07" w:rsidP="00C738F0">
      <w:pPr>
        <w:pStyle w:val="Style12"/>
      </w:pPr>
      <w:r w:rsidRPr="00E06304">
        <w:t>reduced establishment or yield of desirable plants</w:t>
      </w:r>
    </w:p>
    <w:p w14:paraId="1B093213" w14:textId="77777777" w:rsidR="00D94A07" w:rsidRPr="00E06304" w:rsidRDefault="00D94A07" w:rsidP="00C738F0">
      <w:pPr>
        <w:pStyle w:val="Style12"/>
      </w:pPr>
      <w:r w:rsidRPr="00E06304">
        <w:t>reduced products or services from the land use</w:t>
      </w:r>
    </w:p>
    <w:p w14:paraId="4AD2B6FA" w14:textId="77777777" w:rsidR="00D94A07" w:rsidRPr="00E06304" w:rsidRDefault="00D94A07" w:rsidP="00C738F0">
      <w:pPr>
        <w:pStyle w:val="Style12"/>
      </w:pPr>
      <w:r w:rsidRPr="00E06304">
        <w:t>restricted movement of people, animals, vehicles, machinery and/or water</w:t>
      </w:r>
    </w:p>
    <w:p w14:paraId="10C277E1" w14:textId="77777777" w:rsidR="00D94A07" w:rsidRPr="00E06304" w:rsidRDefault="00D94A07" w:rsidP="00C738F0">
      <w:pPr>
        <w:pStyle w:val="Style12"/>
      </w:pPr>
      <w:r w:rsidRPr="00E06304">
        <w:t>reduced quality of the biotic environment (e</w:t>
      </w:r>
      <w:r w:rsidR="004D6162" w:rsidRPr="00E06304">
        <w:t>.</w:t>
      </w:r>
      <w:r w:rsidRPr="00E06304">
        <w:t>g</w:t>
      </w:r>
      <w:r w:rsidR="004D6162" w:rsidRPr="00E06304">
        <w:t>.</w:t>
      </w:r>
      <w:r w:rsidRPr="00E06304">
        <w:t xml:space="preserve"> providing food or shelter for pests or pathogens) or abiotic environment (e</w:t>
      </w:r>
      <w:r w:rsidR="004D6162" w:rsidRPr="00E06304">
        <w:t>.</w:t>
      </w:r>
      <w:r w:rsidRPr="00E06304">
        <w:t>g</w:t>
      </w:r>
      <w:r w:rsidR="004D6162" w:rsidRPr="00E06304">
        <w:t>.</w:t>
      </w:r>
      <w:r w:rsidRPr="00E06304">
        <w:t xml:space="preserve"> negative effects on fire regimes, nutrient levels, soil salinity, soil stability or soil water table).</w:t>
      </w:r>
    </w:p>
    <w:p w14:paraId="0F7DAB2A" w14:textId="46B407F2" w:rsidR="00D94A07" w:rsidRPr="00E06304" w:rsidRDefault="00D94A07" w:rsidP="00F14B61">
      <w:pPr>
        <w:pStyle w:val="RARMPPara"/>
      </w:pPr>
      <w:r w:rsidRPr="00E06304">
        <w:t>Judgements of what is considered harm depend on the management objectives of the land where the GM plant may be present. A plant species may have different weed risk potential in different land uses such as dryland cropping or nature conservation.</w:t>
      </w:r>
    </w:p>
    <w:p w14:paraId="631C151D" w14:textId="77777777" w:rsidR="00D94A07" w:rsidRPr="00E06304" w:rsidRDefault="00D94A07" w:rsidP="00036F28">
      <w:pPr>
        <w:pStyle w:val="Style9"/>
        <w:rPr>
          <w:rFonts w:ascii="Times New Roman" w:hAnsi="Times New Roman" w:cs="Times New Roman"/>
        </w:rPr>
      </w:pPr>
      <w:bookmarkStart w:id="218" w:name="_Toc395612205"/>
      <w:bookmarkStart w:id="219" w:name="_Toc395612519"/>
      <w:bookmarkStart w:id="220" w:name="_Toc467851224"/>
      <w:bookmarkStart w:id="221" w:name="_Toc178611446"/>
      <w:r w:rsidRPr="00E06304">
        <w:t>Postulated risk scenarios</w:t>
      </w:r>
      <w:bookmarkEnd w:id="218"/>
      <w:bookmarkEnd w:id="219"/>
      <w:bookmarkEnd w:id="220"/>
      <w:bookmarkEnd w:id="221"/>
    </w:p>
    <w:p w14:paraId="76158226" w14:textId="4B969D1D" w:rsidR="00503D76" w:rsidRPr="006E6757" w:rsidRDefault="00503D76" w:rsidP="00F14B61">
      <w:pPr>
        <w:pStyle w:val="RARMPPara"/>
      </w:pPr>
      <w:r w:rsidRPr="006E6757">
        <w:t xml:space="preserve">Three </w:t>
      </w:r>
      <w:r w:rsidR="00D94A07" w:rsidRPr="006E6757">
        <w:t>risk scenarios were postulated and screened to identify</w:t>
      </w:r>
      <w:r w:rsidRPr="006E6757">
        <w:t xml:space="preserve"> any</w:t>
      </w:r>
      <w:r w:rsidR="00D94A07" w:rsidRPr="006E6757">
        <w:t xml:space="preserve"> substantive risk</w:t>
      </w:r>
      <w:r w:rsidRPr="006E6757">
        <w:t>s</w:t>
      </w:r>
      <w:r w:rsidR="00D94A07" w:rsidRPr="006E6757">
        <w:t xml:space="preserve">. These scenarios are summarised in Table </w:t>
      </w:r>
      <w:r w:rsidR="003C5734" w:rsidRPr="006E6757">
        <w:t>4</w:t>
      </w:r>
      <w:r w:rsidRPr="006E6757">
        <w:t xml:space="preserve"> and examined in detail in Sections 2.4.1 – 2.4.3. </w:t>
      </w:r>
    </w:p>
    <w:p w14:paraId="4762F5D7" w14:textId="33EB23B9" w:rsidR="00E649BD" w:rsidRDefault="00D94A07" w:rsidP="00F14B61">
      <w:pPr>
        <w:pStyle w:val="RARMPPara"/>
      </w:pPr>
      <w:r w:rsidRPr="006E6757">
        <w:t xml:space="preserve">In the context of the activities proposed by the applicant and considering both the short and long term, none of the </w:t>
      </w:r>
      <w:r w:rsidR="00152E46" w:rsidRPr="006E6757">
        <w:t xml:space="preserve">three </w:t>
      </w:r>
      <w:r w:rsidRPr="006E6757">
        <w:t xml:space="preserve">risk </w:t>
      </w:r>
      <w:r w:rsidRPr="00E06304">
        <w:t>scenarios gave rise to a</w:t>
      </w:r>
      <w:r w:rsidR="00503D76">
        <w:t>ny</w:t>
      </w:r>
      <w:r w:rsidRPr="00E06304">
        <w:t xml:space="preserve"> substantive risk</w:t>
      </w:r>
      <w:r w:rsidR="00503D76">
        <w:t>s</w:t>
      </w:r>
      <w:r w:rsidRPr="00E06304">
        <w:t>.</w:t>
      </w:r>
    </w:p>
    <w:p w14:paraId="3A7E200F" w14:textId="77777777" w:rsidR="002B2D51" w:rsidRDefault="002B2D51">
      <w:pPr>
        <w:rPr>
          <w:rFonts w:asciiTheme="minorHAnsi" w:hAnsiTheme="minorHAnsi" w:cs="Arial"/>
          <w:b/>
          <w:bCs/>
          <w:sz w:val="20"/>
          <w:szCs w:val="20"/>
          <w:lang w:eastAsia="en-AU"/>
        </w:rPr>
      </w:pPr>
      <w:r>
        <w:br w:type="page"/>
      </w:r>
    </w:p>
    <w:p w14:paraId="13A0A8F5" w14:textId="4E751247" w:rsidR="00C30D0E" w:rsidRPr="00503D76" w:rsidRDefault="00503D76" w:rsidP="008B0A43">
      <w:pPr>
        <w:spacing w:after="120"/>
        <w:rPr>
          <w:szCs w:val="22"/>
        </w:rPr>
      </w:pPr>
      <w:r w:rsidRPr="007D61C8">
        <w:rPr>
          <w:b/>
          <w:szCs w:val="20"/>
        </w:rPr>
        <w:lastRenderedPageBreak/>
        <w:t xml:space="preserve">Table </w:t>
      </w:r>
      <w:r w:rsidRPr="006E6757">
        <w:rPr>
          <w:b/>
          <w:szCs w:val="20"/>
        </w:rPr>
        <w:fldChar w:fldCharType="begin"/>
      </w:r>
      <w:r w:rsidRPr="006E6757">
        <w:rPr>
          <w:b/>
          <w:szCs w:val="20"/>
        </w:rPr>
        <w:instrText xml:space="preserve"> SEQ Table \* ARABIC </w:instrText>
      </w:r>
      <w:r w:rsidRPr="006E6757">
        <w:rPr>
          <w:b/>
          <w:szCs w:val="20"/>
        </w:rPr>
        <w:fldChar w:fldCharType="separate"/>
      </w:r>
      <w:r w:rsidR="0066036E" w:rsidRPr="006E6757">
        <w:rPr>
          <w:b/>
          <w:noProof/>
          <w:szCs w:val="20"/>
        </w:rPr>
        <w:t>4</w:t>
      </w:r>
      <w:r w:rsidRPr="006E6757">
        <w:rPr>
          <w:b/>
          <w:szCs w:val="20"/>
        </w:rPr>
        <w:fldChar w:fldCharType="end"/>
      </w:r>
      <w:r w:rsidR="00E649BD" w:rsidRPr="00503D76">
        <w:rPr>
          <w:b/>
          <w:szCs w:val="22"/>
        </w:rPr>
        <w:t>.</w:t>
      </w:r>
      <w:r w:rsidR="00E649BD" w:rsidRPr="00503D76">
        <w:rPr>
          <w:szCs w:val="22"/>
        </w:rPr>
        <w:t xml:space="preserve"> </w:t>
      </w:r>
      <w:r>
        <w:rPr>
          <w:szCs w:val="22"/>
        </w:rPr>
        <w:tab/>
      </w:r>
      <w:r w:rsidR="00E649BD" w:rsidRPr="00503D76">
        <w:rPr>
          <w:szCs w:val="22"/>
        </w:rPr>
        <w:t>Summary of risk scenarios from the proposed dealings with GM canola</w:t>
      </w:r>
    </w:p>
    <w:tbl>
      <w:tblPr>
        <w:tblStyle w:val="TableGrid"/>
        <w:tblW w:w="9889" w:type="dxa"/>
        <w:tblLayout w:type="fixed"/>
        <w:tblLook w:val="04A0" w:firstRow="1" w:lastRow="0" w:firstColumn="1" w:lastColumn="0" w:noHBand="0" w:noVBand="1"/>
        <w:tblDescription w:val="This table summarises three risk scenarios from the proposed dealings with GM plants. The table has six columns. The first is the scenario number, the second shows the source of the risk. The third shows the causal pathway and the fourth the potential harm. The fifth is whether a substantive risk has been identified for the scenario and the sixth summarises the reasons for the decision of whether there is a substantive risk. Down arrows in the third column show progress between the steps in the causal pathway for the risk scenario."/>
      </w:tblPr>
      <w:tblGrid>
        <w:gridCol w:w="959"/>
        <w:gridCol w:w="1134"/>
        <w:gridCol w:w="1843"/>
        <w:gridCol w:w="1417"/>
        <w:gridCol w:w="1276"/>
        <w:gridCol w:w="3260"/>
      </w:tblGrid>
      <w:tr w:rsidR="004A01AD" w:rsidRPr="006A74E6" w14:paraId="22F3F53E" w14:textId="77777777" w:rsidTr="008B0A43">
        <w:trPr>
          <w:cantSplit/>
          <w:tblHeader/>
        </w:trPr>
        <w:tc>
          <w:tcPr>
            <w:tcW w:w="959" w:type="dxa"/>
            <w:shd w:val="clear" w:color="auto" w:fill="D9D9D9" w:themeFill="background1" w:themeFillShade="D9"/>
            <w:vAlign w:val="center"/>
          </w:tcPr>
          <w:p w14:paraId="157E79C0" w14:textId="77777777" w:rsidR="00E649BD" w:rsidRPr="006A74E6" w:rsidRDefault="00E649BD" w:rsidP="007C2E3E">
            <w:pPr>
              <w:pStyle w:val="TableTextRARMP"/>
              <w:jc w:val="center"/>
              <w:rPr>
                <w:b/>
              </w:rPr>
            </w:pPr>
            <w:r w:rsidRPr="006A74E6">
              <w:rPr>
                <w:b/>
              </w:rPr>
              <w:t>Risk scenario</w:t>
            </w:r>
          </w:p>
        </w:tc>
        <w:tc>
          <w:tcPr>
            <w:tcW w:w="1134" w:type="dxa"/>
            <w:shd w:val="clear" w:color="auto" w:fill="D9D9D9" w:themeFill="background1" w:themeFillShade="D9"/>
            <w:vAlign w:val="center"/>
          </w:tcPr>
          <w:p w14:paraId="30117DD0" w14:textId="77777777" w:rsidR="00E649BD" w:rsidRPr="006A74E6" w:rsidRDefault="00E649BD" w:rsidP="007C2E3E">
            <w:pPr>
              <w:pStyle w:val="TableTextRARMP"/>
              <w:jc w:val="center"/>
              <w:rPr>
                <w:b/>
              </w:rPr>
            </w:pPr>
            <w:r w:rsidRPr="006A74E6">
              <w:rPr>
                <w:b/>
              </w:rPr>
              <w:t>Risk source</w:t>
            </w:r>
          </w:p>
        </w:tc>
        <w:tc>
          <w:tcPr>
            <w:tcW w:w="1843" w:type="dxa"/>
            <w:shd w:val="clear" w:color="auto" w:fill="D9D9D9" w:themeFill="background1" w:themeFillShade="D9"/>
            <w:vAlign w:val="center"/>
          </w:tcPr>
          <w:p w14:paraId="2A145DD8" w14:textId="77777777" w:rsidR="00E649BD" w:rsidRPr="006A74E6" w:rsidRDefault="00E649BD" w:rsidP="007C2E3E">
            <w:pPr>
              <w:pStyle w:val="TableTextRARMP"/>
              <w:jc w:val="center"/>
              <w:rPr>
                <w:b/>
              </w:rPr>
            </w:pPr>
            <w:r w:rsidRPr="006A74E6">
              <w:rPr>
                <w:b/>
              </w:rPr>
              <w:t>Causal pathway</w:t>
            </w:r>
          </w:p>
        </w:tc>
        <w:tc>
          <w:tcPr>
            <w:tcW w:w="1417" w:type="dxa"/>
            <w:shd w:val="clear" w:color="auto" w:fill="D9D9D9" w:themeFill="background1" w:themeFillShade="D9"/>
            <w:vAlign w:val="center"/>
          </w:tcPr>
          <w:p w14:paraId="6A60F3AB" w14:textId="77777777" w:rsidR="00E649BD" w:rsidRPr="006A74E6" w:rsidRDefault="00E649BD" w:rsidP="007C2E3E">
            <w:pPr>
              <w:pStyle w:val="TableTextRARMP"/>
              <w:jc w:val="center"/>
              <w:rPr>
                <w:b/>
              </w:rPr>
            </w:pPr>
            <w:r w:rsidRPr="006A74E6">
              <w:rPr>
                <w:b/>
              </w:rPr>
              <w:t>Potential harm</w:t>
            </w:r>
          </w:p>
        </w:tc>
        <w:tc>
          <w:tcPr>
            <w:tcW w:w="1276" w:type="dxa"/>
            <w:shd w:val="clear" w:color="auto" w:fill="D9D9D9" w:themeFill="background1" w:themeFillShade="D9"/>
            <w:vAlign w:val="center"/>
          </w:tcPr>
          <w:p w14:paraId="2470DCE9" w14:textId="77777777" w:rsidR="00E649BD" w:rsidRPr="006A74E6" w:rsidRDefault="00E649BD" w:rsidP="007C2E3E">
            <w:pPr>
              <w:pStyle w:val="TableTextRARMP"/>
              <w:jc w:val="center"/>
              <w:rPr>
                <w:b/>
              </w:rPr>
            </w:pPr>
            <w:r w:rsidRPr="006A74E6">
              <w:rPr>
                <w:b/>
              </w:rPr>
              <w:t>Substantive risk?</w:t>
            </w:r>
          </w:p>
        </w:tc>
        <w:tc>
          <w:tcPr>
            <w:tcW w:w="3260" w:type="dxa"/>
            <w:shd w:val="clear" w:color="auto" w:fill="D9D9D9" w:themeFill="background1" w:themeFillShade="D9"/>
            <w:vAlign w:val="center"/>
          </w:tcPr>
          <w:p w14:paraId="18D79ECE" w14:textId="77777777" w:rsidR="00E649BD" w:rsidRPr="006A74E6" w:rsidRDefault="00E649BD" w:rsidP="007C2E3E">
            <w:pPr>
              <w:pStyle w:val="TableTextRARMP"/>
              <w:jc w:val="center"/>
              <w:rPr>
                <w:b/>
              </w:rPr>
            </w:pPr>
            <w:r w:rsidRPr="006A74E6">
              <w:rPr>
                <w:b/>
              </w:rPr>
              <w:t>Reason</w:t>
            </w:r>
          </w:p>
        </w:tc>
      </w:tr>
      <w:tr w:rsidR="004A01AD" w:rsidRPr="009B3BF6" w14:paraId="44E68933" w14:textId="77777777" w:rsidTr="008B0A43">
        <w:trPr>
          <w:cantSplit/>
        </w:trPr>
        <w:tc>
          <w:tcPr>
            <w:tcW w:w="959" w:type="dxa"/>
          </w:tcPr>
          <w:p w14:paraId="04140C0A" w14:textId="77777777" w:rsidR="00E649BD" w:rsidRPr="00D22E00" w:rsidRDefault="00E649BD" w:rsidP="007C2E3E">
            <w:pPr>
              <w:pStyle w:val="TableTextRARMP"/>
              <w:jc w:val="center"/>
              <w:rPr>
                <w:szCs w:val="20"/>
              </w:rPr>
            </w:pPr>
            <w:r w:rsidRPr="00D22E00">
              <w:rPr>
                <w:szCs w:val="20"/>
              </w:rPr>
              <w:t>1</w:t>
            </w:r>
          </w:p>
        </w:tc>
        <w:tc>
          <w:tcPr>
            <w:tcW w:w="1134" w:type="dxa"/>
          </w:tcPr>
          <w:p w14:paraId="101E9E2C" w14:textId="3DF95EA6" w:rsidR="00E649BD" w:rsidRPr="006E6757" w:rsidRDefault="00D22E00" w:rsidP="007C2E3E">
            <w:pPr>
              <w:pStyle w:val="TableTextRARMP"/>
              <w:rPr>
                <w:szCs w:val="20"/>
              </w:rPr>
            </w:pPr>
            <w:r w:rsidRPr="006E6757">
              <w:rPr>
                <w:rFonts w:asciiTheme="minorHAnsi" w:hAnsiTheme="minorHAnsi"/>
                <w:szCs w:val="20"/>
              </w:rPr>
              <w:t>Introduced</w:t>
            </w:r>
            <w:r w:rsidR="001D1DED" w:rsidRPr="006E6757">
              <w:rPr>
                <w:rFonts w:asciiTheme="minorHAnsi" w:hAnsiTheme="minorHAnsi"/>
                <w:szCs w:val="20"/>
              </w:rPr>
              <w:t xml:space="preserve"> genes for </w:t>
            </w:r>
            <w:r w:rsidR="00480DED" w:rsidRPr="006E6757">
              <w:rPr>
                <w:rFonts w:asciiTheme="minorHAnsi" w:hAnsiTheme="minorHAnsi"/>
                <w:szCs w:val="20"/>
              </w:rPr>
              <w:t>increased abiotic stress tolerance</w:t>
            </w:r>
            <w:r w:rsidR="00F43AF9">
              <w:rPr>
                <w:rFonts w:asciiTheme="minorHAnsi" w:hAnsiTheme="minorHAnsi"/>
                <w:szCs w:val="20"/>
              </w:rPr>
              <w:t xml:space="preserve"> and </w:t>
            </w:r>
            <w:r w:rsidR="00AF63F4">
              <w:rPr>
                <w:rFonts w:asciiTheme="minorHAnsi" w:hAnsiTheme="minorHAnsi"/>
                <w:szCs w:val="20"/>
              </w:rPr>
              <w:t xml:space="preserve">the </w:t>
            </w:r>
            <w:r w:rsidR="00F43AF9">
              <w:rPr>
                <w:rFonts w:asciiTheme="minorHAnsi" w:hAnsiTheme="minorHAnsi"/>
                <w:szCs w:val="20"/>
              </w:rPr>
              <w:t>HA-tag</w:t>
            </w:r>
          </w:p>
        </w:tc>
        <w:tc>
          <w:tcPr>
            <w:tcW w:w="1843" w:type="dxa"/>
          </w:tcPr>
          <w:p w14:paraId="01A6BCDA" w14:textId="634A9677" w:rsidR="00E649BD" w:rsidRPr="006E6757" w:rsidRDefault="00E649BD" w:rsidP="008B0A43">
            <w:pPr>
              <w:contextualSpacing/>
              <w:rPr>
                <w:rFonts w:asciiTheme="minorHAnsi" w:hAnsiTheme="minorHAnsi"/>
                <w:sz w:val="20"/>
                <w:szCs w:val="20"/>
              </w:rPr>
            </w:pPr>
            <w:r w:rsidRPr="006E6757">
              <w:rPr>
                <w:rFonts w:asciiTheme="minorHAnsi" w:hAnsiTheme="minorHAnsi"/>
                <w:sz w:val="20"/>
                <w:szCs w:val="20"/>
              </w:rPr>
              <w:t>Cult</w:t>
            </w:r>
            <w:r w:rsidR="00F14B61" w:rsidRPr="006E6757">
              <w:rPr>
                <w:rFonts w:asciiTheme="minorHAnsi" w:hAnsiTheme="minorHAnsi"/>
                <w:sz w:val="20"/>
                <w:szCs w:val="20"/>
              </w:rPr>
              <w:t>ivation of GM canola</w:t>
            </w:r>
            <w:r w:rsidRPr="006E6757">
              <w:rPr>
                <w:rFonts w:asciiTheme="minorHAnsi" w:hAnsiTheme="minorHAnsi"/>
                <w:sz w:val="20"/>
                <w:szCs w:val="20"/>
              </w:rPr>
              <w:t xml:space="preserve"> at trial sites</w:t>
            </w:r>
          </w:p>
          <w:p w14:paraId="74A7B9E1" w14:textId="77777777" w:rsidR="00E649BD" w:rsidRPr="006E6757" w:rsidRDefault="00E649BD" w:rsidP="008B0A43">
            <w:pPr>
              <w:ind w:left="-41"/>
              <w:contextualSpacing/>
              <w:jc w:val="center"/>
              <w:rPr>
                <w:rFonts w:asciiTheme="minorHAnsi" w:hAnsiTheme="minorHAnsi"/>
                <w:sz w:val="20"/>
                <w:szCs w:val="20"/>
                <w:lang w:eastAsia="en-AU"/>
              </w:rPr>
            </w:pPr>
            <w:r w:rsidRPr="006E6757">
              <w:rPr>
                <w:rFonts w:asciiTheme="minorHAnsi" w:hAnsiTheme="minorHAnsi"/>
                <w:sz w:val="20"/>
                <w:szCs w:val="20"/>
                <w:lang w:eastAsia="en-AU"/>
              </w:rPr>
              <w:sym w:font="Wingdings 3" w:char="F0C8"/>
            </w:r>
          </w:p>
          <w:p w14:paraId="5AA48D57" w14:textId="69B22E63" w:rsidR="00E649BD" w:rsidRPr="006E6757" w:rsidRDefault="006112AA" w:rsidP="008B0A43">
            <w:pPr>
              <w:pStyle w:val="TableTextRARMP"/>
              <w:ind w:left="34"/>
              <w:rPr>
                <w:szCs w:val="20"/>
              </w:rPr>
            </w:pPr>
            <w:r w:rsidRPr="006E6757">
              <w:rPr>
                <w:rFonts w:eastAsiaTheme="minorEastAsia"/>
                <w:szCs w:val="20"/>
                <w:lang w:eastAsia="en-AU"/>
              </w:rPr>
              <w:t>Exposure of people and desirable animals to products of the introduced genes</w:t>
            </w:r>
          </w:p>
        </w:tc>
        <w:tc>
          <w:tcPr>
            <w:tcW w:w="1417" w:type="dxa"/>
          </w:tcPr>
          <w:p w14:paraId="0F4E0C33" w14:textId="7D637585" w:rsidR="006112AA" w:rsidRPr="006E6757" w:rsidRDefault="006112AA" w:rsidP="006112AA">
            <w:pPr>
              <w:rPr>
                <w:rFonts w:asciiTheme="minorHAnsi" w:hAnsiTheme="minorHAnsi"/>
                <w:sz w:val="20"/>
                <w:szCs w:val="20"/>
                <w:lang w:eastAsia="en-AU"/>
              </w:rPr>
            </w:pPr>
            <w:r w:rsidRPr="006E6757">
              <w:rPr>
                <w:rFonts w:asciiTheme="minorHAnsi" w:hAnsiTheme="minorHAnsi"/>
                <w:sz w:val="20"/>
                <w:szCs w:val="20"/>
                <w:lang w:eastAsia="en-AU"/>
              </w:rPr>
              <w:t xml:space="preserve">Increased toxicity or allergenicity for </w:t>
            </w:r>
            <w:r w:rsidR="0096618C" w:rsidRPr="006E6757">
              <w:rPr>
                <w:rFonts w:asciiTheme="minorHAnsi" w:hAnsiTheme="minorHAnsi"/>
                <w:sz w:val="20"/>
                <w:szCs w:val="20"/>
                <w:lang w:eastAsia="en-AU"/>
              </w:rPr>
              <w:t>people</w:t>
            </w:r>
          </w:p>
          <w:p w14:paraId="4036B581" w14:textId="77777777" w:rsidR="006112AA" w:rsidRPr="006E6757" w:rsidRDefault="006112AA" w:rsidP="006112AA">
            <w:pPr>
              <w:rPr>
                <w:rFonts w:asciiTheme="minorHAnsi" w:hAnsiTheme="minorHAnsi"/>
                <w:sz w:val="20"/>
                <w:szCs w:val="20"/>
                <w:lang w:eastAsia="en-AU"/>
              </w:rPr>
            </w:pPr>
            <w:r w:rsidRPr="006E6757">
              <w:rPr>
                <w:rFonts w:asciiTheme="minorHAnsi" w:hAnsiTheme="minorHAnsi"/>
                <w:sz w:val="20"/>
                <w:szCs w:val="20"/>
                <w:lang w:eastAsia="en-AU"/>
              </w:rPr>
              <w:t xml:space="preserve">OR </w:t>
            </w:r>
          </w:p>
          <w:p w14:paraId="248EBE15" w14:textId="0DDDD974" w:rsidR="00E649BD" w:rsidRPr="006E6757" w:rsidRDefault="006112AA" w:rsidP="006112AA">
            <w:pPr>
              <w:pStyle w:val="TableTextRARMP"/>
              <w:rPr>
                <w:szCs w:val="20"/>
              </w:rPr>
            </w:pPr>
            <w:r w:rsidRPr="006E6757">
              <w:rPr>
                <w:rFonts w:asciiTheme="minorHAnsi" w:hAnsiTheme="minorHAnsi"/>
                <w:szCs w:val="20"/>
                <w:lang w:eastAsia="en-AU"/>
              </w:rPr>
              <w:t>increased toxicity to desirable animals</w:t>
            </w:r>
          </w:p>
        </w:tc>
        <w:tc>
          <w:tcPr>
            <w:tcW w:w="1276" w:type="dxa"/>
          </w:tcPr>
          <w:p w14:paraId="131EE3C1" w14:textId="77777777" w:rsidR="00E649BD" w:rsidRPr="006E6757" w:rsidRDefault="00E649BD" w:rsidP="007C2E3E">
            <w:pPr>
              <w:pStyle w:val="TableTextRARMP"/>
              <w:jc w:val="center"/>
              <w:rPr>
                <w:szCs w:val="20"/>
              </w:rPr>
            </w:pPr>
            <w:r w:rsidRPr="006E6757">
              <w:rPr>
                <w:szCs w:val="20"/>
              </w:rPr>
              <w:t>No</w:t>
            </w:r>
          </w:p>
        </w:tc>
        <w:tc>
          <w:tcPr>
            <w:tcW w:w="3260" w:type="dxa"/>
          </w:tcPr>
          <w:p w14:paraId="51BE04B2" w14:textId="5B41846D" w:rsidR="006112AA" w:rsidRPr="006E6757" w:rsidRDefault="006112AA">
            <w:pPr>
              <w:pStyle w:val="TableTextRARMPBullet9pt"/>
              <w:numPr>
                <w:ilvl w:val="0"/>
                <w:numId w:val="26"/>
              </w:numPr>
              <w:spacing w:before="60" w:after="60"/>
              <w:ind w:left="227" w:hanging="227"/>
              <w:rPr>
                <w:sz w:val="20"/>
              </w:rPr>
            </w:pPr>
            <w:r w:rsidRPr="006E6757">
              <w:rPr>
                <w:sz w:val="20"/>
              </w:rPr>
              <w:t>The GM canola would not be used as human food or animal feed</w:t>
            </w:r>
            <w:r w:rsidR="00903C3B">
              <w:rPr>
                <w:sz w:val="20"/>
              </w:rPr>
              <w:t>.</w:t>
            </w:r>
          </w:p>
          <w:p w14:paraId="7AB744C4" w14:textId="573253D8" w:rsidR="00771833" w:rsidRPr="006E6757" w:rsidRDefault="00771833">
            <w:pPr>
              <w:pStyle w:val="TableTextRARMPBullet9pt"/>
              <w:numPr>
                <w:ilvl w:val="0"/>
                <w:numId w:val="26"/>
              </w:numPr>
              <w:spacing w:before="60" w:after="60"/>
              <w:ind w:left="227" w:hanging="227"/>
              <w:rPr>
                <w:sz w:val="20"/>
              </w:rPr>
            </w:pPr>
            <w:r w:rsidRPr="006E6757">
              <w:rPr>
                <w:sz w:val="20"/>
              </w:rPr>
              <w:t>The small size and short duration of the proposed trial would restrict consumption of GM plant material by wild animals</w:t>
            </w:r>
            <w:r w:rsidR="00903C3B">
              <w:rPr>
                <w:sz w:val="20"/>
              </w:rPr>
              <w:t>.</w:t>
            </w:r>
          </w:p>
          <w:p w14:paraId="01C6F44A" w14:textId="3EE7906F" w:rsidR="006112AA" w:rsidRPr="006E6757" w:rsidRDefault="006112AA">
            <w:pPr>
              <w:pStyle w:val="TableTextRARMPBullet9pt"/>
              <w:numPr>
                <w:ilvl w:val="0"/>
                <w:numId w:val="26"/>
              </w:numPr>
              <w:spacing w:before="60" w:after="60"/>
              <w:ind w:left="227" w:hanging="227"/>
              <w:rPr>
                <w:sz w:val="20"/>
              </w:rPr>
            </w:pPr>
            <w:r w:rsidRPr="006E6757">
              <w:rPr>
                <w:sz w:val="20"/>
              </w:rPr>
              <w:t xml:space="preserve">The limits and controls of the field trial would restrict exposure of </w:t>
            </w:r>
            <w:r w:rsidR="0096618C" w:rsidRPr="006E6757">
              <w:rPr>
                <w:sz w:val="20"/>
              </w:rPr>
              <w:t>people</w:t>
            </w:r>
            <w:r w:rsidRPr="006E6757">
              <w:rPr>
                <w:sz w:val="20"/>
              </w:rPr>
              <w:t xml:space="preserve"> and desirable animals to the GM plants</w:t>
            </w:r>
            <w:r w:rsidR="00903C3B">
              <w:rPr>
                <w:sz w:val="20"/>
              </w:rPr>
              <w:t>.</w:t>
            </w:r>
          </w:p>
          <w:p w14:paraId="50B8DA4E" w14:textId="4270EED7" w:rsidR="00E649BD" w:rsidRDefault="006112AA">
            <w:pPr>
              <w:pStyle w:val="TableTextRARMPBullet9pt"/>
              <w:numPr>
                <w:ilvl w:val="0"/>
                <w:numId w:val="26"/>
              </w:numPr>
              <w:spacing w:before="60" w:after="60"/>
              <w:ind w:left="227" w:hanging="227"/>
              <w:rPr>
                <w:sz w:val="20"/>
              </w:rPr>
            </w:pPr>
            <w:r w:rsidRPr="006E6757">
              <w:rPr>
                <w:sz w:val="20"/>
              </w:rPr>
              <w:t>The proteins encoded by the introduced genes are not expected</w:t>
            </w:r>
            <w:r w:rsidR="00903C3B">
              <w:rPr>
                <w:sz w:val="20"/>
              </w:rPr>
              <w:t xml:space="preserve"> </w:t>
            </w:r>
            <w:r w:rsidRPr="006E6757">
              <w:rPr>
                <w:sz w:val="20"/>
              </w:rPr>
              <w:t>to be toxic or allergenic</w:t>
            </w:r>
            <w:r w:rsidR="00903C3B">
              <w:rPr>
                <w:sz w:val="20"/>
              </w:rPr>
              <w:t>.</w:t>
            </w:r>
          </w:p>
          <w:p w14:paraId="3C20799E" w14:textId="24969310" w:rsidR="00903C3B" w:rsidRPr="006E6757" w:rsidRDefault="00903C3B">
            <w:pPr>
              <w:pStyle w:val="TableTextRARMPBullet9pt"/>
              <w:numPr>
                <w:ilvl w:val="0"/>
                <w:numId w:val="26"/>
              </w:numPr>
              <w:spacing w:before="60" w:after="60"/>
              <w:ind w:left="227" w:hanging="227"/>
              <w:rPr>
                <w:sz w:val="20"/>
              </w:rPr>
            </w:pPr>
            <w:r w:rsidRPr="00903C3B">
              <w:rPr>
                <w:sz w:val="20"/>
              </w:rPr>
              <w:t xml:space="preserve">The HA-tag peptide </w:t>
            </w:r>
            <w:r w:rsidR="00ED17A4">
              <w:rPr>
                <w:sz w:val="20"/>
              </w:rPr>
              <w:t xml:space="preserve">present in GM canola </w:t>
            </w:r>
            <w:r w:rsidRPr="00903C3B">
              <w:rPr>
                <w:sz w:val="20"/>
              </w:rPr>
              <w:t xml:space="preserve">is not expected to </w:t>
            </w:r>
            <w:r w:rsidR="007F220E">
              <w:rPr>
                <w:sz w:val="20"/>
              </w:rPr>
              <w:t xml:space="preserve">elicit </w:t>
            </w:r>
            <w:r w:rsidR="00ED17A4">
              <w:rPr>
                <w:sz w:val="20"/>
              </w:rPr>
              <w:t>strong immune responses</w:t>
            </w:r>
            <w:r>
              <w:rPr>
                <w:sz w:val="20"/>
              </w:rPr>
              <w:t>.</w:t>
            </w:r>
          </w:p>
        </w:tc>
      </w:tr>
      <w:tr w:rsidR="004A01AD" w:rsidRPr="00C30D0E" w14:paraId="039213B1" w14:textId="77777777" w:rsidTr="008B0A43">
        <w:trPr>
          <w:cantSplit/>
        </w:trPr>
        <w:tc>
          <w:tcPr>
            <w:tcW w:w="959" w:type="dxa"/>
          </w:tcPr>
          <w:p w14:paraId="19CF4089" w14:textId="35027DFF" w:rsidR="00E649BD" w:rsidRPr="00D22E00" w:rsidRDefault="006112AA" w:rsidP="007C2E3E">
            <w:pPr>
              <w:pStyle w:val="TableTextRARMP"/>
              <w:jc w:val="center"/>
              <w:rPr>
                <w:rFonts w:asciiTheme="minorHAnsi" w:hAnsiTheme="minorHAnsi" w:cstheme="minorHAnsi"/>
                <w:szCs w:val="20"/>
              </w:rPr>
            </w:pPr>
            <w:r w:rsidRPr="00D22E00">
              <w:rPr>
                <w:rFonts w:asciiTheme="minorHAnsi" w:hAnsiTheme="minorHAnsi" w:cstheme="minorHAnsi"/>
                <w:szCs w:val="20"/>
              </w:rPr>
              <w:t>2</w:t>
            </w:r>
          </w:p>
        </w:tc>
        <w:tc>
          <w:tcPr>
            <w:tcW w:w="1134" w:type="dxa"/>
          </w:tcPr>
          <w:p w14:paraId="3EEB8357" w14:textId="35F3D2F3" w:rsidR="007F7D6A" w:rsidRPr="006E6757" w:rsidRDefault="00D22E00" w:rsidP="007F7D6A">
            <w:pPr>
              <w:pStyle w:val="TableTextRARMP"/>
              <w:rPr>
                <w:rFonts w:asciiTheme="minorHAnsi" w:hAnsiTheme="minorHAnsi" w:cstheme="minorHAnsi"/>
                <w:szCs w:val="20"/>
              </w:rPr>
            </w:pPr>
            <w:r w:rsidRPr="006E6757">
              <w:rPr>
                <w:rFonts w:asciiTheme="minorHAnsi" w:hAnsiTheme="minorHAnsi"/>
                <w:szCs w:val="20"/>
              </w:rPr>
              <w:t>Introduced</w:t>
            </w:r>
            <w:r w:rsidR="006112AA" w:rsidRPr="006E6757">
              <w:rPr>
                <w:rFonts w:asciiTheme="minorHAnsi" w:hAnsiTheme="minorHAnsi"/>
                <w:szCs w:val="20"/>
              </w:rPr>
              <w:t xml:space="preserve"> genes for </w:t>
            </w:r>
            <w:r w:rsidR="00480DED" w:rsidRPr="006E6757">
              <w:rPr>
                <w:rFonts w:asciiTheme="minorHAnsi" w:hAnsiTheme="minorHAnsi"/>
                <w:szCs w:val="20"/>
              </w:rPr>
              <w:t>increased abiotic stress tolerance</w:t>
            </w:r>
            <w:r w:rsidR="009213DD">
              <w:rPr>
                <w:rFonts w:asciiTheme="minorHAnsi" w:hAnsiTheme="minorHAnsi"/>
                <w:szCs w:val="20"/>
              </w:rPr>
              <w:t xml:space="preserve"> </w:t>
            </w:r>
            <w:r w:rsidR="009213DD" w:rsidRPr="009213DD">
              <w:rPr>
                <w:rFonts w:asciiTheme="minorHAnsi" w:hAnsiTheme="minorHAnsi"/>
                <w:szCs w:val="20"/>
              </w:rPr>
              <w:t>and the HA-tag</w:t>
            </w:r>
            <w:r w:rsidR="007F7D6A">
              <w:rPr>
                <w:rFonts w:asciiTheme="minorHAnsi" w:hAnsiTheme="minorHAnsi"/>
                <w:szCs w:val="20"/>
              </w:rPr>
              <w:t xml:space="preserve"> </w:t>
            </w:r>
          </w:p>
        </w:tc>
        <w:tc>
          <w:tcPr>
            <w:tcW w:w="1843" w:type="dxa"/>
          </w:tcPr>
          <w:p w14:paraId="6C1A6397" w14:textId="3F7B33F7" w:rsidR="00F14B61" w:rsidRPr="006E6757" w:rsidRDefault="00F14B61" w:rsidP="008B0A43">
            <w:pPr>
              <w:contextualSpacing/>
              <w:rPr>
                <w:rFonts w:asciiTheme="minorHAnsi" w:hAnsiTheme="minorHAnsi"/>
                <w:sz w:val="20"/>
                <w:szCs w:val="20"/>
              </w:rPr>
            </w:pPr>
            <w:r w:rsidRPr="006E6757">
              <w:rPr>
                <w:rFonts w:asciiTheme="minorHAnsi" w:hAnsiTheme="minorHAnsi"/>
                <w:sz w:val="20"/>
                <w:szCs w:val="20"/>
              </w:rPr>
              <w:t>Cultivation of GM canola at trial sites</w:t>
            </w:r>
          </w:p>
          <w:p w14:paraId="4B6B8088" w14:textId="77777777" w:rsidR="00E649BD" w:rsidRPr="006E6757" w:rsidRDefault="00E649BD" w:rsidP="008B0A43">
            <w:pPr>
              <w:ind w:left="-41"/>
              <w:contextualSpacing/>
              <w:jc w:val="center"/>
              <w:rPr>
                <w:rFonts w:asciiTheme="minorHAnsi" w:hAnsiTheme="minorHAnsi" w:cstheme="minorHAnsi"/>
                <w:sz w:val="20"/>
                <w:szCs w:val="20"/>
                <w:lang w:eastAsia="en-AU"/>
              </w:rPr>
            </w:pPr>
            <w:r w:rsidRPr="006E6757">
              <w:rPr>
                <w:rFonts w:asciiTheme="minorHAnsi" w:hAnsiTheme="minorHAnsi" w:cstheme="minorHAnsi"/>
                <w:sz w:val="20"/>
                <w:szCs w:val="20"/>
                <w:lang w:eastAsia="en-AU"/>
              </w:rPr>
              <w:sym w:font="Wingdings 3" w:char="F0C8"/>
            </w:r>
          </w:p>
          <w:p w14:paraId="762EB1CD" w14:textId="77777777" w:rsidR="00E649BD" w:rsidRPr="006E6757" w:rsidRDefault="00E649BD" w:rsidP="008B0A43">
            <w:pPr>
              <w:pStyle w:val="Default"/>
              <w:rPr>
                <w:rFonts w:asciiTheme="minorHAnsi" w:hAnsiTheme="minorHAnsi" w:cstheme="minorHAnsi"/>
                <w:color w:val="auto"/>
                <w:sz w:val="20"/>
                <w:szCs w:val="20"/>
              </w:rPr>
            </w:pPr>
            <w:r w:rsidRPr="006E6757">
              <w:rPr>
                <w:rFonts w:asciiTheme="minorHAnsi" w:hAnsiTheme="minorHAnsi" w:cstheme="minorHAnsi"/>
                <w:color w:val="auto"/>
                <w:sz w:val="20"/>
                <w:szCs w:val="20"/>
              </w:rPr>
              <w:t xml:space="preserve">Dispersal of GM seed outside trial limits </w:t>
            </w:r>
          </w:p>
          <w:p w14:paraId="786801DA" w14:textId="77777777" w:rsidR="00E649BD" w:rsidRPr="006E6757" w:rsidRDefault="00E649BD" w:rsidP="008B0A43">
            <w:pPr>
              <w:ind w:left="-41"/>
              <w:contextualSpacing/>
              <w:jc w:val="center"/>
              <w:rPr>
                <w:rFonts w:asciiTheme="minorHAnsi" w:hAnsiTheme="minorHAnsi" w:cstheme="minorHAnsi"/>
                <w:sz w:val="20"/>
                <w:szCs w:val="20"/>
                <w:lang w:eastAsia="en-AU"/>
              </w:rPr>
            </w:pPr>
            <w:r w:rsidRPr="006E6757">
              <w:rPr>
                <w:rFonts w:asciiTheme="minorHAnsi" w:hAnsiTheme="minorHAnsi" w:cstheme="minorHAnsi"/>
                <w:sz w:val="20"/>
                <w:szCs w:val="20"/>
                <w:lang w:eastAsia="en-AU"/>
              </w:rPr>
              <w:sym w:font="Wingdings 3" w:char="F0C8"/>
            </w:r>
          </w:p>
          <w:p w14:paraId="491BF61D" w14:textId="77777777" w:rsidR="00E649BD" w:rsidRPr="006E6757" w:rsidRDefault="00E649BD" w:rsidP="008B0A43">
            <w:pPr>
              <w:pStyle w:val="Default"/>
              <w:rPr>
                <w:rFonts w:asciiTheme="minorHAnsi" w:hAnsiTheme="minorHAnsi" w:cstheme="minorHAnsi"/>
                <w:color w:val="auto"/>
                <w:sz w:val="20"/>
                <w:szCs w:val="20"/>
              </w:rPr>
            </w:pPr>
            <w:r w:rsidRPr="006E6757">
              <w:rPr>
                <w:rFonts w:asciiTheme="minorHAnsi" w:hAnsiTheme="minorHAnsi" w:cstheme="minorHAnsi"/>
                <w:color w:val="auto"/>
                <w:sz w:val="20"/>
                <w:szCs w:val="20"/>
              </w:rPr>
              <w:t xml:space="preserve">Establishment of populations of volunteer GM plants expressing the introduced genes in the environment </w:t>
            </w:r>
          </w:p>
          <w:p w14:paraId="50BDA25B" w14:textId="77777777" w:rsidR="00E649BD" w:rsidRPr="006E6757" w:rsidRDefault="00E649BD" w:rsidP="007C2E3E">
            <w:pPr>
              <w:contextualSpacing/>
              <w:jc w:val="center"/>
              <w:rPr>
                <w:rFonts w:asciiTheme="minorHAnsi" w:hAnsiTheme="minorHAnsi" w:cstheme="minorHAnsi"/>
                <w:sz w:val="20"/>
                <w:szCs w:val="20"/>
              </w:rPr>
            </w:pPr>
          </w:p>
        </w:tc>
        <w:tc>
          <w:tcPr>
            <w:tcW w:w="1417" w:type="dxa"/>
          </w:tcPr>
          <w:p w14:paraId="7C8561D4" w14:textId="23C143A6" w:rsidR="006112AA" w:rsidRPr="006E6757" w:rsidRDefault="006112AA" w:rsidP="006112AA">
            <w:pPr>
              <w:rPr>
                <w:rFonts w:asciiTheme="minorHAnsi" w:hAnsiTheme="minorHAnsi" w:cstheme="minorHAnsi"/>
                <w:sz w:val="20"/>
                <w:szCs w:val="20"/>
                <w:lang w:eastAsia="en-AU"/>
              </w:rPr>
            </w:pPr>
            <w:r w:rsidRPr="006E6757">
              <w:rPr>
                <w:rFonts w:asciiTheme="minorHAnsi" w:hAnsiTheme="minorHAnsi" w:cstheme="minorHAnsi"/>
                <w:sz w:val="20"/>
                <w:szCs w:val="20"/>
                <w:lang w:eastAsia="en-AU"/>
              </w:rPr>
              <w:t>Increased toxicity or allergenicity for</w:t>
            </w:r>
            <w:r w:rsidR="0096618C" w:rsidRPr="006E6757">
              <w:rPr>
                <w:rFonts w:asciiTheme="minorHAnsi" w:hAnsiTheme="minorHAnsi" w:cstheme="minorHAnsi"/>
                <w:sz w:val="20"/>
                <w:szCs w:val="20"/>
                <w:lang w:eastAsia="en-AU"/>
              </w:rPr>
              <w:t xml:space="preserve"> people</w:t>
            </w:r>
            <w:r w:rsidRPr="006E6757">
              <w:rPr>
                <w:rFonts w:asciiTheme="minorHAnsi" w:hAnsiTheme="minorHAnsi" w:cstheme="minorHAnsi"/>
                <w:sz w:val="20"/>
                <w:szCs w:val="20"/>
                <w:lang w:eastAsia="en-AU"/>
              </w:rPr>
              <w:t xml:space="preserve"> </w:t>
            </w:r>
          </w:p>
          <w:p w14:paraId="2406FF26" w14:textId="77777777" w:rsidR="006112AA" w:rsidRPr="006E6757" w:rsidRDefault="006112AA" w:rsidP="006112AA">
            <w:pPr>
              <w:rPr>
                <w:rFonts w:asciiTheme="minorHAnsi" w:hAnsiTheme="minorHAnsi" w:cstheme="minorHAnsi"/>
                <w:sz w:val="20"/>
                <w:szCs w:val="20"/>
                <w:lang w:eastAsia="en-AU"/>
              </w:rPr>
            </w:pPr>
            <w:r w:rsidRPr="006E6757">
              <w:rPr>
                <w:rFonts w:asciiTheme="minorHAnsi" w:hAnsiTheme="minorHAnsi" w:cstheme="minorHAnsi"/>
                <w:sz w:val="20"/>
                <w:szCs w:val="20"/>
                <w:lang w:eastAsia="en-AU"/>
              </w:rPr>
              <w:t xml:space="preserve">OR </w:t>
            </w:r>
          </w:p>
          <w:p w14:paraId="3B771578" w14:textId="77777777" w:rsidR="006112AA" w:rsidRPr="006E6757" w:rsidRDefault="006112AA" w:rsidP="006112AA">
            <w:pPr>
              <w:rPr>
                <w:rFonts w:asciiTheme="minorHAnsi" w:hAnsiTheme="minorHAnsi" w:cstheme="minorHAnsi"/>
                <w:sz w:val="20"/>
                <w:szCs w:val="20"/>
                <w:lang w:eastAsia="en-AU"/>
              </w:rPr>
            </w:pPr>
            <w:r w:rsidRPr="006E6757">
              <w:rPr>
                <w:rFonts w:asciiTheme="minorHAnsi" w:hAnsiTheme="minorHAnsi" w:cstheme="minorHAnsi"/>
                <w:sz w:val="20"/>
                <w:szCs w:val="20"/>
                <w:lang w:eastAsia="en-AU"/>
              </w:rPr>
              <w:t>increased toxicity to desirable animals</w:t>
            </w:r>
          </w:p>
          <w:p w14:paraId="627F6D11" w14:textId="77777777" w:rsidR="006112AA" w:rsidRPr="006E6757" w:rsidRDefault="006112AA" w:rsidP="006112AA">
            <w:pPr>
              <w:rPr>
                <w:rFonts w:asciiTheme="minorHAnsi" w:hAnsiTheme="minorHAnsi" w:cstheme="minorHAnsi"/>
                <w:sz w:val="20"/>
                <w:szCs w:val="20"/>
                <w:lang w:eastAsia="en-AU"/>
              </w:rPr>
            </w:pPr>
            <w:r w:rsidRPr="006E6757">
              <w:rPr>
                <w:rFonts w:asciiTheme="minorHAnsi" w:hAnsiTheme="minorHAnsi" w:cstheme="minorHAnsi"/>
                <w:sz w:val="20"/>
                <w:szCs w:val="20"/>
                <w:lang w:eastAsia="en-AU"/>
              </w:rPr>
              <w:t xml:space="preserve">OR </w:t>
            </w:r>
          </w:p>
          <w:p w14:paraId="42F7B5A2" w14:textId="4D880229" w:rsidR="00E649BD" w:rsidRPr="006E6757" w:rsidRDefault="006112AA" w:rsidP="006112AA">
            <w:pPr>
              <w:rPr>
                <w:rFonts w:asciiTheme="minorHAnsi" w:hAnsiTheme="minorHAnsi" w:cstheme="minorHAnsi"/>
                <w:sz w:val="20"/>
                <w:szCs w:val="20"/>
              </w:rPr>
            </w:pPr>
            <w:r w:rsidRPr="006E6757">
              <w:rPr>
                <w:rFonts w:asciiTheme="minorHAnsi" w:hAnsiTheme="minorHAnsi" w:cstheme="minorHAnsi"/>
                <w:sz w:val="20"/>
                <w:szCs w:val="20"/>
                <w:lang w:eastAsia="en-AU"/>
              </w:rPr>
              <w:t>reduced establishment or yield of desirable plants</w:t>
            </w:r>
          </w:p>
        </w:tc>
        <w:tc>
          <w:tcPr>
            <w:tcW w:w="1276" w:type="dxa"/>
          </w:tcPr>
          <w:p w14:paraId="33FFD76D" w14:textId="2C718874" w:rsidR="00E649BD" w:rsidRPr="006E6757" w:rsidRDefault="00E649BD" w:rsidP="007C2E3E">
            <w:pPr>
              <w:pStyle w:val="TableTextRARMP"/>
              <w:ind w:left="-108"/>
              <w:jc w:val="center"/>
              <w:rPr>
                <w:rFonts w:asciiTheme="minorHAnsi" w:hAnsiTheme="minorHAnsi" w:cstheme="minorHAnsi"/>
                <w:szCs w:val="20"/>
              </w:rPr>
            </w:pPr>
            <w:r w:rsidRPr="006E6757">
              <w:rPr>
                <w:rFonts w:asciiTheme="minorHAnsi" w:hAnsiTheme="minorHAnsi" w:cstheme="minorHAnsi"/>
                <w:szCs w:val="20"/>
              </w:rPr>
              <w:t>No</w:t>
            </w:r>
          </w:p>
        </w:tc>
        <w:tc>
          <w:tcPr>
            <w:tcW w:w="3260" w:type="dxa"/>
          </w:tcPr>
          <w:p w14:paraId="4A0BE63F" w14:textId="10057B02" w:rsidR="006112AA" w:rsidRPr="006E6757" w:rsidRDefault="006112AA">
            <w:pPr>
              <w:pStyle w:val="TableTextRARMPBullet9pt"/>
              <w:numPr>
                <w:ilvl w:val="0"/>
                <w:numId w:val="26"/>
              </w:numPr>
              <w:spacing w:before="60" w:after="60"/>
              <w:ind w:left="227" w:hanging="227"/>
              <w:rPr>
                <w:rFonts w:asciiTheme="minorHAnsi" w:hAnsiTheme="minorHAnsi" w:cstheme="minorHAnsi"/>
                <w:sz w:val="20"/>
              </w:rPr>
            </w:pPr>
            <w:r w:rsidRPr="006E6757">
              <w:rPr>
                <w:rFonts w:asciiTheme="minorHAnsi" w:hAnsiTheme="minorHAnsi" w:cstheme="minorHAnsi"/>
                <w:sz w:val="20"/>
              </w:rPr>
              <w:t xml:space="preserve">The </w:t>
            </w:r>
            <w:r w:rsidR="004E657A" w:rsidRPr="006E6757">
              <w:rPr>
                <w:rFonts w:asciiTheme="minorHAnsi" w:hAnsiTheme="minorHAnsi" w:cstheme="minorHAnsi"/>
                <w:sz w:val="20"/>
              </w:rPr>
              <w:t xml:space="preserve">limits and </w:t>
            </w:r>
            <w:r w:rsidRPr="006E6757">
              <w:rPr>
                <w:rFonts w:asciiTheme="minorHAnsi" w:hAnsiTheme="minorHAnsi" w:cstheme="minorHAnsi"/>
                <w:sz w:val="20"/>
              </w:rPr>
              <w:t xml:space="preserve">controls of the field trial would minimise dispersal </w:t>
            </w:r>
            <w:r w:rsidR="001C0742" w:rsidRPr="006E6757">
              <w:rPr>
                <w:rFonts w:asciiTheme="minorHAnsi" w:hAnsiTheme="minorHAnsi" w:cstheme="minorHAnsi"/>
                <w:sz w:val="20"/>
              </w:rPr>
              <w:t xml:space="preserve">or persistence </w:t>
            </w:r>
            <w:r w:rsidRPr="006E6757">
              <w:rPr>
                <w:rFonts w:asciiTheme="minorHAnsi" w:hAnsiTheme="minorHAnsi" w:cstheme="minorHAnsi"/>
                <w:sz w:val="20"/>
              </w:rPr>
              <w:t>of GM seeds</w:t>
            </w:r>
          </w:p>
          <w:p w14:paraId="458CD5F4" w14:textId="40169E36" w:rsidR="006112AA" w:rsidRPr="006E6757" w:rsidRDefault="001C0742">
            <w:pPr>
              <w:pStyle w:val="TableTextRARMPBullet9pt"/>
              <w:numPr>
                <w:ilvl w:val="0"/>
                <w:numId w:val="26"/>
              </w:numPr>
              <w:spacing w:before="60" w:after="60"/>
              <w:ind w:left="227" w:hanging="227"/>
              <w:rPr>
                <w:rFonts w:asciiTheme="minorHAnsi" w:hAnsiTheme="minorHAnsi" w:cstheme="minorHAnsi"/>
                <w:sz w:val="20"/>
              </w:rPr>
            </w:pPr>
            <w:r w:rsidRPr="006E6757">
              <w:rPr>
                <w:rFonts w:asciiTheme="minorHAnsi" w:hAnsiTheme="minorHAnsi" w:cstheme="minorHAnsi"/>
                <w:sz w:val="20"/>
              </w:rPr>
              <w:t xml:space="preserve">GM canola </w:t>
            </w:r>
            <w:r w:rsidR="00480DED" w:rsidRPr="006E6757">
              <w:rPr>
                <w:rFonts w:asciiTheme="minorHAnsi" w:hAnsiTheme="minorHAnsi" w:cstheme="minorHAnsi"/>
                <w:sz w:val="20"/>
              </w:rPr>
              <w:t>is</w:t>
            </w:r>
            <w:r w:rsidRPr="006E6757">
              <w:rPr>
                <w:rFonts w:asciiTheme="minorHAnsi" w:hAnsiTheme="minorHAnsi" w:cstheme="minorHAnsi"/>
                <w:sz w:val="20"/>
              </w:rPr>
              <w:t xml:space="preserve"> susceptible to </w:t>
            </w:r>
            <w:r w:rsidR="00E96F0B" w:rsidRPr="006E6757">
              <w:rPr>
                <w:rFonts w:asciiTheme="minorHAnsi" w:hAnsiTheme="minorHAnsi" w:cstheme="minorHAnsi"/>
                <w:sz w:val="20"/>
              </w:rPr>
              <w:t>s</w:t>
            </w:r>
            <w:r w:rsidR="00AF71A0" w:rsidRPr="006E6757">
              <w:rPr>
                <w:rFonts w:asciiTheme="minorHAnsi" w:hAnsiTheme="minorHAnsi" w:cstheme="minorHAnsi"/>
                <w:sz w:val="20"/>
              </w:rPr>
              <w:t>tandard weed management measures</w:t>
            </w:r>
            <w:r w:rsidR="006112AA" w:rsidRPr="006E6757">
              <w:rPr>
                <w:rFonts w:asciiTheme="minorHAnsi" w:hAnsiTheme="minorHAnsi" w:cstheme="minorHAnsi"/>
                <w:sz w:val="20"/>
              </w:rPr>
              <w:t xml:space="preserve"> </w:t>
            </w:r>
          </w:p>
          <w:p w14:paraId="46F8CE07" w14:textId="0837D8F7" w:rsidR="006112AA" w:rsidRPr="006E6757" w:rsidRDefault="006112AA">
            <w:pPr>
              <w:pStyle w:val="TableTextRARMPBullet9pt"/>
              <w:numPr>
                <w:ilvl w:val="0"/>
                <w:numId w:val="26"/>
              </w:numPr>
              <w:spacing w:before="60" w:after="60"/>
              <w:ind w:left="227" w:hanging="227"/>
              <w:rPr>
                <w:rFonts w:asciiTheme="minorHAnsi" w:hAnsiTheme="minorHAnsi" w:cstheme="minorHAnsi"/>
                <w:sz w:val="20"/>
              </w:rPr>
            </w:pPr>
            <w:r w:rsidRPr="006E6757">
              <w:rPr>
                <w:rFonts w:asciiTheme="minorHAnsi" w:hAnsiTheme="minorHAnsi" w:cstheme="minorHAnsi"/>
                <w:sz w:val="20"/>
              </w:rPr>
              <w:t xml:space="preserve">As discussed in Risk Scenario 1, </w:t>
            </w:r>
            <w:bookmarkStart w:id="222" w:name="_Hlk169699166"/>
            <w:r w:rsidR="00396AC7" w:rsidRPr="006E6757">
              <w:rPr>
                <w:sz w:val="20"/>
                <w:szCs w:val="22"/>
              </w:rPr>
              <w:t>no substantive risk was identified for increased toxicity or allergenicity of the GM canola</w:t>
            </w:r>
            <w:r w:rsidRPr="006E6757">
              <w:rPr>
                <w:rFonts w:asciiTheme="minorHAnsi" w:hAnsiTheme="minorHAnsi" w:cstheme="minorHAnsi"/>
                <w:sz w:val="22"/>
                <w:szCs w:val="22"/>
              </w:rPr>
              <w:t xml:space="preserve"> </w:t>
            </w:r>
            <w:bookmarkEnd w:id="222"/>
          </w:p>
          <w:p w14:paraId="229685A7" w14:textId="47FF8331" w:rsidR="00E649BD" w:rsidRPr="006E6757" w:rsidRDefault="006112AA">
            <w:pPr>
              <w:pStyle w:val="TableTextRARMPBullet9pt"/>
              <w:numPr>
                <w:ilvl w:val="0"/>
                <w:numId w:val="26"/>
              </w:numPr>
              <w:spacing w:before="60" w:after="60"/>
              <w:ind w:left="227" w:hanging="227"/>
              <w:rPr>
                <w:rFonts w:asciiTheme="minorHAnsi" w:hAnsiTheme="minorHAnsi" w:cstheme="minorHAnsi"/>
                <w:sz w:val="20"/>
              </w:rPr>
            </w:pPr>
            <w:r w:rsidRPr="006E6757">
              <w:rPr>
                <w:rFonts w:asciiTheme="minorHAnsi" w:hAnsiTheme="minorHAnsi" w:cstheme="minorHAnsi"/>
                <w:sz w:val="20"/>
              </w:rPr>
              <w:t>Canola ha</w:t>
            </w:r>
            <w:r w:rsidR="00480DED" w:rsidRPr="006E6757">
              <w:rPr>
                <w:rFonts w:asciiTheme="minorHAnsi" w:hAnsiTheme="minorHAnsi" w:cstheme="minorHAnsi"/>
                <w:sz w:val="20"/>
              </w:rPr>
              <w:t>s</w:t>
            </w:r>
            <w:r w:rsidRPr="006E6757">
              <w:rPr>
                <w:rFonts w:asciiTheme="minorHAnsi" w:hAnsiTheme="minorHAnsi" w:cstheme="minorHAnsi"/>
                <w:sz w:val="20"/>
              </w:rPr>
              <w:t xml:space="preserve"> </w:t>
            </w:r>
            <w:r w:rsidR="001F7823" w:rsidRPr="006E6757">
              <w:rPr>
                <w:rFonts w:asciiTheme="minorHAnsi" w:hAnsiTheme="minorHAnsi" w:cstheme="minorHAnsi"/>
                <w:sz w:val="20"/>
              </w:rPr>
              <w:t>limited</w:t>
            </w:r>
            <w:r w:rsidRPr="006E6757">
              <w:rPr>
                <w:rFonts w:asciiTheme="minorHAnsi" w:hAnsiTheme="minorHAnsi" w:cstheme="minorHAnsi"/>
                <w:sz w:val="20"/>
              </w:rPr>
              <w:t xml:space="preserve"> ability to compete with other plants and the genetic modifications are </w:t>
            </w:r>
            <w:r w:rsidR="00C0607A" w:rsidRPr="006E6757">
              <w:rPr>
                <w:rFonts w:asciiTheme="minorHAnsi" w:hAnsiTheme="minorHAnsi" w:cstheme="minorHAnsi"/>
                <w:sz w:val="20"/>
              </w:rPr>
              <w:t>not expected</w:t>
            </w:r>
            <w:r w:rsidRPr="006E6757">
              <w:rPr>
                <w:rFonts w:asciiTheme="minorHAnsi" w:hAnsiTheme="minorHAnsi" w:cstheme="minorHAnsi"/>
                <w:sz w:val="20"/>
              </w:rPr>
              <w:t xml:space="preserve"> to increase </w:t>
            </w:r>
            <w:r w:rsidR="00396AC7" w:rsidRPr="006E6757">
              <w:rPr>
                <w:rFonts w:asciiTheme="minorHAnsi" w:hAnsiTheme="minorHAnsi" w:cstheme="minorHAnsi"/>
                <w:sz w:val="20"/>
              </w:rPr>
              <w:t xml:space="preserve">the </w:t>
            </w:r>
            <w:r w:rsidR="004E657A" w:rsidRPr="006E6757">
              <w:rPr>
                <w:rFonts w:asciiTheme="minorHAnsi" w:hAnsiTheme="minorHAnsi" w:cstheme="minorHAnsi"/>
                <w:sz w:val="20"/>
              </w:rPr>
              <w:t xml:space="preserve">overall </w:t>
            </w:r>
            <w:r w:rsidRPr="006E6757">
              <w:rPr>
                <w:rFonts w:asciiTheme="minorHAnsi" w:hAnsiTheme="minorHAnsi" w:cstheme="minorHAnsi"/>
                <w:sz w:val="20"/>
              </w:rPr>
              <w:t>competitiveness</w:t>
            </w:r>
            <w:r w:rsidR="004E657A" w:rsidRPr="006E6757">
              <w:rPr>
                <w:rFonts w:asciiTheme="minorHAnsi" w:hAnsiTheme="minorHAnsi" w:cstheme="minorHAnsi"/>
                <w:sz w:val="20"/>
              </w:rPr>
              <w:t xml:space="preserve"> of the GM canola</w:t>
            </w:r>
          </w:p>
        </w:tc>
      </w:tr>
      <w:tr w:rsidR="004A01AD" w:rsidRPr="00C30D0E" w14:paraId="3642B221" w14:textId="77777777" w:rsidTr="008B0A43">
        <w:trPr>
          <w:cantSplit/>
        </w:trPr>
        <w:tc>
          <w:tcPr>
            <w:tcW w:w="959" w:type="dxa"/>
          </w:tcPr>
          <w:p w14:paraId="160A0D5F" w14:textId="4A181CAF" w:rsidR="00E649BD" w:rsidRPr="00D22E00" w:rsidRDefault="006112AA" w:rsidP="007C2E3E">
            <w:pPr>
              <w:pStyle w:val="TableTextRARMP"/>
              <w:jc w:val="center"/>
              <w:rPr>
                <w:rFonts w:asciiTheme="minorHAnsi" w:hAnsiTheme="minorHAnsi" w:cstheme="minorHAnsi"/>
                <w:szCs w:val="20"/>
              </w:rPr>
            </w:pPr>
            <w:r w:rsidRPr="00D22E00">
              <w:rPr>
                <w:rFonts w:asciiTheme="minorHAnsi" w:hAnsiTheme="minorHAnsi" w:cstheme="minorHAnsi"/>
                <w:szCs w:val="20"/>
              </w:rPr>
              <w:t>3</w:t>
            </w:r>
          </w:p>
        </w:tc>
        <w:tc>
          <w:tcPr>
            <w:tcW w:w="1134" w:type="dxa"/>
          </w:tcPr>
          <w:p w14:paraId="1AAFC576" w14:textId="252EDD80" w:rsidR="007F7D6A" w:rsidRPr="006E6757" w:rsidRDefault="00D22E00" w:rsidP="007F7D6A">
            <w:pPr>
              <w:pStyle w:val="TableTextRARMP"/>
              <w:rPr>
                <w:rFonts w:asciiTheme="minorHAnsi" w:hAnsiTheme="minorHAnsi" w:cstheme="minorHAnsi"/>
                <w:szCs w:val="20"/>
              </w:rPr>
            </w:pPr>
            <w:r w:rsidRPr="006E6757">
              <w:rPr>
                <w:rFonts w:asciiTheme="minorHAnsi" w:hAnsiTheme="minorHAnsi"/>
                <w:szCs w:val="20"/>
              </w:rPr>
              <w:t xml:space="preserve">Introduced genes for </w:t>
            </w:r>
            <w:r w:rsidR="00480DED" w:rsidRPr="006E6757">
              <w:rPr>
                <w:rFonts w:asciiTheme="minorHAnsi" w:hAnsiTheme="minorHAnsi"/>
                <w:szCs w:val="20"/>
              </w:rPr>
              <w:t>increased abiotic stress tolerance</w:t>
            </w:r>
            <w:r w:rsidR="009213DD">
              <w:rPr>
                <w:rFonts w:asciiTheme="minorHAnsi" w:hAnsiTheme="minorHAnsi"/>
                <w:szCs w:val="20"/>
              </w:rPr>
              <w:t xml:space="preserve"> </w:t>
            </w:r>
            <w:r w:rsidR="009213DD" w:rsidRPr="009213DD">
              <w:rPr>
                <w:rFonts w:asciiTheme="minorHAnsi" w:hAnsiTheme="minorHAnsi"/>
                <w:szCs w:val="20"/>
              </w:rPr>
              <w:t>and the HA-tag</w:t>
            </w:r>
            <w:r w:rsidR="007F7D6A">
              <w:rPr>
                <w:rFonts w:asciiTheme="minorHAnsi" w:hAnsiTheme="minorHAnsi"/>
                <w:szCs w:val="20"/>
              </w:rPr>
              <w:t xml:space="preserve"> </w:t>
            </w:r>
          </w:p>
        </w:tc>
        <w:tc>
          <w:tcPr>
            <w:tcW w:w="1843" w:type="dxa"/>
          </w:tcPr>
          <w:p w14:paraId="64371270" w14:textId="487A6A6C" w:rsidR="00F14B61" w:rsidRPr="006E6757" w:rsidRDefault="00F14B61" w:rsidP="008B0A43">
            <w:pPr>
              <w:contextualSpacing/>
              <w:rPr>
                <w:rFonts w:asciiTheme="minorHAnsi" w:hAnsiTheme="minorHAnsi"/>
                <w:sz w:val="20"/>
                <w:szCs w:val="20"/>
              </w:rPr>
            </w:pPr>
            <w:r w:rsidRPr="006E6757">
              <w:rPr>
                <w:rFonts w:asciiTheme="minorHAnsi" w:hAnsiTheme="minorHAnsi"/>
                <w:sz w:val="20"/>
                <w:szCs w:val="20"/>
              </w:rPr>
              <w:t>Cultivation of GM canola</w:t>
            </w:r>
            <w:r w:rsidR="006112AA" w:rsidRPr="006E6757">
              <w:rPr>
                <w:rFonts w:asciiTheme="minorHAnsi" w:hAnsiTheme="minorHAnsi"/>
                <w:sz w:val="20"/>
                <w:szCs w:val="20"/>
              </w:rPr>
              <w:t xml:space="preserve"> </w:t>
            </w:r>
            <w:r w:rsidRPr="006E6757">
              <w:rPr>
                <w:rFonts w:asciiTheme="minorHAnsi" w:hAnsiTheme="minorHAnsi"/>
                <w:sz w:val="20"/>
                <w:szCs w:val="20"/>
              </w:rPr>
              <w:t>at trial sites</w:t>
            </w:r>
          </w:p>
          <w:p w14:paraId="2FCB32F9" w14:textId="77777777" w:rsidR="00E649BD" w:rsidRPr="006E6757" w:rsidRDefault="00E649BD" w:rsidP="008B0A43">
            <w:pPr>
              <w:ind w:left="-41"/>
              <w:contextualSpacing/>
              <w:jc w:val="center"/>
              <w:rPr>
                <w:rFonts w:asciiTheme="minorHAnsi" w:hAnsiTheme="minorHAnsi" w:cstheme="minorHAnsi"/>
                <w:sz w:val="20"/>
                <w:szCs w:val="20"/>
                <w:lang w:eastAsia="en-AU"/>
              </w:rPr>
            </w:pPr>
            <w:r w:rsidRPr="006E6757">
              <w:rPr>
                <w:rFonts w:asciiTheme="minorHAnsi" w:hAnsiTheme="minorHAnsi" w:cstheme="minorHAnsi"/>
                <w:sz w:val="20"/>
                <w:szCs w:val="20"/>
                <w:lang w:eastAsia="en-AU"/>
              </w:rPr>
              <w:sym w:font="Wingdings 3" w:char="F0C8"/>
            </w:r>
          </w:p>
          <w:p w14:paraId="216F3D98" w14:textId="3B6B14CB" w:rsidR="00E649BD" w:rsidRPr="006E6757" w:rsidRDefault="006112AA" w:rsidP="008B0A43">
            <w:pPr>
              <w:pStyle w:val="Default"/>
              <w:rPr>
                <w:rFonts w:asciiTheme="minorHAnsi" w:hAnsiTheme="minorHAnsi" w:cstheme="minorHAnsi"/>
                <w:color w:val="auto"/>
                <w:sz w:val="20"/>
                <w:szCs w:val="20"/>
              </w:rPr>
            </w:pPr>
            <w:r w:rsidRPr="006E6757">
              <w:rPr>
                <w:rFonts w:asciiTheme="minorHAnsi" w:hAnsiTheme="minorHAnsi" w:cstheme="minorHAnsi"/>
                <w:color w:val="auto"/>
                <w:sz w:val="20"/>
                <w:szCs w:val="20"/>
              </w:rPr>
              <w:t>Pollen from GM plants dispersed</w:t>
            </w:r>
            <w:r w:rsidR="00E649BD" w:rsidRPr="006E6757">
              <w:rPr>
                <w:rFonts w:asciiTheme="minorHAnsi" w:hAnsiTheme="minorHAnsi" w:cstheme="minorHAnsi"/>
                <w:color w:val="auto"/>
                <w:sz w:val="20"/>
                <w:szCs w:val="20"/>
              </w:rPr>
              <w:t xml:space="preserve"> outside the trial site</w:t>
            </w:r>
            <w:r w:rsidR="00894CAD" w:rsidRPr="006E6757">
              <w:rPr>
                <w:rFonts w:asciiTheme="minorHAnsi" w:hAnsiTheme="minorHAnsi" w:cstheme="minorHAnsi"/>
                <w:color w:val="auto"/>
                <w:sz w:val="20"/>
                <w:szCs w:val="20"/>
              </w:rPr>
              <w:t>s</w:t>
            </w:r>
            <w:r w:rsidR="00E649BD" w:rsidRPr="006E6757">
              <w:rPr>
                <w:rFonts w:asciiTheme="minorHAnsi" w:hAnsiTheme="minorHAnsi" w:cstheme="minorHAnsi"/>
                <w:color w:val="auto"/>
                <w:sz w:val="20"/>
                <w:szCs w:val="20"/>
              </w:rPr>
              <w:t xml:space="preserve"> </w:t>
            </w:r>
          </w:p>
          <w:p w14:paraId="439AC078" w14:textId="77777777" w:rsidR="00E649BD" w:rsidRPr="006E6757" w:rsidRDefault="00E649BD" w:rsidP="008B0A43">
            <w:pPr>
              <w:ind w:left="-41"/>
              <w:contextualSpacing/>
              <w:jc w:val="center"/>
              <w:rPr>
                <w:rFonts w:asciiTheme="minorHAnsi" w:hAnsiTheme="minorHAnsi" w:cstheme="minorHAnsi"/>
                <w:sz w:val="20"/>
                <w:szCs w:val="20"/>
                <w:lang w:eastAsia="en-AU"/>
              </w:rPr>
            </w:pPr>
            <w:r w:rsidRPr="006E6757">
              <w:rPr>
                <w:rFonts w:asciiTheme="minorHAnsi" w:hAnsiTheme="minorHAnsi" w:cstheme="minorHAnsi"/>
                <w:sz w:val="20"/>
                <w:szCs w:val="20"/>
                <w:lang w:eastAsia="en-AU"/>
              </w:rPr>
              <w:sym w:font="Wingdings 3" w:char="F0C8"/>
            </w:r>
          </w:p>
          <w:p w14:paraId="22D683AD" w14:textId="1903086D" w:rsidR="00E649BD" w:rsidRPr="006E6757" w:rsidRDefault="00E649BD" w:rsidP="008B0A43">
            <w:pPr>
              <w:pStyle w:val="Default"/>
              <w:rPr>
                <w:rFonts w:asciiTheme="minorHAnsi" w:hAnsiTheme="minorHAnsi" w:cstheme="minorHAnsi"/>
                <w:color w:val="auto"/>
                <w:sz w:val="20"/>
                <w:szCs w:val="20"/>
              </w:rPr>
            </w:pPr>
            <w:r w:rsidRPr="006E6757">
              <w:rPr>
                <w:rFonts w:asciiTheme="minorHAnsi" w:hAnsiTheme="minorHAnsi" w:cstheme="minorHAnsi"/>
                <w:color w:val="auto"/>
                <w:sz w:val="20"/>
                <w:szCs w:val="20"/>
              </w:rPr>
              <w:t xml:space="preserve">Outcrossing with sexually compatible plants </w:t>
            </w:r>
          </w:p>
          <w:p w14:paraId="1A8653A6" w14:textId="77777777" w:rsidR="00E649BD" w:rsidRPr="006E6757" w:rsidRDefault="00E649BD" w:rsidP="008B0A43">
            <w:pPr>
              <w:ind w:left="-41"/>
              <w:contextualSpacing/>
              <w:jc w:val="center"/>
              <w:rPr>
                <w:rFonts w:asciiTheme="minorHAnsi" w:hAnsiTheme="minorHAnsi" w:cstheme="minorHAnsi"/>
                <w:sz w:val="20"/>
                <w:szCs w:val="20"/>
                <w:lang w:eastAsia="en-AU"/>
              </w:rPr>
            </w:pPr>
            <w:r w:rsidRPr="006E6757">
              <w:rPr>
                <w:rFonts w:asciiTheme="minorHAnsi" w:hAnsiTheme="minorHAnsi" w:cstheme="minorHAnsi"/>
                <w:sz w:val="20"/>
                <w:szCs w:val="20"/>
                <w:lang w:eastAsia="en-AU"/>
              </w:rPr>
              <w:sym w:font="Wingdings 3" w:char="F0C8"/>
            </w:r>
          </w:p>
          <w:p w14:paraId="2E43CBF1" w14:textId="77777777" w:rsidR="00E649BD" w:rsidRPr="006E6757" w:rsidRDefault="00E649BD" w:rsidP="008B0A43">
            <w:pPr>
              <w:pStyle w:val="Default"/>
              <w:rPr>
                <w:rFonts w:asciiTheme="minorHAnsi" w:hAnsiTheme="minorHAnsi" w:cstheme="minorHAnsi"/>
                <w:color w:val="auto"/>
                <w:sz w:val="20"/>
                <w:szCs w:val="20"/>
              </w:rPr>
            </w:pPr>
            <w:r w:rsidRPr="006E6757">
              <w:rPr>
                <w:rFonts w:asciiTheme="minorHAnsi" w:hAnsiTheme="minorHAnsi" w:cstheme="minorHAnsi"/>
                <w:color w:val="auto"/>
                <w:sz w:val="20"/>
                <w:szCs w:val="20"/>
              </w:rPr>
              <w:t xml:space="preserve">Establishment of populations of hybrid GM plants expressing the introduced genes in the environment </w:t>
            </w:r>
          </w:p>
        </w:tc>
        <w:tc>
          <w:tcPr>
            <w:tcW w:w="1417" w:type="dxa"/>
          </w:tcPr>
          <w:p w14:paraId="141DD121" w14:textId="1506D2E5" w:rsidR="00D22E00" w:rsidRPr="00D22E00" w:rsidRDefault="00D22E00" w:rsidP="00D22E00">
            <w:pPr>
              <w:rPr>
                <w:rFonts w:asciiTheme="minorHAnsi" w:hAnsiTheme="minorHAnsi" w:cstheme="minorHAnsi"/>
                <w:sz w:val="20"/>
                <w:szCs w:val="20"/>
                <w:lang w:eastAsia="en-AU"/>
              </w:rPr>
            </w:pPr>
            <w:r w:rsidRPr="00D22E00">
              <w:rPr>
                <w:rFonts w:asciiTheme="minorHAnsi" w:hAnsiTheme="minorHAnsi" w:cstheme="minorHAnsi"/>
                <w:sz w:val="20"/>
                <w:szCs w:val="20"/>
                <w:lang w:eastAsia="en-AU"/>
              </w:rPr>
              <w:t>Increased toxicity or allergenicity for</w:t>
            </w:r>
            <w:r w:rsidR="0096618C">
              <w:rPr>
                <w:rFonts w:asciiTheme="minorHAnsi" w:hAnsiTheme="minorHAnsi" w:cstheme="minorHAnsi"/>
                <w:sz w:val="20"/>
                <w:szCs w:val="20"/>
                <w:lang w:eastAsia="en-AU"/>
              </w:rPr>
              <w:t xml:space="preserve"> people</w:t>
            </w:r>
            <w:r w:rsidRPr="00D22E00">
              <w:rPr>
                <w:rFonts w:asciiTheme="minorHAnsi" w:hAnsiTheme="minorHAnsi" w:cstheme="minorHAnsi"/>
                <w:sz w:val="20"/>
                <w:szCs w:val="20"/>
                <w:lang w:eastAsia="en-AU"/>
              </w:rPr>
              <w:t xml:space="preserve"> </w:t>
            </w:r>
          </w:p>
          <w:p w14:paraId="56EC9310" w14:textId="77777777" w:rsidR="00D22E00" w:rsidRPr="00D22E00" w:rsidRDefault="00D22E00" w:rsidP="00D22E00">
            <w:pPr>
              <w:rPr>
                <w:rFonts w:asciiTheme="minorHAnsi" w:hAnsiTheme="minorHAnsi" w:cstheme="minorHAnsi"/>
                <w:sz w:val="20"/>
                <w:szCs w:val="20"/>
                <w:lang w:eastAsia="en-AU"/>
              </w:rPr>
            </w:pPr>
            <w:r w:rsidRPr="00D22E00">
              <w:rPr>
                <w:rFonts w:asciiTheme="minorHAnsi" w:hAnsiTheme="minorHAnsi" w:cstheme="minorHAnsi"/>
                <w:sz w:val="20"/>
                <w:szCs w:val="20"/>
                <w:lang w:eastAsia="en-AU"/>
              </w:rPr>
              <w:t xml:space="preserve">OR </w:t>
            </w:r>
          </w:p>
          <w:p w14:paraId="4CD2AFDE" w14:textId="77777777" w:rsidR="00D22E00" w:rsidRPr="00D22E00" w:rsidRDefault="00D22E00" w:rsidP="00D22E00">
            <w:pPr>
              <w:rPr>
                <w:rFonts w:asciiTheme="minorHAnsi" w:hAnsiTheme="minorHAnsi" w:cstheme="minorHAnsi"/>
                <w:sz w:val="20"/>
                <w:szCs w:val="20"/>
                <w:lang w:eastAsia="en-AU"/>
              </w:rPr>
            </w:pPr>
            <w:r w:rsidRPr="00D22E00">
              <w:rPr>
                <w:rFonts w:asciiTheme="minorHAnsi" w:hAnsiTheme="minorHAnsi" w:cstheme="minorHAnsi"/>
                <w:sz w:val="20"/>
                <w:szCs w:val="20"/>
                <w:lang w:eastAsia="en-AU"/>
              </w:rPr>
              <w:t>increased toxicity to desirable animals</w:t>
            </w:r>
          </w:p>
          <w:p w14:paraId="49B1B66F" w14:textId="77777777" w:rsidR="00D22E00" w:rsidRPr="00D22E00" w:rsidRDefault="00D22E00" w:rsidP="00D22E00">
            <w:pPr>
              <w:rPr>
                <w:rFonts w:asciiTheme="minorHAnsi" w:hAnsiTheme="minorHAnsi" w:cstheme="minorHAnsi"/>
                <w:sz w:val="20"/>
                <w:szCs w:val="20"/>
                <w:lang w:eastAsia="en-AU"/>
              </w:rPr>
            </w:pPr>
            <w:r w:rsidRPr="00D22E00">
              <w:rPr>
                <w:rFonts w:asciiTheme="minorHAnsi" w:hAnsiTheme="minorHAnsi" w:cstheme="minorHAnsi"/>
                <w:sz w:val="20"/>
                <w:szCs w:val="20"/>
                <w:lang w:eastAsia="en-AU"/>
              </w:rPr>
              <w:t xml:space="preserve">OR </w:t>
            </w:r>
          </w:p>
          <w:p w14:paraId="10ACAB39" w14:textId="2DCC7DCE" w:rsidR="00E649BD" w:rsidRPr="00D22E00" w:rsidRDefault="00D22E00" w:rsidP="00D22E00">
            <w:pPr>
              <w:rPr>
                <w:rFonts w:asciiTheme="minorHAnsi" w:hAnsiTheme="minorHAnsi" w:cstheme="minorHAnsi"/>
                <w:sz w:val="20"/>
                <w:szCs w:val="20"/>
              </w:rPr>
            </w:pPr>
            <w:r w:rsidRPr="00D22E00">
              <w:rPr>
                <w:rFonts w:asciiTheme="minorHAnsi" w:hAnsiTheme="minorHAnsi" w:cstheme="minorHAnsi"/>
                <w:sz w:val="20"/>
                <w:szCs w:val="20"/>
                <w:lang w:eastAsia="en-AU"/>
              </w:rPr>
              <w:t xml:space="preserve">reduced establishment or yield of desirable plants </w:t>
            </w:r>
          </w:p>
        </w:tc>
        <w:tc>
          <w:tcPr>
            <w:tcW w:w="1276" w:type="dxa"/>
          </w:tcPr>
          <w:p w14:paraId="4B316DAB" w14:textId="1DBB658B" w:rsidR="00E649BD" w:rsidRPr="00D22E00" w:rsidRDefault="00E649BD" w:rsidP="007C2E3E">
            <w:pPr>
              <w:pStyle w:val="TableTextRARMP"/>
              <w:ind w:left="-108"/>
              <w:jc w:val="center"/>
              <w:rPr>
                <w:rFonts w:asciiTheme="minorHAnsi" w:hAnsiTheme="minorHAnsi" w:cstheme="minorHAnsi"/>
                <w:szCs w:val="20"/>
              </w:rPr>
            </w:pPr>
            <w:r w:rsidRPr="00D22E00">
              <w:rPr>
                <w:rFonts w:asciiTheme="minorHAnsi" w:hAnsiTheme="minorHAnsi" w:cstheme="minorHAnsi"/>
                <w:szCs w:val="20"/>
              </w:rPr>
              <w:t>No</w:t>
            </w:r>
          </w:p>
        </w:tc>
        <w:tc>
          <w:tcPr>
            <w:tcW w:w="3260" w:type="dxa"/>
          </w:tcPr>
          <w:p w14:paraId="34F35377" w14:textId="42245D12" w:rsidR="00D22E00" w:rsidRPr="006E6757" w:rsidRDefault="00D22E00">
            <w:pPr>
              <w:pStyle w:val="TableTextRARMPBullet9pt"/>
              <w:numPr>
                <w:ilvl w:val="0"/>
                <w:numId w:val="26"/>
              </w:numPr>
              <w:spacing w:before="60" w:after="60"/>
              <w:ind w:left="227" w:hanging="227"/>
              <w:rPr>
                <w:rFonts w:asciiTheme="minorHAnsi" w:hAnsiTheme="minorHAnsi" w:cstheme="minorHAnsi"/>
                <w:sz w:val="20"/>
              </w:rPr>
            </w:pPr>
            <w:r w:rsidRPr="00480DED">
              <w:rPr>
                <w:rFonts w:asciiTheme="minorHAnsi" w:hAnsiTheme="minorHAnsi" w:cstheme="minorHAnsi"/>
                <w:sz w:val="20"/>
              </w:rPr>
              <w:t xml:space="preserve">The controls of the field trial would minimise pollen flow to sexually compatible plants outside </w:t>
            </w:r>
            <w:r w:rsidRPr="006E6757">
              <w:rPr>
                <w:rFonts w:asciiTheme="minorHAnsi" w:hAnsiTheme="minorHAnsi" w:cstheme="minorHAnsi"/>
                <w:sz w:val="20"/>
              </w:rPr>
              <w:t>the trial sites</w:t>
            </w:r>
          </w:p>
          <w:p w14:paraId="4C712028" w14:textId="506896E6" w:rsidR="00D22E00" w:rsidRPr="006E6757" w:rsidRDefault="00D22E00">
            <w:pPr>
              <w:pStyle w:val="TableTextRARMPBullet9pt"/>
              <w:numPr>
                <w:ilvl w:val="0"/>
                <w:numId w:val="26"/>
              </w:numPr>
              <w:spacing w:before="60" w:after="60"/>
              <w:ind w:left="227" w:hanging="227"/>
              <w:rPr>
                <w:rFonts w:asciiTheme="minorHAnsi" w:hAnsiTheme="minorHAnsi" w:cstheme="minorHAnsi"/>
                <w:sz w:val="20"/>
              </w:rPr>
            </w:pPr>
            <w:r w:rsidRPr="006E6757">
              <w:rPr>
                <w:rFonts w:asciiTheme="minorHAnsi" w:hAnsiTheme="minorHAnsi" w:cstheme="minorHAnsi"/>
                <w:sz w:val="20"/>
              </w:rPr>
              <w:t xml:space="preserve">As discussed in Risk Scenario 1, </w:t>
            </w:r>
            <w:r w:rsidR="00396AC7" w:rsidRPr="006E6757">
              <w:rPr>
                <w:sz w:val="20"/>
                <w:szCs w:val="22"/>
              </w:rPr>
              <w:t>no substantive risk was identified for increased toxicity or allergenicity of the GM canola</w:t>
            </w:r>
          </w:p>
          <w:p w14:paraId="06F669BA" w14:textId="394FC40F" w:rsidR="00E649BD" w:rsidRPr="00D22E00" w:rsidRDefault="00D22E00">
            <w:pPr>
              <w:pStyle w:val="TableTextRARMPBullet9pt"/>
              <w:numPr>
                <w:ilvl w:val="0"/>
                <w:numId w:val="26"/>
              </w:numPr>
              <w:spacing w:before="60" w:after="60"/>
              <w:ind w:left="227" w:hanging="227"/>
              <w:rPr>
                <w:sz w:val="20"/>
                <w:lang w:eastAsia="en-AU"/>
              </w:rPr>
            </w:pPr>
            <w:r w:rsidRPr="006E6757">
              <w:rPr>
                <w:rFonts w:asciiTheme="minorHAnsi" w:hAnsiTheme="minorHAnsi" w:cstheme="minorHAnsi"/>
                <w:sz w:val="20"/>
              </w:rPr>
              <w:t xml:space="preserve">As discussed in Risk Scenario 2, the genetic modifications are </w:t>
            </w:r>
            <w:r w:rsidR="00DA0F79" w:rsidRPr="006E6757">
              <w:rPr>
                <w:rFonts w:asciiTheme="minorHAnsi" w:hAnsiTheme="minorHAnsi" w:cstheme="minorHAnsi"/>
                <w:sz w:val="20"/>
              </w:rPr>
              <w:t>not expected</w:t>
            </w:r>
            <w:r w:rsidRPr="006E6757">
              <w:rPr>
                <w:rFonts w:asciiTheme="minorHAnsi" w:hAnsiTheme="minorHAnsi" w:cstheme="minorHAnsi"/>
                <w:sz w:val="20"/>
              </w:rPr>
              <w:t xml:space="preserve"> to increase </w:t>
            </w:r>
            <w:r w:rsidR="00396AC7" w:rsidRPr="006E6757">
              <w:rPr>
                <w:rFonts w:asciiTheme="minorHAnsi" w:hAnsiTheme="minorHAnsi" w:cstheme="minorHAnsi"/>
                <w:sz w:val="20"/>
              </w:rPr>
              <w:t xml:space="preserve">the overall competitiveness of the GM canola </w:t>
            </w:r>
            <w:r w:rsidR="00AF71A0" w:rsidRPr="006E6757">
              <w:rPr>
                <w:rFonts w:asciiTheme="minorHAnsi" w:hAnsiTheme="minorHAnsi" w:cstheme="minorHAnsi"/>
                <w:sz w:val="20"/>
              </w:rPr>
              <w:t>with other plants</w:t>
            </w:r>
          </w:p>
        </w:tc>
      </w:tr>
    </w:tbl>
    <w:p w14:paraId="37B86040" w14:textId="77777777" w:rsidR="00FA4BEA" w:rsidRPr="00E06304" w:rsidRDefault="00FA4BEA">
      <w:pPr>
        <w:pStyle w:val="Quote"/>
        <w:numPr>
          <w:ilvl w:val="3"/>
          <w:numId w:val="27"/>
        </w:numPr>
        <w:spacing w:before="240"/>
      </w:pPr>
      <w:bookmarkStart w:id="223" w:name="_Hlk95220186"/>
      <w:r w:rsidRPr="00E06304">
        <w:lastRenderedPageBreak/>
        <w:t>Risk scenario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his table has rows for Risk source, Causal pathway and Potential harm from Risk Scenario 1."/>
      </w:tblPr>
      <w:tblGrid>
        <w:gridCol w:w="1560"/>
        <w:gridCol w:w="8079"/>
      </w:tblGrid>
      <w:tr w:rsidR="00FA4BEA" w:rsidRPr="00E06304" w14:paraId="60B6EE58" w14:textId="77777777" w:rsidTr="00B6696D">
        <w:trPr>
          <w:trHeight w:val="360"/>
        </w:trPr>
        <w:tc>
          <w:tcPr>
            <w:tcW w:w="1560" w:type="dxa"/>
            <w:shd w:val="clear" w:color="auto" w:fill="D9D9D9" w:themeFill="background1" w:themeFillShade="D9"/>
            <w:vAlign w:val="center"/>
          </w:tcPr>
          <w:bookmarkEnd w:id="223"/>
          <w:p w14:paraId="37513CEF" w14:textId="77777777" w:rsidR="00FA4BEA" w:rsidRPr="0050433D" w:rsidRDefault="00FA4BEA" w:rsidP="00717F5B">
            <w:pPr>
              <w:keepNext/>
              <w:rPr>
                <w:rFonts w:asciiTheme="minorHAnsi" w:hAnsiTheme="minorHAnsi"/>
                <w:i/>
                <w:sz w:val="20"/>
                <w:szCs w:val="20"/>
              </w:rPr>
            </w:pPr>
            <w:r w:rsidRPr="0050433D">
              <w:rPr>
                <w:rFonts w:asciiTheme="minorHAnsi" w:hAnsiTheme="minorHAnsi"/>
                <w:i/>
                <w:sz w:val="20"/>
                <w:szCs w:val="20"/>
              </w:rPr>
              <w:t>Risk source</w:t>
            </w:r>
          </w:p>
        </w:tc>
        <w:tc>
          <w:tcPr>
            <w:tcW w:w="8079" w:type="dxa"/>
            <w:vAlign w:val="center"/>
          </w:tcPr>
          <w:p w14:paraId="429B73D1" w14:textId="35AA306C" w:rsidR="00FA4BEA" w:rsidRPr="0050433D" w:rsidRDefault="0050433D" w:rsidP="00717F5B">
            <w:pPr>
              <w:pStyle w:val="1Para"/>
              <w:keepNext/>
              <w:spacing w:before="0" w:after="0"/>
              <w:jc w:val="center"/>
              <w:rPr>
                <w:rFonts w:asciiTheme="minorHAnsi" w:hAnsiTheme="minorHAnsi"/>
                <w:sz w:val="20"/>
                <w:szCs w:val="20"/>
              </w:rPr>
            </w:pPr>
            <w:r w:rsidRPr="0050433D">
              <w:rPr>
                <w:rFonts w:asciiTheme="minorHAnsi" w:hAnsiTheme="minorHAnsi"/>
                <w:sz w:val="20"/>
                <w:szCs w:val="20"/>
              </w:rPr>
              <w:t xml:space="preserve">Introduced genes </w:t>
            </w:r>
            <w:r w:rsidRPr="006E6757">
              <w:rPr>
                <w:rFonts w:asciiTheme="minorHAnsi" w:hAnsiTheme="minorHAnsi"/>
                <w:sz w:val="20"/>
                <w:szCs w:val="20"/>
              </w:rPr>
              <w:t xml:space="preserve">for </w:t>
            </w:r>
            <w:r w:rsidR="00480DED" w:rsidRPr="006E6757">
              <w:rPr>
                <w:rFonts w:asciiTheme="minorHAnsi" w:hAnsiTheme="minorHAnsi"/>
                <w:sz w:val="20"/>
                <w:szCs w:val="18"/>
              </w:rPr>
              <w:t>increased abiotic stress tolerance</w:t>
            </w:r>
            <w:r w:rsidR="000E3144">
              <w:rPr>
                <w:rFonts w:asciiTheme="minorHAnsi" w:hAnsiTheme="minorHAnsi"/>
                <w:sz w:val="20"/>
                <w:szCs w:val="18"/>
              </w:rPr>
              <w:t xml:space="preserve"> and the HA-tag</w:t>
            </w:r>
          </w:p>
        </w:tc>
      </w:tr>
      <w:tr w:rsidR="00FA4BEA" w:rsidRPr="00E06304" w14:paraId="373FB906" w14:textId="77777777" w:rsidTr="00B6696D">
        <w:trPr>
          <w:trHeight w:val="360"/>
        </w:trPr>
        <w:tc>
          <w:tcPr>
            <w:tcW w:w="1560" w:type="dxa"/>
            <w:shd w:val="clear" w:color="auto" w:fill="D9D9D9" w:themeFill="background1" w:themeFillShade="D9"/>
            <w:vAlign w:val="center"/>
          </w:tcPr>
          <w:p w14:paraId="64E28281" w14:textId="77777777" w:rsidR="00FA4BEA" w:rsidRPr="0050433D" w:rsidRDefault="00FA4BEA" w:rsidP="00717F5B">
            <w:pPr>
              <w:keepNext/>
              <w:rPr>
                <w:rFonts w:asciiTheme="minorHAnsi" w:hAnsiTheme="minorHAnsi"/>
                <w:i/>
                <w:sz w:val="20"/>
                <w:szCs w:val="20"/>
              </w:rPr>
            </w:pPr>
            <w:r w:rsidRPr="0050433D">
              <w:rPr>
                <w:rFonts w:asciiTheme="minorHAnsi" w:hAnsiTheme="minorHAnsi"/>
                <w:i/>
                <w:sz w:val="20"/>
                <w:szCs w:val="20"/>
              </w:rPr>
              <w:t>Causal pathway</w:t>
            </w:r>
          </w:p>
        </w:tc>
        <w:tc>
          <w:tcPr>
            <w:tcW w:w="8079" w:type="dxa"/>
            <w:vAlign w:val="center"/>
          </w:tcPr>
          <w:p w14:paraId="60B57537" w14:textId="77777777" w:rsidR="00834ABD" w:rsidRPr="0050433D" w:rsidRDefault="00834ABD" w:rsidP="00717F5B">
            <w:pPr>
              <w:keepNext/>
              <w:contextualSpacing/>
              <w:jc w:val="center"/>
              <w:rPr>
                <w:rFonts w:asciiTheme="minorHAnsi" w:hAnsiTheme="minorHAnsi"/>
                <w:sz w:val="20"/>
                <w:szCs w:val="20"/>
              </w:rPr>
            </w:pPr>
            <w:r w:rsidRPr="0050433D">
              <w:rPr>
                <w:rFonts w:asciiTheme="minorHAnsi" w:hAnsiTheme="minorHAnsi"/>
                <w:sz w:val="20"/>
                <w:szCs w:val="20"/>
              </w:rPr>
              <w:sym w:font="Wingdings 3" w:char="F0C8"/>
            </w:r>
          </w:p>
          <w:p w14:paraId="4BE4B718" w14:textId="197AE978" w:rsidR="0050433D" w:rsidRDefault="0050433D" w:rsidP="00717F5B">
            <w:pPr>
              <w:keepNext/>
              <w:spacing w:before="60" w:after="60"/>
              <w:contextualSpacing/>
              <w:jc w:val="center"/>
              <w:rPr>
                <w:rFonts w:asciiTheme="minorHAnsi" w:hAnsiTheme="minorHAnsi"/>
                <w:sz w:val="20"/>
                <w:szCs w:val="20"/>
              </w:rPr>
            </w:pPr>
            <w:r w:rsidRPr="0050433D">
              <w:rPr>
                <w:rFonts w:asciiTheme="minorHAnsi" w:hAnsiTheme="minorHAnsi"/>
                <w:sz w:val="20"/>
                <w:szCs w:val="20"/>
              </w:rPr>
              <w:t>Cultivation of GM canola at trial sites</w:t>
            </w:r>
          </w:p>
          <w:p w14:paraId="44CBB9F1" w14:textId="6EBC6111" w:rsidR="00FA4BEA" w:rsidRPr="0050433D" w:rsidRDefault="00FA4BEA" w:rsidP="00717F5B">
            <w:pPr>
              <w:keepNext/>
              <w:spacing w:before="60" w:after="60"/>
              <w:contextualSpacing/>
              <w:jc w:val="center"/>
              <w:rPr>
                <w:rFonts w:asciiTheme="minorHAnsi" w:hAnsiTheme="minorHAnsi"/>
                <w:sz w:val="20"/>
                <w:szCs w:val="20"/>
              </w:rPr>
            </w:pPr>
            <w:r w:rsidRPr="0050433D">
              <w:rPr>
                <w:rFonts w:asciiTheme="minorHAnsi" w:hAnsiTheme="minorHAnsi"/>
                <w:sz w:val="20"/>
                <w:szCs w:val="20"/>
              </w:rPr>
              <w:sym w:font="Wingdings 3" w:char="F0C8"/>
            </w:r>
          </w:p>
          <w:p w14:paraId="0DEE4936" w14:textId="77777777" w:rsidR="0050433D" w:rsidRDefault="0050433D" w:rsidP="00717F5B">
            <w:pPr>
              <w:keepNext/>
              <w:contextualSpacing/>
              <w:jc w:val="center"/>
              <w:rPr>
                <w:color w:val="000000"/>
                <w:sz w:val="20"/>
                <w:szCs w:val="20"/>
                <w:lang w:eastAsia="en-AU"/>
              </w:rPr>
            </w:pPr>
            <w:r w:rsidRPr="0050433D">
              <w:rPr>
                <w:color w:val="000000"/>
                <w:sz w:val="20"/>
                <w:szCs w:val="20"/>
                <w:lang w:eastAsia="en-AU"/>
              </w:rPr>
              <w:t xml:space="preserve">Exposure of people and desirable animals to products of the introduced genes </w:t>
            </w:r>
          </w:p>
          <w:p w14:paraId="34FBB446" w14:textId="3670515E" w:rsidR="00AF79AC" w:rsidRPr="0050433D" w:rsidRDefault="00834ABD" w:rsidP="00717F5B">
            <w:pPr>
              <w:keepNext/>
              <w:contextualSpacing/>
              <w:jc w:val="center"/>
              <w:rPr>
                <w:rFonts w:asciiTheme="minorHAnsi" w:hAnsiTheme="minorHAnsi"/>
                <w:sz w:val="20"/>
                <w:szCs w:val="20"/>
              </w:rPr>
            </w:pPr>
            <w:r w:rsidRPr="0050433D">
              <w:rPr>
                <w:rFonts w:asciiTheme="minorHAnsi" w:hAnsiTheme="minorHAnsi"/>
                <w:sz w:val="20"/>
                <w:szCs w:val="20"/>
              </w:rPr>
              <w:sym w:font="Wingdings 3" w:char="F0C8"/>
            </w:r>
          </w:p>
        </w:tc>
      </w:tr>
      <w:tr w:rsidR="00FA4BEA" w:rsidRPr="00E06304" w14:paraId="67A765DD" w14:textId="77777777" w:rsidTr="00B6696D">
        <w:trPr>
          <w:trHeight w:val="330"/>
        </w:trPr>
        <w:tc>
          <w:tcPr>
            <w:tcW w:w="1560" w:type="dxa"/>
            <w:shd w:val="clear" w:color="auto" w:fill="D9D9D9" w:themeFill="background1" w:themeFillShade="D9"/>
            <w:vAlign w:val="center"/>
          </w:tcPr>
          <w:p w14:paraId="22A9DB9F" w14:textId="77777777" w:rsidR="00FA4BEA" w:rsidRPr="0050433D" w:rsidRDefault="00FA4BEA" w:rsidP="00717F5B">
            <w:pPr>
              <w:keepNext/>
              <w:rPr>
                <w:rFonts w:asciiTheme="minorHAnsi" w:hAnsiTheme="minorHAnsi"/>
                <w:i/>
                <w:sz w:val="20"/>
                <w:szCs w:val="20"/>
              </w:rPr>
            </w:pPr>
            <w:r w:rsidRPr="0050433D">
              <w:rPr>
                <w:rFonts w:asciiTheme="minorHAnsi" w:hAnsiTheme="minorHAnsi"/>
                <w:i/>
                <w:sz w:val="20"/>
                <w:szCs w:val="20"/>
              </w:rPr>
              <w:t>Potential harm</w:t>
            </w:r>
          </w:p>
        </w:tc>
        <w:tc>
          <w:tcPr>
            <w:tcW w:w="8079" w:type="dxa"/>
            <w:vAlign w:val="center"/>
          </w:tcPr>
          <w:p w14:paraId="33F4A86B" w14:textId="1FC41A48" w:rsidR="0050433D" w:rsidRPr="0050433D" w:rsidRDefault="00262CFF" w:rsidP="00717F5B">
            <w:pPr>
              <w:keepNext/>
              <w:ind w:left="-50"/>
              <w:jc w:val="center"/>
              <w:rPr>
                <w:rFonts w:asciiTheme="minorHAnsi" w:hAnsiTheme="minorHAnsi"/>
                <w:sz w:val="20"/>
                <w:szCs w:val="20"/>
                <w:lang w:eastAsia="en-AU"/>
              </w:rPr>
            </w:pPr>
            <w:r w:rsidRPr="0050433D">
              <w:rPr>
                <w:rFonts w:asciiTheme="minorHAnsi" w:hAnsiTheme="minorHAnsi"/>
                <w:sz w:val="20"/>
                <w:szCs w:val="20"/>
                <w:lang w:eastAsia="en-AU"/>
              </w:rPr>
              <w:t xml:space="preserve">Increased toxicity or allergenicity for </w:t>
            </w:r>
            <w:r w:rsidR="0096618C">
              <w:rPr>
                <w:rFonts w:asciiTheme="minorHAnsi" w:hAnsiTheme="minorHAnsi"/>
                <w:sz w:val="20"/>
                <w:szCs w:val="20"/>
                <w:lang w:eastAsia="en-AU"/>
              </w:rPr>
              <w:t>people</w:t>
            </w:r>
          </w:p>
          <w:p w14:paraId="004F656F" w14:textId="045ECEE9" w:rsidR="0050433D" w:rsidRPr="0050433D" w:rsidRDefault="0050433D" w:rsidP="00717F5B">
            <w:pPr>
              <w:keepNext/>
              <w:ind w:left="-50"/>
              <w:jc w:val="center"/>
              <w:rPr>
                <w:rFonts w:asciiTheme="minorHAnsi" w:hAnsiTheme="minorHAnsi"/>
                <w:sz w:val="20"/>
                <w:szCs w:val="20"/>
                <w:lang w:eastAsia="en-AU"/>
              </w:rPr>
            </w:pPr>
            <w:r w:rsidRPr="0050433D">
              <w:rPr>
                <w:rFonts w:asciiTheme="minorHAnsi" w:hAnsiTheme="minorHAnsi"/>
                <w:sz w:val="20"/>
                <w:szCs w:val="20"/>
                <w:lang w:eastAsia="en-AU"/>
              </w:rPr>
              <w:t>OR</w:t>
            </w:r>
          </w:p>
          <w:p w14:paraId="695B1E54" w14:textId="7B185912" w:rsidR="00AF79AC" w:rsidRPr="0050433D" w:rsidRDefault="0050433D" w:rsidP="00717F5B">
            <w:pPr>
              <w:keepNext/>
              <w:ind w:left="-50"/>
              <w:jc w:val="center"/>
              <w:rPr>
                <w:rFonts w:asciiTheme="minorHAnsi" w:hAnsiTheme="minorHAnsi"/>
                <w:sz w:val="20"/>
                <w:szCs w:val="20"/>
                <w:lang w:eastAsia="en-AU"/>
              </w:rPr>
            </w:pPr>
            <w:r>
              <w:rPr>
                <w:rFonts w:asciiTheme="minorHAnsi" w:hAnsiTheme="minorHAnsi"/>
                <w:sz w:val="20"/>
                <w:szCs w:val="20"/>
                <w:lang w:eastAsia="en-AU"/>
              </w:rPr>
              <w:t>I</w:t>
            </w:r>
            <w:r w:rsidR="00262CFF" w:rsidRPr="0050433D">
              <w:rPr>
                <w:rFonts w:asciiTheme="minorHAnsi" w:hAnsiTheme="minorHAnsi"/>
                <w:sz w:val="20"/>
                <w:szCs w:val="20"/>
                <w:lang w:eastAsia="en-AU"/>
              </w:rPr>
              <w:t>ncreased toxicity to other desirable organisms</w:t>
            </w:r>
          </w:p>
        </w:tc>
      </w:tr>
    </w:tbl>
    <w:p w14:paraId="1BFBB7F6" w14:textId="77777777" w:rsidR="00FA4BEA" w:rsidRPr="0015352B" w:rsidRDefault="00FA4BEA" w:rsidP="00FA4BEA">
      <w:pPr>
        <w:pStyle w:val="1Para"/>
        <w:keepNext/>
        <w:spacing w:before="240"/>
        <w:outlineLvl w:val="4"/>
        <w:rPr>
          <w:b/>
        </w:rPr>
      </w:pPr>
      <w:r w:rsidRPr="0015352B">
        <w:rPr>
          <w:b/>
        </w:rPr>
        <w:t>Risk source</w:t>
      </w:r>
    </w:p>
    <w:p w14:paraId="22CD28B1" w14:textId="75908391" w:rsidR="00DE3525" w:rsidRPr="006E6757" w:rsidRDefault="00FA4BEA" w:rsidP="0060393E">
      <w:pPr>
        <w:pStyle w:val="RARMPPara"/>
      </w:pPr>
      <w:r w:rsidRPr="00E06304">
        <w:t xml:space="preserve">The source of potential harm for this </w:t>
      </w:r>
      <w:r w:rsidR="00E94762" w:rsidRPr="006E6757">
        <w:t xml:space="preserve">postulated </w:t>
      </w:r>
      <w:r w:rsidRPr="006E6757">
        <w:t xml:space="preserve">risk scenario is </w:t>
      </w:r>
      <w:r w:rsidR="002B2D51" w:rsidRPr="006E6757">
        <w:t>the introduced genes for</w:t>
      </w:r>
      <w:r w:rsidR="00170B0C" w:rsidRPr="006E6757">
        <w:t xml:space="preserve"> </w:t>
      </w:r>
      <w:bookmarkStart w:id="224" w:name="_Hlk169017625"/>
      <w:r w:rsidR="002A4C6E" w:rsidRPr="006E6757">
        <w:rPr>
          <w:szCs w:val="20"/>
        </w:rPr>
        <w:t>increased abiotic stress tolerance</w:t>
      </w:r>
      <w:bookmarkEnd w:id="224"/>
      <w:r w:rsidR="002A4C6E" w:rsidRPr="006E6757">
        <w:t xml:space="preserve"> </w:t>
      </w:r>
      <w:r w:rsidR="00EC3A6F">
        <w:t xml:space="preserve">and the HA-tag </w:t>
      </w:r>
      <w:r w:rsidR="00BA20A7" w:rsidRPr="006E6757">
        <w:t>in GM canola plants</w:t>
      </w:r>
      <w:r w:rsidR="00DE3525" w:rsidRPr="006E6757">
        <w:rPr>
          <w:rFonts w:cs="Arial"/>
        </w:rPr>
        <w:t>.</w:t>
      </w:r>
      <w:r w:rsidR="00DE3525" w:rsidRPr="006E6757">
        <w:t xml:space="preserve"> </w:t>
      </w:r>
    </w:p>
    <w:p w14:paraId="339EDD5A" w14:textId="77777777" w:rsidR="00FA4BEA" w:rsidRPr="006E6757" w:rsidRDefault="00FA4BEA" w:rsidP="0060393E">
      <w:pPr>
        <w:pStyle w:val="1Para"/>
        <w:keepNext/>
        <w:spacing w:before="240" w:after="0"/>
        <w:outlineLvl w:val="4"/>
        <w:rPr>
          <w:b/>
        </w:rPr>
      </w:pPr>
      <w:r w:rsidRPr="006E6757">
        <w:rPr>
          <w:b/>
        </w:rPr>
        <w:t>Causal pathway</w:t>
      </w:r>
    </w:p>
    <w:p w14:paraId="0E3BD4E3" w14:textId="4453E417" w:rsidR="00CC701A" w:rsidRPr="006E6757" w:rsidRDefault="00BA20A7" w:rsidP="001E77E8">
      <w:pPr>
        <w:pStyle w:val="RARMPPara"/>
      </w:pPr>
      <w:r w:rsidRPr="006E6757">
        <w:t xml:space="preserve">The </w:t>
      </w:r>
      <w:r w:rsidR="0060393E" w:rsidRPr="006E6757">
        <w:t xml:space="preserve">GM canola would be </w:t>
      </w:r>
      <w:r w:rsidRPr="006E6757">
        <w:t xml:space="preserve">grown </w:t>
      </w:r>
      <w:r w:rsidR="0060393E" w:rsidRPr="006E6757">
        <w:t xml:space="preserve">at </w:t>
      </w:r>
      <w:r w:rsidRPr="006E6757">
        <w:t xml:space="preserve">the </w:t>
      </w:r>
      <w:r w:rsidR="0060393E" w:rsidRPr="006E6757">
        <w:t>trial sites</w:t>
      </w:r>
      <w:r w:rsidRPr="006E6757">
        <w:t xml:space="preserve">. As the introduced genes for </w:t>
      </w:r>
      <w:r w:rsidR="00392DDF" w:rsidRPr="006E6757">
        <w:rPr>
          <w:szCs w:val="20"/>
        </w:rPr>
        <w:t>increased abiotic stress tolerance</w:t>
      </w:r>
      <w:r w:rsidR="00392DDF" w:rsidRPr="006E6757">
        <w:t xml:space="preserve"> </w:t>
      </w:r>
      <w:r w:rsidRPr="006E6757">
        <w:t xml:space="preserve">are controlled by </w:t>
      </w:r>
      <w:r w:rsidR="00392DDF" w:rsidRPr="006E6757">
        <w:t>constitutive</w:t>
      </w:r>
      <w:r w:rsidRPr="006E6757">
        <w:t xml:space="preserve"> promoters, the encoded proteins </w:t>
      </w:r>
      <w:r w:rsidR="00EA4BFE" w:rsidRPr="006E6757">
        <w:t>would</w:t>
      </w:r>
      <w:r w:rsidRPr="006E6757">
        <w:t xml:space="preserve"> </w:t>
      </w:r>
      <w:r w:rsidR="00B95BDE">
        <w:t>expect to be</w:t>
      </w:r>
      <w:r w:rsidR="00B95BDE" w:rsidRPr="006E6757">
        <w:t xml:space="preserve"> </w:t>
      </w:r>
      <w:r w:rsidR="001E77E8" w:rsidRPr="006E6757">
        <w:t>produced</w:t>
      </w:r>
      <w:r w:rsidRPr="006E6757">
        <w:t xml:space="preserve"> in </w:t>
      </w:r>
      <w:r w:rsidR="00392DDF" w:rsidRPr="006E6757">
        <w:t>all tissues of</w:t>
      </w:r>
      <w:r w:rsidRPr="006E6757">
        <w:t xml:space="preserve"> </w:t>
      </w:r>
      <w:r w:rsidR="00392DDF" w:rsidRPr="006E6757">
        <w:t xml:space="preserve">the </w:t>
      </w:r>
      <w:r w:rsidRPr="006E6757">
        <w:t xml:space="preserve">GM </w:t>
      </w:r>
      <w:r w:rsidR="00392DDF" w:rsidRPr="006E6757">
        <w:t>plant</w:t>
      </w:r>
      <w:r w:rsidRPr="006E6757">
        <w:t xml:space="preserve">s. </w:t>
      </w:r>
      <w:r w:rsidR="001E77E8" w:rsidRPr="006E6757">
        <w:t xml:space="preserve">People and desirable animals could be </w:t>
      </w:r>
      <w:r w:rsidR="0060393E" w:rsidRPr="006E6757">
        <w:t xml:space="preserve">exposed to </w:t>
      </w:r>
      <w:r w:rsidR="003E5154" w:rsidRPr="006E6757">
        <w:t xml:space="preserve">the </w:t>
      </w:r>
      <w:r w:rsidR="008E5C70" w:rsidRPr="006E6757">
        <w:t xml:space="preserve">GM </w:t>
      </w:r>
      <w:r w:rsidR="003E5154" w:rsidRPr="006E6757">
        <w:t>plant</w:t>
      </w:r>
      <w:r w:rsidR="008E5C70" w:rsidRPr="006E6757">
        <w:t>s containing</w:t>
      </w:r>
      <w:r w:rsidR="000468CB" w:rsidRPr="006E6757">
        <w:t xml:space="preserve"> </w:t>
      </w:r>
      <w:r w:rsidR="00553A7C" w:rsidRPr="006E6757">
        <w:t xml:space="preserve">the </w:t>
      </w:r>
      <w:r w:rsidR="000468CB" w:rsidRPr="006E6757">
        <w:t>introduced</w:t>
      </w:r>
      <w:r w:rsidR="001E77E8" w:rsidRPr="006E6757">
        <w:t xml:space="preserve"> proteins</w:t>
      </w:r>
      <w:r w:rsidR="0060393E" w:rsidRPr="006E6757">
        <w:t>.</w:t>
      </w:r>
    </w:p>
    <w:p w14:paraId="6A0B4145" w14:textId="62971351" w:rsidR="000468CB" w:rsidRPr="006E6757" w:rsidRDefault="000269EC" w:rsidP="0060393E">
      <w:pPr>
        <w:pStyle w:val="RARMPPara"/>
      </w:pPr>
      <w:r w:rsidRPr="006E6757">
        <w:t xml:space="preserve">The </w:t>
      </w:r>
      <w:r w:rsidR="000468CB" w:rsidRPr="006E6757">
        <w:t xml:space="preserve">GM canola </w:t>
      </w:r>
      <w:r w:rsidRPr="006E6757">
        <w:t>would not be used for</w:t>
      </w:r>
      <w:r w:rsidR="00553A7C" w:rsidRPr="006E6757">
        <w:t xml:space="preserve"> </w:t>
      </w:r>
      <w:r w:rsidRPr="006E6757">
        <w:t xml:space="preserve">human food. Only authorised </w:t>
      </w:r>
      <w:r w:rsidR="000468CB" w:rsidRPr="006E6757">
        <w:t xml:space="preserve">and trained </w:t>
      </w:r>
      <w:r w:rsidRPr="006E6757">
        <w:t>trial staff would be permitted to deal with the GM</w:t>
      </w:r>
      <w:r w:rsidR="00553A7C" w:rsidRPr="006E6757">
        <w:t xml:space="preserve"> plants and their seeds. </w:t>
      </w:r>
      <w:r w:rsidRPr="006E6757">
        <w:t xml:space="preserve">Therefore, </w:t>
      </w:r>
      <w:r w:rsidR="000468CB" w:rsidRPr="006E6757">
        <w:t xml:space="preserve">there is little potential for the public to be exposed to </w:t>
      </w:r>
      <w:r w:rsidR="00E102EF" w:rsidRPr="006E6757">
        <w:t xml:space="preserve">the </w:t>
      </w:r>
      <w:r w:rsidR="000468CB" w:rsidRPr="006E6757">
        <w:t xml:space="preserve">GM </w:t>
      </w:r>
      <w:r w:rsidR="00E102EF" w:rsidRPr="006E6757">
        <w:t>plants</w:t>
      </w:r>
      <w:r w:rsidR="00553A7C" w:rsidRPr="006E6757">
        <w:t xml:space="preserve"> grown at the trial sites</w:t>
      </w:r>
      <w:r w:rsidR="000468CB" w:rsidRPr="006E6757">
        <w:t>.</w:t>
      </w:r>
      <w:r w:rsidR="00E102EF" w:rsidRPr="006E6757">
        <w:t xml:space="preserve"> </w:t>
      </w:r>
    </w:p>
    <w:p w14:paraId="70800AD2" w14:textId="522576B9" w:rsidR="00AF3285" w:rsidRPr="006E6757" w:rsidRDefault="008E5C70" w:rsidP="003E5154">
      <w:pPr>
        <w:pStyle w:val="RARMPPara"/>
      </w:pPr>
      <w:r w:rsidRPr="006E6757">
        <w:t xml:space="preserve">Trial staff would handle the GM plant material produced by processing of the GM </w:t>
      </w:r>
      <w:r w:rsidR="003E5154" w:rsidRPr="006E6757">
        <w:t>plant</w:t>
      </w:r>
      <w:r w:rsidR="00553A7C" w:rsidRPr="006E6757">
        <w:t>s</w:t>
      </w:r>
      <w:r w:rsidRPr="006E6757">
        <w:t>.</w:t>
      </w:r>
      <w:r w:rsidR="00C76EEF" w:rsidRPr="006E6757">
        <w:t xml:space="preserve"> </w:t>
      </w:r>
      <w:r w:rsidR="008A39EB" w:rsidRPr="006E6757">
        <w:t xml:space="preserve">Workers could be exposed to the introduced proteins </w:t>
      </w:r>
      <w:r w:rsidR="00647981" w:rsidRPr="006E6757">
        <w:t xml:space="preserve">by dermal contact and inhalation. </w:t>
      </w:r>
      <w:bookmarkStart w:id="225" w:name="_Hlk167448042"/>
      <w:r w:rsidR="00E102EF" w:rsidRPr="006E6757">
        <w:t>Due to the small scale of the proposed trial, only a limited number of people would engage in dealings with the GM plant material.</w:t>
      </w:r>
      <w:bookmarkEnd w:id="225"/>
    </w:p>
    <w:p w14:paraId="1C7744B6" w14:textId="596CFB22" w:rsidR="00E11B5F" w:rsidRPr="006E6757" w:rsidRDefault="00517D3D" w:rsidP="007930D0">
      <w:pPr>
        <w:pStyle w:val="RARMPPara"/>
        <w:rPr>
          <w:szCs w:val="22"/>
        </w:rPr>
      </w:pPr>
      <w:r w:rsidRPr="006E6757">
        <w:t xml:space="preserve">The GM canola would not be used for animal feed and livestock would not be permitted to graze the trial sites. Therefore, livestock are not expected to be exposed to GM </w:t>
      </w:r>
      <w:r w:rsidR="003E5154" w:rsidRPr="006E6757">
        <w:t>plant</w:t>
      </w:r>
      <w:r w:rsidRPr="006E6757">
        <w:t xml:space="preserve">s grown at the trial sites. </w:t>
      </w:r>
    </w:p>
    <w:p w14:paraId="161B840C" w14:textId="36998DCB" w:rsidR="00FA4BEA" w:rsidRPr="006E6757" w:rsidRDefault="00212545" w:rsidP="003E5154">
      <w:pPr>
        <w:pStyle w:val="RARMPPara"/>
        <w:rPr>
          <w:szCs w:val="22"/>
        </w:rPr>
      </w:pPr>
      <w:r w:rsidRPr="006E6757">
        <w:t>Desirable wild</w:t>
      </w:r>
      <w:r w:rsidR="00517D3D" w:rsidRPr="006E6757">
        <w:t xml:space="preserve"> animals, such as native mammals and birds, could enter the trial sites and consume GM </w:t>
      </w:r>
      <w:r w:rsidR="003E5154" w:rsidRPr="006E6757">
        <w:t xml:space="preserve">plants including </w:t>
      </w:r>
      <w:r w:rsidR="00517D3D" w:rsidRPr="006E6757">
        <w:t xml:space="preserve">seeds. </w:t>
      </w:r>
      <w:r w:rsidRPr="006E6757">
        <w:t xml:space="preserve">The limited size and duration of the field trial would restrict the number of desirable wild animals exposed to </w:t>
      </w:r>
      <w:r w:rsidR="00E11B5F" w:rsidRPr="006E6757">
        <w:t xml:space="preserve">GM </w:t>
      </w:r>
      <w:r w:rsidR="003E5154" w:rsidRPr="006E6757">
        <w:t>plant</w:t>
      </w:r>
      <w:r w:rsidR="00E11B5F" w:rsidRPr="006E6757">
        <w:t>s grown at the trial sites.</w:t>
      </w:r>
    </w:p>
    <w:p w14:paraId="38A57137" w14:textId="77777777" w:rsidR="00FA4BEA" w:rsidRPr="006E6757" w:rsidRDefault="00FA4BEA" w:rsidP="00FA4BEA">
      <w:pPr>
        <w:pStyle w:val="1Para"/>
        <w:keepNext/>
        <w:spacing w:before="240"/>
        <w:outlineLvl w:val="4"/>
        <w:rPr>
          <w:b/>
        </w:rPr>
      </w:pPr>
      <w:bookmarkStart w:id="226" w:name="_Hlk95387899"/>
      <w:r w:rsidRPr="006E6757">
        <w:rPr>
          <w:b/>
        </w:rPr>
        <w:t>Potential harm</w:t>
      </w:r>
    </w:p>
    <w:bookmarkEnd w:id="226"/>
    <w:p w14:paraId="79A0A271" w14:textId="4789C18D" w:rsidR="00487217" w:rsidRPr="006E6757" w:rsidRDefault="00487217" w:rsidP="007930D0">
      <w:pPr>
        <w:pStyle w:val="RARMPPara"/>
      </w:pPr>
      <w:r w:rsidRPr="006E6757">
        <w:t xml:space="preserve">Toxicity is the adverse effect(s) of exposure to a dose of a substance as a result of direct cellular or tissue injury, or through the inhibition of normal physiological processes </w:t>
      </w:r>
      <w:r w:rsidRPr="006E6757">
        <w:fldChar w:fldCharType="begin"/>
      </w:r>
      <w:r w:rsidR="00A67D42" w:rsidRPr="006E6757">
        <w:instrText xml:space="preserve"> ADDIN EN.CITE &lt;EndNote&gt;&lt;Cite&gt;&lt;Author&gt;Felsot&lt;/Author&gt;&lt;Year&gt;2000&lt;/Year&gt;&lt;RecNum&gt;24674&lt;/RecNum&gt;&lt;DisplayText&gt;(Felsot, 2000)&lt;/DisplayText&gt;&lt;record&gt;&lt;rec-number&gt;24674&lt;/rec-number&gt;&lt;foreign-keys&gt;&lt;key app="EN" db-id="avrzt5sv7wwaa2epps1vzttcw5r5awswf02e" timestamp="1617835647"&gt;24674&lt;/key&gt;&lt;/foreign-keys&gt;&lt;ref-type name="Journal Article"&gt;17&lt;/ref-type&gt;&lt;contributors&gt;&lt;authors&gt;&lt;author&gt;Felsot, Allan S.&lt;/author&gt;&lt;/authors&gt;&lt;/contributors&gt;&lt;titles&gt;&lt;title&gt;Insecticidal genes part 2: Human health hoopla&lt;/title&gt;&lt;secondary-title&gt;Agrichemical &amp;amp; Environmental News&lt;/secondary-title&gt;&lt;/titles&gt;&lt;periodical&gt;&lt;full-title&gt;Agrichemical &amp;amp; Environmental News&lt;/full-title&gt;&lt;/periodical&gt;&lt;pages&gt;1-7&lt;/pages&gt;&lt;volume&gt;168&lt;/volume&gt;&lt;reprint-edition&gt;In File&lt;/reprint-edition&gt;&lt;keywords&gt;&lt;keyword&gt;insecticidal&lt;/keyword&gt;&lt;keyword&gt;Genes&lt;/keyword&gt;&lt;keyword&gt;GENE&lt;/keyword&gt;&lt;keyword&gt;Human&lt;/keyword&gt;&lt;keyword&gt;health&lt;/keyword&gt;&lt;/keywords&gt;&lt;dates&gt;&lt;year&gt;2000&lt;/year&gt;&lt;pub-dates&gt;&lt;date&gt;2000&lt;/date&gt;&lt;/pub-dates&gt;&lt;/dates&gt;&lt;label&gt;3802&lt;/label&gt;&lt;urls&gt;&lt;related-urls&gt;&lt;url&gt;&lt;style face="underline" font="default" size="100%"&gt;http://www.aenews.wsu.edu/April00AENews/Apr00AENews.htm#anchor5338542&lt;/style&gt;&lt;/url&gt;&lt;/related-urls&gt;&lt;/urls&gt;&lt;/record&gt;&lt;/Cite&gt;&lt;/EndNote&gt;</w:instrText>
      </w:r>
      <w:r w:rsidRPr="006E6757">
        <w:fldChar w:fldCharType="separate"/>
      </w:r>
      <w:r w:rsidRPr="006E6757">
        <w:rPr>
          <w:noProof/>
        </w:rPr>
        <w:t>(Felsot, 2000)</w:t>
      </w:r>
      <w:r w:rsidRPr="006E6757">
        <w:fldChar w:fldCharType="end"/>
      </w:r>
      <w:r w:rsidRPr="006E6757">
        <w:t xml:space="preserve">. Allergenicity is the potential of a substance to elicit an immunological reaction following its ingestion, dermal contact or inhalation, which may lead to tissue inflammation and organ dysfunction </w:t>
      </w:r>
      <w:r w:rsidRPr="006E6757">
        <w:fldChar w:fldCharType="begin"/>
      </w:r>
      <w:r w:rsidR="00A67D42" w:rsidRPr="006E6757">
        <w:instrText xml:space="preserve"> ADDIN EN.CITE &lt;EndNote&gt;&lt;Cite&gt;&lt;Author&gt;Arts&lt;/Author&gt;&lt;Year&gt;2006&lt;/Year&gt;&lt;RecNum&gt;24675&lt;/RecNum&gt;&lt;DisplayText&gt;(Arts et al., 2006)&lt;/DisplayText&gt;&lt;record&gt;&lt;rec-number&gt;24675&lt;/rec-number&gt;&lt;foreign-keys&gt;&lt;key app="EN" db-id="avrzt5sv7wwaa2epps1vzttcw5r5awswf02e" timestamp="1617835647"&gt;24675&lt;/key&gt;&lt;/foreign-keys&gt;&lt;ref-type name="Journal Article"&gt;17&lt;/ref-type&gt;&lt;contributors&gt;&lt;authors&gt;&lt;author&gt;Arts, J.H.E.&lt;/author&gt;&lt;author&gt;Mommers, C.&lt;/author&gt;&lt;author&gt;de Heer, C.&lt;/author&gt;&lt;/authors&gt;&lt;/contributors&gt;&lt;titles&gt;&lt;title&gt;Dose-response relationships and threshold levels in skin and respiratory allergy&lt;/title&gt;&lt;secondary-title&gt;Critical Reviews in Toxicology&lt;/secondary-title&gt;&lt;/titles&gt;&lt;periodical&gt;&lt;full-title&gt;Critical Reviews in Toxicology&lt;/full-title&gt;&lt;/periodical&gt;&lt;pages&gt;219-251&lt;/pages&gt;&lt;volume&gt;36&lt;/volume&gt;&lt;reprint-edition&gt;In File&lt;/reprint-edition&gt;&lt;keywords&gt;&lt;keyword&gt;Allergies&lt;/keyword&gt;&lt;keyword&gt;allergy&lt;/keyword&gt;&lt;keyword&gt;Dose-Response Relationship,Drug&lt;/keyword&gt;&lt;keyword&gt;Skin&lt;/keyword&gt;&lt;/keywords&gt;&lt;dates&gt;&lt;year&gt;2006&lt;/year&gt;&lt;pub-dates&gt;&lt;date&gt;2006&lt;/date&gt;&lt;/pub-dates&gt;&lt;/dates&gt;&lt;label&gt;9677&lt;/label&gt;&lt;urls&gt;&lt;/urls&gt;&lt;/record&gt;&lt;/Cite&gt;&lt;/EndNote&gt;</w:instrText>
      </w:r>
      <w:r w:rsidRPr="006E6757">
        <w:fldChar w:fldCharType="separate"/>
      </w:r>
      <w:r w:rsidRPr="006E6757">
        <w:rPr>
          <w:noProof/>
        </w:rPr>
        <w:t>(Arts et al., 2006)</w:t>
      </w:r>
      <w:r w:rsidRPr="006E6757">
        <w:fldChar w:fldCharType="end"/>
      </w:r>
    </w:p>
    <w:p w14:paraId="2FB2CEBE" w14:textId="7BEF316C" w:rsidR="00404A60" w:rsidRPr="006E6757" w:rsidRDefault="007D0B54" w:rsidP="007930D0">
      <w:pPr>
        <w:pStyle w:val="RARMPPara"/>
      </w:pPr>
      <w:r w:rsidRPr="006E6757">
        <w:t xml:space="preserve">As discussed in Chapter 1, Section </w:t>
      </w:r>
      <w:r w:rsidR="00932B49" w:rsidRPr="006E6757">
        <w:fldChar w:fldCharType="begin"/>
      </w:r>
      <w:r w:rsidR="00932B49" w:rsidRPr="006E6757">
        <w:instrText xml:space="preserve"> REF _Ref169107093 \n \h </w:instrText>
      </w:r>
      <w:r w:rsidR="00932B49" w:rsidRPr="006E6757">
        <w:fldChar w:fldCharType="separate"/>
      </w:r>
      <w:r w:rsidR="00932B49" w:rsidRPr="006E6757">
        <w:t>4.3</w:t>
      </w:r>
      <w:r w:rsidR="00932B49" w:rsidRPr="006E6757">
        <w:fldChar w:fldCharType="end"/>
      </w:r>
      <w:r w:rsidRPr="006E6757">
        <w:t xml:space="preserve">, </w:t>
      </w:r>
      <w:r w:rsidR="00932B49" w:rsidRPr="006E6757">
        <w:t xml:space="preserve">although </w:t>
      </w:r>
      <w:r w:rsidRPr="006E6757">
        <w:t xml:space="preserve">the introduced proteins </w:t>
      </w:r>
      <w:r w:rsidR="007F7D6A" w:rsidRPr="007F7D6A">
        <w:t xml:space="preserve">for increased abiotic stress tolerance </w:t>
      </w:r>
      <w:r w:rsidR="00932B49" w:rsidRPr="006E6757">
        <w:t>have not been assessed for toxicity and allergenicity</w:t>
      </w:r>
      <w:r w:rsidR="00A53EFB" w:rsidRPr="006E6757">
        <w:t xml:space="preserve"> by any authorities or animal feeding studies</w:t>
      </w:r>
      <w:r w:rsidR="00932B49" w:rsidRPr="006E6757">
        <w:t xml:space="preserve">, bioinformatics studies by the applicant indicate that the proteins </w:t>
      </w:r>
      <w:r w:rsidR="00A53EFB" w:rsidRPr="006E6757">
        <w:t xml:space="preserve">do not share </w:t>
      </w:r>
      <w:r w:rsidR="00EC3A1C" w:rsidRPr="006E6757">
        <w:t>relevant sequence homology</w:t>
      </w:r>
      <w:r w:rsidR="00A53EFB" w:rsidRPr="006E6757">
        <w:t xml:space="preserve"> with known toxins and allergens, indicating that they </w:t>
      </w:r>
      <w:r w:rsidRPr="006E6757">
        <w:t xml:space="preserve">are </w:t>
      </w:r>
      <w:r w:rsidR="00932B49" w:rsidRPr="006E6757">
        <w:t xml:space="preserve">not </w:t>
      </w:r>
      <w:r w:rsidRPr="006E6757">
        <w:t>expected to be toxic or allergenic.</w:t>
      </w:r>
      <w:r w:rsidR="0052732A" w:rsidRPr="006E6757">
        <w:t xml:space="preserve"> </w:t>
      </w:r>
    </w:p>
    <w:p w14:paraId="7F6963ED" w14:textId="4E98A863" w:rsidR="00834ABD" w:rsidRPr="005D1F64" w:rsidRDefault="00E02365" w:rsidP="006F4EF0">
      <w:pPr>
        <w:pStyle w:val="RARMPPara"/>
      </w:pPr>
      <w:r w:rsidRPr="00C649CA">
        <w:t xml:space="preserve">As mentioned in Chapter 1 </w:t>
      </w:r>
      <w:r w:rsidR="00C649CA" w:rsidRPr="00C649CA">
        <w:fldChar w:fldCharType="begin"/>
      </w:r>
      <w:r w:rsidR="00C649CA" w:rsidRPr="00C649CA">
        <w:instrText xml:space="preserve"> REF _Ref256776860 \n \h </w:instrText>
      </w:r>
      <w:r w:rsidR="00C649CA" w:rsidRPr="00C649CA">
        <w:fldChar w:fldCharType="separate"/>
      </w:r>
      <w:r w:rsidR="00C649CA" w:rsidRPr="00C649CA">
        <w:t>Section 3</w:t>
      </w:r>
      <w:r w:rsidR="00C649CA" w:rsidRPr="00C649CA">
        <w:fldChar w:fldCharType="end"/>
      </w:r>
      <w:r w:rsidRPr="00C649CA">
        <w:t xml:space="preserve">, </w:t>
      </w:r>
      <w:r w:rsidR="00F009E6" w:rsidRPr="00C649CA">
        <w:t>w</w:t>
      </w:r>
      <w:r w:rsidR="004C2F85" w:rsidRPr="00C649CA">
        <w:t>hile n</w:t>
      </w:r>
      <w:r w:rsidR="00404A60" w:rsidRPr="00C649CA">
        <w:t xml:space="preserve">on-GM canola is not </w:t>
      </w:r>
      <w:r w:rsidR="004C2F85" w:rsidRPr="00C649CA">
        <w:t xml:space="preserve">generally </w:t>
      </w:r>
      <w:r w:rsidR="00404A60" w:rsidRPr="00C649CA">
        <w:t xml:space="preserve">regarded as </w:t>
      </w:r>
      <w:r w:rsidR="004C2F85" w:rsidRPr="00C649CA">
        <w:t xml:space="preserve">allergenic or </w:t>
      </w:r>
      <w:r w:rsidR="00404A60" w:rsidRPr="00C649CA">
        <w:t>toxic to humans or animals</w:t>
      </w:r>
      <w:r w:rsidR="004C2F85" w:rsidRPr="00C649CA">
        <w:t>, it does produce some allergens, toxins and anti-nutritional factors.</w:t>
      </w:r>
      <w:r w:rsidR="00487217" w:rsidRPr="00C649CA">
        <w:t xml:space="preserve"> A</w:t>
      </w:r>
      <w:r w:rsidR="0052732A" w:rsidRPr="00C649CA">
        <w:t xml:space="preserve">s discussed in Chapter 1, Section </w:t>
      </w:r>
      <w:r w:rsidR="0052732A" w:rsidRPr="00C649CA">
        <w:fldChar w:fldCharType="begin"/>
      </w:r>
      <w:r w:rsidR="0052732A" w:rsidRPr="00C649CA">
        <w:instrText xml:space="preserve"> REF _Ref169624558 \n \h </w:instrText>
      </w:r>
      <w:r w:rsidR="0052732A" w:rsidRPr="00C649CA">
        <w:fldChar w:fldCharType="separate"/>
      </w:r>
      <w:r w:rsidR="0052732A" w:rsidRPr="00C649CA">
        <w:t>4.1</w:t>
      </w:r>
      <w:r w:rsidR="0052732A" w:rsidRPr="00C649CA">
        <w:fldChar w:fldCharType="end"/>
      </w:r>
      <w:r w:rsidR="0052732A" w:rsidRPr="00C649CA">
        <w:t xml:space="preserve">, the </w:t>
      </w:r>
      <w:r w:rsidR="000804BE" w:rsidRPr="00C649CA">
        <w:t xml:space="preserve">protein encoded by the </w:t>
      </w:r>
      <w:r w:rsidR="0052732A" w:rsidRPr="00C649CA">
        <w:t xml:space="preserve">introduced gene for increased abiotic stress tolerance </w:t>
      </w:r>
      <w:r w:rsidR="000804BE" w:rsidRPr="00C649CA">
        <w:t>play</w:t>
      </w:r>
      <w:r w:rsidR="00F67890">
        <w:t>s</w:t>
      </w:r>
      <w:r w:rsidR="000804BE" w:rsidRPr="00C649CA">
        <w:t xml:space="preserve"> a role</w:t>
      </w:r>
      <w:r w:rsidR="00FF7ACA" w:rsidRPr="00C649CA">
        <w:t xml:space="preserve"> as</w:t>
      </w:r>
      <w:r w:rsidR="000804BE" w:rsidRPr="00C649CA">
        <w:t xml:space="preserve"> </w:t>
      </w:r>
      <w:r w:rsidR="00FF7ACA" w:rsidRPr="00C649CA">
        <w:t>a shuttle transport factor that facilitates nucleo-cytoplasmic trafficking</w:t>
      </w:r>
      <w:r w:rsidR="00F009E6" w:rsidRPr="00C649CA">
        <w:t>, as well as roles in cell cycle regulation and division</w:t>
      </w:r>
      <w:r w:rsidR="00FF7ACA" w:rsidRPr="00C649CA">
        <w:t>.</w:t>
      </w:r>
      <w:r w:rsidR="00F009E6" w:rsidRPr="00C649CA">
        <w:t xml:space="preserve"> Overexpression of the protein in plants has been associated with increased plant biomass</w:t>
      </w:r>
      <w:r w:rsidR="0070697A">
        <w:t xml:space="preserve"> in glasshouse trials</w:t>
      </w:r>
      <w:r w:rsidR="00F009E6" w:rsidRPr="00C649CA">
        <w:t>.</w:t>
      </w:r>
      <w:r w:rsidR="00FF7ACA" w:rsidRPr="00C649CA">
        <w:t xml:space="preserve"> </w:t>
      </w:r>
      <w:r w:rsidR="004C2F85" w:rsidRPr="00C649CA">
        <w:t xml:space="preserve">There is no reasonable expectation that the </w:t>
      </w:r>
      <w:r w:rsidR="00F009E6" w:rsidRPr="00C649CA">
        <w:t xml:space="preserve">introduced </w:t>
      </w:r>
      <w:r w:rsidR="004C2F85" w:rsidRPr="00C649CA">
        <w:t xml:space="preserve">genes </w:t>
      </w:r>
      <w:r w:rsidR="007F7D6A" w:rsidRPr="007F7D6A">
        <w:t xml:space="preserve">for increased abiotic stress tolerance </w:t>
      </w:r>
      <w:r w:rsidR="004C2F85" w:rsidRPr="00C649CA">
        <w:t xml:space="preserve">expressed in the GM canola would affect the pathways producing </w:t>
      </w:r>
      <w:r w:rsidR="00B73C5C">
        <w:t>endogenous</w:t>
      </w:r>
      <w:r w:rsidR="004C2F85">
        <w:t xml:space="preserve"> toxins or allergens in canola or lead to the production of novel toxins or allergens.</w:t>
      </w:r>
    </w:p>
    <w:p w14:paraId="4860664C" w14:textId="705EF675" w:rsidR="005D1F64" w:rsidRPr="005D1F64" w:rsidRDefault="005D1F64" w:rsidP="004D053D">
      <w:pPr>
        <w:pStyle w:val="RARMPPara"/>
      </w:pPr>
      <w:r w:rsidRPr="005D1F64">
        <w:lastRenderedPageBreak/>
        <w:t xml:space="preserve">Some of the constructs introduced into the GM canola lines also </w:t>
      </w:r>
      <w:r w:rsidR="00C344FF">
        <w:t>have</w:t>
      </w:r>
      <w:r w:rsidRPr="005D1F64">
        <w:t xml:space="preserve"> the HA-tag sequence from human influenza virus</w:t>
      </w:r>
      <w:r w:rsidR="00C344FF">
        <w:t xml:space="preserve"> </w:t>
      </w:r>
      <w:r w:rsidR="00F76ED2">
        <w:t>fused</w:t>
      </w:r>
      <w:r w:rsidR="00C344FF">
        <w:t xml:space="preserve"> to the </w:t>
      </w:r>
      <w:r w:rsidR="00EA6D12" w:rsidRPr="00EA6D12">
        <w:t>introduced genes for increased abiotic stress tolerance</w:t>
      </w:r>
      <w:r w:rsidR="00EA6D12">
        <w:t xml:space="preserve"> for detection of the tagged proteins</w:t>
      </w:r>
      <w:r w:rsidRPr="005D1F64">
        <w:t xml:space="preserve">. As discussed in Section </w:t>
      </w:r>
      <w:r w:rsidR="00C344FF">
        <w:fldChar w:fldCharType="begin"/>
      </w:r>
      <w:r w:rsidR="00C344FF">
        <w:instrText xml:space="preserve"> REF _Ref168668816 \n \h </w:instrText>
      </w:r>
      <w:r w:rsidR="00C344FF">
        <w:fldChar w:fldCharType="separate"/>
      </w:r>
      <w:r w:rsidR="00C344FF">
        <w:t>4.1</w:t>
      </w:r>
      <w:r w:rsidR="00C344FF">
        <w:fldChar w:fldCharType="end"/>
      </w:r>
      <w:r w:rsidRPr="005D1F64">
        <w:t xml:space="preserve">, HA-tag is </w:t>
      </w:r>
      <w:r w:rsidR="00672A0F">
        <w:t>a</w:t>
      </w:r>
      <w:r w:rsidRPr="005D1F64">
        <w:t xml:space="preserve"> </w:t>
      </w:r>
      <w:r w:rsidR="00CC6A60" w:rsidRPr="005D1F64">
        <w:t>widely</w:t>
      </w:r>
      <w:r w:rsidR="00CC6A60">
        <w:t xml:space="preserve"> used</w:t>
      </w:r>
      <w:r w:rsidRPr="005D1F64">
        <w:t xml:space="preserve"> small peptide tag that does not </w:t>
      </w:r>
      <w:r w:rsidR="00CB1676">
        <w:t xml:space="preserve">normally </w:t>
      </w:r>
      <w:r w:rsidRPr="005D1F64">
        <w:t>disturb protein function</w:t>
      </w:r>
      <w:r w:rsidR="00561039">
        <w:t xml:space="preserve"> and does not have a documented history of </w:t>
      </w:r>
      <w:r w:rsidR="007F220E">
        <w:t>elicit</w:t>
      </w:r>
      <w:r w:rsidR="00561039">
        <w:t>ing harmful immune responses.</w:t>
      </w:r>
      <w:r w:rsidR="00875BB6">
        <w:t xml:space="preserve"> </w:t>
      </w:r>
      <w:r w:rsidR="0090625E">
        <w:t xml:space="preserve">The </w:t>
      </w:r>
      <w:r w:rsidR="0090625E" w:rsidRPr="005D1F64">
        <w:t>HA-tag</w:t>
      </w:r>
      <w:r w:rsidR="00875BB6">
        <w:t xml:space="preserve"> is not expected to alter the biological function of the GOI</w:t>
      </w:r>
      <w:r w:rsidRPr="005D1F64">
        <w:t xml:space="preserve">. </w:t>
      </w:r>
      <w:r w:rsidR="00424D5B">
        <w:t>T</w:t>
      </w:r>
      <w:r w:rsidR="009A64BE">
        <w:t xml:space="preserve">he </w:t>
      </w:r>
      <w:r w:rsidR="009A64BE" w:rsidRPr="009A64BE">
        <w:t>HA</w:t>
      </w:r>
      <w:r w:rsidR="009A64BE">
        <w:t>-t</w:t>
      </w:r>
      <w:r w:rsidR="009A64BE" w:rsidRPr="009A64BE">
        <w:t xml:space="preserve">ag </w:t>
      </w:r>
      <w:r w:rsidR="007F220E">
        <w:t>sequence of</w:t>
      </w:r>
      <w:r w:rsidR="007F220E" w:rsidRPr="009A64BE">
        <w:t xml:space="preserve"> </w:t>
      </w:r>
      <w:r w:rsidR="00CB1676">
        <w:t>9</w:t>
      </w:r>
      <w:r w:rsidR="009A64BE" w:rsidRPr="009A64BE">
        <w:t xml:space="preserve"> residues </w:t>
      </w:r>
      <w:r w:rsidR="00CD4530">
        <w:t>may not be accessible in native HA conformation</w:t>
      </w:r>
      <w:r w:rsidR="00672A0F">
        <w:t>,</w:t>
      </w:r>
      <w:r w:rsidR="00CD4530">
        <w:t xml:space="preserve"> but </w:t>
      </w:r>
      <w:r w:rsidR="007F220E">
        <w:t xml:space="preserve">it </w:t>
      </w:r>
      <w:r w:rsidR="00CB1676">
        <w:t xml:space="preserve">could potentially </w:t>
      </w:r>
      <w:r w:rsidR="00CB1676" w:rsidRPr="009A64BE">
        <w:t>elicit</w:t>
      </w:r>
      <w:r w:rsidR="00CB1676">
        <w:t xml:space="preserve"> </w:t>
      </w:r>
      <w:r w:rsidR="00AE42BB">
        <w:t>an</w:t>
      </w:r>
      <w:r w:rsidR="00CB1676">
        <w:t xml:space="preserve"> </w:t>
      </w:r>
      <w:r w:rsidR="009A64BE" w:rsidRPr="009A64BE">
        <w:t>immune response</w:t>
      </w:r>
      <w:r w:rsidR="00971851">
        <w:t xml:space="preserve"> under certain conditions</w:t>
      </w:r>
      <w:r w:rsidR="00424D5B">
        <w:t xml:space="preserve">, such as </w:t>
      </w:r>
      <w:r w:rsidR="007F220E">
        <w:t>in</w:t>
      </w:r>
      <w:r w:rsidR="00424D5B">
        <w:t xml:space="preserve"> the presence of an appropriate adjuvant</w:t>
      </w:r>
      <w:r w:rsidR="00CB1676">
        <w:t>.</w:t>
      </w:r>
      <w:r w:rsidR="009A64BE">
        <w:t xml:space="preserve"> </w:t>
      </w:r>
      <w:r w:rsidR="003528CA">
        <w:t>T</w:t>
      </w:r>
      <w:r w:rsidR="00CB1676">
        <w:t xml:space="preserve">he HA-tag </w:t>
      </w:r>
      <w:r w:rsidR="00424D5B">
        <w:t xml:space="preserve">present in the GM canola is unlikely to </w:t>
      </w:r>
      <w:r w:rsidR="00CD4530">
        <w:t xml:space="preserve">meet </w:t>
      </w:r>
      <w:r w:rsidR="00620E8F">
        <w:t>such</w:t>
      </w:r>
      <w:r w:rsidR="00CD4530">
        <w:t xml:space="preserve"> conditions</w:t>
      </w:r>
      <w:r w:rsidR="007F220E">
        <w:t xml:space="preserve"> and </w:t>
      </w:r>
      <w:r w:rsidR="008939D3">
        <w:t xml:space="preserve">is therefore not expected to </w:t>
      </w:r>
      <w:r w:rsidR="007F220E">
        <w:t>elicit</w:t>
      </w:r>
      <w:r w:rsidR="00CD4530">
        <w:t xml:space="preserve"> </w:t>
      </w:r>
      <w:r w:rsidR="007F220E">
        <w:t xml:space="preserve">a </w:t>
      </w:r>
      <w:r w:rsidR="00CD4530">
        <w:t>strong immune response</w:t>
      </w:r>
      <w:r w:rsidR="00411AE5">
        <w:t>.</w:t>
      </w:r>
      <w:r w:rsidR="00411AE5" w:rsidRPr="00411AE5">
        <w:t xml:space="preserve"> However, this is an area of uncertainty.</w:t>
      </w:r>
      <w:r w:rsidR="008939D3">
        <w:t xml:space="preserve"> </w:t>
      </w:r>
    </w:p>
    <w:p w14:paraId="7F84738F" w14:textId="77777777" w:rsidR="00FA4BEA" w:rsidRPr="0015352B" w:rsidRDefault="00FA4BEA" w:rsidP="0015352B">
      <w:pPr>
        <w:pStyle w:val="1Para"/>
        <w:keepNext/>
        <w:spacing w:before="240"/>
        <w:outlineLvl w:val="4"/>
        <w:rPr>
          <w:b/>
        </w:rPr>
      </w:pPr>
      <w:r w:rsidRPr="0015352B">
        <w:rPr>
          <w:b/>
        </w:rPr>
        <w:t>Conclusion</w:t>
      </w:r>
    </w:p>
    <w:p w14:paraId="17522B6A" w14:textId="2244413D" w:rsidR="00C80E12" w:rsidRDefault="00FA4BEA" w:rsidP="00767C96">
      <w:pPr>
        <w:pStyle w:val="RARMPPara"/>
      </w:pPr>
      <w:r w:rsidRPr="00E06304">
        <w:t xml:space="preserve">Risk </w:t>
      </w:r>
      <w:r w:rsidR="009E1A6E">
        <w:t>s</w:t>
      </w:r>
      <w:r w:rsidRPr="00E06304">
        <w:t xml:space="preserve">cenario 1 is not identified as a substantive risk </w:t>
      </w:r>
      <w:r w:rsidR="0096618C">
        <w:t xml:space="preserve">because </w:t>
      </w:r>
      <w:r w:rsidR="00E72852" w:rsidRPr="00C649CA">
        <w:t xml:space="preserve">the GM plant material would not be used as human food and animal feed, the small size and short duration of the proposed trial would restrict consumption of GM plant material by wild animals, the introduced proteins </w:t>
      </w:r>
      <w:r w:rsidR="00411AE5" w:rsidRPr="00411AE5">
        <w:t xml:space="preserve">for increased abiotic stress tolerance </w:t>
      </w:r>
      <w:r w:rsidR="00E72852" w:rsidRPr="00C649CA">
        <w:t>are not expected to be toxic or allergenic</w:t>
      </w:r>
      <w:r w:rsidR="0090625E">
        <w:t>,</w:t>
      </w:r>
      <w:r w:rsidR="003528CA">
        <w:t xml:space="preserve"> </w:t>
      </w:r>
      <w:r w:rsidR="00903C3B">
        <w:t xml:space="preserve">the HA-tag is not expected to </w:t>
      </w:r>
      <w:r w:rsidR="007F220E">
        <w:t>elicit a strong immune response</w:t>
      </w:r>
      <w:r w:rsidR="00903C3B">
        <w:t xml:space="preserve">, </w:t>
      </w:r>
      <w:r w:rsidR="00E72852" w:rsidRPr="00C649CA">
        <w:t xml:space="preserve">and </w:t>
      </w:r>
      <w:r w:rsidR="0096618C" w:rsidRPr="00C649CA">
        <w:t>the limits and controls of the field trial would restrict exposure of people and desirable animals to the GM plants</w:t>
      </w:r>
      <w:r w:rsidR="00E72852" w:rsidRPr="00C649CA">
        <w:t>.</w:t>
      </w:r>
      <w:r w:rsidR="0096618C" w:rsidRPr="00C649CA">
        <w:t xml:space="preserve"> </w:t>
      </w:r>
      <w:r w:rsidR="00F03FB7" w:rsidRPr="00F03FB7">
        <w:t>Therefore, this risk could not be considered greater than negligible and does not warrant further detailed assessment.</w:t>
      </w:r>
    </w:p>
    <w:p w14:paraId="7E6B52E0" w14:textId="4A532D1F" w:rsidR="007C1DA3" w:rsidRPr="00E06304" w:rsidRDefault="00F03FB7">
      <w:pPr>
        <w:pStyle w:val="Quote"/>
        <w:numPr>
          <w:ilvl w:val="3"/>
          <w:numId w:val="27"/>
        </w:numPr>
        <w:spacing w:before="240"/>
      </w:pPr>
      <w:r w:rsidRPr="00F03FB7">
        <w:t xml:space="preserve">Risk scenario </w:t>
      </w:r>
      <w: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his table has rows for Risk source, Causal pathway and Potential harm from Risk Scenario 2."/>
      </w:tblPr>
      <w:tblGrid>
        <w:gridCol w:w="1560"/>
        <w:gridCol w:w="7512"/>
      </w:tblGrid>
      <w:tr w:rsidR="007C1DA3" w:rsidRPr="00E06304" w14:paraId="56D133EE" w14:textId="77777777" w:rsidTr="001674AC">
        <w:trPr>
          <w:trHeight w:val="360"/>
        </w:trPr>
        <w:tc>
          <w:tcPr>
            <w:tcW w:w="1560" w:type="dxa"/>
            <w:shd w:val="clear" w:color="auto" w:fill="D9D9D9" w:themeFill="background1" w:themeFillShade="D9"/>
            <w:vAlign w:val="center"/>
          </w:tcPr>
          <w:p w14:paraId="7657611E" w14:textId="77777777" w:rsidR="007C1DA3" w:rsidRPr="00E06304" w:rsidRDefault="007C1DA3" w:rsidP="001344C8">
            <w:pPr>
              <w:rPr>
                <w:rFonts w:asciiTheme="minorHAnsi" w:hAnsiTheme="minorHAnsi"/>
                <w:i/>
                <w:sz w:val="20"/>
                <w:szCs w:val="20"/>
              </w:rPr>
            </w:pPr>
            <w:r w:rsidRPr="00E06304">
              <w:rPr>
                <w:rFonts w:asciiTheme="minorHAnsi" w:hAnsiTheme="minorHAnsi"/>
                <w:i/>
                <w:sz w:val="20"/>
                <w:szCs w:val="20"/>
              </w:rPr>
              <w:t>Risk source</w:t>
            </w:r>
          </w:p>
        </w:tc>
        <w:tc>
          <w:tcPr>
            <w:tcW w:w="7512" w:type="dxa"/>
            <w:vAlign w:val="center"/>
          </w:tcPr>
          <w:p w14:paraId="1135C4F2" w14:textId="0FB7F6D0" w:rsidR="007C1DA3" w:rsidRPr="00E06304" w:rsidRDefault="00F03FB7" w:rsidP="001344C8">
            <w:pPr>
              <w:pStyle w:val="1Para"/>
              <w:spacing w:before="0" w:after="0"/>
              <w:jc w:val="center"/>
              <w:rPr>
                <w:rFonts w:asciiTheme="minorHAnsi" w:hAnsiTheme="minorHAnsi"/>
                <w:sz w:val="20"/>
                <w:szCs w:val="20"/>
              </w:rPr>
            </w:pPr>
            <w:r w:rsidRPr="00F03FB7">
              <w:rPr>
                <w:rFonts w:asciiTheme="minorHAnsi" w:hAnsiTheme="minorHAnsi"/>
                <w:sz w:val="20"/>
                <w:szCs w:val="20"/>
              </w:rPr>
              <w:t xml:space="preserve">Introduced genes for </w:t>
            </w:r>
            <w:r w:rsidR="00480DED" w:rsidRPr="00C649CA">
              <w:rPr>
                <w:rFonts w:asciiTheme="minorHAnsi" w:hAnsiTheme="minorHAnsi"/>
                <w:sz w:val="20"/>
                <w:szCs w:val="18"/>
              </w:rPr>
              <w:t>increased abiotic stress tolerance</w:t>
            </w:r>
            <w:r w:rsidR="00411AE5">
              <w:rPr>
                <w:rFonts w:asciiTheme="minorHAnsi" w:hAnsiTheme="minorHAnsi"/>
                <w:sz w:val="20"/>
                <w:szCs w:val="18"/>
              </w:rPr>
              <w:t xml:space="preserve"> </w:t>
            </w:r>
            <w:r w:rsidR="00411AE5" w:rsidRPr="00411AE5">
              <w:rPr>
                <w:rFonts w:asciiTheme="minorHAnsi" w:hAnsiTheme="minorHAnsi"/>
                <w:sz w:val="20"/>
                <w:szCs w:val="18"/>
              </w:rPr>
              <w:t>and the HA-tag</w:t>
            </w:r>
          </w:p>
        </w:tc>
      </w:tr>
      <w:tr w:rsidR="007C1DA3" w:rsidRPr="00E06304" w14:paraId="56775C97" w14:textId="77777777" w:rsidTr="001674AC">
        <w:trPr>
          <w:trHeight w:val="360"/>
        </w:trPr>
        <w:tc>
          <w:tcPr>
            <w:tcW w:w="1560" w:type="dxa"/>
            <w:shd w:val="clear" w:color="auto" w:fill="D9D9D9" w:themeFill="background1" w:themeFillShade="D9"/>
            <w:vAlign w:val="center"/>
          </w:tcPr>
          <w:p w14:paraId="32C21E42" w14:textId="77777777" w:rsidR="007C1DA3" w:rsidRPr="00E06304" w:rsidRDefault="007C1DA3" w:rsidP="001344C8">
            <w:pPr>
              <w:rPr>
                <w:rFonts w:asciiTheme="minorHAnsi" w:hAnsiTheme="minorHAnsi"/>
                <w:i/>
                <w:sz w:val="20"/>
                <w:szCs w:val="20"/>
              </w:rPr>
            </w:pPr>
            <w:r w:rsidRPr="00E06304">
              <w:rPr>
                <w:rFonts w:asciiTheme="minorHAnsi" w:hAnsiTheme="minorHAnsi"/>
                <w:i/>
                <w:sz w:val="20"/>
                <w:szCs w:val="20"/>
              </w:rPr>
              <w:t>Causal pathway</w:t>
            </w:r>
          </w:p>
        </w:tc>
        <w:tc>
          <w:tcPr>
            <w:tcW w:w="7512" w:type="dxa"/>
            <w:vAlign w:val="center"/>
          </w:tcPr>
          <w:p w14:paraId="5C0F99EC" w14:textId="77777777" w:rsidR="00834ABD" w:rsidRPr="009B3BF6" w:rsidRDefault="00834ABD" w:rsidP="00834ABD">
            <w:pPr>
              <w:contextualSpacing/>
              <w:jc w:val="center"/>
              <w:rPr>
                <w:rFonts w:asciiTheme="minorHAnsi" w:hAnsiTheme="minorHAnsi"/>
                <w:sz w:val="20"/>
                <w:szCs w:val="20"/>
              </w:rPr>
            </w:pPr>
            <w:r w:rsidRPr="009B3BF6">
              <w:rPr>
                <w:rFonts w:asciiTheme="minorHAnsi" w:hAnsiTheme="minorHAnsi"/>
                <w:sz w:val="20"/>
                <w:szCs w:val="20"/>
              </w:rPr>
              <w:sym w:font="Wingdings 3" w:char="F0C8"/>
            </w:r>
          </w:p>
          <w:p w14:paraId="6248B119" w14:textId="4000469D" w:rsidR="00F03FB7" w:rsidRDefault="00F03FB7" w:rsidP="002C640F">
            <w:pPr>
              <w:ind w:left="-41"/>
              <w:contextualSpacing/>
              <w:jc w:val="center"/>
              <w:rPr>
                <w:rFonts w:asciiTheme="minorHAnsi" w:hAnsiTheme="minorHAnsi"/>
                <w:sz w:val="20"/>
                <w:szCs w:val="20"/>
              </w:rPr>
            </w:pPr>
            <w:r w:rsidRPr="00F03FB7">
              <w:rPr>
                <w:rFonts w:asciiTheme="minorHAnsi" w:hAnsiTheme="minorHAnsi"/>
                <w:sz w:val="20"/>
                <w:szCs w:val="20"/>
              </w:rPr>
              <w:t>Cultivation of GM canola at trial sites</w:t>
            </w:r>
          </w:p>
          <w:p w14:paraId="1BADDF68" w14:textId="1720D99A" w:rsidR="002C640F" w:rsidRPr="0065114A" w:rsidRDefault="002C640F" w:rsidP="002C640F">
            <w:pPr>
              <w:ind w:left="-41"/>
              <w:contextualSpacing/>
              <w:jc w:val="center"/>
              <w:rPr>
                <w:rFonts w:asciiTheme="minorHAnsi" w:hAnsiTheme="minorHAnsi" w:cstheme="minorHAnsi"/>
                <w:sz w:val="20"/>
                <w:szCs w:val="20"/>
                <w:lang w:eastAsia="en-AU"/>
              </w:rPr>
            </w:pPr>
            <w:r w:rsidRPr="0065114A">
              <w:rPr>
                <w:rFonts w:asciiTheme="minorHAnsi" w:hAnsiTheme="minorHAnsi" w:cstheme="minorHAnsi"/>
                <w:sz w:val="20"/>
                <w:szCs w:val="20"/>
                <w:lang w:eastAsia="en-AU"/>
              </w:rPr>
              <w:sym w:font="Wingdings 3" w:char="F0C8"/>
            </w:r>
          </w:p>
          <w:p w14:paraId="78605BEA" w14:textId="77777777" w:rsidR="002C640F" w:rsidRPr="0065114A" w:rsidRDefault="002C640F" w:rsidP="00834ABD">
            <w:pPr>
              <w:pStyle w:val="Default"/>
              <w:jc w:val="center"/>
              <w:rPr>
                <w:rFonts w:asciiTheme="minorHAnsi" w:hAnsiTheme="minorHAnsi" w:cstheme="minorHAnsi"/>
                <w:sz w:val="20"/>
                <w:szCs w:val="20"/>
              </w:rPr>
            </w:pPr>
            <w:r w:rsidRPr="0065114A">
              <w:rPr>
                <w:rFonts w:asciiTheme="minorHAnsi" w:hAnsiTheme="minorHAnsi" w:cstheme="minorHAnsi"/>
                <w:sz w:val="20"/>
                <w:szCs w:val="20"/>
              </w:rPr>
              <w:t xml:space="preserve">Dispersal of GM seed outside trial limits </w:t>
            </w:r>
          </w:p>
          <w:p w14:paraId="23B3169F" w14:textId="77777777" w:rsidR="002C640F" w:rsidRPr="0065114A" w:rsidRDefault="002C640F" w:rsidP="002C640F">
            <w:pPr>
              <w:ind w:left="-41"/>
              <w:contextualSpacing/>
              <w:jc w:val="center"/>
              <w:rPr>
                <w:rFonts w:asciiTheme="minorHAnsi" w:hAnsiTheme="minorHAnsi" w:cstheme="minorHAnsi"/>
                <w:sz w:val="20"/>
                <w:szCs w:val="20"/>
                <w:lang w:eastAsia="en-AU"/>
              </w:rPr>
            </w:pPr>
            <w:r w:rsidRPr="0065114A">
              <w:rPr>
                <w:rFonts w:asciiTheme="minorHAnsi" w:hAnsiTheme="minorHAnsi" w:cstheme="minorHAnsi"/>
                <w:sz w:val="20"/>
                <w:szCs w:val="20"/>
                <w:lang w:eastAsia="en-AU"/>
              </w:rPr>
              <w:sym w:font="Wingdings 3" w:char="F0C8"/>
            </w:r>
          </w:p>
          <w:p w14:paraId="7E68360B" w14:textId="77777777" w:rsidR="00F03FB7" w:rsidRDefault="00F03FB7" w:rsidP="00834ABD">
            <w:pPr>
              <w:contextualSpacing/>
              <w:jc w:val="center"/>
              <w:rPr>
                <w:rFonts w:asciiTheme="minorHAnsi" w:hAnsiTheme="minorHAnsi" w:cstheme="minorHAnsi"/>
                <w:sz w:val="20"/>
                <w:szCs w:val="20"/>
              </w:rPr>
            </w:pPr>
            <w:r w:rsidRPr="00F03FB7">
              <w:rPr>
                <w:rFonts w:asciiTheme="minorHAnsi" w:hAnsiTheme="minorHAnsi" w:cstheme="minorHAnsi"/>
                <w:sz w:val="20"/>
                <w:szCs w:val="20"/>
              </w:rPr>
              <w:t xml:space="preserve">Establishment of populations of volunteer GM plants expressing the introduced genes in the environment </w:t>
            </w:r>
          </w:p>
          <w:p w14:paraId="0F58A324" w14:textId="73AE3D07" w:rsidR="002A44F6" w:rsidRPr="00834ABD" w:rsidRDefault="00834ABD" w:rsidP="00834ABD">
            <w:pPr>
              <w:contextualSpacing/>
              <w:jc w:val="center"/>
              <w:rPr>
                <w:rFonts w:asciiTheme="minorHAnsi" w:hAnsiTheme="minorHAnsi"/>
                <w:sz w:val="20"/>
                <w:szCs w:val="20"/>
              </w:rPr>
            </w:pPr>
            <w:r w:rsidRPr="009B3BF6">
              <w:rPr>
                <w:rFonts w:asciiTheme="minorHAnsi" w:hAnsiTheme="minorHAnsi"/>
                <w:sz w:val="20"/>
                <w:szCs w:val="20"/>
              </w:rPr>
              <w:sym w:font="Wingdings 3" w:char="F0C8"/>
            </w:r>
          </w:p>
        </w:tc>
      </w:tr>
      <w:tr w:rsidR="007C1DA3" w:rsidRPr="00E06304" w14:paraId="5E425D2F" w14:textId="77777777" w:rsidTr="001674AC">
        <w:trPr>
          <w:trHeight w:val="799"/>
        </w:trPr>
        <w:tc>
          <w:tcPr>
            <w:tcW w:w="1560" w:type="dxa"/>
            <w:shd w:val="clear" w:color="auto" w:fill="D9D9D9" w:themeFill="background1" w:themeFillShade="D9"/>
            <w:vAlign w:val="center"/>
          </w:tcPr>
          <w:p w14:paraId="3C27F5C1" w14:textId="77777777" w:rsidR="007C1DA3" w:rsidRPr="00E06304" w:rsidRDefault="007C1DA3" w:rsidP="001344C8">
            <w:pPr>
              <w:rPr>
                <w:rFonts w:asciiTheme="minorHAnsi" w:hAnsiTheme="minorHAnsi"/>
                <w:i/>
                <w:sz w:val="20"/>
                <w:szCs w:val="20"/>
              </w:rPr>
            </w:pPr>
            <w:r w:rsidRPr="00E06304">
              <w:rPr>
                <w:rFonts w:asciiTheme="minorHAnsi" w:hAnsiTheme="minorHAnsi"/>
                <w:i/>
                <w:sz w:val="20"/>
                <w:szCs w:val="20"/>
              </w:rPr>
              <w:t>Potential harm</w:t>
            </w:r>
          </w:p>
        </w:tc>
        <w:tc>
          <w:tcPr>
            <w:tcW w:w="7512" w:type="dxa"/>
            <w:vAlign w:val="center"/>
          </w:tcPr>
          <w:p w14:paraId="79675DE5" w14:textId="77777777" w:rsidR="00F03FB7" w:rsidRDefault="002A44F6" w:rsidP="002A44F6">
            <w:pPr>
              <w:jc w:val="center"/>
              <w:rPr>
                <w:rFonts w:asciiTheme="minorHAnsi" w:hAnsiTheme="minorHAnsi"/>
                <w:sz w:val="20"/>
                <w:szCs w:val="20"/>
                <w:lang w:eastAsia="en-AU"/>
              </w:rPr>
            </w:pPr>
            <w:r w:rsidRPr="00E06304">
              <w:rPr>
                <w:rFonts w:asciiTheme="minorHAnsi" w:hAnsiTheme="minorHAnsi"/>
                <w:sz w:val="20"/>
                <w:szCs w:val="20"/>
                <w:lang w:eastAsia="en-AU"/>
              </w:rPr>
              <w:t>Increased toxicity or allergenicity fo</w:t>
            </w:r>
            <w:r w:rsidR="00F03FB7">
              <w:rPr>
                <w:rFonts w:asciiTheme="minorHAnsi" w:hAnsiTheme="minorHAnsi"/>
                <w:sz w:val="20"/>
                <w:szCs w:val="20"/>
                <w:lang w:eastAsia="en-AU"/>
              </w:rPr>
              <w:t>r people</w:t>
            </w:r>
          </w:p>
          <w:p w14:paraId="23F60CA3" w14:textId="77777777" w:rsidR="00F03FB7" w:rsidRDefault="00F03FB7" w:rsidP="00F03FB7">
            <w:pPr>
              <w:jc w:val="center"/>
              <w:rPr>
                <w:rFonts w:asciiTheme="minorHAnsi" w:hAnsiTheme="minorHAnsi"/>
                <w:sz w:val="20"/>
                <w:szCs w:val="20"/>
                <w:lang w:eastAsia="en-AU"/>
              </w:rPr>
            </w:pPr>
            <w:r>
              <w:rPr>
                <w:rFonts w:asciiTheme="minorHAnsi" w:hAnsiTheme="minorHAnsi"/>
                <w:sz w:val="20"/>
                <w:szCs w:val="20"/>
                <w:lang w:eastAsia="en-AU"/>
              </w:rPr>
              <w:t>OR</w:t>
            </w:r>
          </w:p>
          <w:p w14:paraId="640BD257" w14:textId="6C6F01BF" w:rsidR="002A44F6" w:rsidRPr="00E06304" w:rsidRDefault="00F03FB7" w:rsidP="002A44F6">
            <w:pPr>
              <w:jc w:val="center"/>
              <w:rPr>
                <w:rFonts w:asciiTheme="minorHAnsi" w:hAnsiTheme="minorHAnsi"/>
                <w:sz w:val="20"/>
                <w:szCs w:val="20"/>
                <w:lang w:eastAsia="en-AU"/>
              </w:rPr>
            </w:pPr>
            <w:r>
              <w:rPr>
                <w:rFonts w:asciiTheme="minorHAnsi" w:hAnsiTheme="minorHAnsi"/>
                <w:sz w:val="20"/>
                <w:szCs w:val="20"/>
                <w:lang w:eastAsia="en-AU"/>
              </w:rPr>
              <w:t>I</w:t>
            </w:r>
            <w:r w:rsidR="002A44F6" w:rsidRPr="00E06304">
              <w:rPr>
                <w:rFonts w:asciiTheme="minorHAnsi" w:hAnsiTheme="minorHAnsi"/>
                <w:sz w:val="20"/>
                <w:szCs w:val="20"/>
                <w:lang w:eastAsia="en-AU"/>
              </w:rPr>
              <w:t xml:space="preserve">ncreased toxicity to desirable </w:t>
            </w:r>
            <w:r>
              <w:rPr>
                <w:rFonts w:asciiTheme="minorHAnsi" w:hAnsiTheme="minorHAnsi"/>
                <w:sz w:val="20"/>
                <w:szCs w:val="20"/>
                <w:lang w:eastAsia="en-AU"/>
              </w:rPr>
              <w:t>animals</w:t>
            </w:r>
          </w:p>
          <w:p w14:paraId="34913CA8" w14:textId="77777777" w:rsidR="002A44F6" w:rsidRPr="00E06304" w:rsidRDefault="0051548A" w:rsidP="00F03FB7">
            <w:pPr>
              <w:jc w:val="center"/>
              <w:rPr>
                <w:rFonts w:asciiTheme="minorHAnsi" w:hAnsiTheme="minorHAnsi"/>
                <w:sz w:val="20"/>
                <w:szCs w:val="20"/>
                <w:lang w:eastAsia="en-AU"/>
              </w:rPr>
            </w:pPr>
            <w:r>
              <w:rPr>
                <w:rFonts w:asciiTheme="minorHAnsi" w:hAnsiTheme="minorHAnsi"/>
                <w:sz w:val="20"/>
                <w:szCs w:val="20"/>
                <w:lang w:eastAsia="en-AU"/>
              </w:rPr>
              <w:t>OR</w:t>
            </w:r>
          </w:p>
          <w:p w14:paraId="42D0C5D5" w14:textId="77777777" w:rsidR="002A44F6" w:rsidRPr="00E06304" w:rsidRDefault="002A44F6" w:rsidP="00834ABD">
            <w:pPr>
              <w:jc w:val="center"/>
              <w:rPr>
                <w:rFonts w:asciiTheme="minorHAnsi" w:hAnsiTheme="minorHAnsi"/>
                <w:sz w:val="20"/>
                <w:szCs w:val="20"/>
                <w:lang w:eastAsia="en-AU"/>
              </w:rPr>
            </w:pPr>
            <w:r w:rsidRPr="00F03FB7">
              <w:rPr>
                <w:rFonts w:asciiTheme="minorHAnsi" w:hAnsiTheme="minorHAnsi"/>
                <w:sz w:val="20"/>
                <w:szCs w:val="20"/>
                <w:lang w:eastAsia="en-AU"/>
              </w:rPr>
              <w:t>Reduced establishment or yield of desirable plants</w:t>
            </w:r>
            <w:r w:rsidRPr="00E06304">
              <w:rPr>
                <w:sz w:val="20"/>
                <w:szCs w:val="20"/>
              </w:rPr>
              <w:t xml:space="preserve"> </w:t>
            </w:r>
          </w:p>
        </w:tc>
      </w:tr>
    </w:tbl>
    <w:p w14:paraId="32FDC7FD" w14:textId="77777777" w:rsidR="007C1DA3" w:rsidRPr="0015352B" w:rsidRDefault="007C1DA3" w:rsidP="007C1DA3">
      <w:pPr>
        <w:pStyle w:val="1Para"/>
        <w:keepNext/>
        <w:spacing w:before="240"/>
        <w:outlineLvl w:val="4"/>
        <w:rPr>
          <w:b/>
        </w:rPr>
      </w:pPr>
      <w:r w:rsidRPr="0015352B">
        <w:rPr>
          <w:b/>
        </w:rPr>
        <w:t>Risk source</w:t>
      </w:r>
    </w:p>
    <w:p w14:paraId="4CEE0EAC" w14:textId="5F190E4F" w:rsidR="007C1DA3" w:rsidRPr="000879DD" w:rsidRDefault="00F03FB7" w:rsidP="00F03FB7">
      <w:pPr>
        <w:pStyle w:val="RARMPPara"/>
      </w:pPr>
      <w:r w:rsidRPr="00F03FB7">
        <w:t xml:space="preserve">The source of potential harm for this </w:t>
      </w:r>
      <w:r w:rsidR="00E94762">
        <w:t xml:space="preserve">postulated </w:t>
      </w:r>
      <w:r w:rsidRPr="00F03FB7">
        <w:t xml:space="preserve">risk scenario is the </w:t>
      </w:r>
      <w:bookmarkStart w:id="227" w:name="_Hlk169695363"/>
      <w:r w:rsidRPr="00F03FB7">
        <w:t xml:space="preserve">introduced genes for </w:t>
      </w:r>
      <w:r w:rsidR="002A4C6E" w:rsidRPr="000879DD">
        <w:rPr>
          <w:szCs w:val="20"/>
        </w:rPr>
        <w:t>increased abiotic stress tolerance</w:t>
      </w:r>
      <w:bookmarkEnd w:id="227"/>
      <w:r w:rsidRPr="000879DD">
        <w:t xml:space="preserve"> </w:t>
      </w:r>
      <w:r w:rsidR="00411AE5">
        <w:t xml:space="preserve">and the HA-tag </w:t>
      </w:r>
      <w:r w:rsidRPr="000879DD">
        <w:t>in GM canola plants</w:t>
      </w:r>
      <w:r w:rsidR="002B2D51" w:rsidRPr="000879DD">
        <w:rPr>
          <w:rFonts w:cs="Arial"/>
        </w:rPr>
        <w:t>.</w:t>
      </w:r>
    </w:p>
    <w:p w14:paraId="63B5CD8D" w14:textId="77777777" w:rsidR="007C1DA3" w:rsidRPr="000879DD" w:rsidRDefault="007C1DA3" w:rsidP="007C1DA3">
      <w:pPr>
        <w:pStyle w:val="1Para"/>
        <w:keepNext/>
        <w:spacing w:before="240"/>
        <w:outlineLvl w:val="4"/>
        <w:rPr>
          <w:b/>
        </w:rPr>
      </w:pPr>
      <w:r w:rsidRPr="000879DD">
        <w:rPr>
          <w:b/>
        </w:rPr>
        <w:t>Causal pathway</w:t>
      </w:r>
    </w:p>
    <w:p w14:paraId="509B77BC" w14:textId="791E8E47" w:rsidR="00304F2B" w:rsidRPr="008E2F5B" w:rsidRDefault="00D84477" w:rsidP="0073760E">
      <w:pPr>
        <w:pStyle w:val="RARMPPara"/>
      </w:pPr>
      <w:r>
        <w:t xml:space="preserve">The </w:t>
      </w:r>
      <w:r w:rsidR="00E74C2E" w:rsidRPr="008E2F5B">
        <w:t xml:space="preserve">GM canola </w:t>
      </w:r>
      <w:r>
        <w:t>would be grown at the trial sites. GM seeds could be physically dispersed outside the trial sites</w:t>
      </w:r>
      <w:r w:rsidR="00754A69">
        <w:t xml:space="preserve"> by human activity, animal activity</w:t>
      </w:r>
      <w:r>
        <w:t>,</w:t>
      </w:r>
      <w:r w:rsidR="00754A69">
        <w:t xml:space="preserve"> wind or water. GM seeds could also</w:t>
      </w:r>
      <w:r>
        <w:t xml:space="preserve"> persist on trial sites after completion of the trial. These GM seeds could grow in the environment and establish populations of volunteer GM plants.</w:t>
      </w:r>
    </w:p>
    <w:p w14:paraId="673381BA" w14:textId="11990F68" w:rsidR="00F466CA" w:rsidRPr="00F466CA" w:rsidRDefault="00D84477" w:rsidP="00F466CA">
      <w:pPr>
        <w:pStyle w:val="RARMPPara"/>
      </w:pPr>
      <w:r>
        <w:t>Viable GM canola seeds could be dispersed outside the trial sites by human activity</w:t>
      </w:r>
      <w:r w:rsidR="00AB2488">
        <w:t>, such as transport of seeds and movement of agricultural machinery.</w:t>
      </w:r>
      <w:r>
        <w:t xml:space="preserve"> To minimise </w:t>
      </w:r>
      <w:r w:rsidR="00AB2488">
        <w:t>dispersal of</w:t>
      </w:r>
      <w:r>
        <w:t xml:space="preserve"> </w:t>
      </w:r>
      <w:r w:rsidR="00AB2488">
        <w:t xml:space="preserve">GM </w:t>
      </w:r>
      <w:r>
        <w:t xml:space="preserve">seeds by human activity, the applicant proposes to </w:t>
      </w:r>
      <w:r w:rsidR="00AB2488">
        <w:t xml:space="preserve">clean all equipment used with the GM plants after use, and to transport all GM seed in accordance with the Regulator’s </w:t>
      </w:r>
      <w:hyperlink r:id="rId47" w:history="1">
        <w:r w:rsidR="00F67890" w:rsidRPr="00532080">
          <w:rPr>
            <w:rStyle w:val="Hyperlink"/>
            <w:color w:val="auto"/>
          </w:rPr>
          <w:t>Guidelines for the Transport, Storage and Disposal of GMOs</w:t>
        </w:r>
      </w:hyperlink>
      <w:r w:rsidR="00AB2488">
        <w:t>.</w:t>
      </w:r>
    </w:p>
    <w:p w14:paraId="6E843682" w14:textId="43A07A1B" w:rsidR="00534663" w:rsidRPr="00534663" w:rsidRDefault="00F466CA" w:rsidP="008E2F5B">
      <w:pPr>
        <w:pStyle w:val="RARMPPara"/>
      </w:pPr>
      <w:r>
        <w:t>GM seeds could be dispersed outside the trial sites by animal activity</w:t>
      </w:r>
      <w:r w:rsidRPr="00534663">
        <w:t xml:space="preserve">. </w:t>
      </w:r>
      <w:r w:rsidR="00534663" w:rsidRPr="00534663">
        <w:t xml:space="preserve">Canola seeds have no </w:t>
      </w:r>
      <w:r w:rsidR="00534663">
        <w:t xml:space="preserve">specific </w:t>
      </w:r>
      <w:r w:rsidR="00534663" w:rsidRPr="00534663">
        <w:t xml:space="preserve">adaptions, such as burrs or hooks, </w:t>
      </w:r>
      <w:r w:rsidR="00534663">
        <w:t>for</w:t>
      </w:r>
      <w:r w:rsidR="00534663" w:rsidRPr="00534663">
        <w:t xml:space="preserve"> dispersal by animals </w:t>
      </w:r>
      <w:r w:rsidR="00CC1B8D">
        <w:fldChar w:fldCharType="begin"/>
      </w:r>
      <w:r w:rsidR="00CC1B8D">
        <w:instrText xml:space="preserve"> ADDIN EN.CITE &lt;EndNote&gt;&lt;Cite&gt;&lt;Author&gt;OGTR&lt;/Author&gt;&lt;Year&gt;2024&lt;/Year&gt;&lt;RecNum&gt;21&lt;/RecNum&gt;&lt;DisplayText&gt;(OGTR, 2024)&lt;/DisplayText&gt;&lt;record&gt;&lt;rec-number&gt;21&lt;/rec-number&gt;&lt;foreign-keys&gt;&lt;key app="EN" db-id="wsespvvsn5zaaiezt58x59pxfad0z9xvwtt0" timestamp="1718957337"&gt;21&lt;/key&gt;&lt;/foreign-keys&gt;&lt;ref-type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CC1B8D">
        <w:fldChar w:fldCharType="separate"/>
      </w:r>
      <w:r w:rsidR="00CC1B8D">
        <w:rPr>
          <w:noProof/>
        </w:rPr>
        <w:t>(OGTR, 2024)</w:t>
      </w:r>
      <w:r w:rsidR="00CC1B8D">
        <w:fldChar w:fldCharType="end"/>
      </w:r>
      <w:r w:rsidR="00534663">
        <w:rPr>
          <w:rFonts w:cs="Calibri"/>
          <w:color w:val="000000"/>
          <w:szCs w:val="22"/>
        </w:rPr>
        <w:t>. D</w:t>
      </w:r>
      <w:r w:rsidR="00534663" w:rsidRPr="00534663">
        <w:rPr>
          <w:rFonts w:cs="Calibri"/>
          <w:color w:val="000000"/>
          <w:szCs w:val="22"/>
        </w:rPr>
        <w:t xml:space="preserve">ispersal of viable canola seed </w:t>
      </w:r>
      <w:r w:rsidR="00534663">
        <w:rPr>
          <w:rFonts w:cs="Calibri"/>
          <w:color w:val="000000"/>
          <w:szCs w:val="22"/>
        </w:rPr>
        <w:t>via</w:t>
      </w:r>
      <w:r w:rsidR="00534663" w:rsidRPr="00534663">
        <w:rPr>
          <w:rFonts w:cs="Calibri"/>
          <w:color w:val="000000"/>
          <w:szCs w:val="22"/>
        </w:rPr>
        <w:t xml:space="preserve"> endozoochory (consumption and excretion of seed) by birds </w:t>
      </w:r>
      <w:r w:rsidR="00754A69">
        <w:rPr>
          <w:rFonts w:cs="Calibri"/>
          <w:color w:val="000000"/>
          <w:szCs w:val="22"/>
        </w:rPr>
        <w:t>only occurs</w:t>
      </w:r>
      <w:r w:rsidR="009F1B04">
        <w:rPr>
          <w:rFonts w:cs="Calibri"/>
          <w:color w:val="000000"/>
          <w:szCs w:val="22"/>
        </w:rPr>
        <w:t xml:space="preserve"> at</w:t>
      </w:r>
      <w:r w:rsidR="00534663" w:rsidRPr="00534663">
        <w:rPr>
          <w:rFonts w:cs="Calibri"/>
          <w:color w:val="000000"/>
          <w:szCs w:val="22"/>
        </w:rPr>
        <w:t xml:space="preserve"> very low levels</w:t>
      </w:r>
      <w:r w:rsidR="00534663">
        <w:rPr>
          <w:rFonts w:cs="Calibri"/>
          <w:color w:val="000000"/>
          <w:szCs w:val="22"/>
        </w:rPr>
        <w:t xml:space="preserve"> </w:t>
      </w:r>
      <w:r w:rsidR="0049567D">
        <w:rPr>
          <w:rFonts w:cs="Calibri"/>
          <w:color w:val="000000"/>
          <w:szCs w:val="22"/>
        </w:rPr>
        <w:fldChar w:fldCharType="begin">
          <w:fldData xml:space="preserve">PEVuZE5vdGU+PENpdGU+PEF1dGhvcj5Xb29kZ2F0ZTwvQXV0aG9yPjxZZWFyPjIwMTE8L1llYXI+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</w:fldData>
        </w:fldChar>
      </w:r>
      <w:r w:rsidR="00322472">
        <w:rPr>
          <w:rFonts w:cs="Calibri"/>
          <w:color w:val="000000"/>
          <w:szCs w:val="22"/>
        </w:rPr>
        <w:instrText xml:space="preserve"> ADDIN EN.CITE </w:instrText>
      </w:r>
      <w:r w:rsidR="00322472">
        <w:rPr>
          <w:rFonts w:cs="Calibri"/>
          <w:color w:val="000000"/>
          <w:szCs w:val="22"/>
        </w:rPr>
        <w:fldChar w:fldCharType="begin">
          <w:fldData xml:space="preserve">PEVuZE5vdGU+PENpdGU+PEF1dGhvcj5Xb29kZ2F0ZTwvQXV0aG9yPjxZZWFyPjIwMTE8L1llYXI+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</w:fldData>
        </w:fldChar>
      </w:r>
      <w:r w:rsidR="00322472">
        <w:rPr>
          <w:rFonts w:cs="Calibri"/>
          <w:color w:val="000000"/>
          <w:szCs w:val="22"/>
        </w:rPr>
        <w:instrText xml:space="preserve"> ADDIN EN.CITE.DATA </w:instrText>
      </w:r>
      <w:r w:rsidR="00322472">
        <w:rPr>
          <w:rFonts w:cs="Calibri"/>
          <w:color w:val="000000"/>
          <w:szCs w:val="22"/>
        </w:rPr>
      </w:r>
      <w:r w:rsidR="00322472">
        <w:rPr>
          <w:rFonts w:cs="Calibri"/>
          <w:color w:val="000000"/>
          <w:szCs w:val="22"/>
        </w:rPr>
        <w:fldChar w:fldCharType="end"/>
      </w:r>
      <w:r w:rsidR="0049567D">
        <w:rPr>
          <w:rFonts w:cs="Calibri"/>
          <w:color w:val="000000"/>
          <w:szCs w:val="22"/>
        </w:rPr>
      </w:r>
      <w:r w:rsidR="0049567D">
        <w:rPr>
          <w:rFonts w:cs="Calibri"/>
          <w:color w:val="000000"/>
          <w:szCs w:val="22"/>
        </w:rPr>
        <w:fldChar w:fldCharType="separate"/>
      </w:r>
      <w:r w:rsidR="0049567D">
        <w:rPr>
          <w:rFonts w:cs="Calibri"/>
          <w:noProof/>
          <w:color w:val="000000"/>
          <w:szCs w:val="22"/>
        </w:rPr>
        <w:t>(Twigg et al., 2008; Woodgate et al., 2011)</w:t>
      </w:r>
      <w:r w:rsidR="0049567D">
        <w:rPr>
          <w:rFonts w:cs="Calibri"/>
          <w:color w:val="000000"/>
          <w:szCs w:val="22"/>
        </w:rPr>
        <w:fldChar w:fldCharType="end"/>
      </w:r>
      <w:r w:rsidR="00534663">
        <w:rPr>
          <w:rFonts w:cs="Calibri"/>
          <w:color w:val="000000"/>
          <w:szCs w:val="22"/>
        </w:rPr>
        <w:t xml:space="preserve">. Canola seeds could </w:t>
      </w:r>
      <w:r w:rsidR="009F1B04">
        <w:rPr>
          <w:rFonts w:cs="Calibri"/>
          <w:color w:val="000000"/>
          <w:szCs w:val="22"/>
        </w:rPr>
        <w:t>be</w:t>
      </w:r>
      <w:r w:rsidR="00534663">
        <w:rPr>
          <w:rFonts w:cs="Calibri"/>
          <w:color w:val="000000"/>
          <w:szCs w:val="22"/>
        </w:rPr>
        <w:t xml:space="preserve"> transported short distances by </w:t>
      </w:r>
      <w:r w:rsidR="0049567D">
        <w:rPr>
          <w:rFonts w:cs="Calibri"/>
          <w:color w:val="000000"/>
          <w:szCs w:val="22"/>
        </w:rPr>
        <w:t xml:space="preserve">hoarding animals, such </w:t>
      </w:r>
      <w:r w:rsidR="0049567D">
        <w:rPr>
          <w:rFonts w:cs="Calibri"/>
          <w:color w:val="000000"/>
          <w:szCs w:val="22"/>
        </w:rPr>
        <w:lastRenderedPageBreak/>
        <w:t>as ants and mice. The applicant proposes that monitoring zones around trial sites would be inspected for volunteers.</w:t>
      </w:r>
    </w:p>
    <w:p w14:paraId="4DE0C478" w14:textId="35D3EEFB" w:rsidR="00CB7764" w:rsidRPr="00E06304" w:rsidRDefault="00CB7764" w:rsidP="008E2F5B">
      <w:pPr>
        <w:pStyle w:val="RARMPPara"/>
      </w:pPr>
      <w:r w:rsidRPr="00E06304">
        <w:t xml:space="preserve">Canola seeds lack specialised structures that would assist their dispersal by wind </w:t>
      </w:r>
      <w:r w:rsidR="00CC1B8D">
        <w:fldChar w:fldCharType="begin"/>
      </w:r>
      <w:r w:rsidR="00CC1B8D">
        <w:instrText xml:space="preserve"> ADDIN EN.CITE &lt;EndNote&gt;&lt;Cite&gt;&lt;Author&gt;OGTR&lt;/Author&gt;&lt;Year&gt;2024&lt;/Year&gt;&lt;RecNum&gt;21&lt;/RecNum&gt;&lt;DisplayText&gt;(OGTR, 2024)&lt;/DisplayText&gt;&lt;record&gt;&lt;rec-number&gt;21&lt;/rec-number&gt;&lt;foreign-keys&gt;&lt;key app="EN" db-id="wsespvvsn5zaaiezt58x59pxfad0z9xvwtt0" timestamp="1718957337"&gt;21&lt;/key&gt;&lt;/foreign-keys&gt;&lt;ref-type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CC1B8D">
        <w:fldChar w:fldCharType="separate"/>
      </w:r>
      <w:r w:rsidR="00CC1B8D">
        <w:rPr>
          <w:noProof/>
        </w:rPr>
        <w:t>(OGTR, 2024)</w:t>
      </w:r>
      <w:r w:rsidR="00CC1B8D">
        <w:fldChar w:fldCharType="end"/>
      </w:r>
      <w:r w:rsidR="005D75FE">
        <w:rPr>
          <w:rFonts w:cs="Calibri"/>
          <w:color w:val="000000"/>
          <w:szCs w:val="22"/>
        </w:rPr>
        <w:t xml:space="preserve">. </w:t>
      </w:r>
      <w:r w:rsidRPr="00E06304">
        <w:t xml:space="preserve">However, </w:t>
      </w:r>
      <w:r w:rsidR="009F1B04">
        <w:t xml:space="preserve">the GM </w:t>
      </w:r>
      <w:r w:rsidRPr="00E06304">
        <w:t>canola may b</w:t>
      </w:r>
      <w:r w:rsidR="002B1834" w:rsidRPr="00E06304">
        <w:t>e windrowed prior to harvesting, and under strong wind conditions</w:t>
      </w:r>
      <w:r w:rsidRPr="00E06304">
        <w:t xml:space="preserve"> plant material could disperse </w:t>
      </w:r>
      <w:r w:rsidR="005D75FE">
        <w:t>outside</w:t>
      </w:r>
      <w:r w:rsidR="002B1834" w:rsidRPr="00E06304">
        <w:t xml:space="preserve"> trial</w:t>
      </w:r>
      <w:r w:rsidRPr="00E06304">
        <w:t xml:space="preserve"> </w:t>
      </w:r>
      <w:r w:rsidR="005D75FE">
        <w:t>sites</w:t>
      </w:r>
      <w:r w:rsidRPr="00E06304">
        <w:t xml:space="preserve">. </w:t>
      </w:r>
      <w:r w:rsidR="005D75FE">
        <w:rPr>
          <w:rFonts w:cs="Calibri"/>
          <w:color w:val="000000"/>
          <w:szCs w:val="22"/>
        </w:rPr>
        <w:t>The applicant proposes that monitoring zones around trial sites would be inspected for volunteers.</w:t>
      </w:r>
    </w:p>
    <w:p w14:paraId="42DE040A" w14:textId="1A8D4C51" w:rsidR="008E2F5B" w:rsidRDefault="009F1B04" w:rsidP="008E2F5B">
      <w:pPr>
        <w:pStyle w:val="RARMPPara"/>
      </w:pPr>
      <w:r>
        <w:t>GM c</w:t>
      </w:r>
      <w:r w:rsidR="005D75FE">
        <w:t>anola seeds could be dispersed by water</w:t>
      </w:r>
      <w:r w:rsidR="00CB7764" w:rsidRPr="00E06304">
        <w:t xml:space="preserve"> </w:t>
      </w:r>
      <w:r w:rsidR="005D75FE">
        <w:t>during</w:t>
      </w:r>
      <w:r w:rsidR="00CB7764" w:rsidRPr="00E06304">
        <w:t xml:space="preserve"> flooding</w:t>
      </w:r>
      <w:r w:rsidR="005D75FE">
        <w:t xml:space="preserve"> or heavy runoff</w:t>
      </w:r>
      <w:r w:rsidR="007B5B6C">
        <w:t xml:space="preserve">, although seeds are unlikely to remain viable after prolonged exposure to water </w:t>
      </w:r>
      <w:r w:rsidR="00CC1B8D">
        <w:fldChar w:fldCharType="begin"/>
      </w:r>
      <w:r w:rsidR="00CC1B8D">
        <w:instrText xml:space="preserve"> ADDIN EN.CITE &lt;EndNote&gt;&lt;Cite&gt;&lt;Author&gt;OGTR&lt;/Author&gt;&lt;Year&gt;2024&lt;/Year&gt;&lt;RecNum&gt;21&lt;/RecNum&gt;&lt;DisplayText&gt;(OGTR, 2024)&lt;/DisplayText&gt;&lt;record&gt;&lt;rec-number&gt;21&lt;/rec-number&gt;&lt;foreign-keys&gt;&lt;key app="EN" db-id="wsespvvsn5zaaiezt58x59pxfad0z9xvwtt0" timestamp="1718957337"&gt;21&lt;/key&gt;&lt;/foreign-keys&gt;&lt;ref-type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CC1B8D">
        <w:fldChar w:fldCharType="separate"/>
      </w:r>
      <w:r w:rsidR="00CC1B8D">
        <w:rPr>
          <w:noProof/>
        </w:rPr>
        <w:t>(OGTR, 2024)</w:t>
      </w:r>
      <w:r w:rsidR="00CC1B8D">
        <w:fldChar w:fldCharType="end"/>
      </w:r>
      <w:r w:rsidR="007B5B6C">
        <w:rPr>
          <w:rFonts w:cs="Calibri"/>
          <w:color w:val="000000"/>
          <w:szCs w:val="22"/>
        </w:rPr>
        <w:t>.</w:t>
      </w:r>
      <w:r>
        <w:t xml:space="preserve"> </w:t>
      </w:r>
      <w:r w:rsidR="00196605">
        <w:t>To</w:t>
      </w:r>
      <w:r w:rsidR="0003067B">
        <w:t xml:space="preserve"> minimise the potential for seed dispersal during flooding, the applicant proposes to locate the sites in areas which are not prone to flooding.</w:t>
      </w:r>
      <w:r w:rsidR="00CB7764" w:rsidRPr="00E06304">
        <w:t xml:space="preserve"> </w:t>
      </w:r>
      <w:r w:rsidR="008E2F5B">
        <w:t xml:space="preserve"> </w:t>
      </w:r>
    </w:p>
    <w:p w14:paraId="028F5101" w14:textId="717E0B56" w:rsidR="00A145A9" w:rsidRDefault="00AE54E1" w:rsidP="00A145A9">
      <w:pPr>
        <w:pStyle w:val="RARMPPara"/>
      </w:pPr>
      <w:r>
        <w:t xml:space="preserve">During harvest of the GM canola, a small percentage of the GM seeds are expected to be lost and to remain on the trial sites. </w:t>
      </w:r>
      <w:r w:rsidR="00E9125E" w:rsidRPr="000879DD">
        <w:t xml:space="preserve">Persistence of GMOs at the trial sites after the field experiment is finished could occur if seeds in the seed bank were dormant. Canola generally does not exhibit primary dormancy, but secondary dormancy has been described </w:t>
      </w:r>
      <w:r w:rsidR="00CC1B8D">
        <w:fldChar w:fldCharType="begin"/>
      </w:r>
      <w:r w:rsidR="00CC1B8D">
        <w:instrText xml:space="preserve"> ADDIN EN.CITE &lt;EndNote&gt;&lt;Cite&gt;&lt;Author&gt;OGTR&lt;/Author&gt;&lt;Year&gt;2024&lt;/Year&gt;&lt;RecNum&gt;21&lt;/RecNum&gt;&lt;DisplayText&gt;(OGTR, 2024)&lt;/DisplayText&gt;&lt;record&gt;&lt;rec-number&gt;21&lt;/rec-number&gt;&lt;foreign-keys&gt;&lt;key app="EN" db-id="wsespvvsn5zaaiezt58x59pxfad0z9xvwtt0" timestamp="1718957337"&gt;21&lt;/key&gt;&lt;/foreign-keys&gt;&lt;ref-type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CC1B8D">
        <w:fldChar w:fldCharType="separate"/>
      </w:r>
      <w:r w:rsidR="00CC1B8D">
        <w:rPr>
          <w:noProof/>
        </w:rPr>
        <w:t>(OGTR, 2024)</w:t>
      </w:r>
      <w:r w:rsidR="00CC1B8D">
        <w:fldChar w:fldCharType="end"/>
      </w:r>
      <w:r w:rsidR="00E9125E" w:rsidRPr="000879DD">
        <w:t xml:space="preserve">. A study carried out in western Canada revealed that secondary seed dormancy prolonged persistence of volunteer canola plants </w:t>
      </w:r>
      <w:r w:rsidR="00E9125E" w:rsidRPr="000879DD">
        <w:fldChar w:fldCharType="begin"/>
      </w:r>
      <w:r w:rsidR="00E9125E" w:rsidRPr="000879DD">
        <w:instrText xml:space="preserve"> ADDIN EN.CITE &lt;EndNote&gt;&lt;Cite&gt;&lt;Author&gt;Gulden&lt;/Author&gt;&lt;Year&gt;2003&lt;/Year&gt;&lt;RecNum&gt;5223&lt;/RecNum&gt;&lt;DisplayText&gt;(Gulden et al., 2003)&lt;/DisplayText&gt;&lt;record&gt;&lt;rec-number&gt;5223&lt;/rec-number&gt;&lt;foreign-keys&gt;&lt;key app="EN" db-id="avrzt5sv7wwaa2epps1vzttcw5r5awswf02e" timestamp="1503880529"&gt;5223&lt;/key&gt;&lt;/foreign-keys&gt;&lt;ref-type name="Journal Article"&gt;17&lt;/ref-type&gt;&lt;contributors&gt;&lt;authors&gt;&lt;author&gt;Gulden, R.H.&lt;/author&gt;&lt;author&gt;Shirtliffe, S.J.&lt;/author&gt;&lt;author&gt;Thomas, A.G.&lt;/author&gt;&lt;/authors&gt;&lt;/contributors&gt;&lt;titles&gt;&lt;title&gt;Secondary seed dormancy prolongs persistence of volunteer canola in western Canada&lt;/title&gt;&lt;secondary-title&gt;Weed Science&lt;/secondary-title&gt;&lt;/titles&gt;&lt;periodical&gt;&lt;full-title&gt;Weed Science&lt;/full-title&gt;&lt;/periodical&gt;&lt;pages&gt;904-913&lt;/pages&gt;&lt;volume&gt;51&lt;/volume&gt;&lt;reprint-edition&gt;In File&lt;/reprint-edition&gt;&lt;keywords&gt;&lt;keyword&gt;seed&lt;/keyword&gt;&lt;keyword&gt;dormancy&lt;/keyword&gt;&lt;keyword&gt;PERSISTENCE&lt;/keyword&gt;&lt;keyword&gt;of&lt;/keyword&gt;&lt;keyword&gt;volunteer&lt;/keyword&gt;&lt;keyword&gt;canola&lt;/keyword&gt;&lt;keyword&gt;Canada&lt;/keyword&gt;&lt;/keywords&gt;&lt;dates&gt;&lt;year&gt;2003&lt;/year&gt;&lt;pub-dates&gt;&lt;date&gt;2003&lt;/date&gt;&lt;/pub-dates&gt;&lt;/dates&gt;&lt;label&gt;5806&lt;/label&gt;&lt;urls&gt;&lt;/urls&gt;&lt;/record&gt;&lt;/Cite&gt;&lt;/EndNote&gt;</w:instrText>
      </w:r>
      <w:r w:rsidR="00E9125E" w:rsidRPr="000879DD">
        <w:fldChar w:fldCharType="separate"/>
      </w:r>
      <w:r w:rsidR="00E9125E" w:rsidRPr="000879DD">
        <w:t>(Gulden et al., 2003)</w:t>
      </w:r>
      <w:r w:rsidR="00E9125E" w:rsidRPr="000879DD">
        <w:fldChar w:fldCharType="end"/>
      </w:r>
      <w:r w:rsidR="00E9125E" w:rsidRPr="000879DD">
        <w:t xml:space="preserve">. Persisting canola seed banks have been shown to significantly contribute to the dynamics of feral canola populations </w:t>
      </w:r>
      <w:r w:rsidR="00E9125E" w:rsidRPr="000879DD">
        <w:fldChar w:fldCharType="begin">
          <w:fldData xml:space="preserve">PEVuZE5vdGU+PENpdGU+PEF1dGhvcj5QaXZhcmQ8L0F1dGhvcj48WWVhcj4yMDA4PC9ZZWFyPjxS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</w:fldData>
        </w:fldChar>
      </w:r>
      <w:r w:rsidR="00E9125E" w:rsidRPr="000879DD">
        <w:instrText xml:space="preserve"> ADDIN EN.CITE </w:instrText>
      </w:r>
      <w:r w:rsidR="00E9125E" w:rsidRPr="000879DD">
        <w:fldChar w:fldCharType="begin">
          <w:fldData xml:space="preserve">PEVuZE5vdGU+PENpdGU+PEF1dGhvcj5QaXZhcmQ8L0F1dGhvcj48WWVhcj4yMDA4PC9ZZWFyPjxS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</w:fldData>
        </w:fldChar>
      </w:r>
      <w:r w:rsidR="00E9125E" w:rsidRPr="000879DD">
        <w:instrText xml:space="preserve"> ADDIN EN.CITE.DATA </w:instrText>
      </w:r>
      <w:r w:rsidR="00E9125E" w:rsidRPr="000879DD">
        <w:fldChar w:fldCharType="end"/>
      </w:r>
      <w:r w:rsidR="00E9125E" w:rsidRPr="000879DD">
        <w:fldChar w:fldCharType="separate"/>
      </w:r>
      <w:r w:rsidR="00E9125E" w:rsidRPr="000879DD">
        <w:t>(Pivard et al., 2008)</w:t>
      </w:r>
      <w:r w:rsidR="00E9125E" w:rsidRPr="000879DD">
        <w:fldChar w:fldCharType="end"/>
      </w:r>
      <w:r w:rsidR="00E9125E" w:rsidRPr="000879DD">
        <w:t xml:space="preserve">. A long-term monitoring study in Germany detected GM canola volunteers in arable fields for up to fifteen years after the field trial concluded, but did not detect spatial dispersion </w:t>
      </w:r>
      <w:r w:rsidR="00E9125E" w:rsidRPr="000879DD">
        <w:fldChar w:fldCharType="begin"/>
      </w:r>
      <w:r w:rsidR="00E9125E" w:rsidRPr="000879DD">
        <w:instrText xml:space="preserve"> ADDIN EN.CITE &lt;EndNote&gt;&lt;Cite&gt;&lt;Author&gt;Belter&lt;/Author&gt;&lt;Year&gt;2016&lt;/Year&gt;&lt;RecNum&gt;19868&lt;/RecNum&gt;&lt;DisplayText&gt;(Belter, 2016)&lt;/DisplayText&gt;&lt;record&gt;&lt;rec-number&gt;19868&lt;/rec-number&gt;&lt;foreign-keys&gt;&lt;key app="EN" db-id="avrzt5sv7wwaa2epps1vzttcw5r5awswf02e" timestamp="1503881900"&gt;19868&lt;/key&gt;&lt;/foreign-keys&gt;&lt;ref-type name="Journal Article"&gt;17&lt;/ref-type&gt;&lt;contributors&gt;&lt;authors&gt;&lt;author&gt;Belter, A.&lt;/author&gt;&lt;/authors&gt;&lt;/contributors&gt;&lt;titles&gt;&lt;title&gt;&lt;style face="normal" font="default" size="100%"&gt;Long-term monitoring of field trial sites with genetically modified oilseed rape (&lt;/style&gt;&lt;style face="italic" font="default" size="100%"&gt;Brassica napus&lt;/style&gt;&lt;style face="normal" font="default" size="100%"&gt; L.) in saxony-Anhalt, Germany. Fifteen years persistence to date but no spatial dispersion&lt;/style&gt;&lt;/title&gt;&lt;secondary-title&gt;Genes&lt;/secondary-title&gt;&lt;/titles&gt;&lt;periodical&gt;&lt;full-title&gt;Genes&lt;/full-title&gt;&lt;/periodical&gt;&lt;pages&gt;1-13&lt;/pages&gt;&lt;volume&gt;7&lt;/volume&gt;&lt;number&gt;3&lt;/number&gt;&lt;reprint-edition&gt;In File&lt;/reprint-edition&gt;&lt;keywords&gt;&lt;keyword&gt;LONG-TERM&lt;/keyword&gt;&lt;keyword&gt;monitoring&lt;/keyword&gt;&lt;keyword&gt;of&lt;/keyword&gt;&lt;keyword&gt;FIELD&lt;/keyword&gt;&lt;keyword&gt;field trial&lt;/keyword&gt;&lt;keyword&gt;SITE&lt;/keyword&gt;&lt;keyword&gt;genetically&lt;/keyword&gt;&lt;keyword&gt;genetically modified&lt;/keyword&gt;&lt;keyword&gt;Genetically-modified&lt;/keyword&gt;&lt;keyword&gt;modified&lt;/keyword&gt;&lt;keyword&gt;oilseed&lt;/keyword&gt;&lt;keyword&gt;oilseed rape&lt;/keyword&gt;&lt;keyword&gt;Brassica&lt;/keyword&gt;&lt;keyword&gt;Brassica napus&lt;/keyword&gt;&lt;keyword&gt;BRASSICA-NAPUS&lt;/keyword&gt;&lt;keyword&gt;Brassica napus L&lt;/keyword&gt;&lt;keyword&gt;Germany&lt;/keyword&gt;&lt;keyword&gt;PERSISTENCE&lt;/keyword&gt;&lt;/keywords&gt;&lt;dates&gt;&lt;year&gt;2016&lt;/year&gt;&lt;pub-dates&gt;&lt;date&gt;2016&lt;/date&gt;&lt;/pub-dates&gt;&lt;/dates&gt;&lt;label&gt;21427&lt;/label&gt;&lt;urls&gt;&lt;/urls&gt;&lt;/record&gt;&lt;/Cite&gt;&lt;/EndNote&gt;</w:instrText>
      </w:r>
      <w:r w:rsidR="00E9125E" w:rsidRPr="000879DD">
        <w:fldChar w:fldCharType="separate"/>
      </w:r>
      <w:r w:rsidR="00E9125E" w:rsidRPr="000879DD">
        <w:t>(Belter, 2016)</w:t>
      </w:r>
      <w:r w:rsidR="00E9125E" w:rsidRPr="000879DD">
        <w:fldChar w:fldCharType="end"/>
      </w:r>
      <w:r w:rsidR="00E9125E" w:rsidRPr="000879DD">
        <w:t xml:space="preserve">. In Australia, volunteers can be found for up to 3 years after growing canola due to persistence in seed banks, though the majority of volunteer seedlings emerge the year following a canola crop </w:t>
      </w:r>
      <w:r w:rsidR="00E9125E" w:rsidRPr="000879DD">
        <w:fldChar w:fldCharType="begin"/>
      </w:r>
      <w:r w:rsidR="00E9125E" w:rsidRPr="000879DD">
        <w:instrText xml:space="preserve"> ADDIN EN.CITE &lt;EndNote&gt;&lt;Cite&gt;&lt;Author&gt;AOF&lt;/Author&gt;&lt;Year&gt;2014&lt;/Year&gt;&lt;RecNum&gt;19436&lt;/RecNum&gt;&lt;DisplayText&gt;(AOF, 2014)&lt;/DisplayText&gt;&lt;record&gt;&lt;rec-number&gt;19436&lt;/rec-number&gt;&lt;foreign-keys&gt;&lt;key app="EN" db-id="avrzt5sv7wwaa2epps1vzttcw5r5awswf02e" timestamp="1503881474"&gt;19436&lt;/key&gt;&lt;/foreign-keys&gt;&lt;ref-type name="Report"&gt;27&lt;/ref-type&gt;&lt;contributors&gt;&lt;authors&gt;&lt;author&gt;AOF&lt;/author&gt;&lt;/authors&gt;&lt;tertiary-authors&gt;&lt;author&gt;Australian Oilseeds Federation&lt;/author&gt;&lt;/tertiary-authors&gt;&lt;/contributors&gt;&lt;titles&gt;&lt;title&gt;Canola volunteer control&lt;/title&gt;&lt;/titles&gt;&lt;pages&gt;1-4&lt;/pages&gt;&lt;keywords&gt;&lt;keyword&gt;canola&lt;/keyword&gt;&lt;keyword&gt;volunteer&lt;/keyword&gt;&lt;keyword&gt;control&lt;/keyword&gt;&lt;/keywords&gt;&lt;dates&gt;&lt;year&gt;2014&lt;/year&gt;&lt;pub-dates&gt;&lt;date&gt;2014&lt;/date&gt;&lt;/pub-dates&gt;&lt;/dates&gt;&lt;pub-location&gt;New South Wales, Australia&lt;/pub-location&gt;&lt;publisher&gt;Australian Oilseeds Federation&lt;/publisher&gt;&lt;label&gt;20966&lt;/label&gt;&lt;urls&gt;&lt;/urls&gt;&lt;/record&gt;&lt;/Cite&gt;&lt;/EndNote&gt;</w:instrText>
      </w:r>
      <w:r w:rsidR="00E9125E" w:rsidRPr="000879DD">
        <w:fldChar w:fldCharType="separate"/>
      </w:r>
      <w:r w:rsidR="00E9125E" w:rsidRPr="000879DD">
        <w:t>(AOF, 2014)</w:t>
      </w:r>
      <w:r w:rsidR="00E9125E" w:rsidRPr="000879DD">
        <w:fldChar w:fldCharType="end"/>
      </w:r>
      <w:r w:rsidR="00E9125E" w:rsidRPr="000879DD">
        <w:t xml:space="preserve">. </w:t>
      </w:r>
    </w:p>
    <w:p w14:paraId="0C809069" w14:textId="295A4AC7" w:rsidR="00AE54E1" w:rsidRPr="000879DD" w:rsidRDefault="00AE54E1" w:rsidP="00A145A9">
      <w:pPr>
        <w:pStyle w:val="RARMPPara"/>
      </w:pPr>
      <w:r>
        <w:t xml:space="preserve">To minimise persistence of GM seeds on the trial sites, the applicant proposes to promote </w:t>
      </w:r>
      <w:r w:rsidR="00BC224D">
        <w:t xml:space="preserve">seed </w:t>
      </w:r>
      <w:r>
        <w:t>germination by light post-harvest tillage and irrigation. During a post</w:t>
      </w:r>
      <w:r>
        <w:noBreakHyphen/>
        <w:t>harvest monitoring period, the applicant would regularly inspect the trial sites and destroy any GM volunteers, until volunteers cease to emerge.</w:t>
      </w:r>
      <w:r w:rsidR="006E4741">
        <w:t xml:space="preserve"> </w:t>
      </w:r>
      <w:r w:rsidRPr="006E4741">
        <w:t xml:space="preserve">The suitability of the proposed controls to manage GM seed dispersal and persistence </w:t>
      </w:r>
      <w:r w:rsidR="00E86AF0" w:rsidRPr="006E4741">
        <w:t>is</w:t>
      </w:r>
      <w:r w:rsidRPr="006E4741">
        <w:t xml:space="preserve"> discussed in detail in Chapter 3</w:t>
      </w:r>
      <w:r w:rsidR="00A02B51" w:rsidRPr="006E4741">
        <w:t xml:space="preserve">, Section </w:t>
      </w:r>
      <w:r w:rsidR="0022076E" w:rsidRPr="006E4741">
        <w:fldChar w:fldCharType="begin"/>
      </w:r>
      <w:r w:rsidR="0022076E" w:rsidRPr="006E4741">
        <w:instrText xml:space="preserve"> REF _Ref169622975 \n \h </w:instrText>
      </w:r>
      <w:r w:rsidR="0022076E" w:rsidRPr="006E4741">
        <w:fldChar w:fldCharType="separate"/>
      </w:r>
      <w:r w:rsidR="0022076E" w:rsidRPr="006E4741">
        <w:t>3.1</w:t>
      </w:r>
      <w:r w:rsidR="0022076E" w:rsidRPr="006E4741">
        <w:fldChar w:fldCharType="end"/>
      </w:r>
      <w:r w:rsidRPr="006E4741">
        <w:t>.</w:t>
      </w:r>
      <w:r w:rsidR="006E4741" w:rsidRPr="006E4741">
        <w:t xml:space="preserve"> </w:t>
      </w:r>
      <w:r w:rsidR="006E4741" w:rsidRPr="000879DD">
        <w:t>These control measures are expected to minimise persistence of viable GM canola seeds on the trial sites.</w:t>
      </w:r>
    </w:p>
    <w:p w14:paraId="095535CF" w14:textId="79173923" w:rsidR="00A02B51" w:rsidRPr="006B19B5" w:rsidRDefault="00A02B51" w:rsidP="008E2F5B">
      <w:pPr>
        <w:pStyle w:val="RARMPPara"/>
      </w:pPr>
      <w:r w:rsidRPr="00177B16">
        <w:t xml:space="preserve">If GM canola seeds were dispersed outside trial limits, it is unlikely that they would establish ongoing volunteer populations. </w:t>
      </w:r>
      <w:r w:rsidR="00A40EB8" w:rsidRPr="00177B16">
        <w:t xml:space="preserve">Even in environments without active weed management, volunteer canola populations along transportation routes rely on recurrent spillages to persist </w:t>
      </w:r>
      <w:r w:rsidR="00177B16" w:rsidRPr="00177B16">
        <w:fldChar w:fldCharType="begin"/>
      </w:r>
      <w:r w:rsidR="00322472">
        <w:instrText xml:space="preserve"> ADDIN EN.CITE &lt;EndNote&gt;&lt;Cite&gt;&lt;Author&gt;Yoshimura&lt;/Author&gt;&lt;Year&gt;2006&lt;/Year&gt;&lt;RecNum&gt;16560&lt;/RecNum&gt;&lt;DisplayText&gt;(Yoshimura et al., 2006)&lt;/DisplayText&gt;&lt;record&gt;&lt;rec-number&gt;16560&lt;/rec-number&gt;&lt;foreign-keys&gt;&lt;key app="EN" db-id="avrzt5sv7wwaa2epps1vzttcw5r5awswf02e" timestamp="1503880898"&gt;16560&lt;/key&gt;&lt;/foreign-keys&gt;&lt;ref-type name="Journal Article"&gt;17&lt;/ref-type&gt;&lt;contributors&gt;&lt;authors&gt;&lt;author&gt;Yoshimura, Y.&lt;/author&gt;&lt;author&gt;Beckie, H.J.&lt;/author&gt;&lt;author&gt;Matsuo, K.&lt;/author&gt;&lt;/authors&gt;&lt;/contributors&gt;&lt;titles&gt;&lt;title&gt;Transgenic oilseed rape along transportation routes and port of Vancouver in western Canada&lt;/title&gt;&lt;secondary-title&gt;Environmental and Biosafety Research&lt;/secondary-title&gt;&lt;/titles&gt;&lt;periodical&gt;&lt;full-title&gt;Environmental and Biosafety Research&lt;/full-title&gt;&lt;/periodical&gt;&lt;pages&gt;67-75&lt;/pages&gt;&lt;volume&gt;5&lt;/volume&gt;&lt;reprint-edition&gt;In File&lt;/reprint-edition&gt;&lt;keywords&gt;&lt;keyword&gt;transgenic&lt;/keyword&gt;&lt;keyword&gt;oilseed&lt;/keyword&gt;&lt;keyword&gt;oilseed rape&lt;/keyword&gt;&lt;keyword&gt;and&lt;/keyword&gt;&lt;keyword&gt;of&lt;/keyword&gt;&lt;keyword&gt;Canada&lt;/keyword&gt;&lt;/keywords&gt;&lt;dates&gt;&lt;year&gt;2006&lt;/year&gt;&lt;pub-dates&gt;&lt;date&gt;2006&lt;/date&gt;&lt;/pub-dates&gt;&lt;/dates&gt;&lt;label&gt;17804&lt;/label&gt;&lt;urls&gt;&lt;/urls&gt;&lt;/record&gt;&lt;/Cite&gt;&lt;/EndNote&gt;</w:instrText>
      </w:r>
      <w:r w:rsidR="00177B16" w:rsidRPr="00177B16">
        <w:fldChar w:fldCharType="separate"/>
      </w:r>
      <w:r w:rsidR="00177B16" w:rsidRPr="00177B16">
        <w:rPr>
          <w:noProof/>
        </w:rPr>
        <w:t>(Yoshimura et al., 2006)</w:t>
      </w:r>
      <w:r w:rsidR="00177B16" w:rsidRPr="00177B16">
        <w:fldChar w:fldCharType="end"/>
      </w:r>
      <w:r w:rsidR="00177B16" w:rsidRPr="00177B16">
        <w:t xml:space="preserve"> </w:t>
      </w:r>
      <w:r w:rsidR="00A40EB8" w:rsidRPr="00177B16">
        <w:t xml:space="preserve">and volunteer canola dispersed into natural areas </w:t>
      </w:r>
      <w:r w:rsidR="00261011">
        <w:t>was</w:t>
      </w:r>
      <w:r w:rsidR="00A40EB8" w:rsidRPr="00177B16">
        <w:t xml:space="preserve"> reported to rapidly become extinct</w:t>
      </w:r>
      <w:r w:rsidR="00177B16" w:rsidRPr="00177B16">
        <w:t xml:space="preserve"> </w:t>
      </w:r>
      <w:r w:rsidR="00177B16" w:rsidRPr="00177B16">
        <w:fldChar w:fldCharType="begin"/>
      </w:r>
      <w:r w:rsidR="00177B16" w:rsidRPr="00177B16">
        <w:instrText xml:space="preserve"> ADDIN EN.CITE &lt;EndNote&gt;&lt;Cite&gt;&lt;Author&gt;Busi&lt;/Author&gt;&lt;Year&gt;2016&lt;/Year&gt;&lt;RecNum&gt;26&lt;/RecNum&gt;&lt;DisplayText&gt;(Busi and Powles, 2016)&lt;/DisplayText&gt;&lt;record&gt;&lt;rec-number&gt;26&lt;/rec-number&gt;&lt;foreign-keys&gt;&lt;key app="EN" db-id="pswxdxr2jdarwueadv7xpztlreewf9w02rwt" timestamp="1636948838"&gt;26&lt;/key&gt;&lt;/foreign-keys&gt;&lt;ref-type name="Journal Article"&gt;17&lt;/ref-type&gt;&lt;contributors&gt;&lt;authors&gt;&lt;author&gt;Busi, R.&lt;/author&gt;&lt;author&gt;Powles, S. B.&lt;/author&gt;&lt;/authors&gt;&lt;/contributors&gt;&lt;titles&gt;&lt;title&gt;&lt;style face="normal" font="default" size="100%"&gt;Transgenic glyphosate-resistant canola (&lt;/style&gt;&lt;style face="italic" font="default" size="100%"&gt;Brassica napus&lt;/style&gt;&lt;style face="normal" font="default" size="100%"&gt;) can persist outside agricultural fields in Australia&lt;/style&gt;&lt;/title&gt;&lt;secondary-title&gt;Agriculture, Ecosystems &amp;amp; Environment&lt;/secondary-title&gt;&lt;/titles&gt;&lt;periodical&gt;&lt;full-title&gt;Agriculture, Ecosystems &amp;amp; Environment&lt;/full-title&gt;&lt;/periodical&gt;&lt;pages&gt;28-34&lt;/pages&gt;&lt;volume&gt;220&lt;/volume&gt;&lt;section&gt;28&lt;/section&gt;&lt;reprint-edition&gt;Not in File&lt;/reprint-edition&gt;&lt;dates&gt;&lt;year&gt;2016&lt;/year&gt;&lt;/dates&gt;&lt;isbn&gt;01678809&lt;/isbn&gt;&lt;label&gt;21152&lt;/label&gt;&lt;urls&gt;&lt;related-urls&gt;&lt;url&gt;http://www.sciencedirect.com/science/article/pii/S0167880915302061&lt;/url&gt;&lt;/related-urls&gt;&lt;/urls&gt;&lt;electronic-resource-num&gt;10.1016/j.agee.2015.12.028&lt;/electronic-resource-num&gt;&lt;/record&gt;&lt;/Cite&gt;&lt;/EndNote&gt;</w:instrText>
      </w:r>
      <w:r w:rsidR="00177B16" w:rsidRPr="00177B16">
        <w:fldChar w:fldCharType="separate"/>
      </w:r>
      <w:r w:rsidR="00177B16" w:rsidRPr="00177B16">
        <w:rPr>
          <w:noProof/>
        </w:rPr>
        <w:t>(Busi and Powles, 2016)</w:t>
      </w:r>
      <w:r w:rsidR="00177B16" w:rsidRPr="00177B16">
        <w:fldChar w:fldCharType="end"/>
      </w:r>
      <w:r w:rsidR="00A40EB8" w:rsidRPr="00177B16">
        <w:t xml:space="preserve">. </w:t>
      </w:r>
      <w:r w:rsidR="00EC215F">
        <w:t>T</w:t>
      </w:r>
      <w:r w:rsidR="00EC215F" w:rsidRPr="00EC215F">
        <w:t xml:space="preserve">he genetic modifications </w:t>
      </w:r>
      <w:r w:rsidR="00EC215F" w:rsidRPr="006B19B5">
        <w:t xml:space="preserve">for </w:t>
      </w:r>
      <w:r w:rsidR="00A67D42" w:rsidRPr="006B19B5">
        <w:t xml:space="preserve">increased abiotic stress tolerance </w:t>
      </w:r>
      <w:r w:rsidR="00EC215F" w:rsidRPr="006B19B5">
        <w:t xml:space="preserve">are not expected to </w:t>
      </w:r>
      <w:r w:rsidR="00C0607A" w:rsidRPr="006B19B5">
        <w:t>affect</w:t>
      </w:r>
      <w:r w:rsidR="00EC215F" w:rsidRPr="006B19B5">
        <w:t xml:space="preserve"> the </w:t>
      </w:r>
      <w:r w:rsidR="00CD1328" w:rsidRPr="006B19B5">
        <w:t xml:space="preserve">overall </w:t>
      </w:r>
      <w:r w:rsidR="00EC215F" w:rsidRPr="006B19B5">
        <w:t xml:space="preserve">ability of volunteers to survive in the environment. </w:t>
      </w:r>
    </w:p>
    <w:p w14:paraId="5E36D71B" w14:textId="772D4CC3" w:rsidR="00DC57F5" w:rsidRPr="00177B16" w:rsidRDefault="00DC57F5" w:rsidP="008E2F5B">
      <w:pPr>
        <w:pStyle w:val="RARMPPara"/>
      </w:pPr>
      <w:r w:rsidRPr="006B19B5">
        <w:t xml:space="preserve">In </w:t>
      </w:r>
      <w:r w:rsidR="00AD561C" w:rsidRPr="006B19B5">
        <w:t>agricultural areas of Australia</w:t>
      </w:r>
      <w:r w:rsidR="00754A69" w:rsidRPr="006B19B5">
        <w:t xml:space="preserve"> where canola </w:t>
      </w:r>
      <w:r w:rsidR="00EE236C" w:rsidRPr="006B19B5">
        <w:t>is</w:t>
      </w:r>
      <w:r w:rsidR="00754A69" w:rsidRPr="006B19B5">
        <w:t xml:space="preserve"> grown, volunteer populations are controlled</w:t>
      </w:r>
      <w:r w:rsidR="00AD561C" w:rsidRPr="006B19B5">
        <w:t xml:space="preserve"> by </w:t>
      </w:r>
      <w:r w:rsidR="00E37CA3">
        <w:t xml:space="preserve">a range of </w:t>
      </w:r>
      <w:r w:rsidR="00AD561C" w:rsidRPr="006B19B5">
        <w:t>weed management measures</w:t>
      </w:r>
      <w:r w:rsidR="00754A69" w:rsidRPr="006B19B5">
        <w:t xml:space="preserve">. Effective methods for control of canola volunteers include grazing, mowing, cultivation and application of a range of knockdown or selective herbicides </w:t>
      </w:r>
      <w:r w:rsidR="00754A69" w:rsidRPr="006B19B5">
        <w:fldChar w:fldCharType="begin"/>
      </w:r>
      <w:r w:rsidR="00322472" w:rsidRPr="006B19B5">
        <w:instrText xml:space="preserve"> ADDIN EN.CITE &lt;EndNote&gt;&lt;Cite&gt;&lt;Author&gt;AOF&lt;/Author&gt;&lt;Year&gt;2019&lt;/Year&gt;&lt;RecNum&gt;25328&lt;/RecNum&gt;&lt;DisplayText&gt;(AOF, 2019)&lt;/DisplayText&gt;&lt;record&gt;&lt;rec-number&gt;25328&lt;/rec-number&gt;&lt;foreign-keys&gt;&lt;key app="EN" db-id="avrzt5sv7wwaa2epps1vzttcw5r5awswf02e" timestamp="1656979249"&gt;25328&lt;/key&gt;&lt;/foreign-keys&gt;&lt;ref-type name="Report"&gt;27&lt;/ref-type&gt;&lt;contributors&gt;&lt;authors&gt;&lt;author&gt;AOF&lt;/author&gt;&lt;/authors&gt;&lt;/contributors&gt;&lt;titles&gt;&lt;title&gt;Canola volunteer control 2019&lt;/title&gt;&lt;/titles&gt;&lt;dates&gt;&lt;year&gt;2019&lt;/year&gt;&lt;/dates&gt;&lt;pub-location&gt;New South Wales, Australia&lt;/pub-location&gt;&lt;publisher&gt;Australian Oilseeds Federation&lt;/publisher&gt;&lt;urls&gt;&lt;/urls&gt;&lt;/record&gt;&lt;/Cite&gt;&lt;/EndNote&gt;</w:instrText>
      </w:r>
      <w:r w:rsidR="00754A69" w:rsidRPr="006B19B5">
        <w:fldChar w:fldCharType="separate"/>
      </w:r>
      <w:r w:rsidR="00754A69" w:rsidRPr="006B19B5">
        <w:rPr>
          <w:noProof/>
        </w:rPr>
        <w:t>(AOF, 2019)</w:t>
      </w:r>
      <w:r w:rsidR="00754A69" w:rsidRPr="006B19B5">
        <w:fldChar w:fldCharType="end"/>
      </w:r>
      <w:r w:rsidR="00754A69" w:rsidRPr="006B19B5">
        <w:t>.</w:t>
      </w:r>
      <w:r w:rsidR="00AD561C" w:rsidRPr="006B19B5">
        <w:t xml:space="preserve"> The </w:t>
      </w:r>
      <w:bookmarkStart w:id="228" w:name="_Hlk95305796"/>
      <w:r w:rsidR="00AD561C" w:rsidRPr="006B19B5">
        <w:t xml:space="preserve">genetic modifications for </w:t>
      </w:r>
      <w:bookmarkEnd w:id="228"/>
      <w:r w:rsidR="00EE236C" w:rsidRPr="006B19B5">
        <w:t xml:space="preserve">increased abiotic stress tolerance </w:t>
      </w:r>
      <w:r w:rsidR="0003067B">
        <w:t xml:space="preserve">are not expected to </w:t>
      </w:r>
      <w:r w:rsidR="00C0607A">
        <w:t>affect the susceptibility of GM volunteers to</w:t>
      </w:r>
      <w:r w:rsidR="00AD561C">
        <w:t xml:space="preserve"> standard weed management measures.</w:t>
      </w:r>
      <w:r w:rsidR="00754A69">
        <w:t xml:space="preserve"> </w:t>
      </w:r>
      <w:r w:rsidR="0003067B">
        <w:t xml:space="preserve">Although some of the canola lines will contain the </w:t>
      </w:r>
      <w:r w:rsidR="00EC6334" w:rsidRPr="00EC6334">
        <w:rPr>
          <w:i/>
          <w:iCs/>
        </w:rPr>
        <w:t>pat</w:t>
      </w:r>
      <w:r w:rsidR="0003067B">
        <w:t xml:space="preserve"> gene and be </w:t>
      </w:r>
      <w:r w:rsidR="00EC6334">
        <w:t>toler</w:t>
      </w:r>
      <w:r w:rsidR="0003067B">
        <w:t xml:space="preserve">ant to glufosinate herbicide, as discussed in Section </w:t>
      </w:r>
      <w:r w:rsidR="00EC6334">
        <w:fldChar w:fldCharType="begin"/>
      </w:r>
      <w:r w:rsidR="00EC6334">
        <w:instrText xml:space="preserve"> REF _Ref494366757 \n \h </w:instrText>
      </w:r>
      <w:r w:rsidR="00EC6334">
        <w:fldChar w:fldCharType="separate"/>
      </w:r>
      <w:r w:rsidR="00EC6334">
        <w:t>2.1</w:t>
      </w:r>
      <w:r w:rsidR="00EC6334">
        <w:fldChar w:fldCharType="end"/>
      </w:r>
      <w:r w:rsidR="0003067B">
        <w:t xml:space="preserve">, glufosinate </w:t>
      </w:r>
      <w:r w:rsidR="00EC6334">
        <w:t xml:space="preserve">herbicide </w:t>
      </w:r>
      <w:r w:rsidR="0003067B">
        <w:t xml:space="preserve">is not used to control volunteer canola </w:t>
      </w:r>
      <w:r w:rsidR="0003067B">
        <w:fldChar w:fldCharType="begin"/>
      </w:r>
      <w:r w:rsidR="0003067B">
        <w:instrText xml:space="preserve"> ADDIN EN.CITE &lt;EndNote&gt;&lt;Cite&gt;&lt;Author&gt;AOF&lt;/Author&gt;&lt;Year&gt;2019&lt;/Year&gt;&lt;RecNum&gt;25328&lt;/RecNum&gt;&lt;DisplayText&gt;(AOF, 2019)&lt;/DisplayText&gt;&lt;record&gt;&lt;rec-number&gt;25328&lt;/rec-number&gt;&lt;foreign-keys&gt;&lt;key app="EN" db-id="avrzt5sv7wwaa2epps1vzttcw5r5awswf02e" timestamp="1656979249"&gt;25328&lt;/key&gt;&lt;/foreign-keys&gt;&lt;ref-type name="Report"&gt;27&lt;/ref-type&gt;&lt;contributors&gt;&lt;authors&gt;&lt;author&gt;AOF&lt;/author&gt;&lt;/authors&gt;&lt;/contributors&gt;&lt;titles&gt;&lt;title&gt;Canola volunteer control 2019&lt;/title&gt;&lt;/titles&gt;&lt;dates&gt;&lt;year&gt;2019&lt;/year&gt;&lt;/dates&gt;&lt;pub-location&gt;New South Wales, Australia&lt;/pub-location&gt;&lt;publisher&gt;Australian Oilseeds Federation&lt;/publisher&gt;&lt;urls&gt;&lt;/urls&gt;&lt;/record&gt;&lt;/Cite&gt;&lt;/EndNote&gt;</w:instrText>
      </w:r>
      <w:r w:rsidR="0003067B">
        <w:fldChar w:fldCharType="separate"/>
      </w:r>
      <w:r w:rsidR="0003067B">
        <w:rPr>
          <w:noProof/>
        </w:rPr>
        <w:t>(AOF, 2019)</w:t>
      </w:r>
      <w:r w:rsidR="0003067B">
        <w:fldChar w:fldCharType="end"/>
      </w:r>
      <w:r w:rsidR="0003067B">
        <w:t>.</w:t>
      </w:r>
    </w:p>
    <w:p w14:paraId="1925D944" w14:textId="1780E406" w:rsidR="00D86AB7" w:rsidRPr="00E37CA3" w:rsidRDefault="00D86AB7" w:rsidP="00D86AB7">
      <w:pPr>
        <w:pStyle w:val="RARMPPara"/>
        <w:rPr>
          <w:rFonts w:cstheme="minorHAnsi"/>
          <w:szCs w:val="22"/>
        </w:rPr>
      </w:pPr>
      <w:r w:rsidRPr="000879DD">
        <w:t xml:space="preserve">The applicant states that the introduced genes for increased abiotic stress tolerance </w:t>
      </w:r>
      <w:r>
        <w:t xml:space="preserve">are not known to </w:t>
      </w:r>
      <w:r w:rsidRPr="000879DD">
        <w:t>play a role in seed dormancy</w:t>
      </w:r>
      <w:r>
        <w:t xml:space="preserve"> or increased seed numbers</w:t>
      </w:r>
      <w:r w:rsidRPr="000879DD">
        <w:t xml:space="preserve">. </w:t>
      </w:r>
      <w:r>
        <w:t>In glasshouse trials some increases in seed size were observed, but no changes in seed shattering characteristics. The applicant considers that increased abiotic stress tolerance may result in increased plant biomass and seed numbers under abiotic stress conditions but does not expect the introduced genes to increase persistence of the GM canola in the environment.</w:t>
      </w:r>
    </w:p>
    <w:p w14:paraId="3C74AB5B" w14:textId="77777777" w:rsidR="0015352B" w:rsidRPr="0015352B" w:rsidRDefault="0015352B" w:rsidP="0015352B">
      <w:pPr>
        <w:pStyle w:val="1Para"/>
        <w:keepNext/>
        <w:spacing w:before="240"/>
        <w:outlineLvl w:val="4"/>
        <w:rPr>
          <w:b/>
        </w:rPr>
      </w:pPr>
      <w:r w:rsidRPr="0015352B">
        <w:rPr>
          <w:b/>
        </w:rPr>
        <w:lastRenderedPageBreak/>
        <w:t>Potential harm</w:t>
      </w:r>
    </w:p>
    <w:p w14:paraId="0EA78D93" w14:textId="51856DEE" w:rsidR="006963A7" w:rsidRPr="00F4457E" w:rsidRDefault="00D31DB8" w:rsidP="00B74CF0">
      <w:pPr>
        <w:pStyle w:val="RARMPPara"/>
        <w:rPr>
          <w:rFonts w:cstheme="minorHAnsi"/>
          <w:szCs w:val="22"/>
        </w:rPr>
      </w:pPr>
      <w:r w:rsidRPr="00F4457E">
        <w:t>If the GM canola entered the Australian environment, the potential harms are increased toxicity or allergenicity to people, increased toxicity to desirable animals, reduced establishment or yield of desirable plants</w:t>
      </w:r>
      <w:r w:rsidR="00AD561C" w:rsidRPr="00F4457E">
        <w:t>.</w:t>
      </w:r>
    </w:p>
    <w:p w14:paraId="635A2537" w14:textId="374AF3F1" w:rsidR="00A37423" w:rsidRPr="00F4457E" w:rsidRDefault="00A37423" w:rsidP="00B74CF0">
      <w:pPr>
        <w:pStyle w:val="RARMPPara"/>
        <w:rPr>
          <w:rFonts w:cstheme="minorHAnsi"/>
          <w:szCs w:val="22"/>
        </w:rPr>
      </w:pPr>
      <w:r w:rsidRPr="00F4457E">
        <w:t xml:space="preserve">As discussed in risk scenario 1, </w:t>
      </w:r>
      <w:r w:rsidR="001C6854" w:rsidRPr="00F4457E">
        <w:t xml:space="preserve">no substantive risk was identified for increased toxicity or allergenicity of the GM canola </w:t>
      </w:r>
      <w:r w:rsidRPr="00F4457E">
        <w:t>for people or increased toxicity to desirable animals.</w:t>
      </w:r>
    </w:p>
    <w:p w14:paraId="6FB8863F" w14:textId="56849876" w:rsidR="00195491" w:rsidRPr="00F4457E" w:rsidRDefault="00195491" w:rsidP="00B74CF0">
      <w:pPr>
        <w:pStyle w:val="RARMPPara"/>
        <w:rPr>
          <w:rFonts w:cstheme="minorHAnsi"/>
          <w:szCs w:val="22"/>
        </w:rPr>
      </w:pPr>
      <w:r w:rsidRPr="00F4457E">
        <w:t>The genetic modifications for increased abiotic stress tolerance are expected to confer increased tolerance to environmental stresses, especially drought stress (Chapter 1, Section</w:t>
      </w:r>
      <w:r w:rsidR="0094074B">
        <w:t xml:space="preserve"> </w:t>
      </w:r>
      <w:r w:rsidR="0094074B">
        <w:fldChar w:fldCharType="begin"/>
      </w:r>
      <w:r w:rsidR="0094074B">
        <w:instrText xml:space="preserve"> REF _Ref168668816 \n \h </w:instrText>
      </w:r>
      <w:r w:rsidR="0094074B">
        <w:fldChar w:fldCharType="separate"/>
      </w:r>
      <w:r w:rsidR="0094074B">
        <w:t>4.1</w:t>
      </w:r>
      <w:r w:rsidR="0094074B">
        <w:fldChar w:fldCharType="end"/>
      </w:r>
      <w:r w:rsidRPr="00F4457E">
        <w:t xml:space="preserve">). Therefore, the GM canola volunteers could have increased persistence in the environment </w:t>
      </w:r>
      <w:r w:rsidR="00E37CA3">
        <w:t xml:space="preserve">under abiotic stress conditions </w:t>
      </w:r>
      <w:r w:rsidRPr="00F4457E">
        <w:t>compared to non-GM canola volunteers.</w:t>
      </w:r>
    </w:p>
    <w:p w14:paraId="459BBF4E" w14:textId="72C1176D" w:rsidR="008062E8" w:rsidRPr="008062E8" w:rsidRDefault="001120FC" w:rsidP="00B74CF0">
      <w:pPr>
        <w:pStyle w:val="RARMPPara"/>
        <w:rPr>
          <w:rFonts w:cstheme="minorHAnsi"/>
          <w:szCs w:val="22"/>
        </w:rPr>
      </w:pPr>
      <w:r>
        <w:rPr>
          <w:szCs w:val="22"/>
        </w:rPr>
        <w:t xml:space="preserve">Populations of volunteer GM canola could reduce establishment or yield of desirable plants. GM volunteers could directly compete with agricultural crops, pastures or native vegetation. GM volunteers could also reduce yield of commercial canola crops by providing a reservoir for pathogens, such as the important fungal diseases blackleg and </w:t>
      </w:r>
      <w:r w:rsidR="008062E8">
        <w:rPr>
          <w:szCs w:val="22"/>
        </w:rPr>
        <w:t xml:space="preserve">stem rot (see Chapter 1, Section </w:t>
      </w:r>
      <w:r w:rsidR="00D31DB8" w:rsidRPr="006B19B5">
        <w:rPr>
          <w:szCs w:val="22"/>
        </w:rPr>
        <w:fldChar w:fldCharType="begin"/>
      </w:r>
      <w:r w:rsidR="00D31DB8" w:rsidRPr="006B19B5">
        <w:rPr>
          <w:szCs w:val="22"/>
        </w:rPr>
        <w:instrText xml:space="preserve"> REF _Ref169696270 \n \h </w:instrText>
      </w:r>
      <w:r w:rsidR="00D31DB8" w:rsidRPr="006B19B5">
        <w:rPr>
          <w:szCs w:val="22"/>
        </w:rPr>
      </w:r>
      <w:r w:rsidR="00D31DB8" w:rsidRPr="006B19B5">
        <w:rPr>
          <w:szCs w:val="22"/>
        </w:rPr>
        <w:fldChar w:fldCharType="separate"/>
      </w:r>
      <w:r w:rsidR="00D31DB8" w:rsidRPr="006B19B5">
        <w:rPr>
          <w:szCs w:val="22"/>
        </w:rPr>
        <w:t>5.2</w:t>
      </w:r>
      <w:r w:rsidR="00D31DB8" w:rsidRPr="006B19B5">
        <w:rPr>
          <w:szCs w:val="22"/>
        </w:rPr>
        <w:fldChar w:fldCharType="end"/>
      </w:r>
      <w:r w:rsidR="008062E8">
        <w:rPr>
          <w:szCs w:val="22"/>
        </w:rPr>
        <w:t>).</w:t>
      </w:r>
      <w:r w:rsidR="0003067B">
        <w:rPr>
          <w:szCs w:val="22"/>
        </w:rPr>
        <w:t xml:space="preserve"> No information could be found to suggest that the introduced genes are likely to make the GM canola more susceptible to pathogens.</w:t>
      </w:r>
    </w:p>
    <w:p w14:paraId="35BB8096" w14:textId="701A96E1" w:rsidR="001F7823" w:rsidRPr="001F7823" w:rsidRDefault="008062E8" w:rsidP="00B74CF0">
      <w:pPr>
        <w:pStyle w:val="RARMPPara"/>
        <w:rPr>
          <w:rFonts w:cstheme="minorHAnsi"/>
          <w:szCs w:val="22"/>
        </w:rPr>
      </w:pPr>
      <w:r>
        <w:rPr>
          <w:szCs w:val="22"/>
        </w:rPr>
        <w:t xml:space="preserve">Canola is considered a less competitive crop </w:t>
      </w:r>
      <w:r w:rsidR="001F7823">
        <w:rPr>
          <w:szCs w:val="22"/>
        </w:rPr>
        <w:t xml:space="preserve">species </w:t>
      </w:r>
      <w:r>
        <w:rPr>
          <w:szCs w:val="22"/>
        </w:rPr>
        <w:t>than wheat or barley</w:t>
      </w:r>
      <w:r w:rsidR="00504DD7">
        <w:rPr>
          <w:szCs w:val="22"/>
        </w:rPr>
        <w:t xml:space="preserve"> </w:t>
      </w:r>
      <w:r w:rsidR="003F7429">
        <w:rPr>
          <w:szCs w:val="22"/>
        </w:rPr>
        <w:fldChar w:fldCharType="begin"/>
      </w:r>
      <w:r w:rsidR="00322472">
        <w:rPr>
          <w:szCs w:val="22"/>
        </w:rPr>
        <w:instrText xml:space="preserve"> ADDIN EN.CITE &lt;EndNote&gt;&lt;Cite&gt;&lt;Author&gt;GRDC&lt;/Author&gt;&lt;Year&gt;2011&lt;/Year&gt;&lt;RecNum&gt;25338&lt;/RecNum&gt;&lt;DisplayText&gt;(GRDC, 2011)&lt;/DisplayText&gt;&lt;record&gt;&lt;rec-number&gt;25338&lt;/rec-number&gt;&lt;foreign-keys&gt;&lt;key app="EN" db-id="avrzt5sv7wwaa2epps1vzttcw5r5awswf02e" timestamp="1656979251"&gt;25338&lt;/key&gt;&lt;/foreign-keys&gt;&lt;ref-type name="Report"&gt;27&lt;/ref-type&gt;&lt;contributors&gt;&lt;authors&gt;&lt;author&gt;GRDC&lt;/author&gt;&lt;/authors&gt;&lt;/contributors&gt;&lt;titles&gt;&lt;title&gt;Break crop benefits: fact sheet&lt;/title&gt;&lt;/titles&gt;&lt;dates&gt;&lt;year&gt;2011&lt;/year&gt;&lt;/dates&gt;&lt;pub-location&gt;Canberra, Australia&lt;/pub-location&gt;&lt;publisher&gt;Grains Research &amp;amp; Development Corporation&lt;/publisher&gt;&lt;urls&gt;&lt;/urls&gt;&lt;/record&gt;&lt;/Cite&gt;&lt;/EndNote&gt;</w:instrText>
      </w:r>
      <w:r w:rsidR="003F7429">
        <w:rPr>
          <w:szCs w:val="22"/>
        </w:rPr>
        <w:fldChar w:fldCharType="separate"/>
      </w:r>
      <w:r w:rsidR="003F7429">
        <w:rPr>
          <w:noProof/>
          <w:szCs w:val="22"/>
        </w:rPr>
        <w:t>(GRDC, 2011)</w:t>
      </w:r>
      <w:r w:rsidR="003F7429">
        <w:rPr>
          <w:szCs w:val="22"/>
        </w:rPr>
        <w:fldChar w:fldCharType="end"/>
      </w:r>
      <w:r>
        <w:rPr>
          <w:szCs w:val="22"/>
        </w:rPr>
        <w:t xml:space="preserve">, which are the main crops grown in </w:t>
      </w:r>
      <w:r w:rsidR="0032295D">
        <w:rPr>
          <w:szCs w:val="22"/>
        </w:rPr>
        <w:t>eastern Australia</w:t>
      </w:r>
      <w:r w:rsidR="00504DD7">
        <w:rPr>
          <w:szCs w:val="22"/>
        </w:rPr>
        <w:t xml:space="preserve"> </w:t>
      </w:r>
      <w:r w:rsidR="003F7429">
        <w:rPr>
          <w:szCs w:val="22"/>
        </w:rPr>
        <w:fldChar w:fldCharType="begin"/>
      </w:r>
      <w:r w:rsidR="00322472">
        <w:rPr>
          <w:szCs w:val="22"/>
        </w:rPr>
        <w:instrText xml:space="preserve"> ADDIN EN.CITE &lt;EndNote&gt;&lt;Cite&gt;&lt;Author&gt;ABARES&lt;/Author&gt;&lt;Year&gt;2021&lt;/Year&gt;&lt;RecNum&gt;25311&lt;/RecNum&gt;&lt;DisplayText&gt;(ABARES, 2021)&lt;/DisplayText&gt;&lt;record&gt;&lt;rec-number&gt;25311&lt;/rec-number&gt;&lt;foreign-keys&gt;&lt;key app="EN" db-id="avrzt5sv7wwaa2epps1vzttcw5r5awswf02e" timestamp="1656979240"&gt;25311&lt;/key&gt;&lt;/foreign-keys&gt;&lt;ref-type name="Report"&gt;27&lt;/ref-type&gt;&lt;contributors&gt;&lt;authors&gt;&lt;author&gt;ABARES&lt;/author&gt;&lt;/authors&gt;&lt;/contributors&gt;&lt;titles&gt;&lt;title&gt;Australian Crop Report, No. 200, December 2021&lt;/title&gt;&lt;/titles&gt;&lt;dates&gt;&lt;year&gt;2021&lt;/year&gt;&lt;/dates&gt;&lt;pub-location&gt;Canberra&lt;/pub-location&gt;&lt;publisher&gt;Australian Bureau of Agricultural and Resource Economics and Sciences&lt;/publisher&gt;&lt;urls&gt;&lt;/urls&gt;&lt;/record&gt;&lt;/Cite&gt;&lt;/EndNote&gt;</w:instrText>
      </w:r>
      <w:r w:rsidR="003F7429">
        <w:rPr>
          <w:szCs w:val="22"/>
        </w:rPr>
        <w:fldChar w:fldCharType="separate"/>
      </w:r>
      <w:r w:rsidR="003F7429">
        <w:rPr>
          <w:noProof/>
          <w:szCs w:val="22"/>
        </w:rPr>
        <w:t>(ABARES, 2021)</w:t>
      </w:r>
      <w:r w:rsidR="003F7429">
        <w:rPr>
          <w:szCs w:val="22"/>
        </w:rPr>
        <w:fldChar w:fldCharType="end"/>
      </w:r>
      <w:r w:rsidR="001F7823">
        <w:rPr>
          <w:szCs w:val="22"/>
        </w:rPr>
        <w:t>. All</w:t>
      </w:r>
      <w:r w:rsidR="0032295D">
        <w:rPr>
          <w:szCs w:val="22"/>
        </w:rPr>
        <w:t xml:space="preserve"> domesticated crop plant species are expected to be poor competitors with pasture species or established native vegetation. </w:t>
      </w:r>
      <w:r w:rsidR="001F7823">
        <w:rPr>
          <w:szCs w:val="22"/>
        </w:rPr>
        <w:t xml:space="preserve">Therefore, canola </w:t>
      </w:r>
      <w:r w:rsidR="0071314F">
        <w:rPr>
          <w:szCs w:val="22"/>
        </w:rPr>
        <w:t xml:space="preserve">volunteers </w:t>
      </w:r>
      <w:r w:rsidR="001F7823">
        <w:rPr>
          <w:szCs w:val="22"/>
        </w:rPr>
        <w:t xml:space="preserve">have limited ability to compete with desirable plants. </w:t>
      </w:r>
      <w:r w:rsidR="00F06EDF">
        <w:rPr>
          <w:szCs w:val="22"/>
        </w:rPr>
        <w:t xml:space="preserve">As discussed in Chapter 1, Section </w:t>
      </w:r>
      <w:r w:rsidR="00F06EDF">
        <w:rPr>
          <w:szCs w:val="22"/>
        </w:rPr>
        <w:fldChar w:fldCharType="begin"/>
      </w:r>
      <w:r w:rsidR="00F06EDF">
        <w:rPr>
          <w:szCs w:val="22"/>
        </w:rPr>
        <w:instrText xml:space="preserve"> REF _Ref170745213 \n \h </w:instrText>
      </w:r>
      <w:r w:rsidR="00F06EDF">
        <w:rPr>
          <w:szCs w:val="22"/>
        </w:rPr>
      </w:r>
      <w:r w:rsidR="00F06EDF">
        <w:rPr>
          <w:szCs w:val="22"/>
        </w:rPr>
        <w:fldChar w:fldCharType="separate"/>
      </w:r>
      <w:r w:rsidR="00F06EDF">
        <w:rPr>
          <w:szCs w:val="22"/>
        </w:rPr>
        <w:t>4.4</w:t>
      </w:r>
      <w:r w:rsidR="00F06EDF">
        <w:rPr>
          <w:szCs w:val="22"/>
        </w:rPr>
        <w:fldChar w:fldCharType="end"/>
      </w:r>
      <w:r w:rsidR="00F06EDF">
        <w:rPr>
          <w:szCs w:val="22"/>
        </w:rPr>
        <w:t xml:space="preserve">, the applicant </w:t>
      </w:r>
      <w:r w:rsidR="008C4B87">
        <w:rPr>
          <w:szCs w:val="22"/>
        </w:rPr>
        <w:t>expects</w:t>
      </w:r>
      <w:r w:rsidR="00F06EDF">
        <w:rPr>
          <w:szCs w:val="22"/>
        </w:rPr>
        <w:t xml:space="preserve"> that the GM canola plant</w:t>
      </w:r>
      <w:r w:rsidR="008C4B87">
        <w:rPr>
          <w:szCs w:val="22"/>
        </w:rPr>
        <w:t>s</w:t>
      </w:r>
      <w:r w:rsidR="00F06EDF">
        <w:rPr>
          <w:szCs w:val="22"/>
        </w:rPr>
        <w:t xml:space="preserve"> </w:t>
      </w:r>
      <w:r w:rsidR="00D31DB8" w:rsidRPr="006B19B5">
        <w:rPr>
          <w:szCs w:val="22"/>
        </w:rPr>
        <w:t>m</w:t>
      </w:r>
      <w:r w:rsidR="002B15E6">
        <w:rPr>
          <w:szCs w:val="22"/>
        </w:rPr>
        <w:t>ight</w:t>
      </w:r>
      <w:r w:rsidR="00D31DB8" w:rsidRPr="006B19B5">
        <w:rPr>
          <w:szCs w:val="22"/>
        </w:rPr>
        <w:t xml:space="preserve"> </w:t>
      </w:r>
      <w:r w:rsidR="002B15E6">
        <w:rPr>
          <w:szCs w:val="22"/>
        </w:rPr>
        <w:t>have better agronomic performance under</w:t>
      </w:r>
      <w:r w:rsidR="00E54B20" w:rsidRPr="006B19B5">
        <w:rPr>
          <w:szCs w:val="22"/>
        </w:rPr>
        <w:t xml:space="preserve"> </w:t>
      </w:r>
      <w:r w:rsidR="00F06EDF">
        <w:rPr>
          <w:szCs w:val="22"/>
        </w:rPr>
        <w:t>abiotic stress</w:t>
      </w:r>
      <w:r w:rsidR="002B15E6">
        <w:rPr>
          <w:szCs w:val="22"/>
        </w:rPr>
        <w:t xml:space="preserve"> </w:t>
      </w:r>
      <w:r w:rsidR="00E54B20" w:rsidRPr="006B19B5">
        <w:rPr>
          <w:szCs w:val="22"/>
        </w:rPr>
        <w:t>condition</w:t>
      </w:r>
      <w:r w:rsidR="0003067B" w:rsidRPr="006B19B5">
        <w:rPr>
          <w:szCs w:val="22"/>
        </w:rPr>
        <w:t>s</w:t>
      </w:r>
      <w:r w:rsidR="002B15E6" w:rsidRPr="002B15E6">
        <w:rPr>
          <w:szCs w:val="22"/>
        </w:rPr>
        <w:t xml:space="preserve"> </w:t>
      </w:r>
      <w:r w:rsidR="002B15E6">
        <w:rPr>
          <w:szCs w:val="22"/>
        </w:rPr>
        <w:t xml:space="preserve">(such as </w:t>
      </w:r>
      <w:r w:rsidR="002B15E6" w:rsidRPr="006B19B5">
        <w:rPr>
          <w:szCs w:val="22"/>
        </w:rPr>
        <w:t>drought</w:t>
      </w:r>
      <w:r w:rsidR="002B15E6">
        <w:rPr>
          <w:szCs w:val="22"/>
        </w:rPr>
        <w:t>)</w:t>
      </w:r>
      <w:r w:rsidR="00AC3242">
        <w:rPr>
          <w:szCs w:val="22"/>
        </w:rPr>
        <w:t xml:space="preserve"> and plan</w:t>
      </w:r>
      <w:r w:rsidR="00717F5B">
        <w:rPr>
          <w:szCs w:val="22"/>
        </w:rPr>
        <w:t>s</w:t>
      </w:r>
      <w:r w:rsidR="00AC3242">
        <w:rPr>
          <w:szCs w:val="22"/>
        </w:rPr>
        <w:t xml:space="preserve"> to examine this intended trait in the field. </w:t>
      </w:r>
      <w:r w:rsidR="0003067B" w:rsidRPr="006B19B5">
        <w:t xml:space="preserve">However, </w:t>
      </w:r>
      <w:r w:rsidR="002B15E6">
        <w:t xml:space="preserve">even if the GM canola plants are </w:t>
      </w:r>
      <w:r w:rsidR="00AC3242">
        <w:t xml:space="preserve">more </w:t>
      </w:r>
      <w:r w:rsidR="002B15E6">
        <w:t xml:space="preserve">tolerant to abiotic stress conditions than non-GM canola, </w:t>
      </w:r>
      <w:r w:rsidR="0003067B" w:rsidRPr="006B19B5">
        <w:t xml:space="preserve">in order to increase weediness, </w:t>
      </w:r>
      <w:r w:rsidR="002B15E6" w:rsidRPr="006B19B5">
        <w:t>th</w:t>
      </w:r>
      <w:r w:rsidR="002B15E6">
        <w:t>is</w:t>
      </w:r>
      <w:r w:rsidR="002B15E6" w:rsidRPr="006B19B5">
        <w:t xml:space="preserve"> </w:t>
      </w:r>
      <w:r w:rsidR="0003067B" w:rsidRPr="006B19B5">
        <w:t>characteristi</w:t>
      </w:r>
      <w:r w:rsidR="00F5715B">
        <w:t>c</w:t>
      </w:r>
      <w:r w:rsidR="0003067B" w:rsidRPr="006B19B5">
        <w:t xml:space="preserve"> would need to be coupled with other mechanisms that increase spread and persistence in the environment, through changes in dispersal, establishment and survival.</w:t>
      </w:r>
      <w:r w:rsidR="0003067B" w:rsidRPr="006B19B5">
        <w:rPr>
          <w:szCs w:val="22"/>
        </w:rPr>
        <w:t xml:space="preserve"> These characteristics would not reasonably be expected to change as a result of the introduced genes, therefore the introduced genes</w:t>
      </w:r>
      <w:r w:rsidR="00E54B20" w:rsidRPr="006B19B5">
        <w:rPr>
          <w:szCs w:val="22"/>
        </w:rPr>
        <w:t xml:space="preserve"> </w:t>
      </w:r>
      <w:r w:rsidR="001F7823" w:rsidRPr="006B19B5">
        <w:rPr>
          <w:szCs w:val="22"/>
        </w:rPr>
        <w:t xml:space="preserve">are not expected to increase the </w:t>
      </w:r>
      <w:r w:rsidR="00E54B20" w:rsidRPr="006B19B5">
        <w:rPr>
          <w:szCs w:val="22"/>
        </w:rPr>
        <w:t xml:space="preserve">overall </w:t>
      </w:r>
      <w:r w:rsidR="001F7823" w:rsidRPr="006B19B5">
        <w:rPr>
          <w:szCs w:val="22"/>
        </w:rPr>
        <w:t xml:space="preserve">competitiveness </w:t>
      </w:r>
      <w:r w:rsidR="001F7823">
        <w:rPr>
          <w:szCs w:val="22"/>
        </w:rPr>
        <w:t xml:space="preserve">of GM </w:t>
      </w:r>
      <w:r w:rsidR="0071314F">
        <w:rPr>
          <w:szCs w:val="22"/>
        </w:rPr>
        <w:t>plants</w:t>
      </w:r>
      <w:r w:rsidR="001F7823">
        <w:rPr>
          <w:szCs w:val="22"/>
        </w:rPr>
        <w:t>.</w:t>
      </w:r>
      <w:r w:rsidR="00504DD7">
        <w:rPr>
          <w:szCs w:val="22"/>
        </w:rPr>
        <w:t xml:space="preserve"> </w:t>
      </w:r>
      <w:r w:rsidR="0003067B">
        <w:rPr>
          <w:szCs w:val="22"/>
        </w:rPr>
        <w:t>In addition, no information could be found to suggest that the introduced genes would enable the GM canola to produce allelopathic substances which would negatively affect plant establishment around them.</w:t>
      </w:r>
    </w:p>
    <w:p w14:paraId="7377DCDF" w14:textId="77777777" w:rsidR="00FA4CCD" w:rsidRPr="0015352B" w:rsidRDefault="00FA4CCD" w:rsidP="0015352B">
      <w:pPr>
        <w:pStyle w:val="1Para"/>
        <w:keepNext/>
        <w:spacing w:before="240"/>
        <w:outlineLvl w:val="4"/>
        <w:rPr>
          <w:b/>
        </w:rPr>
      </w:pPr>
      <w:r w:rsidRPr="0015352B">
        <w:rPr>
          <w:b/>
        </w:rPr>
        <w:t>Conclusion</w:t>
      </w:r>
    </w:p>
    <w:p w14:paraId="5861562A" w14:textId="44744F65" w:rsidR="007702AC" w:rsidRPr="00FA4CCD" w:rsidRDefault="007702AC" w:rsidP="00184ECC">
      <w:pPr>
        <w:pStyle w:val="RARMPPara"/>
      </w:pPr>
      <w:r w:rsidRPr="00FA4CCD">
        <w:t xml:space="preserve">Risk scenario </w:t>
      </w:r>
      <w:r w:rsidR="003F7429">
        <w:t>2</w:t>
      </w:r>
      <w:r w:rsidRPr="00FA4CCD">
        <w:t xml:space="preserve"> is not identified as a substantive risk </w:t>
      </w:r>
      <w:r w:rsidRPr="00844B6B">
        <w:t xml:space="preserve">because </w:t>
      </w:r>
      <w:r w:rsidR="001C0742" w:rsidRPr="00844B6B">
        <w:t xml:space="preserve">the </w:t>
      </w:r>
      <w:r w:rsidR="004B5B6F" w:rsidRPr="008910A0">
        <w:t xml:space="preserve">proposed </w:t>
      </w:r>
      <w:r w:rsidR="00D867C7" w:rsidRPr="00844B6B">
        <w:t xml:space="preserve">limits and </w:t>
      </w:r>
      <w:r w:rsidR="001C0742" w:rsidRPr="00844B6B">
        <w:t>controls of the field trial would minimise dispersal</w:t>
      </w:r>
      <w:r w:rsidR="00E96F0B" w:rsidRPr="00844B6B">
        <w:t xml:space="preserve"> or persistence</w:t>
      </w:r>
      <w:r w:rsidR="001C0742" w:rsidRPr="00844B6B">
        <w:t xml:space="preserve"> of GM seeds</w:t>
      </w:r>
      <w:r w:rsidR="00E96F0B" w:rsidRPr="00844B6B">
        <w:t xml:space="preserve">, GM canola </w:t>
      </w:r>
      <w:r w:rsidR="00B827B4" w:rsidRPr="00844B6B">
        <w:t>is</w:t>
      </w:r>
      <w:r w:rsidR="00E96F0B" w:rsidRPr="00844B6B">
        <w:t xml:space="preserve"> susceptible to standard weed management measures, the genetic modifications are not expected to increase toxicity or allergenicity, and the genetic modifications are not expected to increase </w:t>
      </w:r>
      <w:r w:rsidR="00D867C7" w:rsidRPr="00844B6B">
        <w:t xml:space="preserve">the overall </w:t>
      </w:r>
      <w:r w:rsidR="00E96F0B" w:rsidRPr="00E96F0B">
        <w:t>competitiveness</w:t>
      </w:r>
      <w:r w:rsidR="00E96F0B">
        <w:t xml:space="preserve"> </w:t>
      </w:r>
      <w:r w:rsidR="00D867C7">
        <w:t xml:space="preserve">of the GM canola </w:t>
      </w:r>
      <w:r w:rsidR="00E96F0B">
        <w:t xml:space="preserve">with other plants. </w:t>
      </w:r>
      <w:r w:rsidRPr="00FA4CCD">
        <w:t xml:space="preserve">Therefore, this risk could not be </w:t>
      </w:r>
      <w:r w:rsidR="00E96F0B">
        <w:t xml:space="preserve">considered </w:t>
      </w:r>
      <w:r w:rsidRPr="00FA4CCD">
        <w:t>greater than negligible and does not warrant further detailed assessment.</w:t>
      </w:r>
    </w:p>
    <w:p w14:paraId="29336C8A" w14:textId="6CC838E2" w:rsidR="000E7941" w:rsidRPr="00E06304" w:rsidRDefault="000E7941">
      <w:pPr>
        <w:pStyle w:val="Quote"/>
        <w:numPr>
          <w:ilvl w:val="3"/>
          <w:numId w:val="27"/>
        </w:numPr>
        <w:spacing w:before="240"/>
      </w:pPr>
      <w:r w:rsidRPr="00E06304">
        <w:t xml:space="preserve">Risk scenario </w:t>
      </w:r>
      <w:r w:rsidR="008E36B5">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his table has rows for Risk source, Causal pathway and Potential harm from Risk Scenario 3."/>
      </w:tblPr>
      <w:tblGrid>
        <w:gridCol w:w="1560"/>
        <w:gridCol w:w="7512"/>
      </w:tblGrid>
      <w:tr w:rsidR="000E7941" w:rsidRPr="00E06304" w14:paraId="42C42CA3" w14:textId="77777777" w:rsidTr="001674AC">
        <w:trPr>
          <w:trHeight w:val="360"/>
        </w:trPr>
        <w:tc>
          <w:tcPr>
            <w:tcW w:w="1560" w:type="dxa"/>
            <w:shd w:val="clear" w:color="auto" w:fill="D9D9D9" w:themeFill="background1" w:themeFillShade="D9"/>
            <w:vAlign w:val="center"/>
          </w:tcPr>
          <w:p w14:paraId="34D7B776" w14:textId="77777777" w:rsidR="000E7941" w:rsidRPr="00E06304" w:rsidRDefault="000E7941" w:rsidP="000E7941">
            <w:pPr>
              <w:rPr>
                <w:rFonts w:asciiTheme="minorHAnsi" w:hAnsiTheme="minorHAnsi"/>
                <w:i/>
                <w:sz w:val="20"/>
                <w:szCs w:val="20"/>
              </w:rPr>
            </w:pPr>
            <w:r w:rsidRPr="00E06304">
              <w:rPr>
                <w:rFonts w:asciiTheme="minorHAnsi" w:hAnsiTheme="minorHAnsi"/>
                <w:i/>
                <w:sz w:val="20"/>
                <w:szCs w:val="20"/>
              </w:rPr>
              <w:t>Risk source</w:t>
            </w:r>
          </w:p>
        </w:tc>
        <w:tc>
          <w:tcPr>
            <w:tcW w:w="7512" w:type="dxa"/>
            <w:vAlign w:val="center"/>
          </w:tcPr>
          <w:p w14:paraId="52A5EEBA" w14:textId="58A852DA" w:rsidR="000E7941" w:rsidRPr="00E06304" w:rsidRDefault="00894CAD" w:rsidP="000E7941">
            <w:pPr>
              <w:pStyle w:val="1Para"/>
              <w:spacing w:before="0" w:after="0"/>
              <w:jc w:val="center"/>
              <w:rPr>
                <w:rFonts w:asciiTheme="minorHAnsi" w:hAnsiTheme="minorHAnsi"/>
                <w:sz w:val="20"/>
                <w:szCs w:val="20"/>
              </w:rPr>
            </w:pPr>
            <w:r w:rsidRPr="00894CAD">
              <w:rPr>
                <w:rFonts w:asciiTheme="minorHAnsi" w:hAnsiTheme="minorHAnsi"/>
                <w:sz w:val="20"/>
                <w:szCs w:val="20"/>
              </w:rPr>
              <w:t>Introduced genes for</w:t>
            </w:r>
            <w:r w:rsidRPr="00844B6B">
              <w:rPr>
                <w:rFonts w:asciiTheme="minorHAnsi" w:hAnsiTheme="minorHAnsi"/>
                <w:sz w:val="18"/>
                <w:szCs w:val="18"/>
              </w:rPr>
              <w:t xml:space="preserve"> </w:t>
            </w:r>
            <w:r w:rsidR="00480DED" w:rsidRPr="00844B6B">
              <w:rPr>
                <w:rFonts w:asciiTheme="minorHAnsi" w:hAnsiTheme="minorHAnsi"/>
                <w:sz w:val="20"/>
                <w:szCs w:val="18"/>
              </w:rPr>
              <w:t>increased abiotic stress tolerance</w:t>
            </w:r>
            <w:r w:rsidR="00411AE5">
              <w:rPr>
                <w:rFonts w:asciiTheme="minorHAnsi" w:hAnsiTheme="minorHAnsi"/>
                <w:sz w:val="20"/>
                <w:szCs w:val="18"/>
              </w:rPr>
              <w:t xml:space="preserve"> </w:t>
            </w:r>
            <w:r w:rsidR="00411AE5" w:rsidRPr="00411AE5">
              <w:rPr>
                <w:rFonts w:asciiTheme="minorHAnsi" w:hAnsiTheme="minorHAnsi"/>
                <w:sz w:val="20"/>
                <w:szCs w:val="18"/>
              </w:rPr>
              <w:t>and the HA-tag</w:t>
            </w:r>
          </w:p>
        </w:tc>
      </w:tr>
      <w:tr w:rsidR="000E7941" w:rsidRPr="00E06304" w14:paraId="49896819" w14:textId="77777777" w:rsidTr="001674AC">
        <w:trPr>
          <w:trHeight w:val="360"/>
        </w:trPr>
        <w:tc>
          <w:tcPr>
            <w:tcW w:w="1560" w:type="dxa"/>
            <w:shd w:val="clear" w:color="auto" w:fill="D9D9D9" w:themeFill="background1" w:themeFillShade="D9"/>
            <w:vAlign w:val="center"/>
          </w:tcPr>
          <w:p w14:paraId="7AF14599" w14:textId="77777777" w:rsidR="000E7941" w:rsidRPr="00E06304" w:rsidRDefault="000E7941" w:rsidP="000E7941">
            <w:pPr>
              <w:rPr>
                <w:rFonts w:asciiTheme="minorHAnsi" w:hAnsiTheme="minorHAnsi"/>
                <w:i/>
                <w:sz w:val="20"/>
                <w:szCs w:val="20"/>
              </w:rPr>
            </w:pPr>
            <w:r w:rsidRPr="00E06304">
              <w:rPr>
                <w:rFonts w:asciiTheme="minorHAnsi" w:hAnsiTheme="minorHAnsi"/>
                <w:i/>
                <w:sz w:val="20"/>
                <w:szCs w:val="20"/>
              </w:rPr>
              <w:t>Causal pathway</w:t>
            </w:r>
          </w:p>
        </w:tc>
        <w:tc>
          <w:tcPr>
            <w:tcW w:w="7512" w:type="dxa"/>
            <w:vAlign w:val="center"/>
          </w:tcPr>
          <w:p w14:paraId="1507FD5D" w14:textId="77777777" w:rsidR="00AF79AC" w:rsidRPr="00E06304" w:rsidRDefault="00834ABD" w:rsidP="00834ABD">
            <w:pPr>
              <w:contextualSpacing/>
              <w:jc w:val="center"/>
              <w:rPr>
                <w:rFonts w:asciiTheme="minorHAnsi" w:hAnsiTheme="minorHAnsi"/>
                <w:sz w:val="20"/>
                <w:szCs w:val="20"/>
              </w:rPr>
            </w:pPr>
            <w:r w:rsidRPr="009B3BF6">
              <w:rPr>
                <w:rFonts w:asciiTheme="minorHAnsi" w:hAnsiTheme="minorHAnsi"/>
                <w:sz w:val="20"/>
                <w:szCs w:val="20"/>
              </w:rPr>
              <w:sym w:font="Wingdings 3" w:char="F0C8"/>
            </w:r>
          </w:p>
          <w:p w14:paraId="709C68BD" w14:textId="5BE74A42" w:rsidR="00894CAD" w:rsidRDefault="00894CAD" w:rsidP="00B73F6D">
            <w:pPr>
              <w:ind w:left="-41"/>
              <w:contextualSpacing/>
              <w:jc w:val="center"/>
              <w:rPr>
                <w:rFonts w:asciiTheme="minorHAnsi" w:hAnsiTheme="minorHAnsi"/>
                <w:sz w:val="20"/>
                <w:szCs w:val="20"/>
              </w:rPr>
            </w:pPr>
            <w:r w:rsidRPr="00894CAD">
              <w:rPr>
                <w:rFonts w:asciiTheme="minorHAnsi" w:hAnsiTheme="minorHAnsi"/>
                <w:sz w:val="20"/>
                <w:szCs w:val="20"/>
              </w:rPr>
              <w:t>Cultivation of GM canola at trial sites</w:t>
            </w:r>
          </w:p>
          <w:p w14:paraId="15F321C5" w14:textId="275E8837" w:rsidR="00B73F6D" w:rsidRPr="00E06304" w:rsidRDefault="00B73F6D" w:rsidP="00B73F6D">
            <w:pPr>
              <w:ind w:left="-41"/>
              <w:contextualSpacing/>
              <w:jc w:val="center"/>
              <w:rPr>
                <w:rFonts w:asciiTheme="minorHAnsi" w:hAnsiTheme="minorHAnsi"/>
                <w:sz w:val="20"/>
                <w:szCs w:val="20"/>
                <w:lang w:eastAsia="en-AU"/>
              </w:rPr>
            </w:pPr>
            <w:r w:rsidRPr="00E06304">
              <w:rPr>
                <w:rFonts w:asciiTheme="minorHAnsi" w:hAnsiTheme="minorHAnsi"/>
                <w:sz w:val="20"/>
                <w:szCs w:val="20"/>
                <w:lang w:eastAsia="en-AU"/>
              </w:rPr>
              <w:sym w:font="Wingdings 3" w:char="F0C8"/>
            </w:r>
          </w:p>
          <w:p w14:paraId="3CF8F11D" w14:textId="77777777" w:rsidR="00894CAD" w:rsidRDefault="00894CAD" w:rsidP="00B73F6D">
            <w:pPr>
              <w:ind w:left="-41"/>
              <w:contextualSpacing/>
              <w:jc w:val="center"/>
              <w:rPr>
                <w:color w:val="000000"/>
                <w:sz w:val="20"/>
                <w:szCs w:val="20"/>
                <w:lang w:eastAsia="en-AU"/>
              </w:rPr>
            </w:pPr>
            <w:r w:rsidRPr="00894CAD">
              <w:rPr>
                <w:color w:val="000000"/>
                <w:sz w:val="20"/>
                <w:szCs w:val="20"/>
                <w:lang w:eastAsia="en-AU"/>
              </w:rPr>
              <w:t xml:space="preserve">Pollen from GM plants dispersed outside the trial sites </w:t>
            </w:r>
          </w:p>
          <w:p w14:paraId="1B13F387" w14:textId="5E494C17" w:rsidR="00B73F6D" w:rsidRPr="00E06304" w:rsidRDefault="00B73F6D" w:rsidP="00B73F6D">
            <w:pPr>
              <w:ind w:left="-41"/>
              <w:contextualSpacing/>
              <w:jc w:val="center"/>
              <w:rPr>
                <w:rFonts w:asciiTheme="minorHAnsi" w:hAnsiTheme="minorHAnsi"/>
                <w:sz w:val="20"/>
                <w:szCs w:val="20"/>
                <w:lang w:eastAsia="en-AU"/>
              </w:rPr>
            </w:pPr>
            <w:r w:rsidRPr="00E06304">
              <w:rPr>
                <w:rFonts w:asciiTheme="minorHAnsi" w:hAnsiTheme="minorHAnsi"/>
                <w:sz w:val="20"/>
                <w:szCs w:val="20"/>
                <w:lang w:eastAsia="en-AU"/>
              </w:rPr>
              <w:sym w:font="Wingdings 3" w:char="F0C8"/>
            </w:r>
          </w:p>
          <w:p w14:paraId="67724DA5" w14:textId="674125A4" w:rsidR="00B73F6D" w:rsidRPr="00E06304" w:rsidRDefault="00B73F6D" w:rsidP="0051548A">
            <w:pPr>
              <w:pStyle w:val="Default"/>
              <w:jc w:val="center"/>
              <w:rPr>
                <w:rFonts w:asciiTheme="minorHAnsi" w:hAnsiTheme="minorHAnsi"/>
                <w:sz w:val="20"/>
                <w:szCs w:val="20"/>
              </w:rPr>
            </w:pPr>
            <w:r w:rsidRPr="00E06304">
              <w:rPr>
                <w:sz w:val="20"/>
                <w:szCs w:val="20"/>
              </w:rPr>
              <w:t xml:space="preserve">Outcrossing with sexually compatible plants </w:t>
            </w:r>
          </w:p>
          <w:p w14:paraId="27199759" w14:textId="77777777" w:rsidR="00B73F6D" w:rsidRPr="00E06304" w:rsidRDefault="00B73F6D" w:rsidP="00B73F6D">
            <w:pPr>
              <w:ind w:left="-41"/>
              <w:contextualSpacing/>
              <w:jc w:val="center"/>
              <w:rPr>
                <w:rFonts w:asciiTheme="minorHAnsi" w:hAnsiTheme="minorHAnsi"/>
                <w:sz w:val="20"/>
                <w:szCs w:val="20"/>
                <w:lang w:eastAsia="en-AU"/>
              </w:rPr>
            </w:pPr>
            <w:r w:rsidRPr="00E06304">
              <w:rPr>
                <w:rFonts w:asciiTheme="minorHAnsi" w:hAnsiTheme="minorHAnsi"/>
                <w:sz w:val="20"/>
                <w:szCs w:val="20"/>
                <w:lang w:eastAsia="en-AU"/>
              </w:rPr>
              <w:sym w:font="Wingdings 3" w:char="F0C8"/>
            </w:r>
          </w:p>
          <w:p w14:paraId="771A7894" w14:textId="77777777" w:rsidR="00F044FB" w:rsidRDefault="00F044FB" w:rsidP="00834ABD">
            <w:pPr>
              <w:contextualSpacing/>
              <w:jc w:val="center"/>
              <w:rPr>
                <w:color w:val="000000"/>
                <w:sz w:val="20"/>
                <w:szCs w:val="20"/>
                <w:lang w:eastAsia="en-AU"/>
              </w:rPr>
            </w:pPr>
            <w:r w:rsidRPr="00F044FB">
              <w:rPr>
                <w:color w:val="000000"/>
                <w:sz w:val="20"/>
                <w:szCs w:val="20"/>
                <w:lang w:eastAsia="en-AU"/>
              </w:rPr>
              <w:t xml:space="preserve">Establishment of populations of hybrid GM plants expressing the introduced genes in the environment </w:t>
            </w:r>
          </w:p>
          <w:p w14:paraId="13D4107E" w14:textId="62627B20" w:rsidR="004D16E9" w:rsidRPr="00E06304" w:rsidRDefault="00834ABD" w:rsidP="00834ABD">
            <w:pPr>
              <w:contextualSpacing/>
              <w:jc w:val="center"/>
              <w:rPr>
                <w:rFonts w:asciiTheme="minorHAnsi" w:hAnsiTheme="minorHAnsi"/>
                <w:sz w:val="20"/>
                <w:szCs w:val="20"/>
              </w:rPr>
            </w:pPr>
            <w:r w:rsidRPr="009B3BF6">
              <w:rPr>
                <w:rFonts w:asciiTheme="minorHAnsi" w:hAnsiTheme="minorHAnsi"/>
                <w:sz w:val="20"/>
                <w:szCs w:val="20"/>
              </w:rPr>
              <w:sym w:font="Wingdings 3" w:char="F0C8"/>
            </w:r>
          </w:p>
        </w:tc>
      </w:tr>
      <w:tr w:rsidR="000E7941" w:rsidRPr="00E06304" w14:paraId="28979FB3" w14:textId="77777777" w:rsidTr="001674AC">
        <w:trPr>
          <w:trHeight w:val="360"/>
        </w:trPr>
        <w:tc>
          <w:tcPr>
            <w:tcW w:w="1560" w:type="dxa"/>
            <w:shd w:val="clear" w:color="auto" w:fill="D9D9D9" w:themeFill="background1" w:themeFillShade="D9"/>
            <w:vAlign w:val="center"/>
          </w:tcPr>
          <w:p w14:paraId="376B5502" w14:textId="77777777" w:rsidR="000E7941" w:rsidRPr="00E06304" w:rsidRDefault="000E7941" w:rsidP="000E7941">
            <w:pPr>
              <w:rPr>
                <w:rFonts w:asciiTheme="minorHAnsi" w:hAnsiTheme="minorHAnsi"/>
                <w:i/>
                <w:sz w:val="20"/>
                <w:szCs w:val="20"/>
              </w:rPr>
            </w:pPr>
            <w:r w:rsidRPr="00E06304">
              <w:rPr>
                <w:rFonts w:asciiTheme="minorHAnsi" w:hAnsiTheme="minorHAnsi"/>
                <w:i/>
                <w:sz w:val="20"/>
                <w:szCs w:val="20"/>
              </w:rPr>
              <w:t>Potential harm</w:t>
            </w:r>
          </w:p>
        </w:tc>
        <w:tc>
          <w:tcPr>
            <w:tcW w:w="7512" w:type="dxa"/>
            <w:vAlign w:val="center"/>
          </w:tcPr>
          <w:p w14:paraId="2AD414A5" w14:textId="77777777" w:rsidR="00F044FB" w:rsidRPr="00F044FB" w:rsidRDefault="00F044FB" w:rsidP="00F044FB">
            <w:pPr>
              <w:jc w:val="center"/>
              <w:rPr>
                <w:rFonts w:asciiTheme="minorHAnsi" w:hAnsiTheme="minorHAnsi"/>
                <w:sz w:val="20"/>
                <w:szCs w:val="20"/>
                <w:lang w:eastAsia="en-AU"/>
              </w:rPr>
            </w:pPr>
            <w:r w:rsidRPr="00F044FB">
              <w:rPr>
                <w:rFonts w:asciiTheme="minorHAnsi" w:hAnsiTheme="minorHAnsi"/>
                <w:sz w:val="20"/>
                <w:szCs w:val="20"/>
                <w:lang w:eastAsia="en-AU"/>
              </w:rPr>
              <w:t xml:space="preserve">Increased toxicity or allergenicity for people </w:t>
            </w:r>
          </w:p>
          <w:p w14:paraId="2528C520" w14:textId="77777777" w:rsidR="00F044FB" w:rsidRPr="00F044FB" w:rsidRDefault="00F044FB" w:rsidP="00F044FB">
            <w:pPr>
              <w:jc w:val="center"/>
              <w:rPr>
                <w:rFonts w:asciiTheme="minorHAnsi" w:hAnsiTheme="minorHAnsi"/>
                <w:sz w:val="20"/>
                <w:szCs w:val="20"/>
                <w:lang w:eastAsia="en-AU"/>
              </w:rPr>
            </w:pPr>
            <w:r w:rsidRPr="00F044FB">
              <w:rPr>
                <w:rFonts w:asciiTheme="minorHAnsi" w:hAnsiTheme="minorHAnsi"/>
                <w:sz w:val="20"/>
                <w:szCs w:val="20"/>
                <w:lang w:eastAsia="en-AU"/>
              </w:rPr>
              <w:t xml:space="preserve">OR </w:t>
            </w:r>
          </w:p>
          <w:p w14:paraId="281F2588" w14:textId="27D39F39" w:rsidR="00F044FB" w:rsidRPr="00F044FB" w:rsidRDefault="00F044FB" w:rsidP="00F044FB">
            <w:pPr>
              <w:jc w:val="center"/>
              <w:rPr>
                <w:rFonts w:asciiTheme="minorHAnsi" w:hAnsiTheme="minorHAnsi"/>
                <w:sz w:val="20"/>
                <w:szCs w:val="20"/>
                <w:lang w:eastAsia="en-AU"/>
              </w:rPr>
            </w:pPr>
            <w:r>
              <w:rPr>
                <w:rFonts w:asciiTheme="minorHAnsi" w:hAnsiTheme="minorHAnsi"/>
                <w:sz w:val="20"/>
                <w:szCs w:val="20"/>
                <w:lang w:eastAsia="en-AU"/>
              </w:rPr>
              <w:lastRenderedPageBreak/>
              <w:t>I</w:t>
            </w:r>
            <w:r w:rsidRPr="00F044FB">
              <w:rPr>
                <w:rFonts w:asciiTheme="minorHAnsi" w:hAnsiTheme="minorHAnsi"/>
                <w:sz w:val="20"/>
                <w:szCs w:val="20"/>
                <w:lang w:eastAsia="en-AU"/>
              </w:rPr>
              <w:t>ncreased toxicity to desirable animals</w:t>
            </w:r>
          </w:p>
          <w:p w14:paraId="4DEFA221" w14:textId="77777777" w:rsidR="00F044FB" w:rsidRPr="00F044FB" w:rsidRDefault="00F044FB" w:rsidP="00F044FB">
            <w:pPr>
              <w:jc w:val="center"/>
              <w:rPr>
                <w:rFonts w:asciiTheme="minorHAnsi" w:hAnsiTheme="minorHAnsi"/>
                <w:sz w:val="20"/>
                <w:szCs w:val="20"/>
                <w:lang w:eastAsia="en-AU"/>
              </w:rPr>
            </w:pPr>
            <w:r w:rsidRPr="00F044FB">
              <w:rPr>
                <w:rFonts w:asciiTheme="minorHAnsi" w:hAnsiTheme="minorHAnsi"/>
                <w:sz w:val="20"/>
                <w:szCs w:val="20"/>
                <w:lang w:eastAsia="en-AU"/>
              </w:rPr>
              <w:t xml:space="preserve">OR </w:t>
            </w:r>
          </w:p>
          <w:p w14:paraId="351CAFF8" w14:textId="3E393AD6" w:rsidR="00AF79AC" w:rsidRPr="00E06304" w:rsidRDefault="00F044FB" w:rsidP="00F044FB">
            <w:pPr>
              <w:jc w:val="center"/>
              <w:rPr>
                <w:rFonts w:asciiTheme="minorHAnsi" w:hAnsiTheme="minorHAnsi"/>
                <w:sz w:val="20"/>
                <w:szCs w:val="20"/>
                <w:lang w:eastAsia="en-AU"/>
              </w:rPr>
            </w:pPr>
            <w:r>
              <w:rPr>
                <w:rFonts w:asciiTheme="minorHAnsi" w:hAnsiTheme="minorHAnsi"/>
                <w:sz w:val="20"/>
                <w:szCs w:val="20"/>
                <w:lang w:eastAsia="en-AU"/>
              </w:rPr>
              <w:t>R</w:t>
            </w:r>
            <w:r w:rsidRPr="00F044FB">
              <w:rPr>
                <w:rFonts w:asciiTheme="minorHAnsi" w:hAnsiTheme="minorHAnsi"/>
                <w:sz w:val="20"/>
                <w:szCs w:val="20"/>
                <w:lang w:eastAsia="en-AU"/>
              </w:rPr>
              <w:t>educed establishment or yield of desirable plants</w:t>
            </w:r>
          </w:p>
        </w:tc>
      </w:tr>
    </w:tbl>
    <w:p w14:paraId="4CC7E6BC" w14:textId="77777777" w:rsidR="000E7941" w:rsidRPr="0015352B" w:rsidRDefault="000E7941" w:rsidP="0015352B">
      <w:pPr>
        <w:pStyle w:val="1Para"/>
        <w:keepNext/>
        <w:spacing w:before="240"/>
        <w:outlineLvl w:val="4"/>
        <w:rPr>
          <w:b/>
        </w:rPr>
      </w:pPr>
      <w:r w:rsidRPr="0015352B">
        <w:rPr>
          <w:b/>
        </w:rPr>
        <w:lastRenderedPageBreak/>
        <w:t>Risk source</w:t>
      </w:r>
    </w:p>
    <w:p w14:paraId="2BEB8DFE" w14:textId="7294CF0A" w:rsidR="002B2D51" w:rsidRPr="007154F4" w:rsidRDefault="00D82803" w:rsidP="00D82803">
      <w:pPr>
        <w:pStyle w:val="RARMPPara"/>
      </w:pPr>
      <w:r w:rsidRPr="00D82803">
        <w:t xml:space="preserve">The source of potential harm for this </w:t>
      </w:r>
      <w:r w:rsidR="00E94762">
        <w:t xml:space="preserve">postulated </w:t>
      </w:r>
      <w:r w:rsidRPr="00D82803">
        <w:t xml:space="preserve">risk scenario is the introduced genes for </w:t>
      </w:r>
      <w:r w:rsidR="00480DED" w:rsidRPr="007154F4">
        <w:rPr>
          <w:szCs w:val="20"/>
        </w:rPr>
        <w:t>increased abiotic stress tolerance</w:t>
      </w:r>
      <w:r w:rsidRPr="007154F4">
        <w:t xml:space="preserve"> </w:t>
      </w:r>
      <w:r w:rsidR="00411AE5">
        <w:t xml:space="preserve">and the HA-tag </w:t>
      </w:r>
      <w:r w:rsidRPr="007154F4">
        <w:t>in GM canola plants.</w:t>
      </w:r>
      <w:r w:rsidR="000E7941" w:rsidRPr="007154F4">
        <w:t xml:space="preserve"> </w:t>
      </w:r>
    </w:p>
    <w:p w14:paraId="06B31EFF" w14:textId="77777777" w:rsidR="000E7941" w:rsidRPr="007154F4" w:rsidRDefault="000E7941" w:rsidP="0015352B">
      <w:pPr>
        <w:pStyle w:val="1Para"/>
        <w:keepNext/>
        <w:spacing w:before="240"/>
        <w:outlineLvl w:val="4"/>
        <w:rPr>
          <w:b/>
        </w:rPr>
      </w:pPr>
      <w:r w:rsidRPr="007154F4">
        <w:rPr>
          <w:b/>
        </w:rPr>
        <w:t>Causal pathway</w:t>
      </w:r>
    </w:p>
    <w:p w14:paraId="20B8C852" w14:textId="50A9D4D1" w:rsidR="00B46E6D" w:rsidRPr="007154F4" w:rsidRDefault="00A503D2" w:rsidP="00B46E6D">
      <w:pPr>
        <w:pStyle w:val="RARMPPara"/>
      </w:pPr>
      <w:r w:rsidRPr="007154F4">
        <w:t xml:space="preserve">The GM canola would be grown at the trial sites. </w:t>
      </w:r>
      <w:r w:rsidR="00184ECC" w:rsidRPr="007154F4">
        <w:t xml:space="preserve">Pollen </w:t>
      </w:r>
      <w:r w:rsidR="00CC60B3" w:rsidRPr="007154F4">
        <w:t xml:space="preserve">from </w:t>
      </w:r>
      <w:r w:rsidRPr="007154F4">
        <w:t xml:space="preserve">the </w:t>
      </w:r>
      <w:r w:rsidR="00CC60B3" w:rsidRPr="007154F4">
        <w:t xml:space="preserve">GM </w:t>
      </w:r>
      <w:r w:rsidRPr="007154F4">
        <w:t xml:space="preserve">plants </w:t>
      </w:r>
      <w:r w:rsidR="00CC60B3" w:rsidRPr="007154F4">
        <w:t>could be trans</w:t>
      </w:r>
      <w:r w:rsidRPr="007154F4">
        <w:t>ported out of the trial sites by wind or insect vectors and fertilise sexually compatible plants.</w:t>
      </w:r>
      <w:r w:rsidR="00CC60B3" w:rsidRPr="007154F4">
        <w:t xml:space="preserve"> </w:t>
      </w:r>
      <w:r w:rsidR="004D37FA" w:rsidRPr="007154F4">
        <w:t xml:space="preserve">Hybrid </w:t>
      </w:r>
      <w:r w:rsidRPr="007154F4">
        <w:t xml:space="preserve">seeds </w:t>
      </w:r>
      <w:r w:rsidR="008E08BF" w:rsidRPr="007154F4">
        <w:t>containing</w:t>
      </w:r>
      <w:r w:rsidRPr="007154F4">
        <w:t xml:space="preserve"> the introduced genes could be harvested by farmers or could</w:t>
      </w:r>
      <w:r w:rsidR="00BF0F81" w:rsidRPr="007154F4">
        <w:t xml:space="preserve"> grow as volunteers.</w:t>
      </w:r>
    </w:p>
    <w:p w14:paraId="6BE9C7A8" w14:textId="77777777" w:rsidR="009A094C" w:rsidRPr="007154F4" w:rsidRDefault="004D37FA" w:rsidP="00184ECC">
      <w:pPr>
        <w:pStyle w:val="RARMPPara"/>
        <w:rPr>
          <w:szCs w:val="22"/>
        </w:rPr>
      </w:pPr>
      <w:r w:rsidRPr="007154F4">
        <w:t xml:space="preserve">It should be noted that vertical gene flow </w:t>
      </w:r>
      <w:r w:rsidRPr="007154F4">
        <w:rPr>
          <w:i/>
        </w:rPr>
        <w:t>per se</w:t>
      </w:r>
      <w:r w:rsidRPr="007154F4">
        <w:t xml:space="preserve"> is not considered an adverse outcome, but may be a link in a chain of events that may lead to an adverse outcome. </w:t>
      </w:r>
    </w:p>
    <w:p w14:paraId="029D5805" w14:textId="0A29F2AA" w:rsidR="009A094C" w:rsidRPr="007154F4" w:rsidRDefault="00BF0F81" w:rsidP="00184ECC">
      <w:pPr>
        <w:pStyle w:val="RARMPPara"/>
      </w:pPr>
      <w:r w:rsidRPr="007154F4">
        <w:t xml:space="preserve">Canola </w:t>
      </w:r>
      <w:r w:rsidR="00D44F0E" w:rsidRPr="007154F4">
        <w:t>is</w:t>
      </w:r>
      <w:r w:rsidRPr="007154F4">
        <w:t xml:space="preserve"> primarily</w:t>
      </w:r>
      <w:r w:rsidR="009A094C" w:rsidRPr="007154F4">
        <w:t xml:space="preserve"> self-pollinating, </w:t>
      </w:r>
      <w:r w:rsidRPr="007154F4">
        <w:t>but approximately 30% of seeds are produced by cross pollinatio</w:t>
      </w:r>
      <w:r w:rsidR="005121E2" w:rsidRPr="007154F4">
        <w:t>n</w:t>
      </w:r>
      <w:r w:rsidR="009A094C" w:rsidRPr="007154F4">
        <w:t>. Outcrossing decreases rapidly with distance, with the majority of cross-pollination occurring</w:t>
      </w:r>
      <w:r w:rsidR="005121E2" w:rsidRPr="007154F4">
        <w:t xml:space="preserve"> over distances</w:t>
      </w:r>
      <w:r w:rsidR="009A094C" w:rsidRPr="007154F4">
        <w:t xml:space="preserve"> less than 10 m </w:t>
      </w:r>
      <w:r w:rsidR="00CC1B8D">
        <w:fldChar w:fldCharType="begin"/>
      </w:r>
      <w:r w:rsidR="00CC1B8D">
        <w:instrText xml:space="preserve"> ADDIN EN.CITE &lt;EndNote&gt;&lt;Cite&gt;&lt;Author&gt;OGTR&lt;/Author&gt;&lt;Year&gt;2024&lt;/Year&gt;&lt;RecNum&gt;21&lt;/RecNum&gt;&lt;DisplayText&gt;(OGTR, 2024)&lt;/DisplayText&gt;&lt;record&gt;&lt;rec-number&gt;21&lt;/rec-number&gt;&lt;foreign-keys&gt;&lt;key app="EN" db-id="wsespvvsn5zaaiezt58x59pxfad0z9xvwtt0" timestamp="1718957337"&gt;21&lt;/key&gt;&lt;/foreign-keys&gt;&lt;ref-type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CC1B8D">
        <w:fldChar w:fldCharType="separate"/>
      </w:r>
      <w:r w:rsidR="00CC1B8D">
        <w:rPr>
          <w:noProof/>
        </w:rPr>
        <w:t>(OGTR, 2024)</w:t>
      </w:r>
      <w:r w:rsidR="00CC1B8D">
        <w:fldChar w:fldCharType="end"/>
      </w:r>
      <w:r w:rsidR="009A094C" w:rsidRPr="007154F4">
        <w:t xml:space="preserve">. </w:t>
      </w:r>
      <w:r w:rsidR="005121E2" w:rsidRPr="007154F4">
        <w:t xml:space="preserve">The introduced genes for </w:t>
      </w:r>
      <w:r w:rsidR="00D44F0E" w:rsidRPr="007154F4">
        <w:t xml:space="preserve">increased abiotic stress tolerance </w:t>
      </w:r>
      <w:r w:rsidR="005121E2" w:rsidRPr="007154F4">
        <w:t>are not expected to affect the</w:t>
      </w:r>
      <w:r w:rsidR="004248A5" w:rsidRPr="007154F4">
        <w:t xml:space="preserve"> pollen dispersal characteristics of the GM canola.</w:t>
      </w:r>
    </w:p>
    <w:p w14:paraId="69465F27" w14:textId="4F99185A" w:rsidR="001734F0" w:rsidRPr="007154F4" w:rsidRDefault="00AE307A" w:rsidP="00184ECC">
      <w:pPr>
        <w:pStyle w:val="RARMPPara"/>
      </w:pPr>
      <w:r w:rsidRPr="007154F4">
        <w:t xml:space="preserve">The GM canola could outcross with nearby canola crops or volunteers, if there is synchronicity of flowering. </w:t>
      </w:r>
      <w:r w:rsidR="005121E2" w:rsidRPr="007154F4">
        <w:t xml:space="preserve">As discussed in Chapter 1, Section </w:t>
      </w:r>
      <w:r w:rsidR="00670C38" w:rsidRPr="007154F4">
        <w:fldChar w:fldCharType="begin"/>
      </w:r>
      <w:r w:rsidR="00670C38" w:rsidRPr="007154F4">
        <w:instrText xml:space="preserve"> REF _Ref169622726 \n \h </w:instrText>
      </w:r>
      <w:r w:rsidR="00670C38" w:rsidRPr="007154F4">
        <w:fldChar w:fldCharType="separate"/>
      </w:r>
      <w:r w:rsidR="00670C38" w:rsidRPr="007154F4">
        <w:t>5.4</w:t>
      </w:r>
      <w:r w:rsidR="00670C38" w:rsidRPr="007154F4">
        <w:fldChar w:fldCharType="end"/>
      </w:r>
      <w:r w:rsidR="005121E2" w:rsidRPr="007154F4">
        <w:t>,</w:t>
      </w:r>
      <w:r w:rsidR="001734F0" w:rsidRPr="007154F4">
        <w:t xml:space="preserve"> </w:t>
      </w:r>
      <w:r w:rsidRPr="007154F4">
        <w:t xml:space="preserve">canola </w:t>
      </w:r>
      <w:r w:rsidR="00784561" w:rsidRPr="007154F4">
        <w:t>can</w:t>
      </w:r>
      <w:r w:rsidRPr="007154F4">
        <w:t xml:space="preserve"> also occasionally</w:t>
      </w:r>
      <w:r w:rsidR="001734F0" w:rsidRPr="007154F4">
        <w:t xml:space="preserve"> hybridise </w:t>
      </w:r>
      <w:r w:rsidRPr="007154F4">
        <w:t xml:space="preserve">with the related horticultural crops </w:t>
      </w:r>
      <w:r w:rsidR="00E37CA3" w:rsidRPr="004C16A7">
        <w:rPr>
          <w:i/>
          <w:iCs/>
        </w:rPr>
        <w:t>B. juncea</w:t>
      </w:r>
      <w:r w:rsidR="00E37CA3">
        <w:t xml:space="preserve">, </w:t>
      </w:r>
      <w:r w:rsidRPr="007154F4">
        <w:rPr>
          <w:i/>
          <w:iCs/>
        </w:rPr>
        <w:t>B. oleracea</w:t>
      </w:r>
      <w:r w:rsidRPr="007154F4">
        <w:t xml:space="preserve"> and </w:t>
      </w:r>
      <w:r w:rsidRPr="007154F4">
        <w:rPr>
          <w:i/>
          <w:iCs/>
        </w:rPr>
        <w:t>B. rapa</w:t>
      </w:r>
      <w:r w:rsidRPr="007154F4">
        <w:t xml:space="preserve"> and the related weeds </w:t>
      </w:r>
      <w:r w:rsidR="00784561" w:rsidRPr="007154F4">
        <w:rPr>
          <w:i/>
          <w:iCs/>
        </w:rPr>
        <w:t>H. incana</w:t>
      </w:r>
      <w:r w:rsidR="00784561" w:rsidRPr="007154F4">
        <w:t xml:space="preserve">, </w:t>
      </w:r>
      <w:r w:rsidR="00784561" w:rsidRPr="007154F4">
        <w:rPr>
          <w:i/>
          <w:iCs/>
        </w:rPr>
        <w:t>R</w:t>
      </w:r>
      <w:r w:rsidR="00E37CA3" w:rsidRPr="007154F4">
        <w:rPr>
          <w:i/>
          <w:iCs/>
        </w:rPr>
        <w:t>.</w:t>
      </w:r>
      <w:r w:rsidR="00E37CA3">
        <w:rPr>
          <w:i/>
          <w:iCs/>
        </w:rPr>
        <w:t> </w:t>
      </w:r>
      <w:r w:rsidR="00784561" w:rsidRPr="007154F4">
        <w:rPr>
          <w:i/>
          <w:iCs/>
        </w:rPr>
        <w:t>raphanistrum</w:t>
      </w:r>
      <w:r w:rsidR="00784561" w:rsidRPr="007154F4">
        <w:t xml:space="preserve"> and </w:t>
      </w:r>
      <w:r w:rsidR="00784561" w:rsidRPr="007154F4">
        <w:rPr>
          <w:i/>
          <w:iCs/>
        </w:rPr>
        <w:t>S. arvensis.</w:t>
      </w:r>
    </w:p>
    <w:p w14:paraId="164D12A1" w14:textId="584E73C0" w:rsidR="00391FA7" w:rsidRPr="007154F4" w:rsidRDefault="00421D02" w:rsidP="0008485A">
      <w:pPr>
        <w:pStyle w:val="RARMPPara"/>
      </w:pPr>
      <w:r w:rsidRPr="007154F4">
        <w:t xml:space="preserve">The applicant has proposed control measures </w:t>
      </w:r>
      <w:r w:rsidR="00784561" w:rsidRPr="007154F4">
        <w:t>to minimise</w:t>
      </w:r>
      <w:r w:rsidRPr="007154F4">
        <w:t xml:space="preserve"> pollen flow </w:t>
      </w:r>
      <w:r w:rsidR="00784561" w:rsidRPr="007154F4">
        <w:t xml:space="preserve">from GM plants growing </w:t>
      </w:r>
      <w:r w:rsidR="00784561">
        <w:t>on the trial sites to</w:t>
      </w:r>
      <w:r w:rsidR="00796188">
        <w:t xml:space="preserve"> sexually compatible plants</w:t>
      </w:r>
      <w:r w:rsidR="00391FA7">
        <w:t xml:space="preserve"> outside the trial sites</w:t>
      </w:r>
      <w:r w:rsidR="004248A5">
        <w:t xml:space="preserve"> </w:t>
      </w:r>
      <w:r w:rsidR="004248A5" w:rsidRPr="00E06304">
        <w:t>(Chapter 1, Section</w:t>
      </w:r>
      <w:r w:rsidR="004248A5">
        <w:t xml:space="preserve"> </w:t>
      </w:r>
      <w:r w:rsidR="00670C38" w:rsidRPr="004C16A7">
        <w:fldChar w:fldCharType="begin"/>
      </w:r>
      <w:r w:rsidR="00670C38" w:rsidRPr="004C16A7">
        <w:instrText xml:space="preserve"> REF _Ref191268900 \n \h </w:instrText>
      </w:r>
      <w:r w:rsidR="00670C38" w:rsidRPr="004C16A7">
        <w:fldChar w:fldCharType="separate"/>
      </w:r>
      <w:r w:rsidR="00670C38" w:rsidRPr="004C16A7">
        <w:t>2.2</w:t>
      </w:r>
      <w:r w:rsidR="00670C38" w:rsidRPr="004C16A7">
        <w:fldChar w:fldCharType="end"/>
      </w:r>
      <w:r w:rsidR="004248A5" w:rsidRPr="00E06304">
        <w:t>)</w:t>
      </w:r>
      <w:r w:rsidR="00796188">
        <w:t xml:space="preserve">. </w:t>
      </w:r>
      <w:r w:rsidR="00784561">
        <w:t>During flowering of the GM plants, each planting area would be</w:t>
      </w:r>
      <w:r w:rsidR="00391FA7">
        <w:t xml:space="preserve"> surrounded </w:t>
      </w:r>
      <w:r w:rsidR="00391FA7" w:rsidRPr="007154F4">
        <w:t>by a p</w:t>
      </w:r>
      <w:r w:rsidRPr="007154F4">
        <w:t xml:space="preserve">ollen </w:t>
      </w:r>
      <w:r w:rsidR="002850F2" w:rsidRPr="007154F4">
        <w:t>t</w:t>
      </w:r>
      <w:r w:rsidRPr="007154F4">
        <w:t>rap</w:t>
      </w:r>
      <w:r w:rsidR="00391FA7" w:rsidRPr="007154F4">
        <w:t>, monitoring zone and isolation zone.</w:t>
      </w:r>
      <w:r w:rsidRPr="007154F4">
        <w:t xml:space="preserve"> </w:t>
      </w:r>
      <w:r w:rsidR="00391FA7" w:rsidRPr="007154F4">
        <w:t>In addition, any GM volunteers growing on the trial sit</w:t>
      </w:r>
      <w:r w:rsidR="00391FA7">
        <w:t>es after harvest would be destroyed prior to flowering.</w:t>
      </w:r>
      <w:r w:rsidR="0008485A">
        <w:t xml:space="preserve"> </w:t>
      </w:r>
      <w:r w:rsidR="00391FA7" w:rsidRPr="007154F4">
        <w:t xml:space="preserve">The suitability of the proposed controls to manage pollen flow </w:t>
      </w:r>
      <w:r w:rsidR="00E86AF0" w:rsidRPr="007154F4">
        <w:t xml:space="preserve">is </w:t>
      </w:r>
      <w:r w:rsidR="00391FA7" w:rsidRPr="007154F4">
        <w:t xml:space="preserve">discussed in detail in Chapter 3, Section </w:t>
      </w:r>
      <w:r w:rsidR="00670C38" w:rsidRPr="007154F4">
        <w:fldChar w:fldCharType="begin"/>
      </w:r>
      <w:r w:rsidR="00670C38" w:rsidRPr="007154F4">
        <w:instrText xml:space="preserve"> REF _Ref169622975 \n \h </w:instrText>
      </w:r>
      <w:r w:rsidR="00670C38" w:rsidRPr="007154F4">
        <w:fldChar w:fldCharType="separate"/>
      </w:r>
      <w:r w:rsidR="00670C38" w:rsidRPr="007154F4">
        <w:t>3.1</w:t>
      </w:r>
      <w:r w:rsidR="00670C38" w:rsidRPr="007154F4">
        <w:fldChar w:fldCharType="end"/>
      </w:r>
      <w:r w:rsidR="00391FA7" w:rsidRPr="007154F4">
        <w:t>.</w:t>
      </w:r>
      <w:r w:rsidR="0008485A" w:rsidRPr="007154F4">
        <w:t xml:space="preserve"> These controls are expected to minimise pollen flow from the GM canola to sexually compatible non-GM plants outside the trial sites.</w:t>
      </w:r>
    </w:p>
    <w:p w14:paraId="6D07B3D4" w14:textId="645294ED" w:rsidR="006828F2" w:rsidRDefault="006828F2" w:rsidP="006828F2">
      <w:pPr>
        <w:pStyle w:val="RARMPPara"/>
      </w:pPr>
      <w:r>
        <w:t xml:space="preserve">If pollen from GM plants fertilised plants in a commercial canola crop, hybrid GM seeds </w:t>
      </w:r>
      <w:r w:rsidR="00E37CA3">
        <w:t>could be harvested</w:t>
      </w:r>
      <w:r w:rsidR="004B5B6F">
        <w:t xml:space="preserve"> </w:t>
      </w:r>
      <w:r w:rsidR="00BA69A6">
        <w:t xml:space="preserve">for </w:t>
      </w:r>
      <w:r>
        <w:t>human food and animal feed</w:t>
      </w:r>
      <w:r w:rsidR="00BA69A6">
        <w:t xml:space="preserve">, or be replanted </w:t>
      </w:r>
      <w:r w:rsidR="00897A81">
        <w:t>in a</w:t>
      </w:r>
      <w:r w:rsidR="00BA69A6">
        <w:t xml:space="preserve"> crop</w:t>
      </w:r>
      <w:r>
        <w:t xml:space="preserve">. However, even in the complete absence of measures to restrict pollen flow, outcrossing rates between neighbouring commercial canola fields are less than 0.1% under Australian conditions </w:t>
      </w:r>
      <w:r>
        <w:fldChar w:fldCharType="begin"/>
      </w:r>
      <w:r w:rsidR="00322472">
        <w:instrText xml:space="preserve"> ADDIN EN.CITE &lt;EndNote&gt;&lt;Cite&gt;&lt;Author&gt;Rieger&lt;/Author&gt;&lt;Year&gt;2002&lt;/Year&gt;&lt;RecNum&gt;24752&lt;/RecNum&gt;&lt;DisplayText&gt;(Rieger et al., 2002)&lt;/DisplayText&gt;&lt;record&gt;&lt;rec-number&gt;24752&lt;/rec-number&gt;&lt;foreign-keys&gt;&lt;key app="EN" db-id="avrzt5sv7wwaa2epps1vzttcw5r5awswf02e" timestamp="1621825687"&gt;24752&lt;/key&gt;&lt;/foreign-keys&gt;&lt;ref-type name="Journal Article"&gt;17&lt;/ref-type&gt;&lt;contributors&gt;&lt;authors&gt;&lt;author&gt;Rieger, M.A.&lt;/author&gt;&lt;author&gt;Lamond, M.&lt;/author&gt;&lt;author&gt;Preston, C.&lt;/author&gt;&lt;author&gt;Powles, S.B.&lt;/author&gt;&lt;author&gt;Roush, R.&lt;/author&gt;&lt;/authors&gt;&lt;/contributors&gt;&lt;auth-address&gt;Adelaide University, Department of Applied and Molecular Ecology and CRC for Australian Weed Management&lt;/auth-address&gt;&lt;titles&gt;&lt;title&gt;Pollen-mediated movement of herbicide resistance between commercial canola fields&lt;/title&gt;&lt;secondary-title&gt;Science&lt;/secondary-title&gt;&lt;/titles&gt;&lt;periodical&gt;&lt;full-title&gt;Science&lt;/full-title&gt;&lt;/periodical&gt;&lt;pages&gt;2386-2388&lt;/pages&gt;&lt;volume&gt;296&lt;/volume&gt;&lt;reprint-edition&gt;In File&lt;/reprint-edition&gt;&lt;keywords&gt;&lt;keyword&gt;GENE&lt;/keyword&gt;&lt;keyword&gt;gene flow&lt;/keyword&gt;&lt;keyword&gt;FLOW&lt;/keyword&gt;&lt;keyword&gt;genetically modified&lt;/keyword&gt;&lt;keyword&gt;Brassica&lt;/keyword&gt;&lt;keyword&gt;Brassica napus&lt;/keyword&gt;&lt;keyword&gt;BRASSICA-NAPUS&lt;/keyword&gt;&lt;keyword&gt;ECOLOGY&lt;/keyword&gt;&lt;keyword&gt;weed&lt;/keyword&gt;&lt;keyword&gt;herbicide&lt;/keyword&gt;&lt;keyword&gt;herbicide resistance&lt;/keyword&gt;&lt;keyword&gt;HERBICIDE-RESISTANCE&lt;/keyword&gt;&lt;keyword&gt;resistance&lt;/keyword&gt;&lt;keyword&gt;canola&lt;/keyword&gt;&lt;keyword&gt;FIELD&lt;/keyword&gt;&lt;/keywords&gt;&lt;dates&gt;&lt;year&gt;2002&lt;/year&gt;&lt;pub-dates&gt;&lt;date&gt;2002&lt;/date&gt;&lt;/pub-dates&gt;&lt;/dates&gt;&lt;label&gt;1643&lt;/label&gt;&lt;urls&gt;&lt;/urls&gt;&lt;/record&gt;&lt;/Cite&gt;&lt;/EndNote&gt;</w:instrText>
      </w:r>
      <w:r>
        <w:fldChar w:fldCharType="separate"/>
      </w:r>
      <w:r>
        <w:rPr>
          <w:noProof/>
        </w:rPr>
        <w:t>(Rieger et al., 2002)</w:t>
      </w:r>
      <w:r>
        <w:fldChar w:fldCharType="end"/>
      </w:r>
      <w:r>
        <w:t>. Therefore, the planting seed described in this risk pathway could only contain a very low proportion of hybrid GM seed, so people and desirable animals could only be exposed to very low levels of the hybrid GMOs.</w:t>
      </w:r>
    </w:p>
    <w:p w14:paraId="7B6B1193" w14:textId="3B9644AE" w:rsidR="006828F2" w:rsidRPr="00E06304" w:rsidRDefault="006828F2" w:rsidP="006828F2">
      <w:pPr>
        <w:pStyle w:val="RARMPPara"/>
      </w:pPr>
      <w:r>
        <w:t>If pollen from GM plants fertilised sexually compatible plants growing as crops, volunteers or weeds, the hybrid GM seeds could grow as volunteers. Populations of hybrid GM volunteers could be consumed by desirable animals or could reduce the establishment or yield of desirable plants.</w:t>
      </w:r>
    </w:p>
    <w:p w14:paraId="36BB3E7A" w14:textId="77777777" w:rsidR="004D16E9" w:rsidRPr="0015352B" w:rsidRDefault="000E7941" w:rsidP="0015352B">
      <w:pPr>
        <w:pStyle w:val="1Para"/>
        <w:keepNext/>
        <w:spacing w:before="240"/>
        <w:outlineLvl w:val="4"/>
        <w:rPr>
          <w:b/>
        </w:rPr>
      </w:pPr>
      <w:r w:rsidRPr="0015352B">
        <w:rPr>
          <w:b/>
        </w:rPr>
        <w:t>Potential harm</w:t>
      </w:r>
    </w:p>
    <w:p w14:paraId="0BAE091A" w14:textId="193D5238" w:rsidR="00A261AC" w:rsidRPr="007154F4" w:rsidRDefault="00A261AC" w:rsidP="002E30F6">
      <w:pPr>
        <w:pStyle w:val="RARMPPara"/>
      </w:pPr>
      <w:r w:rsidRPr="00A261AC">
        <w:t xml:space="preserve">As discussed in risk scenario 1, </w:t>
      </w:r>
      <w:r w:rsidR="00396AC7" w:rsidRPr="007154F4">
        <w:t xml:space="preserve">no substantive risk was identified for increased toxicity or allergenicity of the GM canola </w:t>
      </w:r>
      <w:r w:rsidRPr="007154F4">
        <w:t>for people or toxicity to desirable animals</w:t>
      </w:r>
      <w:r w:rsidR="00F1350F" w:rsidRPr="007154F4">
        <w:t xml:space="preserve"> </w:t>
      </w:r>
      <w:r w:rsidR="008E08BF" w:rsidRPr="007154F4">
        <w:t>than</w:t>
      </w:r>
      <w:r w:rsidR="00F1350F" w:rsidRPr="007154F4">
        <w:t xml:space="preserve"> non-GM canola</w:t>
      </w:r>
      <w:r w:rsidRPr="007154F4">
        <w:t xml:space="preserve">. Similarly, </w:t>
      </w:r>
      <w:r w:rsidR="008E08BF" w:rsidRPr="007154F4">
        <w:t xml:space="preserve">in </w:t>
      </w:r>
      <w:r w:rsidRPr="007154F4">
        <w:t>hybrids between the GM plants and sexually compatible plants</w:t>
      </w:r>
      <w:r w:rsidR="008E08BF" w:rsidRPr="007154F4">
        <w:t xml:space="preserve">, the </w:t>
      </w:r>
      <w:r w:rsidR="009A48A4">
        <w:t>same considerations as discussed in Risk Scenario 1 would apply</w:t>
      </w:r>
      <w:r w:rsidR="0064330D" w:rsidRPr="007154F4">
        <w:t xml:space="preserve"> so that </w:t>
      </w:r>
      <w:r w:rsidR="00083F2C" w:rsidRPr="007154F4">
        <w:t>production of novel allergens or toxins is highly unlikely.</w:t>
      </w:r>
    </w:p>
    <w:p w14:paraId="3D4C19C2" w14:textId="5AA37E1A" w:rsidR="00391FA7" w:rsidRPr="007154F4" w:rsidRDefault="00DA0F79" w:rsidP="00214AC1">
      <w:pPr>
        <w:pStyle w:val="RARMPPara"/>
      </w:pPr>
      <w:r w:rsidRPr="007154F4">
        <w:t xml:space="preserve">As discussed in risk scenario 2, the GM canola </w:t>
      </w:r>
      <w:r w:rsidR="0064330D" w:rsidRPr="007154F4">
        <w:t xml:space="preserve">may have enhanced tolerance to drought conditions but </w:t>
      </w:r>
      <w:r w:rsidR="007D4BBE" w:rsidRPr="007154F4">
        <w:t>is</w:t>
      </w:r>
      <w:r w:rsidRPr="007154F4">
        <w:t xml:space="preserve"> not expected to </w:t>
      </w:r>
      <w:r w:rsidR="0064330D" w:rsidRPr="007154F4">
        <w:t>increase the</w:t>
      </w:r>
      <w:r w:rsidRPr="007154F4">
        <w:t xml:space="preserve"> </w:t>
      </w:r>
      <w:r w:rsidR="0064330D" w:rsidRPr="007154F4">
        <w:t xml:space="preserve">overall </w:t>
      </w:r>
      <w:r w:rsidR="008E08BF" w:rsidRPr="007154F4">
        <w:t xml:space="preserve">competitiveness than </w:t>
      </w:r>
      <w:r w:rsidR="00F1350F" w:rsidRPr="007154F4">
        <w:t>non-GM canola</w:t>
      </w:r>
      <w:r w:rsidRPr="007154F4">
        <w:t xml:space="preserve">. Similarly, </w:t>
      </w:r>
      <w:r w:rsidR="008E08BF" w:rsidRPr="007154F4">
        <w:t xml:space="preserve">in </w:t>
      </w:r>
      <w:r w:rsidRPr="007154F4">
        <w:t>hybrids between the GM plants and sexually compatible plants</w:t>
      </w:r>
      <w:r w:rsidR="008E08BF" w:rsidRPr="007154F4">
        <w:t xml:space="preserve">, the genetic modifications </w:t>
      </w:r>
      <w:r w:rsidR="002E7D57" w:rsidRPr="007154F4">
        <w:t>are</w:t>
      </w:r>
      <w:r w:rsidR="008E08BF" w:rsidRPr="007154F4">
        <w:t xml:space="preserve"> not </w:t>
      </w:r>
      <w:r w:rsidR="002E7D57" w:rsidRPr="007154F4">
        <w:t>expected to confer</w:t>
      </w:r>
      <w:r w:rsidR="0064330D" w:rsidRPr="007154F4">
        <w:t xml:space="preserve"> </w:t>
      </w:r>
      <w:r w:rsidR="002E7D57" w:rsidRPr="007154F4">
        <w:t xml:space="preserve">an </w:t>
      </w:r>
      <w:r w:rsidR="0064330D" w:rsidRPr="007154F4">
        <w:t xml:space="preserve">overall </w:t>
      </w:r>
      <w:r w:rsidR="008E08BF" w:rsidRPr="007154F4">
        <w:t>increase</w:t>
      </w:r>
      <w:r w:rsidR="0064330D" w:rsidRPr="007154F4">
        <w:t>d</w:t>
      </w:r>
      <w:r w:rsidR="008E08BF" w:rsidRPr="007154F4">
        <w:t xml:space="preserve"> ability to compete with other plants.</w:t>
      </w:r>
    </w:p>
    <w:p w14:paraId="1F078AC4" w14:textId="77777777" w:rsidR="000E7941" w:rsidRPr="0015352B" w:rsidRDefault="000E7941" w:rsidP="0015352B">
      <w:pPr>
        <w:pStyle w:val="1Para"/>
        <w:keepNext/>
        <w:spacing w:before="240"/>
        <w:outlineLvl w:val="4"/>
        <w:rPr>
          <w:b/>
        </w:rPr>
      </w:pPr>
      <w:r w:rsidRPr="0015352B">
        <w:rPr>
          <w:b/>
        </w:rPr>
        <w:lastRenderedPageBreak/>
        <w:t>Conclusion</w:t>
      </w:r>
    </w:p>
    <w:p w14:paraId="7F633AAB" w14:textId="3527AD2F" w:rsidR="00EE2589" w:rsidRPr="00E06304" w:rsidRDefault="000E7941" w:rsidP="00842F0C">
      <w:pPr>
        <w:pStyle w:val="RARMPPara"/>
      </w:pPr>
      <w:r w:rsidRPr="00E06304">
        <w:t xml:space="preserve">Risk </w:t>
      </w:r>
      <w:r w:rsidR="009E1A6E">
        <w:t>s</w:t>
      </w:r>
      <w:r w:rsidRPr="00E06304">
        <w:t xml:space="preserve">cenario </w:t>
      </w:r>
      <w:r w:rsidR="00DA0F79">
        <w:t>3</w:t>
      </w:r>
      <w:r w:rsidR="00B73F6D" w:rsidRPr="00E06304">
        <w:t xml:space="preserve"> </w:t>
      </w:r>
      <w:r w:rsidRPr="00E06304">
        <w:t>is not identifi</w:t>
      </w:r>
      <w:r w:rsidR="00EE2589" w:rsidRPr="00E06304">
        <w:t xml:space="preserve">ed as a substantive risk </w:t>
      </w:r>
      <w:r w:rsidR="00DA0F79">
        <w:t>because the</w:t>
      </w:r>
      <w:r w:rsidR="00842F0C">
        <w:t xml:space="preserve"> </w:t>
      </w:r>
      <w:r w:rsidR="00EE2589" w:rsidRPr="00E06304">
        <w:t xml:space="preserve">controls </w:t>
      </w:r>
      <w:r w:rsidR="00DA0F79">
        <w:t>of the field trial would minimise pollen flow to sexually compatible plants outside the trial sites</w:t>
      </w:r>
      <w:r w:rsidR="002C0FFE">
        <w:t>.</w:t>
      </w:r>
      <w:r w:rsidR="002C0FFE" w:rsidRPr="002C0FFE">
        <w:t xml:space="preserve"> </w:t>
      </w:r>
      <w:r w:rsidR="00082C32" w:rsidRPr="007154F4">
        <w:t xml:space="preserve">GM hybrids are not likely to differ from the GM canola, for which Risk scenarios 1 and 2 did not identify toxicity, allergenicity or weediness as substantive risks. </w:t>
      </w:r>
      <w:r w:rsidR="00EE2589" w:rsidRPr="007154F4">
        <w:t xml:space="preserve">Therefore, this risk could not be </w:t>
      </w:r>
      <w:r w:rsidR="00DA0F79" w:rsidRPr="007154F4">
        <w:t xml:space="preserve">considered </w:t>
      </w:r>
      <w:r w:rsidR="00EE2589" w:rsidRPr="007154F4">
        <w:t xml:space="preserve">greater than </w:t>
      </w:r>
      <w:r w:rsidR="00EE2589" w:rsidRPr="00E06304">
        <w:t>negligible and does not warrant further detailed assessment.</w:t>
      </w:r>
    </w:p>
    <w:p w14:paraId="1CCEBE8A" w14:textId="77777777" w:rsidR="00AF79AC" w:rsidRPr="00275868" w:rsidRDefault="00AF79AC" w:rsidP="007F5F0F">
      <w:pPr>
        <w:pStyle w:val="Style2"/>
        <w:rPr>
          <w:i w:val="0"/>
          <w:iCs w:val="0"/>
        </w:rPr>
      </w:pPr>
      <w:bookmarkStart w:id="229" w:name="_Toc498090897"/>
      <w:bookmarkStart w:id="230" w:name="_Toc178611447"/>
      <w:r w:rsidRPr="00275868">
        <w:rPr>
          <w:i w:val="0"/>
          <w:iCs w:val="0"/>
        </w:rPr>
        <w:t>Uncertainty</w:t>
      </w:r>
      <w:bookmarkEnd w:id="229"/>
      <w:bookmarkEnd w:id="230"/>
    </w:p>
    <w:p w14:paraId="427076E5" w14:textId="2BE0137D" w:rsidR="00AF79AC" w:rsidRPr="00E06304" w:rsidRDefault="00AF79AC" w:rsidP="009F54B1">
      <w:pPr>
        <w:pStyle w:val="RARMPPara"/>
      </w:pPr>
      <w:r w:rsidRPr="00E06304">
        <w:t xml:space="preserve">Uncertainty </w:t>
      </w:r>
      <w:r w:rsidR="00317873" w:rsidRPr="00317873">
        <w:rPr>
          <w:rFonts w:ascii="Calibri" w:eastAsiaTheme="minorEastAsia" w:hAnsi="Calibri"/>
        </w:rPr>
        <w:t xml:space="preserve">is an intrinsic property of risk analysis and is present in all aspects of risk analysis. This is discussed in detail in the Regulator’s </w:t>
      </w:r>
      <w:hyperlink r:id="rId48" w:history="1">
        <w:r w:rsidR="00317873" w:rsidRPr="00897A81">
          <w:rPr>
            <w:rFonts w:ascii="Calibri" w:eastAsiaTheme="minorEastAsia" w:hAnsi="Calibri"/>
            <w:u w:val="single"/>
          </w:rPr>
          <w:t>Risk Analysis Framework</w:t>
        </w:r>
      </w:hyperlink>
      <w:r w:rsidR="00317873" w:rsidRPr="00BA69A6">
        <w:rPr>
          <w:rFonts w:ascii="Calibri" w:eastAsiaTheme="minorEastAsia" w:hAnsi="Calibri"/>
        </w:rPr>
        <w:t xml:space="preserve"> </w:t>
      </w:r>
      <w:r w:rsidR="00317873" w:rsidRPr="00317873">
        <w:rPr>
          <w:rFonts w:ascii="Calibri" w:eastAsiaTheme="minorEastAsia" w:hAnsi="Calibri"/>
        </w:rPr>
        <w:t>document</w:t>
      </w:r>
      <w:r w:rsidRPr="00E06304">
        <w:t xml:space="preserve">. </w:t>
      </w:r>
    </w:p>
    <w:p w14:paraId="29D0EF33" w14:textId="77777777" w:rsidR="00AF79AC" w:rsidRPr="00E06304" w:rsidRDefault="00AF79AC" w:rsidP="009F54B1">
      <w:pPr>
        <w:pStyle w:val="RARMPPara"/>
      </w:pPr>
      <w:r w:rsidRPr="00E06304">
        <w:t xml:space="preserve">Uncertainty is addressed by approaches such as balance of evidence, conservative assumptions, and applying risk management measures that reduce the potential for </w:t>
      </w:r>
      <w:r w:rsidR="009E1A6E">
        <w:t>r</w:t>
      </w:r>
      <w:r w:rsidRPr="00E06304">
        <w:t xml:space="preserve">isk </w:t>
      </w:r>
      <w:r w:rsidR="009E1A6E">
        <w:t>s</w:t>
      </w:r>
      <w:r w:rsidRPr="00E06304">
        <w:t>cenarios involving uncertainty to lead to harm. If there is residual uncertainty that is important to estimating the level of risk, the Regulator will take this uncertainty into account in making decisions.</w:t>
      </w:r>
    </w:p>
    <w:p w14:paraId="4F753CFC" w14:textId="77777777" w:rsidR="00AF79AC" w:rsidRPr="00E06304" w:rsidRDefault="00AF79AC" w:rsidP="009F54B1">
      <w:pPr>
        <w:pStyle w:val="RARMPPara"/>
      </w:pPr>
      <w:r w:rsidRPr="00E06304">
        <w:t>As field trials of GMOs are designed to gather data, there are generally data gaps when assessing the risks of a field trial application. However, field trial applications are required to be limited and controlled. Even if there is uncertainty about the characteristics of a GMO, limits and controls restrict exposure to the GMO, and thus decrease the likelihood of harm.</w:t>
      </w:r>
    </w:p>
    <w:p w14:paraId="6DEBD126" w14:textId="4B5229DE" w:rsidR="0003067B" w:rsidRDefault="00AF79AC" w:rsidP="0003067B">
      <w:pPr>
        <w:pStyle w:val="RARMPPara"/>
      </w:pPr>
      <w:r w:rsidRPr="00E06304">
        <w:t xml:space="preserve">For </w:t>
      </w:r>
      <w:r w:rsidRPr="007154F4">
        <w:t xml:space="preserve">DIR </w:t>
      </w:r>
      <w:r w:rsidR="002A4C6E" w:rsidRPr="007154F4">
        <w:t>205</w:t>
      </w:r>
      <w:r w:rsidRPr="00E06304">
        <w:t>, uncertainty is noted particularly in relation to</w:t>
      </w:r>
      <w:r w:rsidR="0003067B">
        <w:t>:</w:t>
      </w:r>
      <w:bookmarkStart w:id="231" w:name="_Hlk169787312"/>
      <w:r w:rsidR="00317873" w:rsidRPr="002A4C6E">
        <w:t xml:space="preserve"> </w:t>
      </w:r>
    </w:p>
    <w:p w14:paraId="0F272E6F" w14:textId="43C4EAA9" w:rsidR="0003067B" w:rsidRDefault="0003067B">
      <w:pPr>
        <w:pStyle w:val="RARMPPara"/>
        <w:numPr>
          <w:ilvl w:val="0"/>
          <w:numId w:val="58"/>
        </w:numPr>
      </w:pPr>
      <w:r>
        <w:t>the potential for increased toxicity of the GM canola to people or animals</w:t>
      </w:r>
    </w:p>
    <w:p w14:paraId="16428EB4" w14:textId="37203D8C" w:rsidR="0003067B" w:rsidRDefault="0003067B">
      <w:pPr>
        <w:pStyle w:val="RARMPPara"/>
        <w:numPr>
          <w:ilvl w:val="0"/>
          <w:numId w:val="58"/>
        </w:numPr>
      </w:pPr>
      <w:r>
        <w:t>the potential for increased allergenicity of the GM canola to people</w:t>
      </w:r>
    </w:p>
    <w:p w14:paraId="42BF0058" w14:textId="5B294083" w:rsidR="006D3568" w:rsidRDefault="006D3568">
      <w:pPr>
        <w:pStyle w:val="RARMPPara"/>
        <w:numPr>
          <w:ilvl w:val="0"/>
          <w:numId w:val="58"/>
        </w:numPr>
      </w:pPr>
      <w:r>
        <w:t>the potential for immunogenic reactions to the HA-tag</w:t>
      </w:r>
    </w:p>
    <w:p w14:paraId="5FB177FF" w14:textId="70893BB5" w:rsidR="00AF79AC" w:rsidRPr="00E06304" w:rsidRDefault="0003067B">
      <w:pPr>
        <w:pStyle w:val="RARMPPara"/>
        <w:numPr>
          <w:ilvl w:val="0"/>
          <w:numId w:val="58"/>
        </w:numPr>
      </w:pPr>
      <w:r>
        <w:t>the potential for the genetic modifications to increase plant competitiveness and survival, particularly relating to increased tolerance to abiotic stresses</w:t>
      </w:r>
      <w:r w:rsidR="00082C32">
        <w:rPr>
          <w:color w:val="0000FF"/>
        </w:rPr>
        <w:t>.</w:t>
      </w:r>
      <w:bookmarkEnd w:id="231"/>
    </w:p>
    <w:p w14:paraId="52B3BA13" w14:textId="39D5991A" w:rsidR="00AF79AC" w:rsidRPr="00E06304" w:rsidRDefault="00AF79AC" w:rsidP="009F54B1">
      <w:pPr>
        <w:pStyle w:val="RARMPPara"/>
      </w:pPr>
      <w:r w:rsidRPr="00E06304">
        <w:t xml:space="preserve">Additional data, including information to address </w:t>
      </w:r>
      <w:r w:rsidRPr="007154F4">
        <w:t>th</w:t>
      </w:r>
      <w:r w:rsidR="00670C38" w:rsidRPr="007154F4">
        <w:t>is</w:t>
      </w:r>
      <w:r w:rsidRPr="007154F4">
        <w:t xml:space="preserve"> uncertaint</w:t>
      </w:r>
      <w:r w:rsidR="00670C38" w:rsidRPr="007154F4">
        <w:t>y</w:t>
      </w:r>
      <w:r w:rsidRPr="00E06304">
        <w:t>, may be required to assess possible future applications with reduced limits and controls, such as a larger scale trial or the commercial release of these GMOs.</w:t>
      </w:r>
    </w:p>
    <w:p w14:paraId="53F63A7A" w14:textId="77777777" w:rsidR="00AF79AC" w:rsidRPr="00E06304" w:rsidRDefault="00AF79AC" w:rsidP="009F54B1">
      <w:pPr>
        <w:pStyle w:val="RARMPPara"/>
      </w:pPr>
      <w:r w:rsidRPr="00E06304">
        <w:t>Chapter 3, Section 4, discusses information that may be required for future release.</w:t>
      </w:r>
    </w:p>
    <w:p w14:paraId="282E476B" w14:textId="77777777" w:rsidR="00AF79AC" w:rsidRPr="00275868" w:rsidRDefault="00AF79AC" w:rsidP="007F5F0F">
      <w:pPr>
        <w:pStyle w:val="Style2"/>
        <w:rPr>
          <w:i w:val="0"/>
          <w:iCs w:val="0"/>
        </w:rPr>
      </w:pPr>
      <w:bookmarkStart w:id="232" w:name="_Toc498090898"/>
      <w:bookmarkStart w:id="233" w:name="_Toc178611448"/>
      <w:r w:rsidRPr="00275868">
        <w:rPr>
          <w:i w:val="0"/>
          <w:iCs w:val="0"/>
        </w:rPr>
        <w:t>Risk evaluation</w:t>
      </w:r>
      <w:bookmarkEnd w:id="232"/>
      <w:bookmarkEnd w:id="233"/>
    </w:p>
    <w:p w14:paraId="12769955" w14:textId="77777777" w:rsidR="00AF79AC" w:rsidRPr="00E06304" w:rsidRDefault="00AF79AC" w:rsidP="009F54B1">
      <w:pPr>
        <w:pStyle w:val="RARMPPara"/>
      </w:pPr>
      <w:r w:rsidRPr="00E06304">
        <w:rPr>
          <w:rFonts w:eastAsia="Times"/>
        </w:rPr>
        <w:t>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6AE513F7" w14:textId="77777777" w:rsidR="00AF79AC" w:rsidRPr="00E06304" w:rsidRDefault="00AF79AC" w:rsidP="009F54B1">
      <w:pPr>
        <w:pStyle w:val="RARMPPara"/>
        <w:rPr>
          <w:rFonts w:eastAsia="Times"/>
        </w:rPr>
      </w:pPr>
      <w:r w:rsidRPr="00E06304">
        <w:rPr>
          <w:rFonts w:eastAsia="Times"/>
        </w:rPr>
        <w:t>Factors used to determine which risks need treatment may include:</w:t>
      </w:r>
    </w:p>
    <w:p w14:paraId="713BCC82" w14:textId="77777777" w:rsidR="00AF79AC" w:rsidRPr="00E06304" w:rsidRDefault="00AF79AC" w:rsidP="00C738F0">
      <w:pPr>
        <w:pStyle w:val="Style12"/>
      </w:pPr>
      <w:r w:rsidRPr="00E06304">
        <w:t>risk criteria</w:t>
      </w:r>
    </w:p>
    <w:p w14:paraId="1E219914" w14:textId="77777777" w:rsidR="00AF79AC" w:rsidRPr="00E06304" w:rsidRDefault="00AF79AC" w:rsidP="00C738F0">
      <w:pPr>
        <w:pStyle w:val="Style12"/>
      </w:pPr>
      <w:r w:rsidRPr="00E06304">
        <w:t>level of risk</w:t>
      </w:r>
    </w:p>
    <w:p w14:paraId="09FA65DE" w14:textId="77777777" w:rsidR="00AF79AC" w:rsidRPr="00E06304" w:rsidRDefault="00AF79AC" w:rsidP="00C738F0">
      <w:pPr>
        <w:pStyle w:val="Style12"/>
      </w:pPr>
      <w:r w:rsidRPr="00E06304">
        <w:t>uncertainty associated with risk characterisation</w:t>
      </w:r>
    </w:p>
    <w:p w14:paraId="6622A1B4" w14:textId="77777777" w:rsidR="00AF79AC" w:rsidRPr="00E06304" w:rsidRDefault="00AF79AC" w:rsidP="00C738F0">
      <w:pPr>
        <w:pStyle w:val="Style12"/>
      </w:pPr>
      <w:r w:rsidRPr="00E06304">
        <w:t>interactions between substantive risks.</w:t>
      </w:r>
    </w:p>
    <w:p w14:paraId="59A26F19" w14:textId="72F8605F" w:rsidR="00AF79AC" w:rsidRPr="00E06304" w:rsidRDefault="00C676D8" w:rsidP="009F54B1">
      <w:pPr>
        <w:pStyle w:val="RARMPPara"/>
      </w:pPr>
      <w:r>
        <w:t>Three</w:t>
      </w:r>
      <w:r w:rsidR="00AF79AC" w:rsidRPr="00E06304">
        <w:t xml:space="preserve"> </w:t>
      </w:r>
      <w:r w:rsidR="009E1A6E">
        <w:t>r</w:t>
      </w:r>
      <w:r w:rsidR="00AF79AC" w:rsidRPr="00E06304">
        <w:t xml:space="preserve">isk </w:t>
      </w:r>
      <w:r w:rsidR="009E1A6E">
        <w:t>s</w:t>
      </w:r>
      <w:r w:rsidR="00AF79AC" w:rsidRPr="00E06304">
        <w:t>cenarios were postulated whereby the proposed dealings might give rise to harm to people or the environment. In the context of the limits and controls proposed by the applicant, and considering both the short and long term, none of these scenarios were identified as substantive risks. The principal reasons for these conclusions are summarised</w:t>
      </w:r>
      <w:r w:rsidR="004E2BC7" w:rsidRPr="00E06304">
        <w:t xml:space="preserve"> in Table </w:t>
      </w:r>
      <w:r w:rsidRPr="00897A81">
        <w:t>4</w:t>
      </w:r>
      <w:r w:rsidR="004E2BC7" w:rsidRPr="00BA69A6">
        <w:t xml:space="preserve"> </w:t>
      </w:r>
      <w:r w:rsidR="004E2BC7" w:rsidRPr="00E06304">
        <w:t>and</w:t>
      </w:r>
      <w:r w:rsidR="00AF79AC" w:rsidRPr="00E06304">
        <w:t xml:space="preserve"> include:</w:t>
      </w:r>
    </w:p>
    <w:p w14:paraId="478D03D3" w14:textId="1A48EB69" w:rsidR="000270ED" w:rsidRDefault="00C676D8" w:rsidP="00C738F0">
      <w:pPr>
        <w:pStyle w:val="Style12"/>
      </w:pPr>
      <w:r>
        <w:t>the</w:t>
      </w:r>
      <w:r w:rsidR="00AF79AC" w:rsidRPr="005D64BC">
        <w:t xml:space="preserve"> GM plant</w:t>
      </w:r>
      <w:r>
        <w:t>s</w:t>
      </w:r>
      <w:r w:rsidR="00AF79AC" w:rsidRPr="005D64BC">
        <w:t xml:space="preserve"> </w:t>
      </w:r>
      <w:r>
        <w:t>would not be used as</w:t>
      </w:r>
      <w:r w:rsidR="00AF79AC" w:rsidRPr="005D64BC">
        <w:t xml:space="preserve"> human food or animal feed</w:t>
      </w:r>
      <w:r w:rsidR="005D64BC" w:rsidRPr="005D64BC">
        <w:t xml:space="preserve"> </w:t>
      </w:r>
    </w:p>
    <w:p w14:paraId="3EE2E176" w14:textId="4F2E0ECB" w:rsidR="00C676D8" w:rsidRDefault="00C676D8" w:rsidP="00C738F0">
      <w:pPr>
        <w:pStyle w:val="Style12"/>
      </w:pPr>
      <w:r>
        <w:t>limits on the size and duration of the proposed release</w:t>
      </w:r>
    </w:p>
    <w:p w14:paraId="34FA65A0" w14:textId="3DA80304" w:rsidR="00C676D8" w:rsidRDefault="00C676D8" w:rsidP="00C676D8">
      <w:pPr>
        <w:pStyle w:val="Style12"/>
      </w:pPr>
      <w:r w:rsidRPr="00C676D8">
        <w:lastRenderedPageBreak/>
        <w:t xml:space="preserve">controls proposed by the applicant to restrict the spread and persistence of the GM </w:t>
      </w:r>
      <w:r>
        <w:t xml:space="preserve">canola </w:t>
      </w:r>
      <w:r w:rsidRPr="00C676D8">
        <w:t>plants and their genetic material</w:t>
      </w:r>
    </w:p>
    <w:p w14:paraId="07D88528" w14:textId="72928A98" w:rsidR="004E2BC7" w:rsidRPr="00082C32" w:rsidRDefault="004E2BC7" w:rsidP="00C738F0">
      <w:pPr>
        <w:pStyle w:val="Style12"/>
      </w:pPr>
      <w:r w:rsidRPr="00082C32">
        <w:t xml:space="preserve">the </w:t>
      </w:r>
      <w:r w:rsidR="00C676D8" w:rsidRPr="00082C32">
        <w:t>products of the</w:t>
      </w:r>
      <w:r w:rsidRPr="00082C32">
        <w:t xml:space="preserve"> introduced genes are not </w:t>
      </w:r>
      <w:r w:rsidR="00C676D8" w:rsidRPr="00082C32">
        <w:t>expected</w:t>
      </w:r>
      <w:r w:rsidRPr="00082C32">
        <w:t xml:space="preserve"> to be toxic or allergenic</w:t>
      </w:r>
    </w:p>
    <w:p w14:paraId="15E90DCC" w14:textId="7CC1C463" w:rsidR="004E2BC7" w:rsidRPr="00E06304" w:rsidRDefault="00C676D8" w:rsidP="00C738F0">
      <w:pPr>
        <w:pStyle w:val="Style12"/>
      </w:pPr>
      <w:r>
        <w:t>GM canola volunteers could be controlled by standard weed management measures.</w:t>
      </w:r>
    </w:p>
    <w:p w14:paraId="28C3034F" w14:textId="555B9390" w:rsidR="00AF79AC" w:rsidRPr="00E06304" w:rsidRDefault="00AF79AC" w:rsidP="009F54B1">
      <w:pPr>
        <w:pStyle w:val="RARMPPara"/>
      </w:pPr>
      <w:r w:rsidRPr="00E06304">
        <w:t xml:space="preserve">Therefore, risks to the health and safety of people, or the environment, from the proposed release of the GM </w:t>
      </w:r>
      <w:r w:rsidR="00DB09FC" w:rsidRPr="007154F4">
        <w:t>canola</w:t>
      </w:r>
      <w:r w:rsidRPr="007154F4">
        <w:t xml:space="preserve"> p</w:t>
      </w:r>
      <w:r w:rsidRPr="00E06304">
        <w:t xml:space="preserve">lants into the environment are considered to be </w:t>
      </w:r>
      <w:r w:rsidRPr="00E06304">
        <w:rPr>
          <w:bCs/>
        </w:rPr>
        <w:t xml:space="preserve">negligible. </w:t>
      </w:r>
      <w:r w:rsidRPr="00E06304">
        <w:t xml:space="preserve">The </w:t>
      </w:r>
      <w:r w:rsidRPr="00E06304">
        <w:rPr>
          <w:i/>
        </w:rPr>
        <w:t xml:space="preserve">Risk Analysis Framework </w:t>
      </w:r>
      <w:r w:rsidR="00DB09FC" w:rsidRPr="00DB09FC">
        <w:fldChar w:fldCharType="begin"/>
      </w:r>
      <w:r w:rsidR="00F7460E">
        <w:instrText xml:space="preserve"> ADDIN EN.CITE &lt;EndNote&gt;&lt;Cite&gt;&lt;Author&gt;OGTR&lt;/Author&gt;&lt;Year&gt;2013&lt;/Year&gt;&lt;RecNum&gt;12&lt;/RecNum&gt;&lt;DisplayText&gt;(OGTR, 2013)&lt;/DisplayText&gt;&lt;record&gt;&lt;rec-number&gt;12&lt;/rec-number&gt;&lt;foreign-keys&gt;&lt;key app="EN" db-id="pswxdxr2jdarwueadv7xpztlreewf9w02rwt" timestamp="1636948834"&gt;12&lt;/key&gt;&lt;/foreign-keys&gt;&lt;ref-type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 Australia&lt;/pub-location&gt;&lt;publisher&gt;Office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DB09FC" w:rsidRPr="00DB09FC">
        <w:fldChar w:fldCharType="separate"/>
      </w:r>
      <w:r w:rsidR="00F7460E">
        <w:rPr>
          <w:noProof/>
        </w:rPr>
        <w:t>(OGTR, 2013)</w:t>
      </w:r>
      <w:r w:rsidR="00DB09FC" w:rsidRPr="00DB09FC">
        <w:fldChar w:fldCharType="end"/>
      </w:r>
      <w:r w:rsidRPr="00DB09FC">
        <w:t xml:space="preserve"> </w:t>
      </w:r>
      <w:r w:rsidRPr="00DB09FC">
        <w:fldChar w:fldCharType="begin"/>
      </w:r>
      <w:r w:rsidRPr="00DB09FC">
        <w:instrText xml:space="preserve"> ADDIN REFMGR.CITE &lt;Refman&gt;&lt;Cite&gt;&lt;Author&gt;OGTR&lt;/Author&gt;&lt;Year&gt;2013&lt;/Year&gt;&lt;RecNum&gt;19708&lt;/RecNum&gt;&lt;IDText&gt;Risk Analysis Framework 2013&lt;/IDText&gt;&lt;MDL Ref_Type="Report"&gt;&lt;Ref_Type&gt;Report&lt;/Ref_Type&gt;&lt;Ref_ID&gt;19708&lt;/Ref_ID&gt;&lt;Title_Primary&gt;Risk Analysis Framework 2013&lt;/Title_Primary&gt;&lt;Authors_Primary&gt;OGTR&lt;/Authors_Primary&gt;&lt;Date_Primary&gt;2013/1/6&lt;/Date_Primary&gt;&lt;Keywords&gt;analysis&lt;/Keywords&gt;&lt;Keywords&gt;risk analysis&lt;/Keywords&gt;&lt;Reprint&gt;Not in File&lt;/Reprint&gt;&lt;Pub_Place&gt;Canberra&lt;/Pub_Place&gt;&lt;Publisher&gt;Australian Government Office of the Gene Technology Regulator&lt;/Publisher&gt;&lt;Web_URL&gt;&lt;u&gt;http://www.ogtr.gov.au/internet/ogtr/publishing.nsf/Content/riskassessments-1&lt;/u&gt;&lt;/Web_URL&gt;&lt;Web_URL_Link1&gt;file://S:\CO\OGTR\EVAL\Eval Sections\Scohort\RAF 2013\Pre-print final proof.PDF&lt;/Web_URL_Link1&gt;&lt;ZZ_WorkformID&gt;24&lt;/ZZ_WorkformID&gt;&lt;/MDL&gt;&lt;/Cite&gt;&lt;/Refman&gt;</w:instrText>
      </w:r>
      <w:r w:rsidRPr="00DB09FC">
        <w:fldChar w:fldCharType="end"/>
      </w:r>
      <w:r w:rsidRPr="00E06304">
        <w:t xml:space="preserve">which guides the risk assessment and risk management process, defines negligible risks as risks of no discernible concern with no present need to invoke actions for mitigation. Therefore, no additional controls are required to treat these negligible risks. </w:t>
      </w:r>
      <w:r w:rsidR="00803046">
        <w:t>Hence, t</w:t>
      </w:r>
      <w:r w:rsidR="00321CF3">
        <w:t>he</w:t>
      </w:r>
      <w:r w:rsidRPr="00E06304">
        <w:t xml:space="preserve"> Regulator considers that the dealings involved in this proposed release </w:t>
      </w:r>
      <w:r w:rsidRPr="00E06304">
        <w:rPr>
          <w:bCs/>
        </w:rPr>
        <w:t>do not pose a significant risk</w:t>
      </w:r>
      <w:r w:rsidRPr="00E06304">
        <w:t xml:space="preserve"> to either people or the environment.</w:t>
      </w:r>
    </w:p>
    <w:p w14:paraId="5C62AA04" w14:textId="77777777" w:rsidR="00AF79AC" w:rsidRPr="00E06304" w:rsidRDefault="00AF79AC" w:rsidP="00441B82">
      <w:pPr>
        <w:rPr>
          <w:lang w:eastAsia="en-AU"/>
        </w:rPr>
      </w:pPr>
    </w:p>
    <w:p w14:paraId="50213DC2" w14:textId="77777777" w:rsidR="00097DBF" w:rsidRPr="00E06304" w:rsidRDefault="00097DBF" w:rsidP="00441B82">
      <w:pPr>
        <w:rPr>
          <w:lang w:eastAsia="en-AU"/>
        </w:rPr>
      </w:pPr>
    </w:p>
    <w:p w14:paraId="264B214E" w14:textId="77777777" w:rsidR="00B00FEA" w:rsidRDefault="00B00FEA">
      <w:pPr>
        <w:rPr>
          <w:lang w:eastAsia="en-AU"/>
        </w:rPr>
        <w:sectPr w:rsidR="00B00FEA" w:rsidSect="00272A4A">
          <w:footerReference w:type="default" r:id="rId49"/>
          <w:pgSz w:w="11906" w:h="16838" w:code="9"/>
          <w:pgMar w:top="1134" w:right="1134" w:bottom="1134" w:left="1134" w:header="680" w:footer="510" w:gutter="0"/>
          <w:cols w:space="708"/>
          <w:docGrid w:linePitch="360"/>
        </w:sectPr>
      </w:pPr>
    </w:p>
    <w:p w14:paraId="2B498168" w14:textId="77777777" w:rsidR="004C6CA2" w:rsidRDefault="004C6CA2" w:rsidP="00EE3FAB">
      <w:pPr>
        <w:pStyle w:val="Style1"/>
      </w:pPr>
      <w:bookmarkStart w:id="234" w:name="_Toc509567603"/>
      <w:bookmarkStart w:id="235" w:name="_Toc178611449"/>
      <w:r>
        <w:lastRenderedPageBreak/>
        <w:t>Risk management plan</w:t>
      </w:r>
      <w:bookmarkEnd w:id="234"/>
      <w:bookmarkEnd w:id="235"/>
    </w:p>
    <w:p w14:paraId="3DF644FA" w14:textId="77777777" w:rsidR="004C6CA2" w:rsidRPr="00275868" w:rsidRDefault="004C6CA2" w:rsidP="007F5F0F">
      <w:pPr>
        <w:pStyle w:val="Style2"/>
        <w:rPr>
          <w:i w:val="0"/>
          <w:iCs w:val="0"/>
        </w:rPr>
      </w:pPr>
      <w:bookmarkStart w:id="236" w:name="_Toc453825271"/>
      <w:bookmarkStart w:id="237" w:name="_Toc509567604"/>
      <w:bookmarkStart w:id="238" w:name="_Toc178611450"/>
      <w:r w:rsidRPr="00275868">
        <w:rPr>
          <w:i w:val="0"/>
          <w:iCs w:val="0"/>
        </w:rPr>
        <w:t>Background</w:t>
      </w:r>
      <w:bookmarkEnd w:id="236"/>
      <w:bookmarkEnd w:id="237"/>
      <w:bookmarkEnd w:id="238"/>
    </w:p>
    <w:p w14:paraId="2BC10EA0" w14:textId="77777777" w:rsidR="00CE0B2E" w:rsidRDefault="00CE0B2E" w:rsidP="003C7B32">
      <w:pPr>
        <w:pStyle w:val="RARMPPara"/>
      </w:pPr>
      <w:r>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285AE7DE" w14:textId="77777777" w:rsidR="004C6CA2" w:rsidRDefault="00CE0B2E" w:rsidP="003C7B32">
      <w:pPr>
        <w:pStyle w:val="RARMPPara"/>
      </w:pPr>
      <w:r>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427DFE06" w14:textId="465AFDD8" w:rsidR="004C6CA2" w:rsidRDefault="00CE0B2E" w:rsidP="003C7B32">
      <w:pPr>
        <w:pStyle w:val="RARMPPara"/>
      </w:pPr>
      <w:r>
        <w:t xml:space="preserve">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w:t>
      </w:r>
      <w:r w:rsidR="00C10F69">
        <w:t>must also</w:t>
      </w:r>
      <w:r>
        <w:t xml:space="preserve"> be reported to the Regulator</w:t>
      </w:r>
      <w:r w:rsidR="004C6CA2">
        <w:t>.</w:t>
      </w:r>
    </w:p>
    <w:p w14:paraId="768705DE" w14:textId="173C7028" w:rsidR="00CE0B2E" w:rsidRPr="00606058" w:rsidRDefault="00CE0B2E" w:rsidP="003C7B32">
      <w:pPr>
        <w:pStyle w:val="RARMPPara"/>
      </w:pPr>
      <w:bookmarkStart w:id="239" w:name="_Toc453825272"/>
      <w:bookmarkStart w:id="240" w:name="_Toc509567605"/>
      <w:r w:rsidRPr="00CC5AE0">
        <w:t>The licence is also subject to any conditions imposed by the Regulator. Examples of the matters to which conditions may relate are listed in Section 62 of the Act. Licence conditions can be imposed to limit and control the scope of the dealings</w:t>
      </w:r>
      <w:r w:rsidR="00C10F69">
        <w:t xml:space="preserve"> and to manage risk to people or the environment</w:t>
      </w:r>
      <w:r w:rsidRPr="00CC5AE0">
        <w:t>. In addition, the Regulator has extensive powers to monitor compliance with licence conditions under Section 152 of the Act.</w:t>
      </w:r>
    </w:p>
    <w:p w14:paraId="34F8FFBF" w14:textId="77777777" w:rsidR="004C6CA2" w:rsidRPr="00275868" w:rsidRDefault="004C6CA2" w:rsidP="007F5F0F">
      <w:pPr>
        <w:pStyle w:val="Style2"/>
        <w:rPr>
          <w:i w:val="0"/>
          <w:iCs w:val="0"/>
        </w:rPr>
      </w:pPr>
      <w:bookmarkStart w:id="241" w:name="_Toc178611451"/>
      <w:r w:rsidRPr="00275868">
        <w:rPr>
          <w:i w:val="0"/>
          <w:iCs w:val="0"/>
        </w:rPr>
        <w:t>Risk treatment measures for substantive risks</w:t>
      </w:r>
      <w:bookmarkEnd w:id="239"/>
      <w:bookmarkEnd w:id="240"/>
      <w:bookmarkEnd w:id="241"/>
    </w:p>
    <w:p w14:paraId="4F782405" w14:textId="0C3E00C8" w:rsidR="004C6CA2" w:rsidRPr="00D37C19" w:rsidRDefault="004C6CA2" w:rsidP="003C7B32">
      <w:pPr>
        <w:pStyle w:val="RARMPPara"/>
      </w:pPr>
      <w:r w:rsidRPr="00D37C19">
        <w:t xml:space="preserve">The risk assessment of </w:t>
      </w:r>
      <w:r w:rsidR="009E1A6E" w:rsidRPr="007154F4">
        <w:t>r</w:t>
      </w:r>
      <w:r w:rsidRPr="007154F4">
        <w:t xml:space="preserve">isk </w:t>
      </w:r>
      <w:r w:rsidR="009E1A6E" w:rsidRPr="007154F4">
        <w:t>s</w:t>
      </w:r>
      <w:r w:rsidRPr="007154F4">
        <w:t xml:space="preserve">cenarios listed in </w:t>
      </w:r>
      <w:r w:rsidR="00EB1CBB" w:rsidRPr="007154F4">
        <w:fldChar w:fldCharType="begin"/>
      </w:r>
      <w:r w:rsidR="00EB1CBB" w:rsidRPr="007154F4">
        <w:instrText xml:space="preserve"> REF _Ref190666427 \n \h </w:instrText>
      </w:r>
      <w:r w:rsidR="00EB1CBB" w:rsidRPr="007154F4">
        <w:fldChar w:fldCharType="separate"/>
      </w:r>
      <w:r w:rsidR="00EB1CBB" w:rsidRPr="007154F4">
        <w:t>Chapter 2</w:t>
      </w:r>
      <w:r w:rsidR="00EB1CBB" w:rsidRPr="007154F4">
        <w:fldChar w:fldCharType="end"/>
      </w:r>
      <w:r w:rsidRPr="007154F4">
        <w:t xml:space="preserve"> concluded that there are negligible risks to people or the environment from the proposed field trial of GM </w:t>
      </w:r>
      <w:r w:rsidR="00185342" w:rsidRPr="007154F4">
        <w:t>canola</w:t>
      </w:r>
      <w:r w:rsidRPr="007154F4">
        <w:t xml:space="preserve">. These </w:t>
      </w:r>
      <w:r w:rsidR="009E1A6E" w:rsidRPr="007154F4">
        <w:t>r</w:t>
      </w:r>
      <w:r w:rsidRPr="007154F4">
        <w:t xml:space="preserve">isk </w:t>
      </w:r>
      <w:r w:rsidR="009E1A6E" w:rsidRPr="007154F4">
        <w:t>s</w:t>
      </w:r>
      <w:r w:rsidRPr="007154F4">
        <w:t>cenarios were considered in the context of the scale of the proposed release</w:t>
      </w:r>
      <w:r w:rsidR="00185342" w:rsidRPr="007154F4">
        <w:t xml:space="preserve"> (Chapter 1, Section </w:t>
      </w:r>
      <w:r w:rsidR="00EB1CBB" w:rsidRPr="007154F4">
        <w:fldChar w:fldCharType="begin"/>
      </w:r>
      <w:r w:rsidR="00EB1CBB" w:rsidRPr="007154F4">
        <w:instrText xml:space="preserve"> REF _Ref169706943 \n \h </w:instrText>
      </w:r>
      <w:r w:rsidR="00EB1CBB" w:rsidRPr="007154F4">
        <w:fldChar w:fldCharType="separate"/>
      </w:r>
      <w:r w:rsidR="00EB1CBB" w:rsidRPr="007154F4">
        <w:t>2.1</w:t>
      </w:r>
      <w:r w:rsidR="00EB1CBB" w:rsidRPr="007154F4">
        <w:fldChar w:fldCharType="end"/>
      </w:r>
      <w:r w:rsidR="00185342" w:rsidRPr="007154F4">
        <w:t>)</w:t>
      </w:r>
      <w:r w:rsidRPr="007154F4">
        <w:t>, the proposed co</w:t>
      </w:r>
      <w:r w:rsidR="00CE0B2E" w:rsidRPr="007154F4">
        <w:t>ntrol</w:t>
      </w:r>
      <w:r w:rsidR="000C5F4A" w:rsidRPr="007154F4">
        <w:t xml:space="preserve">s </w:t>
      </w:r>
      <w:r w:rsidR="00185342" w:rsidRPr="007154F4">
        <w:t xml:space="preserve">(Chapter 1, Section </w:t>
      </w:r>
      <w:r w:rsidR="00EB1CBB" w:rsidRPr="007154F4">
        <w:fldChar w:fldCharType="begin"/>
      </w:r>
      <w:r w:rsidR="00EB1CBB" w:rsidRPr="007154F4">
        <w:instrText xml:space="preserve"> REF _Ref191268900 \n \h </w:instrText>
      </w:r>
      <w:r w:rsidR="00EB1CBB" w:rsidRPr="007154F4">
        <w:fldChar w:fldCharType="separate"/>
      </w:r>
      <w:r w:rsidR="00EB1CBB" w:rsidRPr="007154F4">
        <w:t>2.2</w:t>
      </w:r>
      <w:r w:rsidR="00EB1CBB" w:rsidRPr="007154F4">
        <w:fldChar w:fldCharType="end"/>
      </w:r>
      <w:r w:rsidR="00185342" w:rsidRPr="007154F4">
        <w:t>),</w:t>
      </w:r>
      <w:r w:rsidRPr="007154F4">
        <w:t xml:space="preserve"> and the receiving environment</w:t>
      </w:r>
      <w:r w:rsidR="00185342" w:rsidRPr="007154F4">
        <w:t xml:space="preserve"> (Chapter 1, </w:t>
      </w:r>
      <w:r w:rsidR="00EB1CBB" w:rsidRPr="007154F4">
        <w:fldChar w:fldCharType="begin"/>
      </w:r>
      <w:r w:rsidR="00EB1CBB" w:rsidRPr="007154F4">
        <w:instrText xml:space="preserve"> REF _Ref191119091 \n \h </w:instrText>
      </w:r>
      <w:r w:rsidR="00EB1CBB" w:rsidRPr="007154F4">
        <w:fldChar w:fldCharType="separate"/>
      </w:r>
      <w:r w:rsidR="00EB1CBB" w:rsidRPr="007154F4">
        <w:t>Section 5</w:t>
      </w:r>
      <w:r w:rsidR="00EB1CBB" w:rsidRPr="007154F4">
        <w:fldChar w:fldCharType="end"/>
      </w:r>
      <w:r w:rsidR="00185342" w:rsidRPr="007154F4">
        <w:t>)</w:t>
      </w:r>
      <w:r w:rsidRPr="007154F4">
        <w:t xml:space="preserve">, and considering both the short and the long term. The risk evaluation concluded that no specific risk treatment measures are required to treat these negligible risks. Limits and controls proposed by the applicant and other general risk management measures are discussed </w:t>
      </w:r>
      <w:r w:rsidRPr="00D37C19">
        <w:t>below.</w:t>
      </w:r>
    </w:p>
    <w:p w14:paraId="4F0AA14B" w14:textId="77777777" w:rsidR="004C6CA2" w:rsidRPr="00275868" w:rsidRDefault="004C6CA2" w:rsidP="007F5F0F">
      <w:pPr>
        <w:pStyle w:val="Style2"/>
        <w:rPr>
          <w:i w:val="0"/>
          <w:iCs w:val="0"/>
        </w:rPr>
      </w:pPr>
      <w:bookmarkStart w:id="242" w:name="_Toc453825273"/>
      <w:bookmarkStart w:id="243" w:name="_Toc509567606"/>
      <w:bookmarkStart w:id="244" w:name="_Toc178611452"/>
      <w:r w:rsidRPr="00275868">
        <w:rPr>
          <w:i w:val="0"/>
          <w:iCs w:val="0"/>
        </w:rPr>
        <w:t>General risk management</w:t>
      </w:r>
      <w:bookmarkEnd w:id="242"/>
      <w:bookmarkEnd w:id="243"/>
      <w:bookmarkEnd w:id="244"/>
    </w:p>
    <w:p w14:paraId="65DA8D0A" w14:textId="2F925BBE" w:rsidR="004C6CA2" w:rsidRPr="00542F35" w:rsidRDefault="008625DE" w:rsidP="003C7B32">
      <w:pPr>
        <w:pStyle w:val="RARMPPara"/>
      </w:pPr>
      <w:r w:rsidRPr="004866C3">
        <w:t xml:space="preserve">The limits and controls proposed in the application were important in establishing the context for the risk assessment and in reaching the </w:t>
      </w:r>
      <w:r w:rsidRPr="00542F35">
        <w:t xml:space="preserve">conclusion that the risks posed to people and the environment are negligible. Therefore, to maintain the risk context, licence conditions have been </w:t>
      </w:r>
      <w:r w:rsidR="005605AE">
        <w:t>imposed</w:t>
      </w:r>
      <w:r w:rsidR="005605AE" w:rsidRPr="00542F35">
        <w:t xml:space="preserve"> </w:t>
      </w:r>
      <w:r w:rsidRPr="00542F35">
        <w:t>to limit the release to the proposed size, location</w:t>
      </w:r>
      <w:r w:rsidR="00837FFA" w:rsidRPr="00542F35">
        <w:t>s</w:t>
      </w:r>
      <w:r w:rsidRPr="00542F35">
        <w:t xml:space="preserve"> and duration, and to restrict the spread and persistence of the GMOs and their genetic material in the environment. </w:t>
      </w:r>
      <w:r w:rsidR="000134A8" w:rsidRPr="00542F35">
        <w:t>The conditions are discussed and summarised in this Chapter and listed in detail in the</w:t>
      </w:r>
      <w:r w:rsidR="002973EB" w:rsidRPr="00542F35">
        <w:t xml:space="preserve"> </w:t>
      </w:r>
      <w:r w:rsidR="000134A8" w:rsidRPr="00542F35">
        <w:t>licence.</w:t>
      </w:r>
    </w:p>
    <w:p w14:paraId="0C61ADD3" w14:textId="17AAC56D" w:rsidR="00D26866" w:rsidRPr="00542F35" w:rsidRDefault="0036280A" w:rsidP="005748A1">
      <w:pPr>
        <w:pStyle w:val="Style3"/>
        <w:ind w:left="0" w:firstLine="0"/>
      </w:pPr>
      <w:bookmarkStart w:id="245" w:name="_Toc498090903"/>
      <w:bookmarkStart w:id="246" w:name="_Toc510773118"/>
      <w:bookmarkStart w:id="247" w:name="_Ref169622975"/>
      <w:bookmarkStart w:id="248" w:name="_Toc178611453"/>
      <w:r>
        <w:t>L</w:t>
      </w:r>
      <w:r w:rsidRPr="00542F35">
        <w:t xml:space="preserve">imits </w:t>
      </w:r>
      <w:r w:rsidR="00D26866" w:rsidRPr="00542F35">
        <w:t>and control</w:t>
      </w:r>
      <w:r w:rsidR="00837FFA" w:rsidRPr="00542F35">
        <w:t>s on</w:t>
      </w:r>
      <w:r w:rsidR="00D26866" w:rsidRPr="00542F35">
        <w:t xml:space="preserve"> the release</w:t>
      </w:r>
      <w:bookmarkEnd w:id="245"/>
      <w:bookmarkEnd w:id="246"/>
      <w:bookmarkEnd w:id="247"/>
      <w:bookmarkEnd w:id="248"/>
    </w:p>
    <w:p w14:paraId="61986E9B" w14:textId="2969E5D3" w:rsidR="00322012" w:rsidRPr="00542F35" w:rsidRDefault="00322012" w:rsidP="00322012">
      <w:pPr>
        <w:pStyle w:val="RARMPPara"/>
      </w:pPr>
      <w:bookmarkStart w:id="249" w:name="_Ref191369310"/>
      <w:bookmarkStart w:id="250" w:name="_Ref258841340"/>
      <w:r w:rsidRPr="00542F35">
        <w:t xml:space="preserve">Sections </w:t>
      </w:r>
      <w:r w:rsidR="00837FFA" w:rsidRPr="00542F35">
        <w:fldChar w:fldCharType="begin"/>
      </w:r>
      <w:r w:rsidR="00837FFA" w:rsidRPr="00542F35">
        <w:instrText xml:space="preserve"> REF _Ref169706943 \n \h </w:instrText>
      </w:r>
      <w:r w:rsidR="00837FFA" w:rsidRPr="00542F35">
        <w:fldChar w:fldCharType="separate"/>
      </w:r>
      <w:r w:rsidR="00837FFA" w:rsidRPr="00542F35">
        <w:t>2.1</w:t>
      </w:r>
      <w:r w:rsidR="00837FFA" w:rsidRPr="00542F35">
        <w:fldChar w:fldCharType="end"/>
      </w:r>
      <w:r w:rsidR="00837FFA" w:rsidRPr="00542F35">
        <w:t xml:space="preserve"> </w:t>
      </w:r>
      <w:r w:rsidRPr="00542F35">
        <w:t xml:space="preserve">and </w:t>
      </w:r>
      <w:r w:rsidR="00837FFA" w:rsidRPr="00542F35">
        <w:fldChar w:fldCharType="begin"/>
      </w:r>
      <w:r w:rsidR="00837FFA" w:rsidRPr="00542F35">
        <w:instrText xml:space="preserve"> REF _Ref191268900 \n \h </w:instrText>
      </w:r>
      <w:r w:rsidR="00837FFA" w:rsidRPr="00542F35">
        <w:fldChar w:fldCharType="separate"/>
      </w:r>
      <w:r w:rsidR="00837FFA" w:rsidRPr="00542F35">
        <w:t>2.2</w:t>
      </w:r>
      <w:r w:rsidR="00837FFA" w:rsidRPr="00542F35">
        <w:fldChar w:fldCharType="end"/>
      </w:r>
      <w:r w:rsidR="00837FFA" w:rsidRPr="00542F35">
        <w:t xml:space="preserve"> </w:t>
      </w:r>
      <w:r w:rsidRPr="00542F35">
        <w:t xml:space="preserve">of </w:t>
      </w:r>
      <w:r w:rsidR="00837FFA" w:rsidRPr="00542F35">
        <w:fldChar w:fldCharType="begin"/>
      </w:r>
      <w:r w:rsidR="00837FFA" w:rsidRPr="00542F35">
        <w:instrText xml:space="preserve"> REF _Ref169709710 \n \h </w:instrText>
      </w:r>
      <w:r w:rsidR="00837FFA" w:rsidRPr="00542F35">
        <w:fldChar w:fldCharType="separate"/>
      </w:r>
      <w:r w:rsidR="00837FFA" w:rsidRPr="00542F35">
        <w:t>Chapter 1</w:t>
      </w:r>
      <w:r w:rsidR="00837FFA" w:rsidRPr="00542F35">
        <w:fldChar w:fldCharType="end"/>
      </w:r>
      <w:r w:rsidRPr="00542F35">
        <w:t xml:space="preserve"> </w:t>
      </w:r>
      <w:r w:rsidR="00837FFA" w:rsidRPr="00542F35">
        <w:t>list the limits and controls proposed by the applicant</w:t>
      </w:r>
      <w:r w:rsidRPr="00542F35">
        <w:t xml:space="preserve">. Many of these are discussed in the three risk scenarios considered in </w:t>
      </w:r>
      <w:r w:rsidR="00837FFA" w:rsidRPr="00542F35">
        <w:fldChar w:fldCharType="begin"/>
      </w:r>
      <w:r w:rsidR="00837FFA" w:rsidRPr="00542F35">
        <w:instrText xml:space="preserve"> REF _Ref190666427 \n \h </w:instrText>
      </w:r>
      <w:r w:rsidR="00837FFA" w:rsidRPr="00542F35">
        <w:fldChar w:fldCharType="separate"/>
      </w:r>
      <w:r w:rsidR="00837FFA" w:rsidRPr="00542F35">
        <w:t>Chapter 2</w:t>
      </w:r>
      <w:r w:rsidR="00837FFA" w:rsidRPr="00542F35">
        <w:fldChar w:fldCharType="end"/>
      </w:r>
      <w:r w:rsidRPr="00542F35">
        <w:t>. The appropriateness of these limits and controls is considered further in the following sections.</w:t>
      </w:r>
    </w:p>
    <w:p w14:paraId="1A562E6D" w14:textId="23B5950C" w:rsidR="00D26866" w:rsidRPr="00BC2797" w:rsidRDefault="00D95C00">
      <w:pPr>
        <w:pStyle w:val="Quote"/>
        <w:numPr>
          <w:ilvl w:val="3"/>
          <w:numId w:val="27"/>
        </w:numPr>
        <w:spacing w:before="240"/>
      </w:pPr>
      <w:r w:rsidRPr="006947B5">
        <w:lastRenderedPageBreak/>
        <w:t xml:space="preserve">Consideration of limits proposed </w:t>
      </w:r>
      <w:r w:rsidRPr="00BC2797">
        <w:t xml:space="preserve">by </w:t>
      </w:r>
      <w:bookmarkEnd w:id="249"/>
      <w:bookmarkEnd w:id="250"/>
      <w:r w:rsidR="00456CB0" w:rsidRPr="00BC2797">
        <w:t>the applicant</w:t>
      </w:r>
    </w:p>
    <w:p w14:paraId="5156094C" w14:textId="1504597B" w:rsidR="00F13442" w:rsidRPr="00BC2797" w:rsidRDefault="00F13442" w:rsidP="003C7B32">
      <w:pPr>
        <w:pStyle w:val="RARMPPara"/>
      </w:pPr>
      <w:r w:rsidRPr="00BC2797">
        <w:t xml:space="preserve">The applicant proposes that the field trial would take place </w:t>
      </w:r>
      <w:r w:rsidR="00456CB0" w:rsidRPr="00BC2797">
        <w:t>between May 2025 and December 2030</w:t>
      </w:r>
      <w:r w:rsidRPr="00BC2797">
        <w:t xml:space="preserve">. </w:t>
      </w:r>
      <w:r w:rsidR="00456CB0" w:rsidRPr="00BC2797">
        <w:t>This would limit the duration of the trial to five years and a few months. The GM canola would be grown at a maximum of three sites per year, with a planting area of up to 1.5 ha per site for the first year and up to 2 ha per site for the subsequent years. The small size and short duration of the trial would restrict the exposure of people and desirable animals to the GMOs (Risk scenario 1)</w:t>
      </w:r>
      <w:r w:rsidRPr="00BC2797">
        <w:t>.</w:t>
      </w:r>
    </w:p>
    <w:p w14:paraId="52D4C7EF" w14:textId="1CD64997" w:rsidR="00F13442" w:rsidRPr="00BC2797" w:rsidRDefault="00F13442" w:rsidP="003C7B32">
      <w:pPr>
        <w:pStyle w:val="RARMPPara"/>
      </w:pPr>
      <w:r w:rsidRPr="00BC2797">
        <w:t xml:space="preserve">The applicant proposes that only </w:t>
      </w:r>
      <w:r w:rsidR="00587FA1" w:rsidRPr="00BC2797">
        <w:t xml:space="preserve">authorised </w:t>
      </w:r>
      <w:r w:rsidRPr="00BC2797">
        <w:t xml:space="preserve">and </w:t>
      </w:r>
      <w:r w:rsidR="00587FA1" w:rsidRPr="00BC2797">
        <w:t>trained people</w:t>
      </w:r>
      <w:r w:rsidRPr="00BC2797">
        <w:t xml:space="preserve"> would be permitted to deal with the GMOs. </w:t>
      </w:r>
      <w:r w:rsidR="00092304" w:rsidRPr="00BC2797">
        <w:t xml:space="preserve">Standard licence conditions included in the licence </w:t>
      </w:r>
      <w:r w:rsidR="005F1783" w:rsidRPr="00BC2797">
        <w:t>state that only people authorised by the licence holder are covered by the licence and permitted to deal with the GMOs. In addition, the licence holder must inform all people dealing with the GMOs of relevant licence conditions. These measures would ensure that the field trial is conducted in accordance with the specified limits and controls (important for all risk scenarios).</w:t>
      </w:r>
    </w:p>
    <w:p w14:paraId="4EA9217D" w14:textId="042C87D3" w:rsidR="00450F6C" w:rsidRPr="00BC2797" w:rsidRDefault="00671E8F" w:rsidP="003C7B32">
      <w:pPr>
        <w:pStyle w:val="RARMPPara"/>
      </w:pPr>
      <w:r w:rsidRPr="00BC2797">
        <w:t xml:space="preserve">The licence limits the plants that can be intentionally grown in the planting area to the GMOs, non-GM canola, and any plants approved in writing by the Regulator. </w:t>
      </w:r>
      <w:r w:rsidR="00450F6C" w:rsidRPr="00BC2797">
        <w:t>The applicant proposes to treat any non-GM canola plants grown in planting areas or pollen traps like the GMOs. These non-GM plants may be mingled with or fertilised by the GM plants and it is necessary to handle the non-GM plants in the same way as the GMOs to manage the dispersal or persistence of GM seed. This measure is therefore included in the licence.</w:t>
      </w:r>
    </w:p>
    <w:p w14:paraId="4A7D4123" w14:textId="26BA74FC" w:rsidR="00725BF0" w:rsidRDefault="00725BF0">
      <w:pPr>
        <w:pStyle w:val="Quote"/>
        <w:numPr>
          <w:ilvl w:val="3"/>
          <w:numId w:val="27"/>
        </w:numPr>
        <w:spacing w:before="240"/>
      </w:pPr>
      <w:r>
        <w:t>Consideration of proposed controls regarding exposure to the GMOs</w:t>
      </w:r>
    </w:p>
    <w:p w14:paraId="2B42FAF9" w14:textId="3B634B39" w:rsidR="00725BF0" w:rsidRPr="00D422BE" w:rsidRDefault="00F37C9F" w:rsidP="00F37C9F">
      <w:pPr>
        <w:pStyle w:val="RARMPPara"/>
      </w:pPr>
      <w:r w:rsidRPr="00742372">
        <w:t xml:space="preserve">The applicant proposes </w:t>
      </w:r>
      <w:r w:rsidR="005E253E" w:rsidRPr="00742372">
        <w:t xml:space="preserve">that GM </w:t>
      </w:r>
      <w:r w:rsidR="005E253E" w:rsidRPr="00D422BE">
        <w:t>plant</w:t>
      </w:r>
      <w:r w:rsidR="003B6251" w:rsidRPr="00D422BE">
        <w:t>s</w:t>
      </w:r>
      <w:r w:rsidR="00A677FE" w:rsidRPr="00D422BE">
        <w:t xml:space="preserve"> or products from</w:t>
      </w:r>
      <w:r w:rsidR="002442F6" w:rsidRPr="00D422BE">
        <w:t xml:space="preserve"> the GM plants</w:t>
      </w:r>
      <w:r w:rsidR="005E253E" w:rsidRPr="00D422BE">
        <w:t xml:space="preserve"> would not be used in human food or animal feed.</w:t>
      </w:r>
      <w:r w:rsidR="00725BF0" w:rsidRPr="00D422BE">
        <w:t xml:space="preserve"> </w:t>
      </w:r>
      <w:r w:rsidR="00C44BFC" w:rsidRPr="00D422BE">
        <w:t xml:space="preserve">The licence requires that GM plant material must not be used as food for humans or feed for animals. </w:t>
      </w:r>
      <w:r w:rsidR="00725BF0" w:rsidRPr="00D422BE">
        <w:t>Th</w:t>
      </w:r>
      <w:r w:rsidR="00873874" w:rsidRPr="00D422BE">
        <w:t>is</w:t>
      </w:r>
      <w:r w:rsidR="00725BF0" w:rsidRPr="00D422BE">
        <w:t xml:space="preserve"> condition </w:t>
      </w:r>
      <w:r w:rsidR="005B752D" w:rsidRPr="00D422BE">
        <w:t xml:space="preserve">would </w:t>
      </w:r>
      <w:r w:rsidR="00C71CA6">
        <w:t xml:space="preserve">maintain the risk context by </w:t>
      </w:r>
      <w:r w:rsidR="00725BF0" w:rsidRPr="00D422BE">
        <w:t>restrict</w:t>
      </w:r>
      <w:r w:rsidR="00C71CA6">
        <w:t>ing</w:t>
      </w:r>
      <w:r w:rsidR="00725BF0" w:rsidRPr="00D422BE">
        <w:t xml:space="preserve"> the exposure of people and desirable animals to the GM</w:t>
      </w:r>
      <w:r w:rsidR="00CF08B6" w:rsidRPr="00D422BE">
        <w:t xml:space="preserve"> canola by consumption</w:t>
      </w:r>
      <w:r w:rsidR="00725BF0" w:rsidRPr="00D422BE">
        <w:t xml:space="preserve"> (Risk </w:t>
      </w:r>
      <w:r w:rsidR="00324262">
        <w:t>s</w:t>
      </w:r>
      <w:r w:rsidR="00725BF0" w:rsidRPr="00D422BE">
        <w:t>cenario 1).</w:t>
      </w:r>
    </w:p>
    <w:p w14:paraId="2196E171" w14:textId="3D8E3E1F" w:rsidR="00725BF0" w:rsidRPr="00725BF0" w:rsidRDefault="00725BF0">
      <w:pPr>
        <w:pStyle w:val="Quote"/>
        <w:numPr>
          <w:ilvl w:val="3"/>
          <w:numId w:val="27"/>
        </w:numPr>
        <w:spacing w:before="240"/>
      </w:pPr>
      <w:bookmarkStart w:id="251" w:name="_Ref169777568"/>
      <w:r>
        <w:t>Consideration of proposed controls regarding pollen flow from the GMOs</w:t>
      </w:r>
      <w:bookmarkEnd w:id="251"/>
    </w:p>
    <w:p w14:paraId="4E0FB21C" w14:textId="6B498B91" w:rsidR="0007263D" w:rsidRPr="00F31D03" w:rsidRDefault="00800FED" w:rsidP="00F31D03">
      <w:pPr>
        <w:pStyle w:val="RARMPPara"/>
      </w:pPr>
      <w:r>
        <w:t>T</w:t>
      </w:r>
      <w:r w:rsidR="00B73C5C" w:rsidRPr="00F31D03">
        <w:t>he applicant propose</w:t>
      </w:r>
      <w:r w:rsidR="005562CB" w:rsidRPr="00F31D03">
        <w:t>s</w:t>
      </w:r>
      <w:r w:rsidR="00B73C5C" w:rsidRPr="00F31D03">
        <w:t xml:space="preserve"> to surround the planting area</w:t>
      </w:r>
      <w:r w:rsidR="00795052" w:rsidRPr="00F31D03">
        <w:t xml:space="preserve"> with a 15 m pollen trap of non</w:t>
      </w:r>
      <w:r w:rsidR="00795052" w:rsidRPr="00F31D03">
        <w:noBreakHyphen/>
        <w:t xml:space="preserve">GM canola plants, a 50 m monitoring zone and a 400 </w:t>
      </w:r>
      <w:r w:rsidR="00853015">
        <w:t xml:space="preserve">m </w:t>
      </w:r>
      <w:r w:rsidR="00795052" w:rsidRPr="00F31D03">
        <w:t>isolation zone</w:t>
      </w:r>
      <w:r w:rsidR="000B2E69">
        <w:t xml:space="preserve"> that starts from the outer edge of the planting area</w:t>
      </w:r>
      <w:r w:rsidR="000C4E72" w:rsidRPr="00F31D03">
        <w:t xml:space="preserve"> (</w:t>
      </w:r>
      <w:r w:rsidR="00E21D5E" w:rsidRPr="00F31D03">
        <w:t xml:space="preserve">Figure 2 in </w:t>
      </w:r>
      <w:r w:rsidR="00D207ED" w:rsidRPr="00F31D03">
        <w:fldChar w:fldCharType="begin"/>
      </w:r>
      <w:r w:rsidR="00D207ED" w:rsidRPr="00F31D03">
        <w:instrText xml:space="preserve"> REF _Ref169733341 \n \h </w:instrText>
      </w:r>
      <w:r w:rsidR="00D207ED" w:rsidRPr="00F31D03">
        <w:fldChar w:fldCharType="separate"/>
      </w:r>
      <w:r w:rsidR="00D207ED" w:rsidRPr="00F31D03">
        <w:t>Chapter 1</w:t>
      </w:r>
      <w:r w:rsidR="00D207ED" w:rsidRPr="00F31D03">
        <w:fldChar w:fldCharType="end"/>
      </w:r>
      <w:r w:rsidR="00E21D5E" w:rsidRPr="00F31D03">
        <w:t>)</w:t>
      </w:r>
      <w:r w:rsidR="00795052" w:rsidRPr="00F31D03">
        <w:t xml:space="preserve">. </w:t>
      </w:r>
      <w:r w:rsidR="0065204C" w:rsidRPr="00F31D03">
        <w:t xml:space="preserve">The GM canola plants would not be planted at a trial site if any plants that are sexually compatible with canola were being grown in the monitoring or isolation zones. </w:t>
      </w:r>
      <w:r w:rsidR="00795052" w:rsidRPr="00F31D03">
        <w:t>The pollen trap would be managed to flower at the same time as the GM</w:t>
      </w:r>
      <w:r w:rsidR="00A16C08" w:rsidRPr="00F31D03">
        <w:t xml:space="preserve"> canola plant</w:t>
      </w:r>
      <w:r w:rsidR="005F0010" w:rsidRPr="00F31D03">
        <w:t>s</w:t>
      </w:r>
      <w:r w:rsidR="00795052" w:rsidRPr="00F31D03">
        <w:t xml:space="preserve">. Pollen trap plants may provide sufficient forage for incoming pollinating insects </w:t>
      </w:r>
      <w:r w:rsidR="00D96CD4">
        <w:t xml:space="preserve">so </w:t>
      </w:r>
      <w:r w:rsidR="00795052" w:rsidRPr="00F31D03">
        <w:t xml:space="preserve">that they do not visit the GM plants, and any insects that reach the GM plants are expected to deposit most GM pollen on pollen trap plants while exiting the trial site. Pollen trap plants may also absorb some pollen dispersed by wind. </w:t>
      </w:r>
      <w:r w:rsidR="000B2E69" w:rsidRPr="00F31D03">
        <w:t xml:space="preserve">As a non-GM pollen trap or buffer zone can also serve the same function as an unplanted monitoring zone </w:t>
      </w:r>
      <w:r w:rsidR="000B2E69" w:rsidRPr="00F31D03">
        <w:fldChar w:fldCharType="begin">
          <w:fldData xml:space="preserve">PEVuZE5vdGU+PENpdGU+PEF1dGhvcj5Iw7xza2VuPC9BdXRob3I+PFllYXI+MjAwNzwvWWVhcj48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</w:fldData>
        </w:fldChar>
      </w:r>
      <w:r w:rsidR="000B2E69" w:rsidRPr="00F31D03">
        <w:instrText xml:space="preserve"> ADDIN EN.CITE </w:instrText>
      </w:r>
      <w:r w:rsidR="000B2E69" w:rsidRPr="00F31D03">
        <w:fldChar w:fldCharType="begin">
          <w:fldData xml:space="preserve">PEVuZE5vdGU+PENpdGU+PEF1dGhvcj5Iw7xza2VuPC9BdXRob3I+PFllYXI+MjAwNzwvWWVhcj48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</w:fldData>
        </w:fldChar>
      </w:r>
      <w:r w:rsidR="000B2E69" w:rsidRPr="00F31D03">
        <w:instrText xml:space="preserve"> ADDIN EN.CITE.DATA </w:instrText>
      </w:r>
      <w:r w:rsidR="000B2E69" w:rsidRPr="00F31D03">
        <w:fldChar w:fldCharType="end"/>
      </w:r>
      <w:r w:rsidR="000B2E69" w:rsidRPr="00F31D03">
        <w:fldChar w:fldCharType="separate"/>
      </w:r>
      <w:r w:rsidR="000B2E69" w:rsidRPr="00F31D03">
        <w:rPr>
          <w:noProof/>
        </w:rPr>
        <w:t>(Hüsken and Dietz-Pfeilstetter, 2007)</w:t>
      </w:r>
      <w:r w:rsidR="000B2E69" w:rsidRPr="00F31D03">
        <w:fldChar w:fldCharType="end"/>
      </w:r>
      <w:r w:rsidR="000B2E69" w:rsidRPr="00F31D03">
        <w:t xml:space="preserve">, it is considered unnecessary to have both a pollen trap and a full-sized 50 m monitoring zone. </w:t>
      </w:r>
      <w:r w:rsidR="000B2E69">
        <w:t>In this trial setup, the</w:t>
      </w:r>
      <w:r w:rsidR="000B2E69" w:rsidRPr="00F31D03">
        <w:t xml:space="preserve"> licence </w:t>
      </w:r>
      <w:r w:rsidR="000B2E69">
        <w:t>condition requires</w:t>
      </w:r>
      <w:r w:rsidR="000B2E69" w:rsidRPr="00F31D03">
        <w:t xml:space="preserve"> a 15 m pollen trap </w:t>
      </w:r>
      <w:r w:rsidR="000B2E69">
        <w:t>and</w:t>
      </w:r>
      <w:r w:rsidR="000B2E69" w:rsidRPr="00F31D03">
        <w:t xml:space="preserve"> a 35 m monitoring zone. </w:t>
      </w:r>
      <w:r w:rsidR="000B2E69">
        <w:t>T</w:t>
      </w:r>
      <w:r w:rsidR="00795052" w:rsidRPr="00F31D03">
        <w:t xml:space="preserve">he use of a pollen trap justifies </w:t>
      </w:r>
      <w:r w:rsidR="00C351F4">
        <w:t>an</w:t>
      </w:r>
      <w:r w:rsidR="00795052" w:rsidRPr="00F31D03">
        <w:t xml:space="preserve"> isolation </w:t>
      </w:r>
      <w:r w:rsidR="00C351F4">
        <w:t>zone</w:t>
      </w:r>
      <w:r w:rsidR="00C351F4" w:rsidRPr="00F31D03">
        <w:t xml:space="preserve"> </w:t>
      </w:r>
      <w:r w:rsidR="00B73C5C" w:rsidRPr="00F31D03">
        <w:t xml:space="preserve">of </w:t>
      </w:r>
      <w:r w:rsidR="00534DD3">
        <w:t>350</w:t>
      </w:r>
      <w:r w:rsidR="00C351F4" w:rsidRPr="00F31D03">
        <w:t xml:space="preserve"> m </w:t>
      </w:r>
      <w:r w:rsidR="00C351F4">
        <w:t>and thus a</w:t>
      </w:r>
      <w:r w:rsidR="00185031">
        <w:t>n overall</w:t>
      </w:r>
      <w:r w:rsidR="00C351F4">
        <w:t xml:space="preserve"> distance of </w:t>
      </w:r>
      <w:r w:rsidR="00185031">
        <w:t>4</w:t>
      </w:r>
      <w:r w:rsidR="00534DD3">
        <w:t>0</w:t>
      </w:r>
      <w:r w:rsidR="00185031">
        <w:t xml:space="preserve">0 m between </w:t>
      </w:r>
      <w:r w:rsidR="00B73C5C" w:rsidRPr="00F31D03">
        <w:t xml:space="preserve">the GMOs </w:t>
      </w:r>
      <w:r w:rsidR="00185031">
        <w:t>and any crops of</w:t>
      </w:r>
      <w:r w:rsidR="00185031" w:rsidRPr="00F31D03">
        <w:t xml:space="preserve"> </w:t>
      </w:r>
      <w:r w:rsidR="00B73C5C" w:rsidRPr="00F31D03">
        <w:t>related species</w:t>
      </w:r>
      <w:r w:rsidR="00795052" w:rsidRPr="00F31D03">
        <w:t xml:space="preserve">. </w:t>
      </w:r>
    </w:p>
    <w:p w14:paraId="769A407A" w14:textId="33684C44" w:rsidR="00800FED" w:rsidRPr="00F31D03" w:rsidRDefault="00800FED" w:rsidP="00800FED">
      <w:pPr>
        <w:pStyle w:val="RARMPPara"/>
      </w:pPr>
      <w:bookmarkStart w:id="252" w:name="_Hlk95897065"/>
      <w:r w:rsidRPr="00F31D03">
        <w:t xml:space="preserve">Considering </w:t>
      </w:r>
      <w:r>
        <w:t xml:space="preserve">that there may be </w:t>
      </w:r>
      <w:r w:rsidRPr="00F31D03">
        <w:t xml:space="preserve">circumstances when a pollen trap may fail to function (e.g. failure to grow to a required density, or </w:t>
      </w:r>
      <w:r>
        <w:t xml:space="preserve">to </w:t>
      </w:r>
      <w:r w:rsidRPr="00F31D03">
        <w:t>form a continuous barrier</w:t>
      </w:r>
      <w:r>
        <w:t>,</w:t>
      </w:r>
      <w:r w:rsidRPr="00F31D03">
        <w:t xml:space="preserve"> or </w:t>
      </w:r>
      <w:r>
        <w:t xml:space="preserve">to </w:t>
      </w:r>
      <w:r w:rsidRPr="00F31D03">
        <w:t xml:space="preserve">flower at the same time as the GM plants), the licence also </w:t>
      </w:r>
      <w:r>
        <w:t xml:space="preserve">includes an alternate </w:t>
      </w:r>
      <w:r w:rsidR="0093513E">
        <w:t>option</w:t>
      </w:r>
      <w:r w:rsidRPr="00F31D03">
        <w:t xml:space="preserve"> to control pollen flow by surrounding the planting area with a 50 m monitoring zone and a 950 m isolation zone (a combined isolation distance of 1 km from related species). This option was </w:t>
      </w:r>
      <w:r w:rsidR="00AA4C73">
        <w:t>u</w:t>
      </w:r>
      <w:r w:rsidR="00AA4C73" w:rsidRPr="00F31D03">
        <w:t xml:space="preserve">sed </w:t>
      </w:r>
      <w:r w:rsidRPr="00F31D03">
        <w:t xml:space="preserve">for previous GM canola field trials and </w:t>
      </w:r>
      <w:r w:rsidR="00A008C2">
        <w:t>is</w:t>
      </w:r>
      <w:r w:rsidR="00A008C2" w:rsidRPr="00F31D03">
        <w:t xml:space="preserve"> </w:t>
      </w:r>
      <w:r w:rsidRPr="00F31D03">
        <w:t xml:space="preserve">considered an effective means of restricting pollen flow from canola (e.g. </w:t>
      </w:r>
      <w:hyperlink r:id="rId50" w:history="1">
        <w:r w:rsidRPr="00F31D03">
          <w:rPr>
            <w:rStyle w:val="Hyperlink"/>
            <w:color w:val="auto"/>
          </w:rPr>
          <w:t>DIR 164</w:t>
        </w:r>
      </w:hyperlink>
      <w:r w:rsidRPr="00F31D03">
        <w:t xml:space="preserve"> and </w:t>
      </w:r>
      <w:hyperlink r:id="rId51" w:history="1">
        <w:r w:rsidRPr="00F31D03">
          <w:rPr>
            <w:rStyle w:val="Hyperlink"/>
            <w:color w:val="auto"/>
          </w:rPr>
          <w:t>DIR 188</w:t>
        </w:r>
      </w:hyperlink>
      <w:r w:rsidRPr="00F31D03">
        <w:t>).</w:t>
      </w:r>
    </w:p>
    <w:p w14:paraId="74EE1100" w14:textId="33F99DF6" w:rsidR="00534DD3" w:rsidRDefault="00534DD3" w:rsidP="00725BF0">
      <w:pPr>
        <w:pStyle w:val="RARMPPara"/>
      </w:pPr>
      <w:r>
        <w:t xml:space="preserve">For either option, </w:t>
      </w:r>
      <w:r w:rsidR="00B7760E">
        <w:t xml:space="preserve">licence conditions require that </w:t>
      </w:r>
      <w:r>
        <w:t>t</w:t>
      </w:r>
      <w:r w:rsidRPr="00F31D03">
        <w:t xml:space="preserve">he monitoring zone </w:t>
      </w:r>
      <w:r w:rsidR="005605AE">
        <w:t>be</w:t>
      </w:r>
      <w:r w:rsidRPr="00F31D03">
        <w:t xml:space="preserve"> inspected at least once every 3</w:t>
      </w:r>
      <w:r w:rsidR="00747DA7">
        <w:t>5</w:t>
      </w:r>
      <w:r w:rsidRPr="00F31D03">
        <w:t xml:space="preserve"> days from 14 days prior to flowering of the GMOs until the GMOs are harvested, to ensure that it is free from any sexually compatible plants. The isolation zone would be inspected at least once every 35 days from 14 days prior to flowering of the GMOs until the GMOs complete flowering, to ensure that it is free from intentionally planted sexually compatible plants.</w:t>
      </w:r>
    </w:p>
    <w:p w14:paraId="5AE1858C" w14:textId="3E67BB8D" w:rsidR="008F0A7A" w:rsidRDefault="008F0A7A" w:rsidP="00725BF0">
      <w:pPr>
        <w:pStyle w:val="RARMPPara"/>
      </w:pPr>
      <w:r>
        <w:lastRenderedPageBreak/>
        <w:t xml:space="preserve">The proposed </w:t>
      </w:r>
      <w:r w:rsidR="007D5737">
        <w:t>measures</w:t>
      </w:r>
      <w:r>
        <w:t xml:space="preserve"> to control pollen flow would minimise outcrossing between the GMOs </w:t>
      </w:r>
      <w:r w:rsidR="007D5737">
        <w:t xml:space="preserve">grown on the trial sites </w:t>
      </w:r>
      <w:r>
        <w:t>and sexually compatible plants growing outside the trial sites (</w:t>
      </w:r>
      <w:r w:rsidR="00534DD3">
        <w:t xml:space="preserve">Risk </w:t>
      </w:r>
      <w:r>
        <w:t>scenario 3).</w:t>
      </w:r>
    </w:p>
    <w:bookmarkEnd w:id="252"/>
    <w:p w14:paraId="7E449FFE" w14:textId="3C2F0494" w:rsidR="000C6839" w:rsidRDefault="007D5737" w:rsidP="00D963E7">
      <w:pPr>
        <w:pStyle w:val="RARMPPara"/>
      </w:pPr>
      <w:r>
        <w:t xml:space="preserve">After harvest of the trial sites, the applicant proposes to </w:t>
      </w:r>
      <w:r w:rsidR="000C6839">
        <w:t xml:space="preserve">monitor the sites for volunteers (see Section </w:t>
      </w:r>
      <w:r w:rsidR="006C2B73">
        <w:fldChar w:fldCharType="begin"/>
      </w:r>
      <w:r w:rsidR="006C2B73">
        <w:instrText xml:space="preserve"> REF _Ref170077083 \n \h </w:instrText>
      </w:r>
      <w:r w:rsidR="006C2B73">
        <w:fldChar w:fldCharType="separate"/>
      </w:r>
      <w:r w:rsidR="006C2B73">
        <w:t>3.1.5</w:t>
      </w:r>
      <w:r w:rsidR="006C2B73">
        <w:fldChar w:fldCharType="end"/>
      </w:r>
      <w:r w:rsidR="000C6839">
        <w:t xml:space="preserve">). The applicant </w:t>
      </w:r>
      <w:r w:rsidR="006C2B73">
        <w:t>proposes to</w:t>
      </w:r>
      <w:r w:rsidR="000C6839">
        <w:t xml:space="preserve"> inspect at least once every </w:t>
      </w:r>
      <w:r w:rsidR="004818E7">
        <w:t>2 months</w:t>
      </w:r>
      <w:r w:rsidR="000C6839">
        <w:t xml:space="preserve">, </w:t>
      </w:r>
      <w:r w:rsidR="00C65FD2">
        <w:t>to</w:t>
      </w:r>
      <w:r w:rsidR="000C6839">
        <w:t xml:space="preserve"> find and destroy volunteers</w:t>
      </w:r>
      <w:r w:rsidR="008F18FA">
        <w:t xml:space="preserve"> </w:t>
      </w:r>
      <w:r w:rsidR="000C6839">
        <w:t xml:space="preserve">before they flower. </w:t>
      </w:r>
      <w:r w:rsidR="0038621D">
        <w:t>The licences for other GM canola field trials</w:t>
      </w:r>
      <w:r w:rsidR="0038621D" w:rsidRPr="008D560E">
        <w:t xml:space="preserve"> </w:t>
      </w:r>
      <w:r w:rsidR="0038621D">
        <w:t>(e.</w:t>
      </w:r>
      <w:r w:rsidR="0038621D" w:rsidRPr="007E3276">
        <w:t xml:space="preserve">g. </w:t>
      </w:r>
      <w:hyperlink r:id="rId52" w:history="1">
        <w:r w:rsidR="0038621D" w:rsidRPr="007E3276">
          <w:rPr>
            <w:rStyle w:val="Hyperlink"/>
            <w:color w:val="auto"/>
          </w:rPr>
          <w:t>DIR 164</w:t>
        </w:r>
      </w:hyperlink>
      <w:r w:rsidR="0038621D" w:rsidRPr="007E3276">
        <w:t xml:space="preserve"> and </w:t>
      </w:r>
      <w:bookmarkStart w:id="253" w:name="_Hlk177730220"/>
      <w:r w:rsidR="0038621D">
        <w:fldChar w:fldCharType="begin"/>
      </w:r>
      <w:r w:rsidR="0038621D">
        <w:instrText>HYPERLINK "https://www.ogtr.gov.au/sites/default/files/2022-06/dir188_licence_conditions.pdf"</w:instrText>
      </w:r>
      <w:r w:rsidR="0038621D">
        <w:fldChar w:fldCharType="separate"/>
      </w:r>
      <w:r w:rsidR="0038621D" w:rsidRPr="007E3276">
        <w:rPr>
          <w:rStyle w:val="Hyperlink"/>
          <w:color w:val="auto"/>
        </w:rPr>
        <w:t>DIR 188</w:t>
      </w:r>
      <w:r w:rsidR="0038621D">
        <w:rPr>
          <w:rStyle w:val="Hyperlink"/>
          <w:color w:val="auto"/>
        </w:rPr>
        <w:fldChar w:fldCharType="end"/>
      </w:r>
      <w:bookmarkEnd w:id="253"/>
      <w:r w:rsidR="0038621D" w:rsidRPr="007E3276">
        <w:t>)</w:t>
      </w:r>
      <w:r w:rsidR="0038621D">
        <w:t xml:space="preserve"> require the licence holder </w:t>
      </w:r>
      <w:r w:rsidR="008D560E" w:rsidRPr="008D560E">
        <w:t>to inspect for</w:t>
      </w:r>
      <w:r w:rsidR="00E93B1B">
        <w:t xml:space="preserve"> and destroy</w:t>
      </w:r>
      <w:r w:rsidR="008D560E">
        <w:t xml:space="preserve"> related species in the </w:t>
      </w:r>
      <w:r w:rsidR="00E93B1B">
        <w:t>planting area and pollen trap while the GMOs are growing</w:t>
      </w:r>
      <w:r w:rsidR="0044443D">
        <w:t xml:space="preserve"> and carry out post-harvest inspection of the sites</w:t>
      </w:r>
      <w:r w:rsidR="000C1F16">
        <w:t xml:space="preserve"> for </w:t>
      </w:r>
      <w:r w:rsidR="00C65FD2">
        <w:t xml:space="preserve">canola </w:t>
      </w:r>
      <w:r w:rsidR="000C1F16">
        <w:t xml:space="preserve">volunteers at least once every 35 days. </w:t>
      </w:r>
      <w:r w:rsidR="00E959AE">
        <w:t>In southern part</w:t>
      </w:r>
      <w:r w:rsidR="006D3568">
        <w:t>s</w:t>
      </w:r>
      <w:r w:rsidR="00E959AE">
        <w:t xml:space="preserve"> of the Australian canola growing areas where the proposed trial sites are located, residual weeds including wild radish, wild turnip and charlock (wild mustard) are widely present </w:t>
      </w:r>
      <w:r w:rsidR="00E959AE">
        <w:fldChar w:fldCharType="begin"/>
      </w:r>
      <w:r w:rsidR="00E959AE">
        <w:instrText xml:space="preserve"> ADDIN EN.CITE &lt;EndNote&gt;&lt;Cite&gt;&lt;Author&gt;Llewellyn&lt;/Author&gt;&lt;Year&gt;2016&lt;/Year&gt;&lt;RecNum&gt;25&lt;/RecNum&gt;&lt;DisplayText&gt;(Llewellyn et al., 2016)&lt;/DisplayText&gt;&lt;record&gt;&lt;rec-number&gt;25&lt;/rec-number&gt;&lt;foreign-keys&gt;&lt;key app="EN" db-id="wsespvvsn5zaaiezt58x59pxfad0z9xvwtt0" timestamp="1726726728"&gt;25&lt;/key&gt;&lt;/foreign-keys&gt;&lt;ref-type name="Report"&gt;27&lt;/ref-type&gt;&lt;contributors&gt;&lt;authors&gt;&lt;author&gt;Llewellyn, R. S. &lt;/author&gt;&lt;author&gt;Ronning, D. &lt;/author&gt;&lt;author&gt;Ouzman, J.&lt;/author&gt;&lt;author&gt;Walker, S.&lt;/author&gt;&lt;author&gt;Mayfield, A.&lt;/author&gt;&lt;author&gt;Clarke, M.&lt;/author&gt;&lt;/authors&gt;&lt;/contributors&gt;&lt;titles&gt;&lt;title&gt;Impact of Weeds on Australian Grain Production: the cost of weeds to Australian grain growers and the adoption of weed management and tillage practices&lt;/title&gt;&lt;/titles&gt;&lt;dates&gt;&lt;year&gt;2016&lt;/year&gt;&lt;/dates&gt;&lt;pub-location&gt;Australia&lt;/pub-location&gt;&lt;publisher&gt;Report for GRDC, CSIRO&lt;/publisher&gt;&lt;urls&gt;&lt;/urls&gt;&lt;/record&gt;&lt;/Cite&gt;&lt;/EndNote&gt;</w:instrText>
      </w:r>
      <w:r w:rsidR="00E959AE">
        <w:fldChar w:fldCharType="separate"/>
      </w:r>
      <w:r w:rsidR="00E959AE">
        <w:rPr>
          <w:noProof/>
        </w:rPr>
        <w:t>(Llewellyn et al., 2016)</w:t>
      </w:r>
      <w:r w:rsidR="00E959AE">
        <w:fldChar w:fldCharType="end"/>
      </w:r>
      <w:r w:rsidR="00E959AE">
        <w:t xml:space="preserve">. </w:t>
      </w:r>
      <w:r w:rsidR="0044443D" w:rsidRPr="008D560E">
        <w:t>As the applicant did not propose</w:t>
      </w:r>
      <w:r w:rsidR="000C1F16">
        <w:t xml:space="preserve"> inspection </w:t>
      </w:r>
      <w:r w:rsidR="00556CDA">
        <w:t>for</w:t>
      </w:r>
      <w:r w:rsidR="000C1F16">
        <w:t xml:space="preserve"> related species </w:t>
      </w:r>
      <w:r w:rsidR="00886C9B">
        <w:t xml:space="preserve">in the planting area and </w:t>
      </w:r>
      <w:r w:rsidR="002912A2">
        <w:t>pollen trap</w:t>
      </w:r>
      <w:r w:rsidR="00886C9B">
        <w:t xml:space="preserve"> </w:t>
      </w:r>
      <w:r w:rsidR="00C65FD2">
        <w:t>while the GMOs are growing</w:t>
      </w:r>
      <w:r w:rsidR="00E93B1B">
        <w:t>, it is possible that hybrids could be generated by crossing of the GMOs with any related species</w:t>
      </w:r>
      <w:r w:rsidR="00254E48">
        <w:t xml:space="preserve"> other than canola in th</w:t>
      </w:r>
      <w:r w:rsidR="00C65FD2">
        <w:t>e planting area and pollen trap</w:t>
      </w:r>
      <w:r w:rsidR="007429D9">
        <w:t xml:space="preserve">. </w:t>
      </w:r>
      <w:r w:rsidR="006D3568">
        <w:t xml:space="preserve">As it is </w:t>
      </w:r>
      <w:r w:rsidR="007B4637">
        <w:t>possib</w:t>
      </w:r>
      <w:r w:rsidR="006D3568">
        <w:t>le</w:t>
      </w:r>
      <w:r w:rsidR="007B4637">
        <w:t xml:space="preserve"> that these hybrids may flower earlier than canola volunteers,</w:t>
      </w:r>
      <w:r w:rsidR="00E959AE">
        <w:t xml:space="preserve"> </w:t>
      </w:r>
      <w:r w:rsidR="007B4637">
        <w:t>t</w:t>
      </w:r>
      <w:r w:rsidR="004818E7">
        <w:t>h</w:t>
      </w:r>
      <w:r w:rsidR="007429D9">
        <w:t>is</w:t>
      </w:r>
      <w:r w:rsidR="004818E7">
        <w:t xml:space="preserve"> licence </w:t>
      </w:r>
      <w:r w:rsidR="00556CDA">
        <w:t>requires</w:t>
      </w:r>
      <w:r w:rsidR="004818E7">
        <w:t xml:space="preserve"> that these post-harvest inspections must be conducted at least once every </w:t>
      </w:r>
      <w:r w:rsidR="00E47B0E">
        <w:t xml:space="preserve">30 </w:t>
      </w:r>
      <w:r w:rsidR="004818E7">
        <w:t>days</w:t>
      </w:r>
      <w:r w:rsidR="002A586B">
        <w:t>, e</w:t>
      </w:r>
      <w:r w:rsidR="002A586B" w:rsidRPr="002A586B">
        <w:t>nsur</w:t>
      </w:r>
      <w:r w:rsidR="002A586B">
        <w:t>ing that</w:t>
      </w:r>
      <w:r w:rsidR="002A586B" w:rsidRPr="002A586B">
        <w:t xml:space="preserve"> </w:t>
      </w:r>
      <w:r w:rsidR="007429D9">
        <w:t xml:space="preserve">canola </w:t>
      </w:r>
      <w:r w:rsidR="002A586B" w:rsidRPr="002A586B">
        <w:t>volunteers</w:t>
      </w:r>
      <w:r w:rsidR="007429D9">
        <w:t>/hybrids</w:t>
      </w:r>
      <w:r w:rsidR="002A586B" w:rsidRPr="002A586B">
        <w:t xml:space="preserve"> are detected and destroyed before flowering</w:t>
      </w:r>
      <w:r w:rsidR="004818E7">
        <w:t xml:space="preserve">. </w:t>
      </w:r>
      <w:r w:rsidR="00C65FD2">
        <w:t>This increase</w:t>
      </w:r>
      <w:r w:rsidR="007429D9">
        <w:t>d</w:t>
      </w:r>
      <w:r w:rsidR="00C65FD2">
        <w:t xml:space="preserve"> inspection frequency is</w:t>
      </w:r>
      <w:r w:rsidR="00534DD3">
        <w:t xml:space="preserve"> </w:t>
      </w:r>
      <w:r w:rsidR="00EC51E5">
        <w:t>consistent with the licence conditions for field trial of Indian mustard (</w:t>
      </w:r>
      <w:hyperlink r:id="rId53" w:history="1">
        <w:r w:rsidR="00EC51E5" w:rsidRPr="00506D52">
          <w:rPr>
            <w:rStyle w:val="Hyperlink"/>
            <w:color w:val="auto"/>
          </w:rPr>
          <w:t>DIR 188</w:t>
        </w:r>
      </w:hyperlink>
      <w:r w:rsidR="00EC51E5">
        <w:t xml:space="preserve">) and is </w:t>
      </w:r>
      <w:r w:rsidR="000C6839">
        <w:t>considered an effective means of restricting pollen flow from GM canola</w:t>
      </w:r>
      <w:r w:rsidR="003A148E">
        <w:t xml:space="preserve"> volunteers</w:t>
      </w:r>
      <w:r w:rsidR="007429D9">
        <w:t>/</w:t>
      </w:r>
      <w:r w:rsidR="00C65FD2">
        <w:t xml:space="preserve">hybrids </w:t>
      </w:r>
      <w:r w:rsidR="000C6839">
        <w:t>to plants outside the trial sites</w:t>
      </w:r>
      <w:r w:rsidR="000C6839" w:rsidRPr="007E3276">
        <w:t>.</w:t>
      </w:r>
    </w:p>
    <w:p w14:paraId="3C3A87E8" w14:textId="1DF4DF4F" w:rsidR="00725BF0" w:rsidRPr="00725BF0" w:rsidRDefault="00725BF0">
      <w:pPr>
        <w:pStyle w:val="Quote"/>
        <w:numPr>
          <w:ilvl w:val="3"/>
          <w:numId w:val="27"/>
        </w:numPr>
        <w:spacing w:before="240"/>
      </w:pPr>
      <w:bookmarkStart w:id="254" w:name="_Ref169781095"/>
      <w:r>
        <w:t xml:space="preserve">Consideration of proposed controls </w:t>
      </w:r>
      <w:r w:rsidR="00E37C8E">
        <w:t>regarding</w:t>
      </w:r>
      <w:r>
        <w:t xml:space="preserve"> dispersal of the GMOs</w:t>
      </w:r>
      <w:bookmarkEnd w:id="254"/>
    </w:p>
    <w:p w14:paraId="59B2C35B" w14:textId="23754362" w:rsidR="00C77CE8" w:rsidRPr="00A42D6E" w:rsidRDefault="00C77CE8" w:rsidP="00BC2163">
      <w:pPr>
        <w:pStyle w:val="RARMPPara"/>
      </w:pPr>
      <w:r>
        <w:t xml:space="preserve">The applicant proposes </w:t>
      </w:r>
      <w:r w:rsidR="00A42D6E">
        <w:t xml:space="preserve">that </w:t>
      </w:r>
      <w:r w:rsidR="004818E7">
        <w:t>a</w:t>
      </w:r>
      <w:r>
        <w:t>ny equipment used with the</w:t>
      </w:r>
      <w:r w:rsidRPr="00C77CE8">
        <w:t xml:space="preserve"> GMOs</w:t>
      </w:r>
      <w:r>
        <w:t xml:space="preserve"> would be cleaned</w:t>
      </w:r>
      <w:r w:rsidRPr="00C77CE8">
        <w:t xml:space="preserve"> as soon as practicable </w:t>
      </w:r>
      <w:r w:rsidRPr="00A42D6E">
        <w:t xml:space="preserve">and before use for any other purpose, to avoid movement of viable plant material </w:t>
      </w:r>
      <w:r w:rsidR="00163162" w:rsidRPr="00A42D6E">
        <w:t>together</w:t>
      </w:r>
      <w:r w:rsidRPr="00A42D6E">
        <w:t xml:space="preserve"> with equipment. The applicant would </w:t>
      </w:r>
      <w:r w:rsidR="00163162" w:rsidRPr="00A42D6E">
        <w:t>contain the</w:t>
      </w:r>
      <w:r w:rsidRPr="00A42D6E">
        <w:t xml:space="preserve"> GM seeds</w:t>
      </w:r>
      <w:r w:rsidR="00163162" w:rsidRPr="00A42D6E">
        <w:t xml:space="preserve"> during transport</w:t>
      </w:r>
      <w:r w:rsidR="00745823" w:rsidRPr="00A42D6E">
        <w:t xml:space="preserve"> and storage</w:t>
      </w:r>
      <w:r w:rsidRPr="00A42D6E">
        <w:t xml:space="preserve"> in accordance with the</w:t>
      </w:r>
      <w:r w:rsidR="00163162" w:rsidRPr="00A42D6E">
        <w:t xml:space="preserve"> Regulator’s</w:t>
      </w:r>
      <w:r w:rsidRPr="00A42D6E">
        <w:t xml:space="preserve"> </w:t>
      </w:r>
      <w:hyperlink r:id="rId54" w:history="1">
        <w:r w:rsidR="00163162" w:rsidRPr="00A42D6E">
          <w:rPr>
            <w:rFonts w:ascii="Calibri" w:eastAsiaTheme="minorEastAsia" w:hAnsi="Calibri"/>
            <w:u w:val="single"/>
          </w:rPr>
          <w:t>Guidelines for the Transport, Storage and Disposal of GMOs</w:t>
        </w:r>
      </w:hyperlink>
      <w:r w:rsidR="00163162" w:rsidRPr="00A42D6E">
        <w:rPr>
          <w:rFonts w:ascii="Calibri" w:eastAsiaTheme="minorEastAsia" w:hAnsi="Calibri"/>
        </w:rPr>
        <w:t xml:space="preserve">. </w:t>
      </w:r>
      <w:r w:rsidR="004818E7" w:rsidRPr="00A42D6E">
        <w:rPr>
          <w:rFonts w:ascii="Calibri" w:eastAsiaTheme="minorEastAsia" w:hAnsi="Calibri"/>
        </w:rPr>
        <w:t xml:space="preserve">The licence also includes a condition </w:t>
      </w:r>
      <w:r w:rsidR="00A42D6E" w:rsidRPr="00A42D6E">
        <w:rPr>
          <w:rFonts w:ascii="Calibri" w:eastAsiaTheme="minorEastAsia" w:hAnsi="Calibri"/>
        </w:rPr>
        <w:t>that t</w:t>
      </w:r>
      <w:r w:rsidR="004818E7" w:rsidRPr="00A42D6E">
        <w:t xml:space="preserve">he GM canola </w:t>
      </w:r>
      <w:r w:rsidR="00A42D6E" w:rsidRPr="00A42D6E">
        <w:t>must</w:t>
      </w:r>
      <w:r w:rsidR="004818E7" w:rsidRPr="00A42D6E">
        <w:t xml:space="preserve"> be harvested separately from other crops, to avoid inadvertent seed mixing. </w:t>
      </w:r>
      <w:r w:rsidR="00163162" w:rsidRPr="00A42D6E">
        <w:rPr>
          <w:rFonts w:ascii="Calibri" w:eastAsiaTheme="minorEastAsia" w:hAnsi="Calibri"/>
        </w:rPr>
        <w:t>These measures would minimise human-mediated dispersal of GM seeds (</w:t>
      </w:r>
      <w:r w:rsidR="00D96CD4">
        <w:rPr>
          <w:rFonts w:ascii="Calibri" w:eastAsiaTheme="minorEastAsia" w:hAnsi="Calibri"/>
        </w:rPr>
        <w:t>R</w:t>
      </w:r>
      <w:r w:rsidR="00163162" w:rsidRPr="00A42D6E">
        <w:rPr>
          <w:rFonts w:ascii="Calibri" w:eastAsiaTheme="minorEastAsia" w:hAnsi="Calibri"/>
        </w:rPr>
        <w:t>isk scenario 2)</w:t>
      </w:r>
      <w:r w:rsidR="004818E7" w:rsidRPr="00A42D6E">
        <w:rPr>
          <w:rFonts w:ascii="Calibri" w:eastAsiaTheme="minorEastAsia" w:hAnsi="Calibri"/>
        </w:rPr>
        <w:t>.</w:t>
      </w:r>
    </w:p>
    <w:p w14:paraId="2D0BDB75" w14:textId="6ECF79CF" w:rsidR="00BC2163" w:rsidRPr="00A42D6E" w:rsidRDefault="00AE64C1" w:rsidP="009666E1">
      <w:pPr>
        <w:pStyle w:val="RARMPPara"/>
      </w:pPr>
      <w:r w:rsidRPr="00A42D6E">
        <w:t>The applicant proposes to</w:t>
      </w:r>
      <w:r w:rsidR="004818E7" w:rsidRPr="00A42D6E">
        <w:t xml:space="preserve"> not</w:t>
      </w:r>
      <w:r w:rsidRPr="00A42D6E">
        <w:t xml:space="preserve"> locate trial sites </w:t>
      </w:r>
      <w:r w:rsidR="004818E7" w:rsidRPr="00A42D6E">
        <w:t xml:space="preserve">in flood-prone areas in order </w:t>
      </w:r>
      <w:r w:rsidR="009A0CAB" w:rsidRPr="00A42D6E">
        <w:t>to minimise the chance of viable plant material being washed away from the sites</w:t>
      </w:r>
      <w:r w:rsidRPr="00A42D6E">
        <w:t xml:space="preserve">. </w:t>
      </w:r>
      <w:r w:rsidR="004818E7" w:rsidRPr="00A42D6E">
        <w:t xml:space="preserve">This has been included as a condition in the licence. </w:t>
      </w:r>
      <w:r w:rsidR="009A0CAB" w:rsidRPr="00A42D6E">
        <w:t xml:space="preserve">The licence </w:t>
      </w:r>
      <w:r w:rsidR="004818E7" w:rsidRPr="00A42D6E">
        <w:t xml:space="preserve">also </w:t>
      </w:r>
      <w:r w:rsidR="009A0CAB" w:rsidRPr="00A42D6E">
        <w:t>requires the trial sites to be located at least 50 m away from waterways as a standard licence condition</w:t>
      </w:r>
      <w:r w:rsidR="004818E7" w:rsidRPr="00A42D6E">
        <w:t xml:space="preserve"> for canola licences</w:t>
      </w:r>
      <w:r w:rsidR="000B1E89">
        <w:t xml:space="preserve"> </w:t>
      </w:r>
      <w:r w:rsidR="00D42004">
        <w:t>and</w:t>
      </w:r>
      <w:r w:rsidRPr="00A42D6E">
        <w:t xml:space="preserve"> that any extreme weather events must be reported to the Regulator. These measures would minimise dispersal of GM seed</w:t>
      </w:r>
      <w:r w:rsidR="00745823" w:rsidRPr="00A42D6E">
        <w:t>s</w:t>
      </w:r>
      <w:r w:rsidRPr="00A42D6E">
        <w:t xml:space="preserve"> by flooding (</w:t>
      </w:r>
      <w:r w:rsidR="00324262">
        <w:t>R</w:t>
      </w:r>
      <w:r w:rsidRPr="00A42D6E">
        <w:t>isk scenario 2).</w:t>
      </w:r>
    </w:p>
    <w:p w14:paraId="5E1BE13D" w14:textId="76161E8B" w:rsidR="00EA411D" w:rsidRPr="00A42D6E" w:rsidRDefault="00A124E4" w:rsidP="00EA411D">
      <w:pPr>
        <w:pStyle w:val="RARMPPara"/>
      </w:pPr>
      <w:r>
        <w:t xml:space="preserve">GM </w:t>
      </w:r>
      <w:r w:rsidRPr="00A42D6E">
        <w:t>c</w:t>
      </w:r>
      <w:r w:rsidR="00163162" w:rsidRPr="00A42D6E">
        <w:t>anola seeds could be dispersed short distances from the</w:t>
      </w:r>
      <w:r w:rsidR="00CF22AB" w:rsidRPr="00A42D6E">
        <w:t xml:space="preserve"> trial sites</w:t>
      </w:r>
      <w:r w:rsidR="00163162" w:rsidRPr="00A42D6E">
        <w:t xml:space="preserve"> </w:t>
      </w:r>
      <w:r w:rsidRPr="00A42D6E">
        <w:t>during sowing, windrowing or harvest</w:t>
      </w:r>
      <w:r w:rsidR="00745823" w:rsidRPr="00A42D6E">
        <w:t xml:space="preserve"> activities</w:t>
      </w:r>
      <w:r w:rsidR="00482B35">
        <w:t>;</w:t>
      </w:r>
      <w:r w:rsidR="00482B35" w:rsidRPr="00A42D6E">
        <w:t xml:space="preserve"> </w:t>
      </w:r>
      <w:r w:rsidRPr="00A42D6E">
        <w:t>by pod</w:t>
      </w:r>
      <w:r w:rsidR="00163162" w:rsidRPr="00A42D6E">
        <w:t xml:space="preserve"> shattering,</w:t>
      </w:r>
      <w:r w:rsidRPr="00A42D6E">
        <w:t xml:space="preserve"> </w:t>
      </w:r>
      <w:r w:rsidR="00745823" w:rsidRPr="00A42D6E">
        <w:t>by seed-hoarding behaviours of animals such as ants or rodents</w:t>
      </w:r>
      <w:r w:rsidR="00686C7E">
        <w:t>;</w:t>
      </w:r>
      <w:r w:rsidR="00686C7E" w:rsidRPr="00A42D6E">
        <w:t xml:space="preserve"> </w:t>
      </w:r>
      <w:r w:rsidR="00745823" w:rsidRPr="00A42D6E">
        <w:t xml:space="preserve">or by strong winds or </w:t>
      </w:r>
      <w:r w:rsidR="00D56660" w:rsidRPr="00A42D6E">
        <w:t>runoff after heavy rain</w:t>
      </w:r>
      <w:r w:rsidR="00745823" w:rsidRPr="00A42D6E">
        <w:t xml:space="preserve">. </w:t>
      </w:r>
      <w:r w:rsidR="00CF22AB" w:rsidRPr="00A42D6E">
        <w:t xml:space="preserve">As described in Section </w:t>
      </w:r>
      <w:r w:rsidR="00484359" w:rsidRPr="00A42D6E">
        <w:fldChar w:fldCharType="begin"/>
      </w:r>
      <w:r w:rsidR="00484359" w:rsidRPr="00A42D6E">
        <w:instrText xml:space="preserve"> REF _Ref169777568 \n \h </w:instrText>
      </w:r>
      <w:r w:rsidR="00484359" w:rsidRPr="00A42D6E">
        <w:fldChar w:fldCharType="separate"/>
      </w:r>
      <w:r w:rsidR="00484359" w:rsidRPr="00A42D6E">
        <w:t>3.1.3</w:t>
      </w:r>
      <w:r w:rsidR="00484359" w:rsidRPr="00A42D6E">
        <w:fldChar w:fldCharType="end"/>
      </w:r>
      <w:r w:rsidR="00CF22AB" w:rsidRPr="00A42D6E">
        <w:t>, the planting areas would be surrounded by monitoring zones that are inspected while the GMOs are growing, so any volunteers growing from dispersed GM seeds during this period would be detected and destroyed.</w:t>
      </w:r>
      <w:r w:rsidR="00745823" w:rsidRPr="00A42D6E">
        <w:t xml:space="preserve"> </w:t>
      </w:r>
      <w:r w:rsidR="00686C7E">
        <w:t xml:space="preserve">Specific conditions to minimise dispersal of GM plant material from windrowed plants by wind or rain have also been included in the licence. </w:t>
      </w:r>
      <w:r w:rsidR="00CF22AB" w:rsidRPr="00A42D6E">
        <w:t xml:space="preserve">The applicant also proposes to inspect the monitoring zones after harvest to destroy any volunteers growing from dispersed GM seeds. As the short-distance </w:t>
      </w:r>
      <w:r w:rsidR="006C1FB4" w:rsidRPr="00A42D6E">
        <w:t xml:space="preserve">seed </w:t>
      </w:r>
      <w:r w:rsidR="00CF22AB" w:rsidRPr="00A42D6E">
        <w:t xml:space="preserve">dispersal mechanisms listed above are unlikely to transport seeds further than 10 m from the trial sites, the licence only requires post-harvest inspections of the innermost 10 m of </w:t>
      </w:r>
      <w:r w:rsidR="00513213" w:rsidRPr="00A42D6E">
        <w:t>the</w:t>
      </w:r>
      <w:r w:rsidR="0071033B" w:rsidRPr="00A42D6E">
        <w:t xml:space="preserve"> </w:t>
      </w:r>
      <w:r w:rsidR="00CF22AB" w:rsidRPr="00A42D6E">
        <w:t>monitoring zone.</w:t>
      </w:r>
    </w:p>
    <w:p w14:paraId="0362BFC9" w14:textId="499EAC3D" w:rsidR="00CF22AB" w:rsidRDefault="00CF22AB" w:rsidP="00EA411D">
      <w:pPr>
        <w:pStyle w:val="RARMPPara"/>
      </w:pPr>
      <w:r>
        <w:t xml:space="preserve">The licence includes additional </w:t>
      </w:r>
      <w:r w:rsidR="006C1FB4">
        <w:t>conditions</w:t>
      </w:r>
      <w:r>
        <w:t xml:space="preserve"> to manage short-distance dispersal of GM seeds.</w:t>
      </w:r>
      <w:r w:rsidR="006C1FB4">
        <w:t xml:space="preserve"> These include </w:t>
      </w:r>
      <w:r w:rsidR="0071033B">
        <w:t xml:space="preserve">requiring the trial site to be cleaned within 14 days after harvest by a method that removes GM seeds from the soil surface, and requiring post-harvest inspections of </w:t>
      </w:r>
      <w:r w:rsidR="00BF79B0">
        <w:t>any area used to clean equipment or any other</w:t>
      </w:r>
      <w:r w:rsidR="0071033B">
        <w:t xml:space="preserve"> area where GMOs are known to have dispersed. This combination of controls would minimise short-distance dispersal of GM seeds </w:t>
      </w:r>
      <w:r w:rsidR="008B07BC">
        <w:t>leading to establishment of volunteer populations outside the trial sites</w:t>
      </w:r>
      <w:r w:rsidR="0071033B">
        <w:t xml:space="preserve"> (</w:t>
      </w:r>
      <w:r w:rsidR="00EC5313">
        <w:t xml:space="preserve">Risk </w:t>
      </w:r>
      <w:r w:rsidR="0071033B">
        <w:t>scenario</w:t>
      </w:r>
      <w:r w:rsidR="00AD10CA">
        <w:t> </w:t>
      </w:r>
      <w:r w:rsidR="0071033B">
        <w:t>2).</w:t>
      </w:r>
    </w:p>
    <w:p w14:paraId="76317ABF" w14:textId="79700815" w:rsidR="00725BF0" w:rsidRPr="00725BF0" w:rsidRDefault="00725BF0">
      <w:pPr>
        <w:pStyle w:val="Quote"/>
        <w:numPr>
          <w:ilvl w:val="3"/>
          <w:numId w:val="27"/>
        </w:numPr>
        <w:spacing w:before="240"/>
      </w:pPr>
      <w:bookmarkStart w:id="255" w:name="_Ref170077083"/>
      <w:bookmarkStart w:id="256" w:name="_Hlk95750797"/>
      <w:r>
        <w:t>Consideration of proposed controls regarding persistence of the GMOs</w:t>
      </w:r>
      <w:bookmarkEnd w:id="255"/>
    </w:p>
    <w:bookmarkEnd w:id="256"/>
    <w:p w14:paraId="00D617B7" w14:textId="1E5F163C" w:rsidR="00E578BA" w:rsidRPr="00E578BA" w:rsidRDefault="00D56660" w:rsidP="00BC6909">
      <w:pPr>
        <w:pStyle w:val="RARMPPara"/>
        <w:rPr>
          <w:color w:val="FF0000"/>
        </w:rPr>
      </w:pPr>
      <w:r>
        <w:t>After harvest</w:t>
      </w:r>
      <w:r w:rsidR="005B466A">
        <w:t xml:space="preserve"> of each trial site</w:t>
      </w:r>
      <w:r>
        <w:t>, the applicant proposes to</w:t>
      </w:r>
      <w:r w:rsidRPr="00D56660">
        <w:t xml:space="preserve"> destroy</w:t>
      </w:r>
      <w:r>
        <w:t xml:space="preserve"> GMOs</w:t>
      </w:r>
      <w:r w:rsidRPr="00D56660">
        <w:t xml:space="preserve"> not required for further evaluation or future trials</w:t>
      </w:r>
      <w:r w:rsidR="00B04E49">
        <w:t>. This would involve both cleaning the trial site</w:t>
      </w:r>
      <w:r w:rsidR="005B466A">
        <w:t xml:space="preserve"> within 14 days after harvest</w:t>
      </w:r>
      <w:r w:rsidR="00B04E49">
        <w:t xml:space="preserve"> in a </w:t>
      </w:r>
      <w:r w:rsidR="00B04E49">
        <w:lastRenderedPageBreak/>
        <w:t xml:space="preserve">manner that </w:t>
      </w:r>
      <w:r w:rsidR="00293DAF">
        <w:t>destroys</w:t>
      </w:r>
      <w:r w:rsidR="00B04E49">
        <w:t xml:space="preserve"> any </w:t>
      </w:r>
      <w:r w:rsidR="005B466A">
        <w:t>surviving</w:t>
      </w:r>
      <w:r w:rsidR="00B04E49">
        <w:t xml:space="preserve"> GM</w:t>
      </w:r>
      <w:r w:rsidR="00686E61">
        <w:t>Os</w:t>
      </w:r>
      <w:r w:rsidR="005B466A">
        <w:t>,</w:t>
      </w:r>
      <w:r w:rsidR="00B04E49">
        <w:t xml:space="preserve"> and destroying any harvested GM seed that is not required for experimentation or future planting. </w:t>
      </w:r>
    </w:p>
    <w:p w14:paraId="156B4C28" w14:textId="7AC83542" w:rsidR="00E578BA" w:rsidRPr="007E3276" w:rsidRDefault="00E578BA" w:rsidP="00BC6909">
      <w:pPr>
        <w:pStyle w:val="RARMPPara"/>
      </w:pPr>
      <w:r w:rsidRPr="007E3276">
        <w:t>The applicant has proposed that GMOs would be destroyed by herbicide application, root cutting and shredding/mulching, uprooting, light tillage to a depth of no more than 5 cm, burning/incineration, autoclaving, seed grinding, milling, or seed burial to a depth of at least 1 m. These methods are considered effective for rendering canola plants and/or seed</w:t>
      </w:r>
      <w:r w:rsidR="004818E7" w:rsidRPr="007E3276">
        <w:t>s</w:t>
      </w:r>
      <w:r w:rsidRPr="007E3276">
        <w:t xml:space="preserve"> non-viable, and have been included in the licence. To ensure the effectiveness of destruction by seed burial, a licence condition specifies how this must be carried out, including a requirement that seeds must be sufficiently irrigated at time of burial to encourage decomposition.</w:t>
      </w:r>
    </w:p>
    <w:p w14:paraId="574A5B4A" w14:textId="6DB015BE" w:rsidR="005B466A" w:rsidRDefault="005B466A" w:rsidP="00BC6909">
      <w:pPr>
        <w:pStyle w:val="RARMPPara"/>
      </w:pPr>
      <w:r>
        <w:t xml:space="preserve">To deal with the case of failed crops that are not harvested, </w:t>
      </w:r>
      <w:r w:rsidRPr="005B466A">
        <w:t xml:space="preserve">licence conditions require that GMOs must be harvested or destroyed within eight months after planting, and that if all GMOs in a planting area have been destroyed, then the area is considered to have been </w:t>
      </w:r>
      <w:r>
        <w:t xml:space="preserve">harvested and </w:t>
      </w:r>
      <w:r w:rsidRPr="005B466A">
        <w:t>cleaned.</w:t>
      </w:r>
    </w:p>
    <w:p w14:paraId="20261FD6" w14:textId="228F9E4B" w:rsidR="005A2513" w:rsidRPr="007E3276" w:rsidRDefault="005A2513" w:rsidP="00BC6909">
      <w:pPr>
        <w:pStyle w:val="RARMPPara"/>
      </w:pPr>
      <w:r w:rsidRPr="007E3276">
        <w:t xml:space="preserve">The applicant proposes to monitor trial sites after harvest and destroy any volunteers that emerge. The areas that would be monitored are the planting area, the pollen trap, and other areas where GM seed may have dispersed, as discussed in Section </w:t>
      </w:r>
      <w:r w:rsidR="005E10B0" w:rsidRPr="007E3276">
        <w:fldChar w:fldCharType="begin"/>
      </w:r>
      <w:r w:rsidR="005E10B0" w:rsidRPr="007E3276">
        <w:instrText xml:space="preserve"> REF _Ref169781095 \n \h </w:instrText>
      </w:r>
      <w:r w:rsidR="005E10B0" w:rsidRPr="007E3276">
        <w:fldChar w:fldCharType="separate"/>
      </w:r>
      <w:r w:rsidR="005E10B0" w:rsidRPr="007E3276">
        <w:t>3.1.4</w:t>
      </w:r>
      <w:r w:rsidR="005E10B0" w:rsidRPr="007E3276">
        <w:fldChar w:fldCharType="end"/>
      </w:r>
      <w:r w:rsidRPr="007E3276">
        <w:t xml:space="preserve">. The frequency of inspections of the trial sites are discussed in Section </w:t>
      </w:r>
      <w:r w:rsidR="005E10B0" w:rsidRPr="007E3276">
        <w:fldChar w:fldCharType="begin"/>
      </w:r>
      <w:r w:rsidR="005E10B0" w:rsidRPr="007E3276">
        <w:instrText xml:space="preserve"> REF _Ref169777568 \n \h </w:instrText>
      </w:r>
      <w:r w:rsidR="005E10B0" w:rsidRPr="007E3276">
        <w:fldChar w:fldCharType="separate"/>
      </w:r>
      <w:r w:rsidR="005E10B0" w:rsidRPr="007E3276">
        <w:t>3.1.3</w:t>
      </w:r>
      <w:r w:rsidR="005E10B0" w:rsidRPr="007E3276">
        <w:fldChar w:fldCharType="end"/>
      </w:r>
      <w:r w:rsidRPr="007E3276">
        <w:t xml:space="preserve">. The proposed duration of monitoring </w:t>
      </w:r>
      <w:r w:rsidR="00171819" w:rsidRPr="007E3276">
        <w:t xml:space="preserve">by the applicant </w:t>
      </w:r>
      <w:r w:rsidRPr="007E3276">
        <w:t xml:space="preserve">is </w:t>
      </w:r>
      <w:bookmarkStart w:id="257" w:name="_Hlk169782329"/>
      <w:r w:rsidRPr="007E3276">
        <w:t xml:space="preserve">at least </w:t>
      </w:r>
      <w:r w:rsidR="00171819" w:rsidRPr="007E3276">
        <w:t>12</w:t>
      </w:r>
      <w:r w:rsidRPr="007E3276">
        <w:t xml:space="preserve"> months, and until the site is free of volunteer canola plants for at least </w:t>
      </w:r>
      <w:r w:rsidR="00171819" w:rsidRPr="007E3276">
        <w:t>6</w:t>
      </w:r>
      <w:r w:rsidRPr="007E3276">
        <w:t xml:space="preserve"> months</w:t>
      </w:r>
      <w:bookmarkEnd w:id="257"/>
      <w:r w:rsidRPr="007E3276">
        <w:t xml:space="preserve">. </w:t>
      </w:r>
      <w:r w:rsidR="00E87F7E" w:rsidRPr="007E3276">
        <w:t xml:space="preserve">In minimum-tillage Australian farms, the canola seedbank is reported to decline rapidly, and no viable seed was recovered from the seedbank by 2.5 years after canola harvest </w:t>
      </w:r>
      <w:r w:rsidR="00E87F7E" w:rsidRPr="007E3276">
        <w:fldChar w:fldCharType="begin">
          <w:fldData xml:space="preserve">PEVuZE5vdGU+PENpdGU+PEF1dGhvcj5CYWtlcjwvQXV0aG9yPjxZZWFyPjIwMDg8L1llYXI+PFJl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</w:fldData>
        </w:fldChar>
      </w:r>
      <w:r w:rsidR="00E87F7E" w:rsidRPr="007E3276">
        <w:instrText xml:space="preserve"> ADDIN EN.CITE </w:instrText>
      </w:r>
      <w:r w:rsidR="00E87F7E" w:rsidRPr="007E3276">
        <w:fldChar w:fldCharType="begin">
          <w:fldData xml:space="preserve">PEVuZE5vdGU+PENpdGU+PEF1dGhvcj5CYWtlcjwvQXV0aG9yPjxZZWFyPjIwMDg8L1llYXI+PFJl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</w:fldData>
        </w:fldChar>
      </w:r>
      <w:r w:rsidR="00E87F7E" w:rsidRPr="007E3276">
        <w:instrText xml:space="preserve"> ADDIN EN.CITE.DATA </w:instrText>
      </w:r>
      <w:r w:rsidR="00E87F7E" w:rsidRPr="007E3276">
        <w:fldChar w:fldCharType="end"/>
      </w:r>
      <w:r w:rsidR="00E87F7E" w:rsidRPr="007E3276">
        <w:fldChar w:fldCharType="separate"/>
      </w:r>
      <w:r w:rsidR="00E87F7E" w:rsidRPr="007E3276">
        <w:rPr>
          <w:noProof/>
        </w:rPr>
        <w:t>(Baker and Preston, 2008)</w:t>
      </w:r>
      <w:r w:rsidR="00E87F7E" w:rsidRPr="007E3276">
        <w:fldChar w:fldCharType="end"/>
      </w:r>
      <w:r w:rsidR="00E87F7E" w:rsidRPr="007E3276">
        <w:t xml:space="preserve">. Similarly, OGTR monitoring data for nine GM canola trial sites planted in 2015 found that in most sites no canola volunteers emerged more than 1 year after harvest and no volunteers emerged at any site more than 2.5 years after harvest. </w:t>
      </w:r>
      <w:r w:rsidR="000629DA">
        <w:t xml:space="preserve">As </w:t>
      </w:r>
      <w:r w:rsidR="000629DA" w:rsidRPr="00B63A63">
        <w:t>discussed in Section 3.1.3</w:t>
      </w:r>
      <w:r w:rsidR="000629DA">
        <w:t>,</w:t>
      </w:r>
      <w:r w:rsidR="000629DA" w:rsidRPr="00B63A63">
        <w:t xml:space="preserve"> </w:t>
      </w:r>
      <w:r w:rsidR="000629DA">
        <w:t xml:space="preserve">there is the potential that </w:t>
      </w:r>
      <w:r w:rsidR="000629DA" w:rsidRPr="00B63A63">
        <w:t xml:space="preserve">the GMOs </w:t>
      </w:r>
      <w:r w:rsidR="000629DA">
        <w:t>may cross with</w:t>
      </w:r>
      <w:r w:rsidR="000629DA" w:rsidRPr="00B63A63">
        <w:t xml:space="preserve"> other related species</w:t>
      </w:r>
      <w:r w:rsidR="000629DA">
        <w:t xml:space="preserve"> and produce hybrids when the GMOs are growing. However, the viable hybrid seeds, if any, are expected to be generated at a very low level and be detected and destroyed in 24 months. </w:t>
      </w:r>
      <w:r w:rsidR="00E87F7E" w:rsidRPr="007E3276">
        <w:t>Therefore,</w:t>
      </w:r>
      <w:r w:rsidR="00171819" w:rsidRPr="007E3276">
        <w:t xml:space="preserve"> </w:t>
      </w:r>
      <w:r w:rsidR="00686E61">
        <w:t>the proposed</w:t>
      </w:r>
      <w:r w:rsidR="00686E61" w:rsidRPr="007E3276">
        <w:t xml:space="preserve"> </w:t>
      </w:r>
      <w:r w:rsidR="002B7A3F" w:rsidRPr="007E3276">
        <w:t xml:space="preserve">duration for </w:t>
      </w:r>
      <w:r w:rsidR="00686E61">
        <w:t>monitoring</w:t>
      </w:r>
      <w:r w:rsidR="00686E61" w:rsidRPr="007E3276">
        <w:t xml:space="preserve"> </w:t>
      </w:r>
      <w:r w:rsidR="002B7A3F" w:rsidRPr="007E3276">
        <w:t xml:space="preserve">is at least 24 months, and until the site is free of volunteer canola plants for at least 12 months. </w:t>
      </w:r>
      <w:r w:rsidRPr="007E3276">
        <w:t xml:space="preserve">This </w:t>
      </w:r>
      <w:r w:rsidR="00BF79B0" w:rsidRPr="007E3276">
        <w:t xml:space="preserve">monitoring duration was </w:t>
      </w:r>
      <w:r w:rsidR="00686E61">
        <w:t>required</w:t>
      </w:r>
      <w:r w:rsidR="00686E61" w:rsidRPr="007E3276">
        <w:t xml:space="preserve"> </w:t>
      </w:r>
      <w:r w:rsidR="00BF79B0" w:rsidRPr="007E3276">
        <w:t xml:space="preserve">for previous GM canola field trials </w:t>
      </w:r>
      <w:r w:rsidR="00506D52" w:rsidRPr="007E3276">
        <w:t xml:space="preserve">(e.g. </w:t>
      </w:r>
      <w:hyperlink r:id="rId55" w:history="1">
        <w:r w:rsidR="00506D52" w:rsidRPr="007E3276">
          <w:rPr>
            <w:rStyle w:val="Hyperlink"/>
            <w:color w:val="auto"/>
          </w:rPr>
          <w:t>DIR 164</w:t>
        </w:r>
      </w:hyperlink>
      <w:r w:rsidR="00506D52" w:rsidRPr="007E3276">
        <w:t xml:space="preserve"> and </w:t>
      </w:r>
      <w:hyperlink r:id="rId56" w:history="1">
        <w:r w:rsidR="00506D52" w:rsidRPr="007E3276">
          <w:rPr>
            <w:rStyle w:val="Hyperlink"/>
            <w:color w:val="auto"/>
          </w:rPr>
          <w:t>DIR 188</w:t>
        </w:r>
      </w:hyperlink>
      <w:r w:rsidR="00506D52" w:rsidRPr="007E3276">
        <w:t>)</w:t>
      </w:r>
      <w:r w:rsidR="00506D52">
        <w:t xml:space="preserve"> </w:t>
      </w:r>
      <w:r w:rsidR="00BF79B0" w:rsidRPr="007E3276">
        <w:t xml:space="preserve">and </w:t>
      </w:r>
      <w:r w:rsidR="00686E61">
        <w:t>i</w:t>
      </w:r>
      <w:r w:rsidR="00686E61" w:rsidRPr="007E3276">
        <w:t xml:space="preserve">s </w:t>
      </w:r>
      <w:r w:rsidR="00BF79B0" w:rsidRPr="007E3276">
        <w:t>considered effective for managing persistence of canola</w:t>
      </w:r>
      <w:r w:rsidR="000629DA">
        <w:t>/hybrid</w:t>
      </w:r>
      <w:r w:rsidR="00BF79B0" w:rsidRPr="007E3276">
        <w:t xml:space="preserve"> seed.</w:t>
      </w:r>
      <w:r w:rsidR="0015303B">
        <w:t xml:space="preserve"> </w:t>
      </w:r>
      <w:r w:rsidR="00361588">
        <w:t xml:space="preserve">  </w:t>
      </w:r>
    </w:p>
    <w:p w14:paraId="0680829D" w14:textId="67405E75" w:rsidR="00C1525A" w:rsidRPr="00C1525A" w:rsidRDefault="00C1525A" w:rsidP="00C1525A">
      <w:pPr>
        <w:pStyle w:val="RARMPPara"/>
      </w:pPr>
      <w:r w:rsidRPr="007E3276">
        <w:t xml:space="preserve">The applicant proposes </w:t>
      </w:r>
      <w:r w:rsidR="004163FF" w:rsidRPr="007E3276">
        <w:t>shallow cultivation</w:t>
      </w:r>
      <w:r w:rsidRPr="007E3276">
        <w:t xml:space="preserve"> of the trial sites to encourage seed germination. </w:t>
      </w:r>
      <w:r w:rsidR="00C85049" w:rsidRPr="007E3276">
        <w:t xml:space="preserve">The licence conditions require </w:t>
      </w:r>
      <w:r w:rsidR="00C85049" w:rsidRPr="006C2B73">
        <w:t xml:space="preserve">that </w:t>
      </w:r>
      <w:r w:rsidR="00C85049">
        <w:t>t</w:t>
      </w:r>
      <w:r>
        <w:t xml:space="preserve">illage depth would be no greater than 5 cm, to avoid deep burial of seed that could induce dormancy. The first tillage would occur within 60 days after harvest and the final tillage would occur during the volunteer-free period prior to sign-off. To ensure that the final tillage </w:t>
      </w:r>
      <w:r w:rsidR="00C205D6">
        <w:t>produces conditions that are</w:t>
      </w:r>
      <w:r>
        <w:t xml:space="preserve"> conducive to germination of volunteers, </w:t>
      </w:r>
      <w:r w:rsidR="00C205D6">
        <w:t>the licence requires this tillage to be followed by specified levels of rainfall or irrigation t</w:t>
      </w:r>
      <w:r w:rsidR="000605B1">
        <w:t>hat</w:t>
      </w:r>
      <w:r w:rsidR="00C205D6">
        <w:t xml:space="preserve"> provide </w:t>
      </w:r>
      <w:r w:rsidR="000605B1">
        <w:t>sufficient moisture to the seedbank</w:t>
      </w:r>
      <w:r w:rsidR="00C205D6">
        <w:t>.</w:t>
      </w:r>
    </w:p>
    <w:p w14:paraId="5961AA1A" w14:textId="34FD9755" w:rsidR="002F4BEC" w:rsidRPr="00132F35" w:rsidRDefault="00004119" w:rsidP="00750AD4">
      <w:pPr>
        <w:pStyle w:val="RARMPPara"/>
        <w:rPr>
          <w:szCs w:val="22"/>
        </w:rPr>
      </w:pPr>
      <w:r w:rsidRPr="00132F35">
        <w:t>While the</w:t>
      </w:r>
      <w:r w:rsidR="00750AD4" w:rsidRPr="00132F35">
        <w:t xml:space="preserve"> applicant </w:t>
      </w:r>
      <w:r w:rsidRPr="00132F35">
        <w:t xml:space="preserve">has not currently </w:t>
      </w:r>
      <w:r w:rsidR="00750AD4" w:rsidRPr="00132F35">
        <w:t>propose</w:t>
      </w:r>
      <w:r w:rsidRPr="00132F35">
        <w:t>d</w:t>
      </w:r>
      <w:r w:rsidR="00750AD4" w:rsidRPr="00132F35">
        <w:t xml:space="preserve"> to plant post-harvest crops d</w:t>
      </w:r>
      <w:r w:rsidR="00C205D6" w:rsidRPr="00132F35">
        <w:t>uring the post-harvest monitoring period for each trial site</w:t>
      </w:r>
      <w:r w:rsidRPr="00132F35">
        <w:t xml:space="preserve">, </w:t>
      </w:r>
      <w:r w:rsidR="00044523" w:rsidRPr="00132F35">
        <w:t>licence conditions are included to allow planting of</w:t>
      </w:r>
      <w:r w:rsidR="00C205D6" w:rsidRPr="00132F35">
        <w:t xml:space="preserve"> plant crops permitted on GM brassica trial sites by the Regulator’s </w:t>
      </w:r>
      <w:hyperlink r:id="rId57" w:history="1">
        <w:r w:rsidR="00C205D6" w:rsidRPr="00132F35">
          <w:rPr>
            <w:rStyle w:val="Hyperlink"/>
            <w:color w:val="auto"/>
          </w:rPr>
          <w:t>Policy on Post-Harvest Crops</w:t>
        </w:r>
      </w:hyperlink>
      <w:r w:rsidR="00C205D6" w:rsidRPr="00132F35">
        <w:t>. This will help to maintain the area in a manner appropriate to allow identification of volunteers.</w:t>
      </w:r>
    </w:p>
    <w:p w14:paraId="1B8DCA36" w14:textId="42D09A5B" w:rsidR="00005080" w:rsidRPr="00D4178D" w:rsidRDefault="00AB777F" w:rsidP="008706E3">
      <w:pPr>
        <w:pStyle w:val="RARMPPara"/>
        <w:rPr>
          <w:szCs w:val="22"/>
        </w:rPr>
      </w:pPr>
      <w:r>
        <w:t>T</w:t>
      </w:r>
      <w:r w:rsidRPr="0029640E">
        <w:t>he</w:t>
      </w:r>
      <w:r w:rsidR="00C34060">
        <w:t xml:space="preserve"> combination of</w:t>
      </w:r>
      <w:r w:rsidRPr="0029640E">
        <w:t xml:space="preserve"> </w:t>
      </w:r>
      <w:r>
        <w:t>cont</w:t>
      </w:r>
      <w:r w:rsidR="003C7B32">
        <w:t>rol</w:t>
      </w:r>
      <w:r>
        <w:t xml:space="preserve"> </w:t>
      </w:r>
      <w:r w:rsidRPr="0029640E">
        <w:t xml:space="preserve">measures </w:t>
      </w:r>
      <w:r w:rsidR="000605B1">
        <w:t xml:space="preserve">described in this section would minimise the persistence of </w:t>
      </w:r>
      <w:r w:rsidR="000605B1" w:rsidRPr="000605B1">
        <w:t>GM seeds leading to establishment of</w:t>
      </w:r>
      <w:r w:rsidR="00C34060">
        <w:t xml:space="preserve"> GM</w:t>
      </w:r>
      <w:r w:rsidR="000605B1" w:rsidRPr="000605B1">
        <w:t xml:space="preserve"> volunteer populations </w:t>
      </w:r>
      <w:r w:rsidR="000605B1">
        <w:t>in the environment</w:t>
      </w:r>
      <w:r w:rsidR="000605B1" w:rsidRPr="000605B1">
        <w:t xml:space="preserve"> (</w:t>
      </w:r>
      <w:r w:rsidR="00686E61" w:rsidRPr="00DF6DDD">
        <w:t xml:space="preserve">Risk </w:t>
      </w:r>
      <w:r w:rsidR="000605B1" w:rsidRPr="000605B1">
        <w:t>scenario 2).</w:t>
      </w:r>
    </w:p>
    <w:p w14:paraId="15FFFDD4" w14:textId="7FA3796F" w:rsidR="00D4178D" w:rsidRPr="00725BF0" w:rsidRDefault="00D4178D">
      <w:pPr>
        <w:pStyle w:val="Quote"/>
        <w:numPr>
          <w:ilvl w:val="3"/>
          <w:numId w:val="27"/>
        </w:numPr>
        <w:spacing w:before="240"/>
      </w:pPr>
      <w:r>
        <w:t>Summary of licence conditions to be implemented to limit and control the release</w:t>
      </w:r>
    </w:p>
    <w:p w14:paraId="0C44E303" w14:textId="3D768432" w:rsidR="00D4178D" w:rsidRPr="00D4178D" w:rsidRDefault="00D4178D" w:rsidP="00D4178D">
      <w:pPr>
        <w:pStyle w:val="RARMPPara"/>
        <w:rPr>
          <w:szCs w:val="22"/>
        </w:rPr>
      </w:pPr>
      <w:r w:rsidRPr="00D4178D">
        <w:rPr>
          <w:szCs w:val="22"/>
        </w:rPr>
        <w:t xml:space="preserve">A number of licence conditions are </w:t>
      </w:r>
      <w:r w:rsidR="00807F45">
        <w:rPr>
          <w:szCs w:val="22"/>
        </w:rPr>
        <w:t>im</w:t>
      </w:r>
      <w:r w:rsidR="00807F45" w:rsidRPr="00D4178D">
        <w:rPr>
          <w:szCs w:val="22"/>
        </w:rPr>
        <w:t xml:space="preserve">posed </w:t>
      </w:r>
      <w:r w:rsidRPr="00D4178D">
        <w:rPr>
          <w:szCs w:val="22"/>
        </w:rPr>
        <w:t>to limit and control the release, based on the above considerations. These include requirements to:</w:t>
      </w:r>
    </w:p>
    <w:p w14:paraId="49C5AD9A" w14:textId="751358C6" w:rsidR="00D4178D" w:rsidRPr="00132F35" w:rsidRDefault="00D4178D" w:rsidP="00DF329D">
      <w:pPr>
        <w:pStyle w:val="Style12"/>
      </w:pPr>
      <w:r w:rsidRPr="00D4178D">
        <w:t xml:space="preserve">limit the duration of the release to </w:t>
      </w:r>
      <w:r w:rsidRPr="00132F35">
        <w:t xml:space="preserve">the period from </w:t>
      </w:r>
      <w:r w:rsidR="00C07D19" w:rsidRPr="00132F35">
        <w:t>May</w:t>
      </w:r>
      <w:r w:rsidR="00DF329D" w:rsidRPr="00132F35">
        <w:t xml:space="preserve"> 202</w:t>
      </w:r>
      <w:r w:rsidR="00C07D19" w:rsidRPr="00132F35">
        <w:t>5</w:t>
      </w:r>
      <w:r w:rsidR="00DF329D" w:rsidRPr="00132F35">
        <w:t xml:space="preserve"> to December 20</w:t>
      </w:r>
      <w:r w:rsidR="00C07D19" w:rsidRPr="00132F35">
        <w:t>30</w:t>
      </w:r>
    </w:p>
    <w:p w14:paraId="3FA1B9AC" w14:textId="6DFC5EF6" w:rsidR="00D4178D" w:rsidRPr="00132F35" w:rsidRDefault="00D4178D" w:rsidP="00C07D19">
      <w:pPr>
        <w:pStyle w:val="Style12"/>
      </w:pPr>
      <w:r w:rsidRPr="00132F35">
        <w:t xml:space="preserve">limit the </w:t>
      </w:r>
      <w:r w:rsidR="00DF329D" w:rsidRPr="00132F35">
        <w:t xml:space="preserve">size of the </w:t>
      </w:r>
      <w:r w:rsidRPr="00132F35">
        <w:t xml:space="preserve">release to </w:t>
      </w:r>
      <w:r w:rsidR="00DF329D" w:rsidRPr="00132F35">
        <w:t xml:space="preserve">a maximum of </w:t>
      </w:r>
      <w:r w:rsidR="00C07D19" w:rsidRPr="00132F35">
        <w:t>3</w:t>
      </w:r>
      <w:r w:rsidR="00DF329D" w:rsidRPr="00132F35">
        <w:t xml:space="preserve"> sites per year, </w:t>
      </w:r>
      <w:r w:rsidR="00C07D19" w:rsidRPr="00132F35">
        <w:t>with a maximum area of 1.5 ha for each site in the first year and 2 ha for each site in the subsequent years</w:t>
      </w:r>
    </w:p>
    <w:p w14:paraId="3A5CD553" w14:textId="48B60814" w:rsidR="00D4178D" w:rsidRPr="00132F35" w:rsidRDefault="00D4178D" w:rsidP="00D4178D">
      <w:pPr>
        <w:pStyle w:val="Style12"/>
      </w:pPr>
      <w:r w:rsidRPr="00132F35">
        <w:t xml:space="preserve">limit the </w:t>
      </w:r>
      <w:r w:rsidR="00DF329D" w:rsidRPr="00132F35">
        <w:t xml:space="preserve">location of the release to nominated local government areas in NSW and </w:t>
      </w:r>
      <w:r w:rsidR="00C07D19" w:rsidRPr="00132F35">
        <w:t>SA</w:t>
      </w:r>
    </w:p>
    <w:p w14:paraId="12805574" w14:textId="539CD8EE" w:rsidR="00B831D7" w:rsidRPr="00132F35" w:rsidRDefault="00B831D7" w:rsidP="00B831D7">
      <w:pPr>
        <w:pStyle w:val="Style12"/>
      </w:pPr>
      <w:r w:rsidRPr="00132F35">
        <w:t xml:space="preserve">not </w:t>
      </w:r>
      <w:r w:rsidR="0099701A" w:rsidRPr="00132F35">
        <w:t>allow</w:t>
      </w:r>
      <w:r w:rsidRPr="00132F35">
        <w:t xml:space="preserve"> GM plant material to be used in human food or animal feed</w:t>
      </w:r>
    </w:p>
    <w:p w14:paraId="25614701" w14:textId="55543534" w:rsidR="00B831D7" w:rsidRPr="00132F35" w:rsidRDefault="00B831D7" w:rsidP="00D4178D">
      <w:pPr>
        <w:pStyle w:val="Style12"/>
      </w:pPr>
      <w:r w:rsidRPr="00132F35">
        <w:t xml:space="preserve">control pollen flow from the trial sites using one of the following </w:t>
      </w:r>
      <w:r w:rsidR="0099701A" w:rsidRPr="00132F35">
        <w:t>options</w:t>
      </w:r>
      <w:r w:rsidRPr="00132F35">
        <w:t>:</w:t>
      </w:r>
    </w:p>
    <w:p w14:paraId="3966B75B" w14:textId="2D3A9757" w:rsidR="00C07D19" w:rsidRDefault="00C07D19">
      <w:pPr>
        <w:pStyle w:val="Style12"/>
        <w:numPr>
          <w:ilvl w:val="0"/>
          <w:numId w:val="28"/>
        </w:numPr>
      </w:pPr>
      <w:r>
        <w:lastRenderedPageBreak/>
        <w:t>surround the planting area with a pollen trap of 15 m, a monitoring zone of 35 m and an isolation zone of a further 350 m</w:t>
      </w:r>
      <w:r w:rsidR="00A57AE2">
        <w:t>, or</w:t>
      </w:r>
    </w:p>
    <w:p w14:paraId="14B0DC61" w14:textId="5787B94F" w:rsidR="00B831D7" w:rsidRDefault="00B831D7">
      <w:pPr>
        <w:pStyle w:val="Style12"/>
        <w:numPr>
          <w:ilvl w:val="0"/>
          <w:numId w:val="28"/>
        </w:numPr>
      </w:pPr>
      <w:r>
        <w:t>surround the planting area with a monitoring zone of 50 m and an isolation zone of a further 950 m</w:t>
      </w:r>
    </w:p>
    <w:p w14:paraId="1338519E" w14:textId="6ADC4442" w:rsidR="008102BF" w:rsidRPr="008102BF" w:rsidRDefault="008102BF" w:rsidP="008102BF">
      <w:pPr>
        <w:pStyle w:val="Style12"/>
      </w:pPr>
      <w:r w:rsidRPr="008102BF">
        <w:t>treat any non-GM canola grown in planting areas or pollen traps like the GMOs</w:t>
      </w:r>
    </w:p>
    <w:p w14:paraId="44564D5A" w14:textId="0CDCE8B1" w:rsidR="00D4178D" w:rsidRDefault="00D4178D" w:rsidP="00D4178D">
      <w:pPr>
        <w:pStyle w:val="Style12"/>
      </w:pPr>
      <w:r w:rsidRPr="00D4178D">
        <w:t xml:space="preserve">harvest the GM </w:t>
      </w:r>
      <w:r w:rsidR="008102BF">
        <w:t xml:space="preserve">canola </w:t>
      </w:r>
      <w:r w:rsidRPr="00D4178D">
        <w:t>separately from other crops</w:t>
      </w:r>
    </w:p>
    <w:p w14:paraId="6FB31E39" w14:textId="3D7B2EFC" w:rsidR="008102BF" w:rsidRPr="008102BF" w:rsidRDefault="008102BF" w:rsidP="008102BF">
      <w:pPr>
        <w:pStyle w:val="Style12"/>
      </w:pPr>
      <w:r w:rsidRPr="008102BF">
        <w:t>clean</w:t>
      </w:r>
      <w:r>
        <w:t xml:space="preserve"> </w:t>
      </w:r>
      <w:r w:rsidRPr="008102BF">
        <w:t>equipment used with the GMOs before use for any other purpose</w:t>
      </w:r>
    </w:p>
    <w:p w14:paraId="3FF034B9" w14:textId="0D23B06E" w:rsidR="008102BF" w:rsidRDefault="008102BF" w:rsidP="00D4178D">
      <w:pPr>
        <w:pStyle w:val="Style12"/>
      </w:pPr>
      <w:r>
        <w:t>transport and store the GMOs in accordance with the Regulator’s guidelines</w:t>
      </w:r>
    </w:p>
    <w:p w14:paraId="2D34237C" w14:textId="6C009835" w:rsidR="008102BF" w:rsidRDefault="008102BF" w:rsidP="008102BF">
      <w:pPr>
        <w:pStyle w:val="Style12"/>
      </w:pPr>
      <w:r w:rsidRPr="008102BF">
        <w:t>locate trial sites at least 50 m from any natural waterways</w:t>
      </w:r>
    </w:p>
    <w:p w14:paraId="6DDC2CE7" w14:textId="7187E04A" w:rsidR="006D3C2A" w:rsidRPr="00D4178D" w:rsidRDefault="006D3C2A" w:rsidP="006D3C2A">
      <w:pPr>
        <w:pStyle w:val="Style12"/>
      </w:pPr>
      <w:r w:rsidRPr="006D3C2A">
        <w:t xml:space="preserve">destroy all GMOs not required for further </w:t>
      </w:r>
      <w:r>
        <w:t>evaluation</w:t>
      </w:r>
      <w:r w:rsidRPr="006D3C2A">
        <w:t xml:space="preserve"> or future trials</w:t>
      </w:r>
    </w:p>
    <w:p w14:paraId="2D45F5A0" w14:textId="4E545F85" w:rsidR="00D4178D" w:rsidRDefault="006D3C2A" w:rsidP="00D4178D">
      <w:pPr>
        <w:pStyle w:val="Style12"/>
      </w:pPr>
      <w:r>
        <w:t>conduct post-harvest monitoring of the planting area and other areas where GM seeds may have been dispersed and destroy any volunteers that emerge</w:t>
      </w:r>
    </w:p>
    <w:p w14:paraId="5E18BE65" w14:textId="3907314D" w:rsidR="006D3C2A" w:rsidRPr="00D4178D" w:rsidRDefault="00B60DD5" w:rsidP="00B60DD5">
      <w:pPr>
        <w:pStyle w:val="Style12"/>
      </w:pPr>
      <w:r w:rsidRPr="00132F35">
        <w:t xml:space="preserve">post-harvest </w:t>
      </w:r>
      <w:r w:rsidR="006D3C2A" w:rsidRPr="00132F35">
        <w:t>monitor</w:t>
      </w:r>
      <w:r w:rsidR="00004119" w:rsidRPr="00132F35">
        <w:t>ing of</w:t>
      </w:r>
      <w:r w:rsidR="006D3C2A" w:rsidRPr="00132F35">
        <w:t xml:space="preserve"> </w:t>
      </w:r>
      <w:r w:rsidRPr="00132F35">
        <w:t>the trial sites</w:t>
      </w:r>
      <w:r w:rsidRPr="00B60DD5">
        <w:rPr>
          <w:color w:val="0000FF"/>
        </w:rPr>
        <w:t xml:space="preserve"> </w:t>
      </w:r>
      <w:r w:rsidR="006D3C2A" w:rsidRPr="006D3C2A">
        <w:t>at least once every 3</w:t>
      </w:r>
      <w:r w:rsidR="008F18FA">
        <w:t>0</w:t>
      </w:r>
      <w:r w:rsidR="006D3C2A" w:rsidRPr="006D3C2A">
        <w:t xml:space="preserve"> days for at least </w:t>
      </w:r>
      <w:r w:rsidR="006D3C2A">
        <w:t>24</w:t>
      </w:r>
      <w:r w:rsidR="006D3C2A" w:rsidRPr="006D3C2A">
        <w:t xml:space="preserve"> months after harvest and until the site is free of volunteers for at least </w:t>
      </w:r>
      <w:r w:rsidR="006D3C2A">
        <w:t>12</w:t>
      </w:r>
      <w:r w:rsidR="006D3C2A" w:rsidRPr="006D3C2A">
        <w:t xml:space="preserve"> consecutive months</w:t>
      </w:r>
    </w:p>
    <w:p w14:paraId="697C92E1" w14:textId="2D59CCBD" w:rsidR="00D4178D" w:rsidRPr="00D4178D" w:rsidRDefault="006D3C2A" w:rsidP="006D3C2A">
      <w:pPr>
        <w:pStyle w:val="Style12"/>
      </w:pPr>
      <w:r>
        <w:t xml:space="preserve">conduct </w:t>
      </w:r>
      <w:r w:rsidRPr="006D3C2A">
        <w:t>post-harvest till</w:t>
      </w:r>
      <w:r>
        <w:t>age and irrigation</w:t>
      </w:r>
      <w:r w:rsidRPr="006D3C2A">
        <w:t xml:space="preserve"> of </w:t>
      </w:r>
      <w:r>
        <w:t>trial sites to</w:t>
      </w:r>
      <w:r w:rsidRPr="006D3C2A">
        <w:t xml:space="preserve"> encourage seed germination</w:t>
      </w:r>
      <w:r w:rsidR="0099701A">
        <w:t>.</w:t>
      </w:r>
      <w:r w:rsidR="00D4178D" w:rsidRPr="00D4178D">
        <w:t xml:space="preserve"> </w:t>
      </w:r>
    </w:p>
    <w:p w14:paraId="29932899" w14:textId="77777777" w:rsidR="00005080" w:rsidRPr="00046A62" w:rsidRDefault="00005080" w:rsidP="006D3C2A">
      <w:pPr>
        <w:pStyle w:val="Style9"/>
        <w:tabs>
          <w:tab w:val="clear" w:pos="1985"/>
        </w:tabs>
        <w:spacing w:before="240"/>
        <w:ind w:left="0" w:firstLine="0"/>
      </w:pPr>
      <w:bookmarkStart w:id="258" w:name="_Toc209859604"/>
      <w:bookmarkStart w:id="259" w:name="_Toc274904783"/>
      <w:bookmarkStart w:id="260" w:name="_Toc291151836"/>
      <w:bookmarkStart w:id="261" w:name="_Toc355008033"/>
      <w:bookmarkStart w:id="262" w:name="_Toc467851232"/>
      <w:bookmarkStart w:id="263" w:name="_Toc178611454"/>
      <w:r>
        <w:t>3.2</w:t>
      </w:r>
      <w:r w:rsidR="006E1E72">
        <w:tab/>
      </w:r>
      <w:r w:rsidRPr="00046A62">
        <w:t>Other risk management considerations</w:t>
      </w:r>
      <w:bookmarkEnd w:id="258"/>
      <w:bookmarkEnd w:id="259"/>
      <w:bookmarkEnd w:id="260"/>
      <w:bookmarkEnd w:id="261"/>
      <w:bookmarkEnd w:id="262"/>
      <w:bookmarkEnd w:id="263"/>
    </w:p>
    <w:p w14:paraId="0D894B27" w14:textId="77777777" w:rsidR="00390C45" w:rsidRDefault="00390C45" w:rsidP="003C7B32">
      <w:pPr>
        <w:pStyle w:val="RARMPPara"/>
      </w:pPr>
      <w:bookmarkStart w:id="264" w:name="_Ref227910732"/>
      <w:r>
        <w:t>All DIR licences issued by the Regulator contain a number of conditions that relate to general risk management. These include conditions relating to:</w:t>
      </w:r>
    </w:p>
    <w:p w14:paraId="6714DB47" w14:textId="77777777" w:rsidR="00390C45" w:rsidRPr="00D4178D" w:rsidRDefault="00390C45" w:rsidP="00D4178D">
      <w:pPr>
        <w:pStyle w:val="Style12"/>
      </w:pPr>
      <w:r w:rsidRPr="00D4178D">
        <w:t>applicant suitability</w:t>
      </w:r>
    </w:p>
    <w:p w14:paraId="262D10E8" w14:textId="77777777" w:rsidR="00390C45" w:rsidRPr="00D4178D" w:rsidRDefault="00390C45" w:rsidP="00D4178D">
      <w:pPr>
        <w:pStyle w:val="Style12"/>
      </w:pPr>
      <w:r w:rsidRPr="00D4178D">
        <w:t>contingency plans</w:t>
      </w:r>
    </w:p>
    <w:p w14:paraId="29EE4D27" w14:textId="77777777" w:rsidR="00390C45" w:rsidRPr="00D4178D" w:rsidRDefault="00390C45" w:rsidP="00D4178D">
      <w:pPr>
        <w:pStyle w:val="Style12"/>
      </w:pPr>
      <w:r w:rsidRPr="00D4178D">
        <w:t>identification of the persons or classes of persons covered by the licence</w:t>
      </w:r>
    </w:p>
    <w:p w14:paraId="3612A5D6" w14:textId="77777777" w:rsidR="00390C45" w:rsidRPr="00D4178D" w:rsidRDefault="00390C45" w:rsidP="00D4178D">
      <w:pPr>
        <w:pStyle w:val="Style12"/>
      </w:pPr>
      <w:r w:rsidRPr="00D4178D">
        <w:t>reporting requirements</w:t>
      </w:r>
    </w:p>
    <w:p w14:paraId="0470E653" w14:textId="77777777" w:rsidR="00390C45" w:rsidRPr="00D4178D" w:rsidRDefault="00390C45" w:rsidP="00D4178D">
      <w:pPr>
        <w:pStyle w:val="Style12"/>
      </w:pPr>
      <w:r w:rsidRPr="00D4178D">
        <w:t>access for the purpose of monitoring for compliance.</w:t>
      </w:r>
    </w:p>
    <w:p w14:paraId="7A40C0FC" w14:textId="625CFDC2" w:rsidR="00005080" w:rsidRPr="00132F35" w:rsidRDefault="00005080" w:rsidP="006E1E72">
      <w:pPr>
        <w:pStyle w:val="Quote"/>
        <w:numPr>
          <w:ilvl w:val="0"/>
          <w:numId w:val="0"/>
        </w:numPr>
      </w:pPr>
      <w:r w:rsidRPr="006E1E72">
        <w:t>3.2.1</w:t>
      </w:r>
      <w:r w:rsidRPr="006E1E72">
        <w:tab/>
        <w:t>Applicant suitability</w:t>
      </w:r>
      <w:bookmarkEnd w:id="264"/>
    </w:p>
    <w:p w14:paraId="213884A7" w14:textId="4BCF5D1C" w:rsidR="00390C45" w:rsidRPr="00132F35" w:rsidRDefault="00390C45" w:rsidP="003C7B32">
      <w:pPr>
        <w:pStyle w:val="RARMPPara"/>
      </w:pPr>
      <w:r w:rsidRPr="00132F35">
        <w:t>In making a decision whether or not to issue a licence, the Regulator must have regard to the suitability of the applicant to hold a licence. Under Section 58 of the Act, matters that the Regulator must take into account include:</w:t>
      </w:r>
    </w:p>
    <w:p w14:paraId="1045ACF3" w14:textId="77777777" w:rsidR="003C7B32" w:rsidRPr="00132F35" w:rsidRDefault="00390C45" w:rsidP="00C738F0">
      <w:pPr>
        <w:pStyle w:val="Style12"/>
      </w:pPr>
      <w:r w:rsidRPr="00132F35">
        <w:t>any relevant convictions of the applicant</w:t>
      </w:r>
    </w:p>
    <w:p w14:paraId="5C08952E" w14:textId="3D5CBE52" w:rsidR="00390C45" w:rsidRPr="00132F35" w:rsidRDefault="00390C45" w:rsidP="00C738F0">
      <w:pPr>
        <w:pStyle w:val="Style12"/>
      </w:pPr>
      <w:r w:rsidRPr="00132F35">
        <w:t>any revocation or suspension of a relevant licence or permit held by the applicant under a law of the Commonwealth, a State or a foreign country</w:t>
      </w:r>
      <w:r w:rsidR="00D63F8D" w:rsidRPr="00132F35">
        <w:t xml:space="preserve"> and</w:t>
      </w:r>
    </w:p>
    <w:p w14:paraId="504FFAAC" w14:textId="77777777" w:rsidR="00390C45" w:rsidRPr="00132F35" w:rsidRDefault="00390C45" w:rsidP="00C738F0">
      <w:pPr>
        <w:pStyle w:val="Style12"/>
      </w:pPr>
      <w:r w:rsidRPr="00132F35">
        <w:t>the capacity of the applicant to meet the conditions of the licence.</w:t>
      </w:r>
    </w:p>
    <w:p w14:paraId="27508715" w14:textId="36B097EA" w:rsidR="00390C45" w:rsidRPr="00132F35" w:rsidRDefault="00D03AC3" w:rsidP="003C7B32">
      <w:pPr>
        <w:pStyle w:val="RARMPPara"/>
      </w:pPr>
      <w:r>
        <w:t>T</w:t>
      </w:r>
      <w:r w:rsidRPr="00132F35">
        <w:t xml:space="preserve">he </w:t>
      </w:r>
      <w:r>
        <w:t xml:space="preserve">licence </w:t>
      </w:r>
      <w:r w:rsidR="00390C45" w:rsidRPr="00132F35">
        <w:t xml:space="preserve">conditions include a requirement for </w:t>
      </w:r>
      <w:r>
        <w:t>the licence holder</w:t>
      </w:r>
      <w:r w:rsidRPr="00132F35">
        <w:t xml:space="preserve"> </w:t>
      </w:r>
      <w:r w:rsidR="00390C45" w:rsidRPr="00132F35">
        <w:t>to inform the Regulator of any information that would affect their suitability.</w:t>
      </w:r>
    </w:p>
    <w:p w14:paraId="575AE800" w14:textId="2FC0CA7E" w:rsidR="00390C45" w:rsidRPr="00132F35" w:rsidRDefault="00390C45" w:rsidP="003C7B32">
      <w:pPr>
        <w:pStyle w:val="RARMPPara"/>
      </w:pPr>
      <w:r w:rsidRPr="00132F35">
        <w:t xml:space="preserve">In addition, </w:t>
      </w:r>
      <w:r w:rsidR="00D03AC3">
        <w:t>the licence holder</w:t>
      </w:r>
      <w:r w:rsidRPr="00132F35">
        <w:t xml:space="preserve"> must have access to a</w:t>
      </w:r>
      <w:r w:rsidR="00D63F8D" w:rsidRPr="00132F35">
        <w:t>n</w:t>
      </w:r>
      <w:r w:rsidRPr="00132F35">
        <w:t xml:space="preserve"> Institutional Biosafety Committee </w:t>
      </w:r>
      <w:r w:rsidR="00D63F8D" w:rsidRPr="00132F35">
        <w:t xml:space="preserve">(IBC) </w:t>
      </w:r>
      <w:r w:rsidRPr="00132F35">
        <w:t>and be an accredited organisation under the Act.</w:t>
      </w:r>
    </w:p>
    <w:p w14:paraId="55832AC1" w14:textId="77777777" w:rsidR="00005080" w:rsidRPr="00132F35" w:rsidRDefault="00005080" w:rsidP="006E1E72">
      <w:pPr>
        <w:pStyle w:val="Quote"/>
        <w:numPr>
          <w:ilvl w:val="0"/>
          <w:numId w:val="0"/>
        </w:numPr>
      </w:pPr>
      <w:r w:rsidRPr="00132F35">
        <w:t>3.2.2</w:t>
      </w:r>
      <w:r w:rsidRPr="00132F35">
        <w:tab/>
        <w:t>Contingency plan</w:t>
      </w:r>
    </w:p>
    <w:p w14:paraId="240C1764" w14:textId="69D90D68" w:rsidR="00390C45" w:rsidRPr="00132F35" w:rsidRDefault="00D03AC3" w:rsidP="003C7B32">
      <w:pPr>
        <w:pStyle w:val="RARMPPara"/>
      </w:pPr>
      <w:r w:rsidRPr="00D03AC3">
        <w:t>The licence holder is</w:t>
      </w:r>
      <w:r w:rsidR="00390C45" w:rsidRPr="00132F35">
        <w:t xml:space="preserve"> required to submit a contingency plan to the Regulator before planting the GMOs. This plan would detail measures to be undertaken in the event of any unintended presence of the GM canola</w:t>
      </w:r>
      <w:r w:rsidR="000134A8" w:rsidRPr="00132F35">
        <w:t xml:space="preserve"> </w:t>
      </w:r>
      <w:r w:rsidR="00390C45" w:rsidRPr="00132F35">
        <w:t>outside permitted areas.</w:t>
      </w:r>
    </w:p>
    <w:p w14:paraId="7EEA12AB" w14:textId="7B2A3403" w:rsidR="00390C45" w:rsidRPr="00132F35" w:rsidRDefault="000134A8" w:rsidP="003C7B32">
      <w:pPr>
        <w:pStyle w:val="RARMPPara"/>
      </w:pPr>
      <w:r w:rsidRPr="00132F35">
        <w:t xml:space="preserve">Before planting the GMOs, </w:t>
      </w:r>
      <w:r w:rsidR="00AE3581">
        <w:t>t</w:t>
      </w:r>
      <w:r w:rsidR="00AE3581" w:rsidRPr="00AE3581">
        <w:t xml:space="preserve">he licence holder is </w:t>
      </w:r>
      <w:r w:rsidR="00390C45" w:rsidRPr="00132F35">
        <w:t>also required to provide the Regulator with a method to reliably detect the GMOs or the presence of the genetic modifications in a recipient organism.</w:t>
      </w:r>
    </w:p>
    <w:p w14:paraId="74DB24ED" w14:textId="77777777" w:rsidR="00005080" w:rsidRPr="00132F35" w:rsidRDefault="00005080" w:rsidP="006E1E72">
      <w:pPr>
        <w:pStyle w:val="Quote"/>
        <w:numPr>
          <w:ilvl w:val="0"/>
          <w:numId w:val="0"/>
        </w:numPr>
      </w:pPr>
      <w:r w:rsidRPr="002B6A37">
        <w:lastRenderedPageBreak/>
        <w:t>3.2.3</w:t>
      </w:r>
      <w:r w:rsidRPr="002B6A37">
        <w:tab/>
      </w:r>
      <w:r w:rsidRPr="00132F35">
        <w:t>Identification of the persons or classes of persons covered by the licence</w:t>
      </w:r>
    </w:p>
    <w:p w14:paraId="16248D37" w14:textId="6155CE00" w:rsidR="00390C45" w:rsidRPr="00132F35" w:rsidRDefault="00AE3581" w:rsidP="003C7B32">
      <w:pPr>
        <w:pStyle w:val="RARMPPara"/>
      </w:pPr>
      <w:r>
        <w:t>T</w:t>
      </w:r>
      <w:r w:rsidR="00390C45" w:rsidRPr="00132F35">
        <w:t xml:space="preserve">he persons covered by the licence </w:t>
      </w:r>
      <w:r>
        <w:t>are</w:t>
      </w:r>
      <w:r w:rsidR="00390C45" w:rsidRPr="00132F35">
        <w:t xml:space="preserve"> the licence holder and employees, agents or contractors of the licence holder and other persons who are, or have been, engaged or otherwise authorised by the licence holder to undertake any activity in connection with the dealings authorised by the licence. Prior to growing the GMOs, </w:t>
      </w:r>
      <w:r w:rsidRPr="00AE3581">
        <w:t>the licence holder is</w:t>
      </w:r>
      <w:r w:rsidR="00390C45" w:rsidRPr="00132F35">
        <w:t xml:space="preserve"> required to provide a list of people and organisations that will be covered by the licence, or the function or position where names are not known at the time.</w:t>
      </w:r>
    </w:p>
    <w:p w14:paraId="134A26DD" w14:textId="77777777" w:rsidR="00005080" w:rsidRPr="00132F35" w:rsidRDefault="00005080" w:rsidP="006E1E72">
      <w:pPr>
        <w:pStyle w:val="Quote"/>
        <w:numPr>
          <w:ilvl w:val="0"/>
          <w:numId w:val="0"/>
        </w:numPr>
      </w:pPr>
      <w:r w:rsidRPr="00132F35">
        <w:t>3.2.4</w:t>
      </w:r>
      <w:r w:rsidRPr="00132F35">
        <w:tab/>
        <w:t>Reporting requirements</w:t>
      </w:r>
    </w:p>
    <w:p w14:paraId="1EC1A263" w14:textId="523FD1B6" w:rsidR="00390C45" w:rsidRPr="00132F35" w:rsidRDefault="00AE3581" w:rsidP="003C7B32">
      <w:pPr>
        <w:pStyle w:val="RARMPPara"/>
      </w:pPr>
      <w:r>
        <w:t>T</w:t>
      </w:r>
      <w:r w:rsidR="00390C45" w:rsidRPr="00132F35">
        <w:t>he licence require</w:t>
      </w:r>
      <w:r>
        <w:t>s</w:t>
      </w:r>
      <w:r w:rsidR="00390C45" w:rsidRPr="00132F35">
        <w:t xml:space="preserve"> the licence holder to immediately report any of the following to the Regulator:</w:t>
      </w:r>
    </w:p>
    <w:p w14:paraId="057F68FD" w14:textId="552D99E9" w:rsidR="00390C45" w:rsidRPr="00132F35" w:rsidRDefault="00390C45" w:rsidP="00C738F0">
      <w:pPr>
        <w:pStyle w:val="Style12"/>
      </w:pPr>
      <w:r w:rsidRPr="00132F35">
        <w:t xml:space="preserve">any additional information regarding risks to the health and safety of people or the environment associated with the </w:t>
      </w:r>
      <w:r w:rsidR="001141F6" w:rsidRPr="00132F35">
        <w:t>dealings</w:t>
      </w:r>
    </w:p>
    <w:p w14:paraId="03EB6E28" w14:textId="37F7CA66" w:rsidR="00390C45" w:rsidRPr="00132F35" w:rsidRDefault="00390C45" w:rsidP="00C738F0">
      <w:pPr>
        <w:pStyle w:val="Style12"/>
      </w:pPr>
      <w:r w:rsidRPr="00132F35">
        <w:t>any contraventions of the licence by persons covered by the licence</w:t>
      </w:r>
      <w:r w:rsidR="001141F6" w:rsidRPr="00132F35">
        <w:t xml:space="preserve"> and</w:t>
      </w:r>
    </w:p>
    <w:p w14:paraId="79EDA981" w14:textId="4D59ED6D" w:rsidR="00390C45" w:rsidRPr="00132F35" w:rsidRDefault="00390C45" w:rsidP="00C738F0">
      <w:pPr>
        <w:pStyle w:val="Style12"/>
      </w:pPr>
      <w:r w:rsidRPr="00132F35">
        <w:t xml:space="preserve">any unintended effects of the </w:t>
      </w:r>
      <w:r w:rsidR="001141F6" w:rsidRPr="00132F35">
        <w:t xml:space="preserve">field </w:t>
      </w:r>
      <w:r w:rsidRPr="00132F35">
        <w:t>trial.</w:t>
      </w:r>
    </w:p>
    <w:p w14:paraId="2D8CA3D0" w14:textId="0F05F653" w:rsidR="00390C45" w:rsidRPr="00132F35" w:rsidRDefault="00390C45" w:rsidP="00C738F0">
      <w:pPr>
        <w:pStyle w:val="RARMPPara"/>
      </w:pPr>
      <w:r w:rsidRPr="00132F35">
        <w:t xml:space="preserve">A number of written notices </w:t>
      </w:r>
      <w:r w:rsidR="00AE3581">
        <w:t>are</w:t>
      </w:r>
      <w:r w:rsidR="00AE3581" w:rsidRPr="00132F35">
        <w:t xml:space="preserve"> </w:t>
      </w:r>
      <w:r w:rsidRPr="00132F35">
        <w:t xml:space="preserve">also required under the licence </w:t>
      </w:r>
      <w:r w:rsidR="009432C3" w:rsidRPr="00132F35">
        <w:t xml:space="preserve">regarding dealings with the GMO, </w:t>
      </w:r>
      <w:r w:rsidRPr="00132F35">
        <w:t>to assist the Regulator in designing and implementing a monitoring program for all licensed dealings. The notices include:</w:t>
      </w:r>
    </w:p>
    <w:p w14:paraId="07753669" w14:textId="77777777" w:rsidR="00390C45" w:rsidRPr="00132F35" w:rsidRDefault="00390C45" w:rsidP="00C738F0">
      <w:pPr>
        <w:pStyle w:val="Style12"/>
      </w:pPr>
      <w:r w:rsidRPr="00132F35">
        <w:t>expected and actual dates of planting</w:t>
      </w:r>
    </w:p>
    <w:p w14:paraId="36B51770" w14:textId="77777777" w:rsidR="00390C45" w:rsidRPr="00132F35" w:rsidRDefault="00390C45" w:rsidP="00C738F0">
      <w:pPr>
        <w:pStyle w:val="Style12"/>
      </w:pPr>
      <w:r w:rsidRPr="00132F35">
        <w:t>details of areas planted to the GMOs</w:t>
      </w:r>
    </w:p>
    <w:p w14:paraId="5C50ED7E" w14:textId="77777777" w:rsidR="00390C45" w:rsidRPr="00132F35" w:rsidRDefault="00390C45" w:rsidP="00C738F0">
      <w:pPr>
        <w:pStyle w:val="Style12"/>
      </w:pPr>
      <w:r w:rsidRPr="00132F35">
        <w:t>expected dates of flowering</w:t>
      </w:r>
    </w:p>
    <w:p w14:paraId="27B3D164" w14:textId="28B2E6ED" w:rsidR="00390C45" w:rsidRPr="00132F35" w:rsidRDefault="00390C45" w:rsidP="00C738F0">
      <w:pPr>
        <w:pStyle w:val="Style12"/>
      </w:pPr>
      <w:r w:rsidRPr="00132F35">
        <w:t>expected and actual dates of harvest</w:t>
      </w:r>
      <w:r w:rsidR="009952A5" w:rsidRPr="00132F35">
        <w:t xml:space="preserve"> </w:t>
      </w:r>
      <w:r w:rsidR="001141F6" w:rsidRPr="00132F35">
        <w:t>and</w:t>
      </w:r>
      <w:r w:rsidR="002B3693" w:rsidRPr="00132F35">
        <w:t xml:space="preserve"> </w:t>
      </w:r>
      <w:r w:rsidRPr="00132F35">
        <w:t>cleaning after harvest</w:t>
      </w:r>
      <w:r w:rsidR="009432C3" w:rsidRPr="00132F35">
        <w:t xml:space="preserve"> and</w:t>
      </w:r>
    </w:p>
    <w:p w14:paraId="3874C245" w14:textId="77777777" w:rsidR="00390C45" w:rsidRDefault="00390C45" w:rsidP="00C738F0">
      <w:pPr>
        <w:pStyle w:val="Style12"/>
      </w:pPr>
      <w:r>
        <w:t>details of inspection activities.</w:t>
      </w:r>
    </w:p>
    <w:p w14:paraId="724D9BD8" w14:textId="77777777" w:rsidR="00005080" w:rsidRPr="002B6A37" w:rsidRDefault="00005080" w:rsidP="006E1E72">
      <w:pPr>
        <w:pStyle w:val="Quote"/>
        <w:numPr>
          <w:ilvl w:val="0"/>
          <w:numId w:val="0"/>
        </w:numPr>
      </w:pPr>
      <w:r w:rsidRPr="002B6A37">
        <w:t>3.2.5</w:t>
      </w:r>
      <w:r w:rsidRPr="002B6A37">
        <w:tab/>
        <w:t>Monitoring for compliance</w:t>
      </w:r>
    </w:p>
    <w:p w14:paraId="266091F3" w14:textId="77777777" w:rsidR="00390C45" w:rsidRDefault="00390C45" w:rsidP="00C738F0">
      <w:pPr>
        <w:pStyle w:val="RARMPPara"/>
      </w:pPr>
      <w:bookmarkStart w:id="265" w:name="_Ref191368364"/>
      <w:bookmarkStart w:id="266" w:name="_Ref191368379"/>
      <w:bookmarkStart w:id="267" w:name="_Ref191368385"/>
      <w:bookmarkStart w:id="268" w:name="_Ref191368395"/>
      <w:bookmarkStart w:id="269" w:name="_Toc209859605"/>
      <w:bookmarkStart w:id="270" w:name="_Toc274904784"/>
      <w:bookmarkStart w:id="271" w:name="_Toc291151837"/>
      <w:bookmarkStart w:id="272" w:name="_Toc355008034"/>
      <w:bookmarkStart w:id="273" w:name="_Toc467851233"/>
      <w:r>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 Post-release monitoring continues until the Regulator is satisfied that all the GMOs resulting from the authorised dealings have been removed from the release sites.</w:t>
      </w:r>
    </w:p>
    <w:p w14:paraId="61CBE114" w14:textId="77777777" w:rsidR="00390C45" w:rsidRDefault="00390C45" w:rsidP="00C738F0">
      <w:pPr>
        <w:pStyle w:val="RARMPPara"/>
      </w:pPr>
      <w:r>
        <w:t>If monitoring activities identify changes in the risks associated with the authorised dealings, the Regulator may also vary licence conditions, or if necessary, suspend or cancel the licence.</w:t>
      </w:r>
    </w:p>
    <w:p w14:paraId="6586B93E" w14:textId="7E0B8B99" w:rsidR="00390C45" w:rsidRPr="00275E30" w:rsidRDefault="00390C45" w:rsidP="007C0B05">
      <w:pPr>
        <w:pStyle w:val="RARMPPara"/>
      </w:pPr>
      <w:r>
        <w:t xml:space="preserve">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w:t>
      </w:r>
      <w:r w:rsidR="009432C3" w:rsidRPr="00132F35">
        <w:t xml:space="preserve">the </w:t>
      </w:r>
      <w:r>
        <w:t>health and safety of people or the environment could result.</w:t>
      </w:r>
    </w:p>
    <w:p w14:paraId="7C7D7ED3" w14:textId="77777777" w:rsidR="00005080" w:rsidRPr="00275868" w:rsidRDefault="00005080" w:rsidP="007F5F0F">
      <w:pPr>
        <w:pStyle w:val="Style2"/>
        <w:rPr>
          <w:i w:val="0"/>
          <w:iCs w:val="0"/>
        </w:rPr>
      </w:pPr>
      <w:bookmarkStart w:id="274" w:name="_Toc178611455"/>
      <w:r w:rsidRPr="00275868">
        <w:rPr>
          <w:i w:val="0"/>
          <w:iCs w:val="0"/>
        </w:rPr>
        <w:t>Issues to be addressed for future releases</w:t>
      </w:r>
      <w:bookmarkEnd w:id="265"/>
      <w:bookmarkEnd w:id="266"/>
      <w:bookmarkEnd w:id="267"/>
      <w:bookmarkEnd w:id="268"/>
      <w:bookmarkEnd w:id="269"/>
      <w:bookmarkEnd w:id="270"/>
      <w:bookmarkEnd w:id="271"/>
      <w:bookmarkEnd w:id="272"/>
      <w:bookmarkEnd w:id="273"/>
      <w:bookmarkEnd w:id="274"/>
    </w:p>
    <w:p w14:paraId="0B10A210" w14:textId="77777777" w:rsidR="009432C3" w:rsidRDefault="00005080" w:rsidP="003B7560">
      <w:pPr>
        <w:pStyle w:val="RARMPPara"/>
      </w:pPr>
      <w:r w:rsidRPr="00046A62">
        <w:t xml:space="preserve">Additional information has been identified that may be required to assess an application for a commercial release of </w:t>
      </w:r>
      <w:r w:rsidRPr="00132F35">
        <w:t xml:space="preserve">the GM canola, </w:t>
      </w:r>
      <w:r w:rsidRPr="00046A62">
        <w:t>or to justify a reduction in limits and controls.</w:t>
      </w:r>
    </w:p>
    <w:p w14:paraId="5DBA7155" w14:textId="77777777" w:rsidR="00004119" w:rsidRDefault="003B7560" w:rsidP="003B7560">
      <w:pPr>
        <w:pStyle w:val="RARMPPara"/>
      </w:pPr>
      <w:r>
        <w:t>Th</w:t>
      </w:r>
      <w:r w:rsidR="009432C3">
        <w:t>is</w:t>
      </w:r>
      <w:r>
        <w:t xml:space="preserve"> </w:t>
      </w:r>
      <w:r w:rsidR="009432C3">
        <w:t>includes</w:t>
      </w:r>
      <w:r w:rsidR="00004119">
        <w:t>:</w:t>
      </w:r>
    </w:p>
    <w:p w14:paraId="2F48EBEF" w14:textId="64A4CE1C" w:rsidR="00004119" w:rsidRDefault="00004119">
      <w:pPr>
        <w:pStyle w:val="RARMPPara"/>
        <w:numPr>
          <w:ilvl w:val="0"/>
          <w:numId w:val="59"/>
        </w:numPr>
      </w:pPr>
      <w:r>
        <w:t>compositional characterisation of the GM canola lines, particularly with respect to potential for increased toxicity</w:t>
      </w:r>
    </w:p>
    <w:p w14:paraId="0FD601C8" w14:textId="5A861806" w:rsidR="00004119" w:rsidRDefault="00004119">
      <w:pPr>
        <w:pStyle w:val="RARMPPara"/>
        <w:numPr>
          <w:ilvl w:val="0"/>
          <w:numId w:val="59"/>
        </w:numPr>
      </w:pPr>
      <w:r>
        <w:t>biomolecular characterisation of the GM canola lines, particularly with respect to potential for increased allergenicity</w:t>
      </w:r>
    </w:p>
    <w:p w14:paraId="272A079E" w14:textId="1669C59B" w:rsidR="00005080" w:rsidRPr="0029640E" w:rsidRDefault="00004119">
      <w:pPr>
        <w:pStyle w:val="RARMPPara"/>
        <w:numPr>
          <w:ilvl w:val="0"/>
          <w:numId w:val="59"/>
        </w:numPr>
      </w:pPr>
      <w:r>
        <w:t>additional phenotypic characterisation of the GM canola lines, particularly with respect to increased tolerance to abiotic stresses leading to potential for increased weediness.</w:t>
      </w:r>
      <w:bookmarkStart w:id="275" w:name="_Toc209859606"/>
      <w:bookmarkStart w:id="276" w:name="_Toc274904785"/>
      <w:bookmarkStart w:id="277" w:name="_Toc291151838"/>
      <w:bookmarkStart w:id="278" w:name="_Toc355008035"/>
    </w:p>
    <w:p w14:paraId="127306DA" w14:textId="5F96A72B" w:rsidR="00005080" w:rsidRPr="00275868" w:rsidRDefault="00005080" w:rsidP="007F5F0F">
      <w:pPr>
        <w:pStyle w:val="Style2"/>
        <w:rPr>
          <w:i w:val="0"/>
          <w:iCs w:val="0"/>
        </w:rPr>
      </w:pPr>
      <w:bookmarkStart w:id="279" w:name="_Toc467851234"/>
      <w:bookmarkStart w:id="280" w:name="_Toc178611456"/>
      <w:r w:rsidRPr="00275868">
        <w:rPr>
          <w:i w:val="0"/>
          <w:iCs w:val="0"/>
        </w:rPr>
        <w:lastRenderedPageBreak/>
        <w:t>Conclusions of the RARMP</w:t>
      </w:r>
      <w:bookmarkEnd w:id="275"/>
      <w:bookmarkEnd w:id="276"/>
      <w:bookmarkEnd w:id="277"/>
      <w:bookmarkEnd w:id="278"/>
      <w:bookmarkEnd w:id="279"/>
      <w:bookmarkEnd w:id="280"/>
    </w:p>
    <w:p w14:paraId="61DA937D" w14:textId="17FA47C5" w:rsidR="00005080" w:rsidRPr="00132F35" w:rsidRDefault="00005080" w:rsidP="007C0B05">
      <w:pPr>
        <w:pStyle w:val="RARMPPara"/>
      </w:pPr>
      <w:r w:rsidRPr="00132F35">
        <w:t xml:space="preserve">The </w:t>
      </w:r>
      <w:r w:rsidR="00DC3796" w:rsidRPr="00132F35">
        <w:t>risk assessment</w:t>
      </w:r>
      <w:r w:rsidRPr="00132F35">
        <w:t xml:space="preserve"> concludes that the proposed limited and controlled release of GM canola</w:t>
      </w:r>
      <w:r w:rsidR="003B7560" w:rsidRPr="00132F35">
        <w:t xml:space="preserve"> </w:t>
      </w:r>
      <w:r w:rsidRPr="00132F35">
        <w:t>poses negligible risks to the health and safety of people or the environment as a result of gene technology</w:t>
      </w:r>
      <w:r w:rsidR="00DC3796" w:rsidRPr="00132F35">
        <w:t>. T</w:t>
      </w:r>
      <w:r w:rsidRPr="00132F35">
        <w:t>hese negligible risks do not require specific risk treatment measures.</w:t>
      </w:r>
    </w:p>
    <w:p w14:paraId="19590864" w14:textId="40A64191" w:rsidR="00390C45" w:rsidRDefault="00807F45" w:rsidP="007C0B05">
      <w:pPr>
        <w:pStyle w:val="RARMPPara"/>
      </w:pPr>
      <w:r>
        <w:t>However, licence</w:t>
      </w:r>
      <w:r w:rsidR="00390C45">
        <w:t xml:space="preserve"> conditions</w:t>
      </w:r>
      <w:r>
        <w:t xml:space="preserve"> have </w:t>
      </w:r>
      <w:r w:rsidR="00390C45">
        <w:t>be</w:t>
      </w:r>
      <w:r>
        <w:t>en</w:t>
      </w:r>
      <w:r w:rsidR="00390C45">
        <w:t xml:space="preserve"> imposed to limit the release to the proposed size, location and duration, and to restrict the spread and persistence of the GMOs and their genetic material in the environment, as these were important considerations in establishing the context for assessing the risks.</w:t>
      </w:r>
    </w:p>
    <w:p w14:paraId="07A39FFA" w14:textId="77777777" w:rsidR="003338CD" w:rsidRDefault="003338CD"/>
    <w:p w14:paraId="2B3CDD6A" w14:textId="77777777" w:rsidR="003338CD" w:rsidRDefault="003338CD">
      <w:pPr>
        <w:sectPr w:rsidR="003338CD" w:rsidSect="00272A4A">
          <w:footerReference w:type="default" r:id="rId58"/>
          <w:pgSz w:w="11906" w:h="16838" w:code="9"/>
          <w:pgMar w:top="1134" w:right="1134" w:bottom="1134" w:left="1134" w:header="680" w:footer="510" w:gutter="0"/>
          <w:cols w:space="708"/>
          <w:docGrid w:linePitch="360"/>
        </w:sectPr>
      </w:pPr>
    </w:p>
    <w:p w14:paraId="5627378B" w14:textId="77777777" w:rsidR="00441B82" w:rsidRPr="00E06304" w:rsidRDefault="00441B82" w:rsidP="00441B82">
      <w:pPr>
        <w:pStyle w:val="Heading1"/>
        <w:rPr>
          <w:szCs w:val="36"/>
          <w:lang w:eastAsia="en-AU"/>
        </w:rPr>
      </w:pPr>
      <w:bookmarkStart w:id="281" w:name="_Toc355008042"/>
      <w:bookmarkStart w:id="282" w:name="_Toc178611457"/>
      <w:r w:rsidRPr="00E06304">
        <w:rPr>
          <w:szCs w:val="36"/>
          <w:lang w:eastAsia="en-AU"/>
        </w:rPr>
        <w:lastRenderedPageBreak/>
        <w:t>References</w:t>
      </w:r>
      <w:bookmarkEnd w:id="281"/>
      <w:bookmarkEnd w:id="282"/>
    </w:p>
    <w:p w14:paraId="398AB972" w14:textId="77777777" w:rsidR="00441B82" w:rsidRPr="00E06304" w:rsidRDefault="00441B82" w:rsidP="00441B82">
      <w:pPr>
        <w:rPr>
          <w:lang w:eastAsia="en-AU"/>
        </w:rPr>
      </w:pPr>
    </w:p>
    <w:p w14:paraId="1D114E79" w14:textId="77777777" w:rsidR="0033725A" w:rsidRPr="00EB5E0F" w:rsidRDefault="00441B82" w:rsidP="0033725A">
      <w:pPr>
        <w:pStyle w:val="EndNoteBibliography"/>
        <w:spacing w:after="240"/>
      </w:pPr>
      <w:r w:rsidRPr="00EB5E0F">
        <w:rPr>
          <w:noProof w:val="0"/>
          <w:lang w:val="en-AU" w:eastAsia="en-AU"/>
        </w:rPr>
        <w:fldChar w:fldCharType="begin"/>
      </w:r>
      <w:r w:rsidRPr="00EB5E0F">
        <w:rPr>
          <w:noProof w:val="0"/>
          <w:lang w:val="en-AU" w:eastAsia="en-AU"/>
        </w:rPr>
        <w:instrText xml:space="preserve"> ADDIN EN.REFLIST </w:instrText>
      </w:r>
      <w:r w:rsidRPr="00EB5E0F">
        <w:rPr>
          <w:noProof w:val="0"/>
          <w:lang w:val="en-AU" w:eastAsia="en-AU"/>
        </w:rPr>
        <w:fldChar w:fldCharType="separate"/>
      </w:r>
      <w:r w:rsidR="0033725A" w:rsidRPr="00EB5E0F">
        <w:t xml:space="preserve">ABARES (2021). Australian Crop Report, No. 200, December 2021. (Canberra: Australian Bureau of Agricultural and Resource Economics and Sciences). </w:t>
      </w:r>
    </w:p>
    <w:p w14:paraId="5B0791E2" w14:textId="77777777" w:rsidR="0033725A" w:rsidRPr="00EB5E0F" w:rsidRDefault="0033725A" w:rsidP="0033725A">
      <w:pPr>
        <w:pStyle w:val="EndNoteBibliography"/>
        <w:spacing w:after="240"/>
      </w:pPr>
      <w:r w:rsidRPr="00EB5E0F">
        <w:t xml:space="preserve">ABARES (2024). Australian Crop Report, No. 210. (Canberra: Australian Bureau of Agricultural and Resource Economics and Sciences). </w:t>
      </w:r>
    </w:p>
    <w:p w14:paraId="2B5F200C" w14:textId="77777777" w:rsidR="0033725A" w:rsidRPr="00EB5E0F" w:rsidRDefault="0033725A" w:rsidP="0033725A">
      <w:pPr>
        <w:pStyle w:val="EndNoteBibliography"/>
        <w:spacing w:after="240"/>
      </w:pPr>
      <w:r w:rsidRPr="00EB5E0F">
        <w:t xml:space="preserve">AOF (2014). Canola volunteer control. (New South Wales, Australia: Australian Oilseeds Federation). </w:t>
      </w:r>
    </w:p>
    <w:p w14:paraId="4307B376" w14:textId="77777777" w:rsidR="0033725A" w:rsidRPr="00EB5E0F" w:rsidRDefault="0033725A" w:rsidP="0033725A">
      <w:pPr>
        <w:pStyle w:val="EndNoteBibliography"/>
        <w:spacing w:after="240"/>
      </w:pPr>
      <w:r w:rsidRPr="00EB5E0F">
        <w:t xml:space="preserve">AOF (2019). Canola volunteer control 2019. (New South Wales, Australia: Australian Oilseeds Federation). </w:t>
      </w:r>
    </w:p>
    <w:p w14:paraId="7875DDCA" w14:textId="77777777" w:rsidR="0033725A" w:rsidRPr="00EB5E0F" w:rsidRDefault="0033725A" w:rsidP="0033725A">
      <w:pPr>
        <w:pStyle w:val="EndNoteBibliography"/>
        <w:spacing w:after="240"/>
      </w:pPr>
      <w:r w:rsidRPr="00EB5E0F">
        <w:t>Arts, J.H.E., Mommers, C., and de Heer, C. (2006). Dose-response relationships and threshold levels in skin and respiratory allergy. Critical Reviews in Toxicology</w:t>
      </w:r>
      <w:r w:rsidRPr="00EB5E0F">
        <w:rPr>
          <w:i/>
        </w:rPr>
        <w:t xml:space="preserve"> 36</w:t>
      </w:r>
      <w:r w:rsidRPr="00EB5E0F">
        <w:t>, 219-251.</w:t>
      </w:r>
    </w:p>
    <w:p w14:paraId="6C86F7A9" w14:textId="77777777" w:rsidR="0033725A" w:rsidRPr="00EB5E0F" w:rsidRDefault="0033725A" w:rsidP="0033725A">
      <w:pPr>
        <w:pStyle w:val="EndNoteBibliography"/>
        <w:spacing w:after="240"/>
      </w:pPr>
      <w:r w:rsidRPr="00EB5E0F">
        <w:t>Baker, J., and Preston, C. (2008). Canola (</w:t>
      </w:r>
      <w:r w:rsidRPr="00EB5E0F">
        <w:rPr>
          <w:i/>
        </w:rPr>
        <w:t>Brassica napus</w:t>
      </w:r>
      <w:r w:rsidRPr="00EB5E0F">
        <w:t xml:space="preserve"> L.) seedbank declines rapidly in farmer-managed fields in South Australia. Australian Journal of Agricultural Research</w:t>
      </w:r>
      <w:r w:rsidRPr="00EB5E0F">
        <w:rPr>
          <w:i/>
        </w:rPr>
        <w:t xml:space="preserve"> 59</w:t>
      </w:r>
      <w:r w:rsidRPr="00EB5E0F">
        <w:t>, 780-784.</w:t>
      </w:r>
    </w:p>
    <w:p w14:paraId="112757E7" w14:textId="77777777" w:rsidR="0033725A" w:rsidRPr="00EB5E0F" w:rsidRDefault="0033725A" w:rsidP="0033725A">
      <w:pPr>
        <w:pStyle w:val="EndNoteBibliography"/>
        <w:spacing w:after="240"/>
      </w:pPr>
      <w:r w:rsidRPr="00EB5E0F">
        <w:t>Belter, A. (2016). Long-term monitoring of field trial sites with genetically modified oilseed rape (</w:t>
      </w:r>
      <w:r w:rsidRPr="00EB5E0F">
        <w:rPr>
          <w:i/>
        </w:rPr>
        <w:t>Brassica napus</w:t>
      </w:r>
      <w:r w:rsidRPr="00EB5E0F">
        <w:t xml:space="preserve"> L.) in saxony-Anhalt, Germany. Fifteen years persistence to date but no spatial dispersion. Genes</w:t>
      </w:r>
      <w:r w:rsidRPr="00EB5E0F">
        <w:rPr>
          <w:i/>
        </w:rPr>
        <w:t xml:space="preserve"> 7</w:t>
      </w:r>
      <w:r w:rsidRPr="00EB5E0F">
        <w:t>, 1-13.</w:t>
      </w:r>
    </w:p>
    <w:p w14:paraId="70678E38" w14:textId="77777777" w:rsidR="0033725A" w:rsidRPr="00EB5E0F" w:rsidRDefault="0033725A" w:rsidP="0033725A">
      <w:pPr>
        <w:pStyle w:val="EndNoteBibliography"/>
      </w:pPr>
      <w:r w:rsidRPr="00EB5E0F">
        <w:t>Brown, S. (2021). 2022 Victorian crop sowing guide. (Grains Research &amp; Development Corporation,</w:t>
      </w:r>
    </w:p>
    <w:p w14:paraId="43C1772E" w14:textId="77777777" w:rsidR="0033725A" w:rsidRPr="00EB5E0F" w:rsidRDefault="0033725A" w:rsidP="0033725A">
      <w:pPr>
        <w:pStyle w:val="EndNoteBibliography"/>
        <w:spacing w:after="240"/>
      </w:pPr>
      <w:r w:rsidRPr="00EB5E0F">
        <w:t xml:space="preserve">Agriculture Victoria). </w:t>
      </w:r>
    </w:p>
    <w:p w14:paraId="07D2A72B" w14:textId="77777777" w:rsidR="0033725A" w:rsidRPr="00EB5E0F" w:rsidRDefault="0033725A" w:rsidP="0033725A">
      <w:pPr>
        <w:pStyle w:val="EndNoteBibliography"/>
        <w:spacing w:after="240"/>
      </w:pPr>
      <w:r w:rsidRPr="00EB5E0F">
        <w:t>Busi, R., and Powles, S.B. (2016). Transgenic glyphosate-resistant canola (</w:t>
      </w:r>
      <w:r w:rsidRPr="00EB5E0F">
        <w:rPr>
          <w:i/>
        </w:rPr>
        <w:t>Brassica napus</w:t>
      </w:r>
      <w:r w:rsidRPr="00EB5E0F">
        <w:t>) can persist outside agricultural fields in Australia. Agriculture, Ecosystems &amp; Environment</w:t>
      </w:r>
      <w:r w:rsidRPr="00EB5E0F">
        <w:rPr>
          <w:i/>
        </w:rPr>
        <w:t xml:space="preserve"> 220</w:t>
      </w:r>
      <w:r w:rsidRPr="00EB5E0F">
        <w:t>, 28-34.</w:t>
      </w:r>
    </w:p>
    <w:p w14:paraId="1667A7DC" w14:textId="207BBB23" w:rsidR="0033725A" w:rsidRPr="00EB5E0F" w:rsidRDefault="0033725A" w:rsidP="0033725A">
      <w:pPr>
        <w:pStyle w:val="EndNoteBibliography"/>
        <w:spacing w:after="240"/>
      </w:pPr>
      <w:r w:rsidRPr="00EB5E0F">
        <w:t>CERA (2011). A</w:t>
      </w:r>
      <w:r w:rsidRPr="00EB5E0F">
        <w:rPr>
          <w:b/>
        </w:rPr>
        <w:t xml:space="preserve"> </w:t>
      </w:r>
      <w:r w:rsidRPr="00EB5E0F">
        <w:t>Review of the Environmental Safety of the PAT Protein. (Center for Environmental Risk Assessment, ILSI Research Foundation).</w:t>
      </w:r>
    </w:p>
    <w:p w14:paraId="7C2C3168" w14:textId="77777777" w:rsidR="0033725A" w:rsidRPr="00EB5E0F" w:rsidRDefault="0033725A" w:rsidP="0033725A">
      <w:pPr>
        <w:pStyle w:val="EndNoteBibliography"/>
        <w:spacing w:after="240"/>
      </w:pPr>
      <w:r w:rsidRPr="00EB5E0F">
        <w:t>Chiarella, P., Edelmann, B., Fazio, V.M., Sawyer, A.M., and de Marco, A. (2010). Antigenic features of protein carriers commonly used in immunisation trials. Biotechnol Lett</w:t>
      </w:r>
      <w:r w:rsidRPr="00EB5E0F">
        <w:rPr>
          <w:i/>
        </w:rPr>
        <w:t xml:space="preserve"> 32</w:t>
      </w:r>
      <w:r w:rsidRPr="00EB5E0F">
        <w:t>, 1215-1221.</w:t>
      </w:r>
    </w:p>
    <w:p w14:paraId="1DEF8205" w14:textId="77777777" w:rsidR="0033725A" w:rsidRPr="00EB5E0F" w:rsidRDefault="0033725A" w:rsidP="0033725A">
      <w:pPr>
        <w:pStyle w:val="EndNoteBibliography"/>
        <w:spacing w:after="240"/>
      </w:pPr>
      <w:r w:rsidRPr="00EB5E0F">
        <w:t xml:space="preserve">Darmency, H., and Fleury, A. (2000). Mating system in </w:t>
      </w:r>
      <w:r w:rsidRPr="00EB5E0F">
        <w:rPr>
          <w:i/>
        </w:rPr>
        <w:t>Hirschfeldia incana</w:t>
      </w:r>
      <w:r w:rsidRPr="00EB5E0F">
        <w:t xml:space="preserve"> and hybridisation to oilseed rape. Weed Research</w:t>
      </w:r>
      <w:r w:rsidRPr="00EB5E0F">
        <w:rPr>
          <w:i/>
        </w:rPr>
        <w:t xml:space="preserve"> 40</w:t>
      </w:r>
      <w:r w:rsidRPr="00EB5E0F">
        <w:t>, 231-238.</w:t>
      </w:r>
    </w:p>
    <w:p w14:paraId="79E9EDC3" w14:textId="77777777" w:rsidR="0033725A" w:rsidRPr="00EB5E0F" w:rsidRDefault="0033725A" w:rsidP="0033725A">
      <w:pPr>
        <w:pStyle w:val="EndNoteBibliography"/>
        <w:spacing w:after="240"/>
      </w:pPr>
      <w:r w:rsidRPr="00EB5E0F">
        <w:t>Darmency, H., Lefol, E., and Fleury, A. (1998). Spontaneous hybridisations between oilseed rape and wild radish. Molecular Ecology</w:t>
      </w:r>
      <w:r w:rsidRPr="00EB5E0F">
        <w:rPr>
          <w:i/>
        </w:rPr>
        <w:t xml:space="preserve"> 7</w:t>
      </w:r>
      <w:r w:rsidRPr="00EB5E0F">
        <w:t>, 1467-1473.</w:t>
      </w:r>
    </w:p>
    <w:p w14:paraId="7D31A528" w14:textId="77777777" w:rsidR="0033725A" w:rsidRPr="00EB5E0F" w:rsidRDefault="0033725A" w:rsidP="0033725A">
      <w:pPr>
        <w:pStyle w:val="EndNoteBibliography"/>
        <w:spacing w:after="240"/>
      </w:pPr>
      <w:r w:rsidRPr="00EB5E0F">
        <w:t>Felsot, A.S. (2000). Insecticidal genes part 2: Human health hoopla. Agrichemical &amp; Environmental News</w:t>
      </w:r>
      <w:r w:rsidRPr="00EB5E0F">
        <w:rPr>
          <w:i/>
        </w:rPr>
        <w:t xml:space="preserve"> 168</w:t>
      </w:r>
      <w:r w:rsidRPr="00EB5E0F">
        <w:t>, 1-7.</w:t>
      </w:r>
    </w:p>
    <w:p w14:paraId="044BBF89" w14:textId="77777777" w:rsidR="0033725A" w:rsidRPr="00EB5E0F" w:rsidRDefault="0033725A" w:rsidP="0033725A">
      <w:pPr>
        <w:pStyle w:val="EndNoteBibliography"/>
        <w:spacing w:after="240"/>
      </w:pPr>
      <w:r w:rsidRPr="00EB5E0F">
        <w:t>Ford, C.S., Allainguillaume, J., Grilli-Chantler, P., Cuccato, G., Allender, C.J., and Wilkinson, M.J. (2006). Spontaneous gene flow from rapeseed (</w:t>
      </w:r>
      <w:r w:rsidRPr="00EB5E0F">
        <w:rPr>
          <w:i/>
        </w:rPr>
        <w:t>Brassica napus</w:t>
      </w:r>
      <w:r w:rsidRPr="00EB5E0F">
        <w:t xml:space="preserve">) to wild </w:t>
      </w:r>
      <w:r w:rsidRPr="00EB5E0F">
        <w:rPr>
          <w:i/>
        </w:rPr>
        <w:t>Brassica oleracea</w:t>
      </w:r>
      <w:r w:rsidRPr="00EB5E0F">
        <w:t>. Proceedings of the Royal Society B: Biological Sciences</w:t>
      </w:r>
      <w:r w:rsidRPr="00EB5E0F">
        <w:rPr>
          <w:i/>
        </w:rPr>
        <w:t xml:space="preserve"> 273</w:t>
      </w:r>
      <w:r w:rsidRPr="00EB5E0F">
        <w:t>, 3111-3115.</w:t>
      </w:r>
    </w:p>
    <w:p w14:paraId="7B7E0F52" w14:textId="77777777" w:rsidR="0033725A" w:rsidRPr="00EB5E0F" w:rsidRDefault="0033725A" w:rsidP="0033725A">
      <w:pPr>
        <w:pStyle w:val="EndNoteBibliography"/>
        <w:spacing w:after="240"/>
      </w:pPr>
      <w:r w:rsidRPr="00EB5E0F">
        <w:t xml:space="preserve">GRDC (2009). Canola best practice management guide for south-eastern Australia. (Canberra, Australia: Grains Research &amp; Development Corporation). </w:t>
      </w:r>
    </w:p>
    <w:p w14:paraId="6D9E1E80" w14:textId="77777777" w:rsidR="0033725A" w:rsidRPr="00EB5E0F" w:rsidRDefault="0033725A" w:rsidP="0033725A">
      <w:pPr>
        <w:pStyle w:val="EndNoteBibliography"/>
        <w:spacing w:after="240"/>
      </w:pPr>
      <w:r w:rsidRPr="00EB5E0F">
        <w:t xml:space="preserve">GRDC (2011). Break crop benefits: fact sheet. (Canberra, Australia: Grains Research &amp; Development Corporation). </w:t>
      </w:r>
    </w:p>
    <w:p w14:paraId="32EDD04A" w14:textId="77777777" w:rsidR="0033725A" w:rsidRPr="00EB5E0F" w:rsidRDefault="0033725A" w:rsidP="0033725A">
      <w:pPr>
        <w:pStyle w:val="EndNoteBibliography"/>
        <w:spacing w:after="240"/>
      </w:pPr>
      <w:r w:rsidRPr="00EB5E0F">
        <w:lastRenderedPageBreak/>
        <w:t xml:space="preserve">GRDC (2015). GRDC GrowNotes Canola - Southern Region. (Canberra, Australia: Grains Research &amp; Development Corporation). </w:t>
      </w:r>
    </w:p>
    <w:p w14:paraId="3F10D2E6" w14:textId="7858A948" w:rsidR="0033725A" w:rsidRPr="00EB5E0F" w:rsidRDefault="0033725A" w:rsidP="0033725A">
      <w:pPr>
        <w:pStyle w:val="EndNoteBibliography"/>
        <w:spacing w:after="240"/>
      </w:pPr>
      <w:r w:rsidRPr="00EB5E0F">
        <w:t xml:space="preserve">GRDC (2017). GRDC GrowNotes Canola - Northern. (Canberra, Australia: Grains Research &amp; Development Corporation). </w:t>
      </w:r>
      <w:hyperlink r:id="rId59" w:history="1">
        <w:r w:rsidRPr="00EB5E0F">
          <w:rPr>
            <w:rStyle w:val="Hyperlink"/>
            <w:color w:val="auto"/>
          </w:rPr>
          <w:t>https://grdc.com.au/__data/assets/pdf_file/0029/240887/GRDC-GrowNotes-Canola-Northern.pdf</w:t>
        </w:r>
      </w:hyperlink>
      <w:r w:rsidRPr="00EB5E0F">
        <w:t>.</w:t>
      </w:r>
    </w:p>
    <w:p w14:paraId="3C4FABDB" w14:textId="77777777" w:rsidR="0033725A" w:rsidRPr="00EB5E0F" w:rsidRDefault="0033725A" w:rsidP="0033725A">
      <w:pPr>
        <w:pStyle w:val="EndNoteBibliography"/>
        <w:spacing w:after="240"/>
      </w:pPr>
      <w:r w:rsidRPr="00EB5E0F">
        <w:t>Gulden, R.H., Shirtliffe, S.J., and Thomas, A.G. (2003). Secondary seed dormancy prolongs persistence of volunteer canola in western Canada. Weed Science</w:t>
      </w:r>
      <w:r w:rsidRPr="00EB5E0F">
        <w:rPr>
          <w:i/>
        </w:rPr>
        <w:t xml:space="preserve"> 51</w:t>
      </w:r>
      <w:r w:rsidRPr="00EB5E0F">
        <w:t>, 904-913.</w:t>
      </w:r>
    </w:p>
    <w:p w14:paraId="44F3F259" w14:textId="77777777" w:rsidR="0033725A" w:rsidRPr="00EB5E0F" w:rsidRDefault="0033725A" w:rsidP="0033725A">
      <w:pPr>
        <w:pStyle w:val="EndNoteBibliography"/>
        <w:spacing w:after="240"/>
      </w:pPr>
      <w:r w:rsidRPr="00EB5E0F">
        <w:t>Hüsken, A., and Dietz-Pfeilstetter, A. (2007). Pollen-mediated intraspecific gene flow from herbicide resistant oilseed rape (</w:t>
      </w:r>
      <w:r w:rsidRPr="00EB5E0F">
        <w:rPr>
          <w:i/>
        </w:rPr>
        <w:t>Brassica napus</w:t>
      </w:r>
      <w:r w:rsidRPr="00EB5E0F">
        <w:t xml:space="preserve"> L.). Transgenic Research</w:t>
      </w:r>
      <w:r w:rsidRPr="00EB5E0F">
        <w:rPr>
          <w:i/>
        </w:rPr>
        <w:t xml:space="preserve"> 16</w:t>
      </w:r>
      <w:r w:rsidRPr="00EB5E0F">
        <w:t>, 557-569.</w:t>
      </w:r>
    </w:p>
    <w:p w14:paraId="242E988A" w14:textId="77777777" w:rsidR="0033725A" w:rsidRPr="00EB5E0F" w:rsidRDefault="0033725A" w:rsidP="0033725A">
      <w:pPr>
        <w:pStyle w:val="EndNoteBibliography"/>
        <w:spacing w:after="240"/>
      </w:pPr>
      <w:r w:rsidRPr="00EB5E0F">
        <w:t>Keese, P. (2008). Risks from GMOs due to horizontal gene transfer. Environmental Biosafety Research</w:t>
      </w:r>
      <w:r w:rsidRPr="00EB5E0F">
        <w:rPr>
          <w:i/>
        </w:rPr>
        <w:t xml:space="preserve"> 7</w:t>
      </w:r>
      <w:r w:rsidRPr="00EB5E0F">
        <w:t>, 123-149.</w:t>
      </w:r>
    </w:p>
    <w:p w14:paraId="2C947F68" w14:textId="77777777" w:rsidR="0033725A" w:rsidRPr="00EB5E0F" w:rsidRDefault="0033725A" w:rsidP="0033725A">
      <w:pPr>
        <w:pStyle w:val="EndNoteBibliography"/>
        <w:spacing w:after="240"/>
      </w:pPr>
      <w:r w:rsidRPr="00EB5E0F">
        <w:t>Keese, P.K., Robold, A.V., Myers, R.C., Weisman, S., and Smith, J. (2014). Applying a weed risk assessment approach to GM crops. Transgenic Research</w:t>
      </w:r>
      <w:r w:rsidRPr="00EB5E0F">
        <w:rPr>
          <w:i/>
        </w:rPr>
        <w:t xml:space="preserve"> 23</w:t>
      </w:r>
      <w:r w:rsidRPr="00EB5E0F">
        <w:t>, 957-969.</w:t>
      </w:r>
    </w:p>
    <w:p w14:paraId="71CFC8E6" w14:textId="77777777" w:rsidR="0033725A" w:rsidRPr="00EB5E0F" w:rsidRDefault="0033725A" w:rsidP="0033725A">
      <w:pPr>
        <w:pStyle w:val="EndNoteBibliography"/>
        <w:spacing w:after="240"/>
      </w:pPr>
      <w:r w:rsidRPr="00EB5E0F">
        <w:t xml:space="preserve">Llewellyn, R.S., Ronning, D., Ouzman, J., Walker, S., Mayfield, A., and Clarke, M. (2016). Impact of Weeds on Australian Grain Production: the cost of weeds to Australian grain growers and the adoption of weed management and tillage practices. (Australia: Report for GRDC, CSIRO). </w:t>
      </w:r>
    </w:p>
    <w:p w14:paraId="7F01281F" w14:textId="77777777" w:rsidR="0033725A" w:rsidRPr="00EB5E0F" w:rsidRDefault="0033725A" w:rsidP="0033725A">
      <w:pPr>
        <w:pStyle w:val="EndNoteBibliography"/>
        <w:spacing w:after="240"/>
      </w:pPr>
      <w:r w:rsidRPr="00EB5E0F">
        <w:t xml:space="preserve">Matthews, P., McCaffery, D., and Jenkins, L. (2021). Winter crop variety sowing guide 2021. (NSW Department of Primary Industries). </w:t>
      </w:r>
    </w:p>
    <w:p w14:paraId="3E8F82BA" w14:textId="77777777" w:rsidR="0033725A" w:rsidRPr="00EB5E0F" w:rsidRDefault="0033725A" w:rsidP="0033725A">
      <w:pPr>
        <w:pStyle w:val="EndNoteBibliography"/>
        <w:spacing w:after="240"/>
      </w:pPr>
      <w:r w:rsidRPr="00EB5E0F">
        <w:t>Moore, G., and Nazeri, N. (2022). Environmental weed risk assessment: Canola - oilseed rape (</w:t>
      </w:r>
      <w:r w:rsidRPr="00EB5E0F">
        <w:rPr>
          <w:i/>
        </w:rPr>
        <w:t>Bressica napus</w:t>
      </w:r>
      <w:r w:rsidRPr="00EB5E0F">
        <w:t xml:space="preserve">). (Western Australia, Australia: Department of Primary Industries and Regional Development). </w:t>
      </w:r>
    </w:p>
    <w:p w14:paraId="1073AD35" w14:textId="45C6E097" w:rsidR="0033725A" w:rsidRPr="00EB5E0F" w:rsidRDefault="0033725A" w:rsidP="0033725A">
      <w:pPr>
        <w:pStyle w:val="EndNoteBibliography"/>
        <w:spacing w:after="240"/>
      </w:pPr>
      <w:r w:rsidRPr="00EB5E0F">
        <w:t>OGTR (2003). Risk Assessment and Risk Management Plan for DIR 021/2002: Commercial release of InVigor</w:t>
      </w:r>
      <w:r w:rsidRPr="00EB5E0F">
        <w:rPr>
          <w:vertAlign w:val="superscript"/>
        </w:rPr>
        <w:t>®</w:t>
      </w:r>
      <w:r w:rsidRPr="00EB5E0F">
        <w:t xml:space="preserve"> hybrid canola (</w:t>
      </w:r>
      <w:r w:rsidRPr="00EB5E0F">
        <w:rPr>
          <w:i/>
        </w:rPr>
        <w:t>Brassica napus</w:t>
      </w:r>
      <w:r w:rsidRPr="00EB5E0F">
        <w:t xml:space="preserve"> L.) for use in the Australian cropping system. (Canberra, Australia: Office of the Gene Technology Regulator). </w:t>
      </w:r>
    </w:p>
    <w:p w14:paraId="7C193C63" w14:textId="02009DDE" w:rsidR="0033725A" w:rsidRPr="00EB5E0F" w:rsidRDefault="0033725A" w:rsidP="0033725A">
      <w:pPr>
        <w:pStyle w:val="EndNoteBibliography"/>
        <w:spacing w:after="240"/>
      </w:pPr>
      <w:r w:rsidRPr="00EB5E0F">
        <w:t>OGTR (2011). Risk Assessment and Risk Management Plan for DIR 108: Commercial release of canola genetically modified for herbicide tolerance and a hybrid breeding system (InVigor</w:t>
      </w:r>
      <w:r w:rsidRPr="00EB5E0F">
        <w:rPr>
          <w:vertAlign w:val="superscript"/>
        </w:rPr>
        <w:t>®</w:t>
      </w:r>
      <w:r w:rsidRPr="00EB5E0F">
        <w:t xml:space="preserve"> x Roundup Ready</w:t>
      </w:r>
      <w:r w:rsidRPr="00EB5E0F">
        <w:rPr>
          <w:vertAlign w:val="superscript"/>
        </w:rPr>
        <w:t xml:space="preserve">® </w:t>
      </w:r>
      <w:r w:rsidRPr="00EB5E0F">
        <w:t xml:space="preserve">canola). (Canberra, Australia: Office of Gene Technology Regulator). </w:t>
      </w:r>
    </w:p>
    <w:p w14:paraId="6B6EF906" w14:textId="77777777" w:rsidR="0033725A" w:rsidRPr="00EB5E0F" w:rsidRDefault="0033725A" w:rsidP="0033725A">
      <w:pPr>
        <w:pStyle w:val="EndNoteBibliography"/>
        <w:spacing w:after="240"/>
      </w:pPr>
      <w:r w:rsidRPr="00EB5E0F">
        <w:t>OGTR (2013). Risk Analysis Framework 2013, 4th edn (Canberra, Australia: Office of the Gene Technology Regulator).</w:t>
      </w:r>
    </w:p>
    <w:p w14:paraId="759B04D1" w14:textId="79A2E781" w:rsidR="0033725A" w:rsidRPr="00EB5E0F" w:rsidRDefault="0033725A" w:rsidP="0033725A">
      <w:pPr>
        <w:pStyle w:val="EndNoteBibliography"/>
        <w:spacing w:after="240"/>
      </w:pPr>
      <w:r w:rsidRPr="00EB5E0F">
        <w:t xml:space="preserve">OGTR (2018). Risk Assessment and Risk Management Plan for DIR 155: Commercial release of canola genetically modified for omega-3 oil content (DHA canola NS-B5ØØ27-4). (Canberra, Australia: Office of the Gene Technology Regulator). </w:t>
      </w:r>
    </w:p>
    <w:p w14:paraId="515B24AC" w14:textId="77777777" w:rsidR="0033725A" w:rsidRPr="00EB5E0F" w:rsidRDefault="0033725A" w:rsidP="0033725A">
      <w:pPr>
        <w:pStyle w:val="EndNoteBibliography"/>
        <w:spacing w:after="240"/>
      </w:pPr>
      <w:r w:rsidRPr="00EB5E0F">
        <w:t xml:space="preserve">OGTR (2024). The Biology of </w:t>
      </w:r>
      <w:r w:rsidRPr="00EB5E0F">
        <w:rPr>
          <w:i/>
        </w:rPr>
        <w:t>Brassica napus</w:t>
      </w:r>
      <w:r w:rsidRPr="00EB5E0F">
        <w:t xml:space="preserve"> L. (canola) and </w:t>
      </w:r>
      <w:r w:rsidRPr="00EB5E0F">
        <w:rPr>
          <w:i/>
        </w:rPr>
        <w:t>Brassica juncea</w:t>
      </w:r>
      <w:r w:rsidRPr="00EB5E0F">
        <w:t xml:space="preserve"> (L.) Czern. &amp; Coss. (Indian mustard) (Canberra, Australia: Office of the Gene Technology Regulator). </w:t>
      </w:r>
    </w:p>
    <w:p w14:paraId="38BFD470" w14:textId="77777777" w:rsidR="0033725A" w:rsidRPr="00EB5E0F" w:rsidRDefault="0033725A" w:rsidP="0033725A">
      <w:pPr>
        <w:pStyle w:val="EndNoteBibliography"/>
        <w:spacing w:after="240"/>
      </w:pPr>
      <w:r w:rsidRPr="00EB5E0F">
        <w:t>Philips, J.G., Martin-Avila, E., and Robold, A.V. (2022). Horizontal gene transfer from genetically modified plants - Regulatory considerations. Frontiers in Bioengineering and Biotechnology</w:t>
      </w:r>
      <w:r w:rsidRPr="00EB5E0F">
        <w:rPr>
          <w:i/>
        </w:rPr>
        <w:t xml:space="preserve"> 10</w:t>
      </w:r>
      <w:r w:rsidRPr="00EB5E0F">
        <w:t>, 971402.</w:t>
      </w:r>
    </w:p>
    <w:p w14:paraId="1C0FDAC4" w14:textId="77777777" w:rsidR="0033725A" w:rsidRPr="00EB5E0F" w:rsidRDefault="0033725A" w:rsidP="0033725A">
      <w:pPr>
        <w:pStyle w:val="EndNoteBibliography"/>
        <w:spacing w:after="240"/>
      </w:pPr>
      <w:r w:rsidRPr="00EB5E0F">
        <w:t>Pivard, S., Adamczyk, K., Lecomte, J., Lavigne, C., Bouvier, A., Deville, A., Gouyon, P.H.</w:t>
      </w:r>
      <w:r w:rsidRPr="00EB5E0F">
        <w:rPr>
          <w:i/>
        </w:rPr>
        <w:t>, et al.</w:t>
      </w:r>
      <w:r w:rsidRPr="00EB5E0F">
        <w:t xml:space="preserve"> (2008). Where do the feral oilseed rape populations come from? A large-scale study of their possible origin in a farmland area. Journal of Applied Ecology</w:t>
      </w:r>
      <w:r w:rsidRPr="00EB5E0F">
        <w:rPr>
          <w:i/>
        </w:rPr>
        <w:t xml:space="preserve"> 45</w:t>
      </w:r>
      <w:r w:rsidRPr="00EB5E0F">
        <w:t>, 476-485.</w:t>
      </w:r>
    </w:p>
    <w:p w14:paraId="66DB40E7" w14:textId="77777777" w:rsidR="0033725A" w:rsidRPr="00EB5E0F" w:rsidRDefault="0033725A" w:rsidP="0033725A">
      <w:pPr>
        <w:pStyle w:val="EndNoteBibliography"/>
        <w:spacing w:after="240"/>
      </w:pPr>
      <w:r w:rsidRPr="00EB5E0F">
        <w:t>Randall, R.P. (2017). A global compendium of weeds, 3rd edn (Perth, Western Australia: R. P. Randall).</w:t>
      </w:r>
    </w:p>
    <w:p w14:paraId="6985677B" w14:textId="77777777" w:rsidR="0033725A" w:rsidRPr="00EB5E0F" w:rsidRDefault="0033725A" w:rsidP="0033725A">
      <w:pPr>
        <w:pStyle w:val="EndNoteBibliography"/>
        <w:spacing w:after="240"/>
      </w:pPr>
      <w:r w:rsidRPr="00EB5E0F">
        <w:lastRenderedPageBreak/>
        <w:t>Rieger, M.A., Lamond, M., Preston, C., Powles, S.B., and Roush, R. (2002). Pollen-mediated movement of herbicide resistance between commercial canola fields. Science</w:t>
      </w:r>
      <w:r w:rsidRPr="00EB5E0F">
        <w:rPr>
          <w:i/>
        </w:rPr>
        <w:t xml:space="preserve"> 296</w:t>
      </w:r>
      <w:r w:rsidRPr="00EB5E0F">
        <w:t>, 2386-2388.</w:t>
      </w:r>
    </w:p>
    <w:p w14:paraId="6D78569B" w14:textId="77777777" w:rsidR="0033725A" w:rsidRPr="00EB5E0F" w:rsidRDefault="0033725A" w:rsidP="0033725A">
      <w:pPr>
        <w:pStyle w:val="EndNoteBibliography"/>
        <w:spacing w:after="240"/>
      </w:pPr>
      <w:r w:rsidRPr="00EB5E0F">
        <w:t>Salisbury, P.A. (2002). Genetically modified canola in Australia: agronomic and environmental considerations (Australian Oilseed Federation, Melbourne, Australia).</w:t>
      </w:r>
    </w:p>
    <w:p w14:paraId="43E49B1E" w14:textId="77777777" w:rsidR="0033725A" w:rsidRPr="00EB5E0F" w:rsidRDefault="0033725A" w:rsidP="0033725A">
      <w:pPr>
        <w:pStyle w:val="EndNoteBibliography"/>
        <w:spacing w:after="240"/>
      </w:pPr>
      <w:r w:rsidRPr="00EB5E0F">
        <w:t>Schnell, J., Steele, M., Bean, J., Neuspiel, M., Girard, C., Dormann, N., Pearson, C.</w:t>
      </w:r>
      <w:r w:rsidRPr="00EB5E0F">
        <w:rPr>
          <w:i/>
        </w:rPr>
        <w:t>, et al.</w:t>
      </w:r>
      <w:r w:rsidRPr="00EB5E0F">
        <w:t xml:space="preserve"> (2015). A comparative analysis of insertional effects in genetically engineered plants: considerations for pre-market assessments. Transgenic Research</w:t>
      </w:r>
      <w:r w:rsidRPr="00EB5E0F">
        <w:rPr>
          <w:i/>
        </w:rPr>
        <w:t xml:space="preserve"> 24</w:t>
      </w:r>
      <w:r w:rsidRPr="00EB5E0F">
        <w:t>, 1-17.</w:t>
      </w:r>
    </w:p>
    <w:p w14:paraId="56BE46E6" w14:textId="77777777" w:rsidR="0033725A" w:rsidRPr="00EB5E0F" w:rsidRDefault="0033725A" w:rsidP="0033725A">
      <w:pPr>
        <w:pStyle w:val="EndNoteBibliography"/>
        <w:spacing w:after="240"/>
      </w:pPr>
      <w:r w:rsidRPr="00EB5E0F">
        <w:t>Society of Toxicology (2003). Society of Toxicology position paper: The safety of genetically modified foods produced through biotechnology. Toxicological Sciences</w:t>
      </w:r>
      <w:r w:rsidRPr="00EB5E0F">
        <w:rPr>
          <w:i/>
        </w:rPr>
        <w:t xml:space="preserve"> 71</w:t>
      </w:r>
      <w:r w:rsidRPr="00EB5E0F">
        <w:t>, 2-8.</w:t>
      </w:r>
    </w:p>
    <w:p w14:paraId="606AF342" w14:textId="77777777" w:rsidR="0033725A" w:rsidRPr="00EB5E0F" w:rsidRDefault="0033725A" w:rsidP="0033725A">
      <w:pPr>
        <w:pStyle w:val="EndNoteBibliography"/>
        <w:spacing w:after="240"/>
      </w:pPr>
      <w:r w:rsidRPr="00EB5E0F">
        <w:t>Steiner, H.Y., Halpin, C., Jez, J.M., Kough, J., Parrott, W., Underhill, L., Weber, N.</w:t>
      </w:r>
      <w:r w:rsidRPr="00EB5E0F">
        <w:rPr>
          <w:i/>
        </w:rPr>
        <w:t>, et al.</w:t>
      </w:r>
      <w:r w:rsidRPr="00EB5E0F">
        <w:t xml:space="preserve"> (2013). Evaluating the potential for adverse interactions within genetically engineered breeding stacks. Plant Physiology</w:t>
      </w:r>
      <w:r w:rsidRPr="00EB5E0F">
        <w:rPr>
          <w:i/>
        </w:rPr>
        <w:t xml:space="preserve"> 161</w:t>
      </w:r>
      <w:r w:rsidRPr="00EB5E0F">
        <w:t>, 1587-1594.</w:t>
      </w:r>
    </w:p>
    <w:p w14:paraId="4B15BDFE" w14:textId="77777777" w:rsidR="0033725A" w:rsidRPr="00EB5E0F" w:rsidRDefault="0033725A" w:rsidP="0033725A">
      <w:pPr>
        <w:pStyle w:val="EndNoteBibliography"/>
        <w:spacing w:after="240"/>
      </w:pPr>
      <w:r w:rsidRPr="00EB5E0F">
        <w:t>Twigg, L.E., Taylor, C.M., Lowe, T.J., and Calver, M.C. (2008). Can seed-eating birds spread viable canola seed? Pacific Conservation Biology</w:t>
      </w:r>
      <w:r w:rsidRPr="00EB5E0F">
        <w:rPr>
          <w:i/>
        </w:rPr>
        <w:t xml:space="preserve"> 14</w:t>
      </w:r>
      <w:r w:rsidRPr="00EB5E0F">
        <w:t>, 119-127.</w:t>
      </w:r>
    </w:p>
    <w:p w14:paraId="3A345FAF" w14:textId="79983A38" w:rsidR="0033725A" w:rsidRPr="00EB5E0F" w:rsidRDefault="0033725A" w:rsidP="0033725A">
      <w:pPr>
        <w:pStyle w:val="EndNoteBibliography"/>
        <w:spacing w:after="240"/>
      </w:pPr>
      <w:r w:rsidRPr="00EB5E0F">
        <w:t xml:space="preserve">Virtue, J.G. (2008). SA weed risk management guide. (Adelaide: Government of South Australia: Department of Water, Land and Biodiversity Conservation). </w:t>
      </w:r>
    </w:p>
    <w:p w14:paraId="552E169B" w14:textId="77777777" w:rsidR="0033725A" w:rsidRPr="00EB5E0F" w:rsidRDefault="0033725A" w:rsidP="0033725A">
      <w:pPr>
        <w:pStyle w:val="EndNoteBibliography"/>
        <w:spacing w:after="240"/>
      </w:pPr>
      <w:r w:rsidRPr="00EB5E0F">
        <w:t>Walsh, A.E. (2021). Economic implications of the loss of glyphosate and paraquat on central wheatbelt broadacre farms in WA. MSc  Thesis (University of Western Australia).</w:t>
      </w:r>
    </w:p>
    <w:p w14:paraId="260DDE2B" w14:textId="5FFE6802" w:rsidR="0033725A" w:rsidRPr="00EB5E0F" w:rsidRDefault="0033725A" w:rsidP="0033725A">
      <w:pPr>
        <w:pStyle w:val="EndNoteBibliography"/>
        <w:spacing w:after="240"/>
      </w:pPr>
      <w:r w:rsidRPr="00EB5E0F">
        <w:t xml:space="preserve">Warwick, S.I., Francis, A., and Gugel, R.K. (2009). Guide to wild germplasm: </w:t>
      </w:r>
      <w:r w:rsidRPr="00EB5E0F">
        <w:rPr>
          <w:i/>
        </w:rPr>
        <w:t>Brassica</w:t>
      </w:r>
      <w:r w:rsidRPr="00EB5E0F">
        <w:t xml:space="preserve"> and allied crops (tribe Brassiceae, Brassicaceae) 3rd edition. </w:t>
      </w:r>
    </w:p>
    <w:p w14:paraId="22E36CBE" w14:textId="77777777" w:rsidR="0033725A" w:rsidRPr="00EB5E0F" w:rsidRDefault="0033725A" w:rsidP="0033725A">
      <w:pPr>
        <w:pStyle w:val="EndNoteBibliography"/>
        <w:spacing w:after="240"/>
      </w:pPr>
      <w:r w:rsidRPr="00EB5E0F">
        <w:t xml:space="preserve">White, M., Cheal, D., Carr, G.W., Adair, R., Blood, K., Muir, A., and Meagher, D. (2022). Advisory list of environmental weeds in Victoria 2022. (Heidelberg, Victoria: Department of Environment, Land, Water and Planning). </w:t>
      </w:r>
    </w:p>
    <w:p w14:paraId="78CE3B4B" w14:textId="77777777" w:rsidR="0033725A" w:rsidRPr="00EB5E0F" w:rsidRDefault="0033725A" w:rsidP="0033725A">
      <w:pPr>
        <w:pStyle w:val="EndNoteBibliography"/>
        <w:spacing w:after="240"/>
      </w:pPr>
      <w:r w:rsidRPr="00EB5E0F">
        <w:t>Wilson, I.A., Niman, H.L., Houghten, R.A., Cherenson, A.R., Connolly, M.L., and Lerner, R.A. (1984). The structure of an antigenic determinant in a protein. Cell</w:t>
      </w:r>
      <w:r w:rsidRPr="00EB5E0F">
        <w:rPr>
          <w:i/>
        </w:rPr>
        <w:t xml:space="preserve"> 37</w:t>
      </w:r>
      <w:r w:rsidRPr="00EB5E0F">
        <w:t>, 767-778.</w:t>
      </w:r>
    </w:p>
    <w:p w14:paraId="61B80C3D" w14:textId="77777777" w:rsidR="0033725A" w:rsidRPr="00EB5E0F" w:rsidRDefault="0033725A" w:rsidP="0033725A">
      <w:pPr>
        <w:pStyle w:val="EndNoteBibliography"/>
        <w:spacing w:after="240"/>
      </w:pPr>
      <w:r w:rsidRPr="00EB5E0F">
        <w:t xml:space="preserve">Woodgate, J.L., Steadman, K.J., and Buchanan, K.L. (2011). A study of seed viability following consumption by birds. (Unpublished final report submitted to the OGTR). </w:t>
      </w:r>
    </w:p>
    <w:p w14:paraId="2772A439" w14:textId="77777777" w:rsidR="0033725A" w:rsidRPr="00EB5E0F" w:rsidRDefault="0033725A" w:rsidP="0033725A">
      <w:pPr>
        <w:pStyle w:val="EndNoteBibliography"/>
        <w:spacing w:after="240"/>
      </w:pPr>
      <w:r w:rsidRPr="00EB5E0F">
        <w:t>Yoshimura, Y., Beckie, H.J., and Matsuo, K. (2006). Transgenic oilseed rape along transportation routes and port of Vancouver in western Canada. Environmental and Biosafety Research</w:t>
      </w:r>
      <w:r w:rsidRPr="00EB5E0F">
        <w:rPr>
          <w:i/>
        </w:rPr>
        <w:t xml:space="preserve"> 5</w:t>
      </w:r>
      <w:r w:rsidRPr="00EB5E0F">
        <w:t>, 67-75.</w:t>
      </w:r>
    </w:p>
    <w:p w14:paraId="16DE8425" w14:textId="77777777" w:rsidR="0033725A" w:rsidRPr="00EB5E0F" w:rsidRDefault="0033725A" w:rsidP="0033725A">
      <w:pPr>
        <w:pStyle w:val="EndNoteBibliography"/>
      </w:pPr>
      <w:r w:rsidRPr="00EB5E0F">
        <w:t>Zhao, X., Li, G., and Liang, S. (2013). Several affinity tags commonly used in chromatographic purification. J Anal Methods Chem</w:t>
      </w:r>
      <w:r w:rsidRPr="00EB5E0F">
        <w:rPr>
          <w:i/>
        </w:rPr>
        <w:t xml:space="preserve"> 2013</w:t>
      </w:r>
      <w:r w:rsidRPr="00EB5E0F">
        <w:t>, 581093.</w:t>
      </w:r>
    </w:p>
    <w:p w14:paraId="35CF846D" w14:textId="7412F8C5" w:rsidR="004338DD" w:rsidRPr="00EB5E0F" w:rsidRDefault="00441B82" w:rsidP="00441B82">
      <w:pPr>
        <w:rPr>
          <w:lang w:eastAsia="en-AU"/>
        </w:rPr>
        <w:sectPr w:rsidR="004338DD" w:rsidRPr="00EB5E0F" w:rsidSect="00272A4A">
          <w:footerReference w:type="default" r:id="rId60"/>
          <w:pgSz w:w="11906" w:h="16838" w:code="9"/>
          <w:pgMar w:top="1134" w:right="1134" w:bottom="1134" w:left="1134" w:header="680" w:footer="510" w:gutter="0"/>
          <w:cols w:space="708"/>
          <w:docGrid w:linePitch="360"/>
        </w:sectPr>
      </w:pPr>
      <w:r w:rsidRPr="00EB5E0F">
        <w:rPr>
          <w:lang w:eastAsia="en-AU"/>
        </w:rPr>
        <w:fldChar w:fldCharType="end"/>
      </w:r>
    </w:p>
    <w:p w14:paraId="3F823372" w14:textId="77777777" w:rsidR="004338DD" w:rsidRPr="00765C32" w:rsidRDefault="004338DD" w:rsidP="004338DD">
      <w:pPr>
        <w:pStyle w:val="Heading1"/>
        <w:spacing w:line="288" w:lineRule="auto"/>
      </w:pPr>
      <w:bookmarkStart w:id="283" w:name="_Toc166573975"/>
      <w:bookmarkStart w:id="284" w:name="_Toc174708942"/>
      <w:bookmarkStart w:id="285" w:name="_Toc178611458"/>
      <w:r w:rsidRPr="00765C32">
        <w:lastRenderedPageBreak/>
        <w:t>Appendix A: Summary of submissions from prescribed experts, agencies and authorities on the consultation RARMP</w:t>
      </w:r>
      <w:bookmarkEnd w:id="283"/>
      <w:bookmarkEnd w:id="284"/>
      <w:bookmarkEnd w:id="285"/>
    </w:p>
    <w:p w14:paraId="00FC7402" w14:textId="77777777" w:rsidR="004338DD" w:rsidRPr="001D5E95" w:rsidRDefault="004338DD" w:rsidP="004338DD">
      <w:pPr>
        <w:spacing w:after="240"/>
        <w:ind w:right="-28"/>
      </w:pPr>
      <w:r w:rsidRPr="001D5E95">
        <w:t>The Regulator received several submissions from prescribed experts, agencies and authorities</w:t>
      </w:r>
      <w:r w:rsidRPr="001D5E95">
        <w:rPr>
          <w:vertAlign w:val="superscript"/>
        </w:rPr>
        <w:footnoteReference w:id="3"/>
      </w:r>
      <w:r w:rsidRPr="001D5E95">
        <w:t xml:space="preserve"> on the consultation RARMP. All issues raised in submissions relating to risks to the health and safety of people and the environment were considered in the context of the currently available scientific evidence and were used in finalising the RARMP that formed the basis of the Regulator’s decision to issue the licence. Advice received is summarised below.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00"/>
        <w:gridCol w:w="4678"/>
        <w:gridCol w:w="3260"/>
      </w:tblGrid>
      <w:tr w:rsidR="004338DD" w:rsidRPr="001D5E95" w14:paraId="3D894FA6" w14:textId="77777777" w:rsidTr="00EE2DF8">
        <w:trPr>
          <w:trHeight w:val="451"/>
          <w:tblHeader/>
        </w:trPr>
        <w:tc>
          <w:tcPr>
            <w:tcW w:w="882" w:type="pct"/>
            <w:tcBorders>
              <w:top w:val="single" w:sz="4" w:space="0" w:color="auto"/>
              <w:left w:val="nil"/>
              <w:bottom w:val="single" w:sz="4" w:space="0" w:color="auto"/>
              <w:right w:val="nil"/>
            </w:tcBorders>
            <w:shd w:val="clear" w:color="auto" w:fill="D9D9D9" w:themeFill="background1" w:themeFillShade="D9"/>
            <w:vAlign w:val="center"/>
          </w:tcPr>
          <w:p w14:paraId="6FFB312A" w14:textId="77777777" w:rsidR="004338DD" w:rsidRPr="001D5E95" w:rsidRDefault="004338DD" w:rsidP="007240D7">
            <w:pPr>
              <w:spacing w:before="40" w:after="40"/>
              <w:jc w:val="center"/>
              <w:rPr>
                <w:rFonts w:asciiTheme="minorHAnsi" w:hAnsiTheme="minorHAnsi" w:cstheme="minorHAnsi"/>
                <w:b/>
                <w:sz w:val="20"/>
                <w:szCs w:val="20"/>
                <w:vertAlign w:val="superscript"/>
                <w:lang w:eastAsia="en-AU"/>
              </w:rPr>
            </w:pPr>
            <w:r w:rsidRPr="001D5E95">
              <w:rPr>
                <w:rFonts w:asciiTheme="minorHAnsi" w:hAnsiTheme="minorHAnsi" w:cstheme="minorHAnsi"/>
                <w:b/>
                <w:sz w:val="20"/>
                <w:szCs w:val="20"/>
                <w:lang w:eastAsia="en-AU"/>
              </w:rPr>
              <w:t>Submission</w:t>
            </w:r>
          </w:p>
        </w:tc>
        <w:tc>
          <w:tcPr>
            <w:tcW w:w="2427" w:type="pct"/>
            <w:tcBorders>
              <w:top w:val="single" w:sz="4" w:space="0" w:color="auto"/>
              <w:left w:val="nil"/>
              <w:bottom w:val="single" w:sz="4" w:space="0" w:color="auto"/>
              <w:right w:val="nil"/>
            </w:tcBorders>
            <w:shd w:val="clear" w:color="auto" w:fill="D9D9D9" w:themeFill="background1" w:themeFillShade="D9"/>
            <w:vAlign w:val="center"/>
          </w:tcPr>
          <w:p w14:paraId="1299FA32" w14:textId="77777777" w:rsidR="004338DD" w:rsidRPr="001D5E95" w:rsidRDefault="004338DD" w:rsidP="007240D7">
            <w:pPr>
              <w:spacing w:before="40" w:after="40"/>
              <w:jc w:val="center"/>
              <w:rPr>
                <w:rFonts w:asciiTheme="minorHAnsi" w:hAnsiTheme="minorHAnsi" w:cstheme="minorHAnsi"/>
                <w:b/>
                <w:sz w:val="20"/>
                <w:szCs w:val="20"/>
                <w:lang w:eastAsia="en-AU"/>
              </w:rPr>
            </w:pPr>
            <w:r w:rsidRPr="001D5E95">
              <w:rPr>
                <w:rFonts w:asciiTheme="minorHAnsi" w:hAnsiTheme="minorHAnsi" w:cstheme="minorHAnsi"/>
                <w:b/>
                <w:sz w:val="20"/>
                <w:szCs w:val="20"/>
                <w:lang w:eastAsia="en-AU"/>
              </w:rPr>
              <w:t>Summary of issues raised</w:t>
            </w:r>
          </w:p>
        </w:tc>
        <w:tc>
          <w:tcPr>
            <w:tcW w:w="1691" w:type="pct"/>
            <w:tcBorders>
              <w:top w:val="single" w:sz="4" w:space="0" w:color="auto"/>
              <w:left w:val="nil"/>
              <w:bottom w:val="single" w:sz="4" w:space="0" w:color="auto"/>
              <w:right w:val="nil"/>
            </w:tcBorders>
            <w:shd w:val="clear" w:color="auto" w:fill="D9D9D9" w:themeFill="background1" w:themeFillShade="D9"/>
            <w:vAlign w:val="center"/>
          </w:tcPr>
          <w:p w14:paraId="381FF867" w14:textId="77777777" w:rsidR="004338DD" w:rsidRPr="001D5E95" w:rsidRDefault="004338DD" w:rsidP="007240D7">
            <w:pPr>
              <w:spacing w:before="40" w:after="40"/>
              <w:jc w:val="center"/>
              <w:rPr>
                <w:rFonts w:asciiTheme="minorHAnsi" w:hAnsiTheme="minorHAnsi" w:cstheme="minorHAnsi"/>
                <w:b/>
                <w:sz w:val="20"/>
                <w:szCs w:val="20"/>
                <w:lang w:eastAsia="en-AU"/>
              </w:rPr>
            </w:pPr>
            <w:r w:rsidRPr="001D5E95">
              <w:rPr>
                <w:rFonts w:asciiTheme="minorHAnsi" w:hAnsiTheme="minorHAnsi" w:cstheme="minorHAnsi"/>
                <w:b/>
                <w:sz w:val="20"/>
                <w:szCs w:val="20"/>
                <w:lang w:eastAsia="en-AU"/>
              </w:rPr>
              <w:t>Comment</w:t>
            </w:r>
          </w:p>
        </w:tc>
      </w:tr>
      <w:tr w:rsidR="004338DD" w:rsidRPr="001D5E95" w14:paraId="07388FDF" w14:textId="77777777" w:rsidTr="00EE2DF8">
        <w:trPr>
          <w:trHeight w:val="20"/>
        </w:trPr>
        <w:tc>
          <w:tcPr>
            <w:tcW w:w="882" w:type="pct"/>
            <w:tcBorders>
              <w:top w:val="single" w:sz="4" w:space="0" w:color="auto"/>
              <w:left w:val="nil"/>
              <w:bottom w:val="single" w:sz="4" w:space="0" w:color="auto"/>
              <w:right w:val="nil"/>
            </w:tcBorders>
            <w:shd w:val="clear" w:color="auto" w:fill="auto"/>
            <w:vAlign w:val="center"/>
          </w:tcPr>
          <w:p w14:paraId="57C1710A" w14:textId="77777777" w:rsidR="004338DD" w:rsidRPr="001D5E95" w:rsidRDefault="004338DD" w:rsidP="007240D7">
            <w:pPr>
              <w:spacing w:before="40" w:after="40"/>
              <w:jc w:val="center"/>
              <w:rPr>
                <w:rFonts w:asciiTheme="minorHAnsi" w:hAnsiTheme="minorHAnsi" w:cstheme="minorHAnsi"/>
                <w:bCs/>
                <w:sz w:val="20"/>
                <w:szCs w:val="20"/>
                <w:lang w:eastAsia="en-AU"/>
              </w:rPr>
            </w:pPr>
            <w:r w:rsidRPr="001D5E95">
              <w:rPr>
                <w:rFonts w:asciiTheme="minorHAnsi" w:hAnsiTheme="minorHAnsi" w:cstheme="minorHAnsi"/>
                <w:bCs/>
                <w:sz w:val="20"/>
                <w:szCs w:val="20"/>
                <w:lang w:eastAsia="en-AU"/>
              </w:rPr>
              <w:t>1</w:t>
            </w:r>
          </w:p>
        </w:tc>
        <w:tc>
          <w:tcPr>
            <w:tcW w:w="2427" w:type="pct"/>
            <w:tcBorders>
              <w:top w:val="single" w:sz="4" w:space="0" w:color="auto"/>
              <w:left w:val="nil"/>
              <w:bottom w:val="single" w:sz="4" w:space="0" w:color="auto"/>
              <w:right w:val="nil"/>
            </w:tcBorders>
            <w:shd w:val="clear" w:color="auto" w:fill="auto"/>
          </w:tcPr>
          <w:p w14:paraId="331A6F64" w14:textId="58BC5769" w:rsidR="004338DD" w:rsidRPr="001D5E95" w:rsidDel="00BE7070" w:rsidRDefault="00EE2DF8" w:rsidP="007240D7">
            <w:pPr>
              <w:spacing w:before="40" w:after="40"/>
              <w:ind w:right="105"/>
              <w:rPr>
                <w:rFonts w:asciiTheme="minorHAnsi" w:hAnsiTheme="minorHAnsi" w:cstheme="minorHAnsi"/>
                <w:bCs/>
                <w:sz w:val="20"/>
                <w:szCs w:val="20"/>
                <w:lang w:eastAsia="en-AU"/>
              </w:rPr>
            </w:pPr>
            <w:r w:rsidRPr="00EE2DF8">
              <w:rPr>
                <w:rFonts w:asciiTheme="minorHAnsi" w:hAnsiTheme="minorHAnsi" w:cstheme="minorHAnsi"/>
                <w:bCs/>
                <w:sz w:val="20"/>
                <w:szCs w:val="20"/>
                <w:lang w:eastAsia="en-AU"/>
              </w:rPr>
              <w:t>Notes that the licence will prohibit the use of GM plant material in human food or animal feed. Does not have any further comments on the licence application at this stage.</w:t>
            </w:r>
          </w:p>
        </w:tc>
        <w:tc>
          <w:tcPr>
            <w:tcW w:w="1691" w:type="pct"/>
            <w:tcBorders>
              <w:top w:val="single" w:sz="4" w:space="0" w:color="auto"/>
              <w:left w:val="nil"/>
              <w:bottom w:val="single" w:sz="4" w:space="0" w:color="auto"/>
              <w:right w:val="nil"/>
            </w:tcBorders>
            <w:shd w:val="clear" w:color="auto" w:fill="auto"/>
          </w:tcPr>
          <w:p w14:paraId="1830123E" w14:textId="148C85F6" w:rsidR="004338DD" w:rsidRPr="001D5E95" w:rsidRDefault="00EE2DF8" w:rsidP="007240D7">
            <w:pPr>
              <w:spacing w:before="40" w:after="40"/>
              <w:rPr>
                <w:rFonts w:asciiTheme="minorHAnsi" w:eastAsiaTheme="minorHAnsi" w:hAnsiTheme="minorHAnsi" w:cstheme="minorHAnsi"/>
                <w:bCs/>
                <w:sz w:val="20"/>
                <w:szCs w:val="20"/>
              </w:rPr>
            </w:pPr>
            <w:r w:rsidRPr="00EE2DF8">
              <w:rPr>
                <w:rFonts w:asciiTheme="minorHAnsi" w:eastAsiaTheme="minorHAnsi" w:hAnsiTheme="minorHAnsi" w:cstheme="minorHAnsi"/>
                <w:bCs/>
                <w:sz w:val="20"/>
                <w:szCs w:val="20"/>
              </w:rPr>
              <w:t>Noted.</w:t>
            </w:r>
          </w:p>
        </w:tc>
      </w:tr>
      <w:tr w:rsidR="004338DD" w:rsidRPr="001D5E95" w14:paraId="30459289" w14:textId="77777777" w:rsidTr="00EE2DF8">
        <w:trPr>
          <w:trHeight w:val="20"/>
        </w:trPr>
        <w:tc>
          <w:tcPr>
            <w:tcW w:w="882" w:type="pct"/>
            <w:tcBorders>
              <w:top w:val="single" w:sz="4" w:space="0" w:color="auto"/>
              <w:left w:val="nil"/>
              <w:bottom w:val="single" w:sz="4" w:space="0" w:color="auto"/>
              <w:right w:val="nil"/>
            </w:tcBorders>
            <w:shd w:val="clear" w:color="auto" w:fill="auto"/>
          </w:tcPr>
          <w:p w14:paraId="1FF40C18" w14:textId="77777777" w:rsidR="004338DD" w:rsidRPr="001D5E95" w:rsidRDefault="004338DD" w:rsidP="007240D7">
            <w:pPr>
              <w:spacing w:before="40" w:after="40"/>
              <w:jc w:val="center"/>
              <w:rPr>
                <w:rFonts w:asciiTheme="minorHAnsi" w:hAnsiTheme="minorHAnsi" w:cstheme="minorHAnsi"/>
                <w:bCs/>
                <w:sz w:val="20"/>
                <w:szCs w:val="20"/>
                <w:lang w:eastAsia="en-AU"/>
              </w:rPr>
            </w:pPr>
            <w:r w:rsidRPr="001D5E95">
              <w:rPr>
                <w:rFonts w:asciiTheme="minorHAnsi" w:hAnsiTheme="minorHAnsi" w:cstheme="minorHAnsi"/>
                <w:bCs/>
                <w:sz w:val="20"/>
                <w:szCs w:val="20"/>
                <w:lang w:eastAsia="en-AU"/>
              </w:rPr>
              <w:t>2</w:t>
            </w:r>
          </w:p>
          <w:p w14:paraId="7080C364" w14:textId="77777777" w:rsidR="004338DD" w:rsidRPr="001D5E95" w:rsidRDefault="004338DD" w:rsidP="007240D7">
            <w:pPr>
              <w:spacing w:before="40" w:after="40"/>
              <w:jc w:val="center"/>
              <w:rPr>
                <w:rFonts w:asciiTheme="minorHAnsi" w:hAnsiTheme="minorHAnsi" w:cstheme="minorHAnsi"/>
                <w:bCs/>
                <w:sz w:val="20"/>
                <w:szCs w:val="20"/>
                <w:lang w:eastAsia="en-AU"/>
              </w:rPr>
            </w:pPr>
          </w:p>
        </w:tc>
        <w:tc>
          <w:tcPr>
            <w:tcW w:w="2427" w:type="pct"/>
            <w:tcBorders>
              <w:top w:val="single" w:sz="4" w:space="0" w:color="auto"/>
              <w:left w:val="nil"/>
              <w:bottom w:val="single" w:sz="4" w:space="0" w:color="auto"/>
              <w:right w:val="nil"/>
            </w:tcBorders>
            <w:shd w:val="clear" w:color="auto" w:fill="auto"/>
          </w:tcPr>
          <w:p w14:paraId="32862E0D" w14:textId="3AB42A8D" w:rsidR="004338DD" w:rsidRPr="001D5E95" w:rsidRDefault="00EE2DF8" w:rsidP="004338DD">
            <w:pPr>
              <w:spacing w:before="40" w:after="40"/>
              <w:ind w:right="105"/>
              <w:rPr>
                <w:rFonts w:asciiTheme="minorHAnsi" w:hAnsiTheme="minorHAnsi" w:cstheme="minorHAnsi"/>
                <w:bCs/>
                <w:sz w:val="20"/>
                <w:szCs w:val="20"/>
                <w:lang w:eastAsia="en-AU"/>
              </w:rPr>
            </w:pPr>
            <w:r w:rsidRPr="00EE2DF8">
              <w:rPr>
                <w:rFonts w:asciiTheme="minorHAnsi" w:hAnsiTheme="minorHAnsi" w:cstheme="minorHAnsi"/>
                <w:bCs/>
                <w:sz w:val="20"/>
                <w:szCs w:val="20"/>
                <w:lang w:eastAsia="en-AU"/>
              </w:rPr>
              <w:t>No advice or comments on the RARMP for DIR 205.</w:t>
            </w:r>
          </w:p>
        </w:tc>
        <w:tc>
          <w:tcPr>
            <w:tcW w:w="1691" w:type="pct"/>
            <w:tcBorders>
              <w:top w:val="single" w:sz="4" w:space="0" w:color="auto"/>
              <w:left w:val="nil"/>
              <w:bottom w:val="single" w:sz="4" w:space="0" w:color="auto"/>
              <w:right w:val="nil"/>
            </w:tcBorders>
            <w:shd w:val="clear" w:color="auto" w:fill="auto"/>
          </w:tcPr>
          <w:p w14:paraId="60A18A5A" w14:textId="73F715CC" w:rsidR="004338DD" w:rsidRPr="001D5E95" w:rsidRDefault="00EE2DF8" w:rsidP="007240D7">
            <w:pPr>
              <w:spacing w:before="40" w:after="40"/>
              <w:rPr>
                <w:rFonts w:asciiTheme="minorHAnsi" w:hAnsiTheme="minorHAnsi" w:cstheme="minorHAnsi"/>
                <w:bCs/>
                <w:sz w:val="20"/>
                <w:szCs w:val="20"/>
                <w:lang w:eastAsia="en-AU"/>
              </w:rPr>
            </w:pPr>
            <w:r w:rsidRPr="00EE2DF8">
              <w:rPr>
                <w:rFonts w:asciiTheme="minorHAnsi" w:hAnsiTheme="minorHAnsi" w:cstheme="minorHAnsi"/>
                <w:bCs/>
                <w:sz w:val="20"/>
                <w:szCs w:val="20"/>
                <w:lang w:eastAsia="en-AU"/>
              </w:rPr>
              <w:t>Noted.</w:t>
            </w:r>
          </w:p>
        </w:tc>
      </w:tr>
      <w:tr w:rsidR="004338DD" w:rsidRPr="001D5E95" w14:paraId="6AEBD85F" w14:textId="77777777" w:rsidTr="00EE2DF8">
        <w:trPr>
          <w:trHeight w:val="20"/>
        </w:trPr>
        <w:tc>
          <w:tcPr>
            <w:tcW w:w="882" w:type="pct"/>
            <w:tcBorders>
              <w:top w:val="single" w:sz="4" w:space="0" w:color="auto"/>
              <w:left w:val="nil"/>
              <w:bottom w:val="single" w:sz="4" w:space="0" w:color="auto"/>
              <w:right w:val="nil"/>
            </w:tcBorders>
            <w:shd w:val="clear" w:color="auto" w:fill="auto"/>
          </w:tcPr>
          <w:p w14:paraId="78136490" w14:textId="77777777" w:rsidR="004338DD" w:rsidRPr="001D5E95" w:rsidRDefault="004338DD" w:rsidP="007240D7">
            <w:pPr>
              <w:spacing w:before="40" w:after="40"/>
              <w:jc w:val="center"/>
              <w:rPr>
                <w:rFonts w:asciiTheme="minorHAnsi" w:hAnsiTheme="minorHAnsi" w:cstheme="minorHAnsi"/>
                <w:bCs/>
                <w:sz w:val="20"/>
                <w:szCs w:val="20"/>
                <w:lang w:eastAsia="en-AU"/>
              </w:rPr>
            </w:pPr>
            <w:r w:rsidRPr="001D5E95">
              <w:rPr>
                <w:rFonts w:asciiTheme="minorHAnsi" w:hAnsiTheme="minorHAnsi" w:cstheme="minorHAnsi"/>
                <w:bCs/>
                <w:sz w:val="20"/>
                <w:szCs w:val="20"/>
                <w:lang w:eastAsia="en-AU"/>
              </w:rPr>
              <w:t>3</w:t>
            </w:r>
          </w:p>
          <w:p w14:paraId="1B05DD81" w14:textId="77777777" w:rsidR="004338DD" w:rsidRPr="001D5E95" w:rsidRDefault="004338DD" w:rsidP="007240D7">
            <w:pPr>
              <w:spacing w:before="40" w:after="40"/>
              <w:jc w:val="center"/>
              <w:rPr>
                <w:rFonts w:asciiTheme="minorHAnsi" w:hAnsiTheme="minorHAnsi" w:cstheme="minorHAnsi"/>
                <w:bCs/>
                <w:sz w:val="20"/>
                <w:szCs w:val="20"/>
                <w:lang w:eastAsia="en-AU"/>
              </w:rPr>
            </w:pPr>
          </w:p>
        </w:tc>
        <w:tc>
          <w:tcPr>
            <w:tcW w:w="2427" w:type="pct"/>
            <w:tcBorders>
              <w:top w:val="single" w:sz="4" w:space="0" w:color="auto"/>
              <w:left w:val="nil"/>
              <w:bottom w:val="single" w:sz="4" w:space="0" w:color="auto"/>
              <w:right w:val="nil"/>
            </w:tcBorders>
            <w:shd w:val="clear" w:color="auto" w:fill="auto"/>
          </w:tcPr>
          <w:p w14:paraId="4B0F54A3" w14:textId="1F9A5547" w:rsidR="004338DD" w:rsidRPr="001D5E95" w:rsidRDefault="00EE2DF8" w:rsidP="007240D7">
            <w:pPr>
              <w:spacing w:before="40" w:after="40"/>
              <w:ind w:right="105"/>
              <w:rPr>
                <w:rFonts w:asciiTheme="minorHAnsi" w:hAnsiTheme="minorHAnsi" w:cstheme="minorHAnsi"/>
                <w:bCs/>
                <w:sz w:val="20"/>
                <w:szCs w:val="20"/>
                <w:lang w:eastAsia="en-AU"/>
              </w:rPr>
            </w:pPr>
            <w:r w:rsidRPr="00EE2DF8">
              <w:rPr>
                <w:rFonts w:asciiTheme="minorHAnsi" w:hAnsiTheme="minorHAnsi" w:cstheme="minorHAnsi"/>
                <w:bCs/>
                <w:sz w:val="20"/>
                <w:szCs w:val="20"/>
                <w:lang w:eastAsia="en-AU"/>
              </w:rPr>
              <w:t>Satisfied that there is no risk to the human population, animals or environment, and that the limits and controls ensure trial material not enter human or animal food chains and appear to be reasonable for the potential risks identified. Notes that the trial may lead to better yields under more adverse climates.</w:t>
            </w:r>
          </w:p>
        </w:tc>
        <w:tc>
          <w:tcPr>
            <w:tcW w:w="1691" w:type="pct"/>
            <w:tcBorders>
              <w:top w:val="single" w:sz="4" w:space="0" w:color="auto"/>
              <w:left w:val="nil"/>
              <w:bottom w:val="single" w:sz="4" w:space="0" w:color="auto"/>
              <w:right w:val="nil"/>
            </w:tcBorders>
            <w:shd w:val="clear" w:color="auto" w:fill="auto"/>
          </w:tcPr>
          <w:p w14:paraId="262EC297" w14:textId="6DDD4934" w:rsidR="004338DD" w:rsidRPr="001D5E95" w:rsidRDefault="00EE2DF8" w:rsidP="007240D7">
            <w:pPr>
              <w:spacing w:before="40" w:after="40"/>
              <w:rPr>
                <w:rFonts w:asciiTheme="minorHAnsi" w:hAnsiTheme="minorHAnsi" w:cstheme="minorHAnsi"/>
                <w:bCs/>
                <w:sz w:val="20"/>
                <w:szCs w:val="20"/>
                <w:lang w:eastAsia="en-AU"/>
              </w:rPr>
            </w:pPr>
            <w:r w:rsidRPr="00EE2DF8">
              <w:rPr>
                <w:rFonts w:asciiTheme="minorHAnsi" w:hAnsiTheme="minorHAnsi" w:cstheme="minorHAnsi"/>
                <w:bCs/>
                <w:sz w:val="20"/>
                <w:szCs w:val="20"/>
                <w:lang w:eastAsia="en-AU"/>
              </w:rPr>
              <w:t>Noted.</w:t>
            </w:r>
          </w:p>
        </w:tc>
      </w:tr>
      <w:tr w:rsidR="00EE2DF8" w:rsidRPr="001D5E95" w14:paraId="01892236" w14:textId="77777777" w:rsidTr="00EE2DF8">
        <w:trPr>
          <w:trHeight w:val="20"/>
        </w:trPr>
        <w:tc>
          <w:tcPr>
            <w:tcW w:w="882" w:type="pct"/>
            <w:vMerge w:val="restart"/>
            <w:tcBorders>
              <w:top w:val="single" w:sz="4" w:space="0" w:color="auto"/>
              <w:left w:val="nil"/>
              <w:right w:val="nil"/>
            </w:tcBorders>
            <w:shd w:val="clear" w:color="auto" w:fill="auto"/>
          </w:tcPr>
          <w:p w14:paraId="5954EFAD" w14:textId="5D4E35F1" w:rsidR="00EE2DF8" w:rsidRPr="001D5E95" w:rsidRDefault="00EE2DF8" w:rsidP="007240D7">
            <w:pPr>
              <w:spacing w:before="40" w:after="40"/>
              <w:jc w:val="center"/>
              <w:rPr>
                <w:rFonts w:asciiTheme="minorHAnsi" w:hAnsiTheme="minorHAnsi" w:cstheme="minorHAnsi"/>
                <w:bCs/>
                <w:sz w:val="20"/>
                <w:szCs w:val="20"/>
                <w:lang w:eastAsia="en-AU"/>
              </w:rPr>
            </w:pPr>
            <w:r>
              <w:rPr>
                <w:rFonts w:asciiTheme="minorHAnsi" w:hAnsiTheme="minorHAnsi" w:cstheme="minorHAnsi"/>
                <w:bCs/>
                <w:sz w:val="20"/>
                <w:szCs w:val="20"/>
                <w:lang w:eastAsia="en-AU"/>
              </w:rPr>
              <w:t>4</w:t>
            </w:r>
          </w:p>
        </w:tc>
        <w:tc>
          <w:tcPr>
            <w:tcW w:w="2427" w:type="pct"/>
            <w:tcBorders>
              <w:top w:val="single" w:sz="4" w:space="0" w:color="auto"/>
              <w:left w:val="nil"/>
              <w:bottom w:val="single" w:sz="4" w:space="0" w:color="auto"/>
              <w:right w:val="nil"/>
            </w:tcBorders>
            <w:shd w:val="clear" w:color="auto" w:fill="auto"/>
          </w:tcPr>
          <w:p w14:paraId="2A7BA48E" w14:textId="4ABC9729" w:rsidR="00EE2DF8" w:rsidRPr="001D5E95" w:rsidRDefault="00EE2DF8" w:rsidP="007240D7">
            <w:pPr>
              <w:spacing w:before="40" w:after="40"/>
              <w:ind w:right="105"/>
              <w:rPr>
                <w:rFonts w:asciiTheme="minorHAnsi" w:hAnsiTheme="minorHAnsi" w:cstheme="minorHAnsi"/>
                <w:bCs/>
                <w:sz w:val="20"/>
                <w:szCs w:val="20"/>
                <w:lang w:eastAsia="en-AU"/>
              </w:rPr>
            </w:pPr>
            <w:r w:rsidRPr="00EE2DF8">
              <w:rPr>
                <w:rFonts w:asciiTheme="minorHAnsi" w:hAnsiTheme="minorHAnsi" w:cstheme="minorHAnsi"/>
                <w:bCs/>
                <w:sz w:val="20"/>
                <w:szCs w:val="20"/>
                <w:lang w:eastAsia="en-AU"/>
              </w:rPr>
              <w:t>Agrees that the proposed release poses negligible risk to human health and safety and the environment and noted all information provided in the consultation RARMP.</w:t>
            </w:r>
          </w:p>
        </w:tc>
        <w:tc>
          <w:tcPr>
            <w:tcW w:w="1691" w:type="pct"/>
            <w:tcBorders>
              <w:top w:val="single" w:sz="4" w:space="0" w:color="auto"/>
              <w:left w:val="nil"/>
              <w:bottom w:val="single" w:sz="4" w:space="0" w:color="auto"/>
              <w:right w:val="nil"/>
            </w:tcBorders>
            <w:shd w:val="clear" w:color="auto" w:fill="auto"/>
          </w:tcPr>
          <w:p w14:paraId="646493DB" w14:textId="7F65271D" w:rsidR="00EE2DF8" w:rsidRPr="001D5E95" w:rsidRDefault="00EE2DF8" w:rsidP="007240D7">
            <w:pPr>
              <w:spacing w:before="40" w:after="40"/>
              <w:rPr>
                <w:rFonts w:asciiTheme="minorHAnsi" w:hAnsiTheme="minorHAnsi" w:cstheme="minorHAnsi"/>
                <w:bCs/>
                <w:sz w:val="20"/>
                <w:szCs w:val="20"/>
                <w:lang w:eastAsia="en-AU"/>
              </w:rPr>
            </w:pPr>
            <w:r w:rsidRPr="00EE2DF8">
              <w:rPr>
                <w:rFonts w:asciiTheme="minorHAnsi" w:hAnsiTheme="minorHAnsi" w:cstheme="minorHAnsi"/>
                <w:bCs/>
                <w:sz w:val="20"/>
                <w:szCs w:val="20"/>
                <w:lang w:eastAsia="en-AU"/>
              </w:rPr>
              <w:t>Noted.</w:t>
            </w:r>
          </w:p>
        </w:tc>
      </w:tr>
      <w:tr w:rsidR="00EE2DF8" w:rsidRPr="001D5E95" w14:paraId="7FD69F4A" w14:textId="77777777" w:rsidTr="00EE2DF8">
        <w:trPr>
          <w:trHeight w:val="20"/>
        </w:trPr>
        <w:tc>
          <w:tcPr>
            <w:tcW w:w="882" w:type="pct"/>
            <w:vMerge/>
            <w:tcBorders>
              <w:left w:val="nil"/>
              <w:bottom w:val="single" w:sz="4" w:space="0" w:color="auto"/>
              <w:right w:val="nil"/>
            </w:tcBorders>
            <w:shd w:val="clear" w:color="auto" w:fill="auto"/>
          </w:tcPr>
          <w:p w14:paraId="0FADEF03" w14:textId="77777777" w:rsidR="00EE2DF8" w:rsidRPr="001D5E95" w:rsidRDefault="00EE2DF8" w:rsidP="007240D7">
            <w:pPr>
              <w:spacing w:before="40" w:after="40"/>
              <w:jc w:val="center"/>
              <w:rPr>
                <w:rFonts w:asciiTheme="minorHAnsi" w:hAnsiTheme="minorHAnsi" w:cstheme="minorHAnsi"/>
                <w:bCs/>
                <w:sz w:val="20"/>
                <w:szCs w:val="20"/>
                <w:lang w:eastAsia="en-AU"/>
              </w:rPr>
            </w:pPr>
          </w:p>
        </w:tc>
        <w:tc>
          <w:tcPr>
            <w:tcW w:w="2427" w:type="pct"/>
            <w:tcBorders>
              <w:top w:val="single" w:sz="4" w:space="0" w:color="auto"/>
              <w:left w:val="nil"/>
              <w:bottom w:val="single" w:sz="4" w:space="0" w:color="auto"/>
              <w:right w:val="nil"/>
            </w:tcBorders>
            <w:shd w:val="clear" w:color="auto" w:fill="auto"/>
          </w:tcPr>
          <w:p w14:paraId="0F5D5F04" w14:textId="77777777" w:rsidR="00EE2DF8" w:rsidRPr="00EE2DF8" w:rsidRDefault="00EE2DF8" w:rsidP="00EE2DF8">
            <w:pPr>
              <w:spacing w:before="40" w:after="40"/>
              <w:ind w:right="105"/>
              <w:rPr>
                <w:rFonts w:asciiTheme="minorHAnsi" w:hAnsiTheme="minorHAnsi" w:cstheme="minorHAnsi"/>
                <w:bCs/>
                <w:sz w:val="20"/>
                <w:szCs w:val="20"/>
                <w:lang w:eastAsia="en-AU"/>
              </w:rPr>
            </w:pPr>
            <w:r w:rsidRPr="00EE2DF8">
              <w:rPr>
                <w:rFonts w:asciiTheme="minorHAnsi" w:hAnsiTheme="minorHAnsi" w:cstheme="minorHAnsi"/>
                <w:bCs/>
                <w:sz w:val="20"/>
                <w:szCs w:val="20"/>
                <w:lang w:eastAsia="en-AU"/>
              </w:rPr>
              <w:t>Suggests that the field trials are the appropriate time to include compositional/biochemical analysis of unintended effects caused by the insertion of the introduced DNA at various locations of recipient plant genome. This could include production of proteins other than those encoded by the introduced genes, resulting in   increased allergy or toxicity. Suggests that these proteins could be identified by use of some contemporary techniques such as proteomics and metabolomics.</w:t>
            </w:r>
          </w:p>
          <w:p w14:paraId="1EB70841" w14:textId="0C12C96A" w:rsidR="00EE2DF8" w:rsidRPr="001D5E95" w:rsidRDefault="00EE2DF8" w:rsidP="00EE2DF8">
            <w:pPr>
              <w:spacing w:before="40" w:after="40"/>
              <w:ind w:right="105"/>
              <w:rPr>
                <w:rFonts w:asciiTheme="minorHAnsi" w:hAnsiTheme="minorHAnsi" w:cstheme="minorHAnsi"/>
                <w:bCs/>
                <w:sz w:val="20"/>
                <w:szCs w:val="20"/>
                <w:lang w:eastAsia="en-AU"/>
              </w:rPr>
            </w:pPr>
            <w:r w:rsidRPr="00EE2DF8">
              <w:rPr>
                <w:rFonts w:asciiTheme="minorHAnsi" w:hAnsiTheme="minorHAnsi" w:cstheme="minorHAnsi"/>
                <w:bCs/>
                <w:sz w:val="20"/>
                <w:szCs w:val="20"/>
                <w:lang w:eastAsia="en-AU"/>
              </w:rPr>
              <w:t>States that there was recognition within the Scheme Review of the benefits of using field trials to achieve outcomes beyond agronomic assessment and to assess issues raised in the RARMP relevant to human health and the environment. Recommends including a requirement for compositional and biochemical analysis as part of the field trials to support a science-based assessment of unintended effects.</w:t>
            </w:r>
          </w:p>
        </w:tc>
        <w:tc>
          <w:tcPr>
            <w:tcW w:w="1691" w:type="pct"/>
            <w:tcBorders>
              <w:top w:val="single" w:sz="4" w:space="0" w:color="auto"/>
              <w:left w:val="nil"/>
              <w:bottom w:val="single" w:sz="4" w:space="0" w:color="auto"/>
              <w:right w:val="nil"/>
            </w:tcBorders>
            <w:shd w:val="clear" w:color="auto" w:fill="auto"/>
          </w:tcPr>
          <w:p w14:paraId="1C92625B" w14:textId="77777777" w:rsidR="00EE2DF8" w:rsidRPr="00EE2DF8" w:rsidRDefault="00EE2DF8" w:rsidP="00EE2DF8">
            <w:pPr>
              <w:spacing w:before="40" w:after="40"/>
              <w:rPr>
                <w:rFonts w:asciiTheme="minorHAnsi" w:hAnsiTheme="minorHAnsi" w:cstheme="minorHAnsi"/>
                <w:bCs/>
                <w:sz w:val="20"/>
                <w:szCs w:val="20"/>
                <w:lang w:eastAsia="en-AU"/>
              </w:rPr>
            </w:pPr>
            <w:r w:rsidRPr="00EE2DF8">
              <w:rPr>
                <w:rFonts w:asciiTheme="minorHAnsi" w:hAnsiTheme="minorHAnsi" w:cstheme="minorHAnsi"/>
                <w:bCs/>
                <w:sz w:val="20"/>
                <w:szCs w:val="20"/>
                <w:lang w:eastAsia="en-AU"/>
              </w:rPr>
              <w:t>Unintended effects caused by the insertion of introduced DNA in plant genome are discussed in Chapter 2, Section 2.1 of the RARMP.</w:t>
            </w:r>
          </w:p>
          <w:p w14:paraId="36D3EDC3" w14:textId="77777777" w:rsidR="00EE2DF8" w:rsidRPr="00EE2DF8" w:rsidRDefault="00EE2DF8" w:rsidP="00EE2DF8">
            <w:pPr>
              <w:spacing w:before="40" w:after="40"/>
              <w:rPr>
                <w:rFonts w:asciiTheme="minorHAnsi" w:hAnsiTheme="minorHAnsi" w:cstheme="minorHAnsi"/>
                <w:bCs/>
                <w:sz w:val="20"/>
                <w:szCs w:val="20"/>
                <w:lang w:eastAsia="en-AU"/>
              </w:rPr>
            </w:pPr>
            <w:r w:rsidRPr="00EE2DF8">
              <w:rPr>
                <w:rFonts w:asciiTheme="minorHAnsi" w:hAnsiTheme="minorHAnsi" w:cstheme="minorHAnsi"/>
                <w:bCs/>
                <w:sz w:val="20"/>
                <w:szCs w:val="20"/>
                <w:lang w:eastAsia="en-AU"/>
              </w:rPr>
              <w:t>Compositional and biochemical characterisation of the GM canola lines included in this application have been identified as issues to be addressed for future release in Chapter 3, Section 4 of the RARMP. This information may be required to assess possible future applications with reduced limits and controls, such as a larger scale trial or the commercial release of these GMOs. In the context of the limits and controls for DIR 205, this data is not required to manage the risks of this</w:t>
            </w:r>
          </w:p>
          <w:p w14:paraId="6EC467FF" w14:textId="7B552E39" w:rsidR="00EE2DF8" w:rsidRPr="001D5E95" w:rsidRDefault="00EE2DF8" w:rsidP="00EE2DF8">
            <w:pPr>
              <w:spacing w:before="40" w:after="40"/>
              <w:rPr>
                <w:rFonts w:asciiTheme="minorHAnsi" w:hAnsiTheme="minorHAnsi" w:cstheme="minorHAnsi"/>
                <w:bCs/>
                <w:sz w:val="20"/>
                <w:szCs w:val="20"/>
                <w:lang w:eastAsia="en-AU"/>
              </w:rPr>
            </w:pPr>
            <w:r w:rsidRPr="00EE2DF8">
              <w:rPr>
                <w:rFonts w:asciiTheme="minorHAnsi" w:hAnsiTheme="minorHAnsi" w:cstheme="minorHAnsi"/>
                <w:bCs/>
                <w:sz w:val="20"/>
                <w:szCs w:val="20"/>
                <w:lang w:eastAsia="en-AU"/>
              </w:rPr>
              <w:t>particular trial.</w:t>
            </w:r>
          </w:p>
        </w:tc>
      </w:tr>
      <w:tr w:rsidR="00EE2DF8" w:rsidRPr="001D5E95" w14:paraId="00B179F6" w14:textId="77777777" w:rsidTr="003779D8">
        <w:trPr>
          <w:trHeight w:val="20"/>
        </w:trPr>
        <w:tc>
          <w:tcPr>
            <w:tcW w:w="882" w:type="pct"/>
            <w:vMerge w:val="restart"/>
            <w:tcBorders>
              <w:top w:val="single" w:sz="4" w:space="0" w:color="auto"/>
              <w:left w:val="nil"/>
              <w:right w:val="nil"/>
            </w:tcBorders>
            <w:shd w:val="clear" w:color="auto" w:fill="auto"/>
          </w:tcPr>
          <w:p w14:paraId="28F34446" w14:textId="18D3BA45" w:rsidR="00EE2DF8" w:rsidRPr="001D5E95" w:rsidRDefault="00EE2DF8" w:rsidP="007240D7">
            <w:pPr>
              <w:spacing w:before="40" w:after="40"/>
              <w:jc w:val="center"/>
              <w:rPr>
                <w:rFonts w:asciiTheme="minorHAnsi" w:hAnsiTheme="minorHAnsi" w:cstheme="minorHAnsi"/>
                <w:bCs/>
                <w:sz w:val="20"/>
                <w:szCs w:val="20"/>
                <w:lang w:eastAsia="en-AU"/>
              </w:rPr>
            </w:pPr>
            <w:r>
              <w:rPr>
                <w:rFonts w:asciiTheme="minorHAnsi" w:hAnsiTheme="minorHAnsi" w:cstheme="minorHAnsi"/>
                <w:bCs/>
                <w:sz w:val="20"/>
                <w:szCs w:val="20"/>
                <w:lang w:eastAsia="en-AU"/>
              </w:rPr>
              <w:t>5</w:t>
            </w:r>
          </w:p>
        </w:tc>
        <w:tc>
          <w:tcPr>
            <w:tcW w:w="2427" w:type="pct"/>
            <w:tcBorders>
              <w:top w:val="single" w:sz="4" w:space="0" w:color="auto"/>
              <w:left w:val="nil"/>
              <w:bottom w:val="single" w:sz="4" w:space="0" w:color="auto"/>
              <w:right w:val="nil"/>
            </w:tcBorders>
            <w:shd w:val="clear" w:color="auto" w:fill="auto"/>
          </w:tcPr>
          <w:p w14:paraId="020181D3" w14:textId="77777777" w:rsidR="00EB5E0F" w:rsidRPr="00EB5E0F" w:rsidRDefault="00EB5E0F" w:rsidP="00EB5E0F">
            <w:pPr>
              <w:spacing w:before="40" w:after="40"/>
              <w:ind w:right="105"/>
              <w:rPr>
                <w:rFonts w:asciiTheme="minorHAnsi" w:hAnsiTheme="minorHAnsi" w:cstheme="minorHAnsi"/>
                <w:bCs/>
                <w:sz w:val="20"/>
                <w:szCs w:val="20"/>
                <w:lang w:eastAsia="en-AU"/>
              </w:rPr>
            </w:pPr>
            <w:r w:rsidRPr="00EB5E0F">
              <w:rPr>
                <w:rFonts w:asciiTheme="minorHAnsi" w:hAnsiTheme="minorHAnsi" w:cstheme="minorHAnsi"/>
                <w:bCs/>
                <w:sz w:val="20"/>
                <w:szCs w:val="20"/>
                <w:lang w:eastAsia="en-AU"/>
              </w:rPr>
              <w:t>Agrees that the risk assessment identifies all plausible risk scenarios by which the proposed dealings could potentially give rise to risks relating to the health and safety of people or the environment.</w:t>
            </w:r>
          </w:p>
          <w:p w14:paraId="0EDE2DC8" w14:textId="77777777" w:rsidR="00EB5E0F" w:rsidRPr="00EB5E0F" w:rsidRDefault="00EB5E0F" w:rsidP="00EB5E0F">
            <w:pPr>
              <w:spacing w:before="40" w:after="40"/>
              <w:ind w:right="105"/>
              <w:rPr>
                <w:rFonts w:asciiTheme="minorHAnsi" w:hAnsiTheme="minorHAnsi" w:cstheme="minorHAnsi"/>
                <w:bCs/>
                <w:sz w:val="20"/>
                <w:szCs w:val="20"/>
                <w:lang w:eastAsia="en-AU"/>
              </w:rPr>
            </w:pPr>
            <w:r w:rsidRPr="00EB5E0F">
              <w:rPr>
                <w:rFonts w:asciiTheme="minorHAnsi" w:hAnsiTheme="minorHAnsi" w:cstheme="minorHAnsi"/>
                <w:bCs/>
                <w:sz w:val="20"/>
                <w:szCs w:val="20"/>
                <w:lang w:eastAsia="en-AU"/>
              </w:rPr>
              <w:lastRenderedPageBreak/>
              <w:t>Agrees that the measures to limit and control the release are appropriate for the trial.</w:t>
            </w:r>
          </w:p>
          <w:p w14:paraId="178F0C05" w14:textId="7C8F18FD" w:rsidR="00EE2DF8" w:rsidRPr="001D5E95" w:rsidRDefault="00EB5E0F" w:rsidP="00EB5E0F">
            <w:pPr>
              <w:spacing w:before="40" w:after="40"/>
              <w:ind w:right="105"/>
              <w:rPr>
                <w:rFonts w:asciiTheme="minorHAnsi" w:hAnsiTheme="minorHAnsi" w:cstheme="minorHAnsi"/>
                <w:bCs/>
                <w:sz w:val="20"/>
                <w:szCs w:val="20"/>
                <w:lang w:eastAsia="en-AU"/>
              </w:rPr>
            </w:pPr>
            <w:r w:rsidRPr="00EB5E0F">
              <w:rPr>
                <w:rFonts w:asciiTheme="minorHAnsi" w:hAnsiTheme="minorHAnsi" w:cstheme="minorHAnsi"/>
                <w:bCs/>
                <w:sz w:val="20"/>
                <w:szCs w:val="20"/>
                <w:lang w:eastAsia="en-AU"/>
              </w:rPr>
              <w:t>Agrees with the overall conclusion of the RARMP.</w:t>
            </w:r>
          </w:p>
        </w:tc>
        <w:tc>
          <w:tcPr>
            <w:tcW w:w="1691" w:type="pct"/>
            <w:tcBorders>
              <w:top w:val="single" w:sz="4" w:space="0" w:color="auto"/>
              <w:left w:val="nil"/>
              <w:bottom w:val="single" w:sz="4" w:space="0" w:color="auto"/>
              <w:right w:val="nil"/>
            </w:tcBorders>
            <w:shd w:val="clear" w:color="auto" w:fill="auto"/>
          </w:tcPr>
          <w:p w14:paraId="65CCE671" w14:textId="5932E7E0" w:rsidR="00EE2DF8" w:rsidRPr="001D5E95" w:rsidRDefault="00EB5E0F" w:rsidP="007240D7">
            <w:pPr>
              <w:spacing w:before="40" w:after="40"/>
              <w:rPr>
                <w:rFonts w:asciiTheme="minorHAnsi" w:hAnsiTheme="minorHAnsi" w:cstheme="minorHAnsi"/>
                <w:bCs/>
                <w:sz w:val="20"/>
                <w:szCs w:val="20"/>
                <w:lang w:eastAsia="en-AU"/>
              </w:rPr>
            </w:pPr>
            <w:r>
              <w:rPr>
                <w:rFonts w:asciiTheme="minorHAnsi" w:hAnsiTheme="minorHAnsi" w:cstheme="minorHAnsi"/>
                <w:bCs/>
                <w:sz w:val="20"/>
                <w:szCs w:val="20"/>
                <w:lang w:eastAsia="en-AU"/>
              </w:rPr>
              <w:lastRenderedPageBreak/>
              <w:t>Noted.</w:t>
            </w:r>
          </w:p>
        </w:tc>
      </w:tr>
      <w:tr w:rsidR="00EE2DF8" w:rsidRPr="001D5E95" w14:paraId="530AA650" w14:textId="77777777" w:rsidTr="003779D8">
        <w:trPr>
          <w:trHeight w:val="20"/>
        </w:trPr>
        <w:tc>
          <w:tcPr>
            <w:tcW w:w="882" w:type="pct"/>
            <w:vMerge/>
            <w:tcBorders>
              <w:left w:val="nil"/>
              <w:bottom w:val="single" w:sz="4" w:space="0" w:color="auto"/>
              <w:right w:val="nil"/>
            </w:tcBorders>
            <w:shd w:val="clear" w:color="auto" w:fill="auto"/>
          </w:tcPr>
          <w:p w14:paraId="49B115C7" w14:textId="77777777" w:rsidR="00EE2DF8" w:rsidRPr="001D5E95" w:rsidRDefault="00EE2DF8" w:rsidP="007240D7">
            <w:pPr>
              <w:spacing w:before="40" w:after="40"/>
              <w:jc w:val="center"/>
              <w:rPr>
                <w:rFonts w:asciiTheme="minorHAnsi" w:hAnsiTheme="minorHAnsi" w:cstheme="minorHAnsi"/>
                <w:bCs/>
                <w:sz w:val="20"/>
                <w:szCs w:val="20"/>
                <w:lang w:eastAsia="en-AU"/>
              </w:rPr>
            </w:pPr>
          </w:p>
        </w:tc>
        <w:tc>
          <w:tcPr>
            <w:tcW w:w="2427" w:type="pct"/>
            <w:tcBorders>
              <w:top w:val="single" w:sz="4" w:space="0" w:color="auto"/>
              <w:left w:val="nil"/>
              <w:bottom w:val="single" w:sz="4" w:space="0" w:color="auto"/>
              <w:right w:val="nil"/>
            </w:tcBorders>
            <w:shd w:val="clear" w:color="auto" w:fill="auto"/>
          </w:tcPr>
          <w:p w14:paraId="299D4258" w14:textId="23D9EA62" w:rsidR="00EE2DF8" w:rsidRPr="001D5E95" w:rsidRDefault="00EB5E0F" w:rsidP="007240D7">
            <w:pPr>
              <w:spacing w:before="40" w:after="40"/>
              <w:ind w:right="105"/>
              <w:rPr>
                <w:rFonts w:asciiTheme="minorHAnsi" w:hAnsiTheme="minorHAnsi" w:cstheme="minorHAnsi"/>
                <w:bCs/>
                <w:sz w:val="20"/>
                <w:szCs w:val="20"/>
                <w:lang w:eastAsia="en-AU"/>
              </w:rPr>
            </w:pPr>
            <w:r w:rsidRPr="00EB5E0F">
              <w:rPr>
                <w:rFonts w:asciiTheme="minorHAnsi" w:hAnsiTheme="minorHAnsi" w:cstheme="minorHAnsi"/>
                <w:bCs/>
                <w:sz w:val="20"/>
                <w:szCs w:val="20"/>
                <w:lang w:eastAsia="en-AU"/>
              </w:rPr>
              <w:t>Recommends that the Regulator should further consider risks associated with the human influenza hemagglutinin peptide tag (HA-tag).</w:t>
            </w:r>
          </w:p>
        </w:tc>
        <w:tc>
          <w:tcPr>
            <w:tcW w:w="1691" w:type="pct"/>
            <w:tcBorders>
              <w:top w:val="single" w:sz="4" w:space="0" w:color="auto"/>
              <w:left w:val="nil"/>
              <w:bottom w:val="single" w:sz="4" w:space="0" w:color="auto"/>
              <w:right w:val="nil"/>
            </w:tcBorders>
            <w:shd w:val="clear" w:color="auto" w:fill="auto"/>
          </w:tcPr>
          <w:p w14:paraId="1106F5A6" w14:textId="3C2792A6" w:rsidR="00EE2DF8" w:rsidRPr="001D5E95" w:rsidRDefault="00EB5E0F" w:rsidP="007240D7">
            <w:pPr>
              <w:spacing w:before="40" w:after="40"/>
              <w:rPr>
                <w:rFonts w:asciiTheme="minorHAnsi" w:hAnsiTheme="minorHAnsi" w:cstheme="minorHAnsi"/>
                <w:bCs/>
                <w:sz w:val="20"/>
                <w:szCs w:val="20"/>
                <w:lang w:eastAsia="en-AU"/>
              </w:rPr>
            </w:pPr>
            <w:r w:rsidRPr="00EB5E0F">
              <w:rPr>
                <w:rFonts w:asciiTheme="minorHAnsi" w:hAnsiTheme="minorHAnsi" w:cstheme="minorHAnsi"/>
                <w:bCs/>
                <w:sz w:val="20"/>
                <w:szCs w:val="20"/>
                <w:lang w:eastAsia="en-AU"/>
              </w:rPr>
              <w:t>The RARMP is amended, with new text about the human influenza HA-tag added in Chapter 1, Section 4.1 and discussion of risks associated with the HA-tag included in Risk Scenario 1.</w:t>
            </w:r>
          </w:p>
        </w:tc>
      </w:tr>
    </w:tbl>
    <w:p w14:paraId="4784CD10" w14:textId="77777777" w:rsidR="004338DD" w:rsidRDefault="004338DD" w:rsidP="004338DD">
      <w:pPr>
        <w:pStyle w:val="EndNoteBibliography"/>
        <w:spacing w:before="40" w:after="40"/>
        <w:rPr>
          <w:highlight w:val="yellow"/>
        </w:rPr>
      </w:pPr>
    </w:p>
    <w:p w14:paraId="76C59680" w14:textId="05157412" w:rsidR="00441B82" w:rsidRPr="00E06304" w:rsidRDefault="00441B82" w:rsidP="00441B82">
      <w:pPr>
        <w:rPr>
          <w:lang w:eastAsia="en-AU"/>
        </w:rPr>
      </w:pPr>
    </w:p>
    <w:p w14:paraId="152BAECE" w14:textId="6D076A18" w:rsidR="00925FE4" w:rsidRPr="00E06304" w:rsidRDefault="00925FE4" w:rsidP="00441B82"/>
    <w:sectPr w:rsidR="00925FE4" w:rsidRPr="00E06304" w:rsidSect="00272A4A">
      <w:footerReference w:type="default" r:id="rId61"/>
      <w:pgSz w:w="11906" w:h="16838" w:code="9"/>
      <w:pgMar w:top="1134" w:right="1134" w:bottom="1134" w:left="1134"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27491" w14:textId="77777777" w:rsidR="00A46F73" w:rsidRDefault="00A46F73" w:rsidP="00925FE4">
      <w:r>
        <w:separator/>
      </w:r>
    </w:p>
  </w:endnote>
  <w:endnote w:type="continuationSeparator" w:id="0">
    <w:p w14:paraId="0F1438AB" w14:textId="77777777" w:rsidR="00A46F73" w:rsidRDefault="00A46F73" w:rsidP="00925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Arial (W1)">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B575" w14:textId="3BCB6CDB" w:rsidR="00516489" w:rsidRPr="003C6783" w:rsidRDefault="00516489" w:rsidP="00302F46">
    <w:pPr>
      <w:pStyle w:val="Footer"/>
      <w:pBdr>
        <w:top w:val="single" w:sz="4" w:space="1" w:color="auto"/>
      </w:pBdr>
      <w:tabs>
        <w:tab w:val="clear" w:pos="4153"/>
        <w:tab w:val="clear" w:pos="8306"/>
        <w:tab w:val="right" w:pos="9214"/>
      </w:tabs>
      <w:rPr>
        <w:rFonts w:ascii="Calibri" w:hAnsi="Calibri"/>
        <w:szCs w:val="16"/>
      </w:rPr>
    </w:pPr>
    <w:r w:rsidRPr="003C6783">
      <w:rPr>
        <w:rFonts w:ascii="Calibri" w:hAnsi="Calibri"/>
        <w:szCs w:val="16"/>
      </w:rPr>
      <w:t xml:space="preserve">Summary </w:t>
    </w:r>
    <w:r w:rsidR="00B149EC" w:rsidRPr="00B149EC">
      <w:rPr>
        <w:rFonts w:ascii="Calibri" w:hAnsi="Calibri"/>
        <w:szCs w:val="16"/>
      </w:rPr>
      <w:t>of the Risk Assessment and Risk Management Plan</w:t>
    </w:r>
    <w:r w:rsidRPr="003C6783">
      <w:rPr>
        <w:rFonts w:ascii="Calibri" w:hAnsi="Calibri"/>
        <w:szCs w:val="16"/>
      </w:rPr>
      <w:tab/>
    </w:r>
    <w:r w:rsidRPr="003C6783">
      <w:rPr>
        <w:rFonts w:ascii="Calibri" w:hAnsi="Calibri"/>
        <w:szCs w:val="16"/>
      </w:rPr>
      <w:fldChar w:fldCharType="begin"/>
    </w:r>
    <w:r w:rsidRPr="003C6783">
      <w:rPr>
        <w:rFonts w:ascii="Calibri" w:hAnsi="Calibri"/>
        <w:szCs w:val="16"/>
      </w:rPr>
      <w:instrText xml:space="preserve"> PAGE </w:instrText>
    </w:r>
    <w:r w:rsidRPr="003C6783">
      <w:rPr>
        <w:rFonts w:ascii="Calibri" w:hAnsi="Calibri"/>
        <w:szCs w:val="16"/>
      </w:rPr>
      <w:fldChar w:fldCharType="separate"/>
    </w:r>
    <w:r>
      <w:rPr>
        <w:rFonts w:ascii="Calibri" w:hAnsi="Calibri"/>
        <w:noProof/>
        <w:szCs w:val="16"/>
      </w:rPr>
      <w:t>II</w:t>
    </w:r>
    <w:r w:rsidRPr="003C6783">
      <w:rPr>
        <w:rFonts w:ascii="Calibri" w:hAnsi="Calibri"/>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7C171" w14:textId="77777777" w:rsidR="00516489" w:rsidRPr="0024380F" w:rsidRDefault="00516489" w:rsidP="00D4185E">
    <w:pPr>
      <w:pStyle w:val="Footer"/>
      <w:pBdr>
        <w:top w:val="single" w:sz="4" w:space="1" w:color="auto"/>
      </w:pBdr>
      <w:tabs>
        <w:tab w:val="clear" w:pos="4153"/>
        <w:tab w:val="clear" w:pos="8306"/>
        <w:tab w:val="right" w:pos="9593"/>
      </w:tabs>
      <w:ind w:right="-455"/>
      <w:rPr>
        <w:rFonts w:ascii="Calibri" w:hAnsi="Calibri"/>
        <w:noProof/>
        <w:szCs w:val="16"/>
      </w:rPr>
    </w:pPr>
    <w:r w:rsidRPr="0024380F">
      <w:rPr>
        <w:rFonts w:ascii="Calibri" w:hAnsi="Calibri"/>
        <w:szCs w:val="16"/>
      </w:rPr>
      <w:t>Table of Contents</w:t>
    </w:r>
    <w:r w:rsidRPr="0024380F">
      <w:rPr>
        <w:rFonts w:ascii="Calibri" w:hAnsi="Calibri"/>
        <w:szCs w:val="16"/>
      </w:rPr>
      <w:tab/>
    </w:r>
    <w:r w:rsidRPr="0024380F">
      <w:rPr>
        <w:rFonts w:ascii="Calibri" w:hAnsi="Calibri"/>
        <w:noProof/>
        <w:szCs w:val="16"/>
      </w:rPr>
      <w:fldChar w:fldCharType="begin"/>
    </w:r>
    <w:r w:rsidRPr="0024380F">
      <w:rPr>
        <w:rFonts w:ascii="Calibri" w:hAnsi="Calibri"/>
        <w:noProof/>
        <w:szCs w:val="16"/>
      </w:rPr>
      <w:instrText xml:space="preserve"> PAGE  \* ROMAN </w:instrText>
    </w:r>
    <w:r w:rsidRPr="0024380F">
      <w:rPr>
        <w:rFonts w:ascii="Calibri" w:hAnsi="Calibri"/>
        <w:noProof/>
        <w:szCs w:val="16"/>
      </w:rPr>
      <w:fldChar w:fldCharType="separate"/>
    </w:r>
    <w:r>
      <w:rPr>
        <w:rFonts w:ascii="Calibri" w:hAnsi="Calibri"/>
        <w:noProof/>
        <w:szCs w:val="16"/>
      </w:rPr>
      <w:t>IV</w:t>
    </w:r>
    <w:r w:rsidRPr="0024380F">
      <w:rPr>
        <w:rFonts w:ascii="Calibri" w:hAnsi="Calibri"/>
        <w:noProof/>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D13" w14:textId="77777777" w:rsidR="00516489" w:rsidRPr="0024380F" w:rsidRDefault="00516489" w:rsidP="00302F46">
    <w:pPr>
      <w:pStyle w:val="Footer"/>
      <w:pBdr>
        <w:top w:val="single" w:sz="4" w:space="1" w:color="auto"/>
      </w:pBdr>
      <w:tabs>
        <w:tab w:val="clear" w:pos="4153"/>
        <w:tab w:val="clear" w:pos="8306"/>
        <w:tab w:val="right" w:pos="9214"/>
      </w:tabs>
      <w:rPr>
        <w:rFonts w:ascii="Calibri" w:hAnsi="Calibri"/>
        <w:szCs w:val="16"/>
      </w:rPr>
    </w:pPr>
    <w:r w:rsidRPr="0024380F">
      <w:rPr>
        <w:rFonts w:ascii="Calibri" w:hAnsi="Calibri"/>
        <w:szCs w:val="16"/>
      </w:rPr>
      <w:t>Abbreviations</w:t>
    </w:r>
    <w:r w:rsidRPr="0024380F">
      <w:rPr>
        <w:rFonts w:ascii="Calibri" w:hAnsi="Calibri"/>
        <w:szCs w:val="16"/>
      </w:rPr>
      <w:tab/>
    </w:r>
    <w:r w:rsidRPr="0024380F">
      <w:rPr>
        <w:rFonts w:ascii="Calibri" w:hAnsi="Calibri"/>
        <w:szCs w:val="16"/>
      </w:rPr>
      <w:fldChar w:fldCharType="begin"/>
    </w:r>
    <w:r w:rsidRPr="0024380F">
      <w:rPr>
        <w:rFonts w:ascii="Calibri" w:hAnsi="Calibri"/>
        <w:szCs w:val="16"/>
      </w:rPr>
      <w:instrText xml:space="preserve"> PAGE </w:instrText>
    </w:r>
    <w:r w:rsidRPr="0024380F">
      <w:rPr>
        <w:rFonts w:ascii="Calibri" w:hAnsi="Calibri"/>
        <w:szCs w:val="16"/>
      </w:rPr>
      <w:fldChar w:fldCharType="separate"/>
    </w:r>
    <w:r>
      <w:rPr>
        <w:rFonts w:ascii="Calibri" w:hAnsi="Calibri"/>
        <w:noProof/>
        <w:szCs w:val="16"/>
      </w:rPr>
      <w:t>V</w:t>
    </w:r>
    <w:r w:rsidRPr="0024380F">
      <w:rPr>
        <w:rFonts w:ascii="Calibri" w:hAnsi="Calibri"/>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7F7CB" w14:textId="77777777" w:rsidR="00516489" w:rsidRPr="00472344" w:rsidRDefault="00516489" w:rsidP="00302F46">
    <w:pPr>
      <w:pStyle w:val="Footer"/>
      <w:pBdr>
        <w:top w:val="single" w:sz="4" w:space="1" w:color="auto"/>
      </w:pBdr>
      <w:tabs>
        <w:tab w:val="clear" w:pos="4153"/>
        <w:tab w:val="clear" w:pos="8306"/>
        <w:tab w:val="right" w:pos="9214"/>
      </w:tabs>
      <w:rPr>
        <w:rFonts w:ascii="Calibri" w:hAnsi="Calibri"/>
        <w:szCs w:val="16"/>
      </w:rPr>
    </w:pPr>
    <w:r w:rsidRPr="00472344">
      <w:rPr>
        <w:rFonts w:ascii="Calibri" w:hAnsi="Calibri"/>
        <w:szCs w:val="16"/>
      </w:rPr>
      <w:t xml:space="preserve">Chapter 1 – Risk assessment context </w:t>
    </w:r>
    <w:r w:rsidRPr="00472344">
      <w:rPr>
        <w:rFonts w:ascii="Calibri" w:hAnsi="Calibri"/>
        <w:szCs w:val="16"/>
      </w:rPr>
      <w:tab/>
    </w:r>
    <w:r w:rsidRPr="00472344">
      <w:rPr>
        <w:rFonts w:ascii="Calibri" w:hAnsi="Calibri"/>
        <w:szCs w:val="16"/>
      </w:rPr>
      <w:fldChar w:fldCharType="begin"/>
    </w:r>
    <w:r w:rsidRPr="00472344">
      <w:rPr>
        <w:rFonts w:ascii="Calibri" w:hAnsi="Calibri"/>
        <w:szCs w:val="16"/>
      </w:rPr>
      <w:instrText xml:space="preserve"> PAGE </w:instrText>
    </w:r>
    <w:r w:rsidRPr="00472344">
      <w:rPr>
        <w:rFonts w:ascii="Calibri" w:hAnsi="Calibri"/>
        <w:szCs w:val="16"/>
      </w:rPr>
      <w:fldChar w:fldCharType="separate"/>
    </w:r>
    <w:r>
      <w:rPr>
        <w:rFonts w:ascii="Calibri" w:hAnsi="Calibri"/>
        <w:noProof/>
        <w:szCs w:val="16"/>
      </w:rPr>
      <w:t>6</w:t>
    </w:r>
    <w:r w:rsidRPr="00472344">
      <w:rPr>
        <w:rFonts w:ascii="Calibri" w:hAnsi="Calibri"/>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1883" w14:textId="77777777" w:rsidR="00516489" w:rsidRPr="00D4185E" w:rsidRDefault="00516489" w:rsidP="00D4185E">
    <w:pPr>
      <w:pStyle w:val="Footer"/>
      <w:pBdr>
        <w:top w:val="single" w:sz="4" w:space="1" w:color="auto"/>
      </w:pBdr>
      <w:tabs>
        <w:tab w:val="clear" w:pos="4153"/>
        <w:tab w:val="clear" w:pos="8306"/>
        <w:tab w:val="right" w:pos="9214"/>
      </w:tabs>
      <w:rPr>
        <w:rFonts w:ascii="Calibri" w:hAnsi="Calibri"/>
        <w:szCs w:val="16"/>
      </w:rPr>
    </w:pPr>
    <w:r w:rsidRPr="00D4185E">
      <w:rPr>
        <w:rFonts w:ascii="Calibri" w:hAnsi="Calibri"/>
        <w:szCs w:val="16"/>
      </w:rPr>
      <w:t>Chapter 2 – Risk assessment</w:t>
    </w:r>
    <w:r w:rsidRPr="00D4185E">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Pr>
        <w:rFonts w:ascii="Calibri" w:hAnsi="Calibri"/>
        <w:noProof/>
        <w:szCs w:val="16"/>
      </w:rPr>
      <w:t>31</w:t>
    </w:r>
    <w:r w:rsidRPr="00D4185E">
      <w:rPr>
        <w:rFonts w:ascii="Calibri" w:hAnsi="Calibri"/>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D0967" w14:textId="77777777" w:rsidR="00516489" w:rsidRPr="00D4185E" w:rsidRDefault="00516489" w:rsidP="00D4185E">
    <w:pPr>
      <w:pStyle w:val="Footer"/>
      <w:pBdr>
        <w:top w:val="single" w:sz="4" w:space="1" w:color="auto"/>
      </w:pBdr>
      <w:tabs>
        <w:tab w:val="clear" w:pos="4153"/>
        <w:tab w:val="clear" w:pos="8306"/>
        <w:tab w:val="right" w:pos="9214"/>
      </w:tabs>
      <w:rPr>
        <w:rFonts w:ascii="Calibri" w:hAnsi="Calibri"/>
        <w:szCs w:val="16"/>
      </w:rPr>
    </w:pPr>
    <w:r w:rsidRPr="00D4185E">
      <w:rPr>
        <w:rFonts w:ascii="Calibri" w:hAnsi="Calibri"/>
        <w:szCs w:val="16"/>
      </w:rPr>
      <w:t xml:space="preserve">Chapter </w:t>
    </w:r>
    <w:r>
      <w:rPr>
        <w:rFonts w:ascii="Calibri" w:hAnsi="Calibri"/>
        <w:szCs w:val="16"/>
      </w:rPr>
      <w:t>3</w:t>
    </w:r>
    <w:r w:rsidRPr="00D4185E">
      <w:rPr>
        <w:rFonts w:ascii="Calibri" w:hAnsi="Calibri"/>
        <w:szCs w:val="16"/>
      </w:rPr>
      <w:t xml:space="preserve"> – Risk </w:t>
    </w:r>
    <w:r>
      <w:rPr>
        <w:rFonts w:ascii="Calibri" w:hAnsi="Calibri"/>
        <w:szCs w:val="16"/>
      </w:rPr>
      <w:t>management plan</w:t>
    </w:r>
    <w:r w:rsidRPr="00D4185E">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Pr>
        <w:rFonts w:ascii="Calibri" w:hAnsi="Calibri"/>
        <w:noProof/>
        <w:szCs w:val="16"/>
      </w:rPr>
      <w:t>36</w:t>
    </w:r>
    <w:r w:rsidRPr="00D4185E">
      <w:rPr>
        <w:rFonts w:ascii="Calibri" w:hAnsi="Calibri"/>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9B802" w14:textId="77777777" w:rsidR="00516489" w:rsidRPr="00D4185E" w:rsidRDefault="00516489" w:rsidP="00302F46">
    <w:pPr>
      <w:pStyle w:val="Footer"/>
      <w:pBdr>
        <w:top w:val="single" w:sz="4" w:space="1" w:color="auto"/>
      </w:pBdr>
      <w:tabs>
        <w:tab w:val="clear" w:pos="4153"/>
        <w:tab w:val="clear" w:pos="8306"/>
        <w:tab w:val="right" w:pos="9214"/>
      </w:tabs>
      <w:rPr>
        <w:rFonts w:ascii="Calibri" w:hAnsi="Calibri"/>
        <w:szCs w:val="16"/>
      </w:rPr>
    </w:pPr>
    <w:r w:rsidRPr="00D4185E">
      <w:rPr>
        <w:rFonts w:ascii="Calibri" w:hAnsi="Calibri"/>
      </w:rPr>
      <w:t>References</w:t>
    </w:r>
    <w:r w:rsidRPr="00D4185E">
      <w:rPr>
        <w:rFonts w:ascii="Calibri" w:hAnsi="Calibri"/>
      </w:rPr>
      <w:tab/>
    </w:r>
    <w:r w:rsidRPr="00D4185E">
      <w:rPr>
        <w:rFonts w:ascii="Calibri" w:hAnsi="Calibri"/>
      </w:rPr>
      <w:fldChar w:fldCharType="begin"/>
    </w:r>
    <w:r w:rsidRPr="00D4185E">
      <w:rPr>
        <w:rFonts w:ascii="Calibri" w:hAnsi="Calibri"/>
      </w:rPr>
      <w:instrText xml:space="preserve"> PAGE </w:instrText>
    </w:r>
    <w:r w:rsidRPr="00D4185E">
      <w:rPr>
        <w:rFonts w:ascii="Calibri" w:hAnsi="Calibri"/>
      </w:rPr>
      <w:fldChar w:fldCharType="separate"/>
    </w:r>
    <w:r>
      <w:rPr>
        <w:rFonts w:ascii="Calibri" w:hAnsi="Calibri"/>
        <w:noProof/>
      </w:rPr>
      <w:t>60</w:t>
    </w:r>
    <w:r w:rsidRPr="00D4185E">
      <w:rPr>
        <w:rFonts w:ascii="Calibri" w:hAnsi="Calibr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DED49" w14:textId="2DBE9117" w:rsidR="004338DD" w:rsidRPr="00D4185E" w:rsidRDefault="004338DD" w:rsidP="00302F46">
    <w:pPr>
      <w:pStyle w:val="Footer"/>
      <w:pBdr>
        <w:top w:val="single" w:sz="4" w:space="1" w:color="auto"/>
      </w:pBdr>
      <w:tabs>
        <w:tab w:val="clear" w:pos="4153"/>
        <w:tab w:val="clear" w:pos="8306"/>
        <w:tab w:val="right" w:pos="9214"/>
      </w:tabs>
      <w:rPr>
        <w:rFonts w:ascii="Calibri" w:hAnsi="Calibri"/>
        <w:szCs w:val="16"/>
      </w:rPr>
    </w:pPr>
    <w:r>
      <w:rPr>
        <w:rFonts w:ascii="Calibri" w:hAnsi="Calibri"/>
      </w:rPr>
      <w:t>Appendix A</w:t>
    </w:r>
    <w:r w:rsidRPr="00D4185E">
      <w:rPr>
        <w:rFonts w:ascii="Calibri" w:hAnsi="Calibri"/>
      </w:rPr>
      <w:tab/>
    </w:r>
    <w:r w:rsidRPr="00D4185E">
      <w:rPr>
        <w:rFonts w:ascii="Calibri" w:hAnsi="Calibri"/>
      </w:rPr>
      <w:fldChar w:fldCharType="begin"/>
    </w:r>
    <w:r w:rsidRPr="00D4185E">
      <w:rPr>
        <w:rFonts w:ascii="Calibri" w:hAnsi="Calibri"/>
      </w:rPr>
      <w:instrText xml:space="preserve"> PAGE </w:instrText>
    </w:r>
    <w:r w:rsidRPr="00D4185E">
      <w:rPr>
        <w:rFonts w:ascii="Calibri" w:hAnsi="Calibri"/>
      </w:rPr>
      <w:fldChar w:fldCharType="separate"/>
    </w:r>
    <w:r>
      <w:rPr>
        <w:rFonts w:ascii="Calibri" w:hAnsi="Calibri"/>
        <w:noProof/>
      </w:rPr>
      <w:t>60</w:t>
    </w:r>
    <w:r w:rsidRPr="00D4185E">
      <w:rP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BCF8C" w14:textId="77777777" w:rsidR="00A46F73" w:rsidRDefault="00A46F73" w:rsidP="00925FE4">
      <w:r>
        <w:separator/>
      </w:r>
    </w:p>
  </w:footnote>
  <w:footnote w:type="continuationSeparator" w:id="0">
    <w:p w14:paraId="6C1E0A73" w14:textId="77777777" w:rsidR="00A46F73" w:rsidRDefault="00A46F73" w:rsidP="00925FE4">
      <w:r>
        <w:continuationSeparator/>
      </w:r>
    </w:p>
  </w:footnote>
  <w:footnote w:id="1">
    <w:p w14:paraId="5A5F1894" w14:textId="77777777" w:rsidR="00A353D1" w:rsidRPr="008B2DB3" w:rsidRDefault="00A353D1" w:rsidP="00A353D1">
      <w:pPr>
        <w:pStyle w:val="FootnoteText"/>
        <w:spacing w:before="60"/>
      </w:pPr>
      <w:r w:rsidRPr="00B0135D">
        <w:rPr>
          <w:rStyle w:val="FootnoteReference"/>
        </w:rPr>
        <w:footnoteRef/>
      </w:r>
      <w:r w:rsidRPr="00B0135D">
        <w:t xml:space="preserve"> </w:t>
      </w:r>
      <w:r>
        <w:t xml:space="preserve">The title of the project </w:t>
      </w:r>
      <w:r w:rsidRPr="00E16CEC">
        <w:t>as supplied by the applicant is</w:t>
      </w:r>
      <w:r>
        <w:t xml:space="preserve"> “</w:t>
      </w:r>
      <w:r w:rsidRPr="008B2DB3">
        <w:t xml:space="preserve">Limited and controlled release of </w:t>
      </w:r>
      <w:r w:rsidRPr="00B95FD3">
        <w:rPr>
          <w:i/>
          <w:iCs/>
        </w:rPr>
        <w:t>Brassica napus</w:t>
      </w:r>
      <w:r w:rsidRPr="008B2DB3">
        <w:t xml:space="preserve"> (Canola) genetically modified for increased physiological growth in response to abiotic stresses”.</w:t>
      </w:r>
    </w:p>
  </w:footnote>
  <w:footnote w:id="2">
    <w:p w14:paraId="0D251C59" w14:textId="533B55E2" w:rsidR="00A353D1" w:rsidRPr="00B0135D" w:rsidRDefault="00A353D1" w:rsidP="00A353D1">
      <w:pPr>
        <w:pStyle w:val="FootnoteText"/>
        <w:spacing w:before="60"/>
      </w:pPr>
      <w:r w:rsidRPr="008B2DB3">
        <w:rPr>
          <w:vertAlign w:val="superscript"/>
        </w:rPr>
        <w:footnoteRef/>
      </w:r>
      <w:r w:rsidRPr="008B2DB3">
        <w:t xml:space="preserve"> Details about the identity and source of the introduced gene in the GM canola lines </w:t>
      </w:r>
      <w:r w:rsidR="00663E4E" w:rsidRPr="008B2DB3">
        <w:t>have been declared</w:t>
      </w:r>
      <w:r w:rsidRPr="008B2DB3">
        <w:t xml:space="preserve"> as Confidential Commercial Information </w:t>
      </w:r>
      <w:r w:rsidR="00B95FD3">
        <w:t xml:space="preserve">(CCI) </w:t>
      </w:r>
      <w:r w:rsidRPr="008B2DB3">
        <w:t xml:space="preserve">under section 185 of the Act. This information </w:t>
      </w:r>
      <w:r w:rsidR="00B273EF">
        <w:t>is</w:t>
      </w:r>
      <w:r w:rsidRPr="008B2DB3">
        <w:t xml:space="preserve"> made available to the prescribed experts and agencies </w:t>
      </w:r>
      <w:r w:rsidR="00A9413D">
        <w:t>during consultation</w:t>
      </w:r>
      <w:r w:rsidRPr="008B2DB3">
        <w:t xml:space="preserve"> on this application. CCI is not available to the </w:t>
      </w:r>
      <w:r w:rsidRPr="00B0135D">
        <w:t>public.</w:t>
      </w:r>
    </w:p>
  </w:footnote>
  <w:footnote w:id="3">
    <w:p w14:paraId="4CBBA864" w14:textId="77777777" w:rsidR="004338DD" w:rsidRDefault="004338DD" w:rsidP="004338DD">
      <w:r w:rsidRPr="00090EF5">
        <w:rPr>
          <w:rFonts w:eastAsiaTheme="majorEastAsia"/>
          <w:sz w:val="20"/>
          <w:vertAlign w:val="superscript"/>
        </w:rPr>
        <w:footnoteRef/>
      </w:r>
      <w:r w:rsidRPr="00090EF5">
        <w:rPr>
          <w:sz w:val="20"/>
          <w:vertAlign w:val="superscript"/>
        </w:rPr>
        <w:t xml:space="preserve"> </w:t>
      </w:r>
      <w:r w:rsidRPr="00090EF5">
        <w:rPr>
          <w:sz w:val="20"/>
        </w:rPr>
        <w:t xml:space="preserve">Prescribed </w:t>
      </w:r>
      <w:r w:rsidRPr="00C35E44">
        <w:rPr>
          <w:sz w:val="20"/>
        </w:rPr>
        <w:t>expects, agencies and authorities</w:t>
      </w:r>
      <w:r w:rsidRPr="00090EF5">
        <w:rPr>
          <w:sz w:val="20"/>
        </w:rPr>
        <w:t xml:space="preserve"> include GTTAC, State and Terri</w:t>
      </w:r>
      <w:r>
        <w:rPr>
          <w:sz w:val="20"/>
        </w:rPr>
        <w:t>tory Governments, Australian G</w:t>
      </w:r>
      <w:r w:rsidRPr="00090EF5">
        <w:rPr>
          <w:sz w:val="20"/>
        </w:rPr>
        <w:t>overnment agencies and the Minister for the Environment</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B9582" w14:textId="00CAB469" w:rsidR="00516489" w:rsidRPr="00543DC2" w:rsidRDefault="00A353D1">
    <w:pPr>
      <w:pStyle w:val="Header"/>
      <w:rPr>
        <w:rFonts w:ascii="Calibri" w:hAnsi="Calibri"/>
        <w:sz w:val="22"/>
        <w:szCs w:val="22"/>
      </w:rPr>
    </w:pPr>
    <w:r>
      <w:rPr>
        <w:noProof/>
      </w:rPr>
      <w:drawing>
        <wp:inline distT="0" distB="0" distL="0" distR="0" wp14:anchorId="7B77BEC9" wp14:editId="3BDF3063">
          <wp:extent cx="3330000" cy="763200"/>
          <wp:effectExtent l="0" t="0" r="3810" b="0"/>
          <wp:docPr id="2" name="Picture 2"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Office of the Gene Technology Regulator"/>
                  <pic:cNvPicPr/>
                </pic:nvPicPr>
                <pic:blipFill>
                  <a:blip r:embed="rId1">
                    <a:extLst>
                      <a:ext uri="{28A0092B-C50C-407E-A947-70E740481C1C}">
                        <a14:useLocalDpi xmlns:a14="http://schemas.microsoft.com/office/drawing/2010/main" val="0"/>
                      </a:ext>
                    </a:extLst>
                  </a:blip>
                  <a:stretch>
                    <a:fillRect/>
                  </a:stretch>
                </pic:blipFill>
                <pic:spPr>
                  <a:xfrm>
                    <a:off x="0" y="0"/>
                    <a:ext cx="3330000" cy="763200"/>
                  </a:xfrm>
                  <a:prstGeom prst="rect">
                    <a:avLst/>
                  </a:prstGeom>
                </pic:spPr>
              </pic:pic>
            </a:graphicData>
          </a:graphic>
        </wp:inline>
      </w:drawing>
    </w:r>
  </w:p>
  <w:p w14:paraId="52736668" w14:textId="28D1FDAB" w:rsidR="00516489" w:rsidRPr="00C453CE" w:rsidRDefault="00DA25E7" w:rsidP="00543DC2">
    <w:pPr>
      <w:pStyle w:val="Header"/>
      <w:jc w:val="right"/>
      <w:rPr>
        <w:rFonts w:ascii="Calibri" w:hAnsi="Calibri"/>
        <w:sz w:val="22"/>
        <w:szCs w:val="22"/>
      </w:rPr>
    </w:pPr>
    <w:r>
      <w:rPr>
        <w:rFonts w:ascii="Calibri" w:hAnsi="Calibri"/>
        <w:sz w:val="22"/>
        <w:szCs w:val="22"/>
      </w:rPr>
      <w:t>October</w:t>
    </w:r>
    <w:r w:rsidRPr="00C453CE">
      <w:rPr>
        <w:rFonts w:ascii="Calibri" w:hAnsi="Calibri"/>
        <w:sz w:val="22"/>
        <w:szCs w:val="22"/>
      </w:rPr>
      <w:t xml:space="preserve"> </w:t>
    </w:r>
    <w:r w:rsidR="00516489" w:rsidRPr="00C453CE">
      <w:rPr>
        <w:rFonts w:ascii="Calibri" w:hAnsi="Calibri"/>
        <w:sz w:val="22"/>
        <w:szCs w:val="22"/>
      </w:rPr>
      <w:t>202</w:t>
    </w:r>
    <w:r w:rsidR="00A353D1" w:rsidRPr="00C453CE">
      <w:rPr>
        <w:rFonts w:ascii="Calibri" w:hAnsi="Calibri"/>
        <w:sz w:val="22"/>
        <w:szCs w:val="22"/>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6CD9" w14:textId="77777777" w:rsidR="00B917EF" w:rsidRPr="00E26D9E" w:rsidRDefault="00B917EF" w:rsidP="00B917EF">
    <w:pPr>
      <w:pBdr>
        <w:bottom w:val="single" w:sz="4" w:space="1" w:color="auto"/>
      </w:pBdr>
      <w:tabs>
        <w:tab w:val="right" w:pos="9639"/>
      </w:tabs>
      <w:ind w:right="-2"/>
      <w:rPr>
        <w:rFonts w:eastAsia="SimSun"/>
        <w:szCs w:val="16"/>
      </w:rPr>
    </w:pPr>
  </w:p>
  <w:p w14:paraId="1AA2BCB1" w14:textId="77777777" w:rsidR="00B917EF" w:rsidRPr="00F8562D" w:rsidRDefault="00B917EF" w:rsidP="00B917EF">
    <w:pPr>
      <w:pStyle w:val="Header"/>
      <w:jc w:val="center"/>
      <w:rPr>
        <w:rFonts w:asciiTheme="minorHAnsi" w:eastAsia="Times New Roman" w:hAnsiTheme="minorHAnsi" w:cs="Arial"/>
        <w:b/>
        <w:sz w:val="48"/>
        <w:szCs w:val="48"/>
      </w:rPr>
    </w:pPr>
  </w:p>
  <w:p w14:paraId="702D8F84" w14:textId="77777777" w:rsidR="00B917EF" w:rsidRPr="00E26D9E" w:rsidRDefault="00B917EF" w:rsidP="00B917EF">
    <w:pPr>
      <w:pStyle w:val="Header"/>
      <w:jc w:val="center"/>
      <w:rPr>
        <w:rFonts w:asciiTheme="minorHAnsi" w:hAnsiTheme="minorHAnsi" w:cstheme="minorHAnsi"/>
        <w:sz w:val="22"/>
        <w:szCs w:val="22"/>
      </w:rPr>
    </w:pPr>
    <w:r w:rsidRPr="00517BCF">
      <w:rPr>
        <w:rFonts w:asciiTheme="minorHAnsi" w:eastAsia="Times New Roman" w:hAnsiTheme="minorHAnsi" w:cs="Arial"/>
        <w:bCs/>
        <w:sz w:val="22"/>
        <w:szCs w:val="22"/>
      </w:rPr>
      <w:t>PAGE INTENTIONALLY LEFT BLANK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95A13" w14:textId="1F2C76D7" w:rsidR="00516489" w:rsidRPr="003C6783" w:rsidRDefault="00516489" w:rsidP="00B149EC">
    <w:pPr>
      <w:pStyle w:val="Header"/>
      <w:pBdr>
        <w:bottom w:val="single" w:sz="4" w:space="1" w:color="auto"/>
      </w:pBdr>
      <w:tabs>
        <w:tab w:val="clear" w:pos="4153"/>
        <w:tab w:val="clear" w:pos="8306"/>
        <w:tab w:val="right" w:pos="9639"/>
      </w:tabs>
      <w:rPr>
        <w:rFonts w:ascii="Calibri" w:hAnsi="Calibri"/>
        <w:szCs w:val="16"/>
      </w:rPr>
    </w:pPr>
    <w:r w:rsidRPr="003C6783">
      <w:rPr>
        <w:rFonts w:ascii="Calibri" w:hAnsi="Calibri"/>
        <w:szCs w:val="16"/>
      </w:rPr>
      <w:t xml:space="preserve">DIR </w:t>
    </w:r>
    <w:r w:rsidR="00B917EF">
      <w:rPr>
        <w:rFonts w:ascii="Calibri" w:hAnsi="Calibri"/>
        <w:szCs w:val="16"/>
      </w:rPr>
      <w:t>205</w:t>
    </w:r>
    <w:r w:rsidRPr="003C6783">
      <w:rPr>
        <w:rFonts w:ascii="Calibri" w:hAnsi="Calibri"/>
        <w:szCs w:val="16"/>
      </w:rPr>
      <w:t xml:space="preserve"> – Risk Assessment and Risk Management Plan (</w:t>
    </w:r>
    <w:r w:rsidR="00DA25E7">
      <w:rPr>
        <w:rFonts w:ascii="Calibri" w:hAnsi="Calibri"/>
        <w:szCs w:val="16"/>
      </w:rPr>
      <w:t xml:space="preserve">October </w:t>
    </w:r>
    <w:r>
      <w:rPr>
        <w:rFonts w:ascii="Calibri" w:hAnsi="Calibri"/>
        <w:szCs w:val="16"/>
      </w:rPr>
      <w:t>202</w:t>
    </w:r>
    <w:r w:rsidR="00B917EF">
      <w:rPr>
        <w:rFonts w:ascii="Calibri" w:hAnsi="Calibri"/>
        <w:szCs w:val="16"/>
      </w:rPr>
      <w:t>4</w:t>
    </w:r>
    <w:r w:rsidRPr="003C6783">
      <w:rPr>
        <w:rFonts w:ascii="Calibri" w:hAnsi="Calibri"/>
        <w:szCs w:val="16"/>
      </w:rPr>
      <w:t>)</w:t>
    </w:r>
    <w:r w:rsidRPr="003C6783">
      <w:rPr>
        <w:rFonts w:ascii="Calibri" w:hAnsi="Calibri"/>
        <w:szCs w:val="16"/>
      </w:rPr>
      <w:tab/>
      <w:t>Office of the Gene Technology Regulator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7F9F" w14:textId="6B36B377" w:rsidR="00516489" w:rsidRDefault="003E067E">
    <w:pPr>
      <w:pStyle w:val="Header"/>
    </w:pPr>
    <w:r>
      <w:rPr>
        <w:noProof/>
      </w:rPr>
      <mc:AlternateContent>
        <mc:Choice Requires="wps">
          <w:drawing>
            <wp:anchor distT="0" distB="0" distL="114300" distR="114300" simplePos="0" relativeHeight="251662336" behindDoc="1" locked="0" layoutInCell="0" allowOverlap="1" wp14:anchorId="3A7042A7" wp14:editId="67ACCCB9">
              <wp:simplePos x="0" y="0"/>
              <wp:positionH relativeFrom="margin">
                <wp:align>center</wp:align>
              </wp:positionH>
              <wp:positionV relativeFrom="margin">
                <wp:align>center</wp:align>
              </wp:positionV>
              <wp:extent cx="3333750" cy="1162050"/>
              <wp:effectExtent l="0" t="885825" r="0" b="819150"/>
              <wp:wrapNone/>
              <wp:docPr id="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333750" cy="1162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33A8E8" w14:textId="77777777" w:rsidR="003E067E" w:rsidRDefault="003E067E" w:rsidP="003E067E">
                          <w:pPr>
                            <w:jc w:val="center"/>
                            <w:rPr>
                              <w:color w:val="C0C0C0"/>
                              <w:sz w:val="160"/>
                              <w:szCs w:val="160"/>
                              <w14:textFill>
                                <w14:solidFill>
                                  <w14:srgbClr w14:val="C0C0C0">
                                    <w14:alpha w14:val="50000"/>
                                  </w14:srgbClr>
                                </w14:solidFill>
                              </w14:textFill>
                            </w:rPr>
                          </w:pPr>
                          <w:r>
                            <w:rPr>
                              <w:color w:val="C0C0C0"/>
                              <w:sz w:val="160"/>
                              <w:szCs w:val="160"/>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7042A7" id="_x0000_t202" coordsize="21600,21600" o:spt="202" path="m,l,21600r21600,l21600,xe">
              <v:stroke joinstyle="miter"/>
              <v:path gradientshapeok="t" o:connecttype="rect"/>
            </v:shapetype>
            <v:shape id="WordArt 8" o:spid="_x0000_s1064" type="#_x0000_t202" style="position:absolute;margin-left:0;margin-top:0;width:262.5pt;height:91.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" o:allowincell="f" filled="f" stroked="f">
              <v:stroke joinstyle="round"/>
              <o:lock v:ext="edit" shapetype="t"/>
              <v:textbox style="mso-fit-shape-to-text:t">
                <w:txbxContent>
                  <w:p w14:paraId="6F33A8E8" w14:textId="77777777" w:rsidR="003E067E" w:rsidRDefault="003E067E" w:rsidP="003E067E">
                    <w:pPr>
                      <w:jc w:val="center"/>
                      <w:rPr>
                        <w:color w:val="C0C0C0"/>
                        <w:sz w:val="160"/>
                        <w:szCs w:val="160"/>
                        <w14:textFill>
                          <w14:solidFill>
                            <w14:srgbClr w14:val="C0C0C0">
                              <w14:alpha w14:val="50000"/>
                            </w14:srgbClr>
                          </w14:solidFill>
                        </w14:textFill>
                      </w:rPr>
                    </w:pPr>
                    <w:r>
                      <w:rPr>
                        <w:color w:val="C0C0C0"/>
                        <w:sz w:val="160"/>
                        <w:szCs w:val="160"/>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9A90" w14:textId="31F143FC" w:rsidR="00516489" w:rsidRDefault="003E067E">
    <w:pPr>
      <w:pStyle w:val="Header"/>
    </w:pPr>
    <w:r>
      <w:rPr>
        <w:noProof/>
      </w:rPr>
      <mc:AlternateContent>
        <mc:Choice Requires="wps">
          <w:drawing>
            <wp:anchor distT="0" distB="0" distL="114300" distR="114300" simplePos="0" relativeHeight="251661312" behindDoc="1" locked="0" layoutInCell="0" allowOverlap="1" wp14:anchorId="7FB9CA52" wp14:editId="172CEF9E">
              <wp:simplePos x="0" y="0"/>
              <wp:positionH relativeFrom="margin">
                <wp:align>center</wp:align>
              </wp:positionH>
              <wp:positionV relativeFrom="margin">
                <wp:align>center</wp:align>
              </wp:positionV>
              <wp:extent cx="3333750" cy="1162050"/>
              <wp:effectExtent l="0" t="885825" r="0" b="819150"/>
              <wp:wrapNone/>
              <wp:docPr id="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333750" cy="1162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BF7D48" w14:textId="77777777" w:rsidR="003E067E" w:rsidRDefault="003E067E" w:rsidP="003E067E">
                          <w:pPr>
                            <w:jc w:val="center"/>
                            <w:rPr>
                              <w:color w:val="C0C0C0"/>
                              <w:sz w:val="160"/>
                              <w:szCs w:val="160"/>
                              <w14:textFill>
                                <w14:solidFill>
                                  <w14:srgbClr w14:val="C0C0C0">
                                    <w14:alpha w14:val="50000"/>
                                  </w14:srgbClr>
                                </w14:solidFill>
                              </w14:textFill>
                            </w:rPr>
                          </w:pPr>
                          <w:r>
                            <w:rPr>
                              <w:color w:val="C0C0C0"/>
                              <w:sz w:val="160"/>
                              <w:szCs w:val="160"/>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B9CA52" id="_x0000_t202" coordsize="21600,21600" o:spt="202" path="m,l,21600r21600,l21600,xe">
              <v:stroke joinstyle="miter"/>
              <v:path gradientshapeok="t" o:connecttype="rect"/>
            </v:shapetype>
            <v:shape id="WordArt 7" o:spid="_x0000_s1065" type="#_x0000_t202" style="position:absolute;margin-left:0;margin-top:0;width:262.5pt;height:91.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" o:allowincell="f" filled="f" stroked="f">
              <v:stroke joinstyle="round"/>
              <o:lock v:ext="edit" shapetype="t"/>
              <v:textbox style="mso-fit-shape-to-text:t">
                <w:txbxContent>
                  <w:p w14:paraId="7CBF7D48" w14:textId="77777777" w:rsidR="003E067E" w:rsidRDefault="003E067E" w:rsidP="003E067E">
                    <w:pPr>
                      <w:jc w:val="center"/>
                      <w:rPr>
                        <w:color w:val="C0C0C0"/>
                        <w:sz w:val="160"/>
                        <w:szCs w:val="160"/>
                        <w14:textFill>
                          <w14:solidFill>
                            <w14:srgbClr w14:val="C0C0C0">
                              <w14:alpha w14:val="50000"/>
                            </w14:srgbClr>
                          </w14:solidFill>
                        </w14:textFill>
                      </w:rPr>
                    </w:pPr>
                    <w:r>
                      <w:rPr>
                        <w:color w:val="C0C0C0"/>
                        <w:sz w:val="160"/>
                        <w:szCs w:val="160"/>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7214"/>
    <w:multiLevelType w:val="hybridMultilevel"/>
    <w:tmpl w:val="6D8400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272BD4"/>
    <w:multiLevelType w:val="multilevel"/>
    <w:tmpl w:val="50FE75A8"/>
    <w:lvl w:ilvl="0">
      <w:start w:val="1"/>
      <w:numFmt w:val="decimal"/>
      <w:lvlText w:val="%1."/>
      <w:lvlJc w:val="left"/>
      <w:pPr>
        <w:ind w:left="851" w:hanging="567"/>
      </w:pPr>
      <w:rPr>
        <w:rFonts w:ascii="Calibri" w:hAnsi="Calibri" w:hint="default"/>
        <w:i w:val="0"/>
        <w:sz w:val="22"/>
      </w:rPr>
    </w:lvl>
    <w:lvl w:ilvl="1">
      <w:start w:val="1"/>
      <w:numFmt w:val="lowerLetter"/>
      <w:lvlText w:val="(%2)"/>
      <w:lvlJc w:val="left"/>
      <w:pPr>
        <w:ind w:left="992" w:hanging="425"/>
      </w:pPr>
      <w:rPr>
        <w:rFonts w:hint="default"/>
        <w:i w:val="0"/>
        <w:sz w:val="22"/>
      </w:rPr>
    </w:lvl>
    <w:lvl w:ilvl="2">
      <w:start w:val="1"/>
      <w:numFmt w:val="lowerRoman"/>
      <w:lvlText w:val="%3."/>
      <w:lvlJc w:val="right"/>
      <w:pPr>
        <w:ind w:left="1276" w:hanging="272"/>
      </w:pPr>
      <w:rPr>
        <w:rFonts w:hint="default"/>
        <w:b w:val="0"/>
        <w:bCs/>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 w15:restartNumberingAfterBreak="0">
    <w:nsid w:val="035172B9"/>
    <w:multiLevelType w:val="hybridMultilevel"/>
    <w:tmpl w:val="D2B64E26"/>
    <w:name w:val="WW8Num21"/>
    <w:lvl w:ilvl="0" w:tplc="6A42CD80">
      <w:start w:val="1"/>
      <w:numFmt w:val="lowerLetter"/>
      <w:lvlText w:val="(%1)"/>
      <w:lvlJc w:val="left"/>
      <w:pPr>
        <w:tabs>
          <w:tab w:val="num" w:pos="427"/>
        </w:tabs>
        <w:ind w:left="427" w:hanging="380"/>
      </w:pPr>
      <w:rPr>
        <w:rFonts w:ascii="Times New Roman" w:hAnsi="Times New Roman" w:cs="Times New Roman" w:hint="default"/>
        <w:b w:val="0"/>
        <w:bCs w:val="0"/>
        <w:i w:val="0"/>
        <w:iCs w:val="0"/>
        <w:sz w:val="24"/>
        <w:szCs w:val="24"/>
      </w:rPr>
    </w:lvl>
    <w:lvl w:ilvl="1" w:tplc="59B61826">
      <w:start w:val="1"/>
      <w:numFmt w:val="lowerLetter"/>
      <w:lvlText w:val="%2."/>
      <w:lvlJc w:val="left"/>
      <w:pPr>
        <w:tabs>
          <w:tab w:val="num" w:pos="1130"/>
        </w:tabs>
        <w:ind w:left="1130" w:hanging="360"/>
      </w:pPr>
    </w:lvl>
    <w:lvl w:ilvl="2" w:tplc="B198B5FA">
      <w:start w:val="1"/>
      <w:numFmt w:val="lowerRoman"/>
      <w:lvlText w:val="%3."/>
      <w:lvlJc w:val="right"/>
      <w:pPr>
        <w:tabs>
          <w:tab w:val="num" w:pos="1850"/>
        </w:tabs>
        <w:ind w:left="1850" w:hanging="180"/>
      </w:pPr>
    </w:lvl>
    <w:lvl w:ilvl="3" w:tplc="ED768664">
      <w:start w:val="1"/>
      <w:numFmt w:val="decimal"/>
      <w:lvlText w:val="%4."/>
      <w:lvlJc w:val="left"/>
      <w:pPr>
        <w:tabs>
          <w:tab w:val="num" w:pos="2570"/>
        </w:tabs>
        <w:ind w:left="2570" w:hanging="360"/>
      </w:pPr>
    </w:lvl>
    <w:lvl w:ilvl="4" w:tplc="0A466FBC">
      <w:start w:val="1"/>
      <w:numFmt w:val="lowerLetter"/>
      <w:lvlText w:val="%5."/>
      <w:lvlJc w:val="left"/>
      <w:pPr>
        <w:tabs>
          <w:tab w:val="num" w:pos="3290"/>
        </w:tabs>
        <w:ind w:left="3290" w:hanging="360"/>
      </w:pPr>
    </w:lvl>
    <w:lvl w:ilvl="5" w:tplc="0934884C">
      <w:start w:val="1"/>
      <w:numFmt w:val="lowerRoman"/>
      <w:lvlText w:val="%6."/>
      <w:lvlJc w:val="right"/>
      <w:pPr>
        <w:tabs>
          <w:tab w:val="num" w:pos="4010"/>
        </w:tabs>
        <w:ind w:left="4010" w:hanging="180"/>
      </w:pPr>
    </w:lvl>
    <w:lvl w:ilvl="6" w:tplc="313C45AC">
      <w:start w:val="1"/>
      <w:numFmt w:val="decimal"/>
      <w:lvlText w:val="%7."/>
      <w:lvlJc w:val="left"/>
      <w:pPr>
        <w:tabs>
          <w:tab w:val="num" w:pos="4730"/>
        </w:tabs>
        <w:ind w:left="4730" w:hanging="360"/>
      </w:pPr>
    </w:lvl>
    <w:lvl w:ilvl="7" w:tplc="4DBC9D38">
      <w:start w:val="1"/>
      <w:numFmt w:val="lowerLetter"/>
      <w:lvlText w:val="%8."/>
      <w:lvlJc w:val="left"/>
      <w:pPr>
        <w:tabs>
          <w:tab w:val="num" w:pos="5450"/>
        </w:tabs>
        <w:ind w:left="5450" w:hanging="360"/>
      </w:pPr>
    </w:lvl>
    <w:lvl w:ilvl="8" w:tplc="DBCCB400">
      <w:start w:val="1"/>
      <w:numFmt w:val="lowerRoman"/>
      <w:lvlText w:val="%9."/>
      <w:lvlJc w:val="right"/>
      <w:pPr>
        <w:tabs>
          <w:tab w:val="num" w:pos="6170"/>
        </w:tabs>
        <w:ind w:left="6170" w:hanging="180"/>
      </w:pPr>
    </w:lvl>
  </w:abstractNum>
  <w:abstractNum w:abstractNumId="3" w15:restartNumberingAfterBreak="0">
    <w:nsid w:val="03A57C48"/>
    <w:multiLevelType w:val="multilevel"/>
    <w:tmpl w:val="3E60505A"/>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4" w15:restartNumberingAfterBreak="0">
    <w:nsid w:val="03CB40FF"/>
    <w:multiLevelType w:val="hybridMultilevel"/>
    <w:tmpl w:val="6D8400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3F7660"/>
    <w:multiLevelType w:val="hybridMultilevel"/>
    <w:tmpl w:val="62B068FC"/>
    <w:lvl w:ilvl="0" w:tplc="E52AFC1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069C2C17"/>
    <w:multiLevelType w:val="hybridMultilevel"/>
    <w:tmpl w:val="14D2F90A"/>
    <w:lvl w:ilvl="0" w:tplc="A7948096">
      <w:start w:val="1"/>
      <w:numFmt w:val="lowerRoman"/>
      <w:lvlText w:val="%1."/>
      <w:lvlJc w:val="right"/>
      <w:pPr>
        <w:ind w:left="1712" w:hanging="360"/>
      </w:pPr>
      <w:rPr>
        <w:i w:val="0"/>
        <w:iCs/>
      </w:rPr>
    </w:lvl>
    <w:lvl w:ilvl="1" w:tplc="0C090019" w:tentative="1">
      <w:start w:val="1"/>
      <w:numFmt w:val="lowerLetter"/>
      <w:lvlText w:val="%2."/>
      <w:lvlJc w:val="left"/>
      <w:pPr>
        <w:ind w:left="2432" w:hanging="360"/>
      </w:pPr>
    </w:lvl>
    <w:lvl w:ilvl="2" w:tplc="0C09001B" w:tentative="1">
      <w:start w:val="1"/>
      <w:numFmt w:val="lowerRoman"/>
      <w:lvlText w:val="%3."/>
      <w:lvlJc w:val="right"/>
      <w:pPr>
        <w:ind w:left="3152" w:hanging="180"/>
      </w:pPr>
    </w:lvl>
    <w:lvl w:ilvl="3" w:tplc="0C09000F" w:tentative="1">
      <w:start w:val="1"/>
      <w:numFmt w:val="decimal"/>
      <w:lvlText w:val="%4."/>
      <w:lvlJc w:val="left"/>
      <w:pPr>
        <w:ind w:left="3872" w:hanging="360"/>
      </w:pPr>
    </w:lvl>
    <w:lvl w:ilvl="4" w:tplc="0C090019" w:tentative="1">
      <w:start w:val="1"/>
      <w:numFmt w:val="lowerLetter"/>
      <w:lvlText w:val="%5."/>
      <w:lvlJc w:val="left"/>
      <w:pPr>
        <w:ind w:left="4592" w:hanging="360"/>
      </w:pPr>
    </w:lvl>
    <w:lvl w:ilvl="5" w:tplc="0C09001B" w:tentative="1">
      <w:start w:val="1"/>
      <w:numFmt w:val="lowerRoman"/>
      <w:lvlText w:val="%6."/>
      <w:lvlJc w:val="right"/>
      <w:pPr>
        <w:ind w:left="5312" w:hanging="180"/>
      </w:pPr>
    </w:lvl>
    <w:lvl w:ilvl="6" w:tplc="0C09000F" w:tentative="1">
      <w:start w:val="1"/>
      <w:numFmt w:val="decimal"/>
      <w:lvlText w:val="%7."/>
      <w:lvlJc w:val="left"/>
      <w:pPr>
        <w:ind w:left="6032" w:hanging="360"/>
      </w:pPr>
    </w:lvl>
    <w:lvl w:ilvl="7" w:tplc="0C090019" w:tentative="1">
      <w:start w:val="1"/>
      <w:numFmt w:val="lowerLetter"/>
      <w:lvlText w:val="%8."/>
      <w:lvlJc w:val="left"/>
      <w:pPr>
        <w:ind w:left="6752" w:hanging="360"/>
      </w:pPr>
    </w:lvl>
    <w:lvl w:ilvl="8" w:tplc="0C09001B" w:tentative="1">
      <w:start w:val="1"/>
      <w:numFmt w:val="lowerRoman"/>
      <w:lvlText w:val="%9."/>
      <w:lvlJc w:val="right"/>
      <w:pPr>
        <w:ind w:left="7472" w:hanging="180"/>
      </w:pPr>
    </w:lvl>
  </w:abstractNum>
  <w:abstractNum w:abstractNumId="7"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525C16"/>
    <w:multiLevelType w:val="multilevel"/>
    <w:tmpl w:val="E7762302"/>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9" w15:restartNumberingAfterBreak="0">
    <w:nsid w:val="087054F4"/>
    <w:multiLevelType w:val="hybridMultilevel"/>
    <w:tmpl w:val="D6089708"/>
    <w:lvl w:ilvl="0" w:tplc="A2647186">
      <w:start w:val="1"/>
      <w:numFmt w:val="decimal"/>
      <w:pStyle w:val="figure"/>
      <w:lvlText w:val="Figure %1."/>
      <w:lvlJc w:val="left"/>
      <w:pPr>
        <w:tabs>
          <w:tab w:val="num" w:pos="1985"/>
        </w:tabs>
        <w:ind w:left="1985" w:hanging="1134"/>
      </w:pPr>
      <w:rPr>
        <w:rFonts w:asciiTheme="minorHAnsi" w:hAnsiTheme="minorHAnsi" w:cs="Times New Roman" w:hint="default"/>
        <w:b/>
        <w:bCs w:val="0"/>
        <w:i w:val="0"/>
        <w:iCs w:val="0"/>
        <w: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10" w15:restartNumberingAfterBreak="0">
    <w:nsid w:val="0FC10652"/>
    <w:multiLevelType w:val="multilevel"/>
    <w:tmpl w:val="6D803348"/>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1" w15:restartNumberingAfterBreak="0">
    <w:nsid w:val="0FFE318B"/>
    <w:multiLevelType w:val="hybridMultilevel"/>
    <w:tmpl w:val="9A2AA78E"/>
    <w:lvl w:ilvl="0" w:tplc="7B4A3BD2">
      <w:start w:val="1"/>
      <w:numFmt w:val="decimal"/>
      <w:pStyle w:val="Figure0"/>
      <w:lvlText w:val="Figure %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D56F30"/>
    <w:multiLevelType w:val="hybridMultilevel"/>
    <w:tmpl w:val="EAA8EBE6"/>
    <w:lvl w:ilvl="0" w:tplc="90B29A9A">
      <w:start w:val="1"/>
      <w:numFmt w:val="lowerLetter"/>
      <w:pStyle w:val="letteredRAF"/>
      <w:lvlText w:val="(%1)"/>
      <w:lvlJc w:val="left"/>
      <w:pPr>
        <w:tabs>
          <w:tab w:val="num" w:pos="1134"/>
        </w:tabs>
        <w:ind w:left="1134" w:hanging="567"/>
      </w:pPr>
      <w:rPr>
        <w:rFonts w:hint="default"/>
        <w:i w:val="0"/>
      </w:rPr>
    </w:lvl>
    <w:lvl w:ilvl="1" w:tplc="9BC2F588">
      <w:start w:val="1"/>
      <w:numFmt w:val="lowerRoman"/>
      <w:lvlText w:val="(%2)"/>
      <w:lvlJc w:val="right"/>
      <w:pPr>
        <w:tabs>
          <w:tab w:val="num" w:pos="1440"/>
        </w:tabs>
        <w:ind w:left="1440" w:hanging="360"/>
      </w:pPr>
      <w:rPr>
        <w:rFonts w:asciiTheme="minorHAnsi" w:hAnsiTheme="minorHAnsi" w:hint="default"/>
        <w:i w:val="0"/>
        <w:color w:val="984806" w:themeColor="accent6" w:themeShade="80"/>
        <w:sz w:val="22"/>
        <w:szCs w:val="22"/>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30D0A43"/>
    <w:multiLevelType w:val="multilevel"/>
    <w:tmpl w:val="42C61812"/>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ascii="Calibri" w:hAnsi="Calibri" w:cs="Calibri"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4" w15:restartNumberingAfterBreak="0">
    <w:nsid w:val="17BF28F9"/>
    <w:multiLevelType w:val="multilevel"/>
    <w:tmpl w:val="CEA88398"/>
    <w:styleLink w:val="RARMPBullet"/>
    <w:lvl w:ilvl="0">
      <w:start w:val="1"/>
      <w:numFmt w:val="bullet"/>
      <w:lvlText w:val=""/>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6" w15:restartNumberingAfterBreak="0">
    <w:nsid w:val="1CE11E0D"/>
    <w:multiLevelType w:val="multilevel"/>
    <w:tmpl w:val="0EAAF34C"/>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7" w15:restartNumberingAfterBreak="0">
    <w:nsid w:val="20423E27"/>
    <w:multiLevelType w:val="multilevel"/>
    <w:tmpl w:val="2DACAFB2"/>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8" w15:restartNumberingAfterBreak="0">
    <w:nsid w:val="27EF29D6"/>
    <w:multiLevelType w:val="multilevel"/>
    <w:tmpl w:val="8872FF48"/>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9" w15:restartNumberingAfterBreak="0">
    <w:nsid w:val="28575870"/>
    <w:multiLevelType w:val="hybridMultilevel"/>
    <w:tmpl w:val="6D8400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9590310"/>
    <w:multiLevelType w:val="multilevel"/>
    <w:tmpl w:val="3D20646A"/>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1"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2A2217E8"/>
    <w:multiLevelType w:val="multilevel"/>
    <w:tmpl w:val="50FE75A8"/>
    <w:lvl w:ilvl="0">
      <w:start w:val="1"/>
      <w:numFmt w:val="decimal"/>
      <w:lvlText w:val="%1."/>
      <w:lvlJc w:val="left"/>
      <w:pPr>
        <w:ind w:left="851" w:hanging="567"/>
      </w:pPr>
      <w:rPr>
        <w:rFonts w:ascii="Calibri" w:hAnsi="Calibri" w:hint="default"/>
        <w:i w:val="0"/>
        <w:sz w:val="22"/>
      </w:rPr>
    </w:lvl>
    <w:lvl w:ilvl="1">
      <w:start w:val="1"/>
      <w:numFmt w:val="lowerLetter"/>
      <w:lvlText w:val="(%2)"/>
      <w:lvlJc w:val="left"/>
      <w:pPr>
        <w:ind w:left="992" w:hanging="425"/>
      </w:pPr>
      <w:rPr>
        <w:rFonts w:hint="default"/>
        <w:i w:val="0"/>
        <w:sz w:val="22"/>
      </w:rPr>
    </w:lvl>
    <w:lvl w:ilvl="2">
      <w:start w:val="1"/>
      <w:numFmt w:val="lowerRoman"/>
      <w:lvlText w:val="%3."/>
      <w:lvlJc w:val="right"/>
      <w:pPr>
        <w:ind w:left="1276" w:hanging="272"/>
      </w:pPr>
      <w:rPr>
        <w:rFonts w:hint="default"/>
        <w:b w:val="0"/>
        <w:bCs/>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3" w15:restartNumberingAfterBreak="0">
    <w:nsid w:val="2CB26A10"/>
    <w:multiLevelType w:val="multilevel"/>
    <w:tmpl w:val="F4841946"/>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4" w15:restartNumberingAfterBreak="0">
    <w:nsid w:val="2D4909D8"/>
    <w:multiLevelType w:val="hybridMultilevel"/>
    <w:tmpl w:val="0928AE04"/>
    <w:lvl w:ilvl="0" w:tplc="04047710">
      <w:start w:val="1"/>
      <w:numFmt w:val="bullet"/>
      <w:pStyle w:val="ListBullet2"/>
      <w:lvlText w:val=""/>
      <w:lvlJc w:val="left"/>
      <w:pPr>
        <w:tabs>
          <w:tab w:val="num" w:pos="284"/>
        </w:tabs>
        <w:ind w:left="284" w:hanging="284"/>
      </w:pPr>
      <w:rPr>
        <w:rFonts w:ascii="Symbol" w:hAnsi="Symbol" w:cs="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31281AA0"/>
    <w:multiLevelType w:val="hybridMultilevel"/>
    <w:tmpl w:val="8D7C6108"/>
    <w:lvl w:ilvl="0" w:tplc="04090001">
      <w:start w:val="1"/>
      <w:numFmt w:val="bullet"/>
      <w:lvlText w:val=""/>
      <w:lvlJc w:val="left"/>
      <w:pPr>
        <w:tabs>
          <w:tab w:val="num" w:pos="644"/>
        </w:tabs>
        <w:ind w:left="64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26" w15:restartNumberingAfterBreak="0">
    <w:nsid w:val="32E06808"/>
    <w:multiLevelType w:val="multilevel"/>
    <w:tmpl w:val="0D34D274"/>
    <w:lvl w:ilvl="0">
      <w:start w:val="22"/>
      <w:numFmt w:val="decimal"/>
      <w:pStyle w:val="List1"/>
      <w:lvlText w:val="%1."/>
      <w:lvlJc w:val="left"/>
      <w:pPr>
        <w:ind w:left="851"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425"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i"/>
      <w:lvlText w:val="%3."/>
      <w:lvlJc w:val="right"/>
      <w:pPr>
        <w:ind w:left="1276" w:hanging="272"/>
      </w:pPr>
      <w:rPr>
        <w:rFonts w:hint="default"/>
        <w:color w:val="auto"/>
      </w:rPr>
    </w:lvl>
    <w:lvl w:ilvl="3">
      <w:start w:val="1"/>
      <w:numFmt w:val="decimal"/>
      <w:lvlText w:val="%4."/>
      <w:lvlJc w:val="left"/>
      <w:pPr>
        <w:ind w:left="3447"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7" w15:restartNumberingAfterBreak="0">
    <w:nsid w:val="34265912"/>
    <w:multiLevelType w:val="hybridMultilevel"/>
    <w:tmpl w:val="B1489E8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63550DD"/>
    <w:multiLevelType w:val="hybridMultilevel"/>
    <w:tmpl w:val="CD221D9A"/>
    <w:lvl w:ilvl="0" w:tplc="0C090001">
      <w:start w:val="1"/>
      <w:numFmt w:val="bullet"/>
      <w:lvlText w:val=""/>
      <w:lvlJc w:val="left"/>
      <w:pPr>
        <w:ind w:left="612" w:hanging="360"/>
      </w:pPr>
      <w:rPr>
        <w:rFonts w:ascii="Symbol" w:hAnsi="Symbol" w:hint="default"/>
      </w:rPr>
    </w:lvl>
    <w:lvl w:ilvl="1" w:tplc="0C090003" w:tentative="1">
      <w:start w:val="1"/>
      <w:numFmt w:val="bullet"/>
      <w:lvlText w:val="o"/>
      <w:lvlJc w:val="left"/>
      <w:pPr>
        <w:ind w:left="1332" w:hanging="360"/>
      </w:pPr>
      <w:rPr>
        <w:rFonts w:ascii="Courier New" w:hAnsi="Courier New" w:cs="Courier New" w:hint="default"/>
      </w:rPr>
    </w:lvl>
    <w:lvl w:ilvl="2" w:tplc="0C090005" w:tentative="1">
      <w:start w:val="1"/>
      <w:numFmt w:val="bullet"/>
      <w:lvlText w:val=""/>
      <w:lvlJc w:val="left"/>
      <w:pPr>
        <w:ind w:left="2052" w:hanging="360"/>
      </w:pPr>
      <w:rPr>
        <w:rFonts w:ascii="Wingdings" w:hAnsi="Wingdings" w:hint="default"/>
      </w:rPr>
    </w:lvl>
    <w:lvl w:ilvl="3" w:tplc="0C090001" w:tentative="1">
      <w:start w:val="1"/>
      <w:numFmt w:val="bullet"/>
      <w:lvlText w:val=""/>
      <w:lvlJc w:val="left"/>
      <w:pPr>
        <w:ind w:left="2772" w:hanging="360"/>
      </w:pPr>
      <w:rPr>
        <w:rFonts w:ascii="Symbol" w:hAnsi="Symbol" w:hint="default"/>
      </w:rPr>
    </w:lvl>
    <w:lvl w:ilvl="4" w:tplc="0C090003" w:tentative="1">
      <w:start w:val="1"/>
      <w:numFmt w:val="bullet"/>
      <w:lvlText w:val="o"/>
      <w:lvlJc w:val="left"/>
      <w:pPr>
        <w:ind w:left="3492" w:hanging="360"/>
      </w:pPr>
      <w:rPr>
        <w:rFonts w:ascii="Courier New" w:hAnsi="Courier New" w:cs="Courier New" w:hint="default"/>
      </w:rPr>
    </w:lvl>
    <w:lvl w:ilvl="5" w:tplc="0C090005" w:tentative="1">
      <w:start w:val="1"/>
      <w:numFmt w:val="bullet"/>
      <w:lvlText w:val=""/>
      <w:lvlJc w:val="left"/>
      <w:pPr>
        <w:ind w:left="4212" w:hanging="360"/>
      </w:pPr>
      <w:rPr>
        <w:rFonts w:ascii="Wingdings" w:hAnsi="Wingdings" w:hint="default"/>
      </w:rPr>
    </w:lvl>
    <w:lvl w:ilvl="6" w:tplc="0C090001" w:tentative="1">
      <w:start w:val="1"/>
      <w:numFmt w:val="bullet"/>
      <w:lvlText w:val=""/>
      <w:lvlJc w:val="left"/>
      <w:pPr>
        <w:ind w:left="4932" w:hanging="360"/>
      </w:pPr>
      <w:rPr>
        <w:rFonts w:ascii="Symbol" w:hAnsi="Symbol" w:hint="default"/>
      </w:rPr>
    </w:lvl>
    <w:lvl w:ilvl="7" w:tplc="0C090003" w:tentative="1">
      <w:start w:val="1"/>
      <w:numFmt w:val="bullet"/>
      <w:lvlText w:val="o"/>
      <w:lvlJc w:val="left"/>
      <w:pPr>
        <w:ind w:left="5652" w:hanging="360"/>
      </w:pPr>
      <w:rPr>
        <w:rFonts w:ascii="Courier New" w:hAnsi="Courier New" w:cs="Courier New" w:hint="default"/>
      </w:rPr>
    </w:lvl>
    <w:lvl w:ilvl="8" w:tplc="0C090005" w:tentative="1">
      <w:start w:val="1"/>
      <w:numFmt w:val="bullet"/>
      <w:lvlText w:val=""/>
      <w:lvlJc w:val="left"/>
      <w:pPr>
        <w:ind w:left="6372" w:hanging="360"/>
      </w:pPr>
      <w:rPr>
        <w:rFonts w:ascii="Wingdings" w:hAnsi="Wingdings" w:hint="default"/>
      </w:rPr>
    </w:lvl>
  </w:abstractNum>
  <w:abstractNum w:abstractNumId="29" w15:restartNumberingAfterBreak="0">
    <w:nsid w:val="36AE6ABF"/>
    <w:multiLevelType w:val="multilevel"/>
    <w:tmpl w:val="306C2EDC"/>
    <w:lvl w:ilvl="0">
      <w:start w:val="1"/>
      <w:numFmt w:val="decimal"/>
      <w:pStyle w:val="Style1"/>
      <w:lvlText w:val="Chapter %1"/>
      <w:lvlJc w:val="left"/>
      <w:pPr>
        <w:tabs>
          <w:tab w:val="num" w:pos="1985"/>
        </w:tabs>
        <w:ind w:left="0" w:firstLine="0"/>
      </w:pPr>
      <w:rPr>
        <w:rFonts w:ascii="Calibri" w:hAnsi="Calibri" w:hint="default"/>
        <w:b/>
        <w:bCs w:val="0"/>
        <w:i w:val="0"/>
        <w:iCs w:val="0"/>
        <w:caps w:val="0"/>
        <w:smallCaps w:val="0"/>
        <w:strike w:val="0"/>
        <w:dstrike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2"/>
      <w:lvlText w:val="Section %2"/>
      <w:lvlJc w:val="left"/>
      <w:pPr>
        <w:tabs>
          <w:tab w:val="num" w:pos="1985"/>
        </w:tabs>
        <w:ind w:left="0" w:firstLine="0"/>
      </w:pPr>
      <w:rPr>
        <w:rFonts w:ascii="Calibri" w:hAnsi="Calibr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yle3"/>
      <w:lvlText w:val="%2.%3"/>
      <w:lvlJc w:val="left"/>
      <w:pPr>
        <w:tabs>
          <w:tab w:val="num" w:pos="1985"/>
        </w:tabs>
        <w:ind w:left="851" w:hanging="851"/>
      </w:pPr>
      <w:rPr>
        <w:rFonts w:ascii="Calibri" w:hAnsi="Calibri" w:cs="Arial" w:hint="default"/>
        <w:b/>
        <w:bCs/>
        <w:i w:val="0"/>
        <w:iCs w:val="0"/>
        <w:sz w:val="24"/>
        <w:szCs w:val="24"/>
        <w:u w:val="none"/>
      </w:rPr>
    </w:lvl>
    <w:lvl w:ilvl="3">
      <w:start w:val="1"/>
      <w:numFmt w:val="decimal"/>
      <w:pStyle w:val="Quote"/>
      <w:lvlText w:val="%2.%3.%4"/>
      <w:lvlJc w:val="left"/>
      <w:pPr>
        <w:ind w:left="852" w:firstLine="0"/>
      </w:pPr>
      <w:rPr>
        <w:rFonts w:ascii="Calibri" w:hAnsi="Calibri" w:cs="Arial" w:hint="default"/>
        <w:b/>
        <w:bCs/>
        <w:i/>
        <w:iCs/>
        <w:color w:val="auto"/>
        <w:sz w:val="22"/>
        <w:szCs w:val="22"/>
        <w:u w:val="none"/>
      </w:rPr>
    </w:lvl>
    <w:lvl w:ilvl="4">
      <w:start w:val="1"/>
      <w:numFmt w:val="decimal"/>
      <w:lvlText w:val="%1.%2.%3.%4.%5"/>
      <w:lvlJc w:val="left"/>
      <w:pPr>
        <w:tabs>
          <w:tab w:val="num" w:pos="1985"/>
        </w:tabs>
        <w:ind w:left="0" w:firstLine="0"/>
      </w:pPr>
      <w:rPr>
        <w:rFonts w:hint="default"/>
      </w:rPr>
    </w:lvl>
    <w:lvl w:ilvl="5">
      <w:start w:val="1"/>
      <w:numFmt w:val="decimal"/>
      <w:lvlText w:val="%1.%2.%3.%4.%5.%6"/>
      <w:lvlJc w:val="left"/>
      <w:pPr>
        <w:tabs>
          <w:tab w:val="num" w:pos="1985"/>
        </w:tabs>
        <w:ind w:left="0" w:firstLine="0"/>
      </w:pPr>
      <w:rPr>
        <w:rFonts w:hint="default"/>
      </w:rPr>
    </w:lvl>
    <w:lvl w:ilvl="6">
      <w:start w:val="1"/>
      <w:numFmt w:val="decimal"/>
      <w:pStyle w:val="Heading7"/>
      <w:lvlText w:val="%1.%2.%3.%4.%5.%6.%7"/>
      <w:lvlJc w:val="left"/>
      <w:pPr>
        <w:tabs>
          <w:tab w:val="num" w:pos="1985"/>
        </w:tabs>
        <w:ind w:left="0" w:firstLine="0"/>
      </w:pPr>
      <w:rPr>
        <w:rFonts w:hint="default"/>
      </w:rPr>
    </w:lvl>
    <w:lvl w:ilvl="7">
      <w:start w:val="1"/>
      <w:numFmt w:val="decimal"/>
      <w:pStyle w:val="Heading8"/>
      <w:lvlText w:val="%1.%2.%3.%4.%5.%6.%7.%8"/>
      <w:lvlJc w:val="left"/>
      <w:pPr>
        <w:tabs>
          <w:tab w:val="num" w:pos="1985"/>
        </w:tabs>
        <w:ind w:left="0" w:firstLine="0"/>
      </w:pPr>
      <w:rPr>
        <w:rFonts w:hint="default"/>
      </w:rPr>
    </w:lvl>
    <w:lvl w:ilvl="8">
      <w:start w:val="1"/>
      <w:numFmt w:val="decimal"/>
      <w:pStyle w:val="Heading9"/>
      <w:lvlText w:val="%1.%2.%3.%4.%5.%6.%7.%8.%9"/>
      <w:lvlJc w:val="left"/>
      <w:pPr>
        <w:tabs>
          <w:tab w:val="num" w:pos="1985"/>
        </w:tabs>
        <w:ind w:left="0" w:firstLine="0"/>
      </w:pPr>
      <w:rPr>
        <w:rFonts w:hint="default"/>
      </w:rPr>
    </w:lvl>
  </w:abstractNum>
  <w:abstractNum w:abstractNumId="30" w15:restartNumberingAfterBreak="0">
    <w:nsid w:val="38B10AC4"/>
    <w:multiLevelType w:val="hybridMultilevel"/>
    <w:tmpl w:val="6C1838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0943E6A"/>
    <w:multiLevelType w:val="hybridMultilevel"/>
    <w:tmpl w:val="6874BEC0"/>
    <w:lvl w:ilvl="0" w:tplc="337A526A">
      <w:start w:val="1"/>
      <w:numFmt w:val="decimal"/>
      <w:pStyle w:val="numberedpara"/>
      <w:lvlText w:val="%1."/>
      <w:lvlJc w:val="left"/>
      <w:pPr>
        <w:tabs>
          <w:tab w:val="num" w:pos="567"/>
        </w:tabs>
      </w:pPr>
      <w:rPr>
        <w:rFonts w:ascii="Times New Roman" w:hAnsi="Times New Roman" w:cs="Times New Roman" w:hint="default"/>
        <w:b w:val="0"/>
        <w:bCs w:val="0"/>
        <w:i w:val="0"/>
        <w:iCs w:val="0"/>
        <w:sz w:val="24"/>
        <w:szCs w:val="24"/>
      </w:rPr>
    </w:lvl>
    <w:lvl w:ilvl="1" w:tplc="BA34E3BE">
      <w:start w:val="1"/>
      <w:numFmt w:val="lowerRoman"/>
      <w:lvlText w:val="(%2)"/>
      <w:lvlJc w:val="left"/>
      <w:pPr>
        <w:tabs>
          <w:tab w:val="num" w:pos="567"/>
        </w:tabs>
        <w:ind w:left="0" w:firstLine="0"/>
      </w:pPr>
      <w:rPr>
        <w:rFonts w:ascii="Times New Roman" w:hAnsi="Times New Roman" w:cs="Helvetica" w:hint="default"/>
        <w:b w:val="0"/>
        <w:bCs w:val="0"/>
        <w:i w:val="0"/>
        <w:iCs w:val="0"/>
        <w:caps w:val="0"/>
        <w:strike w:val="0"/>
        <w:dstrike w:val="0"/>
        <w:vanish w:val="0"/>
        <w:color w:val="auto"/>
        <w:spacing w:val="0"/>
        <w:w w:val="100"/>
        <w:kern w:val="0"/>
        <w:position w:val="0"/>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lvl>
    <w:lvl w:ilvl="3" w:tplc="FFFFFFFF">
      <w:start w:val="1"/>
      <w:numFmt w:val="decimal"/>
      <w:lvlText w:val="Event %4"/>
      <w:lvlJc w:val="left"/>
      <w:pPr>
        <w:tabs>
          <w:tab w:val="num" w:pos="1134"/>
        </w:tabs>
      </w:pPr>
      <w:rPr>
        <w:rFonts w:ascii="Arial" w:hAnsi="Arial" w:cs="Arial" w:hint="default"/>
        <w:b/>
        <w:bCs/>
        <w:i/>
        <w:iCs/>
        <w:color w:val="0000FF"/>
        <w:sz w:val="24"/>
        <w:szCs w:val="24"/>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2" w15:restartNumberingAfterBreak="0">
    <w:nsid w:val="414A6F0C"/>
    <w:multiLevelType w:val="hybridMultilevel"/>
    <w:tmpl w:val="90A215FE"/>
    <w:lvl w:ilvl="0" w:tplc="1D8A8556">
      <w:start w:val="1"/>
      <w:numFmt w:val="bullet"/>
      <w:pStyle w:val="BulletedRARMP"/>
      <w:lvlText w:val=""/>
      <w:lvlJc w:val="left"/>
      <w:pPr>
        <w:tabs>
          <w:tab w:val="num" w:pos="567"/>
        </w:tabs>
        <w:ind w:left="567" w:hanging="283"/>
      </w:pPr>
      <w:rPr>
        <w:rFonts w:ascii="Symbol" w:hAnsi="Symbol" w:cs="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41DD7046"/>
    <w:multiLevelType w:val="multilevel"/>
    <w:tmpl w:val="391A15C6"/>
    <w:lvl w:ilvl="0">
      <w:start w:val="1"/>
      <w:numFmt w:val="bullet"/>
      <w:lvlText w:val=""/>
      <w:lvlJc w:val="left"/>
      <w:pPr>
        <w:ind w:left="717"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pStyle w:val="TableListi"/>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0D0491"/>
    <w:multiLevelType w:val="hybridMultilevel"/>
    <w:tmpl w:val="C4125AB4"/>
    <w:lvl w:ilvl="0" w:tplc="103C176E">
      <w:start w:val="1"/>
      <w:numFmt w:val="decimal"/>
      <w:pStyle w:val="RARMPnumberedparagraphs"/>
      <w:lvlText w:val="%1."/>
      <w:lvlJc w:val="left"/>
      <w:pPr>
        <w:ind w:left="360" w:hanging="360"/>
      </w:pPr>
      <w:rPr>
        <w:rFonts w:cs="Times New Roman"/>
        <w:b w:val="0"/>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5" w15:restartNumberingAfterBreak="0">
    <w:nsid w:val="455870F1"/>
    <w:multiLevelType w:val="hybridMultilevel"/>
    <w:tmpl w:val="87F2EBF6"/>
    <w:lvl w:ilvl="0" w:tplc="3CFAAB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88717DA"/>
    <w:multiLevelType w:val="hybridMultilevel"/>
    <w:tmpl w:val="85A2FEF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8C210E8"/>
    <w:multiLevelType w:val="multilevel"/>
    <w:tmpl w:val="6EB6A3DA"/>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8" w15:restartNumberingAfterBreak="0">
    <w:nsid w:val="50162B11"/>
    <w:multiLevelType w:val="hybridMultilevel"/>
    <w:tmpl w:val="84285172"/>
    <w:lvl w:ilvl="0" w:tplc="0AE448C2">
      <w:start w:val="1"/>
      <w:numFmt w:val="decimal"/>
      <w:pStyle w:val="ConditionLevel1"/>
      <w:lvlText w:val="%1."/>
      <w:lvlJc w:val="left"/>
      <w:pPr>
        <w:ind w:left="720" w:hanging="360"/>
      </w:pPr>
      <w:rPr>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12670B4"/>
    <w:multiLevelType w:val="hybridMultilevel"/>
    <w:tmpl w:val="0324C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52D793A"/>
    <w:multiLevelType w:val="hybridMultilevel"/>
    <w:tmpl w:val="FFC25F14"/>
    <w:lvl w:ilvl="0" w:tplc="115A0B6E">
      <w:start w:val="1"/>
      <w:numFmt w:val="lowerRoman"/>
      <w:lvlText w:val="%1."/>
      <w:lvlJc w:val="righ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55D2707"/>
    <w:multiLevelType w:val="hybridMultilevel"/>
    <w:tmpl w:val="5D2495FE"/>
    <w:lvl w:ilvl="0" w:tplc="04047710">
      <w:start w:val="1"/>
      <w:numFmt w:val="bullet"/>
      <w:pStyle w:val="bulletedRARMP0"/>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57035B7F"/>
    <w:multiLevelType w:val="hybridMultilevel"/>
    <w:tmpl w:val="9B604D3C"/>
    <w:lvl w:ilvl="0" w:tplc="0409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AC57875"/>
    <w:multiLevelType w:val="multilevel"/>
    <w:tmpl w:val="D5385D92"/>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44"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F9C3085"/>
    <w:multiLevelType w:val="hybridMultilevel"/>
    <w:tmpl w:val="90E64C10"/>
    <w:lvl w:ilvl="0" w:tplc="9140E4EA">
      <w:start w:val="1"/>
      <w:numFmt w:val="decimal"/>
      <w:pStyle w:val="RARMPPara"/>
      <w:lvlText w:val="%1."/>
      <w:lvlJc w:val="left"/>
      <w:pPr>
        <w:ind w:left="0" w:firstLine="0"/>
      </w:pPr>
      <w:rPr>
        <w:rFonts w:ascii="Calibri" w:eastAsiaTheme="minorEastAsia" w:hAnsi="Calibri"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C20110">
      <w:start w:val="1"/>
      <w:numFmt w:val="lowerLetter"/>
      <w:lvlText w:val="%2."/>
      <w:lvlJc w:val="left"/>
      <w:pPr>
        <w:ind w:left="1156" w:hanging="360"/>
      </w:pPr>
      <w:rPr>
        <w:rFonts w:hint="default"/>
      </w:rPr>
    </w:lvl>
    <w:lvl w:ilvl="2" w:tplc="0C09001B">
      <w:start w:val="1"/>
      <w:numFmt w:val="lowerRoman"/>
      <w:lvlText w:val="%3."/>
      <w:lvlJc w:val="right"/>
      <w:pPr>
        <w:ind w:left="1876" w:hanging="180"/>
      </w:pPr>
    </w:lvl>
    <w:lvl w:ilvl="3" w:tplc="0C09000F">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6" w15:restartNumberingAfterBreak="0">
    <w:nsid w:val="601B4140"/>
    <w:multiLevelType w:val="hybridMultilevel"/>
    <w:tmpl w:val="01D20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06015B8"/>
    <w:multiLevelType w:val="hybridMultilevel"/>
    <w:tmpl w:val="B032E23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49" w15:restartNumberingAfterBreak="0">
    <w:nsid w:val="631E44AF"/>
    <w:multiLevelType w:val="hybridMultilevel"/>
    <w:tmpl w:val="E3445FA0"/>
    <w:lvl w:ilvl="0" w:tplc="D8D894EC">
      <w:start w:val="1"/>
      <w:numFmt w:val="bullet"/>
      <w:pStyle w:val="Style11"/>
      <w:lvlText w:val=""/>
      <w:lvlJc w:val="left"/>
      <w:pPr>
        <w:tabs>
          <w:tab w:val="num" w:pos="567"/>
        </w:tabs>
        <w:ind w:left="567" w:hanging="567"/>
      </w:pPr>
      <w:rPr>
        <w:rFonts w:ascii="Symbol" w:hAnsi="Symbol" w:cs="Symbol" w:hint="default"/>
        <w:color w:val="00000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41E19D5"/>
    <w:multiLevelType w:val="multilevel"/>
    <w:tmpl w:val="E2CADBE8"/>
    <w:styleLink w:val="Licence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0" w:firstLine="0"/>
      </w:pPr>
      <w:rPr>
        <w:rFonts w:ascii="Calibri" w:hAnsi="Calibri"/>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706937A7"/>
    <w:multiLevelType w:val="hybridMultilevel"/>
    <w:tmpl w:val="87425808"/>
    <w:lvl w:ilvl="0" w:tplc="0C09001B">
      <w:start w:val="1"/>
      <w:numFmt w:val="lowerRoman"/>
      <w:lvlText w:val="%1."/>
      <w:lvlJc w:val="right"/>
      <w:pPr>
        <w:ind w:left="720" w:hanging="360"/>
      </w:pPr>
    </w:lvl>
    <w:lvl w:ilvl="1" w:tplc="115A0B6E">
      <w:start w:val="1"/>
      <w:numFmt w:val="lowerRoman"/>
      <w:lvlText w:val="%2."/>
      <w:lvlJc w:val="righ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8BBE6498">
      <w:start w:val="1"/>
      <w:numFmt w:val="lowerRoman"/>
      <w:pStyle w:val="i"/>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16B7925"/>
    <w:multiLevelType w:val="hybridMultilevel"/>
    <w:tmpl w:val="A54E2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1A17A1C"/>
    <w:multiLevelType w:val="hybridMultilevel"/>
    <w:tmpl w:val="43A460B4"/>
    <w:lvl w:ilvl="0" w:tplc="301CF2E4">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78686DD1"/>
    <w:multiLevelType w:val="hybridMultilevel"/>
    <w:tmpl w:val="676E4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AA9042E"/>
    <w:multiLevelType w:val="hybridMultilevel"/>
    <w:tmpl w:val="CC00A80C"/>
    <w:lvl w:ilvl="0" w:tplc="E91C86DA">
      <w:start w:val="1"/>
      <w:numFmt w:val="decimal"/>
      <w:lvlText w:val="%1."/>
      <w:lvlJc w:val="left"/>
      <w:pPr>
        <w:ind w:left="360" w:hanging="360"/>
      </w:pPr>
      <w:rPr>
        <w:rFonts w:ascii="Calibri" w:hAnsi="Calibri" w:cs="Calibri" w:hint="default"/>
        <w:b w:val="0"/>
        <w:i w:val="0"/>
        <w:color w:val="auto"/>
        <w:sz w:val="22"/>
        <w:szCs w:val="22"/>
      </w:rPr>
    </w:lvl>
    <w:lvl w:ilvl="1" w:tplc="C088B864">
      <w:start w:val="1"/>
      <w:numFmt w:val="lowerLetter"/>
      <w:lvlText w:val="(%2)"/>
      <w:lvlJc w:val="left"/>
      <w:pPr>
        <w:ind w:left="1080" w:hanging="360"/>
      </w:pPr>
      <w:rPr>
        <w:rFonts w:asciiTheme="minorHAnsi" w:hAnsiTheme="minorHAnsi" w:hint="default"/>
        <w:b w:val="0"/>
        <w:bCs w:val="0"/>
        <w:i w:val="0"/>
        <w:iCs w:val="0"/>
        <w:sz w:val="22"/>
        <w:szCs w:val="22"/>
      </w:rPr>
    </w:lvl>
    <w:lvl w:ilvl="2" w:tplc="019C26F6">
      <w:start w:val="1"/>
      <w:numFmt w:val="lowerRoman"/>
      <w:lvlText w:val="%3."/>
      <w:lvlJc w:val="right"/>
      <w:pPr>
        <w:ind w:left="1800" w:hanging="180"/>
      </w:pPr>
      <w:rPr>
        <w:color w:val="auto"/>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7ACE741B"/>
    <w:multiLevelType w:val="hybridMultilevel"/>
    <w:tmpl w:val="09623D2E"/>
    <w:lvl w:ilvl="0" w:tplc="04047710">
      <w:start w:val="1"/>
      <w:numFmt w:val="bullet"/>
      <w:pStyle w:val="tablebullets"/>
      <w:lvlText w:val=""/>
      <w:lvlJc w:val="left"/>
      <w:pPr>
        <w:tabs>
          <w:tab w:val="num" w:pos="340"/>
        </w:tabs>
        <w:ind w:left="340" w:hanging="227"/>
      </w:pPr>
      <w:rPr>
        <w:rFonts w:ascii="Symbol" w:hAnsi="Symbol" w:cs="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583761415">
    <w:abstractNumId w:val="32"/>
  </w:num>
  <w:num w:numId="2" w16cid:durableId="1388184458">
    <w:abstractNumId w:val="56"/>
  </w:num>
  <w:num w:numId="3" w16cid:durableId="766079425">
    <w:abstractNumId w:val="24"/>
  </w:num>
  <w:num w:numId="4" w16cid:durableId="2027903381">
    <w:abstractNumId w:val="31"/>
  </w:num>
  <w:num w:numId="5" w16cid:durableId="106436278">
    <w:abstractNumId w:val="41"/>
  </w:num>
  <w:num w:numId="6" w16cid:durableId="1223636826">
    <w:abstractNumId w:val="15"/>
  </w:num>
  <w:num w:numId="7" w16cid:durableId="1489395045">
    <w:abstractNumId w:val="21"/>
  </w:num>
  <w:num w:numId="8" w16cid:durableId="452405134">
    <w:abstractNumId w:val="25"/>
  </w:num>
  <w:num w:numId="9" w16cid:durableId="274405417">
    <w:abstractNumId w:val="49"/>
  </w:num>
  <w:num w:numId="10" w16cid:durableId="814954000">
    <w:abstractNumId w:val="53"/>
  </w:num>
  <w:num w:numId="11" w16cid:durableId="883978996">
    <w:abstractNumId w:val="48"/>
  </w:num>
  <w:num w:numId="12" w16cid:durableId="486897937">
    <w:abstractNumId w:val="29"/>
  </w:num>
  <w:num w:numId="13" w16cid:durableId="211346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52412077">
    <w:abstractNumId w:val="45"/>
  </w:num>
  <w:num w:numId="15" w16cid:durableId="1480925429">
    <w:abstractNumId w:val="54"/>
  </w:num>
  <w:num w:numId="16" w16cid:durableId="782503109">
    <w:abstractNumId w:val="9"/>
  </w:num>
  <w:num w:numId="17" w16cid:durableId="1836261740">
    <w:abstractNumId w:val="44"/>
  </w:num>
  <w:num w:numId="18" w16cid:durableId="722947026">
    <w:abstractNumId w:val="14"/>
  </w:num>
  <w:num w:numId="19" w16cid:durableId="236131260">
    <w:abstractNumId w:val="7"/>
  </w:num>
  <w:num w:numId="20" w16cid:durableId="1212427048">
    <w:abstractNumId w:val="33"/>
  </w:num>
  <w:num w:numId="21" w16cid:durableId="7534764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6888100">
    <w:abstractNumId w:val="26"/>
  </w:num>
  <w:num w:numId="23" w16cid:durableId="518785663">
    <w:abstractNumId w:val="51"/>
  </w:num>
  <w:num w:numId="24" w16cid:durableId="444420470">
    <w:abstractNumId w:val="50"/>
  </w:num>
  <w:num w:numId="25" w16cid:durableId="1861310153">
    <w:abstractNumId w:val="11"/>
  </w:num>
  <w:num w:numId="26" w16cid:durableId="1863125814">
    <w:abstractNumId w:val="28"/>
  </w:num>
  <w:num w:numId="27" w16cid:durableId="1975522901">
    <w:abstractNumId w:val="29"/>
    <w:lvlOverride w:ilvl="0">
      <w:lvl w:ilvl="0">
        <w:start w:val="1"/>
        <w:numFmt w:val="decimal"/>
        <w:pStyle w:val="Style1"/>
        <w:lvlText w:val="Chapter %1"/>
        <w:lvlJc w:val="left"/>
        <w:pPr>
          <w:tabs>
            <w:tab w:val="num" w:pos="1985"/>
          </w:tabs>
          <w:ind w:left="0" w:firstLine="0"/>
        </w:pPr>
        <w:rPr>
          <w:rFonts w:ascii="Calibri" w:hAnsi="Calibri" w:hint="default"/>
          <w:b/>
          <w:bCs w:val="0"/>
          <w:i w:val="0"/>
          <w:iCs w:val="0"/>
          <w:caps w:val="0"/>
          <w:smallCaps w:val="0"/>
          <w:strike w:val="0"/>
          <w:dstrike w:val="0"/>
          <w:outline w:val="0"/>
          <w:shadow w:val="0"/>
          <w:emboss w:val="0"/>
          <w:imprint w:val="0"/>
          <w:vanish w:val="0"/>
          <w:color w:val="auto"/>
          <w:spacing w:val="0"/>
          <w:kern w:val="0"/>
          <w:position w:val="0"/>
          <w:sz w:val="36"/>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Style2"/>
        <w:lvlText w:val="Section %2"/>
        <w:lvlJc w:val="left"/>
        <w:pPr>
          <w:tabs>
            <w:tab w:val="num" w:pos="1985"/>
          </w:tabs>
          <w:ind w:left="0" w:firstLine="0"/>
        </w:pPr>
        <w:rPr>
          <w:rFonts w:ascii="Calibri" w:hAnsi="Calibri" w:hint="default"/>
          <w:b/>
          <w:bCs w:val="0"/>
          <w:i w:val="0"/>
          <w:iCs w:val="0"/>
          <w:caps w:val="0"/>
          <w:smallCaps w:val="0"/>
          <w:strike w:val="0"/>
          <w:dstrike w:val="0"/>
          <w:outline w:val="0"/>
          <w:shadow w:val="0"/>
          <w:emboss w:val="0"/>
          <w:imprint w:val="0"/>
          <w:vanish w:val="0"/>
          <w:color w:val="auto"/>
          <w:spacing w:val="0"/>
          <w:kern w:val="0"/>
          <w:position w:val="0"/>
          <w:sz w:val="28"/>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Style3"/>
        <w:lvlText w:val="%2.%3"/>
        <w:lvlJc w:val="left"/>
        <w:pPr>
          <w:tabs>
            <w:tab w:val="num" w:pos="1985"/>
          </w:tabs>
          <w:ind w:left="0" w:firstLine="0"/>
        </w:pPr>
        <w:rPr>
          <w:rFonts w:ascii="Calibri" w:hAnsi="Calibri" w:cs="Arial" w:hint="default"/>
          <w:b/>
          <w:bCs/>
          <w:i w:val="0"/>
          <w:iCs w:val="0"/>
          <w:sz w:val="24"/>
          <w:szCs w:val="24"/>
          <w:u w:val="none"/>
        </w:rPr>
      </w:lvl>
    </w:lvlOverride>
    <w:lvlOverride w:ilvl="3">
      <w:lvl w:ilvl="3">
        <w:start w:val="1"/>
        <w:numFmt w:val="decimal"/>
        <w:pStyle w:val="Quote"/>
        <w:lvlText w:val="%2.%3.%4"/>
        <w:lvlJc w:val="left"/>
        <w:pPr>
          <w:ind w:left="852" w:hanging="852"/>
        </w:pPr>
        <w:rPr>
          <w:rFonts w:ascii="Calibri" w:hAnsi="Calibri" w:cs="Arial" w:hint="default"/>
          <w:b/>
          <w:bCs/>
          <w:i/>
          <w:iCs/>
          <w:color w:val="auto"/>
          <w:sz w:val="22"/>
          <w:szCs w:val="22"/>
          <w:u w:val="none"/>
        </w:rPr>
      </w:lvl>
    </w:lvlOverride>
    <w:lvlOverride w:ilvl="4">
      <w:lvl w:ilvl="4">
        <w:start w:val="1"/>
        <w:numFmt w:val="decimal"/>
        <w:lvlText w:val="%1.%2.%3.%4.%5"/>
        <w:lvlJc w:val="left"/>
        <w:pPr>
          <w:tabs>
            <w:tab w:val="num" w:pos="1985"/>
          </w:tabs>
          <w:ind w:left="0" w:firstLine="0"/>
        </w:pPr>
        <w:rPr>
          <w:rFonts w:hint="default"/>
        </w:rPr>
      </w:lvl>
    </w:lvlOverride>
    <w:lvlOverride w:ilvl="5">
      <w:lvl w:ilvl="5">
        <w:start w:val="1"/>
        <w:numFmt w:val="decimal"/>
        <w:lvlText w:val="%1.%2.%3.%4.%5.%6"/>
        <w:lvlJc w:val="left"/>
        <w:pPr>
          <w:tabs>
            <w:tab w:val="num" w:pos="1985"/>
          </w:tabs>
          <w:ind w:left="0" w:firstLine="0"/>
        </w:pPr>
        <w:rPr>
          <w:rFonts w:hint="default"/>
        </w:rPr>
      </w:lvl>
    </w:lvlOverride>
    <w:lvlOverride w:ilvl="6">
      <w:lvl w:ilvl="6">
        <w:start w:val="1"/>
        <w:numFmt w:val="decimal"/>
        <w:pStyle w:val="Heading7"/>
        <w:lvlText w:val="%1.%2.%3.%4.%5.%6.%7"/>
        <w:lvlJc w:val="left"/>
        <w:pPr>
          <w:tabs>
            <w:tab w:val="num" w:pos="1985"/>
          </w:tabs>
          <w:ind w:left="0" w:firstLine="0"/>
        </w:pPr>
        <w:rPr>
          <w:rFonts w:hint="default"/>
        </w:rPr>
      </w:lvl>
    </w:lvlOverride>
    <w:lvlOverride w:ilvl="7">
      <w:lvl w:ilvl="7">
        <w:start w:val="1"/>
        <w:numFmt w:val="decimal"/>
        <w:pStyle w:val="Heading8"/>
        <w:lvlText w:val="%1.%2.%3.%4.%5.%6.%7.%8"/>
        <w:lvlJc w:val="left"/>
        <w:pPr>
          <w:tabs>
            <w:tab w:val="num" w:pos="1985"/>
          </w:tabs>
          <w:ind w:left="0" w:firstLine="0"/>
        </w:pPr>
        <w:rPr>
          <w:rFonts w:hint="default"/>
        </w:rPr>
      </w:lvl>
    </w:lvlOverride>
    <w:lvlOverride w:ilvl="8">
      <w:lvl w:ilvl="8">
        <w:start w:val="1"/>
        <w:numFmt w:val="decimal"/>
        <w:pStyle w:val="Heading9"/>
        <w:lvlText w:val="%1.%2.%3.%4.%5.%6.%7.%8.%9"/>
        <w:lvlJc w:val="left"/>
        <w:pPr>
          <w:tabs>
            <w:tab w:val="num" w:pos="1985"/>
          </w:tabs>
          <w:ind w:left="0" w:firstLine="0"/>
        </w:pPr>
        <w:rPr>
          <w:rFonts w:hint="default"/>
        </w:rPr>
      </w:lvl>
    </w:lvlOverride>
  </w:num>
  <w:num w:numId="28" w16cid:durableId="1782992851">
    <w:abstractNumId w:val="5"/>
  </w:num>
  <w:num w:numId="29" w16cid:durableId="129593143">
    <w:abstractNumId w:val="4"/>
  </w:num>
  <w:num w:numId="30" w16cid:durableId="1669746544">
    <w:abstractNumId w:val="55"/>
  </w:num>
  <w:num w:numId="31" w16cid:durableId="689768846">
    <w:abstractNumId w:val="12"/>
  </w:num>
  <w:num w:numId="32" w16cid:durableId="167067655">
    <w:abstractNumId w:val="35"/>
  </w:num>
  <w:num w:numId="33" w16cid:durableId="233007446">
    <w:abstractNumId w:val="0"/>
  </w:num>
  <w:num w:numId="34" w16cid:durableId="1817337132">
    <w:abstractNumId w:val="19"/>
  </w:num>
  <w:num w:numId="35" w16cid:durableId="83499367">
    <w:abstractNumId w:val="26"/>
  </w:num>
  <w:num w:numId="36" w16cid:durableId="1697778591">
    <w:abstractNumId w:val="8"/>
  </w:num>
  <w:num w:numId="37" w16cid:durableId="1271818701">
    <w:abstractNumId w:val="13"/>
  </w:num>
  <w:num w:numId="38" w16cid:durableId="1671105119">
    <w:abstractNumId w:val="37"/>
  </w:num>
  <w:num w:numId="39" w16cid:durableId="34473634">
    <w:abstractNumId w:val="43"/>
  </w:num>
  <w:num w:numId="40" w16cid:durableId="445318834">
    <w:abstractNumId w:val="17"/>
  </w:num>
  <w:num w:numId="41" w16cid:durableId="403533213">
    <w:abstractNumId w:val="20"/>
  </w:num>
  <w:num w:numId="42" w16cid:durableId="1087770290">
    <w:abstractNumId w:val="3"/>
  </w:num>
  <w:num w:numId="43" w16cid:durableId="903494170">
    <w:abstractNumId w:val="16"/>
  </w:num>
  <w:num w:numId="44" w16cid:durableId="973753065">
    <w:abstractNumId w:val="18"/>
  </w:num>
  <w:num w:numId="45" w16cid:durableId="1742871426">
    <w:abstractNumId w:val="10"/>
  </w:num>
  <w:num w:numId="46" w16cid:durableId="834146384">
    <w:abstractNumId w:val="30"/>
  </w:num>
  <w:num w:numId="47" w16cid:durableId="1743480559">
    <w:abstractNumId w:val="40"/>
  </w:num>
  <w:num w:numId="48" w16cid:durableId="625545819">
    <w:abstractNumId w:val="27"/>
  </w:num>
  <w:num w:numId="49" w16cid:durableId="1866554899">
    <w:abstractNumId w:val="47"/>
  </w:num>
  <w:num w:numId="50" w16cid:durableId="921371169">
    <w:abstractNumId w:val="36"/>
  </w:num>
  <w:num w:numId="51" w16cid:durableId="2078671186">
    <w:abstractNumId w:val="22"/>
  </w:num>
  <w:num w:numId="52" w16cid:durableId="7453421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22031587">
    <w:abstractNumId w:val="23"/>
  </w:num>
  <w:num w:numId="54" w16cid:durableId="200483197">
    <w:abstractNumId w:val="38"/>
  </w:num>
  <w:num w:numId="55" w16cid:durableId="1110319096">
    <w:abstractNumId w:val="6"/>
  </w:num>
  <w:num w:numId="56" w16cid:durableId="62871512">
    <w:abstractNumId w:val="1"/>
  </w:num>
  <w:num w:numId="57" w16cid:durableId="2012635726">
    <w:abstractNumId w:val="42"/>
  </w:num>
  <w:num w:numId="58" w16cid:durableId="671951383">
    <w:abstractNumId w:val="46"/>
  </w:num>
  <w:num w:numId="59" w16cid:durableId="1999261562">
    <w:abstractNumId w:val="39"/>
  </w:num>
  <w:num w:numId="60" w16cid:durableId="555505272">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Fmt w:val="chicago"/>
    <w:numStart w:val="2"/>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wsespvvsn5zaaiezt58x59pxfad0z9xvwtt0&quot;&gt;DIR-205 Endnote library&lt;record-ids&gt;&lt;item&gt;8&lt;/item&gt;&lt;item&gt;20&lt;/item&gt;&lt;item&gt;21&lt;/item&gt;&lt;item&gt;23&lt;/item&gt;&lt;item&gt;24&lt;/item&gt;&lt;item&gt;25&lt;/item&gt;&lt;item&gt;26&lt;/item&gt;&lt;/record-ids&gt;&lt;/item&gt;&lt;/Libraries&gt;"/>
    <w:docVar w:name="REFMGR.InstantFormat" w:val="&lt;ENInstantFormat&gt;&lt;Enabled&gt;0&lt;/Enabled&gt;&lt;ScanUnformatted&gt;1&lt;/ScanUnformatted&gt;&lt;ScanChanges&gt;1&lt;/ScanChanges&gt;&lt;/ENInstantFormat&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2&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925FE4"/>
    <w:rsid w:val="00000240"/>
    <w:rsid w:val="0000084A"/>
    <w:rsid w:val="00000F9A"/>
    <w:rsid w:val="000014B1"/>
    <w:rsid w:val="00001633"/>
    <w:rsid w:val="00001D27"/>
    <w:rsid w:val="000021AE"/>
    <w:rsid w:val="00002284"/>
    <w:rsid w:val="000026D2"/>
    <w:rsid w:val="00003152"/>
    <w:rsid w:val="00003430"/>
    <w:rsid w:val="0000366A"/>
    <w:rsid w:val="00003743"/>
    <w:rsid w:val="00003A44"/>
    <w:rsid w:val="00003A53"/>
    <w:rsid w:val="00004119"/>
    <w:rsid w:val="00004537"/>
    <w:rsid w:val="000045D6"/>
    <w:rsid w:val="00004999"/>
    <w:rsid w:val="00005080"/>
    <w:rsid w:val="00005116"/>
    <w:rsid w:val="00005D1C"/>
    <w:rsid w:val="00005FEB"/>
    <w:rsid w:val="000062BB"/>
    <w:rsid w:val="000067E2"/>
    <w:rsid w:val="00006D77"/>
    <w:rsid w:val="0000742A"/>
    <w:rsid w:val="0000776E"/>
    <w:rsid w:val="000078F5"/>
    <w:rsid w:val="00007FC6"/>
    <w:rsid w:val="00010037"/>
    <w:rsid w:val="0001085A"/>
    <w:rsid w:val="000108D7"/>
    <w:rsid w:val="00010B38"/>
    <w:rsid w:val="000110B5"/>
    <w:rsid w:val="000115C9"/>
    <w:rsid w:val="0001182B"/>
    <w:rsid w:val="00011C59"/>
    <w:rsid w:val="000125A1"/>
    <w:rsid w:val="00012891"/>
    <w:rsid w:val="00012B93"/>
    <w:rsid w:val="00012F18"/>
    <w:rsid w:val="00013499"/>
    <w:rsid w:val="000134A8"/>
    <w:rsid w:val="0001363B"/>
    <w:rsid w:val="000139E0"/>
    <w:rsid w:val="00013ABE"/>
    <w:rsid w:val="00013B6B"/>
    <w:rsid w:val="00014052"/>
    <w:rsid w:val="0001405A"/>
    <w:rsid w:val="00014095"/>
    <w:rsid w:val="00014309"/>
    <w:rsid w:val="00014486"/>
    <w:rsid w:val="000144AC"/>
    <w:rsid w:val="0001452E"/>
    <w:rsid w:val="000145DB"/>
    <w:rsid w:val="000146FF"/>
    <w:rsid w:val="000148A6"/>
    <w:rsid w:val="000149EE"/>
    <w:rsid w:val="00014F60"/>
    <w:rsid w:val="00015134"/>
    <w:rsid w:val="00015408"/>
    <w:rsid w:val="000158C1"/>
    <w:rsid w:val="00015A3D"/>
    <w:rsid w:val="00015AD5"/>
    <w:rsid w:val="00015BA5"/>
    <w:rsid w:val="000161D9"/>
    <w:rsid w:val="00016529"/>
    <w:rsid w:val="0001691D"/>
    <w:rsid w:val="00017617"/>
    <w:rsid w:val="00017654"/>
    <w:rsid w:val="00017859"/>
    <w:rsid w:val="000178FB"/>
    <w:rsid w:val="00017BEF"/>
    <w:rsid w:val="00017D03"/>
    <w:rsid w:val="0002014F"/>
    <w:rsid w:val="000202CB"/>
    <w:rsid w:val="0002049B"/>
    <w:rsid w:val="000208CE"/>
    <w:rsid w:val="00020C4F"/>
    <w:rsid w:val="00020C56"/>
    <w:rsid w:val="00020F0D"/>
    <w:rsid w:val="00021232"/>
    <w:rsid w:val="00021DBB"/>
    <w:rsid w:val="00022179"/>
    <w:rsid w:val="000227D3"/>
    <w:rsid w:val="00022C80"/>
    <w:rsid w:val="00022D50"/>
    <w:rsid w:val="00022F57"/>
    <w:rsid w:val="000234C8"/>
    <w:rsid w:val="0002359D"/>
    <w:rsid w:val="000238E0"/>
    <w:rsid w:val="000239CE"/>
    <w:rsid w:val="000242DA"/>
    <w:rsid w:val="00024651"/>
    <w:rsid w:val="0002470D"/>
    <w:rsid w:val="00024810"/>
    <w:rsid w:val="00024870"/>
    <w:rsid w:val="00024887"/>
    <w:rsid w:val="000249D0"/>
    <w:rsid w:val="00024EAD"/>
    <w:rsid w:val="00025465"/>
    <w:rsid w:val="00025619"/>
    <w:rsid w:val="00025712"/>
    <w:rsid w:val="00025A45"/>
    <w:rsid w:val="000260E3"/>
    <w:rsid w:val="000263E2"/>
    <w:rsid w:val="000269EC"/>
    <w:rsid w:val="000270ED"/>
    <w:rsid w:val="000272B2"/>
    <w:rsid w:val="000272F3"/>
    <w:rsid w:val="000274EB"/>
    <w:rsid w:val="0003000F"/>
    <w:rsid w:val="000300F5"/>
    <w:rsid w:val="0003067B"/>
    <w:rsid w:val="00030FFB"/>
    <w:rsid w:val="00031389"/>
    <w:rsid w:val="000313B9"/>
    <w:rsid w:val="0003297A"/>
    <w:rsid w:val="00032DE5"/>
    <w:rsid w:val="00032FE9"/>
    <w:rsid w:val="00032FF4"/>
    <w:rsid w:val="0003330E"/>
    <w:rsid w:val="000339E8"/>
    <w:rsid w:val="00033EF5"/>
    <w:rsid w:val="00033F79"/>
    <w:rsid w:val="000341FE"/>
    <w:rsid w:val="00034565"/>
    <w:rsid w:val="0003494B"/>
    <w:rsid w:val="00034CE7"/>
    <w:rsid w:val="00034D51"/>
    <w:rsid w:val="00034F76"/>
    <w:rsid w:val="0003590E"/>
    <w:rsid w:val="00035A2F"/>
    <w:rsid w:val="00035B1E"/>
    <w:rsid w:val="00035EAD"/>
    <w:rsid w:val="00035F17"/>
    <w:rsid w:val="00036699"/>
    <w:rsid w:val="00036718"/>
    <w:rsid w:val="00036855"/>
    <w:rsid w:val="0003693D"/>
    <w:rsid w:val="00036CC1"/>
    <w:rsid w:val="00036F28"/>
    <w:rsid w:val="000370F5"/>
    <w:rsid w:val="000372ED"/>
    <w:rsid w:val="00037625"/>
    <w:rsid w:val="00037686"/>
    <w:rsid w:val="00040A6E"/>
    <w:rsid w:val="00040C03"/>
    <w:rsid w:val="00040E53"/>
    <w:rsid w:val="0004109A"/>
    <w:rsid w:val="00041649"/>
    <w:rsid w:val="0004167E"/>
    <w:rsid w:val="00041B78"/>
    <w:rsid w:val="00041BAE"/>
    <w:rsid w:val="00041DC5"/>
    <w:rsid w:val="00041EB3"/>
    <w:rsid w:val="00041F20"/>
    <w:rsid w:val="000422A2"/>
    <w:rsid w:val="000426E6"/>
    <w:rsid w:val="00042841"/>
    <w:rsid w:val="0004304D"/>
    <w:rsid w:val="00043370"/>
    <w:rsid w:val="000438F0"/>
    <w:rsid w:val="000439D8"/>
    <w:rsid w:val="00044038"/>
    <w:rsid w:val="00044523"/>
    <w:rsid w:val="000446F1"/>
    <w:rsid w:val="0004495C"/>
    <w:rsid w:val="00044FB4"/>
    <w:rsid w:val="000457AC"/>
    <w:rsid w:val="00045993"/>
    <w:rsid w:val="00045995"/>
    <w:rsid w:val="00045FAC"/>
    <w:rsid w:val="00046171"/>
    <w:rsid w:val="000463A7"/>
    <w:rsid w:val="000468CB"/>
    <w:rsid w:val="00046A62"/>
    <w:rsid w:val="00046AE6"/>
    <w:rsid w:val="000471DC"/>
    <w:rsid w:val="0004744C"/>
    <w:rsid w:val="000477A4"/>
    <w:rsid w:val="0004797C"/>
    <w:rsid w:val="00047A07"/>
    <w:rsid w:val="00047B47"/>
    <w:rsid w:val="00047E98"/>
    <w:rsid w:val="000500A5"/>
    <w:rsid w:val="000507B2"/>
    <w:rsid w:val="00050BCF"/>
    <w:rsid w:val="00050E06"/>
    <w:rsid w:val="00050F34"/>
    <w:rsid w:val="00051729"/>
    <w:rsid w:val="00051AD5"/>
    <w:rsid w:val="00051B8A"/>
    <w:rsid w:val="00051E0F"/>
    <w:rsid w:val="00052C8B"/>
    <w:rsid w:val="00052FA5"/>
    <w:rsid w:val="00052FE6"/>
    <w:rsid w:val="000530B2"/>
    <w:rsid w:val="000533CC"/>
    <w:rsid w:val="00053412"/>
    <w:rsid w:val="0005363B"/>
    <w:rsid w:val="00053904"/>
    <w:rsid w:val="00054095"/>
    <w:rsid w:val="00054BD0"/>
    <w:rsid w:val="00054C40"/>
    <w:rsid w:val="000559C1"/>
    <w:rsid w:val="00055AEC"/>
    <w:rsid w:val="00057344"/>
    <w:rsid w:val="00057C20"/>
    <w:rsid w:val="00057DBD"/>
    <w:rsid w:val="00060144"/>
    <w:rsid w:val="000603A2"/>
    <w:rsid w:val="00060446"/>
    <w:rsid w:val="000604F8"/>
    <w:rsid w:val="00060526"/>
    <w:rsid w:val="000605B1"/>
    <w:rsid w:val="00060858"/>
    <w:rsid w:val="0006097B"/>
    <w:rsid w:val="0006189F"/>
    <w:rsid w:val="000618EE"/>
    <w:rsid w:val="00061A9C"/>
    <w:rsid w:val="00061D74"/>
    <w:rsid w:val="00061E49"/>
    <w:rsid w:val="00062212"/>
    <w:rsid w:val="000622D9"/>
    <w:rsid w:val="0006237A"/>
    <w:rsid w:val="000629DA"/>
    <w:rsid w:val="00062B94"/>
    <w:rsid w:val="00062F82"/>
    <w:rsid w:val="000631A5"/>
    <w:rsid w:val="00063D9D"/>
    <w:rsid w:val="00064416"/>
    <w:rsid w:val="00064C91"/>
    <w:rsid w:val="000659D0"/>
    <w:rsid w:val="000659D8"/>
    <w:rsid w:val="00065C0A"/>
    <w:rsid w:val="00065EFF"/>
    <w:rsid w:val="0006630C"/>
    <w:rsid w:val="00066321"/>
    <w:rsid w:val="00066B7C"/>
    <w:rsid w:val="00066C65"/>
    <w:rsid w:val="00067456"/>
    <w:rsid w:val="00067920"/>
    <w:rsid w:val="00067A98"/>
    <w:rsid w:val="00067C26"/>
    <w:rsid w:val="00067EC3"/>
    <w:rsid w:val="00070351"/>
    <w:rsid w:val="000703DB"/>
    <w:rsid w:val="000705C8"/>
    <w:rsid w:val="000709C1"/>
    <w:rsid w:val="00071150"/>
    <w:rsid w:val="0007165A"/>
    <w:rsid w:val="00071910"/>
    <w:rsid w:val="00071E99"/>
    <w:rsid w:val="00072095"/>
    <w:rsid w:val="0007213D"/>
    <w:rsid w:val="00072162"/>
    <w:rsid w:val="00072433"/>
    <w:rsid w:val="0007263D"/>
    <w:rsid w:val="00074707"/>
    <w:rsid w:val="0007516D"/>
    <w:rsid w:val="000751B5"/>
    <w:rsid w:val="000752A1"/>
    <w:rsid w:val="00075CFD"/>
    <w:rsid w:val="00076033"/>
    <w:rsid w:val="0007606D"/>
    <w:rsid w:val="0007617B"/>
    <w:rsid w:val="0007650F"/>
    <w:rsid w:val="0007685C"/>
    <w:rsid w:val="0007689F"/>
    <w:rsid w:val="0007716B"/>
    <w:rsid w:val="00077F98"/>
    <w:rsid w:val="000800B6"/>
    <w:rsid w:val="000800C7"/>
    <w:rsid w:val="00080221"/>
    <w:rsid w:val="000804BE"/>
    <w:rsid w:val="00080BCD"/>
    <w:rsid w:val="00080E46"/>
    <w:rsid w:val="00080F86"/>
    <w:rsid w:val="000810FF"/>
    <w:rsid w:val="00081174"/>
    <w:rsid w:val="00081270"/>
    <w:rsid w:val="00081CEC"/>
    <w:rsid w:val="0008247E"/>
    <w:rsid w:val="00082B0E"/>
    <w:rsid w:val="00082C32"/>
    <w:rsid w:val="00082C77"/>
    <w:rsid w:val="00082FC2"/>
    <w:rsid w:val="00083184"/>
    <w:rsid w:val="000831C9"/>
    <w:rsid w:val="0008357C"/>
    <w:rsid w:val="00083981"/>
    <w:rsid w:val="00083F2C"/>
    <w:rsid w:val="00084343"/>
    <w:rsid w:val="0008457F"/>
    <w:rsid w:val="0008485A"/>
    <w:rsid w:val="00084978"/>
    <w:rsid w:val="000853D6"/>
    <w:rsid w:val="0008646A"/>
    <w:rsid w:val="0008679A"/>
    <w:rsid w:val="000869F7"/>
    <w:rsid w:val="00086A10"/>
    <w:rsid w:val="00087911"/>
    <w:rsid w:val="000879DD"/>
    <w:rsid w:val="00087DD0"/>
    <w:rsid w:val="00087DE4"/>
    <w:rsid w:val="0009009E"/>
    <w:rsid w:val="000906A6"/>
    <w:rsid w:val="000909A1"/>
    <w:rsid w:val="00090DA7"/>
    <w:rsid w:val="00091127"/>
    <w:rsid w:val="00091690"/>
    <w:rsid w:val="000916B1"/>
    <w:rsid w:val="00092080"/>
    <w:rsid w:val="00092089"/>
    <w:rsid w:val="0009229A"/>
    <w:rsid w:val="00092304"/>
    <w:rsid w:val="0009256D"/>
    <w:rsid w:val="00092900"/>
    <w:rsid w:val="00092BC4"/>
    <w:rsid w:val="000935CD"/>
    <w:rsid w:val="000938C2"/>
    <w:rsid w:val="00093B7C"/>
    <w:rsid w:val="00094694"/>
    <w:rsid w:val="0009475E"/>
    <w:rsid w:val="000947EE"/>
    <w:rsid w:val="0009490A"/>
    <w:rsid w:val="00094B25"/>
    <w:rsid w:val="00094DDB"/>
    <w:rsid w:val="00094E7C"/>
    <w:rsid w:val="00095141"/>
    <w:rsid w:val="000952A5"/>
    <w:rsid w:val="000952D8"/>
    <w:rsid w:val="000958B8"/>
    <w:rsid w:val="00095BE3"/>
    <w:rsid w:val="00095D37"/>
    <w:rsid w:val="00095DC7"/>
    <w:rsid w:val="00095FF6"/>
    <w:rsid w:val="00096208"/>
    <w:rsid w:val="00096EFF"/>
    <w:rsid w:val="00097346"/>
    <w:rsid w:val="000975F6"/>
    <w:rsid w:val="00097C65"/>
    <w:rsid w:val="00097DBF"/>
    <w:rsid w:val="000A05AA"/>
    <w:rsid w:val="000A092B"/>
    <w:rsid w:val="000A0AE6"/>
    <w:rsid w:val="000A268F"/>
    <w:rsid w:val="000A289E"/>
    <w:rsid w:val="000A2986"/>
    <w:rsid w:val="000A34A0"/>
    <w:rsid w:val="000A34F0"/>
    <w:rsid w:val="000A36B0"/>
    <w:rsid w:val="000A3B64"/>
    <w:rsid w:val="000A3D56"/>
    <w:rsid w:val="000A42AF"/>
    <w:rsid w:val="000A4620"/>
    <w:rsid w:val="000A4B05"/>
    <w:rsid w:val="000A4B35"/>
    <w:rsid w:val="000A4D8C"/>
    <w:rsid w:val="000A5061"/>
    <w:rsid w:val="000A5159"/>
    <w:rsid w:val="000A515E"/>
    <w:rsid w:val="000A5DDD"/>
    <w:rsid w:val="000A632D"/>
    <w:rsid w:val="000A66D0"/>
    <w:rsid w:val="000A6852"/>
    <w:rsid w:val="000A6C8C"/>
    <w:rsid w:val="000A6C9F"/>
    <w:rsid w:val="000A72A8"/>
    <w:rsid w:val="000A7B98"/>
    <w:rsid w:val="000B069F"/>
    <w:rsid w:val="000B0E02"/>
    <w:rsid w:val="000B12A2"/>
    <w:rsid w:val="000B1717"/>
    <w:rsid w:val="000B1BC6"/>
    <w:rsid w:val="000B1D8E"/>
    <w:rsid w:val="000B1E89"/>
    <w:rsid w:val="000B1EE0"/>
    <w:rsid w:val="000B2D66"/>
    <w:rsid w:val="000B2E69"/>
    <w:rsid w:val="000B3A5A"/>
    <w:rsid w:val="000B3BDA"/>
    <w:rsid w:val="000B3D27"/>
    <w:rsid w:val="000B3D8C"/>
    <w:rsid w:val="000B3ED6"/>
    <w:rsid w:val="000B4008"/>
    <w:rsid w:val="000B4707"/>
    <w:rsid w:val="000B494D"/>
    <w:rsid w:val="000B4A6A"/>
    <w:rsid w:val="000B4C18"/>
    <w:rsid w:val="000B4E66"/>
    <w:rsid w:val="000B4F24"/>
    <w:rsid w:val="000B5657"/>
    <w:rsid w:val="000B590D"/>
    <w:rsid w:val="000B5C64"/>
    <w:rsid w:val="000B5D01"/>
    <w:rsid w:val="000B6345"/>
    <w:rsid w:val="000B6B24"/>
    <w:rsid w:val="000B6BB3"/>
    <w:rsid w:val="000B6BD5"/>
    <w:rsid w:val="000B78CE"/>
    <w:rsid w:val="000C010D"/>
    <w:rsid w:val="000C078C"/>
    <w:rsid w:val="000C0DD7"/>
    <w:rsid w:val="000C115F"/>
    <w:rsid w:val="000C11BC"/>
    <w:rsid w:val="000C12CE"/>
    <w:rsid w:val="000C177D"/>
    <w:rsid w:val="000C1A45"/>
    <w:rsid w:val="000C1DCD"/>
    <w:rsid w:val="000C1F16"/>
    <w:rsid w:val="000C2021"/>
    <w:rsid w:val="000C22C7"/>
    <w:rsid w:val="000C2771"/>
    <w:rsid w:val="000C27D8"/>
    <w:rsid w:val="000C2ADC"/>
    <w:rsid w:val="000C3548"/>
    <w:rsid w:val="000C3826"/>
    <w:rsid w:val="000C391E"/>
    <w:rsid w:val="000C3CD5"/>
    <w:rsid w:val="000C3DCA"/>
    <w:rsid w:val="000C3DCF"/>
    <w:rsid w:val="000C49E8"/>
    <w:rsid w:val="000C4A44"/>
    <w:rsid w:val="000C4E72"/>
    <w:rsid w:val="000C5548"/>
    <w:rsid w:val="000C5F4A"/>
    <w:rsid w:val="000C5FB2"/>
    <w:rsid w:val="000C6839"/>
    <w:rsid w:val="000C6C5A"/>
    <w:rsid w:val="000C6DE3"/>
    <w:rsid w:val="000C7115"/>
    <w:rsid w:val="000C77EB"/>
    <w:rsid w:val="000C7D65"/>
    <w:rsid w:val="000C7D6C"/>
    <w:rsid w:val="000C7EB7"/>
    <w:rsid w:val="000D0D6D"/>
    <w:rsid w:val="000D1579"/>
    <w:rsid w:val="000D17AD"/>
    <w:rsid w:val="000D1AF6"/>
    <w:rsid w:val="000D1CE9"/>
    <w:rsid w:val="000D1DBE"/>
    <w:rsid w:val="000D238F"/>
    <w:rsid w:val="000D2599"/>
    <w:rsid w:val="000D2792"/>
    <w:rsid w:val="000D3B04"/>
    <w:rsid w:val="000D4390"/>
    <w:rsid w:val="000D4952"/>
    <w:rsid w:val="000D4B1F"/>
    <w:rsid w:val="000D5840"/>
    <w:rsid w:val="000D5CC9"/>
    <w:rsid w:val="000D7059"/>
    <w:rsid w:val="000D7121"/>
    <w:rsid w:val="000E0216"/>
    <w:rsid w:val="000E0593"/>
    <w:rsid w:val="000E05C3"/>
    <w:rsid w:val="000E0610"/>
    <w:rsid w:val="000E0B42"/>
    <w:rsid w:val="000E10F2"/>
    <w:rsid w:val="000E1539"/>
    <w:rsid w:val="000E17D2"/>
    <w:rsid w:val="000E17F7"/>
    <w:rsid w:val="000E19A2"/>
    <w:rsid w:val="000E1BA0"/>
    <w:rsid w:val="000E2339"/>
    <w:rsid w:val="000E2389"/>
    <w:rsid w:val="000E2B0B"/>
    <w:rsid w:val="000E2E51"/>
    <w:rsid w:val="000E3144"/>
    <w:rsid w:val="000E3323"/>
    <w:rsid w:val="000E34D6"/>
    <w:rsid w:val="000E37BB"/>
    <w:rsid w:val="000E3D8D"/>
    <w:rsid w:val="000E3F3D"/>
    <w:rsid w:val="000E427C"/>
    <w:rsid w:val="000E440C"/>
    <w:rsid w:val="000E46B7"/>
    <w:rsid w:val="000E4866"/>
    <w:rsid w:val="000E4E67"/>
    <w:rsid w:val="000E4E96"/>
    <w:rsid w:val="000E5091"/>
    <w:rsid w:val="000E50EE"/>
    <w:rsid w:val="000E513D"/>
    <w:rsid w:val="000E553B"/>
    <w:rsid w:val="000E5B5A"/>
    <w:rsid w:val="000E620E"/>
    <w:rsid w:val="000E66A6"/>
    <w:rsid w:val="000E6B53"/>
    <w:rsid w:val="000E7158"/>
    <w:rsid w:val="000E73CC"/>
    <w:rsid w:val="000E757E"/>
    <w:rsid w:val="000E75B4"/>
    <w:rsid w:val="000E7941"/>
    <w:rsid w:val="000E79EB"/>
    <w:rsid w:val="000F1357"/>
    <w:rsid w:val="000F179A"/>
    <w:rsid w:val="000F1C04"/>
    <w:rsid w:val="000F1C37"/>
    <w:rsid w:val="000F2948"/>
    <w:rsid w:val="000F3153"/>
    <w:rsid w:val="000F3336"/>
    <w:rsid w:val="000F36DF"/>
    <w:rsid w:val="000F3A14"/>
    <w:rsid w:val="000F3C96"/>
    <w:rsid w:val="000F450B"/>
    <w:rsid w:val="000F48EE"/>
    <w:rsid w:val="000F4CCF"/>
    <w:rsid w:val="000F4D2D"/>
    <w:rsid w:val="000F5557"/>
    <w:rsid w:val="000F5F93"/>
    <w:rsid w:val="000F6B2D"/>
    <w:rsid w:val="000F718A"/>
    <w:rsid w:val="000F71E4"/>
    <w:rsid w:val="000F73EA"/>
    <w:rsid w:val="000F79DF"/>
    <w:rsid w:val="00100876"/>
    <w:rsid w:val="00100A46"/>
    <w:rsid w:val="00100B10"/>
    <w:rsid w:val="00100F33"/>
    <w:rsid w:val="00101056"/>
    <w:rsid w:val="001013BF"/>
    <w:rsid w:val="001018B7"/>
    <w:rsid w:val="0010232C"/>
    <w:rsid w:val="0010266D"/>
    <w:rsid w:val="0010286A"/>
    <w:rsid w:val="00102A12"/>
    <w:rsid w:val="0010309E"/>
    <w:rsid w:val="00103299"/>
    <w:rsid w:val="001033CE"/>
    <w:rsid w:val="0010363E"/>
    <w:rsid w:val="00103775"/>
    <w:rsid w:val="001041D1"/>
    <w:rsid w:val="001049AA"/>
    <w:rsid w:val="00104B6C"/>
    <w:rsid w:val="00104BD7"/>
    <w:rsid w:val="00104CA0"/>
    <w:rsid w:val="00105130"/>
    <w:rsid w:val="001051DC"/>
    <w:rsid w:val="00105224"/>
    <w:rsid w:val="001054AB"/>
    <w:rsid w:val="00105E3A"/>
    <w:rsid w:val="001061C7"/>
    <w:rsid w:val="001062AF"/>
    <w:rsid w:val="001062B8"/>
    <w:rsid w:val="00106494"/>
    <w:rsid w:val="0010654C"/>
    <w:rsid w:val="00106824"/>
    <w:rsid w:val="001068CF"/>
    <w:rsid w:val="00107035"/>
    <w:rsid w:val="001070C4"/>
    <w:rsid w:val="0010721B"/>
    <w:rsid w:val="0010756B"/>
    <w:rsid w:val="00107BD6"/>
    <w:rsid w:val="0011029A"/>
    <w:rsid w:val="00110878"/>
    <w:rsid w:val="00110F3A"/>
    <w:rsid w:val="0011116F"/>
    <w:rsid w:val="00111B91"/>
    <w:rsid w:val="00111D43"/>
    <w:rsid w:val="00111FDC"/>
    <w:rsid w:val="001120FC"/>
    <w:rsid w:val="00112413"/>
    <w:rsid w:val="00112901"/>
    <w:rsid w:val="00112A09"/>
    <w:rsid w:val="00112CAD"/>
    <w:rsid w:val="00112EF0"/>
    <w:rsid w:val="001130D6"/>
    <w:rsid w:val="001131A3"/>
    <w:rsid w:val="00113522"/>
    <w:rsid w:val="00113566"/>
    <w:rsid w:val="001141F6"/>
    <w:rsid w:val="00114977"/>
    <w:rsid w:val="00114A8B"/>
    <w:rsid w:val="00114BC2"/>
    <w:rsid w:val="00114D77"/>
    <w:rsid w:val="00115315"/>
    <w:rsid w:val="00115BFB"/>
    <w:rsid w:val="00115E2C"/>
    <w:rsid w:val="00115E3E"/>
    <w:rsid w:val="0011603D"/>
    <w:rsid w:val="001161B2"/>
    <w:rsid w:val="00116735"/>
    <w:rsid w:val="001167E5"/>
    <w:rsid w:val="00116A5F"/>
    <w:rsid w:val="00120744"/>
    <w:rsid w:val="001207D7"/>
    <w:rsid w:val="00120A17"/>
    <w:rsid w:val="0012101F"/>
    <w:rsid w:val="0012104E"/>
    <w:rsid w:val="001216A4"/>
    <w:rsid w:val="001219B9"/>
    <w:rsid w:val="00121D01"/>
    <w:rsid w:val="00121E26"/>
    <w:rsid w:val="001222B2"/>
    <w:rsid w:val="0012235B"/>
    <w:rsid w:val="00122697"/>
    <w:rsid w:val="001227F0"/>
    <w:rsid w:val="00122A98"/>
    <w:rsid w:val="00122BA3"/>
    <w:rsid w:val="00122D5F"/>
    <w:rsid w:val="00122D95"/>
    <w:rsid w:val="00122F70"/>
    <w:rsid w:val="001231BC"/>
    <w:rsid w:val="00123275"/>
    <w:rsid w:val="0012386A"/>
    <w:rsid w:val="0012431B"/>
    <w:rsid w:val="001246B3"/>
    <w:rsid w:val="0012511C"/>
    <w:rsid w:val="0012534E"/>
    <w:rsid w:val="001253E4"/>
    <w:rsid w:val="0012595C"/>
    <w:rsid w:val="00125C16"/>
    <w:rsid w:val="00126A4D"/>
    <w:rsid w:val="00126B77"/>
    <w:rsid w:val="00127555"/>
    <w:rsid w:val="0012763C"/>
    <w:rsid w:val="00127ADD"/>
    <w:rsid w:val="00127B38"/>
    <w:rsid w:val="00127C25"/>
    <w:rsid w:val="001305D7"/>
    <w:rsid w:val="00130C55"/>
    <w:rsid w:val="001310E4"/>
    <w:rsid w:val="00131220"/>
    <w:rsid w:val="00131434"/>
    <w:rsid w:val="00131677"/>
    <w:rsid w:val="00132207"/>
    <w:rsid w:val="0013241C"/>
    <w:rsid w:val="001324AC"/>
    <w:rsid w:val="0013298E"/>
    <w:rsid w:val="001329FE"/>
    <w:rsid w:val="00132B2C"/>
    <w:rsid w:val="00132B52"/>
    <w:rsid w:val="00132B67"/>
    <w:rsid w:val="00132EBA"/>
    <w:rsid w:val="00132F35"/>
    <w:rsid w:val="00133CB8"/>
    <w:rsid w:val="00133E9A"/>
    <w:rsid w:val="001344C8"/>
    <w:rsid w:val="0013463E"/>
    <w:rsid w:val="0013466E"/>
    <w:rsid w:val="00134B18"/>
    <w:rsid w:val="00134BD1"/>
    <w:rsid w:val="00134E19"/>
    <w:rsid w:val="00134E58"/>
    <w:rsid w:val="00135083"/>
    <w:rsid w:val="0013534D"/>
    <w:rsid w:val="00135BFE"/>
    <w:rsid w:val="00136691"/>
    <w:rsid w:val="001368C1"/>
    <w:rsid w:val="001368E0"/>
    <w:rsid w:val="00136AA2"/>
    <w:rsid w:val="00136C42"/>
    <w:rsid w:val="00136ED1"/>
    <w:rsid w:val="001378FB"/>
    <w:rsid w:val="00137BFB"/>
    <w:rsid w:val="00137DD3"/>
    <w:rsid w:val="00137EC7"/>
    <w:rsid w:val="001404C5"/>
    <w:rsid w:val="00140688"/>
    <w:rsid w:val="001412CF"/>
    <w:rsid w:val="00141546"/>
    <w:rsid w:val="00141CB2"/>
    <w:rsid w:val="00142293"/>
    <w:rsid w:val="001425AE"/>
    <w:rsid w:val="00142696"/>
    <w:rsid w:val="0014308D"/>
    <w:rsid w:val="0014339E"/>
    <w:rsid w:val="001437C5"/>
    <w:rsid w:val="001438FD"/>
    <w:rsid w:val="00143BF0"/>
    <w:rsid w:val="00143CF6"/>
    <w:rsid w:val="00143E67"/>
    <w:rsid w:val="0014499E"/>
    <w:rsid w:val="001449F2"/>
    <w:rsid w:val="00144E53"/>
    <w:rsid w:val="00145052"/>
    <w:rsid w:val="0014552D"/>
    <w:rsid w:val="00145911"/>
    <w:rsid w:val="00145CD0"/>
    <w:rsid w:val="00145CD9"/>
    <w:rsid w:val="00145E69"/>
    <w:rsid w:val="001460CA"/>
    <w:rsid w:val="00146208"/>
    <w:rsid w:val="00146222"/>
    <w:rsid w:val="00146984"/>
    <w:rsid w:val="00146A10"/>
    <w:rsid w:val="00147476"/>
    <w:rsid w:val="001477DB"/>
    <w:rsid w:val="00147831"/>
    <w:rsid w:val="0015014F"/>
    <w:rsid w:val="0015079A"/>
    <w:rsid w:val="00150CE7"/>
    <w:rsid w:val="0015108A"/>
    <w:rsid w:val="00151524"/>
    <w:rsid w:val="00151771"/>
    <w:rsid w:val="001519FB"/>
    <w:rsid w:val="001522F5"/>
    <w:rsid w:val="001523D3"/>
    <w:rsid w:val="0015277B"/>
    <w:rsid w:val="00152E46"/>
    <w:rsid w:val="0015303B"/>
    <w:rsid w:val="00153120"/>
    <w:rsid w:val="001532D5"/>
    <w:rsid w:val="0015352B"/>
    <w:rsid w:val="00153AB2"/>
    <w:rsid w:val="00153CC0"/>
    <w:rsid w:val="00153D81"/>
    <w:rsid w:val="00153FEA"/>
    <w:rsid w:val="00154978"/>
    <w:rsid w:val="001549ED"/>
    <w:rsid w:val="00154D2A"/>
    <w:rsid w:val="00155159"/>
    <w:rsid w:val="00155271"/>
    <w:rsid w:val="00156091"/>
    <w:rsid w:val="001561AC"/>
    <w:rsid w:val="00156324"/>
    <w:rsid w:val="0015650F"/>
    <w:rsid w:val="001566FA"/>
    <w:rsid w:val="001573A9"/>
    <w:rsid w:val="00157578"/>
    <w:rsid w:val="001577D8"/>
    <w:rsid w:val="00157866"/>
    <w:rsid w:val="00157DC9"/>
    <w:rsid w:val="00160176"/>
    <w:rsid w:val="00160289"/>
    <w:rsid w:val="00160321"/>
    <w:rsid w:val="00160A40"/>
    <w:rsid w:val="00160CFB"/>
    <w:rsid w:val="00160D70"/>
    <w:rsid w:val="00161439"/>
    <w:rsid w:val="001617D5"/>
    <w:rsid w:val="001619A6"/>
    <w:rsid w:val="00161C89"/>
    <w:rsid w:val="00161CA6"/>
    <w:rsid w:val="001623A5"/>
    <w:rsid w:val="0016247C"/>
    <w:rsid w:val="00162917"/>
    <w:rsid w:val="00162E3D"/>
    <w:rsid w:val="00163162"/>
    <w:rsid w:val="0016335C"/>
    <w:rsid w:val="00163AA1"/>
    <w:rsid w:val="00163C8F"/>
    <w:rsid w:val="00163D1B"/>
    <w:rsid w:val="00164127"/>
    <w:rsid w:val="0016489C"/>
    <w:rsid w:val="00164AD5"/>
    <w:rsid w:val="0016560B"/>
    <w:rsid w:val="0016592E"/>
    <w:rsid w:val="0016599B"/>
    <w:rsid w:val="00165A9C"/>
    <w:rsid w:val="00165CF9"/>
    <w:rsid w:val="00165DDE"/>
    <w:rsid w:val="00165E67"/>
    <w:rsid w:val="00166058"/>
    <w:rsid w:val="00166335"/>
    <w:rsid w:val="00166814"/>
    <w:rsid w:val="00166E5B"/>
    <w:rsid w:val="00166F4A"/>
    <w:rsid w:val="00167256"/>
    <w:rsid w:val="0016727F"/>
    <w:rsid w:val="001674AC"/>
    <w:rsid w:val="001674E0"/>
    <w:rsid w:val="0016773D"/>
    <w:rsid w:val="00167772"/>
    <w:rsid w:val="00167CF1"/>
    <w:rsid w:val="00167DE2"/>
    <w:rsid w:val="00167E3B"/>
    <w:rsid w:val="00167FC6"/>
    <w:rsid w:val="00170155"/>
    <w:rsid w:val="00170374"/>
    <w:rsid w:val="001703D0"/>
    <w:rsid w:val="00170B0C"/>
    <w:rsid w:val="00171226"/>
    <w:rsid w:val="0017127A"/>
    <w:rsid w:val="0017134A"/>
    <w:rsid w:val="001717F6"/>
    <w:rsid w:val="00171819"/>
    <w:rsid w:val="0017191B"/>
    <w:rsid w:val="00171AEF"/>
    <w:rsid w:val="00172789"/>
    <w:rsid w:val="001728EB"/>
    <w:rsid w:val="00172C26"/>
    <w:rsid w:val="00172C36"/>
    <w:rsid w:val="00173462"/>
    <w:rsid w:val="001734F0"/>
    <w:rsid w:val="00173506"/>
    <w:rsid w:val="0017359A"/>
    <w:rsid w:val="00173763"/>
    <w:rsid w:val="00173785"/>
    <w:rsid w:val="0017399D"/>
    <w:rsid w:val="0017418E"/>
    <w:rsid w:val="001743BB"/>
    <w:rsid w:val="001747DA"/>
    <w:rsid w:val="00174A52"/>
    <w:rsid w:val="00174D6D"/>
    <w:rsid w:val="00175508"/>
    <w:rsid w:val="00175C37"/>
    <w:rsid w:val="00175DEB"/>
    <w:rsid w:val="001762DB"/>
    <w:rsid w:val="0017660F"/>
    <w:rsid w:val="00176718"/>
    <w:rsid w:val="001767BF"/>
    <w:rsid w:val="00176A3A"/>
    <w:rsid w:val="00176C6A"/>
    <w:rsid w:val="00176DA1"/>
    <w:rsid w:val="0017720F"/>
    <w:rsid w:val="001774F2"/>
    <w:rsid w:val="0017757D"/>
    <w:rsid w:val="001779ED"/>
    <w:rsid w:val="00177A52"/>
    <w:rsid w:val="00177B16"/>
    <w:rsid w:val="00177F36"/>
    <w:rsid w:val="00177F61"/>
    <w:rsid w:val="00180303"/>
    <w:rsid w:val="0018179D"/>
    <w:rsid w:val="00181B4A"/>
    <w:rsid w:val="00181CCA"/>
    <w:rsid w:val="0018225F"/>
    <w:rsid w:val="001823F2"/>
    <w:rsid w:val="001828B7"/>
    <w:rsid w:val="00182AAB"/>
    <w:rsid w:val="00182AF3"/>
    <w:rsid w:val="00182BF2"/>
    <w:rsid w:val="00182F0F"/>
    <w:rsid w:val="00183532"/>
    <w:rsid w:val="0018384E"/>
    <w:rsid w:val="001841A0"/>
    <w:rsid w:val="00184664"/>
    <w:rsid w:val="00184ECC"/>
    <w:rsid w:val="00184FF7"/>
    <w:rsid w:val="00185031"/>
    <w:rsid w:val="00185342"/>
    <w:rsid w:val="00185733"/>
    <w:rsid w:val="0018592D"/>
    <w:rsid w:val="00185EC1"/>
    <w:rsid w:val="00186007"/>
    <w:rsid w:val="00186174"/>
    <w:rsid w:val="00186BD3"/>
    <w:rsid w:val="00186CA3"/>
    <w:rsid w:val="00186D75"/>
    <w:rsid w:val="00186FAA"/>
    <w:rsid w:val="00187078"/>
    <w:rsid w:val="001872AE"/>
    <w:rsid w:val="001875EC"/>
    <w:rsid w:val="001901CF"/>
    <w:rsid w:val="00190423"/>
    <w:rsid w:val="001904EE"/>
    <w:rsid w:val="001907F9"/>
    <w:rsid w:val="001908A7"/>
    <w:rsid w:val="00190C5B"/>
    <w:rsid w:val="00190E53"/>
    <w:rsid w:val="0019104B"/>
    <w:rsid w:val="0019120B"/>
    <w:rsid w:val="00191338"/>
    <w:rsid w:val="001915EF"/>
    <w:rsid w:val="001917E4"/>
    <w:rsid w:val="00191C21"/>
    <w:rsid w:val="00191E25"/>
    <w:rsid w:val="00192092"/>
    <w:rsid w:val="00192B4C"/>
    <w:rsid w:val="00194367"/>
    <w:rsid w:val="00194A89"/>
    <w:rsid w:val="00194AE6"/>
    <w:rsid w:val="00195189"/>
    <w:rsid w:val="00195491"/>
    <w:rsid w:val="00195751"/>
    <w:rsid w:val="001957B3"/>
    <w:rsid w:val="001957BA"/>
    <w:rsid w:val="0019592B"/>
    <w:rsid w:val="00195D13"/>
    <w:rsid w:val="00196605"/>
    <w:rsid w:val="00197585"/>
    <w:rsid w:val="001978FD"/>
    <w:rsid w:val="00197AF0"/>
    <w:rsid w:val="00197BC4"/>
    <w:rsid w:val="001A03FC"/>
    <w:rsid w:val="001A056B"/>
    <w:rsid w:val="001A0CE0"/>
    <w:rsid w:val="001A1530"/>
    <w:rsid w:val="001A1AF0"/>
    <w:rsid w:val="001A212D"/>
    <w:rsid w:val="001A279C"/>
    <w:rsid w:val="001A39C9"/>
    <w:rsid w:val="001A4939"/>
    <w:rsid w:val="001A4B79"/>
    <w:rsid w:val="001A61DC"/>
    <w:rsid w:val="001A6559"/>
    <w:rsid w:val="001A6778"/>
    <w:rsid w:val="001A6846"/>
    <w:rsid w:val="001A69E9"/>
    <w:rsid w:val="001A719F"/>
    <w:rsid w:val="001A7464"/>
    <w:rsid w:val="001A748E"/>
    <w:rsid w:val="001A7E79"/>
    <w:rsid w:val="001B0327"/>
    <w:rsid w:val="001B0448"/>
    <w:rsid w:val="001B06B6"/>
    <w:rsid w:val="001B0901"/>
    <w:rsid w:val="001B0A9D"/>
    <w:rsid w:val="001B0F4D"/>
    <w:rsid w:val="001B0FC6"/>
    <w:rsid w:val="001B1482"/>
    <w:rsid w:val="001B16DC"/>
    <w:rsid w:val="001B1F19"/>
    <w:rsid w:val="001B2502"/>
    <w:rsid w:val="001B2767"/>
    <w:rsid w:val="001B2D1C"/>
    <w:rsid w:val="001B2D43"/>
    <w:rsid w:val="001B3443"/>
    <w:rsid w:val="001B3D2E"/>
    <w:rsid w:val="001B411C"/>
    <w:rsid w:val="001B45E8"/>
    <w:rsid w:val="001B4D3D"/>
    <w:rsid w:val="001B4DC3"/>
    <w:rsid w:val="001B57A5"/>
    <w:rsid w:val="001B65CF"/>
    <w:rsid w:val="001B678F"/>
    <w:rsid w:val="001B6C0D"/>
    <w:rsid w:val="001B6DF6"/>
    <w:rsid w:val="001B7149"/>
    <w:rsid w:val="001B7584"/>
    <w:rsid w:val="001B7986"/>
    <w:rsid w:val="001B7D70"/>
    <w:rsid w:val="001C04E9"/>
    <w:rsid w:val="001C0513"/>
    <w:rsid w:val="001C0619"/>
    <w:rsid w:val="001C0742"/>
    <w:rsid w:val="001C07BA"/>
    <w:rsid w:val="001C083A"/>
    <w:rsid w:val="001C097A"/>
    <w:rsid w:val="001C0C31"/>
    <w:rsid w:val="001C11CA"/>
    <w:rsid w:val="001C120F"/>
    <w:rsid w:val="001C1841"/>
    <w:rsid w:val="001C2078"/>
    <w:rsid w:val="001C2128"/>
    <w:rsid w:val="001C2295"/>
    <w:rsid w:val="001C23E7"/>
    <w:rsid w:val="001C25FA"/>
    <w:rsid w:val="001C2A34"/>
    <w:rsid w:val="001C2C8E"/>
    <w:rsid w:val="001C2CAC"/>
    <w:rsid w:val="001C3382"/>
    <w:rsid w:val="001C350E"/>
    <w:rsid w:val="001C3644"/>
    <w:rsid w:val="001C388C"/>
    <w:rsid w:val="001C3958"/>
    <w:rsid w:val="001C3DB7"/>
    <w:rsid w:val="001C44F1"/>
    <w:rsid w:val="001C4DF7"/>
    <w:rsid w:val="001C5268"/>
    <w:rsid w:val="001C5749"/>
    <w:rsid w:val="001C592E"/>
    <w:rsid w:val="001C5984"/>
    <w:rsid w:val="001C5B59"/>
    <w:rsid w:val="001C5D6B"/>
    <w:rsid w:val="001C5E27"/>
    <w:rsid w:val="001C669C"/>
    <w:rsid w:val="001C6854"/>
    <w:rsid w:val="001C6AA7"/>
    <w:rsid w:val="001C6AF5"/>
    <w:rsid w:val="001C6BDA"/>
    <w:rsid w:val="001C6CAA"/>
    <w:rsid w:val="001C7454"/>
    <w:rsid w:val="001C7551"/>
    <w:rsid w:val="001C759A"/>
    <w:rsid w:val="001C7BA0"/>
    <w:rsid w:val="001C7D04"/>
    <w:rsid w:val="001D01E2"/>
    <w:rsid w:val="001D09EC"/>
    <w:rsid w:val="001D0FCF"/>
    <w:rsid w:val="001D11E2"/>
    <w:rsid w:val="001D1579"/>
    <w:rsid w:val="001D1DED"/>
    <w:rsid w:val="001D20C5"/>
    <w:rsid w:val="001D2137"/>
    <w:rsid w:val="001D2D3F"/>
    <w:rsid w:val="001D30BB"/>
    <w:rsid w:val="001D3C9E"/>
    <w:rsid w:val="001D42DF"/>
    <w:rsid w:val="001D4570"/>
    <w:rsid w:val="001D4641"/>
    <w:rsid w:val="001D4D1D"/>
    <w:rsid w:val="001D548F"/>
    <w:rsid w:val="001D58AD"/>
    <w:rsid w:val="001D5901"/>
    <w:rsid w:val="001D5EB6"/>
    <w:rsid w:val="001D5EC7"/>
    <w:rsid w:val="001D5F2E"/>
    <w:rsid w:val="001D5F96"/>
    <w:rsid w:val="001D68D6"/>
    <w:rsid w:val="001D6B69"/>
    <w:rsid w:val="001D6D14"/>
    <w:rsid w:val="001D6E48"/>
    <w:rsid w:val="001D711C"/>
    <w:rsid w:val="001D763A"/>
    <w:rsid w:val="001D765A"/>
    <w:rsid w:val="001D795B"/>
    <w:rsid w:val="001D7F2C"/>
    <w:rsid w:val="001E0203"/>
    <w:rsid w:val="001E02B8"/>
    <w:rsid w:val="001E063F"/>
    <w:rsid w:val="001E075F"/>
    <w:rsid w:val="001E10CC"/>
    <w:rsid w:val="001E1264"/>
    <w:rsid w:val="001E1758"/>
    <w:rsid w:val="001E1D4B"/>
    <w:rsid w:val="001E1F79"/>
    <w:rsid w:val="001E2296"/>
    <w:rsid w:val="001E242D"/>
    <w:rsid w:val="001E2B7B"/>
    <w:rsid w:val="001E2F5C"/>
    <w:rsid w:val="001E3A28"/>
    <w:rsid w:val="001E3BFC"/>
    <w:rsid w:val="001E4654"/>
    <w:rsid w:val="001E4696"/>
    <w:rsid w:val="001E4870"/>
    <w:rsid w:val="001E4D58"/>
    <w:rsid w:val="001E517B"/>
    <w:rsid w:val="001E5528"/>
    <w:rsid w:val="001E561D"/>
    <w:rsid w:val="001E5A21"/>
    <w:rsid w:val="001E5BBD"/>
    <w:rsid w:val="001E5C1C"/>
    <w:rsid w:val="001E6152"/>
    <w:rsid w:val="001E64CE"/>
    <w:rsid w:val="001E6791"/>
    <w:rsid w:val="001E6959"/>
    <w:rsid w:val="001E73D0"/>
    <w:rsid w:val="001E77E8"/>
    <w:rsid w:val="001E7B32"/>
    <w:rsid w:val="001E7B6A"/>
    <w:rsid w:val="001F0057"/>
    <w:rsid w:val="001F063B"/>
    <w:rsid w:val="001F0F2D"/>
    <w:rsid w:val="001F11FA"/>
    <w:rsid w:val="001F178E"/>
    <w:rsid w:val="001F199C"/>
    <w:rsid w:val="001F1A0F"/>
    <w:rsid w:val="001F1AAA"/>
    <w:rsid w:val="001F20E3"/>
    <w:rsid w:val="001F2541"/>
    <w:rsid w:val="001F2571"/>
    <w:rsid w:val="001F2674"/>
    <w:rsid w:val="001F2BBE"/>
    <w:rsid w:val="001F2CB6"/>
    <w:rsid w:val="001F2DCF"/>
    <w:rsid w:val="001F37A0"/>
    <w:rsid w:val="001F3A20"/>
    <w:rsid w:val="001F3D41"/>
    <w:rsid w:val="001F3FD7"/>
    <w:rsid w:val="001F40FD"/>
    <w:rsid w:val="001F42E1"/>
    <w:rsid w:val="001F4915"/>
    <w:rsid w:val="001F5655"/>
    <w:rsid w:val="001F5A83"/>
    <w:rsid w:val="001F5F1E"/>
    <w:rsid w:val="001F6133"/>
    <w:rsid w:val="001F6395"/>
    <w:rsid w:val="001F67B3"/>
    <w:rsid w:val="001F6B14"/>
    <w:rsid w:val="001F6C4A"/>
    <w:rsid w:val="001F73C7"/>
    <w:rsid w:val="001F7637"/>
    <w:rsid w:val="001F7823"/>
    <w:rsid w:val="001F7D3E"/>
    <w:rsid w:val="001F7D4A"/>
    <w:rsid w:val="001F7E5A"/>
    <w:rsid w:val="00200069"/>
    <w:rsid w:val="002001AF"/>
    <w:rsid w:val="00200C7E"/>
    <w:rsid w:val="00200E95"/>
    <w:rsid w:val="002016E8"/>
    <w:rsid w:val="0020177E"/>
    <w:rsid w:val="00201A26"/>
    <w:rsid w:val="00201A97"/>
    <w:rsid w:val="00202406"/>
    <w:rsid w:val="0020284E"/>
    <w:rsid w:val="00202CF5"/>
    <w:rsid w:val="00202FDD"/>
    <w:rsid w:val="00203223"/>
    <w:rsid w:val="00203DAF"/>
    <w:rsid w:val="0020417C"/>
    <w:rsid w:val="0020475A"/>
    <w:rsid w:val="00204A21"/>
    <w:rsid w:val="00204A6C"/>
    <w:rsid w:val="00204AB4"/>
    <w:rsid w:val="00204BDE"/>
    <w:rsid w:val="00204E63"/>
    <w:rsid w:val="00205549"/>
    <w:rsid w:val="0020563E"/>
    <w:rsid w:val="00205A60"/>
    <w:rsid w:val="00206322"/>
    <w:rsid w:val="00206881"/>
    <w:rsid w:val="00206891"/>
    <w:rsid w:val="002068F8"/>
    <w:rsid w:val="00206971"/>
    <w:rsid w:val="00207150"/>
    <w:rsid w:val="0020740F"/>
    <w:rsid w:val="00207BC2"/>
    <w:rsid w:val="002104E3"/>
    <w:rsid w:val="002106FB"/>
    <w:rsid w:val="00210968"/>
    <w:rsid w:val="00211D07"/>
    <w:rsid w:val="00211FCA"/>
    <w:rsid w:val="002121FA"/>
    <w:rsid w:val="00212545"/>
    <w:rsid w:val="00212A78"/>
    <w:rsid w:val="00212B14"/>
    <w:rsid w:val="00212B78"/>
    <w:rsid w:val="00212F44"/>
    <w:rsid w:val="002132D9"/>
    <w:rsid w:val="002138C5"/>
    <w:rsid w:val="00213C0B"/>
    <w:rsid w:val="00214311"/>
    <w:rsid w:val="0021472E"/>
    <w:rsid w:val="00214A05"/>
    <w:rsid w:val="00214AC1"/>
    <w:rsid w:val="00215DA8"/>
    <w:rsid w:val="00216B88"/>
    <w:rsid w:val="002170D3"/>
    <w:rsid w:val="00217D98"/>
    <w:rsid w:val="00217F57"/>
    <w:rsid w:val="0022006E"/>
    <w:rsid w:val="002205BA"/>
    <w:rsid w:val="0022075E"/>
    <w:rsid w:val="0022076E"/>
    <w:rsid w:val="00220E7A"/>
    <w:rsid w:val="00220FBB"/>
    <w:rsid w:val="0022116E"/>
    <w:rsid w:val="0022123D"/>
    <w:rsid w:val="00221328"/>
    <w:rsid w:val="002217C3"/>
    <w:rsid w:val="00221B1B"/>
    <w:rsid w:val="00221E94"/>
    <w:rsid w:val="00221F4B"/>
    <w:rsid w:val="0022229C"/>
    <w:rsid w:val="00222381"/>
    <w:rsid w:val="00222B64"/>
    <w:rsid w:val="002231D9"/>
    <w:rsid w:val="00223C6C"/>
    <w:rsid w:val="00224170"/>
    <w:rsid w:val="0022478C"/>
    <w:rsid w:val="002248C2"/>
    <w:rsid w:val="00224FC6"/>
    <w:rsid w:val="0022545D"/>
    <w:rsid w:val="00225A9F"/>
    <w:rsid w:val="00225BB0"/>
    <w:rsid w:val="00225DD4"/>
    <w:rsid w:val="00226030"/>
    <w:rsid w:val="00226B3C"/>
    <w:rsid w:val="0022706A"/>
    <w:rsid w:val="00227300"/>
    <w:rsid w:val="002278CE"/>
    <w:rsid w:val="002300FA"/>
    <w:rsid w:val="00230253"/>
    <w:rsid w:val="002305A1"/>
    <w:rsid w:val="00230B74"/>
    <w:rsid w:val="00230F2A"/>
    <w:rsid w:val="00230F93"/>
    <w:rsid w:val="00231141"/>
    <w:rsid w:val="0023134B"/>
    <w:rsid w:val="002316C9"/>
    <w:rsid w:val="00231CD5"/>
    <w:rsid w:val="00231E01"/>
    <w:rsid w:val="00232D20"/>
    <w:rsid w:val="00232F1F"/>
    <w:rsid w:val="00232F30"/>
    <w:rsid w:val="0023304A"/>
    <w:rsid w:val="00233276"/>
    <w:rsid w:val="002334EF"/>
    <w:rsid w:val="0023353D"/>
    <w:rsid w:val="0023355C"/>
    <w:rsid w:val="0023366F"/>
    <w:rsid w:val="00233E0B"/>
    <w:rsid w:val="00233E22"/>
    <w:rsid w:val="002342FB"/>
    <w:rsid w:val="002344FB"/>
    <w:rsid w:val="002346BD"/>
    <w:rsid w:val="00234725"/>
    <w:rsid w:val="00234A03"/>
    <w:rsid w:val="0023503F"/>
    <w:rsid w:val="00235314"/>
    <w:rsid w:val="00235575"/>
    <w:rsid w:val="002355D5"/>
    <w:rsid w:val="0023569D"/>
    <w:rsid w:val="00236137"/>
    <w:rsid w:val="002363E1"/>
    <w:rsid w:val="0023663B"/>
    <w:rsid w:val="00236656"/>
    <w:rsid w:val="002368B7"/>
    <w:rsid w:val="00236A4D"/>
    <w:rsid w:val="002375B2"/>
    <w:rsid w:val="00240528"/>
    <w:rsid w:val="00240C34"/>
    <w:rsid w:val="00240CAF"/>
    <w:rsid w:val="00240F83"/>
    <w:rsid w:val="00241172"/>
    <w:rsid w:val="002415A4"/>
    <w:rsid w:val="00241723"/>
    <w:rsid w:val="00241939"/>
    <w:rsid w:val="00242073"/>
    <w:rsid w:val="002420A1"/>
    <w:rsid w:val="002426C1"/>
    <w:rsid w:val="002428FC"/>
    <w:rsid w:val="00242984"/>
    <w:rsid w:val="002431F7"/>
    <w:rsid w:val="00243621"/>
    <w:rsid w:val="00243707"/>
    <w:rsid w:val="0024380F"/>
    <w:rsid w:val="0024387B"/>
    <w:rsid w:val="00243DC0"/>
    <w:rsid w:val="002440DF"/>
    <w:rsid w:val="002442F6"/>
    <w:rsid w:val="002443C3"/>
    <w:rsid w:val="0024481E"/>
    <w:rsid w:val="00244E96"/>
    <w:rsid w:val="00245C07"/>
    <w:rsid w:val="00246000"/>
    <w:rsid w:val="00246630"/>
    <w:rsid w:val="002469C5"/>
    <w:rsid w:val="00246C22"/>
    <w:rsid w:val="00246DE2"/>
    <w:rsid w:val="0024706C"/>
    <w:rsid w:val="00247662"/>
    <w:rsid w:val="0024773C"/>
    <w:rsid w:val="00247747"/>
    <w:rsid w:val="002477FC"/>
    <w:rsid w:val="0024786C"/>
    <w:rsid w:val="002478B5"/>
    <w:rsid w:val="00247D95"/>
    <w:rsid w:val="00247F6C"/>
    <w:rsid w:val="0025002F"/>
    <w:rsid w:val="0025004F"/>
    <w:rsid w:val="002501A8"/>
    <w:rsid w:val="0025069F"/>
    <w:rsid w:val="00250CBD"/>
    <w:rsid w:val="0025181A"/>
    <w:rsid w:val="00251BA3"/>
    <w:rsid w:val="00251C03"/>
    <w:rsid w:val="00251E93"/>
    <w:rsid w:val="00251EF3"/>
    <w:rsid w:val="00251EFE"/>
    <w:rsid w:val="002520E3"/>
    <w:rsid w:val="00252153"/>
    <w:rsid w:val="002524B9"/>
    <w:rsid w:val="00252D09"/>
    <w:rsid w:val="002532F1"/>
    <w:rsid w:val="002534B6"/>
    <w:rsid w:val="002541C4"/>
    <w:rsid w:val="00254393"/>
    <w:rsid w:val="00254E48"/>
    <w:rsid w:val="00255AF3"/>
    <w:rsid w:val="00255B71"/>
    <w:rsid w:val="00255F19"/>
    <w:rsid w:val="00255F4F"/>
    <w:rsid w:val="00256303"/>
    <w:rsid w:val="00256333"/>
    <w:rsid w:val="0025714F"/>
    <w:rsid w:val="002575F7"/>
    <w:rsid w:val="002579D5"/>
    <w:rsid w:val="00261011"/>
    <w:rsid w:val="00261335"/>
    <w:rsid w:val="00261620"/>
    <w:rsid w:val="00261BD8"/>
    <w:rsid w:val="0026216F"/>
    <w:rsid w:val="002624AA"/>
    <w:rsid w:val="002626A6"/>
    <w:rsid w:val="00262829"/>
    <w:rsid w:val="00262BBE"/>
    <w:rsid w:val="00262CFF"/>
    <w:rsid w:val="00262E87"/>
    <w:rsid w:val="00263B13"/>
    <w:rsid w:val="00263C39"/>
    <w:rsid w:val="002644D7"/>
    <w:rsid w:val="00264649"/>
    <w:rsid w:val="00264655"/>
    <w:rsid w:val="002648B1"/>
    <w:rsid w:val="00264996"/>
    <w:rsid w:val="00264E35"/>
    <w:rsid w:val="00264E9F"/>
    <w:rsid w:val="002654E2"/>
    <w:rsid w:val="00265725"/>
    <w:rsid w:val="00265D87"/>
    <w:rsid w:val="00265F8F"/>
    <w:rsid w:val="0026614D"/>
    <w:rsid w:val="0026626E"/>
    <w:rsid w:val="002662BB"/>
    <w:rsid w:val="0026645F"/>
    <w:rsid w:val="002665E5"/>
    <w:rsid w:val="00267028"/>
    <w:rsid w:val="00267259"/>
    <w:rsid w:val="00267CAF"/>
    <w:rsid w:val="00267D3B"/>
    <w:rsid w:val="00267EDC"/>
    <w:rsid w:val="00267F56"/>
    <w:rsid w:val="00270123"/>
    <w:rsid w:val="002702B4"/>
    <w:rsid w:val="0027044C"/>
    <w:rsid w:val="00270A85"/>
    <w:rsid w:val="00270FCE"/>
    <w:rsid w:val="002721C8"/>
    <w:rsid w:val="0027220A"/>
    <w:rsid w:val="002722FC"/>
    <w:rsid w:val="00272686"/>
    <w:rsid w:val="002726A3"/>
    <w:rsid w:val="00272A4A"/>
    <w:rsid w:val="00272CA2"/>
    <w:rsid w:val="00273010"/>
    <w:rsid w:val="00273760"/>
    <w:rsid w:val="00273B6D"/>
    <w:rsid w:val="00273B84"/>
    <w:rsid w:val="00273D33"/>
    <w:rsid w:val="00275243"/>
    <w:rsid w:val="00275868"/>
    <w:rsid w:val="00275D22"/>
    <w:rsid w:val="00275EFE"/>
    <w:rsid w:val="00276AC6"/>
    <w:rsid w:val="00276E22"/>
    <w:rsid w:val="00277615"/>
    <w:rsid w:val="00277823"/>
    <w:rsid w:val="00277DD2"/>
    <w:rsid w:val="0028026A"/>
    <w:rsid w:val="002808BD"/>
    <w:rsid w:val="00281078"/>
    <w:rsid w:val="0028268A"/>
    <w:rsid w:val="002827AC"/>
    <w:rsid w:val="002828BA"/>
    <w:rsid w:val="00282DC6"/>
    <w:rsid w:val="00283203"/>
    <w:rsid w:val="00283481"/>
    <w:rsid w:val="00283588"/>
    <w:rsid w:val="00283DC7"/>
    <w:rsid w:val="0028482D"/>
    <w:rsid w:val="00284986"/>
    <w:rsid w:val="00284D56"/>
    <w:rsid w:val="00284EDD"/>
    <w:rsid w:val="00284EE3"/>
    <w:rsid w:val="00284F3C"/>
    <w:rsid w:val="002850F2"/>
    <w:rsid w:val="00285368"/>
    <w:rsid w:val="0028551B"/>
    <w:rsid w:val="0028599B"/>
    <w:rsid w:val="002859C3"/>
    <w:rsid w:val="00285A59"/>
    <w:rsid w:val="002860A8"/>
    <w:rsid w:val="0028626B"/>
    <w:rsid w:val="00286459"/>
    <w:rsid w:val="00286A35"/>
    <w:rsid w:val="00286C04"/>
    <w:rsid w:val="00286CB2"/>
    <w:rsid w:val="00286D15"/>
    <w:rsid w:val="0028756B"/>
    <w:rsid w:val="00287DDB"/>
    <w:rsid w:val="00287ED7"/>
    <w:rsid w:val="00290244"/>
    <w:rsid w:val="00290918"/>
    <w:rsid w:val="002909B3"/>
    <w:rsid w:val="00290AA1"/>
    <w:rsid w:val="00290E53"/>
    <w:rsid w:val="00290F5C"/>
    <w:rsid w:val="002910B8"/>
    <w:rsid w:val="002912A2"/>
    <w:rsid w:val="00291B81"/>
    <w:rsid w:val="00291D77"/>
    <w:rsid w:val="00291E31"/>
    <w:rsid w:val="00292E64"/>
    <w:rsid w:val="002930CF"/>
    <w:rsid w:val="0029319F"/>
    <w:rsid w:val="002938A9"/>
    <w:rsid w:val="00293DAF"/>
    <w:rsid w:val="00293E0C"/>
    <w:rsid w:val="00293ECF"/>
    <w:rsid w:val="00294105"/>
    <w:rsid w:val="00294612"/>
    <w:rsid w:val="00294E39"/>
    <w:rsid w:val="00295229"/>
    <w:rsid w:val="0029540C"/>
    <w:rsid w:val="00295866"/>
    <w:rsid w:val="00295F14"/>
    <w:rsid w:val="00296198"/>
    <w:rsid w:val="002964E9"/>
    <w:rsid w:val="00296795"/>
    <w:rsid w:val="00296D32"/>
    <w:rsid w:val="00296F53"/>
    <w:rsid w:val="00297024"/>
    <w:rsid w:val="002973EB"/>
    <w:rsid w:val="00297921"/>
    <w:rsid w:val="0029797D"/>
    <w:rsid w:val="00297E86"/>
    <w:rsid w:val="002A0364"/>
    <w:rsid w:val="002A05AC"/>
    <w:rsid w:val="002A14D7"/>
    <w:rsid w:val="002A1A1E"/>
    <w:rsid w:val="002A1BC7"/>
    <w:rsid w:val="002A1C67"/>
    <w:rsid w:val="002A20A6"/>
    <w:rsid w:val="002A21BF"/>
    <w:rsid w:val="002A26D8"/>
    <w:rsid w:val="002A331E"/>
    <w:rsid w:val="002A3D7A"/>
    <w:rsid w:val="002A41E6"/>
    <w:rsid w:val="002A443C"/>
    <w:rsid w:val="002A44F6"/>
    <w:rsid w:val="002A4A97"/>
    <w:rsid w:val="002A4AF6"/>
    <w:rsid w:val="002A4C6E"/>
    <w:rsid w:val="002A4E59"/>
    <w:rsid w:val="002A4E7D"/>
    <w:rsid w:val="002A4F94"/>
    <w:rsid w:val="002A569F"/>
    <w:rsid w:val="002A586B"/>
    <w:rsid w:val="002A63D2"/>
    <w:rsid w:val="002A6A2A"/>
    <w:rsid w:val="002A7338"/>
    <w:rsid w:val="002A7CAC"/>
    <w:rsid w:val="002A7D20"/>
    <w:rsid w:val="002B01A1"/>
    <w:rsid w:val="002B04A1"/>
    <w:rsid w:val="002B0517"/>
    <w:rsid w:val="002B08E3"/>
    <w:rsid w:val="002B0C54"/>
    <w:rsid w:val="002B0E45"/>
    <w:rsid w:val="002B0EE4"/>
    <w:rsid w:val="002B10DA"/>
    <w:rsid w:val="002B1315"/>
    <w:rsid w:val="002B13C4"/>
    <w:rsid w:val="002B15E6"/>
    <w:rsid w:val="002B1662"/>
    <w:rsid w:val="002B181E"/>
    <w:rsid w:val="002B1834"/>
    <w:rsid w:val="002B1AC8"/>
    <w:rsid w:val="002B1BBB"/>
    <w:rsid w:val="002B1CF1"/>
    <w:rsid w:val="002B1DD9"/>
    <w:rsid w:val="002B2139"/>
    <w:rsid w:val="002B22ED"/>
    <w:rsid w:val="002B2498"/>
    <w:rsid w:val="002B2594"/>
    <w:rsid w:val="002B2D51"/>
    <w:rsid w:val="002B2E03"/>
    <w:rsid w:val="002B2E05"/>
    <w:rsid w:val="002B3693"/>
    <w:rsid w:val="002B3833"/>
    <w:rsid w:val="002B3A1D"/>
    <w:rsid w:val="002B3B5B"/>
    <w:rsid w:val="002B3CAF"/>
    <w:rsid w:val="002B40D4"/>
    <w:rsid w:val="002B45C6"/>
    <w:rsid w:val="002B492D"/>
    <w:rsid w:val="002B4AD7"/>
    <w:rsid w:val="002B4B60"/>
    <w:rsid w:val="002B4C37"/>
    <w:rsid w:val="002B4D3B"/>
    <w:rsid w:val="002B4DDD"/>
    <w:rsid w:val="002B52DE"/>
    <w:rsid w:val="002B5330"/>
    <w:rsid w:val="002B5703"/>
    <w:rsid w:val="002B5728"/>
    <w:rsid w:val="002B588D"/>
    <w:rsid w:val="002B5B53"/>
    <w:rsid w:val="002B5D44"/>
    <w:rsid w:val="002B63B3"/>
    <w:rsid w:val="002B6C82"/>
    <w:rsid w:val="002B7A3F"/>
    <w:rsid w:val="002B7A6B"/>
    <w:rsid w:val="002C0977"/>
    <w:rsid w:val="002C0CD2"/>
    <w:rsid w:val="002C0FFE"/>
    <w:rsid w:val="002C1370"/>
    <w:rsid w:val="002C1395"/>
    <w:rsid w:val="002C15EC"/>
    <w:rsid w:val="002C1E68"/>
    <w:rsid w:val="002C21DF"/>
    <w:rsid w:val="002C23F3"/>
    <w:rsid w:val="002C29A1"/>
    <w:rsid w:val="002C2E96"/>
    <w:rsid w:val="002C30CA"/>
    <w:rsid w:val="002C32F1"/>
    <w:rsid w:val="002C3369"/>
    <w:rsid w:val="002C36FD"/>
    <w:rsid w:val="002C37CA"/>
    <w:rsid w:val="002C388D"/>
    <w:rsid w:val="002C3BDA"/>
    <w:rsid w:val="002C3EEB"/>
    <w:rsid w:val="002C3F52"/>
    <w:rsid w:val="002C46F8"/>
    <w:rsid w:val="002C4E57"/>
    <w:rsid w:val="002C4F8E"/>
    <w:rsid w:val="002C5540"/>
    <w:rsid w:val="002C55CA"/>
    <w:rsid w:val="002C5637"/>
    <w:rsid w:val="002C5A5B"/>
    <w:rsid w:val="002C5CEA"/>
    <w:rsid w:val="002C640F"/>
    <w:rsid w:val="002C650B"/>
    <w:rsid w:val="002C65F8"/>
    <w:rsid w:val="002C6864"/>
    <w:rsid w:val="002C68D8"/>
    <w:rsid w:val="002C6911"/>
    <w:rsid w:val="002C6ED5"/>
    <w:rsid w:val="002C766F"/>
    <w:rsid w:val="002C7705"/>
    <w:rsid w:val="002C7A25"/>
    <w:rsid w:val="002C7D41"/>
    <w:rsid w:val="002C7FED"/>
    <w:rsid w:val="002D01DC"/>
    <w:rsid w:val="002D0431"/>
    <w:rsid w:val="002D1645"/>
    <w:rsid w:val="002D1B99"/>
    <w:rsid w:val="002D1E69"/>
    <w:rsid w:val="002D1EC0"/>
    <w:rsid w:val="002D20E4"/>
    <w:rsid w:val="002D2F96"/>
    <w:rsid w:val="002D3410"/>
    <w:rsid w:val="002D3BFE"/>
    <w:rsid w:val="002D3E18"/>
    <w:rsid w:val="002D3F3E"/>
    <w:rsid w:val="002D46AE"/>
    <w:rsid w:val="002D48F8"/>
    <w:rsid w:val="002D4D3B"/>
    <w:rsid w:val="002D4EB1"/>
    <w:rsid w:val="002D5E9E"/>
    <w:rsid w:val="002D60F3"/>
    <w:rsid w:val="002D6397"/>
    <w:rsid w:val="002D64C7"/>
    <w:rsid w:val="002D677B"/>
    <w:rsid w:val="002D69F6"/>
    <w:rsid w:val="002D6AC2"/>
    <w:rsid w:val="002D73C3"/>
    <w:rsid w:val="002D745A"/>
    <w:rsid w:val="002D793E"/>
    <w:rsid w:val="002D7A38"/>
    <w:rsid w:val="002D7D2F"/>
    <w:rsid w:val="002D7D87"/>
    <w:rsid w:val="002E005E"/>
    <w:rsid w:val="002E02C9"/>
    <w:rsid w:val="002E1645"/>
    <w:rsid w:val="002E2159"/>
    <w:rsid w:val="002E2700"/>
    <w:rsid w:val="002E3174"/>
    <w:rsid w:val="002E3842"/>
    <w:rsid w:val="002E3A47"/>
    <w:rsid w:val="002E3A5D"/>
    <w:rsid w:val="002E3E42"/>
    <w:rsid w:val="002E467E"/>
    <w:rsid w:val="002E506E"/>
    <w:rsid w:val="002E5422"/>
    <w:rsid w:val="002E55B4"/>
    <w:rsid w:val="002E5961"/>
    <w:rsid w:val="002E5B88"/>
    <w:rsid w:val="002E5BED"/>
    <w:rsid w:val="002E5CA1"/>
    <w:rsid w:val="002E5DCB"/>
    <w:rsid w:val="002E5ECE"/>
    <w:rsid w:val="002E6589"/>
    <w:rsid w:val="002E6A6B"/>
    <w:rsid w:val="002E6E57"/>
    <w:rsid w:val="002E71E7"/>
    <w:rsid w:val="002E794F"/>
    <w:rsid w:val="002E7B10"/>
    <w:rsid w:val="002E7D57"/>
    <w:rsid w:val="002F0E86"/>
    <w:rsid w:val="002F153D"/>
    <w:rsid w:val="002F1F93"/>
    <w:rsid w:val="002F2BE4"/>
    <w:rsid w:val="002F2FAA"/>
    <w:rsid w:val="002F300E"/>
    <w:rsid w:val="002F3124"/>
    <w:rsid w:val="002F44E3"/>
    <w:rsid w:val="002F45D8"/>
    <w:rsid w:val="002F49F9"/>
    <w:rsid w:val="002F4BEC"/>
    <w:rsid w:val="002F4C31"/>
    <w:rsid w:val="002F4E56"/>
    <w:rsid w:val="002F52C9"/>
    <w:rsid w:val="002F5678"/>
    <w:rsid w:val="002F58C5"/>
    <w:rsid w:val="002F5928"/>
    <w:rsid w:val="002F5C94"/>
    <w:rsid w:val="002F5D38"/>
    <w:rsid w:val="002F61D0"/>
    <w:rsid w:val="002F6450"/>
    <w:rsid w:val="002F6BF3"/>
    <w:rsid w:val="002F6C58"/>
    <w:rsid w:val="002F7B22"/>
    <w:rsid w:val="002F7C75"/>
    <w:rsid w:val="0030059C"/>
    <w:rsid w:val="00300EB8"/>
    <w:rsid w:val="00301035"/>
    <w:rsid w:val="00301060"/>
    <w:rsid w:val="003013D3"/>
    <w:rsid w:val="0030168D"/>
    <w:rsid w:val="003017D1"/>
    <w:rsid w:val="00301C58"/>
    <w:rsid w:val="00301FA8"/>
    <w:rsid w:val="00302502"/>
    <w:rsid w:val="003025ED"/>
    <w:rsid w:val="00302E8A"/>
    <w:rsid w:val="00302F46"/>
    <w:rsid w:val="00303426"/>
    <w:rsid w:val="00303670"/>
    <w:rsid w:val="003036FF"/>
    <w:rsid w:val="003038F5"/>
    <w:rsid w:val="003043BE"/>
    <w:rsid w:val="00304F2B"/>
    <w:rsid w:val="003050A6"/>
    <w:rsid w:val="00305123"/>
    <w:rsid w:val="003054AE"/>
    <w:rsid w:val="00305CC7"/>
    <w:rsid w:val="00305F7C"/>
    <w:rsid w:val="00306047"/>
    <w:rsid w:val="003068EA"/>
    <w:rsid w:val="003069CE"/>
    <w:rsid w:val="00306D6E"/>
    <w:rsid w:val="00307673"/>
    <w:rsid w:val="0030775A"/>
    <w:rsid w:val="0030779D"/>
    <w:rsid w:val="0030786C"/>
    <w:rsid w:val="00310062"/>
    <w:rsid w:val="00310545"/>
    <w:rsid w:val="00310B83"/>
    <w:rsid w:val="00310ECD"/>
    <w:rsid w:val="0031114E"/>
    <w:rsid w:val="003114F9"/>
    <w:rsid w:val="00311537"/>
    <w:rsid w:val="0031212E"/>
    <w:rsid w:val="0031287A"/>
    <w:rsid w:val="00313435"/>
    <w:rsid w:val="00313516"/>
    <w:rsid w:val="003141CA"/>
    <w:rsid w:val="003149C0"/>
    <w:rsid w:val="00314AD3"/>
    <w:rsid w:val="00314EF4"/>
    <w:rsid w:val="00315010"/>
    <w:rsid w:val="003150BD"/>
    <w:rsid w:val="003153F7"/>
    <w:rsid w:val="00315596"/>
    <w:rsid w:val="00315D98"/>
    <w:rsid w:val="00315F88"/>
    <w:rsid w:val="003161EE"/>
    <w:rsid w:val="00316254"/>
    <w:rsid w:val="003162C9"/>
    <w:rsid w:val="003162CC"/>
    <w:rsid w:val="00316422"/>
    <w:rsid w:val="00316440"/>
    <w:rsid w:val="0031652E"/>
    <w:rsid w:val="003167D7"/>
    <w:rsid w:val="00316D64"/>
    <w:rsid w:val="003170EC"/>
    <w:rsid w:val="00317827"/>
    <w:rsid w:val="00317873"/>
    <w:rsid w:val="00317973"/>
    <w:rsid w:val="00317A57"/>
    <w:rsid w:val="00317A9B"/>
    <w:rsid w:val="00317F97"/>
    <w:rsid w:val="00320571"/>
    <w:rsid w:val="003207C7"/>
    <w:rsid w:val="003212D9"/>
    <w:rsid w:val="00321CF3"/>
    <w:rsid w:val="00321D7B"/>
    <w:rsid w:val="00322012"/>
    <w:rsid w:val="00322122"/>
    <w:rsid w:val="0032232B"/>
    <w:rsid w:val="00322472"/>
    <w:rsid w:val="0032295D"/>
    <w:rsid w:val="00323988"/>
    <w:rsid w:val="00324262"/>
    <w:rsid w:val="00324724"/>
    <w:rsid w:val="00325993"/>
    <w:rsid w:val="00325CE5"/>
    <w:rsid w:val="003268A1"/>
    <w:rsid w:val="003269E7"/>
    <w:rsid w:val="00326A86"/>
    <w:rsid w:val="00326AB7"/>
    <w:rsid w:val="00326D20"/>
    <w:rsid w:val="003271D3"/>
    <w:rsid w:val="003273C3"/>
    <w:rsid w:val="0032755B"/>
    <w:rsid w:val="00327714"/>
    <w:rsid w:val="00327AEB"/>
    <w:rsid w:val="00327D2E"/>
    <w:rsid w:val="00330263"/>
    <w:rsid w:val="003302F0"/>
    <w:rsid w:val="00330352"/>
    <w:rsid w:val="00330D14"/>
    <w:rsid w:val="00330E7C"/>
    <w:rsid w:val="00330ED2"/>
    <w:rsid w:val="00331385"/>
    <w:rsid w:val="0033181E"/>
    <w:rsid w:val="00331A1A"/>
    <w:rsid w:val="00331DDD"/>
    <w:rsid w:val="00331F83"/>
    <w:rsid w:val="0033201E"/>
    <w:rsid w:val="0033213D"/>
    <w:rsid w:val="00332D57"/>
    <w:rsid w:val="003330AB"/>
    <w:rsid w:val="00333878"/>
    <w:rsid w:val="003338B1"/>
    <w:rsid w:val="003338CD"/>
    <w:rsid w:val="00333B76"/>
    <w:rsid w:val="00333B84"/>
    <w:rsid w:val="00333E0F"/>
    <w:rsid w:val="003340F1"/>
    <w:rsid w:val="00334770"/>
    <w:rsid w:val="0033488A"/>
    <w:rsid w:val="003348C7"/>
    <w:rsid w:val="003349F7"/>
    <w:rsid w:val="00334AB8"/>
    <w:rsid w:val="00334CFE"/>
    <w:rsid w:val="003351F9"/>
    <w:rsid w:val="00335376"/>
    <w:rsid w:val="00335E98"/>
    <w:rsid w:val="003361D7"/>
    <w:rsid w:val="003362E6"/>
    <w:rsid w:val="00337163"/>
    <w:rsid w:val="0033725A"/>
    <w:rsid w:val="00337A43"/>
    <w:rsid w:val="00337E4B"/>
    <w:rsid w:val="00337E61"/>
    <w:rsid w:val="003400C4"/>
    <w:rsid w:val="003406B5"/>
    <w:rsid w:val="00340A9B"/>
    <w:rsid w:val="00340AA5"/>
    <w:rsid w:val="0034154A"/>
    <w:rsid w:val="0034162A"/>
    <w:rsid w:val="00341BCC"/>
    <w:rsid w:val="00341C4E"/>
    <w:rsid w:val="00341EBB"/>
    <w:rsid w:val="0034290E"/>
    <w:rsid w:val="00342A43"/>
    <w:rsid w:val="00342D47"/>
    <w:rsid w:val="00343077"/>
    <w:rsid w:val="00343629"/>
    <w:rsid w:val="0034386A"/>
    <w:rsid w:val="00343ACA"/>
    <w:rsid w:val="00343C2C"/>
    <w:rsid w:val="00343DA1"/>
    <w:rsid w:val="003447BA"/>
    <w:rsid w:val="00344C03"/>
    <w:rsid w:val="003458E8"/>
    <w:rsid w:val="00345FCD"/>
    <w:rsid w:val="003466A9"/>
    <w:rsid w:val="003467AA"/>
    <w:rsid w:val="003467D7"/>
    <w:rsid w:val="003467FF"/>
    <w:rsid w:val="00346888"/>
    <w:rsid w:val="00346CD1"/>
    <w:rsid w:val="003471BD"/>
    <w:rsid w:val="003474EF"/>
    <w:rsid w:val="00347863"/>
    <w:rsid w:val="00347A40"/>
    <w:rsid w:val="00347D0D"/>
    <w:rsid w:val="00347E34"/>
    <w:rsid w:val="003502FC"/>
    <w:rsid w:val="0035084E"/>
    <w:rsid w:val="00350BBD"/>
    <w:rsid w:val="003510EC"/>
    <w:rsid w:val="003518E1"/>
    <w:rsid w:val="00351AC8"/>
    <w:rsid w:val="00351CBB"/>
    <w:rsid w:val="00351D97"/>
    <w:rsid w:val="003525FE"/>
    <w:rsid w:val="003528CA"/>
    <w:rsid w:val="00352F28"/>
    <w:rsid w:val="003531EE"/>
    <w:rsid w:val="003533CF"/>
    <w:rsid w:val="003535B5"/>
    <w:rsid w:val="00353765"/>
    <w:rsid w:val="0035393C"/>
    <w:rsid w:val="0035408A"/>
    <w:rsid w:val="003545D6"/>
    <w:rsid w:val="00354852"/>
    <w:rsid w:val="003548F1"/>
    <w:rsid w:val="00354D39"/>
    <w:rsid w:val="00354F2E"/>
    <w:rsid w:val="0035560A"/>
    <w:rsid w:val="003558E2"/>
    <w:rsid w:val="00355A38"/>
    <w:rsid w:val="00355B54"/>
    <w:rsid w:val="00355B9B"/>
    <w:rsid w:val="00355EC5"/>
    <w:rsid w:val="0035611B"/>
    <w:rsid w:val="0035622B"/>
    <w:rsid w:val="0035624A"/>
    <w:rsid w:val="0035665C"/>
    <w:rsid w:val="003568E9"/>
    <w:rsid w:val="00356935"/>
    <w:rsid w:val="00357305"/>
    <w:rsid w:val="00357729"/>
    <w:rsid w:val="003577B8"/>
    <w:rsid w:val="003578A9"/>
    <w:rsid w:val="00357D1E"/>
    <w:rsid w:val="00360273"/>
    <w:rsid w:val="0036041B"/>
    <w:rsid w:val="00360A53"/>
    <w:rsid w:val="00361428"/>
    <w:rsid w:val="00361588"/>
    <w:rsid w:val="003617C1"/>
    <w:rsid w:val="00361D50"/>
    <w:rsid w:val="00362516"/>
    <w:rsid w:val="003626A7"/>
    <w:rsid w:val="0036280A"/>
    <w:rsid w:val="003632F2"/>
    <w:rsid w:val="0036341B"/>
    <w:rsid w:val="00364757"/>
    <w:rsid w:val="00364D56"/>
    <w:rsid w:val="003656EA"/>
    <w:rsid w:val="00366C6C"/>
    <w:rsid w:val="00366F60"/>
    <w:rsid w:val="003676DF"/>
    <w:rsid w:val="00370055"/>
    <w:rsid w:val="00370ABF"/>
    <w:rsid w:val="00370AFE"/>
    <w:rsid w:val="00370F6D"/>
    <w:rsid w:val="003713E5"/>
    <w:rsid w:val="00371565"/>
    <w:rsid w:val="00371CF6"/>
    <w:rsid w:val="0037230E"/>
    <w:rsid w:val="00372477"/>
    <w:rsid w:val="003731A7"/>
    <w:rsid w:val="00373326"/>
    <w:rsid w:val="00373DEC"/>
    <w:rsid w:val="00374236"/>
    <w:rsid w:val="003746D5"/>
    <w:rsid w:val="00374C60"/>
    <w:rsid w:val="00374D77"/>
    <w:rsid w:val="00374E87"/>
    <w:rsid w:val="00374FE7"/>
    <w:rsid w:val="0037529E"/>
    <w:rsid w:val="00375473"/>
    <w:rsid w:val="00375710"/>
    <w:rsid w:val="00375832"/>
    <w:rsid w:val="0037587A"/>
    <w:rsid w:val="00375ACD"/>
    <w:rsid w:val="00375EFA"/>
    <w:rsid w:val="00375F75"/>
    <w:rsid w:val="00376438"/>
    <w:rsid w:val="00377AD2"/>
    <w:rsid w:val="00377EB3"/>
    <w:rsid w:val="00377F80"/>
    <w:rsid w:val="00380AE9"/>
    <w:rsid w:val="00380CBA"/>
    <w:rsid w:val="00380E01"/>
    <w:rsid w:val="0038113A"/>
    <w:rsid w:val="003816B0"/>
    <w:rsid w:val="003818DE"/>
    <w:rsid w:val="00381B52"/>
    <w:rsid w:val="00381CD7"/>
    <w:rsid w:val="00381D01"/>
    <w:rsid w:val="0038209F"/>
    <w:rsid w:val="00382254"/>
    <w:rsid w:val="00382264"/>
    <w:rsid w:val="0038233F"/>
    <w:rsid w:val="003825A3"/>
    <w:rsid w:val="00382737"/>
    <w:rsid w:val="0038276C"/>
    <w:rsid w:val="003829ED"/>
    <w:rsid w:val="00382E42"/>
    <w:rsid w:val="0038311A"/>
    <w:rsid w:val="003832BE"/>
    <w:rsid w:val="0038385C"/>
    <w:rsid w:val="00384F55"/>
    <w:rsid w:val="00384F61"/>
    <w:rsid w:val="00384F85"/>
    <w:rsid w:val="0038508C"/>
    <w:rsid w:val="003850C2"/>
    <w:rsid w:val="003852A0"/>
    <w:rsid w:val="00385595"/>
    <w:rsid w:val="00385905"/>
    <w:rsid w:val="0038621D"/>
    <w:rsid w:val="003865EB"/>
    <w:rsid w:val="00387002"/>
    <w:rsid w:val="00387097"/>
    <w:rsid w:val="00387393"/>
    <w:rsid w:val="0038781F"/>
    <w:rsid w:val="00387B43"/>
    <w:rsid w:val="00387C15"/>
    <w:rsid w:val="00390099"/>
    <w:rsid w:val="003906C1"/>
    <w:rsid w:val="00390A61"/>
    <w:rsid w:val="00390A9B"/>
    <w:rsid w:val="00390C45"/>
    <w:rsid w:val="00391004"/>
    <w:rsid w:val="003911F9"/>
    <w:rsid w:val="003912A5"/>
    <w:rsid w:val="00391971"/>
    <w:rsid w:val="00391BDB"/>
    <w:rsid w:val="00391BE2"/>
    <w:rsid w:val="00391D5E"/>
    <w:rsid w:val="00391EC2"/>
    <w:rsid w:val="00391FA7"/>
    <w:rsid w:val="0039291F"/>
    <w:rsid w:val="00392BC8"/>
    <w:rsid w:val="00392DDF"/>
    <w:rsid w:val="00393BB9"/>
    <w:rsid w:val="00393F77"/>
    <w:rsid w:val="0039440C"/>
    <w:rsid w:val="003944E4"/>
    <w:rsid w:val="00394890"/>
    <w:rsid w:val="003949E7"/>
    <w:rsid w:val="003950DB"/>
    <w:rsid w:val="00395338"/>
    <w:rsid w:val="00395547"/>
    <w:rsid w:val="00395A53"/>
    <w:rsid w:val="003963DF"/>
    <w:rsid w:val="0039684F"/>
    <w:rsid w:val="00396AC7"/>
    <w:rsid w:val="00396EA3"/>
    <w:rsid w:val="00397481"/>
    <w:rsid w:val="003975D9"/>
    <w:rsid w:val="003976E0"/>
    <w:rsid w:val="00397CE2"/>
    <w:rsid w:val="00397F32"/>
    <w:rsid w:val="00397F81"/>
    <w:rsid w:val="00397FF0"/>
    <w:rsid w:val="003A000B"/>
    <w:rsid w:val="003A043C"/>
    <w:rsid w:val="003A0B5A"/>
    <w:rsid w:val="003A0C86"/>
    <w:rsid w:val="003A0DAF"/>
    <w:rsid w:val="003A0F88"/>
    <w:rsid w:val="003A1010"/>
    <w:rsid w:val="003A11FA"/>
    <w:rsid w:val="003A12EE"/>
    <w:rsid w:val="003A148E"/>
    <w:rsid w:val="003A1A59"/>
    <w:rsid w:val="003A1E44"/>
    <w:rsid w:val="003A1ED9"/>
    <w:rsid w:val="003A1F9A"/>
    <w:rsid w:val="003A26ED"/>
    <w:rsid w:val="003A2826"/>
    <w:rsid w:val="003A2906"/>
    <w:rsid w:val="003A292F"/>
    <w:rsid w:val="003A29CE"/>
    <w:rsid w:val="003A2A45"/>
    <w:rsid w:val="003A2EA4"/>
    <w:rsid w:val="003A3EF5"/>
    <w:rsid w:val="003A4310"/>
    <w:rsid w:val="003A4381"/>
    <w:rsid w:val="003A446B"/>
    <w:rsid w:val="003A49CF"/>
    <w:rsid w:val="003A5644"/>
    <w:rsid w:val="003A567A"/>
    <w:rsid w:val="003A5C27"/>
    <w:rsid w:val="003A5DFE"/>
    <w:rsid w:val="003A5E89"/>
    <w:rsid w:val="003A5FFD"/>
    <w:rsid w:val="003A605D"/>
    <w:rsid w:val="003A611C"/>
    <w:rsid w:val="003A6AF7"/>
    <w:rsid w:val="003A6B54"/>
    <w:rsid w:val="003A6E80"/>
    <w:rsid w:val="003A726B"/>
    <w:rsid w:val="003A744C"/>
    <w:rsid w:val="003A7B0C"/>
    <w:rsid w:val="003A7B7C"/>
    <w:rsid w:val="003B009B"/>
    <w:rsid w:val="003B0220"/>
    <w:rsid w:val="003B095C"/>
    <w:rsid w:val="003B0964"/>
    <w:rsid w:val="003B0B27"/>
    <w:rsid w:val="003B0B56"/>
    <w:rsid w:val="003B0B74"/>
    <w:rsid w:val="003B12D8"/>
    <w:rsid w:val="003B1606"/>
    <w:rsid w:val="003B1DFA"/>
    <w:rsid w:val="003B201A"/>
    <w:rsid w:val="003B21A8"/>
    <w:rsid w:val="003B25D3"/>
    <w:rsid w:val="003B26B5"/>
    <w:rsid w:val="003B2AD2"/>
    <w:rsid w:val="003B2D54"/>
    <w:rsid w:val="003B3272"/>
    <w:rsid w:val="003B3ECD"/>
    <w:rsid w:val="003B4022"/>
    <w:rsid w:val="003B4C0C"/>
    <w:rsid w:val="003B4ED0"/>
    <w:rsid w:val="003B510A"/>
    <w:rsid w:val="003B5715"/>
    <w:rsid w:val="003B5AC8"/>
    <w:rsid w:val="003B5C77"/>
    <w:rsid w:val="003B5CD7"/>
    <w:rsid w:val="003B602F"/>
    <w:rsid w:val="003B61A4"/>
    <w:rsid w:val="003B6251"/>
    <w:rsid w:val="003B62E7"/>
    <w:rsid w:val="003B65BD"/>
    <w:rsid w:val="003B6932"/>
    <w:rsid w:val="003B6E16"/>
    <w:rsid w:val="003B728D"/>
    <w:rsid w:val="003B7368"/>
    <w:rsid w:val="003B7560"/>
    <w:rsid w:val="003B7779"/>
    <w:rsid w:val="003C0226"/>
    <w:rsid w:val="003C0909"/>
    <w:rsid w:val="003C0A00"/>
    <w:rsid w:val="003C0D15"/>
    <w:rsid w:val="003C11A7"/>
    <w:rsid w:val="003C13E6"/>
    <w:rsid w:val="003C1A6D"/>
    <w:rsid w:val="003C21B2"/>
    <w:rsid w:val="003C22C3"/>
    <w:rsid w:val="003C26F7"/>
    <w:rsid w:val="003C2AF4"/>
    <w:rsid w:val="003C2BE0"/>
    <w:rsid w:val="003C2DB3"/>
    <w:rsid w:val="003C3031"/>
    <w:rsid w:val="003C354B"/>
    <w:rsid w:val="003C368A"/>
    <w:rsid w:val="003C39B4"/>
    <w:rsid w:val="003C4035"/>
    <w:rsid w:val="003C421F"/>
    <w:rsid w:val="003C4415"/>
    <w:rsid w:val="003C4453"/>
    <w:rsid w:val="003C45E6"/>
    <w:rsid w:val="003C49F6"/>
    <w:rsid w:val="003C4BA7"/>
    <w:rsid w:val="003C4C38"/>
    <w:rsid w:val="003C52BD"/>
    <w:rsid w:val="003C556D"/>
    <w:rsid w:val="003C55B1"/>
    <w:rsid w:val="003C5734"/>
    <w:rsid w:val="003C5B61"/>
    <w:rsid w:val="003C6089"/>
    <w:rsid w:val="003C6181"/>
    <w:rsid w:val="003C621B"/>
    <w:rsid w:val="003C66CA"/>
    <w:rsid w:val="003C6783"/>
    <w:rsid w:val="003C68E6"/>
    <w:rsid w:val="003C6F37"/>
    <w:rsid w:val="003C71F9"/>
    <w:rsid w:val="003C7399"/>
    <w:rsid w:val="003C748F"/>
    <w:rsid w:val="003C7953"/>
    <w:rsid w:val="003C7A2A"/>
    <w:rsid w:val="003C7B32"/>
    <w:rsid w:val="003D00D2"/>
    <w:rsid w:val="003D07EA"/>
    <w:rsid w:val="003D0CD1"/>
    <w:rsid w:val="003D0FA8"/>
    <w:rsid w:val="003D12E7"/>
    <w:rsid w:val="003D17F9"/>
    <w:rsid w:val="003D1A85"/>
    <w:rsid w:val="003D2327"/>
    <w:rsid w:val="003D2600"/>
    <w:rsid w:val="003D2605"/>
    <w:rsid w:val="003D26C4"/>
    <w:rsid w:val="003D2826"/>
    <w:rsid w:val="003D2A47"/>
    <w:rsid w:val="003D2AC5"/>
    <w:rsid w:val="003D2BDB"/>
    <w:rsid w:val="003D2C57"/>
    <w:rsid w:val="003D2D00"/>
    <w:rsid w:val="003D2DB6"/>
    <w:rsid w:val="003D4820"/>
    <w:rsid w:val="003D49BF"/>
    <w:rsid w:val="003D4D9C"/>
    <w:rsid w:val="003D5393"/>
    <w:rsid w:val="003D5467"/>
    <w:rsid w:val="003D5734"/>
    <w:rsid w:val="003D66D7"/>
    <w:rsid w:val="003D66D8"/>
    <w:rsid w:val="003D70ED"/>
    <w:rsid w:val="003D71B7"/>
    <w:rsid w:val="003D7517"/>
    <w:rsid w:val="003D7C51"/>
    <w:rsid w:val="003D7CA7"/>
    <w:rsid w:val="003E00B3"/>
    <w:rsid w:val="003E067E"/>
    <w:rsid w:val="003E0BB2"/>
    <w:rsid w:val="003E12FC"/>
    <w:rsid w:val="003E17F2"/>
    <w:rsid w:val="003E18E9"/>
    <w:rsid w:val="003E1A20"/>
    <w:rsid w:val="003E1E83"/>
    <w:rsid w:val="003E2367"/>
    <w:rsid w:val="003E3C7E"/>
    <w:rsid w:val="003E3EC9"/>
    <w:rsid w:val="003E406B"/>
    <w:rsid w:val="003E4C5E"/>
    <w:rsid w:val="003E5113"/>
    <w:rsid w:val="003E5154"/>
    <w:rsid w:val="003E5198"/>
    <w:rsid w:val="003E58B3"/>
    <w:rsid w:val="003E5D72"/>
    <w:rsid w:val="003E5F6A"/>
    <w:rsid w:val="003E6446"/>
    <w:rsid w:val="003E6D55"/>
    <w:rsid w:val="003E7450"/>
    <w:rsid w:val="003E7630"/>
    <w:rsid w:val="003E7934"/>
    <w:rsid w:val="003F0344"/>
    <w:rsid w:val="003F03A9"/>
    <w:rsid w:val="003F0405"/>
    <w:rsid w:val="003F0546"/>
    <w:rsid w:val="003F0853"/>
    <w:rsid w:val="003F10D4"/>
    <w:rsid w:val="003F2534"/>
    <w:rsid w:val="003F263D"/>
    <w:rsid w:val="003F2C18"/>
    <w:rsid w:val="003F2C2C"/>
    <w:rsid w:val="003F2E58"/>
    <w:rsid w:val="003F2F4A"/>
    <w:rsid w:val="003F3323"/>
    <w:rsid w:val="003F346A"/>
    <w:rsid w:val="003F35BB"/>
    <w:rsid w:val="003F36DE"/>
    <w:rsid w:val="003F3A91"/>
    <w:rsid w:val="003F3E88"/>
    <w:rsid w:val="003F4323"/>
    <w:rsid w:val="003F466E"/>
    <w:rsid w:val="003F46D9"/>
    <w:rsid w:val="003F4906"/>
    <w:rsid w:val="003F4C41"/>
    <w:rsid w:val="003F4F07"/>
    <w:rsid w:val="003F50BE"/>
    <w:rsid w:val="003F5130"/>
    <w:rsid w:val="003F577B"/>
    <w:rsid w:val="003F5C06"/>
    <w:rsid w:val="003F68D5"/>
    <w:rsid w:val="003F6C47"/>
    <w:rsid w:val="003F7111"/>
    <w:rsid w:val="003F7384"/>
    <w:rsid w:val="003F7429"/>
    <w:rsid w:val="003F7552"/>
    <w:rsid w:val="003F7882"/>
    <w:rsid w:val="003F7E37"/>
    <w:rsid w:val="003F7E6E"/>
    <w:rsid w:val="00400131"/>
    <w:rsid w:val="00400C17"/>
    <w:rsid w:val="00400E72"/>
    <w:rsid w:val="00401177"/>
    <w:rsid w:val="00401D35"/>
    <w:rsid w:val="00401D7E"/>
    <w:rsid w:val="0040218A"/>
    <w:rsid w:val="00402436"/>
    <w:rsid w:val="00402859"/>
    <w:rsid w:val="00402C63"/>
    <w:rsid w:val="00403888"/>
    <w:rsid w:val="00403D13"/>
    <w:rsid w:val="004044B6"/>
    <w:rsid w:val="00404A60"/>
    <w:rsid w:val="00405A86"/>
    <w:rsid w:val="00405AB5"/>
    <w:rsid w:val="00406304"/>
    <w:rsid w:val="004064A5"/>
    <w:rsid w:val="004065E6"/>
    <w:rsid w:val="00406B94"/>
    <w:rsid w:val="00406DF6"/>
    <w:rsid w:val="00406F09"/>
    <w:rsid w:val="0040757E"/>
    <w:rsid w:val="004077CD"/>
    <w:rsid w:val="00407EA7"/>
    <w:rsid w:val="00407FA9"/>
    <w:rsid w:val="00410116"/>
    <w:rsid w:val="004108BE"/>
    <w:rsid w:val="00410B50"/>
    <w:rsid w:val="00410EC7"/>
    <w:rsid w:val="00410F82"/>
    <w:rsid w:val="00411007"/>
    <w:rsid w:val="004110C5"/>
    <w:rsid w:val="0041113A"/>
    <w:rsid w:val="00411752"/>
    <w:rsid w:val="00411AE5"/>
    <w:rsid w:val="00411AFD"/>
    <w:rsid w:val="00412458"/>
    <w:rsid w:val="004127EC"/>
    <w:rsid w:val="0041366D"/>
    <w:rsid w:val="00413C3E"/>
    <w:rsid w:val="004141EA"/>
    <w:rsid w:val="0041447A"/>
    <w:rsid w:val="0041452F"/>
    <w:rsid w:val="004146CE"/>
    <w:rsid w:val="00414CEE"/>
    <w:rsid w:val="0041539D"/>
    <w:rsid w:val="00415499"/>
    <w:rsid w:val="004154A9"/>
    <w:rsid w:val="004155D1"/>
    <w:rsid w:val="00415B26"/>
    <w:rsid w:val="00415C1B"/>
    <w:rsid w:val="00415C87"/>
    <w:rsid w:val="00415EEB"/>
    <w:rsid w:val="004160A9"/>
    <w:rsid w:val="004163FF"/>
    <w:rsid w:val="0041766A"/>
    <w:rsid w:val="0041793B"/>
    <w:rsid w:val="00417F60"/>
    <w:rsid w:val="00420306"/>
    <w:rsid w:val="00420613"/>
    <w:rsid w:val="004206DA"/>
    <w:rsid w:val="00420FE3"/>
    <w:rsid w:val="004210EC"/>
    <w:rsid w:val="00421301"/>
    <w:rsid w:val="004215A4"/>
    <w:rsid w:val="00421AE2"/>
    <w:rsid w:val="00421CF3"/>
    <w:rsid w:val="00421D02"/>
    <w:rsid w:val="004223CB"/>
    <w:rsid w:val="004224CB"/>
    <w:rsid w:val="00422A39"/>
    <w:rsid w:val="00422DA3"/>
    <w:rsid w:val="00422E6D"/>
    <w:rsid w:val="004236FF"/>
    <w:rsid w:val="004240D6"/>
    <w:rsid w:val="00424459"/>
    <w:rsid w:val="004248A5"/>
    <w:rsid w:val="00424B37"/>
    <w:rsid w:val="00424D5B"/>
    <w:rsid w:val="00424F98"/>
    <w:rsid w:val="00425498"/>
    <w:rsid w:val="00425600"/>
    <w:rsid w:val="00426125"/>
    <w:rsid w:val="00426201"/>
    <w:rsid w:val="00426499"/>
    <w:rsid w:val="0042671D"/>
    <w:rsid w:val="0042686E"/>
    <w:rsid w:val="00426A99"/>
    <w:rsid w:val="00426CE1"/>
    <w:rsid w:val="00426DBF"/>
    <w:rsid w:val="00426E73"/>
    <w:rsid w:val="00427128"/>
    <w:rsid w:val="00427A05"/>
    <w:rsid w:val="00427B49"/>
    <w:rsid w:val="00427D1C"/>
    <w:rsid w:val="00427D4A"/>
    <w:rsid w:val="00427E4E"/>
    <w:rsid w:val="00430515"/>
    <w:rsid w:val="0043062F"/>
    <w:rsid w:val="00430C90"/>
    <w:rsid w:val="00430D14"/>
    <w:rsid w:val="004310CA"/>
    <w:rsid w:val="00432023"/>
    <w:rsid w:val="004325AE"/>
    <w:rsid w:val="00432F14"/>
    <w:rsid w:val="004337CD"/>
    <w:rsid w:val="004338DD"/>
    <w:rsid w:val="00433A38"/>
    <w:rsid w:val="00433D90"/>
    <w:rsid w:val="00433F44"/>
    <w:rsid w:val="00434000"/>
    <w:rsid w:val="004341E6"/>
    <w:rsid w:val="00434C1A"/>
    <w:rsid w:val="00434FF2"/>
    <w:rsid w:val="00435053"/>
    <w:rsid w:val="00435114"/>
    <w:rsid w:val="00435515"/>
    <w:rsid w:val="00435DEA"/>
    <w:rsid w:val="00435EBC"/>
    <w:rsid w:val="00436547"/>
    <w:rsid w:val="00436685"/>
    <w:rsid w:val="004367F8"/>
    <w:rsid w:val="004374E6"/>
    <w:rsid w:val="00437661"/>
    <w:rsid w:val="00437EC2"/>
    <w:rsid w:val="004401C3"/>
    <w:rsid w:val="0044069A"/>
    <w:rsid w:val="004407BB"/>
    <w:rsid w:val="004408DA"/>
    <w:rsid w:val="00440C34"/>
    <w:rsid w:val="00440F81"/>
    <w:rsid w:val="00441375"/>
    <w:rsid w:val="004415C9"/>
    <w:rsid w:val="00441B82"/>
    <w:rsid w:val="004420FC"/>
    <w:rsid w:val="0044230C"/>
    <w:rsid w:val="004425A3"/>
    <w:rsid w:val="00442C14"/>
    <w:rsid w:val="004430E1"/>
    <w:rsid w:val="00443771"/>
    <w:rsid w:val="00444064"/>
    <w:rsid w:val="00444067"/>
    <w:rsid w:val="00444285"/>
    <w:rsid w:val="004442E9"/>
    <w:rsid w:val="00444301"/>
    <w:rsid w:val="0044443D"/>
    <w:rsid w:val="00444914"/>
    <w:rsid w:val="00444BA4"/>
    <w:rsid w:val="0044524D"/>
    <w:rsid w:val="0044585D"/>
    <w:rsid w:val="004458EA"/>
    <w:rsid w:val="00445C3B"/>
    <w:rsid w:val="004468DC"/>
    <w:rsid w:val="00446D4D"/>
    <w:rsid w:val="00447165"/>
    <w:rsid w:val="0044728D"/>
    <w:rsid w:val="004473CE"/>
    <w:rsid w:val="004474AF"/>
    <w:rsid w:val="00447FFA"/>
    <w:rsid w:val="00450F6C"/>
    <w:rsid w:val="004515D2"/>
    <w:rsid w:val="00451BC7"/>
    <w:rsid w:val="004526DF"/>
    <w:rsid w:val="004529E3"/>
    <w:rsid w:val="004530B6"/>
    <w:rsid w:val="00453A43"/>
    <w:rsid w:val="00453E3F"/>
    <w:rsid w:val="0045402E"/>
    <w:rsid w:val="00454854"/>
    <w:rsid w:val="004548F2"/>
    <w:rsid w:val="00454C50"/>
    <w:rsid w:val="00454E60"/>
    <w:rsid w:val="00454EF8"/>
    <w:rsid w:val="00455314"/>
    <w:rsid w:val="00455741"/>
    <w:rsid w:val="00456619"/>
    <w:rsid w:val="004569CD"/>
    <w:rsid w:val="00456B44"/>
    <w:rsid w:val="00456CB0"/>
    <w:rsid w:val="00456F79"/>
    <w:rsid w:val="004570A2"/>
    <w:rsid w:val="0045791E"/>
    <w:rsid w:val="004579B9"/>
    <w:rsid w:val="004602D4"/>
    <w:rsid w:val="004603C9"/>
    <w:rsid w:val="00460B81"/>
    <w:rsid w:val="00462127"/>
    <w:rsid w:val="00462212"/>
    <w:rsid w:val="00462678"/>
    <w:rsid w:val="00462B3C"/>
    <w:rsid w:val="0046305D"/>
    <w:rsid w:val="00464083"/>
    <w:rsid w:val="0046436E"/>
    <w:rsid w:val="00464C4A"/>
    <w:rsid w:val="00464EE6"/>
    <w:rsid w:val="00465038"/>
    <w:rsid w:val="0046570A"/>
    <w:rsid w:val="00465B35"/>
    <w:rsid w:val="00465C74"/>
    <w:rsid w:val="00465F53"/>
    <w:rsid w:val="00466198"/>
    <w:rsid w:val="00466635"/>
    <w:rsid w:val="00466EC7"/>
    <w:rsid w:val="00467114"/>
    <w:rsid w:val="004671E2"/>
    <w:rsid w:val="00467277"/>
    <w:rsid w:val="00470031"/>
    <w:rsid w:val="004704F0"/>
    <w:rsid w:val="0047056C"/>
    <w:rsid w:val="00470802"/>
    <w:rsid w:val="0047089E"/>
    <w:rsid w:val="00470D98"/>
    <w:rsid w:val="004711C7"/>
    <w:rsid w:val="00471667"/>
    <w:rsid w:val="0047167B"/>
    <w:rsid w:val="004717F7"/>
    <w:rsid w:val="00471B82"/>
    <w:rsid w:val="00471BB1"/>
    <w:rsid w:val="00471D1C"/>
    <w:rsid w:val="00472344"/>
    <w:rsid w:val="00472727"/>
    <w:rsid w:val="004728A1"/>
    <w:rsid w:val="00472DD9"/>
    <w:rsid w:val="00472F28"/>
    <w:rsid w:val="00473E62"/>
    <w:rsid w:val="004740A6"/>
    <w:rsid w:val="00474218"/>
    <w:rsid w:val="004746B7"/>
    <w:rsid w:val="00474BA1"/>
    <w:rsid w:val="0047512A"/>
    <w:rsid w:val="00475243"/>
    <w:rsid w:val="00475307"/>
    <w:rsid w:val="00475790"/>
    <w:rsid w:val="00475B29"/>
    <w:rsid w:val="00475B88"/>
    <w:rsid w:val="00475E1F"/>
    <w:rsid w:val="00475ED8"/>
    <w:rsid w:val="0047618A"/>
    <w:rsid w:val="004775DF"/>
    <w:rsid w:val="00477C1D"/>
    <w:rsid w:val="00480BBC"/>
    <w:rsid w:val="00480D57"/>
    <w:rsid w:val="00480DED"/>
    <w:rsid w:val="00481221"/>
    <w:rsid w:val="004818E7"/>
    <w:rsid w:val="0048195B"/>
    <w:rsid w:val="00481B55"/>
    <w:rsid w:val="00481EDC"/>
    <w:rsid w:val="004824D7"/>
    <w:rsid w:val="00482726"/>
    <w:rsid w:val="004828CF"/>
    <w:rsid w:val="00482B35"/>
    <w:rsid w:val="00482E85"/>
    <w:rsid w:val="00483041"/>
    <w:rsid w:val="00483384"/>
    <w:rsid w:val="0048353B"/>
    <w:rsid w:val="0048357A"/>
    <w:rsid w:val="00483679"/>
    <w:rsid w:val="00483EF8"/>
    <w:rsid w:val="00484359"/>
    <w:rsid w:val="004844D0"/>
    <w:rsid w:val="004846B3"/>
    <w:rsid w:val="004847AD"/>
    <w:rsid w:val="00484F54"/>
    <w:rsid w:val="00484F55"/>
    <w:rsid w:val="004852FB"/>
    <w:rsid w:val="004854B9"/>
    <w:rsid w:val="00485981"/>
    <w:rsid w:val="00485BDE"/>
    <w:rsid w:val="0048617F"/>
    <w:rsid w:val="00486279"/>
    <w:rsid w:val="00486605"/>
    <w:rsid w:val="00486678"/>
    <w:rsid w:val="0048676B"/>
    <w:rsid w:val="004867E2"/>
    <w:rsid w:val="00486916"/>
    <w:rsid w:val="00486A23"/>
    <w:rsid w:val="00486D63"/>
    <w:rsid w:val="00486FDE"/>
    <w:rsid w:val="00487217"/>
    <w:rsid w:val="004875A7"/>
    <w:rsid w:val="0048767B"/>
    <w:rsid w:val="00487E58"/>
    <w:rsid w:val="004907D3"/>
    <w:rsid w:val="00490A44"/>
    <w:rsid w:val="00490AC5"/>
    <w:rsid w:val="004921A7"/>
    <w:rsid w:val="00492C41"/>
    <w:rsid w:val="00493085"/>
    <w:rsid w:val="004930E2"/>
    <w:rsid w:val="00493551"/>
    <w:rsid w:val="0049362B"/>
    <w:rsid w:val="00493E28"/>
    <w:rsid w:val="0049440E"/>
    <w:rsid w:val="0049567D"/>
    <w:rsid w:val="00495AB4"/>
    <w:rsid w:val="00496297"/>
    <w:rsid w:val="004963E6"/>
    <w:rsid w:val="00497337"/>
    <w:rsid w:val="00497494"/>
    <w:rsid w:val="00497679"/>
    <w:rsid w:val="00497934"/>
    <w:rsid w:val="00497D14"/>
    <w:rsid w:val="00497D71"/>
    <w:rsid w:val="00497F1C"/>
    <w:rsid w:val="004A01AD"/>
    <w:rsid w:val="004A0214"/>
    <w:rsid w:val="004A0C21"/>
    <w:rsid w:val="004A0C89"/>
    <w:rsid w:val="004A13AA"/>
    <w:rsid w:val="004A176C"/>
    <w:rsid w:val="004A1D7D"/>
    <w:rsid w:val="004A2150"/>
    <w:rsid w:val="004A22B1"/>
    <w:rsid w:val="004A23C0"/>
    <w:rsid w:val="004A2996"/>
    <w:rsid w:val="004A29F2"/>
    <w:rsid w:val="004A3055"/>
    <w:rsid w:val="004A3322"/>
    <w:rsid w:val="004A345D"/>
    <w:rsid w:val="004A3474"/>
    <w:rsid w:val="004A363F"/>
    <w:rsid w:val="004A392D"/>
    <w:rsid w:val="004A3995"/>
    <w:rsid w:val="004A42B2"/>
    <w:rsid w:val="004A447F"/>
    <w:rsid w:val="004A4C58"/>
    <w:rsid w:val="004A4D21"/>
    <w:rsid w:val="004A4EBE"/>
    <w:rsid w:val="004A51C6"/>
    <w:rsid w:val="004A6125"/>
    <w:rsid w:val="004A64CD"/>
    <w:rsid w:val="004A65A4"/>
    <w:rsid w:val="004A6889"/>
    <w:rsid w:val="004A6B7C"/>
    <w:rsid w:val="004A6CC3"/>
    <w:rsid w:val="004A743A"/>
    <w:rsid w:val="004A757C"/>
    <w:rsid w:val="004A7584"/>
    <w:rsid w:val="004A7719"/>
    <w:rsid w:val="004A7847"/>
    <w:rsid w:val="004B042E"/>
    <w:rsid w:val="004B0435"/>
    <w:rsid w:val="004B04A9"/>
    <w:rsid w:val="004B0676"/>
    <w:rsid w:val="004B0719"/>
    <w:rsid w:val="004B07BC"/>
    <w:rsid w:val="004B0896"/>
    <w:rsid w:val="004B0897"/>
    <w:rsid w:val="004B1775"/>
    <w:rsid w:val="004B1D93"/>
    <w:rsid w:val="004B1D95"/>
    <w:rsid w:val="004B1FB7"/>
    <w:rsid w:val="004B203E"/>
    <w:rsid w:val="004B268E"/>
    <w:rsid w:val="004B2B5E"/>
    <w:rsid w:val="004B2D27"/>
    <w:rsid w:val="004B3202"/>
    <w:rsid w:val="004B3A65"/>
    <w:rsid w:val="004B3F37"/>
    <w:rsid w:val="004B3F86"/>
    <w:rsid w:val="004B4754"/>
    <w:rsid w:val="004B480E"/>
    <w:rsid w:val="004B4FD2"/>
    <w:rsid w:val="004B5282"/>
    <w:rsid w:val="004B5382"/>
    <w:rsid w:val="004B571B"/>
    <w:rsid w:val="004B5872"/>
    <w:rsid w:val="004B5B6F"/>
    <w:rsid w:val="004B5EB5"/>
    <w:rsid w:val="004B6085"/>
    <w:rsid w:val="004B6484"/>
    <w:rsid w:val="004B66ED"/>
    <w:rsid w:val="004B67F2"/>
    <w:rsid w:val="004B7069"/>
    <w:rsid w:val="004B73B8"/>
    <w:rsid w:val="004B756F"/>
    <w:rsid w:val="004B76FC"/>
    <w:rsid w:val="004B7F6A"/>
    <w:rsid w:val="004C0016"/>
    <w:rsid w:val="004C032A"/>
    <w:rsid w:val="004C0522"/>
    <w:rsid w:val="004C0924"/>
    <w:rsid w:val="004C0E46"/>
    <w:rsid w:val="004C0F67"/>
    <w:rsid w:val="004C16A7"/>
    <w:rsid w:val="004C1BCB"/>
    <w:rsid w:val="004C21BE"/>
    <w:rsid w:val="004C23DE"/>
    <w:rsid w:val="004C247A"/>
    <w:rsid w:val="004C2C5D"/>
    <w:rsid w:val="004C2F85"/>
    <w:rsid w:val="004C2F8A"/>
    <w:rsid w:val="004C34E1"/>
    <w:rsid w:val="004C3509"/>
    <w:rsid w:val="004C3EC1"/>
    <w:rsid w:val="004C4415"/>
    <w:rsid w:val="004C4B97"/>
    <w:rsid w:val="004C4BC1"/>
    <w:rsid w:val="004C4D8B"/>
    <w:rsid w:val="004C4F17"/>
    <w:rsid w:val="004C5640"/>
    <w:rsid w:val="004C5652"/>
    <w:rsid w:val="004C5A06"/>
    <w:rsid w:val="004C5C13"/>
    <w:rsid w:val="004C5C57"/>
    <w:rsid w:val="004C6575"/>
    <w:rsid w:val="004C668F"/>
    <w:rsid w:val="004C699D"/>
    <w:rsid w:val="004C6CA2"/>
    <w:rsid w:val="004C6F2C"/>
    <w:rsid w:val="004C723B"/>
    <w:rsid w:val="004C7AE6"/>
    <w:rsid w:val="004C7B6A"/>
    <w:rsid w:val="004C7F93"/>
    <w:rsid w:val="004D02C1"/>
    <w:rsid w:val="004D053D"/>
    <w:rsid w:val="004D06F9"/>
    <w:rsid w:val="004D08D8"/>
    <w:rsid w:val="004D0BF9"/>
    <w:rsid w:val="004D0E6C"/>
    <w:rsid w:val="004D1067"/>
    <w:rsid w:val="004D1214"/>
    <w:rsid w:val="004D160D"/>
    <w:rsid w:val="004D169C"/>
    <w:rsid w:val="004D16E9"/>
    <w:rsid w:val="004D1790"/>
    <w:rsid w:val="004D1F01"/>
    <w:rsid w:val="004D243F"/>
    <w:rsid w:val="004D2902"/>
    <w:rsid w:val="004D29DA"/>
    <w:rsid w:val="004D2A28"/>
    <w:rsid w:val="004D2A3B"/>
    <w:rsid w:val="004D2C9E"/>
    <w:rsid w:val="004D3643"/>
    <w:rsid w:val="004D36BA"/>
    <w:rsid w:val="004D37FA"/>
    <w:rsid w:val="004D3C5F"/>
    <w:rsid w:val="004D41EA"/>
    <w:rsid w:val="004D4284"/>
    <w:rsid w:val="004D46C1"/>
    <w:rsid w:val="004D46E6"/>
    <w:rsid w:val="004D48D3"/>
    <w:rsid w:val="004D4B95"/>
    <w:rsid w:val="004D4BF6"/>
    <w:rsid w:val="004D5872"/>
    <w:rsid w:val="004D58A7"/>
    <w:rsid w:val="004D615A"/>
    <w:rsid w:val="004D6162"/>
    <w:rsid w:val="004D61E3"/>
    <w:rsid w:val="004D68F0"/>
    <w:rsid w:val="004D69EC"/>
    <w:rsid w:val="004D7363"/>
    <w:rsid w:val="004D788F"/>
    <w:rsid w:val="004E009F"/>
    <w:rsid w:val="004E033A"/>
    <w:rsid w:val="004E05BF"/>
    <w:rsid w:val="004E10E0"/>
    <w:rsid w:val="004E1B82"/>
    <w:rsid w:val="004E1C88"/>
    <w:rsid w:val="004E266F"/>
    <w:rsid w:val="004E2A15"/>
    <w:rsid w:val="004E2BC7"/>
    <w:rsid w:val="004E2CA8"/>
    <w:rsid w:val="004E2F6D"/>
    <w:rsid w:val="004E334C"/>
    <w:rsid w:val="004E342F"/>
    <w:rsid w:val="004E466F"/>
    <w:rsid w:val="004E4BAA"/>
    <w:rsid w:val="004E4D28"/>
    <w:rsid w:val="004E4FCB"/>
    <w:rsid w:val="004E5179"/>
    <w:rsid w:val="004E52B5"/>
    <w:rsid w:val="004E5750"/>
    <w:rsid w:val="004E613E"/>
    <w:rsid w:val="004E657A"/>
    <w:rsid w:val="004E6949"/>
    <w:rsid w:val="004E6A9B"/>
    <w:rsid w:val="004E769C"/>
    <w:rsid w:val="004E79B6"/>
    <w:rsid w:val="004E7C95"/>
    <w:rsid w:val="004F063B"/>
    <w:rsid w:val="004F07F0"/>
    <w:rsid w:val="004F07F7"/>
    <w:rsid w:val="004F0C7F"/>
    <w:rsid w:val="004F1358"/>
    <w:rsid w:val="004F137E"/>
    <w:rsid w:val="004F1D70"/>
    <w:rsid w:val="004F26DA"/>
    <w:rsid w:val="004F2A76"/>
    <w:rsid w:val="004F2D62"/>
    <w:rsid w:val="004F314A"/>
    <w:rsid w:val="004F3AF0"/>
    <w:rsid w:val="004F4DCC"/>
    <w:rsid w:val="004F512B"/>
    <w:rsid w:val="004F5A3D"/>
    <w:rsid w:val="004F5C94"/>
    <w:rsid w:val="004F5DE6"/>
    <w:rsid w:val="004F6124"/>
    <w:rsid w:val="004F63F8"/>
    <w:rsid w:val="004F651F"/>
    <w:rsid w:val="004F6767"/>
    <w:rsid w:val="004F6B97"/>
    <w:rsid w:val="004F7690"/>
    <w:rsid w:val="004F7927"/>
    <w:rsid w:val="004F7DA1"/>
    <w:rsid w:val="00500222"/>
    <w:rsid w:val="0050072E"/>
    <w:rsid w:val="00500D45"/>
    <w:rsid w:val="005012DE"/>
    <w:rsid w:val="0050173D"/>
    <w:rsid w:val="00501A10"/>
    <w:rsid w:val="00501ACD"/>
    <w:rsid w:val="00501C47"/>
    <w:rsid w:val="00501D81"/>
    <w:rsid w:val="00501DEA"/>
    <w:rsid w:val="00501E31"/>
    <w:rsid w:val="00502472"/>
    <w:rsid w:val="00502899"/>
    <w:rsid w:val="00502A8D"/>
    <w:rsid w:val="00502C24"/>
    <w:rsid w:val="00502CCF"/>
    <w:rsid w:val="00503630"/>
    <w:rsid w:val="00503814"/>
    <w:rsid w:val="00503D76"/>
    <w:rsid w:val="005041A5"/>
    <w:rsid w:val="0050433D"/>
    <w:rsid w:val="00504462"/>
    <w:rsid w:val="005045BE"/>
    <w:rsid w:val="00504790"/>
    <w:rsid w:val="00504804"/>
    <w:rsid w:val="00504DD7"/>
    <w:rsid w:val="00505886"/>
    <w:rsid w:val="00505A7F"/>
    <w:rsid w:val="00505DA5"/>
    <w:rsid w:val="0050601B"/>
    <w:rsid w:val="00506D52"/>
    <w:rsid w:val="00506E26"/>
    <w:rsid w:val="005075FA"/>
    <w:rsid w:val="00507B50"/>
    <w:rsid w:val="00507E34"/>
    <w:rsid w:val="00507E8F"/>
    <w:rsid w:val="005103B6"/>
    <w:rsid w:val="00510954"/>
    <w:rsid w:val="00511467"/>
    <w:rsid w:val="005114B8"/>
    <w:rsid w:val="00511736"/>
    <w:rsid w:val="00511747"/>
    <w:rsid w:val="00511913"/>
    <w:rsid w:val="00511BB2"/>
    <w:rsid w:val="00511D2B"/>
    <w:rsid w:val="00511DB2"/>
    <w:rsid w:val="00511E48"/>
    <w:rsid w:val="005121E2"/>
    <w:rsid w:val="00513213"/>
    <w:rsid w:val="005136CB"/>
    <w:rsid w:val="0051391A"/>
    <w:rsid w:val="00513FD4"/>
    <w:rsid w:val="00514291"/>
    <w:rsid w:val="00514308"/>
    <w:rsid w:val="00514503"/>
    <w:rsid w:val="00514C78"/>
    <w:rsid w:val="00515108"/>
    <w:rsid w:val="0051548A"/>
    <w:rsid w:val="00515E97"/>
    <w:rsid w:val="00516032"/>
    <w:rsid w:val="0051621D"/>
    <w:rsid w:val="00516489"/>
    <w:rsid w:val="005168FC"/>
    <w:rsid w:val="00516C12"/>
    <w:rsid w:val="0051789D"/>
    <w:rsid w:val="00517D3D"/>
    <w:rsid w:val="00520293"/>
    <w:rsid w:val="00520354"/>
    <w:rsid w:val="00520A1C"/>
    <w:rsid w:val="00521079"/>
    <w:rsid w:val="005210D7"/>
    <w:rsid w:val="005210FF"/>
    <w:rsid w:val="00521200"/>
    <w:rsid w:val="00521394"/>
    <w:rsid w:val="005213AA"/>
    <w:rsid w:val="005215C2"/>
    <w:rsid w:val="005216B9"/>
    <w:rsid w:val="00521904"/>
    <w:rsid w:val="00521A5C"/>
    <w:rsid w:val="00521CEB"/>
    <w:rsid w:val="00522057"/>
    <w:rsid w:val="0052205A"/>
    <w:rsid w:val="005226C7"/>
    <w:rsid w:val="00522B92"/>
    <w:rsid w:val="00522D74"/>
    <w:rsid w:val="00522D9E"/>
    <w:rsid w:val="005234B5"/>
    <w:rsid w:val="005234D8"/>
    <w:rsid w:val="00523502"/>
    <w:rsid w:val="00523891"/>
    <w:rsid w:val="00523CDA"/>
    <w:rsid w:val="00523D17"/>
    <w:rsid w:val="00523F08"/>
    <w:rsid w:val="0052432D"/>
    <w:rsid w:val="00524D18"/>
    <w:rsid w:val="00524F61"/>
    <w:rsid w:val="00525017"/>
    <w:rsid w:val="005254DD"/>
    <w:rsid w:val="0052561F"/>
    <w:rsid w:val="00525B9F"/>
    <w:rsid w:val="00525C62"/>
    <w:rsid w:val="00526A3F"/>
    <w:rsid w:val="00526F13"/>
    <w:rsid w:val="00526F55"/>
    <w:rsid w:val="0052732A"/>
    <w:rsid w:val="00527C0D"/>
    <w:rsid w:val="0053002F"/>
    <w:rsid w:val="0053059C"/>
    <w:rsid w:val="005305A5"/>
    <w:rsid w:val="005305E4"/>
    <w:rsid w:val="00530638"/>
    <w:rsid w:val="00530D93"/>
    <w:rsid w:val="00531822"/>
    <w:rsid w:val="00531C33"/>
    <w:rsid w:val="00532080"/>
    <w:rsid w:val="005322E1"/>
    <w:rsid w:val="00532499"/>
    <w:rsid w:val="00532D74"/>
    <w:rsid w:val="005336BF"/>
    <w:rsid w:val="005337BA"/>
    <w:rsid w:val="005338F9"/>
    <w:rsid w:val="0053395B"/>
    <w:rsid w:val="00533D3E"/>
    <w:rsid w:val="005341A6"/>
    <w:rsid w:val="00534482"/>
    <w:rsid w:val="00534560"/>
    <w:rsid w:val="00534663"/>
    <w:rsid w:val="00534B1B"/>
    <w:rsid w:val="00534DD3"/>
    <w:rsid w:val="00535169"/>
    <w:rsid w:val="0053524C"/>
    <w:rsid w:val="0053546D"/>
    <w:rsid w:val="005357BD"/>
    <w:rsid w:val="00535C58"/>
    <w:rsid w:val="00535CDF"/>
    <w:rsid w:val="00536091"/>
    <w:rsid w:val="00537921"/>
    <w:rsid w:val="00537BCC"/>
    <w:rsid w:val="00537E74"/>
    <w:rsid w:val="00537FA0"/>
    <w:rsid w:val="005402AF"/>
    <w:rsid w:val="00540D81"/>
    <w:rsid w:val="00541899"/>
    <w:rsid w:val="00541917"/>
    <w:rsid w:val="00541923"/>
    <w:rsid w:val="00541DFE"/>
    <w:rsid w:val="00542118"/>
    <w:rsid w:val="005423FB"/>
    <w:rsid w:val="00542DC3"/>
    <w:rsid w:val="00542DC5"/>
    <w:rsid w:val="00542F35"/>
    <w:rsid w:val="00542FCB"/>
    <w:rsid w:val="00543933"/>
    <w:rsid w:val="00543A77"/>
    <w:rsid w:val="00543DC2"/>
    <w:rsid w:val="00543DDD"/>
    <w:rsid w:val="00544011"/>
    <w:rsid w:val="00544624"/>
    <w:rsid w:val="00544A0F"/>
    <w:rsid w:val="00544A7C"/>
    <w:rsid w:val="00544B6C"/>
    <w:rsid w:val="00545288"/>
    <w:rsid w:val="00545E41"/>
    <w:rsid w:val="00546FC2"/>
    <w:rsid w:val="005473AC"/>
    <w:rsid w:val="0054741E"/>
    <w:rsid w:val="00547D99"/>
    <w:rsid w:val="00547FAA"/>
    <w:rsid w:val="0055014D"/>
    <w:rsid w:val="005501C5"/>
    <w:rsid w:val="0055064A"/>
    <w:rsid w:val="00550D8C"/>
    <w:rsid w:val="00551360"/>
    <w:rsid w:val="005515A4"/>
    <w:rsid w:val="00551AC0"/>
    <w:rsid w:val="005521CA"/>
    <w:rsid w:val="005524D4"/>
    <w:rsid w:val="0055272C"/>
    <w:rsid w:val="00552A15"/>
    <w:rsid w:val="00552AB6"/>
    <w:rsid w:val="00553105"/>
    <w:rsid w:val="005533B9"/>
    <w:rsid w:val="00553A6A"/>
    <w:rsid w:val="00553A7C"/>
    <w:rsid w:val="00553B86"/>
    <w:rsid w:val="00553E0A"/>
    <w:rsid w:val="0055441F"/>
    <w:rsid w:val="00554978"/>
    <w:rsid w:val="00554FE2"/>
    <w:rsid w:val="00555C61"/>
    <w:rsid w:val="00555E55"/>
    <w:rsid w:val="00556027"/>
    <w:rsid w:val="005562CB"/>
    <w:rsid w:val="00556699"/>
    <w:rsid w:val="00556CDA"/>
    <w:rsid w:val="00556D5A"/>
    <w:rsid w:val="005578A1"/>
    <w:rsid w:val="00557DBC"/>
    <w:rsid w:val="00560547"/>
    <w:rsid w:val="005605AE"/>
    <w:rsid w:val="00560B06"/>
    <w:rsid w:val="00560D08"/>
    <w:rsid w:val="00560D5F"/>
    <w:rsid w:val="00561039"/>
    <w:rsid w:val="005610C1"/>
    <w:rsid w:val="005611B7"/>
    <w:rsid w:val="005617B2"/>
    <w:rsid w:val="005617D3"/>
    <w:rsid w:val="00561867"/>
    <w:rsid w:val="00561A50"/>
    <w:rsid w:val="00562124"/>
    <w:rsid w:val="005627DF"/>
    <w:rsid w:val="00563071"/>
    <w:rsid w:val="00563148"/>
    <w:rsid w:val="005632AB"/>
    <w:rsid w:val="00563425"/>
    <w:rsid w:val="00563567"/>
    <w:rsid w:val="0056380F"/>
    <w:rsid w:val="00563896"/>
    <w:rsid w:val="00563BF5"/>
    <w:rsid w:val="00563C38"/>
    <w:rsid w:val="00563E81"/>
    <w:rsid w:val="005647C7"/>
    <w:rsid w:val="00564B0A"/>
    <w:rsid w:val="00564B46"/>
    <w:rsid w:val="00565054"/>
    <w:rsid w:val="00565645"/>
    <w:rsid w:val="00565E27"/>
    <w:rsid w:val="005660D8"/>
    <w:rsid w:val="00566512"/>
    <w:rsid w:val="005666AB"/>
    <w:rsid w:val="0056704A"/>
    <w:rsid w:val="0056792E"/>
    <w:rsid w:val="00567AAE"/>
    <w:rsid w:val="00567D06"/>
    <w:rsid w:val="00567FB8"/>
    <w:rsid w:val="005700C9"/>
    <w:rsid w:val="005706CE"/>
    <w:rsid w:val="00570BFE"/>
    <w:rsid w:val="00570FB3"/>
    <w:rsid w:val="00571863"/>
    <w:rsid w:val="00571990"/>
    <w:rsid w:val="00571D0A"/>
    <w:rsid w:val="00571EE0"/>
    <w:rsid w:val="0057210B"/>
    <w:rsid w:val="00572244"/>
    <w:rsid w:val="00572725"/>
    <w:rsid w:val="00572858"/>
    <w:rsid w:val="00572933"/>
    <w:rsid w:val="00572B36"/>
    <w:rsid w:val="00572C39"/>
    <w:rsid w:val="00572EF8"/>
    <w:rsid w:val="0057359D"/>
    <w:rsid w:val="00573A1A"/>
    <w:rsid w:val="00573C53"/>
    <w:rsid w:val="00573F64"/>
    <w:rsid w:val="0057411F"/>
    <w:rsid w:val="005743DC"/>
    <w:rsid w:val="005748A1"/>
    <w:rsid w:val="00574E18"/>
    <w:rsid w:val="00575138"/>
    <w:rsid w:val="005751A1"/>
    <w:rsid w:val="005753D3"/>
    <w:rsid w:val="00575427"/>
    <w:rsid w:val="00575A2D"/>
    <w:rsid w:val="00575C38"/>
    <w:rsid w:val="00575FD4"/>
    <w:rsid w:val="00576288"/>
    <w:rsid w:val="005763B9"/>
    <w:rsid w:val="00576577"/>
    <w:rsid w:val="00576F8F"/>
    <w:rsid w:val="0057722E"/>
    <w:rsid w:val="00577595"/>
    <w:rsid w:val="005777AC"/>
    <w:rsid w:val="005777F4"/>
    <w:rsid w:val="00577B57"/>
    <w:rsid w:val="00577C35"/>
    <w:rsid w:val="00577D9F"/>
    <w:rsid w:val="00577E70"/>
    <w:rsid w:val="00580090"/>
    <w:rsid w:val="005809EF"/>
    <w:rsid w:val="00580ADE"/>
    <w:rsid w:val="00581009"/>
    <w:rsid w:val="0058145A"/>
    <w:rsid w:val="00581904"/>
    <w:rsid w:val="00582561"/>
    <w:rsid w:val="005825FA"/>
    <w:rsid w:val="00582E60"/>
    <w:rsid w:val="00582E85"/>
    <w:rsid w:val="00582EFF"/>
    <w:rsid w:val="005831FC"/>
    <w:rsid w:val="00583331"/>
    <w:rsid w:val="00583556"/>
    <w:rsid w:val="0058362C"/>
    <w:rsid w:val="0058371E"/>
    <w:rsid w:val="0058381F"/>
    <w:rsid w:val="005840C1"/>
    <w:rsid w:val="00584670"/>
    <w:rsid w:val="005846E8"/>
    <w:rsid w:val="00584A7A"/>
    <w:rsid w:val="00584C2D"/>
    <w:rsid w:val="0058598A"/>
    <w:rsid w:val="00585A98"/>
    <w:rsid w:val="00585D3C"/>
    <w:rsid w:val="005873FA"/>
    <w:rsid w:val="00587869"/>
    <w:rsid w:val="00587A14"/>
    <w:rsid w:val="00587FA1"/>
    <w:rsid w:val="0059114B"/>
    <w:rsid w:val="005911DE"/>
    <w:rsid w:val="005916E3"/>
    <w:rsid w:val="00591C69"/>
    <w:rsid w:val="00591CA5"/>
    <w:rsid w:val="00591E2D"/>
    <w:rsid w:val="005920CF"/>
    <w:rsid w:val="005922BE"/>
    <w:rsid w:val="00592310"/>
    <w:rsid w:val="00593139"/>
    <w:rsid w:val="005936AC"/>
    <w:rsid w:val="005937DC"/>
    <w:rsid w:val="00593944"/>
    <w:rsid w:val="00593A0E"/>
    <w:rsid w:val="00593B7A"/>
    <w:rsid w:val="00593DCC"/>
    <w:rsid w:val="00594521"/>
    <w:rsid w:val="00594688"/>
    <w:rsid w:val="00594C9F"/>
    <w:rsid w:val="00594E3C"/>
    <w:rsid w:val="00594E63"/>
    <w:rsid w:val="00595A16"/>
    <w:rsid w:val="00595E88"/>
    <w:rsid w:val="00595FD1"/>
    <w:rsid w:val="0059608F"/>
    <w:rsid w:val="00596253"/>
    <w:rsid w:val="005963AA"/>
    <w:rsid w:val="00597041"/>
    <w:rsid w:val="005972D3"/>
    <w:rsid w:val="00597600"/>
    <w:rsid w:val="005978A0"/>
    <w:rsid w:val="005979D7"/>
    <w:rsid w:val="005A0FE7"/>
    <w:rsid w:val="005A12A1"/>
    <w:rsid w:val="005A1345"/>
    <w:rsid w:val="005A1CCC"/>
    <w:rsid w:val="005A1FA8"/>
    <w:rsid w:val="005A2189"/>
    <w:rsid w:val="005A2513"/>
    <w:rsid w:val="005A28EF"/>
    <w:rsid w:val="005A2D7C"/>
    <w:rsid w:val="005A31EA"/>
    <w:rsid w:val="005A32CA"/>
    <w:rsid w:val="005A3719"/>
    <w:rsid w:val="005A38A3"/>
    <w:rsid w:val="005A3C60"/>
    <w:rsid w:val="005A431B"/>
    <w:rsid w:val="005A44E0"/>
    <w:rsid w:val="005A4D91"/>
    <w:rsid w:val="005A555F"/>
    <w:rsid w:val="005A5862"/>
    <w:rsid w:val="005A681C"/>
    <w:rsid w:val="005A7BCA"/>
    <w:rsid w:val="005A7BF2"/>
    <w:rsid w:val="005A7F2A"/>
    <w:rsid w:val="005B0385"/>
    <w:rsid w:val="005B06B1"/>
    <w:rsid w:val="005B0A99"/>
    <w:rsid w:val="005B11A7"/>
    <w:rsid w:val="005B1652"/>
    <w:rsid w:val="005B171A"/>
    <w:rsid w:val="005B177C"/>
    <w:rsid w:val="005B1D1F"/>
    <w:rsid w:val="005B25CF"/>
    <w:rsid w:val="005B338E"/>
    <w:rsid w:val="005B37E1"/>
    <w:rsid w:val="005B3863"/>
    <w:rsid w:val="005B38DA"/>
    <w:rsid w:val="005B3A0F"/>
    <w:rsid w:val="005B3B89"/>
    <w:rsid w:val="005B3E73"/>
    <w:rsid w:val="005B42C7"/>
    <w:rsid w:val="005B42FA"/>
    <w:rsid w:val="005B4566"/>
    <w:rsid w:val="005B466A"/>
    <w:rsid w:val="005B504D"/>
    <w:rsid w:val="005B5091"/>
    <w:rsid w:val="005B5549"/>
    <w:rsid w:val="005B555E"/>
    <w:rsid w:val="005B55A1"/>
    <w:rsid w:val="005B5F6E"/>
    <w:rsid w:val="005B6054"/>
    <w:rsid w:val="005B61AE"/>
    <w:rsid w:val="005B6662"/>
    <w:rsid w:val="005B70DC"/>
    <w:rsid w:val="005B71ED"/>
    <w:rsid w:val="005B752D"/>
    <w:rsid w:val="005B7A51"/>
    <w:rsid w:val="005B7E82"/>
    <w:rsid w:val="005B7F68"/>
    <w:rsid w:val="005C065F"/>
    <w:rsid w:val="005C0714"/>
    <w:rsid w:val="005C0A11"/>
    <w:rsid w:val="005C15EF"/>
    <w:rsid w:val="005C1626"/>
    <w:rsid w:val="005C1CB0"/>
    <w:rsid w:val="005C20F8"/>
    <w:rsid w:val="005C22B3"/>
    <w:rsid w:val="005C2552"/>
    <w:rsid w:val="005C28C3"/>
    <w:rsid w:val="005C2C05"/>
    <w:rsid w:val="005C3159"/>
    <w:rsid w:val="005C3178"/>
    <w:rsid w:val="005C3C80"/>
    <w:rsid w:val="005C4104"/>
    <w:rsid w:val="005C45DD"/>
    <w:rsid w:val="005C4C00"/>
    <w:rsid w:val="005C4F35"/>
    <w:rsid w:val="005C50B9"/>
    <w:rsid w:val="005C5255"/>
    <w:rsid w:val="005C5BA2"/>
    <w:rsid w:val="005C66A1"/>
    <w:rsid w:val="005C67BB"/>
    <w:rsid w:val="005C6A7C"/>
    <w:rsid w:val="005C6D1D"/>
    <w:rsid w:val="005C701E"/>
    <w:rsid w:val="005C70F1"/>
    <w:rsid w:val="005C7374"/>
    <w:rsid w:val="005C73C7"/>
    <w:rsid w:val="005C73F1"/>
    <w:rsid w:val="005C7762"/>
    <w:rsid w:val="005C78C9"/>
    <w:rsid w:val="005D0862"/>
    <w:rsid w:val="005D1233"/>
    <w:rsid w:val="005D1467"/>
    <w:rsid w:val="005D187C"/>
    <w:rsid w:val="005D1B76"/>
    <w:rsid w:val="005D1D38"/>
    <w:rsid w:val="005D1E3F"/>
    <w:rsid w:val="005D1F2E"/>
    <w:rsid w:val="005D1F64"/>
    <w:rsid w:val="005D2274"/>
    <w:rsid w:val="005D3584"/>
    <w:rsid w:val="005D36BD"/>
    <w:rsid w:val="005D36C4"/>
    <w:rsid w:val="005D3DC2"/>
    <w:rsid w:val="005D4439"/>
    <w:rsid w:val="005D44A8"/>
    <w:rsid w:val="005D4DB9"/>
    <w:rsid w:val="005D5A88"/>
    <w:rsid w:val="005D5CB3"/>
    <w:rsid w:val="005D646C"/>
    <w:rsid w:val="005D64BC"/>
    <w:rsid w:val="005D65EA"/>
    <w:rsid w:val="005D6AB0"/>
    <w:rsid w:val="005D6DC1"/>
    <w:rsid w:val="005D73D3"/>
    <w:rsid w:val="005D75FE"/>
    <w:rsid w:val="005D7BFB"/>
    <w:rsid w:val="005E06C7"/>
    <w:rsid w:val="005E06F1"/>
    <w:rsid w:val="005E0765"/>
    <w:rsid w:val="005E0B69"/>
    <w:rsid w:val="005E104F"/>
    <w:rsid w:val="005E10B0"/>
    <w:rsid w:val="005E16BD"/>
    <w:rsid w:val="005E185D"/>
    <w:rsid w:val="005E1A1F"/>
    <w:rsid w:val="005E2265"/>
    <w:rsid w:val="005E22FA"/>
    <w:rsid w:val="005E24BE"/>
    <w:rsid w:val="005E253E"/>
    <w:rsid w:val="005E26CF"/>
    <w:rsid w:val="005E28D1"/>
    <w:rsid w:val="005E2A03"/>
    <w:rsid w:val="005E2B0A"/>
    <w:rsid w:val="005E2DDB"/>
    <w:rsid w:val="005E2F90"/>
    <w:rsid w:val="005E318C"/>
    <w:rsid w:val="005E3466"/>
    <w:rsid w:val="005E358C"/>
    <w:rsid w:val="005E35C7"/>
    <w:rsid w:val="005E381E"/>
    <w:rsid w:val="005E387D"/>
    <w:rsid w:val="005E3B6E"/>
    <w:rsid w:val="005E4599"/>
    <w:rsid w:val="005E4716"/>
    <w:rsid w:val="005E4C7C"/>
    <w:rsid w:val="005E4C83"/>
    <w:rsid w:val="005E4D99"/>
    <w:rsid w:val="005E4DC3"/>
    <w:rsid w:val="005E4E98"/>
    <w:rsid w:val="005E512F"/>
    <w:rsid w:val="005E572C"/>
    <w:rsid w:val="005E5B2E"/>
    <w:rsid w:val="005E5CB5"/>
    <w:rsid w:val="005E5D82"/>
    <w:rsid w:val="005E5DDD"/>
    <w:rsid w:val="005E602A"/>
    <w:rsid w:val="005E6243"/>
    <w:rsid w:val="005E64B9"/>
    <w:rsid w:val="005E6507"/>
    <w:rsid w:val="005E65C8"/>
    <w:rsid w:val="005E6614"/>
    <w:rsid w:val="005E6AA4"/>
    <w:rsid w:val="005E7068"/>
    <w:rsid w:val="005E7CD3"/>
    <w:rsid w:val="005E7D9B"/>
    <w:rsid w:val="005E7FD8"/>
    <w:rsid w:val="005F0010"/>
    <w:rsid w:val="005F025C"/>
    <w:rsid w:val="005F139D"/>
    <w:rsid w:val="005F1643"/>
    <w:rsid w:val="005F177C"/>
    <w:rsid w:val="005F1783"/>
    <w:rsid w:val="005F2013"/>
    <w:rsid w:val="005F21C0"/>
    <w:rsid w:val="005F22F2"/>
    <w:rsid w:val="005F260F"/>
    <w:rsid w:val="005F29CF"/>
    <w:rsid w:val="005F36C5"/>
    <w:rsid w:val="005F3926"/>
    <w:rsid w:val="005F3B55"/>
    <w:rsid w:val="005F3F4B"/>
    <w:rsid w:val="005F440D"/>
    <w:rsid w:val="005F4A4B"/>
    <w:rsid w:val="005F516D"/>
    <w:rsid w:val="005F54F3"/>
    <w:rsid w:val="005F56AB"/>
    <w:rsid w:val="005F56ED"/>
    <w:rsid w:val="005F65DE"/>
    <w:rsid w:val="005F6C88"/>
    <w:rsid w:val="005F6D54"/>
    <w:rsid w:val="005F7087"/>
    <w:rsid w:val="005F71EA"/>
    <w:rsid w:val="005F7318"/>
    <w:rsid w:val="005F7429"/>
    <w:rsid w:val="005F745E"/>
    <w:rsid w:val="005F7AB8"/>
    <w:rsid w:val="005F7B05"/>
    <w:rsid w:val="005F7D64"/>
    <w:rsid w:val="006008A9"/>
    <w:rsid w:val="00600C44"/>
    <w:rsid w:val="006012E9"/>
    <w:rsid w:val="006016EC"/>
    <w:rsid w:val="00601B99"/>
    <w:rsid w:val="00601C38"/>
    <w:rsid w:val="00601DC5"/>
    <w:rsid w:val="00602B4B"/>
    <w:rsid w:val="00602B62"/>
    <w:rsid w:val="00602C0B"/>
    <w:rsid w:val="00602DB8"/>
    <w:rsid w:val="0060393E"/>
    <w:rsid w:val="00605689"/>
    <w:rsid w:val="006057CB"/>
    <w:rsid w:val="0060582A"/>
    <w:rsid w:val="006059A4"/>
    <w:rsid w:val="00605AC6"/>
    <w:rsid w:val="00605F77"/>
    <w:rsid w:val="00605FA2"/>
    <w:rsid w:val="0060608E"/>
    <w:rsid w:val="006065DE"/>
    <w:rsid w:val="00606A6B"/>
    <w:rsid w:val="00606F33"/>
    <w:rsid w:val="0060752A"/>
    <w:rsid w:val="00607887"/>
    <w:rsid w:val="00610628"/>
    <w:rsid w:val="006107DB"/>
    <w:rsid w:val="00610A89"/>
    <w:rsid w:val="00610EBA"/>
    <w:rsid w:val="00611050"/>
    <w:rsid w:val="0061112F"/>
    <w:rsid w:val="006112AA"/>
    <w:rsid w:val="0061147D"/>
    <w:rsid w:val="0061150A"/>
    <w:rsid w:val="006117DE"/>
    <w:rsid w:val="006117EB"/>
    <w:rsid w:val="006119E1"/>
    <w:rsid w:val="00612238"/>
    <w:rsid w:val="0061253A"/>
    <w:rsid w:val="006125D1"/>
    <w:rsid w:val="00612720"/>
    <w:rsid w:val="00612FE9"/>
    <w:rsid w:val="00613F03"/>
    <w:rsid w:val="006143D3"/>
    <w:rsid w:val="00614816"/>
    <w:rsid w:val="006152E7"/>
    <w:rsid w:val="00615C36"/>
    <w:rsid w:val="00616715"/>
    <w:rsid w:val="00616FDD"/>
    <w:rsid w:val="006170F4"/>
    <w:rsid w:val="006171A5"/>
    <w:rsid w:val="00617429"/>
    <w:rsid w:val="00617C0B"/>
    <w:rsid w:val="0062016C"/>
    <w:rsid w:val="006208E8"/>
    <w:rsid w:val="00620967"/>
    <w:rsid w:val="00620E8F"/>
    <w:rsid w:val="00620E99"/>
    <w:rsid w:val="0062113E"/>
    <w:rsid w:val="006211AE"/>
    <w:rsid w:val="00621297"/>
    <w:rsid w:val="006219B7"/>
    <w:rsid w:val="006220CA"/>
    <w:rsid w:val="0062230A"/>
    <w:rsid w:val="0062252F"/>
    <w:rsid w:val="0062257B"/>
    <w:rsid w:val="00622FAB"/>
    <w:rsid w:val="00622FB4"/>
    <w:rsid w:val="0062301E"/>
    <w:rsid w:val="0062309A"/>
    <w:rsid w:val="006231E8"/>
    <w:rsid w:val="006236C8"/>
    <w:rsid w:val="0062371E"/>
    <w:rsid w:val="00623909"/>
    <w:rsid w:val="00623A6B"/>
    <w:rsid w:val="00623AB5"/>
    <w:rsid w:val="00623B95"/>
    <w:rsid w:val="0062417B"/>
    <w:rsid w:val="00624196"/>
    <w:rsid w:val="006244DD"/>
    <w:rsid w:val="0062482A"/>
    <w:rsid w:val="00624954"/>
    <w:rsid w:val="00624B6B"/>
    <w:rsid w:val="00624F3F"/>
    <w:rsid w:val="00624FD6"/>
    <w:rsid w:val="00625161"/>
    <w:rsid w:val="00625324"/>
    <w:rsid w:val="00625380"/>
    <w:rsid w:val="00625BC3"/>
    <w:rsid w:val="00625EEA"/>
    <w:rsid w:val="00625F44"/>
    <w:rsid w:val="00626352"/>
    <w:rsid w:val="00627219"/>
    <w:rsid w:val="00627C28"/>
    <w:rsid w:val="006301B0"/>
    <w:rsid w:val="0063056F"/>
    <w:rsid w:val="00630634"/>
    <w:rsid w:val="0063075F"/>
    <w:rsid w:val="006307BE"/>
    <w:rsid w:val="00630BB1"/>
    <w:rsid w:val="00630D9C"/>
    <w:rsid w:val="00630F99"/>
    <w:rsid w:val="00631319"/>
    <w:rsid w:val="00631407"/>
    <w:rsid w:val="00631481"/>
    <w:rsid w:val="0063162C"/>
    <w:rsid w:val="00631A50"/>
    <w:rsid w:val="00631A70"/>
    <w:rsid w:val="00631A83"/>
    <w:rsid w:val="00631E67"/>
    <w:rsid w:val="00631F24"/>
    <w:rsid w:val="006321D0"/>
    <w:rsid w:val="00632D59"/>
    <w:rsid w:val="00632E88"/>
    <w:rsid w:val="00632F83"/>
    <w:rsid w:val="0063325D"/>
    <w:rsid w:val="006332EA"/>
    <w:rsid w:val="006337CE"/>
    <w:rsid w:val="00634A3E"/>
    <w:rsid w:val="00634B6A"/>
    <w:rsid w:val="00634E33"/>
    <w:rsid w:val="00634FA8"/>
    <w:rsid w:val="00635023"/>
    <w:rsid w:val="0063542D"/>
    <w:rsid w:val="00635C80"/>
    <w:rsid w:val="00635D75"/>
    <w:rsid w:val="006360A3"/>
    <w:rsid w:val="006367E6"/>
    <w:rsid w:val="00636870"/>
    <w:rsid w:val="00636C86"/>
    <w:rsid w:val="00636E2B"/>
    <w:rsid w:val="00636EAE"/>
    <w:rsid w:val="0063719C"/>
    <w:rsid w:val="006374BF"/>
    <w:rsid w:val="006379D5"/>
    <w:rsid w:val="00637A78"/>
    <w:rsid w:val="00637D77"/>
    <w:rsid w:val="0064028C"/>
    <w:rsid w:val="006404FD"/>
    <w:rsid w:val="0064090A"/>
    <w:rsid w:val="006412CA"/>
    <w:rsid w:val="0064155B"/>
    <w:rsid w:val="00641B3A"/>
    <w:rsid w:val="00642635"/>
    <w:rsid w:val="0064270D"/>
    <w:rsid w:val="006428A5"/>
    <w:rsid w:val="006428CC"/>
    <w:rsid w:val="00642A65"/>
    <w:rsid w:val="00642D25"/>
    <w:rsid w:val="0064330D"/>
    <w:rsid w:val="00643993"/>
    <w:rsid w:val="0064420B"/>
    <w:rsid w:val="0064465F"/>
    <w:rsid w:val="00644B7D"/>
    <w:rsid w:val="00644C3A"/>
    <w:rsid w:val="0064536D"/>
    <w:rsid w:val="00645B94"/>
    <w:rsid w:val="0064614B"/>
    <w:rsid w:val="006468BB"/>
    <w:rsid w:val="00646993"/>
    <w:rsid w:val="00647144"/>
    <w:rsid w:val="006474EF"/>
    <w:rsid w:val="0064753B"/>
    <w:rsid w:val="00647981"/>
    <w:rsid w:val="006505E7"/>
    <w:rsid w:val="006508EA"/>
    <w:rsid w:val="00650A6F"/>
    <w:rsid w:val="0065114A"/>
    <w:rsid w:val="00651219"/>
    <w:rsid w:val="0065204C"/>
    <w:rsid w:val="00652269"/>
    <w:rsid w:val="006523D7"/>
    <w:rsid w:val="006524C5"/>
    <w:rsid w:val="0065257B"/>
    <w:rsid w:val="00652FE0"/>
    <w:rsid w:val="006531DA"/>
    <w:rsid w:val="00653510"/>
    <w:rsid w:val="0065378B"/>
    <w:rsid w:val="00653869"/>
    <w:rsid w:val="00653BDB"/>
    <w:rsid w:val="00653D63"/>
    <w:rsid w:val="00653F19"/>
    <w:rsid w:val="0065449A"/>
    <w:rsid w:val="0065461B"/>
    <w:rsid w:val="00654A27"/>
    <w:rsid w:val="00654BC6"/>
    <w:rsid w:val="00654E12"/>
    <w:rsid w:val="00654E6E"/>
    <w:rsid w:val="0065521D"/>
    <w:rsid w:val="00655724"/>
    <w:rsid w:val="00655728"/>
    <w:rsid w:val="00655A0E"/>
    <w:rsid w:val="00655A3B"/>
    <w:rsid w:val="006561A0"/>
    <w:rsid w:val="006563DA"/>
    <w:rsid w:val="00656423"/>
    <w:rsid w:val="0065650B"/>
    <w:rsid w:val="0065672F"/>
    <w:rsid w:val="00657BC6"/>
    <w:rsid w:val="00657DE4"/>
    <w:rsid w:val="00657ED0"/>
    <w:rsid w:val="006602D9"/>
    <w:rsid w:val="0066036E"/>
    <w:rsid w:val="00660456"/>
    <w:rsid w:val="00660578"/>
    <w:rsid w:val="006605E6"/>
    <w:rsid w:val="006611FB"/>
    <w:rsid w:val="00661B42"/>
    <w:rsid w:val="00661C4C"/>
    <w:rsid w:val="00661E8A"/>
    <w:rsid w:val="00661EBD"/>
    <w:rsid w:val="00662019"/>
    <w:rsid w:val="006622B9"/>
    <w:rsid w:val="00662567"/>
    <w:rsid w:val="006626B8"/>
    <w:rsid w:val="006630AE"/>
    <w:rsid w:val="006632E9"/>
    <w:rsid w:val="00663AC8"/>
    <w:rsid w:val="00663E4E"/>
    <w:rsid w:val="00664258"/>
    <w:rsid w:val="00664304"/>
    <w:rsid w:val="00664407"/>
    <w:rsid w:val="006650AB"/>
    <w:rsid w:val="006651A8"/>
    <w:rsid w:val="006651D1"/>
    <w:rsid w:val="006652B1"/>
    <w:rsid w:val="00665507"/>
    <w:rsid w:val="00665585"/>
    <w:rsid w:val="006655D0"/>
    <w:rsid w:val="0066587D"/>
    <w:rsid w:val="006659D0"/>
    <w:rsid w:val="00665B6E"/>
    <w:rsid w:val="00665B99"/>
    <w:rsid w:val="00665E13"/>
    <w:rsid w:val="006661B7"/>
    <w:rsid w:val="006663D2"/>
    <w:rsid w:val="006667C5"/>
    <w:rsid w:val="00666852"/>
    <w:rsid w:val="00666A31"/>
    <w:rsid w:val="00667263"/>
    <w:rsid w:val="006672C5"/>
    <w:rsid w:val="0066733E"/>
    <w:rsid w:val="00667499"/>
    <w:rsid w:val="0066772E"/>
    <w:rsid w:val="006677FA"/>
    <w:rsid w:val="006678E1"/>
    <w:rsid w:val="00667972"/>
    <w:rsid w:val="00667F15"/>
    <w:rsid w:val="00667FA9"/>
    <w:rsid w:val="00670445"/>
    <w:rsid w:val="00670475"/>
    <w:rsid w:val="00670658"/>
    <w:rsid w:val="00670ADD"/>
    <w:rsid w:val="00670B10"/>
    <w:rsid w:val="00670C38"/>
    <w:rsid w:val="0067120C"/>
    <w:rsid w:val="0067162F"/>
    <w:rsid w:val="00671DBC"/>
    <w:rsid w:val="00671E8F"/>
    <w:rsid w:val="006721BC"/>
    <w:rsid w:val="006727BF"/>
    <w:rsid w:val="00672A0F"/>
    <w:rsid w:val="00672AE0"/>
    <w:rsid w:val="00673255"/>
    <w:rsid w:val="00673B31"/>
    <w:rsid w:val="00673D39"/>
    <w:rsid w:val="006747BE"/>
    <w:rsid w:val="0067497B"/>
    <w:rsid w:val="00674AE2"/>
    <w:rsid w:val="0067516C"/>
    <w:rsid w:val="00675205"/>
    <w:rsid w:val="00675F86"/>
    <w:rsid w:val="00676B07"/>
    <w:rsid w:val="00676E91"/>
    <w:rsid w:val="006772DB"/>
    <w:rsid w:val="00677370"/>
    <w:rsid w:val="00677817"/>
    <w:rsid w:val="00677F7D"/>
    <w:rsid w:val="00680551"/>
    <w:rsid w:val="006815D1"/>
    <w:rsid w:val="0068172F"/>
    <w:rsid w:val="00681B45"/>
    <w:rsid w:val="0068218F"/>
    <w:rsid w:val="0068221D"/>
    <w:rsid w:val="0068222F"/>
    <w:rsid w:val="0068232C"/>
    <w:rsid w:val="00682839"/>
    <w:rsid w:val="006828F2"/>
    <w:rsid w:val="00682ED9"/>
    <w:rsid w:val="00683267"/>
    <w:rsid w:val="006838D3"/>
    <w:rsid w:val="00683D5A"/>
    <w:rsid w:val="00683E97"/>
    <w:rsid w:val="00683FD6"/>
    <w:rsid w:val="00684472"/>
    <w:rsid w:val="0068499B"/>
    <w:rsid w:val="00686C7E"/>
    <w:rsid w:val="00686E61"/>
    <w:rsid w:val="00687332"/>
    <w:rsid w:val="00687949"/>
    <w:rsid w:val="00687999"/>
    <w:rsid w:val="006879A2"/>
    <w:rsid w:val="00687B1E"/>
    <w:rsid w:val="006902EA"/>
    <w:rsid w:val="006902F1"/>
    <w:rsid w:val="006909BE"/>
    <w:rsid w:val="00691014"/>
    <w:rsid w:val="0069155D"/>
    <w:rsid w:val="00691794"/>
    <w:rsid w:val="00691A31"/>
    <w:rsid w:val="00691D11"/>
    <w:rsid w:val="00691D1E"/>
    <w:rsid w:val="00691EE9"/>
    <w:rsid w:val="00691F4F"/>
    <w:rsid w:val="00691FD9"/>
    <w:rsid w:val="00692A59"/>
    <w:rsid w:val="00692BFC"/>
    <w:rsid w:val="00692E5E"/>
    <w:rsid w:val="006934AE"/>
    <w:rsid w:val="00693758"/>
    <w:rsid w:val="00693761"/>
    <w:rsid w:val="0069393A"/>
    <w:rsid w:val="00693DD7"/>
    <w:rsid w:val="006940BC"/>
    <w:rsid w:val="006945F7"/>
    <w:rsid w:val="006947B5"/>
    <w:rsid w:val="0069525A"/>
    <w:rsid w:val="006953BD"/>
    <w:rsid w:val="00695798"/>
    <w:rsid w:val="00695923"/>
    <w:rsid w:val="00695CE6"/>
    <w:rsid w:val="00696113"/>
    <w:rsid w:val="00696319"/>
    <w:rsid w:val="006963A7"/>
    <w:rsid w:val="00696B66"/>
    <w:rsid w:val="00696C39"/>
    <w:rsid w:val="00696DF4"/>
    <w:rsid w:val="00696ECC"/>
    <w:rsid w:val="00696F4B"/>
    <w:rsid w:val="00697208"/>
    <w:rsid w:val="0069754A"/>
    <w:rsid w:val="00697F08"/>
    <w:rsid w:val="006A008E"/>
    <w:rsid w:val="006A1166"/>
    <w:rsid w:val="006A1686"/>
    <w:rsid w:val="006A1E0B"/>
    <w:rsid w:val="006A27B8"/>
    <w:rsid w:val="006A2CAE"/>
    <w:rsid w:val="006A2D1F"/>
    <w:rsid w:val="006A3131"/>
    <w:rsid w:val="006A36B9"/>
    <w:rsid w:val="006A39C9"/>
    <w:rsid w:val="006A3FBC"/>
    <w:rsid w:val="006A4AA9"/>
    <w:rsid w:val="006A4B2D"/>
    <w:rsid w:val="006A4C1F"/>
    <w:rsid w:val="006A5104"/>
    <w:rsid w:val="006A534D"/>
    <w:rsid w:val="006A5595"/>
    <w:rsid w:val="006A562C"/>
    <w:rsid w:val="006A563E"/>
    <w:rsid w:val="006A58FE"/>
    <w:rsid w:val="006A5B36"/>
    <w:rsid w:val="006A5EAD"/>
    <w:rsid w:val="006A5FB5"/>
    <w:rsid w:val="006A6C40"/>
    <w:rsid w:val="006A6D1E"/>
    <w:rsid w:val="006A6DA3"/>
    <w:rsid w:val="006A6DE9"/>
    <w:rsid w:val="006A72AF"/>
    <w:rsid w:val="006A7D63"/>
    <w:rsid w:val="006A7DE9"/>
    <w:rsid w:val="006B01FC"/>
    <w:rsid w:val="006B076D"/>
    <w:rsid w:val="006B0AEF"/>
    <w:rsid w:val="006B0BEF"/>
    <w:rsid w:val="006B0DD2"/>
    <w:rsid w:val="006B114E"/>
    <w:rsid w:val="006B1169"/>
    <w:rsid w:val="006B1296"/>
    <w:rsid w:val="006B12B7"/>
    <w:rsid w:val="006B139D"/>
    <w:rsid w:val="006B18F0"/>
    <w:rsid w:val="006B19B5"/>
    <w:rsid w:val="006B1B08"/>
    <w:rsid w:val="006B1D2C"/>
    <w:rsid w:val="006B1DC1"/>
    <w:rsid w:val="006B1DD0"/>
    <w:rsid w:val="006B1E93"/>
    <w:rsid w:val="006B1EF9"/>
    <w:rsid w:val="006B22E8"/>
    <w:rsid w:val="006B249B"/>
    <w:rsid w:val="006B24F8"/>
    <w:rsid w:val="006B2714"/>
    <w:rsid w:val="006B27C4"/>
    <w:rsid w:val="006B28B5"/>
    <w:rsid w:val="006B2C5A"/>
    <w:rsid w:val="006B2F92"/>
    <w:rsid w:val="006B3806"/>
    <w:rsid w:val="006B3E08"/>
    <w:rsid w:val="006B433E"/>
    <w:rsid w:val="006B442F"/>
    <w:rsid w:val="006B4E2D"/>
    <w:rsid w:val="006B5126"/>
    <w:rsid w:val="006B567D"/>
    <w:rsid w:val="006B59C8"/>
    <w:rsid w:val="006B5A75"/>
    <w:rsid w:val="006B6C3B"/>
    <w:rsid w:val="006B6E9A"/>
    <w:rsid w:val="006B7036"/>
    <w:rsid w:val="006B70B1"/>
    <w:rsid w:val="006B75DB"/>
    <w:rsid w:val="006B7AB7"/>
    <w:rsid w:val="006B7E12"/>
    <w:rsid w:val="006B7E33"/>
    <w:rsid w:val="006C03EE"/>
    <w:rsid w:val="006C07A2"/>
    <w:rsid w:val="006C09D4"/>
    <w:rsid w:val="006C0BF6"/>
    <w:rsid w:val="006C0FEE"/>
    <w:rsid w:val="006C149D"/>
    <w:rsid w:val="006C1990"/>
    <w:rsid w:val="006C1A58"/>
    <w:rsid w:val="006C1BC1"/>
    <w:rsid w:val="006C1CFF"/>
    <w:rsid w:val="006C1E25"/>
    <w:rsid w:val="006C1F23"/>
    <w:rsid w:val="006C1FB4"/>
    <w:rsid w:val="006C2264"/>
    <w:rsid w:val="006C2749"/>
    <w:rsid w:val="006C2B73"/>
    <w:rsid w:val="006C342A"/>
    <w:rsid w:val="006C3521"/>
    <w:rsid w:val="006C3A08"/>
    <w:rsid w:val="006C3EF0"/>
    <w:rsid w:val="006C5084"/>
    <w:rsid w:val="006C5183"/>
    <w:rsid w:val="006C54B0"/>
    <w:rsid w:val="006C5738"/>
    <w:rsid w:val="006C5C97"/>
    <w:rsid w:val="006C6225"/>
    <w:rsid w:val="006C633A"/>
    <w:rsid w:val="006C6469"/>
    <w:rsid w:val="006C683F"/>
    <w:rsid w:val="006C6B02"/>
    <w:rsid w:val="006C7003"/>
    <w:rsid w:val="006C71EE"/>
    <w:rsid w:val="006C73F9"/>
    <w:rsid w:val="006C7934"/>
    <w:rsid w:val="006D00B4"/>
    <w:rsid w:val="006D0124"/>
    <w:rsid w:val="006D0430"/>
    <w:rsid w:val="006D0C8E"/>
    <w:rsid w:val="006D1A08"/>
    <w:rsid w:val="006D1C85"/>
    <w:rsid w:val="006D1D19"/>
    <w:rsid w:val="006D1F1E"/>
    <w:rsid w:val="006D231B"/>
    <w:rsid w:val="006D2B29"/>
    <w:rsid w:val="006D2C0A"/>
    <w:rsid w:val="006D2E33"/>
    <w:rsid w:val="006D30B1"/>
    <w:rsid w:val="006D34E4"/>
    <w:rsid w:val="006D3568"/>
    <w:rsid w:val="006D388C"/>
    <w:rsid w:val="006D3B81"/>
    <w:rsid w:val="006D3BD2"/>
    <w:rsid w:val="006D3C2A"/>
    <w:rsid w:val="006D3DF6"/>
    <w:rsid w:val="006D42EA"/>
    <w:rsid w:val="006D44BE"/>
    <w:rsid w:val="006D4F1C"/>
    <w:rsid w:val="006D4F49"/>
    <w:rsid w:val="006D50B5"/>
    <w:rsid w:val="006D5147"/>
    <w:rsid w:val="006D519E"/>
    <w:rsid w:val="006D5CCF"/>
    <w:rsid w:val="006D61D5"/>
    <w:rsid w:val="006D67D3"/>
    <w:rsid w:val="006D6901"/>
    <w:rsid w:val="006D6F09"/>
    <w:rsid w:val="006D7085"/>
    <w:rsid w:val="006D7212"/>
    <w:rsid w:val="006D72C3"/>
    <w:rsid w:val="006D734D"/>
    <w:rsid w:val="006D739E"/>
    <w:rsid w:val="006D774C"/>
    <w:rsid w:val="006D7837"/>
    <w:rsid w:val="006D7919"/>
    <w:rsid w:val="006E0593"/>
    <w:rsid w:val="006E059E"/>
    <w:rsid w:val="006E08CC"/>
    <w:rsid w:val="006E164D"/>
    <w:rsid w:val="006E168B"/>
    <w:rsid w:val="006E1824"/>
    <w:rsid w:val="006E1E72"/>
    <w:rsid w:val="006E204D"/>
    <w:rsid w:val="006E2623"/>
    <w:rsid w:val="006E2DE9"/>
    <w:rsid w:val="006E2E35"/>
    <w:rsid w:val="006E32B6"/>
    <w:rsid w:val="006E3E93"/>
    <w:rsid w:val="006E3FD9"/>
    <w:rsid w:val="006E406F"/>
    <w:rsid w:val="006E449F"/>
    <w:rsid w:val="006E469D"/>
    <w:rsid w:val="006E4741"/>
    <w:rsid w:val="006E490D"/>
    <w:rsid w:val="006E515B"/>
    <w:rsid w:val="006E57DC"/>
    <w:rsid w:val="006E5883"/>
    <w:rsid w:val="006E5E78"/>
    <w:rsid w:val="006E6123"/>
    <w:rsid w:val="006E6272"/>
    <w:rsid w:val="006E6336"/>
    <w:rsid w:val="006E657A"/>
    <w:rsid w:val="006E6634"/>
    <w:rsid w:val="006E6757"/>
    <w:rsid w:val="006E677B"/>
    <w:rsid w:val="006E6DCF"/>
    <w:rsid w:val="006E7072"/>
    <w:rsid w:val="006E73F2"/>
    <w:rsid w:val="006E7A6A"/>
    <w:rsid w:val="006E7CB7"/>
    <w:rsid w:val="006F0852"/>
    <w:rsid w:val="006F0968"/>
    <w:rsid w:val="006F0A53"/>
    <w:rsid w:val="006F0FD7"/>
    <w:rsid w:val="006F1328"/>
    <w:rsid w:val="006F23AC"/>
    <w:rsid w:val="006F23C0"/>
    <w:rsid w:val="006F24D5"/>
    <w:rsid w:val="006F25CA"/>
    <w:rsid w:val="006F2B1D"/>
    <w:rsid w:val="006F2D6F"/>
    <w:rsid w:val="006F2E70"/>
    <w:rsid w:val="006F2F12"/>
    <w:rsid w:val="006F3870"/>
    <w:rsid w:val="006F3957"/>
    <w:rsid w:val="006F3C82"/>
    <w:rsid w:val="006F424E"/>
    <w:rsid w:val="006F4296"/>
    <w:rsid w:val="006F4AF4"/>
    <w:rsid w:val="006F4AFB"/>
    <w:rsid w:val="006F4EF0"/>
    <w:rsid w:val="006F52F4"/>
    <w:rsid w:val="006F54E2"/>
    <w:rsid w:val="006F5563"/>
    <w:rsid w:val="006F56CE"/>
    <w:rsid w:val="006F5C80"/>
    <w:rsid w:val="006F617E"/>
    <w:rsid w:val="006F63DB"/>
    <w:rsid w:val="006F6A53"/>
    <w:rsid w:val="006F6F53"/>
    <w:rsid w:val="006F71E1"/>
    <w:rsid w:val="00700774"/>
    <w:rsid w:val="00700CE9"/>
    <w:rsid w:val="00701641"/>
    <w:rsid w:val="00701A03"/>
    <w:rsid w:val="00701B66"/>
    <w:rsid w:val="00701FD1"/>
    <w:rsid w:val="00702088"/>
    <w:rsid w:val="007022AA"/>
    <w:rsid w:val="00702B52"/>
    <w:rsid w:val="00702EC3"/>
    <w:rsid w:val="007030BE"/>
    <w:rsid w:val="007031C5"/>
    <w:rsid w:val="007036FC"/>
    <w:rsid w:val="00703ABA"/>
    <w:rsid w:val="00703AE4"/>
    <w:rsid w:val="00703FD6"/>
    <w:rsid w:val="00704100"/>
    <w:rsid w:val="007043DC"/>
    <w:rsid w:val="0070459E"/>
    <w:rsid w:val="00704FBF"/>
    <w:rsid w:val="0070504A"/>
    <w:rsid w:val="007053F1"/>
    <w:rsid w:val="00705462"/>
    <w:rsid w:val="007058CA"/>
    <w:rsid w:val="007058E6"/>
    <w:rsid w:val="00705F95"/>
    <w:rsid w:val="007062A9"/>
    <w:rsid w:val="0070632A"/>
    <w:rsid w:val="0070666B"/>
    <w:rsid w:val="0070682A"/>
    <w:rsid w:val="007068B6"/>
    <w:rsid w:val="0070697A"/>
    <w:rsid w:val="00706A25"/>
    <w:rsid w:val="00706C65"/>
    <w:rsid w:val="00706FBF"/>
    <w:rsid w:val="00707503"/>
    <w:rsid w:val="007079B3"/>
    <w:rsid w:val="00707EDB"/>
    <w:rsid w:val="0071033B"/>
    <w:rsid w:val="00710AD3"/>
    <w:rsid w:val="007113BD"/>
    <w:rsid w:val="007118D9"/>
    <w:rsid w:val="00711B9F"/>
    <w:rsid w:val="00711D9D"/>
    <w:rsid w:val="00711EDD"/>
    <w:rsid w:val="00712182"/>
    <w:rsid w:val="007130A5"/>
    <w:rsid w:val="0071314F"/>
    <w:rsid w:val="007132A4"/>
    <w:rsid w:val="00713DFE"/>
    <w:rsid w:val="00713E19"/>
    <w:rsid w:val="00713F09"/>
    <w:rsid w:val="00714358"/>
    <w:rsid w:val="007144B3"/>
    <w:rsid w:val="007147F5"/>
    <w:rsid w:val="00715486"/>
    <w:rsid w:val="007154F4"/>
    <w:rsid w:val="00715672"/>
    <w:rsid w:val="007156A3"/>
    <w:rsid w:val="007158BE"/>
    <w:rsid w:val="007159E7"/>
    <w:rsid w:val="007159F9"/>
    <w:rsid w:val="00715C24"/>
    <w:rsid w:val="007165BC"/>
    <w:rsid w:val="00716861"/>
    <w:rsid w:val="007169EC"/>
    <w:rsid w:val="00716A5A"/>
    <w:rsid w:val="00716B3B"/>
    <w:rsid w:val="00716B42"/>
    <w:rsid w:val="00716B61"/>
    <w:rsid w:val="00716E9C"/>
    <w:rsid w:val="007175B9"/>
    <w:rsid w:val="007178F8"/>
    <w:rsid w:val="007179F0"/>
    <w:rsid w:val="00717F5B"/>
    <w:rsid w:val="00720062"/>
    <w:rsid w:val="007205EA"/>
    <w:rsid w:val="00720A76"/>
    <w:rsid w:val="00720FCB"/>
    <w:rsid w:val="00720FD1"/>
    <w:rsid w:val="0072119B"/>
    <w:rsid w:val="00721235"/>
    <w:rsid w:val="00721318"/>
    <w:rsid w:val="00721523"/>
    <w:rsid w:val="007215CD"/>
    <w:rsid w:val="00721625"/>
    <w:rsid w:val="007216AF"/>
    <w:rsid w:val="00721838"/>
    <w:rsid w:val="0072185A"/>
    <w:rsid w:val="007218AF"/>
    <w:rsid w:val="007218F4"/>
    <w:rsid w:val="00721A5B"/>
    <w:rsid w:val="00722269"/>
    <w:rsid w:val="0072261F"/>
    <w:rsid w:val="00722856"/>
    <w:rsid w:val="00722A65"/>
    <w:rsid w:val="00722B68"/>
    <w:rsid w:val="0072321C"/>
    <w:rsid w:val="007235EF"/>
    <w:rsid w:val="007246C9"/>
    <w:rsid w:val="0072488F"/>
    <w:rsid w:val="00724C34"/>
    <w:rsid w:val="00725698"/>
    <w:rsid w:val="00725BF0"/>
    <w:rsid w:val="0072681F"/>
    <w:rsid w:val="00726B72"/>
    <w:rsid w:val="00726BA6"/>
    <w:rsid w:val="00727033"/>
    <w:rsid w:val="007271F6"/>
    <w:rsid w:val="007274E7"/>
    <w:rsid w:val="007275E4"/>
    <w:rsid w:val="00727621"/>
    <w:rsid w:val="00727770"/>
    <w:rsid w:val="00727F40"/>
    <w:rsid w:val="00730055"/>
    <w:rsid w:val="007301DC"/>
    <w:rsid w:val="00730689"/>
    <w:rsid w:val="00730821"/>
    <w:rsid w:val="00730CDA"/>
    <w:rsid w:val="00730E21"/>
    <w:rsid w:val="0073104F"/>
    <w:rsid w:val="007311A9"/>
    <w:rsid w:val="007314A4"/>
    <w:rsid w:val="007315E5"/>
    <w:rsid w:val="007316A1"/>
    <w:rsid w:val="00731E30"/>
    <w:rsid w:val="00731FB0"/>
    <w:rsid w:val="007320A7"/>
    <w:rsid w:val="0073223D"/>
    <w:rsid w:val="007323CA"/>
    <w:rsid w:val="00732DE3"/>
    <w:rsid w:val="0073339E"/>
    <w:rsid w:val="007338FF"/>
    <w:rsid w:val="0073482F"/>
    <w:rsid w:val="007349F0"/>
    <w:rsid w:val="00734A43"/>
    <w:rsid w:val="0073559F"/>
    <w:rsid w:val="00735AB2"/>
    <w:rsid w:val="00735CCC"/>
    <w:rsid w:val="00736B4D"/>
    <w:rsid w:val="00736DBA"/>
    <w:rsid w:val="0073729F"/>
    <w:rsid w:val="0073760E"/>
    <w:rsid w:val="007377F1"/>
    <w:rsid w:val="00737E8F"/>
    <w:rsid w:val="007400A8"/>
    <w:rsid w:val="00740E16"/>
    <w:rsid w:val="007410B7"/>
    <w:rsid w:val="00741185"/>
    <w:rsid w:val="00741321"/>
    <w:rsid w:val="00741460"/>
    <w:rsid w:val="007414DD"/>
    <w:rsid w:val="007417D0"/>
    <w:rsid w:val="00741B6E"/>
    <w:rsid w:val="00741D50"/>
    <w:rsid w:val="0074205F"/>
    <w:rsid w:val="00742268"/>
    <w:rsid w:val="00742372"/>
    <w:rsid w:val="00742432"/>
    <w:rsid w:val="00742595"/>
    <w:rsid w:val="0074262C"/>
    <w:rsid w:val="007428C2"/>
    <w:rsid w:val="007429D9"/>
    <w:rsid w:val="0074358E"/>
    <w:rsid w:val="00743B80"/>
    <w:rsid w:val="00743CC6"/>
    <w:rsid w:val="00743EC5"/>
    <w:rsid w:val="00743F79"/>
    <w:rsid w:val="00744DB2"/>
    <w:rsid w:val="0074538B"/>
    <w:rsid w:val="00745823"/>
    <w:rsid w:val="00745D31"/>
    <w:rsid w:val="0074609E"/>
    <w:rsid w:val="007460D2"/>
    <w:rsid w:val="00746265"/>
    <w:rsid w:val="007463A1"/>
    <w:rsid w:val="00746A23"/>
    <w:rsid w:val="00746C80"/>
    <w:rsid w:val="00746DD5"/>
    <w:rsid w:val="00746EF5"/>
    <w:rsid w:val="0074757A"/>
    <w:rsid w:val="00747AA2"/>
    <w:rsid w:val="00747B9A"/>
    <w:rsid w:val="00747DA7"/>
    <w:rsid w:val="00750308"/>
    <w:rsid w:val="00750374"/>
    <w:rsid w:val="007505B8"/>
    <w:rsid w:val="007505D8"/>
    <w:rsid w:val="00750AD4"/>
    <w:rsid w:val="007512FF"/>
    <w:rsid w:val="00751D24"/>
    <w:rsid w:val="00751DB6"/>
    <w:rsid w:val="00751F64"/>
    <w:rsid w:val="00751FE4"/>
    <w:rsid w:val="00751FF9"/>
    <w:rsid w:val="007521F3"/>
    <w:rsid w:val="0075227B"/>
    <w:rsid w:val="00752649"/>
    <w:rsid w:val="007527D9"/>
    <w:rsid w:val="00752927"/>
    <w:rsid w:val="00752F3C"/>
    <w:rsid w:val="0075346F"/>
    <w:rsid w:val="007535BD"/>
    <w:rsid w:val="0075383D"/>
    <w:rsid w:val="00754030"/>
    <w:rsid w:val="007543FC"/>
    <w:rsid w:val="007547C4"/>
    <w:rsid w:val="00754A69"/>
    <w:rsid w:val="00754B21"/>
    <w:rsid w:val="0075522A"/>
    <w:rsid w:val="0075537C"/>
    <w:rsid w:val="007554D7"/>
    <w:rsid w:val="00755866"/>
    <w:rsid w:val="007558DC"/>
    <w:rsid w:val="0075595A"/>
    <w:rsid w:val="00755A39"/>
    <w:rsid w:val="00755A88"/>
    <w:rsid w:val="00755F0F"/>
    <w:rsid w:val="00755FCC"/>
    <w:rsid w:val="00756162"/>
    <w:rsid w:val="007567D8"/>
    <w:rsid w:val="007568A1"/>
    <w:rsid w:val="00756A31"/>
    <w:rsid w:val="00756FF4"/>
    <w:rsid w:val="00757354"/>
    <w:rsid w:val="007576E6"/>
    <w:rsid w:val="00757BDF"/>
    <w:rsid w:val="00760625"/>
    <w:rsid w:val="00760DF6"/>
    <w:rsid w:val="0076102A"/>
    <w:rsid w:val="007614F4"/>
    <w:rsid w:val="00761607"/>
    <w:rsid w:val="0076161E"/>
    <w:rsid w:val="00761845"/>
    <w:rsid w:val="00761B39"/>
    <w:rsid w:val="00761B68"/>
    <w:rsid w:val="00761C3F"/>
    <w:rsid w:val="00761CCB"/>
    <w:rsid w:val="00761CEC"/>
    <w:rsid w:val="00762426"/>
    <w:rsid w:val="00762665"/>
    <w:rsid w:val="00762B11"/>
    <w:rsid w:val="00762B63"/>
    <w:rsid w:val="00762F24"/>
    <w:rsid w:val="007632F8"/>
    <w:rsid w:val="007636B4"/>
    <w:rsid w:val="00763B5A"/>
    <w:rsid w:val="00763E7C"/>
    <w:rsid w:val="0076500A"/>
    <w:rsid w:val="0076501C"/>
    <w:rsid w:val="00765128"/>
    <w:rsid w:val="00765316"/>
    <w:rsid w:val="007659A3"/>
    <w:rsid w:val="00765D32"/>
    <w:rsid w:val="007664F7"/>
    <w:rsid w:val="0076691E"/>
    <w:rsid w:val="00767C96"/>
    <w:rsid w:val="00767DA9"/>
    <w:rsid w:val="007700B3"/>
    <w:rsid w:val="007702AC"/>
    <w:rsid w:val="007703BA"/>
    <w:rsid w:val="00770470"/>
    <w:rsid w:val="007704C3"/>
    <w:rsid w:val="00770570"/>
    <w:rsid w:val="00771063"/>
    <w:rsid w:val="00771080"/>
    <w:rsid w:val="00771833"/>
    <w:rsid w:val="00771B1E"/>
    <w:rsid w:val="00771CFE"/>
    <w:rsid w:val="00772418"/>
    <w:rsid w:val="00772538"/>
    <w:rsid w:val="007725F7"/>
    <w:rsid w:val="0077266E"/>
    <w:rsid w:val="00772BD4"/>
    <w:rsid w:val="00773140"/>
    <w:rsid w:val="007732F4"/>
    <w:rsid w:val="0077355A"/>
    <w:rsid w:val="007737C3"/>
    <w:rsid w:val="0077386E"/>
    <w:rsid w:val="007738AB"/>
    <w:rsid w:val="00773AFB"/>
    <w:rsid w:val="00773B88"/>
    <w:rsid w:val="00773BB8"/>
    <w:rsid w:val="00774174"/>
    <w:rsid w:val="00774780"/>
    <w:rsid w:val="007748CB"/>
    <w:rsid w:val="00775CED"/>
    <w:rsid w:val="00775FF8"/>
    <w:rsid w:val="00776041"/>
    <w:rsid w:val="00776326"/>
    <w:rsid w:val="00776494"/>
    <w:rsid w:val="00776F45"/>
    <w:rsid w:val="0077705D"/>
    <w:rsid w:val="00777802"/>
    <w:rsid w:val="00777813"/>
    <w:rsid w:val="00777844"/>
    <w:rsid w:val="007779CD"/>
    <w:rsid w:val="007779FD"/>
    <w:rsid w:val="0078053B"/>
    <w:rsid w:val="00780AF3"/>
    <w:rsid w:val="00780E64"/>
    <w:rsid w:val="0078138D"/>
    <w:rsid w:val="007813B7"/>
    <w:rsid w:val="00781737"/>
    <w:rsid w:val="00781833"/>
    <w:rsid w:val="0078189F"/>
    <w:rsid w:val="007819CD"/>
    <w:rsid w:val="00781A5A"/>
    <w:rsid w:val="00781BF5"/>
    <w:rsid w:val="00781D4A"/>
    <w:rsid w:val="00782261"/>
    <w:rsid w:val="00782376"/>
    <w:rsid w:val="00782472"/>
    <w:rsid w:val="00782506"/>
    <w:rsid w:val="00782727"/>
    <w:rsid w:val="00782736"/>
    <w:rsid w:val="0078281C"/>
    <w:rsid w:val="00782977"/>
    <w:rsid w:val="00782B96"/>
    <w:rsid w:val="00782D36"/>
    <w:rsid w:val="00782D8D"/>
    <w:rsid w:val="007832BD"/>
    <w:rsid w:val="007833FA"/>
    <w:rsid w:val="007838A9"/>
    <w:rsid w:val="00783934"/>
    <w:rsid w:val="007839AB"/>
    <w:rsid w:val="00783F0E"/>
    <w:rsid w:val="00783F4C"/>
    <w:rsid w:val="00784561"/>
    <w:rsid w:val="0078466F"/>
    <w:rsid w:val="00784912"/>
    <w:rsid w:val="00784BBC"/>
    <w:rsid w:val="00784C18"/>
    <w:rsid w:val="00785BE4"/>
    <w:rsid w:val="00785EA3"/>
    <w:rsid w:val="00786217"/>
    <w:rsid w:val="0078660B"/>
    <w:rsid w:val="0078667F"/>
    <w:rsid w:val="00786B81"/>
    <w:rsid w:val="00786CD7"/>
    <w:rsid w:val="00786FF5"/>
    <w:rsid w:val="00787437"/>
    <w:rsid w:val="0079037A"/>
    <w:rsid w:val="0079056C"/>
    <w:rsid w:val="00790B58"/>
    <w:rsid w:val="00790E9D"/>
    <w:rsid w:val="00790F84"/>
    <w:rsid w:val="00791241"/>
    <w:rsid w:val="00791357"/>
    <w:rsid w:val="00791B2F"/>
    <w:rsid w:val="00791C87"/>
    <w:rsid w:val="0079235D"/>
    <w:rsid w:val="007926F8"/>
    <w:rsid w:val="00792B40"/>
    <w:rsid w:val="00792BC1"/>
    <w:rsid w:val="007930D0"/>
    <w:rsid w:val="00793451"/>
    <w:rsid w:val="007936B1"/>
    <w:rsid w:val="007939FD"/>
    <w:rsid w:val="00793DE8"/>
    <w:rsid w:val="007945D1"/>
    <w:rsid w:val="0079496C"/>
    <w:rsid w:val="00794A94"/>
    <w:rsid w:val="00795052"/>
    <w:rsid w:val="007952C0"/>
    <w:rsid w:val="007956F5"/>
    <w:rsid w:val="00795C10"/>
    <w:rsid w:val="00796188"/>
    <w:rsid w:val="00796297"/>
    <w:rsid w:val="00796742"/>
    <w:rsid w:val="007969D3"/>
    <w:rsid w:val="00796BFC"/>
    <w:rsid w:val="00796C0E"/>
    <w:rsid w:val="00796C34"/>
    <w:rsid w:val="0079771F"/>
    <w:rsid w:val="00797B0F"/>
    <w:rsid w:val="00797E9D"/>
    <w:rsid w:val="007A053B"/>
    <w:rsid w:val="007A0777"/>
    <w:rsid w:val="007A07A5"/>
    <w:rsid w:val="007A0C20"/>
    <w:rsid w:val="007A13A3"/>
    <w:rsid w:val="007A13BA"/>
    <w:rsid w:val="007A1565"/>
    <w:rsid w:val="007A17EF"/>
    <w:rsid w:val="007A1C0D"/>
    <w:rsid w:val="007A2015"/>
    <w:rsid w:val="007A20D5"/>
    <w:rsid w:val="007A24C0"/>
    <w:rsid w:val="007A2D68"/>
    <w:rsid w:val="007A2D6D"/>
    <w:rsid w:val="007A2DE0"/>
    <w:rsid w:val="007A31F0"/>
    <w:rsid w:val="007A32D7"/>
    <w:rsid w:val="007A3BF1"/>
    <w:rsid w:val="007A49CD"/>
    <w:rsid w:val="007A5044"/>
    <w:rsid w:val="007A511C"/>
    <w:rsid w:val="007A53D3"/>
    <w:rsid w:val="007A5980"/>
    <w:rsid w:val="007A598E"/>
    <w:rsid w:val="007A5A77"/>
    <w:rsid w:val="007A5AB7"/>
    <w:rsid w:val="007A5B80"/>
    <w:rsid w:val="007A5D32"/>
    <w:rsid w:val="007A5D73"/>
    <w:rsid w:val="007A6232"/>
    <w:rsid w:val="007A6866"/>
    <w:rsid w:val="007A713C"/>
    <w:rsid w:val="007A72FD"/>
    <w:rsid w:val="007A747D"/>
    <w:rsid w:val="007A7985"/>
    <w:rsid w:val="007A79AF"/>
    <w:rsid w:val="007A7FDA"/>
    <w:rsid w:val="007B0247"/>
    <w:rsid w:val="007B0276"/>
    <w:rsid w:val="007B027F"/>
    <w:rsid w:val="007B0456"/>
    <w:rsid w:val="007B04B2"/>
    <w:rsid w:val="007B0D75"/>
    <w:rsid w:val="007B0EA9"/>
    <w:rsid w:val="007B10B0"/>
    <w:rsid w:val="007B1971"/>
    <w:rsid w:val="007B1E85"/>
    <w:rsid w:val="007B1EB8"/>
    <w:rsid w:val="007B2FCA"/>
    <w:rsid w:val="007B3598"/>
    <w:rsid w:val="007B36C0"/>
    <w:rsid w:val="007B398F"/>
    <w:rsid w:val="007B3CE2"/>
    <w:rsid w:val="007B3D5E"/>
    <w:rsid w:val="007B41D6"/>
    <w:rsid w:val="007B422F"/>
    <w:rsid w:val="007B4637"/>
    <w:rsid w:val="007B514E"/>
    <w:rsid w:val="007B589D"/>
    <w:rsid w:val="007B59AF"/>
    <w:rsid w:val="007B5B6C"/>
    <w:rsid w:val="007B5F32"/>
    <w:rsid w:val="007B693A"/>
    <w:rsid w:val="007B717D"/>
    <w:rsid w:val="007B7317"/>
    <w:rsid w:val="007B7571"/>
    <w:rsid w:val="007B7A03"/>
    <w:rsid w:val="007B7A0C"/>
    <w:rsid w:val="007C0B05"/>
    <w:rsid w:val="007C0F3C"/>
    <w:rsid w:val="007C15B5"/>
    <w:rsid w:val="007C1DA3"/>
    <w:rsid w:val="007C1E71"/>
    <w:rsid w:val="007C20E8"/>
    <w:rsid w:val="007C29A0"/>
    <w:rsid w:val="007C2E3E"/>
    <w:rsid w:val="007C3307"/>
    <w:rsid w:val="007C33DB"/>
    <w:rsid w:val="007C3BF9"/>
    <w:rsid w:val="007C3CBA"/>
    <w:rsid w:val="007C495A"/>
    <w:rsid w:val="007C5B83"/>
    <w:rsid w:val="007C6B72"/>
    <w:rsid w:val="007C6B91"/>
    <w:rsid w:val="007C71AC"/>
    <w:rsid w:val="007C7F0D"/>
    <w:rsid w:val="007D03AA"/>
    <w:rsid w:val="007D0610"/>
    <w:rsid w:val="007D09ED"/>
    <w:rsid w:val="007D0B54"/>
    <w:rsid w:val="007D0D39"/>
    <w:rsid w:val="007D0EF4"/>
    <w:rsid w:val="007D1086"/>
    <w:rsid w:val="007D119C"/>
    <w:rsid w:val="007D140A"/>
    <w:rsid w:val="007D19A3"/>
    <w:rsid w:val="007D1DD1"/>
    <w:rsid w:val="007D2392"/>
    <w:rsid w:val="007D23A9"/>
    <w:rsid w:val="007D27E6"/>
    <w:rsid w:val="007D2ADC"/>
    <w:rsid w:val="007D2D92"/>
    <w:rsid w:val="007D2DE5"/>
    <w:rsid w:val="007D317C"/>
    <w:rsid w:val="007D375C"/>
    <w:rsid w:val="007D3BC4"/>
    <w:rsid w:val="007D43DE"/>
    <w:rsid w:val="007D4BBE"/>
    <w:rsid w:val="007D4F0F"/>
    <w:rsid w:val="007D5737"/>
    <w:rsid w:val="007D5BA2"/>
    <w:rsid w:val="007D614E"/>
    <w:rsid w:val="007D6151"/>
    <w:rsid w:val="007D61C8"/>
    <w:rsid w:val="007D636A"/>
    <w:rsid w:val="007D63D1"/>
    <w:rsid w:val="007D6529"/>
    <w:rsid w:val="007D6611"/>
    <w:rsid w:val="007D66A8"/>
    <w:rsid w:val="007D6984"/>
    <w:rsid w:val="007D6EC1"/>
    <w:rsid w:val="007D7334"/>
    <w:rsid w:val="007D7F0E"/>
    <w:rsid w:val="007E004C"/>
    <w:rsid w:val="007E00C1"/>
    <w:rsid w:val="007E0386"/>
    <w:rsid w:val="007E0B69"/>
    <w:rsid w:val="007E0CB0"/>
    <w:rsid w:val="007E1878"/>
    <w:rsid w:val="007E1C6C"/>
    <w:rsid w:val="007E2999"/>
    <w:rsid w:val="007E2C40"/>
    <w:rsid w:val="007E2DE8"/>
    <w:rsid w:val="007E2E26"/>
    <w:rsid w:val="007E31FA"/>
    <w:rsid w:val="007E3276"/>
    <w:rsid w:val="007E33D0"/>
    <w:rsid w:val="007E37F6"/>
    <w:rsid w:val="007E38FD"/>
    <w:rsid w:val="007E399F"/>
    <w:rsid w:val="007E39E4"/>
    <w:rsid w:val="007E3B0B"/>
    <w:rsid w:val="007E4021"/>
    <w:rsid w:val="007E41BE"/>
    <w:rsid w:val="007E437D"/>
    <w:rsid w:val="007E4899"/>
    <w:rsid w:val="007E4922"/>
    <w:rsid w:val="007E5916"/>
    <w:rsid w:val="007E5D32"/>
    <w:rsid w:val="007E65D0"/>
    <w:rsid w:val="007E68A3"/>
    <w:rsid w:val="007E68CB"/>
    <w:rsid w:val="007E69F4"/>
    <w:rsid w:val="007E6C5F"/>
    <w:rsid w:val="007E714D"/>
    <w:rsid w:val="007E7E0A"/>
    <w:rsid w:val="007E7E58"/>
    <w:rsid w:val="007F1077"/>
    <w:rsid w:val="007F1664"/>
    <w:rsid w:val="007F19E2"/>
    <w:rsid w:val="007F220E"/>
    <w:rsid w:val="007F234A"/>
    <w:rsid w:val="007F2B96"/>
    <w:rsid w:val="007F2E49"/>
    <w:rsid w:val="007F3384"/>
    <w:rsid w:val="007F3D62"/>
    <w:rsid w:val="007F3F5A"/>
    <w:rsid w:val="007F4938"/>
    <w:rsid w:val="007F5149"/>
    <w:rsid w:val="007F588A"/>
    <w:rsid w:val="007F5A81"/>
    <w:rsid w:val="007F5C97"/>
    <w:rsid w:val="007F5F0F"/>
    <w:rsid w:val="007F5FB4"/>
    <w:rsid w:val="007F6045"/>
    <w:rsid w:val="007F6AFB"/>
    <w:rsid w:val="007F7AA9"/>
    <w:rsid w:val="007F7B76"/>
    <w:rsid w:val="007F7D6A"/>
    <w:rsid w:val="00800053"/>
    <w:rsid w:val="008002E3"/>
    <w:rsid w:val="0080074D"/>
    <w:rsid w:val="0080093D"/>
    <w:rsid w:val="00800FED"/>
    <w:rsid w:val="0080133B"/>
    <w:rsid w:val="00801897"/>
    <w:rsid w:val="008022C8"/>
    <w:rsid w:val="0080265D"/>
    <w:rsid w:val="00802913"/>
    <w:rsid w:val="00802ABA"/>
    <w:rsid w:val="00802FEF"/>
    <w:rsid w:val="00803046"/>
    <w:rsid w:val="00803161"/>
    <w:rsid w:val="00803783"/>
    <w:rsid w:val="00803D02"/>
    <w:rsid w:val="00803EA6"/>
    <w:rsid w:val="00803FB3"/>
    <w:rsid w:val="008040D7"/>
    <w:rsid w:val="008045A2"/>
    <w:rsid w:val="0080536E"/>
    <w:rsid w:val="00805464"/>
    <w:rsid w:val="00805560"/>
    <w:rsid w:val="008055B1"/>
    <w:rsid w:val="00805832"/>
    <w:rsid w:val="0080598C"/>
    <w:rsid w:val="008059B9"/>
    <w:rsid w:val="00805A76"/>
    <w:rsid w:val="008062E8"/>
    <w:rsid w:val="008062FF"/>
    <w:rsid w:val="00806789"/>
    <w:rsid w:val="00806C89"/>
    <w:rsid w:val="00806CFE"/>
    <w:rsid w:val="00806DCF"/>
    <w:rsid w:val="00806F23"/>
    <w:rsid w:val="00807006"/>
    <w:rsid w:val="0080759B"/>
    <w:rsid w:val="008075C4"/>
    <w:rsid w:val="0080784F"/>
    <w:rsid w:val="008079B6"/>
    <w:rsid w:val="008079D8"/>
    <w:rsid w:val="00807F45"/>
    <w:rsid w:val="00810181"/>
    <w:rsid w:val="008102BF"/>
    <w:rsid w:val="00810BD7"/>
    <w:rsid w:val="008110B1"/>
    <w:rsid w:val="008111A9"/>
    <w:rsid w:val="008114CE"/>
    <w:rsid w:val="00811604"/>
    <w:rsid w:val="0081171F"/>
    <w:rsid w:val="00811950"/>
    <w:rsid w:val="00811B1B"/>
    <w:rsid w:val="00811E7D"/>
    <w:rsid w:val="00812484"/>
    <w:rsid w:val="008124C4"/>
    <w:rsid w:val="008129EB"/>
    <w:rsid w:val="00813266"/>
    <w:rsid w:val="00813487"/>
    <w:rsid w:val="00813CC7"/>
    <w:rsid w:val="00813FB2"/>
    <w:rsid w:val="00814354"/>
    <w:rsid w:val="00814994"/>
    <w:rsid w:val="00814BAC"/>
    <w:rsid w:val="00814BEE"/>
    <w:rsid w:val="0081514F"/>
    <w:rsid w:val="0081597A"/>
    <w:rsid w:val="00815DF5"/>
    <w:rsid w:val="00816428"/>
    <w:rsid w:val="00816655"/>
    <w:rsid w:val="008169C3"/>
    <w:rsid w:val="00816B19"/>
    <w:rsid w:val="00816DD8"/>
    <w:rsid w:val="008172C0"/>
    <w:rsid w:val="00817672"/>
    <w:rsid w:val="0081786D"/>
    <w:rsid w:val="008212A4"/>
    <w:rsid w:val="0082169A"/>
    <w:rsid w:val="008217E9"/>
    <w:rsid w:val="00821E09"/>
    <w:rsid w:val="0082213F"/>
    <w:rsid w:val="00822866"/>
    <w:rsid w:val="00822912"/>
    <w:rsid w:val="008229F0"/>
    <w:rsid w:val="00822C8E"/>
    <w:rsid w:val="0082316A"/>
    <w:rsid w:val="008237E1"/>
    <w:rsid w:val="00823939"/>
    <w:rsid w:val="00823C6E"/>
    <w:rsid w:val="00823F4E"/>
    <w:rsid w:val="00824126"/>
    <w:rsid w:val="008242A1"/>
    <w:rsid w:val="0082448B"/>
    <w:rsid w:val="00824BB8"/>
    <w:rsid w:val="00824E27"/>
    <w:rsid w:val="008250DF"/>
    <w:rsid w:val="008254D5"/>
    <w:rsid w:val="00825643"/>
    <w:rsid w:val="00825AE0"/>
    <w:rsid w:val="00825BA7"/>
    <w:rsid w:val="008264EB"/>
    <w:rsid w:val="00826C5C"/>
    <w:rsid w:val="00826CA0"/>
    <w:rsid w:val="008271B7"/>
    <w:rsid w:val="008272F3"/>
    <w:rsid w:val="008273A2"/>
    <w:rsid w:val="008279A8"/>
    <w:rsid w:val="00827E20"/>
    <w:rsid w:val="008300AB"/>
    <w:rsid w:val="00830640"/>
    <w:rsid w:val="00830C94"/>
    <w:rsid w:val="00830FA2"/>
    <w:rsid w:val="008310B0"/>
    <w:rsid w:val="008311C6"/>
    <w:rsid w:val="00831899"/>
    <w:rsid w:val="00831A45"/>
    <w:rsid w:val="00831C5A"/>
    <w:rsid w:val="00831CDD"/>
    <w:rsid w:val="0083228E"/>
    <w:rsid w:val="008328F7"/>
    <w:rsid w:val="00833845"/>
    <w:rsid w:val="008342C7"/>
    <w:rsid w:val="0083432F"/>
    <w:rsid w:val="008344D9"/>
    <w:rsid w:val="00834ABD"/>
    <w:rsid w:val="00834BDA"/>
    <w:rsid w:val="00834E90"/>
    <w:rsid w:val="008351DE"/>
    <w:rsid w:val="008353B2"/>
    <w:rsid w:val="00835BBC"/>
    <w:rsid w:val="00835CA0"/>
    <w:rsid w:val="00836420"/>
    <w:rsid w:val="00836ADB"/>
    <w:rsid w:val="00836F54"/>
    <w:rsid w:val="008372E8"/>
    <w:rsid w:val="00837FEF"/>
    <w:rsid w:val="00837FFA"/>
    <w:rsid w:val="00840012"/>
    <w:rsid w:val="00840495"/>
    <w:rsid w:val="00840B8C"/>
    <w:rsid w:val="00840CAA"/>
    <w:rsid w:val="00840E56"/>
    <w:rsid w:val="008412BF"/>
    <w:rsid w:val="008413F1"/>
    <w:rsid w:val="00841A8B"/>
    <w:rsid w:val="0084228C"/>
    <w:rsid w:val="008428CE"/>
    <w:rsid w:val="00842958"/>
    <w:rsid w:val="00842988"/>
    <w:rsid w:val="00842F0C"/>
    <w:rsid w:val="00843E6F"/>
    <w:rsid w:val="008446B3"/>
    <w:rsid w:val="008446E0"/>
    <w:rsid w:val="00844706"/>
    <w:rsid w:val="00844A6E"/>
    <w:rsid w:val="00844B6B"/>
    <w:rsid w:val="00845FB7"/>
    <w:rsid w:val="0084619E"/>
    <w:rsid w:val="008466FB"/>
    <w:rsid w:val="00846B80"/>
    <w:rsid w:val="0084716D"/>
    <w:rsid w:val="0084758A"/>
    <w:rsid w:val="00847734"/>
    <w:rsid w:val="0084794F"/>
    <w:rsid w:val="0085031F"/>
    <w:rsid w:val="00850757"/>
    <w:rsid w:val="00850D74"/>
    <w:rsid w:val="0085129B"/>
    <w:rsid w:val="008518BF"/>
    <w:rsid w:val="008519FA"/>
    <w:rsid w:val="00851BB2"/>
    <w:rsid w:val="00851E99"/>
    <w:rsid w:val="00851E9A"/>
    <w:rsid w:val="00852110"/>
    <w:rsid w:val="008521F3"/>
    <w:rsid w:val="0085232F"/>
    <w:rsid w:val="00852AAD"/>
    <w:rsid w:val="00853015"/>
    <w:rsid w:val="00853323"/>
    <w:rsid w:val="008535BE"/>
    <w:rsid w:val="00853678"/>
    <w:rsid w:val="00853F93"/>
    <w:rsid w:val="00854517"/>
    <w:rsid w:val="0085487A"/>
    <w:rsid w:val="008548DB"/>
    <w:rsid w:val="00854AD9"/>
    <w:rsid w:val="00854C89"/>
    <w:rsid w:val="00855737"/>
    <w:rsid w:val="00855B3E"/>
    <w:rsid w:val="00855F20"/>
    <w:rsid w:val="008561A9"/>
    <w:rsid w:val="00856214"/>
    <w:rsid w:val="008565C5"/>
    <w:rsid w:val="0085684C"/>
    <w:rsid w:val="00856991"/>
    <w:rsid w:val="00856A44"/>
    <w:rsid w:val="008572E2"/>
    <w:rsid w:val="0085765E"/>
    <w:rsid w:val="00857783"/>
    <w:rsid w:val="008578AC"/>
    <w:rsid w:val="00860174"/>
    <w:rsid w:val="00860667"/>
    <w:rsid w:val="00860970"/>
    <w:rsid w:val="00860B65"/>
    <w:rsid w:val="00860E91"/>
    <w:rsid w:val="00861ABC"/>
    <w:rsid w:val="00861D42"/>
    <w:rsid w:val="008622D5"/>
    <w:rsid w:val="008624DE"/>
    <w:rsid w:val="008625DE"/>
    <w:rsid w:val="008626F6"/>
    <w:rsid w:val="0086274C"/>
    <w:rsid w:val="00862A23"/>
    <w:rsid w:val="00862A87"/>
    <w:rsid w:val="0086301E"/>
    <w:rsid w:val="00863A13"/>
    <w:rsid w:val="00863D0E"/>
    <w:rsid w:val="00863E2F"/>
    <w:rsid w:val="00864116"/>
    <w:rsid w:val="008644A6"/>
    <w:rsid w:val="008647B0"/>
    <w:rsid w:val="0086485B"/>
    <w:rsid w:val="008648E7"/>
    <w:rsid w:val="00864928"/>
    <w:rsid w:val="00864D01"/>
    <w:rsid w:val="00864D78"/>
    <w:rsid w:val="008651E1"/>
    <w:rsid w:val="008652F4"/>
    <w:rsid w:val="00865774"/>
    <w:rsid w:val="00865D65"/>
    <w:rsid w:val="00866011"/>
    <w:rsid w:val="00866262"/>
    <w:rsid w:val="008664EC"/>
    <w:rsid w:val="00866901"/>
    <w:rsid w:val="00867170"/>
    <w:rsid w:val="00867B93"/>
    <w:rsid w:val="00870585"/>
    <w:rsid w:val="008706E3"/>
    <w:rsid w:val="00870891"/>
    <w:rsid w:val="00870F5E"/>
    <w:rsid w:val="00871DEB"/>
    <w:rsid w:val="0087205D"/>
    <w:rsid w:val="008720D8"/>
    <w:rsid w:val="008722AD"/>
    <w:rsid w:val="008728E1"/>
    <w:rsid w:val="0087298A"/>
    <w:rsid w:val="00872DA3"/>
    <w:rsid w:val="00873874"/>
    <w:rsid w:val="00873993"/>
    <w:rsid w:val="00874086"/>
    <w:rsid w:val="008742F7"/>
    <w:rsid w:val="0087473D"/>
    <w:rsid w:val="008748AA"/>
    <w:rsid w:val="00874B9C"/>
    <w:rsid w:val="00874F41"/>
    <w:rsid w:val="00874F90"/>
    <w:rsid w:val="00875047"/>
    <w:rsid w:val="008751B2"/>
    <w:rsid w:val="008756A8"/>
    <w:rsid w:val="00875BB6"/>
    <w:rsid w:val="0087601F"/>
    <w:rsid w:val="00876051"/>
    <w:rsid w:val="0087635C"/>
    <w:rsid w:val="0087654C"/>
    <w:rsid w:val="00876A94"/>
    <w:rsid w:val="00876EF9"/>
    <w:rsid w:val="0087704C"/>
    <w:rsid w:val="0087727B"/>
    <w:rsid w:val="0087797F"/>
    <w:rsid w:val="008800B3"/>
    <w:rsid w:val="0088067A"/>
    <w:rsid w:val="0088102F"/>
    <w:rsid w:val="008810ED"/>
    <w:rsid w:val="0088147F"/>
    <w:rsid w:val="00881842"/>
    <w:rsid w:val="00881CD5"/>
    <w:rsid w:val="0088204E"/>
    <w:rsid w:val="00882D76"/>
    <w:rsid w:val="0088306F"/>
    <w:rsid w:val="00883074"/>
    <w:rsid w:val="008831FB"/>
    <w:rsid w:val="00883262"/>
    <w:rsid w:val="0088330E"/>
    <w:rsid w:val="00883893"/>
    <w:rsid w:val="00883B2D"/>
    <w:rsid w:val="00883E6F"/>
    <w:rsid w:val="00885186"/>
    <w:rsid w:val="0088540B"/>
    <w:rsid w:val="0088540D"/>
    <w:rsid w:val="00885A01"/>
    <w:rsid w:val="00885C3A"/>
    <w:rsid w:val="008863DF"/>
    <w:rsid w:val="00886C16"/>
    <w:rsid w:val="00886C9B"/>
    <w:rsid w:val="008873EC"/>
    <w:rsid w:val="00887897"/>
    <w:rsid w:val="00887A3D"/>
    <w:rsid w:val="00890648"/>
    <w:rsid w:val="008910A0"/>
    <w:rsid w:val="00891135"/>
    <w:rsid w:val="0089154C"/>
    <w:rsid w:val="0089156C"/>
    <w:rsid w:val="0089202D"/>
    <w:rsid w:val="0089230C"/>
    <w:rsid w:val="0089283F"/>
    <w:rsid w:val="00892915"/>
    <w:rsid w:val="008931EB"/>
    <w:rsid w:val="0089327E"/>
    <w:rsid w:val="00893537"/>
    <w:rsid w:val="0089378C"/>
    <w:rsid w:val="0089392E"/>
    <w:rsid w:val="008939D3"/>
    <w:rsid w:val="00893B05"/>
    <w:rsid w:val="00894731"/>
    <w:rsid w:val="00894A42"/>
    <w:rsid w:val="00894CAD"/>
    <w:rsid w:val="00894DDB"/>
    <w:rsid w:val="00895D02"/>
    <w:rsid w:val="00896325"/>
    <w:rsid w:val="00897060"/>
    <w:rsid w:val="008972F6"/>
    <w:rsid w:val="0089740A"/>
    <w:rsid w:val="00897A81"/>
    <w:rsid w:val="008A00B8"/>
    <w:rsid w:val="008A0220"/>
    <w:rsid w:val="008A0585"/>
    <w:rsid w:val="008A06E1"/>
    <w:rsid w:val="008A08AE"/>
    <w:rsid w:val="008A0AE4"/>
    <w:rsid w:val="008A0F6A"/>
    <w:rsid w:val="008A14CB"/>
    <w:rsid w:val="008A204B"/>
    <w:rsid w:val="008A2238"/>
    <w:rsid w:val="008A2471"/>
    <w:rsid w:val="008A26CC"/>
    <w:rsid w:val="008A2A5B"/>
    <w:rsid w:val="008A2ED2"/>
    <w:rsid w:val="008A2F00"/>
    <w:rsid w:val="008A30F1"/>
    <w:rsid w:val="008A31EF"/>
    <w:rsid w:val="008A35F1"/>
    <w:rsid w:val="008A3754"/>
    <w:rsid w:val="008A3926"/>
    <w:rsid w:val="008A3962"/>
    <w:rsid w:val="008A39EB"/>
    <w:rsid w:val="008A3D94"/>
    <w:rsid w:val="008A3EDE"/>
    <w:rsid w:val="008A4D28"/>
    <w:rsid w:val="008A4EC5"/>
    <w:rsid w:val="008A511A"/>
    <w:rsid w:val="008A5442"/>
    <w:rsid w:val="008A5EE1"/>
    <w:rsid w:val="008A637A"/>
    <w:rsid w:val="008A6673"/>
    <w:rsid w:val="008A6945"/>
    <w:rsid w:val="008A69A3"/>
    <w:rsid w:val="008A6DD0"/>
    <w:rsid w:val="008A72E8"/>
    <w:rsid w:val="008A7A08"/>
    <w:rsid w:val="008B0110"/>
    <w:rsid w:val="008B07BC"/>
    <w:rsid w:val="008B09D0"/>
    <w:rsid w:val="008B09DA"/>
    <w:rsid w:val="008B0A43"/>
    <w:rsid w:val="008B0D9E"/>
    <w:rsid w:val="008B113E"/>
    <w:rsid w:val="008B14DA"/>
    <w:rsid w:val="008B153F"/>
    <w:rsid w:val="008B1D82"/>
    <w:rsid w:val="008B21C6"/>
    <w:rsid w:val="008B22A5"/>
    <w:rsid w:val="008B2524"/>
    <w:rsid w:val="008B2807"/>
    <w:rsid w:val="008B2883"/>
    <w:rsid w:val="008B2A88"/>
    <w:rsid w:val="008B2DB3"/>
    <w:rsid w:val="008B30FD"/>
    <w:rsid w:val="008B3DFF"/>
    <w:rsid w:val="008B3FF0"/>
    <w:rsid w:val="008B4419"/>
    <w:rsid w:val="008B4856"/>
    <w:rsid w:val="008B4A65"/>
    <w:rsid w:val="008B51A9"/>
    <w:rsid w:val="008B52E4"/>
    <w:rsid w:val="008B5397"/>
    <w:rsid w:val="008B5468"/>
    <w:rsid w:val="008B54BC"/>
    <w:rsid w:val="008B5C42"/>
    <w:rsid w:val="008B63BF"/>
    <w:rsid w:val="008B6459"/>
    <w:rsid w:val="008B6899"/>
    <w:rsid w:val="008B69A0"/>
    <w:rsid w:val="008B6A5D"/>
    <w:rsid w:val="008B7446"/>
    <w:rsid w:val="008C0115"/>
    <w:rsid w:val="008C02F2"/>
    <w:rsid w:val="008C0A3E"/>
    <w:rsid w:val="008C0B61"/>
    <w:rsid w:val="008C0E27"/>
    <w:rsid w:val="008C131F"/>
    <w:rsid w:val="008C15ED"/>
    <w:rsid w:val="008C1728"/>
    <w:rsid w:val="008C1B6C"/>
    <w:rsid w:val="008C1F39"/>
    <w:rsid w:val="008C2545"/>
    <w:rsid w:val="008C275D"/>
    <w:rsid w:val="008C2829"/>
    <w:rsid w:val="008C2B72"/>
    <w:rsid w:val="008C2E23"/>
    <w:rsid w:val="008C304C"/>
    <w:rsid w:val="008C31D3"/>
    <w:rsid w:val="008C32A4"/>
    <w:rsid w:val="008C40DF"/>
    <w:rsid w:val="008C413E"/>
    <w:rsid w:val="008C4204"/>
    <w:rsid w:val="008C46A0"/>
    <w:rsid w:val="008C4B87"/>
    <w:rsid w:val="008C52B2"/>
    <w:rsid w:val="008C5406"/>
    <w:rsid w:val="008C56E0"/>
    <w:rsid w:val="008C5751"/>
    <w:rsid w:val="008C5A38"/>
    <w:rsid w:val="008C5BDA"/>
    <w:rsid w:val="008C6BE5"/>
    <w:rsid w:val="008C6FEE"/>
    <w:rsid w:val="008C747B"/>
    <w:rsid w:val="008C77B9"/>
    <w:rsid w:val="008C794E"/>
    <w:rsid w:val="008C7F68"/>
    <w:rsid w:val="008C7F97"/>
    <w:rsid w:val="008D017C"/>
    <w:rsid w:val="008D0391"/>
    <w:rsid w:val="008D0795"/>
    <w:rsid w:val="008D0A46"/>
    <w:rsid w:val="008D13C0"/>
    <w:rsid w:val="008D13F7"/>
    <w:rsid w:val="008D1C67"/>
    <w:rsid w:val="008D2130"/>
    <w:rsid w:val="008D247E"/>
    <w:rsid w:val="008D2CC5"/>
    <w:rsid w:val="008D2D12"/>
    <w:rsid w:val="008D2DBD"/>
    <w:rsid w:val="008D2E61"/>
    <w:rsid w:val="008D2E66"/>
    <w:rsid w:val="008D2FBA"/>
    <w:rsid w:val="008D31E9"/>
    <w:rsid w:val="008D340D"/>
    <w:rsid w:val="008D354B"/>
    <w:rsid w:val="008D38D3"/>
    <w:rsid w:val="008D3A7D"/>
    <w:rsid w:val="008D3BDD"/>
    <w:rsid w:val="008D3D55"/>
    <w:rsid w:val="008D42E5"/>
    <w:rsid w:val="008D43FC"/>
    <w:rsid w:val="008D4481"/>
    <w:rsid w:val="008D4A95"/>
    <w:rsid w:val="008D4BA1"/>
    <w:rsid w:val="008D4BFE"/>
    <w:rsid w:val="008D512C"/>
    <w:rsid w:val="008D560E"/>
    <w:rsid w:val="008D567E"/>
    <w:rsid w:val="008D590F"/>
    <w:rsid w:val="008D60A7"/>
    <w:rsid w:val="008D68D7"/>
    <w:rsid w:val="008D68E0"/>
    <w:rsid w:val="008D6A22"/>
    <w:rsid w:val="008D6A77"/>
    <w:rsid w:val="008D70DC"/>
    <w:rsid w:val="008D75E9"/>
    <w:rsid w:val="008D780A"/>
    <w:rsid w:val="008D79C7"/>
    <w:rsid w:val="008D7D2C"/>
    <w:rsid w:val="008D7DA3"/>
    <w:rsid w:val="008E008C"/>
    <w:rsid w:val="008E0388"/>
    <w:rsid w:val="008E03E9"/>
    <w:rsid w:val="008E05D8"/>
    <w:rsid w:val="008E0805"/>
    <w:rsid w:val="008E08BF"/>
    <w:rsid w:val="008E0932"/>
    <w:rsid w:val="008E0A58"/>
    <w:rsid w:val="008E1B46"/>
    <w:rsid w:val="008E21CB"/>
    <w:rsid w:val="008E2488"/>
    <w:rsid w:val="008E28FE"/>
    <w:rsid w:val="008E2C3A"/>
    <w:rsid w:val="008E2F5B"/>
    <w:rsid w:val="008E3567"/>
    <w:rsid w:val="008E3620"/>
    <w:rsid w:val="008E3674"/>
    <w:rsid w:val="008E36B5"/>
    <w:rsid w:val="008E42B2"/>
    <w:rsid w:val="008E464A"/>
    <w:rsid w:val="008E491B"/>
    <w:rsid w:val="008E4F51"/>
    <w:rsid w:val="008E50CA"/>
    <w:rsid w:val="008E557F"/>
    <w:rsid w:val="008E5596"/>
    <w:rsid w:val="008E5C70"/>
    <w:rsid w:val="008E608B"/>
    <w:rsid w:val="008E67B0"/>
    <w:rsid w:val="008E6A0D"/>
    <w:rsid w:val="008E6A79"/>
    <w:rsid w:val="008E6C91"/>
    <w:rsid w:val="008E74E8"/>
    <w:rsid w:val="008E7E32"/>
    <w:rsid w:val="008F0182"/>
    <w:rsid w:val="008F0A7A"/>
    <w:rsid w:val="008F0AB8"/>
    <w:rsid w:val="008F0C35"/>
    <w:rsid w:val="008F1467"/>
    <w:rsid w:val="008F18FA"/>
    <w:rsid w:val="008F19ED"/>
    <w:rsid w:val="008F1DF9"/>
    <w:rsid w:val="008F2409"/>
    <w:rsid w:val="008F26F7"/>
    <w:rsid w:val="008F3551"/>
    <w:rsid w:val="008F36F8"/>
    <w:rsid w:val="008F3B25"/>
    <w:rsid w:val="008F3CF8"/>
    <w:rsid w:val="008F3E15"/>
    <w:rsid w:val="008F455D"/>
    <w:rsid w:val="008F45C0"/>
    <w:rsid w:val="008F507B"/>
    <w:rsid w:val="008F51A1"/>
    <w:rsid w:val="008F5272"/>
    <w:rsid w:val="008F53DA"/>
    <w:rsid w:val="008F556A"/>
    <w:rsid w:val="008F5B2E"/>
    <w:rsid w:val="008F60BB"/>
    <w:rsid w:val="008F66DE"/>
    <w:rsid w:val="008F6713"/>
    <w:rsid w:val="008F6B57"/>
    <w:rsid w:val="008F6C8A"/>
    <w:rsid w:val="008F6CE3"/>
    <w:rsid w:val="008F6D90"/>
    <w:rsid w:val="008F786A"/>
    <w:rsid w:val="008F7C50"/>
    <w:rsid w:val="008F7CDA"/>
    <w:rsid w:val="0090005C"/>
    <w:rsid w:val="00900127"/>
    <w:rsid w:val="009004BB"/>
    <w:rsid w:val="00900B99"/>
    <w:rsid w:val="00900BF2"/>
    <w:rsid w:val="009014B7"/>
    <w:rsid w:val="009017AE"/>
    <w:rsid w:val="00901960"/>
    <w:rsid w:val="00901D5F"/>
    <w:rsid w:val="009020F0"/>
    <w:rsid w:val="00902138"/>
    <w:rsid w:val="00902627"/>
    <w:rsid w:val="009027E2"/>
    <w:rsid w:val="00902ADB"/>
    <w:rsid w:val="00902B54"/>
    <w:rsid w:val="00902C0F"/>
    <w:rsid w:val="00902D67"/>
    <w:rsid w:val="00902D96"/>
    <w:rsid w:val="00902E50"/>
    <w:rsid w:val="0090311B"/>
    <w:rsid w:val="009035D0"/>
    <w:rsid w:val="00903817"/>
    <w:rsid w:val="009038E9"/>
    <w:rsid w:val="00903AA2"/>
    <w:rsid w:val="00903C3B"/>
    <w:rsid w:val="00904585"/>
    <w:rsid w:val="009049D8"/>
    <w:rsid w:val="00904CA5"/>
    <w:rsid w:val="0090520A"/>
    <w:rsid w:val="009053D0"/>
    <w:rsid w:val="00905A4C"/>
    <w:rsid w:val="00905CA2"/>
    <w:rsid w:val="0090625E"/>
    <w:rsid w:val="00906997"/>
    <w:rsid w:val="00906DAD"/>
    <w:rsid w:val="00906E34"/>
    <w:rsid w:val="009072F2"/>
    <w:rsid w:val="0090747D"/>
    <w:rsid w:val="009075B1"/>
    <w:rsid w:val="009077BE"/>
    <w:rsid w:val="00907915"/>
    <w:rsid w:val="00907AD6"/>
    <w:rsid w:val="00907AFB"/>
    <w:rsid w:val="00910022"/>
    <w:rsid w:val="009104EB"/>
    <w:rsid w:val="0091065F"/>
    <w:rsid w:val="009107CF"/>
    <w:rsid w:val="00910937"/>
    <w:rsid w:val="0091094D"/>
    <w:rsid w:val="00910AB9"/>
    <w:rsid w:val="00910AF8"/>
    <w:rsid w:val="0091107C"/>
    <w:rsid w:val="009111CE"/>
    <w:rsid w:val="00911899"/>
    <w:rsid w:val="009126B3"/>
    <w:rsid w:val="0091285E"/>
    <w:rsid w:val="00914AC0"/>
    <w:rsid w:val="00914F2D"/>
    <w:rsid w:val="00915820"/>
    <w:rsid w:val="00915CA2"/>
    <w:rsid w:val="00915FDF"/>
    <w:rsid w:val="00916338"/>
    <w:rsid w:val="00916685"/>
    <w:rsid w:val="00916A94"/>
    <w:rsid w:val="009173CF"/>
    <w:rsid w:val="009176B6"/>
    <w:rsid w:val="00917700"/>
    <w:rsid w:val="00917973"/>
    <w:rsid w:val="009179B8"/>
    <w:rsid w:val="00917B98"/>
    <w:rsid w:val="00917E19"/>
    <w:rsid w:val="00917F57"/>
    <w:rsid w:val="009200E1"/>
    <w:rsid w:val="00920F76"/>
    <w:rsid w:val="00921191"/>
    <w:rsid w:val="009213DD"/>
    <w:rsid w:val="00921662"/>
    <w:rsid w:val="00921A69"/>
    <w:rsid w:val="00921D40"/>
    <w:rsid w:val="00921E73"/>
    <w:rsid w:val="00922014"/>
    <w:rsid w:val="0092242A"/>
    <w:rsid w:val="0092246F"/>
    <w:rsid w:val="009227B2"/>
    <w:rsid w:val="00922ECC"/>
    <w:rsid w:val="00922F5B"/>
    <w:rsid w:val="00923156"/>
    <w:rsid w:val="00923750"/>
    <w:rsid w:val="00923B33"/>
    <w:rsid w:val="00923E92"/>
    <w:rsid w:val="00924230"/>
    <w:rsid w:val="00924E6E"/>
    <w:rsid w:val="00924EBE"/>
    <w:rsid w:val="00925FE4"/>
    <w:rsid w:val="0092607E"/>
    <w:rsid w:val="0092608E"/>
    <w:rsid w:val="0092757E"/>
    <w:rsid w:val="00927A55"/>
    <w:rsid w:val="00927B2B"/>
    <w:rsid w:val="009309D1"/>
    <w:rsid w:val="00930A96"/>
    <w:rsid w:val="00930E9A"/>
    <w:rsid w:val="00930EEE"/>
    <w:rsid w:val="0093143E"/>
    <w:rsid w:val="00931906"/>
    <w:rsid w:val="00931A07"/>
    <w:rsid w:val="00931A8F"/>
    <w:rsid w:val="00932730"/>
    <w:rsid w:val="009329B8"/>
    <w:rsid w:val="00932B49"/>
    <w:rsid w:val="00932F06"/>
    <w:rsid w:val="00932FF3"/>
    <w:rsid w:val="009330B7"/>
    <w:rsid w:val="00933132"/>
    <w:rsid w:val="009333DA"/>
    <w:rsid w:val="009333E6"/>
    <w:rsid w:val="009335CB"/>
    <w:rsid w:val="009339E7"/>
    <w:rsid w:val="00933BB7"/>
    <w:rsid w:val="00933EB3"/>
    <w:rsid w:val="0093413A"/>
    <w:rsid w:val="0093481B"/>
    <w:rsid w:val="0093490E"/>
    <w:rsid w:val="00934B12"/>
    <w:rsid w:val="00934B69"/>
    <w:rsid w:val="00934EDA"/>
    <w:rsid w:val="0093508A"/>
    <w:rsid w:val="0093513E"/>
    <w:rsid w:val="0093518F"/>
    <w:rsid w:val="00935675"/>
    <w:rsid w:val="00935D86"/>
    <w:rsid w:val="00936483"/>
    <w:rsid w:val="00936880"/>
    <w:rsid w:val="0093706B"/>
    <w:rsid w:val="00937408"/>
    <w:rsid w:val="00937493"/>
    <w:rsid w:val="009375F6"/>
    <w:rsid w:val="0093793F"/>
    <w:rsid w:val="00937A0D"/>
    <w:rsid w:val="0094074B"/>
    <w:rsid w:val="009417C4"/>
    <w:rsid w:val="00941DEB"/>
    <w:rsid w:val="009424B9"/>
    <w:rsid w:val="009424E3"/>
    <w:rsid w:val="00943255"/>
    <w:rsid w:val="009432C3"/>
    <w:rsid w:val="00943E66"/>
    <w:rsid w:val="00943FA6"/>
    <w:rsid w:val="00944007"/>
    <w:rsid w:val="009442F5"/>
    <w:rsid w:val="00944408"/>
    <w:rsid w:val="0094485A"/>
    <w:rsid w:val="00944942"/>
    <w:rsid w:val="00944984"/>
    <w:rsid w:val="00944CD3"/>
    <w:rsid w:val="00944D99"/>
    <w:rsid w:val="00944E08"/>
    <w:rsid w:val="009452DF"/>
    <w:rsid w:val="00945A84"/>
    <w:rsid w:val="00945B16"/>
    <w:rsid w:val="0094603E"/>
    <w:rsid w:val="00946D5A"/>
    <w:rsid w:val="00947DF3"/>
    <w:rsid w:val="009503FF"/>
    <w:rsid w:val="00950B86"/>
    <w:rsid w:val="00950BB2"/>
    <w:rsid w:val="00950BF0"/>
    <w:rsid w:val="009510A5"/>
    <w:rsid w:val="00951305"/>
    <w:rsid w:val="0095133D"/>
    <w:rsid w:val="00951B24"/>
    <w:rsid w:val="00951B8B"/>
    <w:rsid w:val="00951E18"/>
    <w:rsid w:val="00952A62"/>
    <w:rsid w:val="00952C4E"/>
    <w:rsid w:val="00952D18"/>
    <w:rsid w:val="00952DC5"/>
    <w:rsid w:val="00952EE6"/>
    <w:rsid w:val="009534B7"/>
    <w:rsid w:val="00953899"/>
    <w:rsid w:val="00953B47"/>
    <w:rsid w:val="00953FA8"/>
    <w:rsid w:val="0095409D"/>
    <w:rsid w:val="00954388"/>
    <w:rsid w:val="00954979"/>
    <w:rsid w:val="00954E1D"/>
    <w:rsid w:val="00955421"/>
    <w:rsid w:val="00955E1F"/>
    <w:rsid w:val="0095600A"/>
    <w:rsid w:val="00956276"/>
    <w:rsid w:val="009564E9"/>
    <w:rsid w:val="00957259"/>
    <w:rsid w:val="009572CC"/>
    <w:rsid w:val="009576A0"/>
    <w:rsid w:val="009576C5"/>
    <w:rsid w:val="0095775F"/>
    <w:rsid w:val="00957921"/>
    <w:rsid w:val="009579FA"/>
    <w:rsid w:val="00957E8E"/>
    <w:rsid w:val="00960124"/>
    <w:rsid w:val="00960547"/>
    <w:rsid w:val="00960C22"/>
    <w:rsid w:val="0096152B"/>
    <w:rsid w:val="00962478"/>
    <w:rsid w:val="009626A7"/>
    <w:rsid w:val="009627CD"/>
    <w:rsid w:val="00962D82"/>
    <w:rsid w:val="00962E45"/>
    <w:rsid w:val="00962F5D"/>
    <w:rsid w:val="00963342"/>
    <w:rsid w:val="00963812"/>
    <w:rsid w:val="00963982"/>
    <w:rsid w:val="00964D42"/>
    <w:rsid w:val="009653EE"/>
    <w:rsid w:val="009659E8"/>
    <w:rsid w:val="00965BA5"/>
    <w:rsid w:val="00965D30"/>
    <w:rsid w:val="0096618C"/>
    <w:rsid w:val="0096680A"/>
    <w:rsid w:val="00966B2F"/>
    <w:rsid w:val="009674F2"/>
    <w:rsid w:val="009678D6"/>
    <w:rsid w:val="00967942"/>
    <w:rsid w:val="00967DE6"/>
    <w:rsid w:val="00970B55"/>
    <w:rsid w:val="00970ED4"/>
    <w:rsid w:val="00971851"/>
    <w:rsid w:val="00971BCC"/>
    <w:rsid w:val="00971C24"/>
    <w:rsid w:val="00972214"/>
    <w:rsid w:val="00972866"/>
    <w:rsid w:val="00972947"/>
    <w:rsid w:val="00972AE1"/>
    <w:rsid w:val="0097302F"/>
    <w:rsid w:val="0097328A"/>
    <w:rsid w:val="00973375"/>
    <w:rsid w:val="00973942"/>
    <w:rsid w:val="00973C14"/>
    <w:rsid w:val="00973D62"/>
    <w:rsid w:val="00973F36"/>
    <w:rsid w:val="0097413E"/>
    <w:rsid w:val="0097436B"/>
    <w:rsid w:val="009744E9"/>
    <w:rsid w:val="00974648"/>
    <w:rsid w:val="00974A99"/>
    <w:rsid w:val="00974BD1"/>
    <w:rsid w:val="0097573D"/>
    <w:rsid w:val="0097632F"/>
    <w:rsid w:val="0097643A"/>
    <w:rsid w:val="00976494"/>
    <w:rsid w:val="0097668B"/>
    <w:rsid w:val="00976958"/>
    <w:rsid w:val="00976A2B"/>
    <w:rsid w:val="00977A64"/>
    <w:rsid w:val="00977CE2"/>
    <w:rsid w:val="00977DEA"/>
    <w:rsid w:val="00977E5D"/>
    <w:rsid w:val="00977FC2"/>
    <w:rsid w:val="0098023E"/>
    <w:rsid w:val="00981BD4"/>
    <w:rsid w:val="00982363"/>
    <w:rsid w:val="009823E5"/>
    <w:rsid w:val="00982811"/>
    <w:rsid w:val="00982839"/>
    <w:rsid w:val="009828B3"/>
    <w:rsid w:val="00982CA1"/>
    <w:rsid w:val="00983589"/>
    <w:rsid w:val="009839A4"/>
    <w:rsid w:val="00984387"/>
    <w:rsid w:val="00984595"/>
    <w:rsid w:val="00984816"/>
    <w:rsid w:val="00984DD5"/>
    <w:rsid w:val="0098514F"/>
    <w:rsid w:val="0098579E"/>
    <w:rsid w:val="00985F90"/>
    <w:rsid w:val="009863D8"/>
    <w:rsid w:val="0098643F"/>
    <w:rsid w:val="009866F6"/>
    <w:rsid w:val="00986728"/>
    <w:rsid w:val="00986BC2"/>
    <w:rsid w:val="00986C13"/>
    <w:rsid w:val="00986CCA"/>
    <w:rsid w:val="00987042"/>
    <w:rsid w:val="0099005E"/>
    <w:rsid w:val="00990371"/>
    <w:rsid w:val="00990524"/>
    <w:rsid w:val="009907B4"/>
    <w:rsid w:val="009908DA"/>
    <w:rsid w:val="00990A8E"/>
    <w:rsid w:val="00990C4B"/>
    <w:rsid w:val="00990E85"/>
    <w:rsid w:val="00991218"/>
    <w:rsid w:val="009913FC"/>
    <w:rsid w:val="009914FC"/>
    <w:rsid w:val="00991A94"/>
    <w:rsid w:val="00991DB2"/>
    <w:rsid w:val="00991E61"/>
    <w:rsid w:val="00991E82"/>
    <w:rsid w:val="00992D38"/>
    <w:rsid w:val="00993235"/>
    <w:rsid w:val="00993473"/>
    <w:rsid w:val="009937BF"/>
    <w:rsid w:val="00993A39"/>
    <w:rsid w:val="00994236"/>
    <w:rsid w:val="00994896"/>
    <w:rsid w:val="009952A5"/>
    <w:rsid w:val="0099580F"/>
    <w:rsid w:val="00995CD7"/>
    <w:rsid w:val="00996127"/>
    <w:rsid w:val="00996D42"/>
    <w:rsid w:val="0099701A"/>
    <w:rsid w:val="00997723"/>
    <w:rsid w:val="00997B36"/>
    <w:rsid w:val="009A08AF"/>
    <w:rsid w:val="009A094C"/>
    <w:rsid w:val="009A0A67"/>
    <w:rsid w:val="009A0BA6"/>
    <w:rsid w:val="009A0CAB"/>
    <w:rsid w:val="009A0E99"/>
    <w:rsid w:val="009A167C"/>
    <w:rsid w:val="009A1A83"/>
    <w:rsid w:val="009A1E91"/>
    <w:rsid w:val="009A1F5D"/>
    <w:rsid w:val="009A25D4"/>
    <w:rsid w:val="009A2A17"/>
    <w:rsid w:val="009A2A30"/>
    <w:rsid w:val="009A2A62"/>
    <w:rsid w:val="009A3050"/>
    <w:rsid w:val="009A34CF"/>
    <w:rsid w:val="009A3ACA"/>
    <w:rsid w:val="009A3D5D"/>
    <w:rsid w:val="009A3D9A"/>
    <w:rsid w:val="009A4378"/>
    <w:rsid w:val="009A43B3"/>
    <w:rsid w:val="009A4636"/>
    <w:rsid w:val="009A463E"/>
    <w:rsid w:val="009A48A4"/>
    <w:rsid w:val="009A4C29"/>
    <w:rsid w:val="009A5649"/>
    <w:rsid w:val="009A64BE"/>
    <w:rsid w:val="009A654A"/>
    <w:rsid w:val="009A7114"/>
    <w:rsid w:val="009A7A57"/>
    <w:rsid w:val="009A7A89"/>
    <w:rsid w:val="009B0911"/>
    <w:rsid w:val="009B1195"/>
    <w:rsid w:val="009B11C9"/>
    <w:rsid w:val="009B176B"/>
    <w:rsid w:val="009B1C91"/>
    <w:rsid w:val="009B21C1"/>
    <w:rsid w:val="009B22C7"/>
    <w:rsid w:val="009B2A8D"/>
    <w:rsid w:val="009B2D95"/>
    <w:rsid w:val="009B33DB"/>
    <w:rsid w:val="009B39E5"/>
    <w:rsid w:val="009B3CD0"/>
    <w:rsid w:val="009B3EF2"/>
    <w:rsid w:val="009B4363"/>
    <w:rsid w:val="009B4500"/>
    <w:rsid w:val="009B49B4"/>
    <w:rsid w:val="009B4A1E"/>
    <w:rsid w:val="009B4DB7"/>
    <w:rsid w:val="009B5366"/>
    <w:rsid w:val="009B537D"/>
    <w:rsid w:val="009B54E2"/>
    <w:rsid w:val="009B5534"/>
    <w:rsid w:val="009B5746"/>
    <w:rsid w:val="009B5EA1"/>
    <w:rsid w:val="009B604C"/>
    <w:rsid w:val="009B63A1"/>
    <w:rsid w:val="009B649B"/>
    <w:rsid w:val="009B67BA"/>
    <w:rsid w:val="009B712C"/>
    <w:rsid w:val="009B7496"/>
    <w:rsid w:val="009B7CB8"/>
    <w:rsid w:val="009B7D06"/>
    <w:rsid w:val="009C0049"/>
    <w:rsid w:val="009C02D9"/>
    <w:rsid w:val="009C06DC"/>
    <w:rsid w:val="009C085A"/>
    <w:rsid w:val="009C087C"/>
    <w:rsid w:val="009C0976"/>
    <w:rsid w:val="009C141D"/>
    <w:rsid w:val="009C1AA8"/>
    <w:rsid w:val="009C2107"/>
    <w:rsid w:val="009C24AA"/>
    <w:rsid w:val="009C26E2"/>
    <w:rsid w:val="009C282A"/>
    <w:rsid w:val="009C2AC6"/>
    <w:rsid w:val="009C32B6"/>
    <w:rsid w:val="009C33B8"/>
    <w:rsid w:val="009C3564"/>
    <w:rsid w:val="009C3ACE"/>
    <w:rsid w:val="009C3C87"/>
    <w:rsid w:val="009C3DE0"/>
    <w:rsid w:val="009C3E24"/>
    <w:rsid w:val="009C4182"/>
    <w:rsid w:val="009C41FC"/>
    <w:rsid w:val="009C4228"/>
    <w:rsid w:val="009C422C"/>
    <w:rsid w:val="009C4395"/>
    <w:rsid w:val="009C4745"/>
    <w:rsid w:val="009C4AE8"/>
    <w:rsid w:val="009C6004"/>
    <w:rsid w:val="009C6014"/>
    <w:rsid w:val="009C6601"/>
    <w:rsid w:val="009C6868"/>
    <w:rsid w:val="009C6955"/>
    <w:rsid w:val="009C69D8"/>
    <w:rsid w:val="009C6FC7"/>
    <w:rsid w:val="009C74A5"/>
    <w:rsid w:val="009C75FC"/>
    <w:rsid w:val="009C761E"/>
    <w:rsid w:val="009C7818"/>
    <w:rsid w:val="009C7CCB"/>
    <w:rsid w:val="009D119C"/>
    <w:rsid w:val="009D1A46"/>
    <w:rsid w:val="009D1ACD"/>
    <w:rsid w:val="009D1FB9"/>
    <w:rsid w:val="009D20EC"/>
    <w:rsid w:val="009D25D0"/>
    <w:rsid w:val="009D2C1E"/>
    <w:rsid w:val="009D2D1C"/>
    <w:rsid w:val="009D2FE3"/>
    <w:rsid w:val="009D34DA"/>
    <w:rsid w:val="009D3C29"/>
    <w:rsid w:val="009D3CAE"/>
    <w:rsid w:val="009D48EF"/>
    <w:rsid w:val="009D53E1"/>
    <w:rsid w:val="009D562F"/>
    <w:rsid w:val="009D599E"/>
    <w:rsid w:val="009D5AD2"/>
    <w:rsid w:val="009D5FB3"/>
    <w:rsid w:val="009D61B7"/>
    <w:rsid w:val="009D6426"/>
    <w:rsid w:val="009D6637"/>
    <w:rsid w:val="009D668E"/>
    <w:rsid w:val="009D6848"/>
    <w:rsid w:val="009D704C"/>
    <w:rsid w:val="009D715B"/>
    <w:rsid w:val="009D778F"/>
    <w:rsid w:val="009D79A2"/>
    <w:rsid w:val="009D7D6F"/>
    <w:rsid w:val="009D7EF9"/>
    <w:rsid w:val="009E0331"/>
    <w:rsid w:val="009E056F"/>
    <w:rsid w:val="009E0A4D"/>
    <w:rsid w:val="009E0DBF"/>
    <w:rsid w:val="009E1324"/>
    <w:rsid w:val="009E1A6E"/>
    <w:rsid w:val="009E1B67"/>
    <w:rsid w:val="009E1BE1"/>
    <w:rsid w:val="009E1E98"/>
    <w:rsid w:val="009E2099"/>
    <w:rsid w:val="009E2493"/>
    <w:rsid w:val="009E2511"/>
    <w:rsid w:val="009E25B1"/>
    <w:rsid w:val="009E2757"/>
    <w:rsid w:val="009E2884"/>
    <w:rsid w:val="009E2BA2"/>
    <w:rsid w:val="009E34FC"/>
    <w:rsid w:val="009E3BFA"/>
    <w:rsid w:val="009E4029"/>
    <w:rsid w:val="009E43DA"/>
    <w:rsid w:val="009E4948"/>
    <w:rsid w:val="009E5251"/>
    <w:rsid w:val="009E532F"/>
    <w:rsid w:val="009E5510"/>
    <w:rsid w:val="009E5964"/>
    <w:rsid w:val="009E60CB"/>
    <w:rsid w:val="009E611E"/>
    <w:rsid w:val="009E62D5"/>
    <w:rsid w:val="009E6851"/>
    <w:rsid w:val="009E6CF1"/>
    <w:rsid w:val="009F0386"/>
    <w:rsid w:val="009F0718"/>
    <w:rsid w:val="009F0CFC"/>
    <w:rsid w:val="009F0EDB"/>
    <w:rsid w:val="009F0FAB"/>
    <w:rsid w:val="009F15EE"/>
    <w:rsid w:val="009F19F1"/>
    <w:rsid w:val="009F1B04"/>
    <w:rsid w:val="009F1FC6"/>
    <w:rsid w:val="009F21EB"/>
    <w:rsid w:val="009F220D"/>
    <w:rsid w:val="009F2CA2"/>
    <w:rsid w:val="009F3296"/>
    <w:rsid w:val="009F3E41"/>
    <w:rsid w:val="009F3F64"/>
    <w:rsid w:val="009F485D"/>
    <w:rsid w:val="009F4E4A"/>
    <w:rsid w:val="009F51F9"/>
    <w:rsid w:val="009F52A4"/>
    <w:rsid w:val="009F53E3"/>
    <w:rsid w:val="009F5428"/>
    <w:rsid w:val="009F54B1"/>
    <w:rsid w:val="009F591A"/>
    <w:rsid w:val="009F5CB1"/>
    <w:rsid w:val="009F5DCC"/>
    <w:rsid w:val="009F5E6C"/>
    <w:rsid w:val="009F5FF5"/>
    <w:rsid w:val="009F6198"/>
    <w:rsid w:val="009F689F"/>
    <w:rsid w:val="009F6E6F"/>
    <w:rsid w:val="009F6F69"/>
    <w:rsid w:val="009F7099"/>
    <w:rsid w:val="009F7150"/>
    <w:rsid w:val="009F719F"/>
    <w:rsid w:val="009F750D"/>
    <w:rsid w:val="009F7560"/>
    <w:rsid w:val="009F78FB"/>
    <w:rsid w:val="009F7AF8"/>
    <w:rsid w:val="009F7E51"/>
    <w:rsid w:val="009F7ED8"/>
    <w:rsid w:val="00A00026"/>
    <w:rsid w:val="00A005D8"/>
    <w:rsid w:val="00A008C2"/>
    <w:rsid w:val="00A009BA"/>
    <w:rsid w:val="00A00B3A"/>
    <w:rsid w:val="00A0112F"/>
    <w:rsid w:val="00A02499"/>
    <w:rsid w:val="00A02580"/>
    <w:rsid w:val="00A026F9"/>
    <w:rsid w:val="00A028D3"/>
    <w:rsid w:val="00A0290F"/>
    <w:rsid w:val="00A02A55"/>
    <w:rsid w:val="00A02B51"/>
    <w:rsid w:val="00A02BE2"/>
    <w:rsid w:val="00A031A7"/>
    <w:rsid w:val="00A03451"/>
    <w:rsid w:val="00A03D36"/>
    <w:rsid w:val="00A03DA1"/>
    <w:rsid w:val="00A03F1F"/>
    <w:rsid w:val="00A04159"/>
    <w:rsid w:val="00A04232"/>
    <w:rsid w:val="00A04273"/>
    <w:rsid w:val="00A05205"/>
    <w:rsid w:val="00A054CB"/>
    <w:rsid w:val="00A0583F"/>
    <w:rsid w:val="00A062D8"/>
    <w:rsid w:val="00A06878"/>
    <w:rsid w:val="00A069F1"/>
    <w:rsid w:val="00A06A99"/>
    <w:rsid w:val="00A06B06"/>
    <w:rsid w:val="00A06E2D"/>
    <w:rsid w:val="00A06ED0"/>
    <w:rsid w:val="00A06EE1"/>
    <w:rsid w:val="00A07002"/>
    <w:rsid w:val="00A073EF"/>
    <w:rsid w:val="00A074B4"/>
    <w:rsid w:val="00A074B7"/>
    <w:rsid w:val="00A10335"/>
    <w:rsid w:val="00A10515"/>
    <w:rsid w:val="00A108A8"/>
    <w:rsid w:val="00A10EFE"/>
    <w:rsid w:val="00A10FD1"/>
    <w:rsid w:val="00A11443"/>
    <w:rsid w:val="00A11B6C"/>
    <w:rsid w:val="00A12128"/>
    <w:rsid w:val="00A124E4"/>
    <w:rsid w:val="00A1253C"/>
    <w:rsid w:val="00A12F7A"/>
    <w:rsid w:val="00A1327B"/>
    <w:rsid w:val="00A13602"/>
    <w:rsid w:val="00A13ADF"/>
    <w:rsid w:val="00A13D15"/>
    <w:rsid w:val="00A13FA4"/>
    <w:rsid w:val="00A13FDC"/>
    <w:rsid w:val="00A140FC"/>
    <w:rsid w:val="00A145A9"/>
    <w:rsid w:val="00A14A78"/>
    <w:rsid w:val="00A14B89"/>
    <w:rsid w:val="00A14F42"/>
    <w:rsid w:val="00A15272"/>
    <w:rsid w:val="00A156EF"/>
    <w:rsid w:val="00A15816"/>
    <w:rsid w:val="00A15E53"/>
    <w:rsid w:val="00A16936"/>
    <w:rsid w:val="00A16C08"/>
    <w:rsid w:val="00A16C45"/>
    <w:rsid w:val="00A16F56"/>
    <w:rsid w:val="00A17B3B"/>
    <w:rsid w:val="00A17D03"/>
    <w:rsid w:val="00A17F3C"/>
    <w:rsid w:val="00A20378"/>
    <w:rsid w:val="00A20564"/>
    <w:rsid w:val="00A20592"/>
    <w:rsid w:val="00A2089E"/>
    <w:rsid w:val="00A211A8"/>
    <w:rsid w:val="00A21720"/>
    <w:rsid w:val="00A21872"/>
    <w:rsid w:val="00A21A7C"/>
    <w:rsid w:val="00A21B9C"/>
    <w:rsid w:val="00A21DCF"/>
    <w:rsid w:val="00A21F6B"/>
    <w:rsid w:val="00A2221A"/>
    <w:rsid w:val="00A224A3"/>
    <w:rsid w:val="00A22CBC"/>
    <w:rsid w:val="00A2316C"/>
    <w:rsid w:val="00A231C9"/>
    <w:rsid w:val="00A232C1"/>
    <w:rsid w:val="00A23312"/>
    <w:rsid w:val="00A237C1"/>
    <w:rsid w:val="00A23829"/>
    <w:rsid w:val="00A240A2"/>
    <w:rsid w:val="00A24541"/>
    <w:rsid w:val="00A24AD1"/>
    <w:rsid w:val="00A24BF5"/>
    <w:rsid w:val="00A25031"/>
    <w:rsid w:val="00A251F2"/>
    <w:rsid w:val="00A259FA"/>
    <w:rsid w:val="00A25AB9"/>
    <w:rsid w:val="00A25DEB"/>
    <w:rsid w:val="00A261AC"/>
    <w:rsid w:val="00A2699B"/>
    <w:rsid w:val="00A26A2D"/>
    <w:rsid w:val="00A26C17"/>
    <w:rsid w:val="00A26DCA"/>
    <w:rsid w:val="00A26EB3"/>
    <w:rsid w:val="00A27035"/>
    <w:rsid w:val="00A2747C"/>
    <w:rsid w:val="00A27485"/>
    <w:rsid w:val="00A2774C"/>
    <w:rsid w:val="00A2795F"/>
    <w:rsid w:val="00A27BC6"/>
    <w:rsid w:val="00A30BA4"/>
    <w:rsid w:val="00A30FB1"/>
    <w:rsid w:val="00A31331"/>
    <w:rsid w:val="00A31897"/>
    <w:rsid w:val="00A322BD"/>
    <w:rsid w:val="00A32377"/>
    <w:rsid w:val="00A32906"/>
    <w:rsid w:val="00A32DC9"/>
    <w:rsid w:val="00A336AB"/>
    <w:rsid w:val="00A33E60"/>
    <w:rsid w:val="00A3410B"/>
    <w:rsid w:val="00A345BD"/>
    <w:rsid w:val="00A34610"/>
    <w:rsid w:val="00A34921"/>
    <w:rsid w:val="00A34DFC"/>
    <w:rsid w:val="00A353D1"/>
    <w:rsid w:val="00A35455"/>
    <w:rsid w:val="00A3549A"/>
    <w:rsid w:val="00A35565"/>
    <w:rsid w:val="00A35B8D"/>
    <w:rsid w:val="00A35DBA"/>
    <w:rsid w:val="00A363A0"/>
    <w:rsid w:val="00A36AB6"/>
    <w:rsid w:val="00A36F36"/>
    <w:rsid w:val="00A37423"/>
    <w:rsid w:val="00A377D5"/>
    <w:rsid w:val="00A378BD"/>
    <w:rsid w:val="00A37C8D"/>
    <w:rsid w:val="00A37CBB"/>
    <w:rsid w:val="00A4012A"/>
    <w:rsid w:val="00A404FF"/>
    <w:rsid w:val="00A4071E"/>
    <w:rsid w:val="00A40853"/>
    <w:rsid w:val="00A40A99"/>
    <w:rsid w:val="00A40D4A"/>
    <w:rsid w:val="00A40EB8"/>
    <w:rsid w:val="00A41139"/>
    <w:rsid w:val="00A41174"/>
    <w:rsid w:val="00A41243"/>
    <w:rsid w:val="00A41392"/>
    <w:rsid w:val="00A416EF"/>
    <w:rsid w:val="00A41CB8"/>
    <w:rsid w:val="00A41E9D"/>
    <w:rsid w:val="00A42185"/>
    <w:rsid w:val="00A4219E"/>
    <w:rsid w:val="00A423BD"/>
    <w:rsid w:val="00A42D6E"/>
    <w:rsid w:val="00A430D4"/>
    <w:rsid w:val="00A43271"/>
    <w:rsid w:val="00A43A49"/>
    <w:rsid w:val="00A43C6A"/>
    <w:rsid w:val="00A44198"/>
    <w:rsid w:val="00A44CF1"/>
    <w:rsid w:val="00A450C5"/>
    <w:rsid w:val="00A4511F"/>
    <w:rsid w:val="00A4512D"/>
    <w:rsid w:val="00A4557C"/>
    <w:rsid w:val="00A45779"/>
    <w:rsid w:val="00A45876"/>
    <w:rsid w:val="00A45947"/>
    <w:rsid w:val="00A45A83"/>
    <w:rsid w:val="00A45DC6"/>
    <w:rsid w:val="00A46268"/>
    <w:rsid w:val="00A4650C"/>
    <w:rsid w:val="00A46CBB"/>
    <w:rsid w:val="00A46F73"/>
    <w:rsid w:val="00A47C11"/>
    <w:rsid w:val="00A503D2"/>
    <w:rsid w:val="00A50CFE"/>
    <w:rsid w:val="00A50D0B"/>
    <w:rsid w:val="00A510ED"/>
    <w:rsid w:val="00A510F5"/>
    <w:rsid w:val="00A51219"/>
    <w:rsid w:val="00A51655"/>
    <w:rsid w:val="00A517CD"/>
    <w:rsid w:val="00A51C06"/>
    <w:rsid w:val="00A51E0B"/>
    <w:rsid w:val="00A51E36"/>
    <w:rsid w:val="00A52F8A"/>
    <w:rsid w:val="00A53033"/>
    <w:rsid w:val="00A533BB"/>
    <w:rsid w:val="00A53EFB"/>
    <w:rsid w:val="00A54051"/>
    <w:rsid w:val="00A5405E"/>
    <w:rsid w:val="00A54085"/>
    <w:rsid w:val="00A5414E"/>
    <w:rsid w:val="00A54A64"/>
    <w:rsid w:val="00A54EA4"/>
    <w:rsid w:val="00A55015"/>
    <w:rsid w:val="00A550C3"/>
    <w:rsid w:val="00A55789"/>
    <w:rsid w:val="00A55FCF"/>
    <w:rsid w:val="00A5610B"/>
    <w:rsid w:val="00A563BD"/>
    <w:rsid w:val="00A56602"/>
    <w:rsid w:val="00A56A95"/>
    <w:rsid w:val="00A57AE2"/>
    <w:rsid w:val="00A57F36"/>
    <w:rsid w:val="00A57FD6"/>
    <w:rsid w:val="00A601F5"/>
    <w:rsid w:val="00A6033A"/>
    <w:rsid w:val="00A604CF"/>
    <w:rsid w:val="00A607D6"/>
    <w:rsid w:val="00A60C50"/>
    <w:rsid w:val="00A60C56"/>
    <w:rsid w:val="00A60E55"/>
    <w:rsid w:val="00A60FF6"/>
    <w:rsid w:val="00A617C8"/>
    <w:rsid w:val="00A61C39"/>
    <w:rsid w:val="00A62269"/>
    <w:rsid w:val="00A62629"/>
    <w:rsid w:val="00A62CB4"/>
    <w:rsid w:val="00A62D19"/>
    <w:rsid w:val="00A62E98"/>
    <w:rsid w:val="00A6360D"/>
    <w:rsid w:val="00A63777"/>
    <w:rsid w:val="00A637FB"/>
    <w:rsid w:val="00A63E9E"/>
    <w:rsid w:val="00A63EFC"/>
    <w:rsid w:val="00A647D7"/>
    <w:rsid w:val="00A64C35"/>
    <w:rsid w:val="00A64FEB"/>
    <w:rsid w:val="00A65113"/>
    <w:rsid w:val="00A65683"/>
    <w:rsid w:val="00A65F41"/>
    <w:rsid w:val="00A661ED"/>
    <w:rsid w:val="00A664C0"/>
    <w:rsid w:val="00A66809"/>
    <w:rsid w:val="00A66B64"/>
    <w:rsid w:val="00A66E71"/>
    <w:rsid w:val="00A67371"/>
    <w:rsid w:val="00A677FE"/>
    <w:rsid w:val="00A67D42"/>
    <w:rsid w:val="00A70034"/>
    <w:rsid w:val="00A700F6"/>
    <w:rsid w:val="00A701FA"/>
    <w:rsid w:val="00A7026D"/>
    <w:rsid w:val="00A705AF"/>
    <w:rsid w:val="00A70639"/>
    <w:rsid w:val="00A711C8"/>
    <w:rsid w:val="00A712C3"/>
    <w:rsid w:val="00A72D02"/>
    <w:rsid w:val="00A72D67"/>
    <w:rsid w:val="00A73270"/>
    <w:rsid w:val="00A733B2"/>
    <w:rsid w:val="00A73B92"/>
    <w:rsid w:val="00A740DD"/>
    <w:rsid w:val="00A74927"/>
    <w:rsid w:val="00A74E93"/>
    <w:rsid w:val="00A74F78"/>
    <w:rsid w:val="00A753CE"/>
    <w:rsid w:val="00A75482"/>
    <w:rsid w:val="00A75B1F"/>
    <w:rsid w:val="00A75D5A"/>
    <w:rsid w:val="00A76D33"/>
    <w:rsid w:val="00A76EC5"/>
    <w:rsid w:val="00A7737C"/>
    <w:rsid w:val="00A779DB"/>
    <w:rsid w:val="00A77B56"/>
    <w:rsid w:val="00A77C85"/>
    <w:rsid w:val="00A77D26"/>
    <w:rsid w:val="00A77D4C"/>
    <w:rsid w:val="00A80032"/>
    <w:rsid w:val="00A80391"/>
    <w:rsid w:val="00A803A0"/>
    <w:rsid w:val="00A80B99"/>
    <w:rsid w:val="00A80F68"/>
    <w:rsid w:val="00A80F9A"/>
    <w:rsid w:val="00A80FEC"/>
    <w:rsid w:val="00A81113"/>
    <w:rsid w:val="00A81768"/>
    <w:rsid w:val="00A822AA"/>
    <w:rsid w:val="00A82389"/>
    <w:rsid w:val="00A82539"/>
    <w:rsid w:val="00A829BB"/>
    <w:rsid w:val="00A82C04"/>
    <w:rsid w:val="00A82E4D"/>
    <w:rsid w:val="00A82F60"/>
    <w:rsid w:val="00A831AC"/>
    <w:rsid w:val="00A833CE"/>
    <w:rsid w:val="00A835CA"/>
    <w:rsid w:val="00A83679"/>
    <w:rsid w:val="00A83E16"/>
    <w:rsid w:val="00A8495C"/>
    <w:rsid w:val="00A84F4F"/>
    <w:rsid w:val="00A85212"/>
    <w:rsid w:val="00A85850"/>
    <w:rsid w:val="00A859A9"/>
    <w:rsid w:val="00A85BFE"/>
    <w:rsid w:val="00A85F3C"/>
    <w:rsid w:val="00A862CD"/>
    <w:rsid w:val="00A8763C"/>
    <w:rsid w:val="00A87641"/>
    <w:rsid w:val="00A87AF9"/>
    <w:rsid w:val="00A90B44"/>
    <w:rsid w:val="00A90F0B"/>
    <w:rsid w:val="00A91177"/>
    <w:rsid w:val="00A919DF"/>
    <w:rsid w:val="00A9270F"/>
    <w:rsid w:val="00A92A76"/>
    <w:rsid w:val="00A92F4D"/>
    <w:rsid w:val="00A93067"/>
    <w:rsid w:val="00A93743"/>
    <w:rsid w:val="00A937E8"/>
    <w:rsid w:val="00A9396D"/>
    <w:rsid w:val="00A93B29"/>
    <w:rsid w:val="00A93C50"/>
    <w:rsid w:val="00A94015"/>
    <w:rsid w:val="00A940E9"/>
    <w:rsid w:val="00A9413D"/>
    <w:rsid w:val="00A946F0"/>
    <w:rsid w:val="00A94892"/>
    <w:rsid w:val="00A94B93"/>
    <w:rsid w:val="00A94E32"/>
    <w:rsid w:val="00A94F69"/>
    <w:rsid w:val="00A950B3"/>
    <w:rsid w:val="00A9541F"/>
    <w:rsid w:val="00A9572C"/>
    <w:rsid w:val="00A958D5"/>
    <w:rsid w:val="00A95C8F"/>
    <w:rsid w:val="00A95FF7"/>
    <w:rsid w:val="00A9641C"/>
    <w:rsid w:val="00A96677"/>
    <w:rsid w:val="00A967B9"/>
    <w:rsid w:val="00A96E0B"/>
    <w:rsid w:val="00A96FF1"/>
    <w:rsid w:val="00A9703A"/>
    <w:rsid w:val="00A973B2"/>
    <w:rsid w:val="00A974ED"/>
    <w:rsid w:val="00A9789E"/>
    <w:rsid w:val="00A97E49"/>
    <w:rsid w:val="00AA0152"/>
    <w:rsid w:val="00AA0D1F"/>
    <w:rsid w:val="00AA1012"/>
    <w:rsid w:val="00AA11CF"/>
    <w:rsid w:val="00AA1515"/>
    <w:rsid w:val="00AA1C8A"/>
    <w:rsid w:val="00AA1C94"/>
    <w:rsid w:val="00AA1E12"/>
    <w:rsid w:val="00AA2619"/>
    <w:rsid w:val="00AA2A95"/>
    <w:rsid w:val="00AA2D52"/>
    <w:rsid w:val="00AA3CE7"/>
    <w:rsid w:val="00AA420B"/>
    <w:rsid w:val="00AA4354"/>
    <w:rsid w:val="00AA4C73"/>
    <w:rsid w:val="00AA4D0F"/>
    <w:rsid w:val="00AA53E2"/>
    <w:rsid w:val="00AA5653"/>
    <w:rsid w:val="00AA5658"/>
    <w:rsid w:val="00AA5CF4"/>
    <w:rsid w:val="00AA5D60"/>
    <w:rsid w:val="00AA6871"/>
    <w:rsid w:val="00AA68C3"/>
    <w:rsid w:val="00AA6B00"/>
    <w:rsid w:val="00AA6BFD"/>
    <w:rsid w:val="00AA6DA8"/>
    <w:rsid w:val="00AA723C"/>
    <w:rsid w:val="00AA73B8"/>
    <w:rsid w:val="00AA772F"/>
    <w:rsid w:val="00AA774F"/>
    <w:rsid w:val="00AB068F"/>
    <w:rsid w:val="00AB0A37"/>
    <w:rsid w:val="00AB0D73"/>
    <w:rsid w:val="00AB0D90"/>
    <w:rsid w:val="00AB1318"/>
    <w:rsid w:val="00AB16F0"/>
    <w:rsid w:val="00AB17E8"/>
    <w:rsid w:val="00AB1F99"/>
    <w:rsid w:val="00AB2432"/>
    <w:rsid w:val="00AB2488"/>
    <w:rsid w:val="00AB2607"/>
    <w:rsid w:val="00AB26E7"/>
    <w:rsid w:val="00AB2C21"/>
    <w:rsid w:val="00AB3068"/>
    <w:rsid w:val="00AB34DA"/>
    <w:rsid w:val="00AB361A"/>
    <w:rsid w:val="00AB39AF"/>
    <w:rsid w:val="00AB3A90"/>
    <w:rsid w:val="00AB3D2B"/>
    <w:rsid w:val="00AB3FC2"/>
    <w:rsid w:val="00AB3FDD"/>
    <w:rsid w:val="00AB4021"/>
    <w:rsid w:val="00AB40B4"/>
    <w:rsid w:val="00AB44E7"/>
    <w:rsid w:val="00AB4960"/>
    <w:rsid w:val="00AB4AAD"/>
    <w:rsid w:val="00AB4ACE"/>
    <w:rsid w:val="00AB52A6"/>
    <w:rsid w:val="00AB57C4"/>
    <w:rsid w:val="00AB5916"/>
    <w:rsid w:val="00AB64C2"/>
    <w:rsid w:val="00AB6AFF"/>
    <w:rsid w:val="00AB6BCF"/>
    <w:rsid w:val="00AB6C12"/>
    <w:rsid w:val="00AB6E50"/>
    <w:rsid w:val="00AB7758"/>
    <w:rsid w:val="00AB777F"/>
    <w:rsid w:val="00AC051C"/>
    <w:rsid w:val="00AC0957"/>
    <w:rsid w:val="00AC0BDD"/>
    <w:rsid w:val="00AC0D73"/>
    <w:rsid w:val="00AC0DEF"/>
    <w:rsid w:val="00AC1057"/>
    <w:rsid w:val="00AC172C"/>
    <w:rsid w:val="00AC1A4B"/>
    <w:rsid w:val="00AC1B74"/>
    <w:rsid w:val="00AC20C7"/>
    <w:rsid w:val="00AC26AA"/>
    <w:rsid w:val="00AC26D6"/>
    <w:rsid w:val="00AC2BCD"/>
    <w:rsid w:val="00AC2E11"/>
    <w:rsid w:val="00AC2E77"/>
    <w:rsid w:val="00AC3242"/>
    <w:rsid w:val="00AC35EF"/>
    <w:rsid w:val="00AC3731"/>
    <w:rsid w:val="00AC3BCE"/>
    <w:rsid w:val="00AC4923"/>
    <w:rsid w:val="00AC500E"/>
    <w:rsid w:val="00AC5289"/>
    <w:rsid w:val="00AC5B6F"/>
    <w:rsid w:val="00AC5F75"/>
    <w:rsid w:val="00AC689F"/>
    <w:rsid w:val="00AC6E0D"/>
    <w:rsid w:val="00AC6FC7"/>
    <w:rsid w:val="00AC7020"/>
    <w:rsid w:val="00AC7299"/>
    <w:rsid w:val="00AC7411"/>
    <w:rsid w:val="00AC76A5"/>
    <w:rsid w:val="00AC78C2"/>
    <w:rsid w:val="00AC78E5"/>
    <w:rsid w:val="00AC78E7"/>
    <w:rsid w:val="00AC7E5E"/>
    <w:rsid w:val="00AD0485"/>
    <w:rsid w:val="00AD07BC"/>
    <w:rsid w:val="00AD10CA"/>
    <w:rsid w:val="00AD13DA"/>
    <w:rsid w:val="00AD1DBE"/>
    <w:rsid w:val="00AD1F1D"/>
    <w:rsid w:val="00AD2083"/>
    <w:rsid w:val="00AD21A3"/>
    <w:rsid w:val="00AD281C"/>
    <w:rsid w:val="00AD295F"/>
    <w:rsid w:val="00AD2BD8"/>
    <w:rsid w:val="00AD40D6"/>
    <w:rsid w:val="00AD465C"/>
    <w:rsid w:val="00AD4797"/>
    <w:rsid w:val="00AD4DDA"/>
    <w:rsid w:val="00AD549E"/>
    <w:rsid w:val="00AD561C"/>
    <w:rsid w:val="00AD6565"/>
    <w:rsid w:val="00AD66C8"/>
    <w:rsid w:val="00AD6A26"/>
    <w:rsid w:val="00AD6DAB"/>
    <w:rsid w:val="00AD6DCD"/>
    <w:rsid w:val="00AD70A5"/>
    <w:rsid w:val="00AD7382"/>
    <w:rsid w:val="00AD7EB2"/>
    <w:rsid w:val="00AD7EE6"/>
    <w:rsid w:val="00AD7EF4"/>
    <w:rsid w:val="00AD7FC6"/>
    <w:rsid w:val="00AE027A"/>
    <w:rsid w:val="00AE0706"/>
    <w:rsid w:val="00AE0A69"/>
    <w:rsid w:val="00AE123B"/>
    <w:rsid w:val="00AE1578"/>
    <w:rsid w:val="00AE17D7"/>
    <w:rsid w:val="00AE1DE2"/>
    <w:rsid w:val="00AE1FF6"/>
    <w:rsid w:val="00AE2119"/>
    <w:rsid w:val="00AE2346"/>
    <w:rsid w:val="00AE2476"/>
    <w:rsid w:val="00AE2720"/>
    <w:rsid w:val="00AE2E18"/>
    <w:rsid w:val="00AE307A"/>
    <w:rsid w:val="00AE353D"/>
    <w:rsid w:val="00AE3581"/>
    <w:rsid w:val="00AE35EB"/>
    <w:rsid w:val="00AE3DCA"/>
    <w:rsid w:val="00AE42BB"/>
    <w:rsid w:val="00AE42D1"/>
    <w:rsid w:val="00AE4433"/>
    <w:rsid w:val="00AE44B3"/>
    <w:rsid w:val="00AE4605"/>
    <w:rsid w:val="00AE47C6"/>
    <w:rsid w:val="00AE4B6F"/>
    <w:rsid w:val="00AE50EC"/>
    <w:rsid w:val="00AE53F5"/>
    <w:rsid w:val="00AE5421"/>
    <w:rsid w:val="00AE546D"/>
    <w:rsid w:val="00AE54A1"/>
    <w:rsid w:val="00AE54E1"/>
    <w:rsid w:val="00AE59EF"/>
    <w:rsid w:val="00AE5ADA"/>
    <w:rsid w:val="00AE5C3B"/>
    <w:rsid w:val="00AE5D24"/>
    <w:rsid w:val="00AE6081"/>
    <w:rsid w:val="00AE64C1"/>
    <w:rsid w:val="00AE6607"/>
    <w:rsid w:val="00AE782D"/>
    <w:rsid w:val="00AE79F8"/>
    <w:rsid w:val="00AE7A3A"/>
    <w:rsid w:val="00AE7B6D"/>
    <w:rsid w:val="00AE7DED"/>
    <w:rsid w:val="00AF0135"/>
    <w:rsid w:val="00AF04E2"/>
    <w:rsid w:val="00AF0718"/>
    <w:rsid w:val="00AF1217"/>
    <w:rsid w:val="00AF21C0"/>
    <w:rsid w:val="00AF282B"/>
    <w:rsid w:val="00AF2A18"/>
    <w:rsid w:val="00AF3273"/>
    <w:rsid w:val="00AF3285"/>
    <w:rsid w:val="00AF35CC"/>
    <w:rsid w:val="00AF36E5"/>
    <w:rsid w:val="00AF37D0"/>
    <w:rsid w:val="00AF3A4E"/>
    <w:rsid w:val="00AF3A70"/>
    <w:rsid w:val="00AF3F0E"/>
    <w:rsid w:val="00AF4687"/>
    <w:rsid w:val="00AF54A0"/>
    <w:rsid w:val="00AF5C67"/>
    <w:rsid w:val="00AF5FEB"/>
    <w:rsid w:val="00AF60A6"/>
    <w:rsid w:val="00AF6246"/>
    <w:rsid w:val="00AF63F4"/>
    <w:rsid w:val="00AF6A4B"/>
    <w:rsid w:val="00AF6A98"/>
    <w:rsid w:val="00AF6D02"/>
    <w:rsid w:val="00AF71A0"/>
    <w:rsid w:val="00AF7488"/>
    <w:rsid w:val="00AF79AC"/>
    <w:rsid w:val="00B005B9"/>
    <w:rsid w:val="00B007D1"/>
    <w:rsid w:val="00B00A61"/>
    <w:rsid w:val="00B00CDB"/>
    <w:rsid w:val="00B00FEA"/>
    <w:rsid w:val="00B014A0"/>
    <w:rsid w:val="00B01951"/>
    <w:rsid w:val="00B01AAB"/>
    <w:rsid w:val="00B0220A"/>
    <w:rsid w:val="00B02258"/>
    <w:rsid w:val="00B02360"/>
    <w:rsid w:val="00B02967"/>
    <w:rsid w:val="00B02C98"/>
    <w:rsid w:val="00B02DE4"/>
    <w:rsid w:val="00B02F32"/>
    <w:rsid w:val="00B02FA2"/>
    <w:rsid w:val="00B03230"/>
    <w:rsid w:val="00B03C12"/>
    <w:rsid w:val="00B03CE7"/>
    <w:rsid w:val="00B03DB1"/>
    <w:rsid w:val="00B04E49"/>
    <w:rsid w:val="00B04E53"/>
    <w:rsid w:val="00B04E6F"/>
    <w:rsid w:val="00B05041"/>
    <w:rsid w:val="00B05467"/>
    <w:rsid w:val="00B05B3D"/>
    <w:rsid w:val="00B0628A"/>
    <w:rsid w:val="00B068F7"/>
    <w:rsid w:val="00B06A37"/>
    <w:rsid w:val="00B06B3B"/>
    <w:rsid w:val="00B06F9D"/>
    <w:rsid w:val="00B0796C"/>
    <w:rsid w:val="00B07B0C"/>
    <w:rsid w:val="00B1004C"/>
    <w:rsid w:val="00B10127"/>
    <w:rsid w:val="00B1057C"/>
    <w:rsid w:val="00B110B0"/>
    <w:rsid w:val="00B111CB"/>
    <w:rsid w:val="00B1151D"/>
    <w:rsid w:val="00B1234B"/>
    <w:rsid w:val="00B12454"/>
    <w:rsid w:val="00B12C76"/>
    <w:rsid w:val="00B131D1"/>
    <w:rsid w:val="00B13257"/>
    <w:rsid w:val="00B133FB"/>
    <w:rsid w:val="00B135E8"/>
    <w:rsid w:val="00B1369E"/>
    <w:rsid w:val="00B136BA"/>
    <w:rsid w:val="00B13947"/>
    <w:rsid w:val="00B13B34"/>
    <w:rsid w:val="00B13BF7"/>
    <w:rsid w:val="00B14289"/>
    <w:rsid w:val="00B14465"/>
    <w:rsid w:val="00B149EC"/>
    <w:rsid w:val="00B15629"/>
    <w:rsid w:val="00B156EC"/>
    <w:rsid w:val="00B1598D"/>
    <w:rsid w:val="00B15A7E"/>
    <w:rsid w:val="00B15D6F"/>
    <w:rsid w:val="00B16214"/>
    <w:rsid w:val="00B1664B"/>
    <w:rsid w:val="00B168E3"/>
    <w:rsid w:val="00B1699C"/>
    <w:rsid w:val="00B169A2"/>
    <w:rsid w:val="00B16AFD"/>
    <w:rsid w:val="00B16C46"/>
    <w:rsid w:val="00B17218"/>
    <w:rsid w:val="00B177D3"/>
    <w:rsid w:val="00B1793F"/>
    <w:rsid w:val="00B17C94"/>
    <w:rsid w:val="00B17DF0"/>
    <w:rsid w:val="00B20646"/>
    <w:rsid w:val="00B2090B"/>
    <w:rsid w:val="00B20F66"/>
    <w:rsid w:val="00B2137E"/>
    <w:rsid w:val="00B213D6"/>
    <w:rsid w:val="00B21AEA"/>
    <w:rsid w:val="00B2243A"/>
    <w:rsid w:val="00B22A48"/>
    <w:rsid w:val="00B2309C"/>
    <w:rsid w:val="00B230F1"/>
    <w:rsid w:val="00B2380D"/>
    <w:rsid w:val="00B2390E"/>
    <w:rsid w:val="00B23C54"/>
    <w:rsid w:val="00B248F7"/>
    <w:rsid w:val="00B2494A"/>
    <w:rsid w:val="00B24ADD"/>
    <w:rsid w:val="00B24D14"/>
    <w:rsid w:val="00B24E3A"/>
    <w:rsid w:val="00B252DB"/>
    <w:rsid w:val="00B253F6"/>
    <w:rsid w:val="00B25485"/>
    <w:rsid w:val="00B255AB"/>
    <w:rsid w:val="00B25E8A"/>
    <w:rsid w:val="00B26057"/>
    <w:rsid w:val="00B260FD"/>
    <w:rsid w:val="00B26270"/>
    <w:rsid w:val="00B2643B"/>
    <w:rsid w:val="00B2657F"/>
    <w:rsid w:val="00B26840"/>
    <w:rsid w:val="00B26C0D"/>
    <w:rsid w:val="00B27147"/>
    <w:rsid w:val="00B273EF"/>
    <w:rsid w:val="00B27AFA"/>
    <w:rsid w:val="00B27B9F"/>
    <w:rsid w:val="00B27D02"/>
    <w:rsid w:val="00B27DFE"/>
    <w:rsid w:val="00B27F80"/>
    <w:rsid w:val="00B30341"/>
    <w:rsid w:val="00B305C2"/>
    <w:rsid w:val="00B3060D"/>
    <w:rsid w:val="00B30A6F"/>
    <w:rsid w:val="00B30ADB"/>
    <w:rsid w:val="00B312E4"/>
    <w:rsid w:val="00B314AD"/>
    <w:rsid w:val="00B31519"/>
    <w:rsid w:val="00B315E2"/>
    <w:rsid w:val="00B31769"/>
    <w:rsid w:val="00B31A19"/>
    <w:rsid w:val="00B3263D"/>
    <w:rsid w:val="00B3279D"/>
    <w:rsid w:val="00B327B0"/>
    <w:rsid w:val="00B3289F"/>
    <w:rsid w:val="00B32A33"/>
    <w:rsid w:val="00B3312D"/>
    <w:rsid w:val="00B33E4B"/>
    <w:rsid w:val="00B34193"/>
    <w:rsid w:val="00B343B1"/>
    <w:rsid w:val="00B34B4F"/>
    <w:rsid w:val="00B3525D"/>
    <w:rsid w:val="00B3538C"/>
    <w:rsid w:val="00B3576D"/>
    <w:rsid w:val="00B35B51"/>
    <w:rsid w:val="00B36D0A"/>
    <w:rsid w:val="00B36D6B"/>
    <w:rsid w:val="00B36F57"/>
    <w:rsid w:val="00B37043"/>
    <w:rsid w:val="00B375BD"/>
    <w:rsid w:val="00B37C47"/>
    <w:rsid w:val="00B37ED9"/>
    <w:rsid w:val="00B37F52"/>
    <w:rsid w:val="00B407A9"/>
    <w:rsid w:val="00B40CE9"/>
    <w:rsid w:val="00B4115D"/>
    <w:rsid w:val="00B41289"/>
    <w:rsid w:val="00B414CF"/>
    <w:rsid w:val="00B4151D"/>
    <w:rsid w:val="00B41556"/>
    <w:rsid w:val="00B415C1"/>
    <w:rsid w:val="00B41897"/>
    <w:rsid w:val="00B41C73"/>
    <w:rsid w:val="00B42100"/>
    <w:rsid w:val="00B42519"/>
    <w:rsid w:val="00B42804"/>
    <w:rsid w:val="00B42816"/>
    <w:rsid w:val="00B42851"/>
    <w:rsid w:val="00B429AC"/>
    <w:rsid w:val="00B42B42"/>
    <w:rsid w:val="00B42C1E"/>
    <w:rsid w:val="00B42CED"/>
    <w:rsid w:val="00B43569"/>
    <w:rsid w:val="00B43AFE"/>
    <w:rsid w:val="00B43C35"/>
    <w:rsid w:val="00B4498E"/>
    <w:rsid w:val="00B45341"/>
    <w:rsid w:val="00B45908"/>
    <w:rsid w:val="00B45B38"/>
    <w:rsid w:val="00B46489"/>
    <w:rsid w:val="00B46721"/>
    <w:rsid w:val="00B46A78"/>
    <w:rsid w:val="00B46C97"/>
    <w:rsid w:val="00B46E6D"/>
    <w:rsid w:val="00B4702B"/>
    <w:rsid w:val="00B47151"/>
    <w:rsid w:val="00B47A80"/>
    <w:rsid w:val="00B47B6F"/>
    <w:rsid w:val="00B502C0"/>
    <w:rsid w:val="00B50508"/>
    <w:rsid w:val="00B505D3"/>
    <w:rsid w:val="00B50638"/>
    <w:rsid w:val="00B507F7"/>
    <w:rsid w:val="00B50FF0"/>
    <w:rsid w:val="00B51156"/>
    <w:rsid w:val="00B51159"/>
    <w:rsid w:val="00B51432"/>
    <w:rsid w:val="00B5186D"/>
    <w:rsid w:val="00B5200A"/>
    <w:rsid w:val="00B52037"/>
    <w:rsid w:val="00B52121"/>
    <w:rsid w:val="00B5253B"/>
    <w:rsid w:val="00B52DEF"/>
    <w:rsid w:val="00B5318A"/>
    <w:rsid w:val="00B531A2"/>
    <w:rsid w:val="00B532DE"/>
    <w:rsid w:val="00B53434"/>
    <w:rsid w:val="00B5387B"/>
    <w:rsid w:val="00B538DE"/>
    <w:rsid w:val="00B53E63"/>
    <w:rsid w:val="00B53ED3"/>
    <w:rsid w:val="00B5468F"/>
    <w:rsid w:val="00B546E8"/>
    <w:rsid w:val="00B54C6D"/>
    <w:rsid w:val="00B54F68"/>
    <w:rsid w:val="00B55443"/>
    <w:rsid w:val="00B554FC"/>
    <w:rsid w:val="00B55799"/>
    <w:rsid w:val="00B55A5B"/>
    <w:rsid w:val="00B55E84"/>
    <w:rsid w:val="00B5636C"/>
    <w:rsid w:val="00B56411"/>
    <w:rsid w:val="00B5689E"/>
    <w:rsid w:val="00B56A35"/>
    <w:rsid w:val="00B56AF9"/>
    <w:rsid w:val="00B56AFE"/>
    <w:rsid w:val="00B573C4"/>
    <w:rsid w:val="00B5765F"/>
    <w:rsid w:val="00B5769E"/>
    <w:rsid w:val="00B57782"/>
    <w:rsid w:val="00B57808"/>
    <w:rsid w:val="00B57C61"/>
    <w:rsid w:val="00B57D5F"/>
    <w:rsid w:val="00B60078"/>
    <w:rsid w:val="00B6019A"/>
    <w:rsid w:val="00B60333"/>
    <w:rsid w:val="00B60A98"/>
    <w:rsid w:val="00B60DD5"/>
    <w:rsid w:val="00B61378"/>
    <w:rsid w:val="00B617B3"/>
    <w:rsid w:val="00B61BD5"/>
    <w:rsid w:val="00B61CCA"/>
    <w:rsid w:val="00B628BF"/>
    <w:rsid w:val="00B62AD2"/>
    <w:rsid w:val="00B633AB"/>
    <w:rsid w:val="00B639CA"/>
    <w:rsid w:val="00B63A63"/>
    <w:rsid w:val="00B63A66"/>
    <w:rsid w:val="00B63C07"/>
    <w:rsid w:val="00B64597"/>
    <w:rsid w:val="00B649F2"/>
    <w:rsid w:val="00B64A28"/>
    <w:rsid w:val="00B64EB9"/>
    <w:rsid w:val="00B65B4E"/>
    <w:rsid w:val="00B65BE5"/>
    <w:rsid w:val="00B65CF4"/>
    <w:rsid w:val="00B66013"/>
    <w:rsid w:val="00B664E5"/>
    <w:rsid w:val="00B665D1"/>
    <w:rsid w:val="00B6696D"/>
    <w:rsid w:val="00B66D2A"/>
    <w:rsid w:val="00B6717B"/>
    <w:rsid w:val="00B67267"/>
    <w:rsid w:val="00B6771B"/>
    <w:rsid w:val="00B67849"/>
    <w:rsid w:val="00B679FD"/>
    <w:rsid w:val="00B7026F"/>
    <w:rsid w:val="00B70573"/>
    <w:rsid w:val="00B70866"/>
    <w:rsid w:val="00B70EA5"/>
    <w:rsid w:val="00B71386"/>
    <w:rsid w:val="00B71D13"/>
    <w:rsid w:val="00B7209C"/>
    <w:rsid w:val="00B72B01"/>
    <w:rsid w:val="00B72C95"/>
    <w:rsid w:val="00B72CE2"/>
    <w:rsid w:val="00B732FE"/>
    <w:rsid w:val="00B7383D"/>
    <w:rsid w:val="00B73C5C"/>
    <w:rsid w:val="00B73F6D"/>
    <w:rsid w:val="00B743CF"/>
    <w:rsid w:val="00B74CF0"/>
    <w:rsid w:val="00B74E6A"/>
    <w:rsid w:val="00B75BCE"/>
    <w:rsid w:val="00B761D3"/>
    <w:rsid w:val="00B76479"/>
    <w:rsid w:val="00B76A8B"/>
    <w:rsid w:val="00B76C07"/>
    <w:rsid w:val="00B771DA"/>
    <w:rsid w:val="00B77260"/>
    <w:rsid w:val="00B7739B"/>
    <w:rsid w:val="00B77407"/>
    <w:rsid w:val="00B7760E"/>
    <w:rsid w:val="00B77AD9"/>
    <w:rsid w:val="00B8006A"/>
    <w:rsid w:val="00B805D7"/>
    <w:rsid w:val="00B80623"/>
    <w:rsid w:val="00B8071A"/>
    <w:rsid w:val="00B80D12"/>
    <w:rsid w:val="00B80E85"/>
    <w:rsid w:val="00B81164"/>
    <w:rsid w:val="00B81475"/>
    <w:rsid w:val="00B8162A"/>
    <w:rsid w:val="00B816AA"/>
    <w:rsid w:val="00B81A7B"/>
    <w:rsid w:val="00B81BD9"/>
    <w:rsid w:val="00B82747"/>
    <w:rsid w:val="00B827B4"/>
    <w:rsid w:val="00B82882"/>
    <w:rsid w:val="00B82CE2"/>
    <w:rsid w:val="00B82FCF"/>
    <w:rsid w:val="00B830FC"/>
    <w:rsid w:val="00B831D7"/>
    <w:rsid w:val="00B839A8"/>
    <w:rsid w:val="00B83BB5"/>
    <w:rsid w:val="00B83E75"/>
    <w:rsid w:val="00B83F00"/>
    <w:rsid w:val="00B83F44"/>
    <w:rsid w:val="00B841B9"/>
    <w:rsid w:val="00B843FC"/>
    <w:rsid w:val="00B84A2C"/>
    <w:rsid w:val="00B84AAB"/>
    <w:rsid w:val="00B855B7"/>
    <w:rsid w:val="00B85C99"/>
    <w:rsid w:val="00B8668A"/>
    <w:rsid w:val="00B86ADE"/>
    <w:rsid w:val="00B8703F"/>
    <w:rsid w:val="00B87280"/>
    <w:rsid w:val="00B877E9"/>
    <w:rsid w:val="00B87DEF"/>
    <w:rsid w:val="00B87FC5"/>
    <w:rsid w:val="00B9003D"/>
    <w:rsid w:val="00B901E5"/>
    <w:rsid w:val="00B90AAB"/>
    <w:rsid w:val="00B90EC0"/>
    <w:rsid w:val="00B90EE3"/>
    <w:rsid w:val="00B912F6"/>
    <w:rsid w:val="00B917EF"/>
    <w:rsid w:val="00B91A01"/>
    <w:rsid w:val="00B91BCD"/>
    <w:rsid w:val="00B92079"/>
    <w:rsid w:val="00B92AE1"/>
    <w:rsid w:val="00B92FF9"/>
    <w:rsid w:val="00B933F8"/>
    <w:rsid w:val="00B939BC"/>
    <w:rsid w:val="00B939CD"/>
    <w:rsid w:val="00B93ADD"/>
    <w:rsid w:val="00B93EBE"/>
    <w:rsid w:val="00B94A6D"/>
    <w:rsid w:val="00B94B51"/>
    <w:rsid w:val="00B94E0A"/>
    <w:rsid w:val="00B95666"/>
    <w:rsid w:val="00B957A3"/>
    <w:rsid w:val="00B95852"/>
    <w:rsid w:val="00B95BDE"/>
    <w:rsid w:val="00B95C37"/>
    <w:rsid w:val="00B95FD3"/>
    <w:rsid w:val="00B96E90"/>
    <w:rsid w:val="00B973B1"/>
    <w:rsid w:val="00B97674"/>
    <w:rsid w:val="00B976E1"/>
    <w:rsid w:val="00B97872"/>
    <w:rsid w:val="00B979E5"/>
    <w:rsid w:val="00BA0746"/>
    <w:rsid w:val="00BA07E0"/>
    <w:rsid w:val="00BA0CB1"/>
    <w:rsid w:val="00BA0DC7"/>
    <w:rsid w:val="00BA0F62"/>
    <w:rsid w:val="00BA0FB6"/>
    <w:rsid w:val="00BA13A4"/>
    <w:rsid w:val="00BA18A0"/>
    <w:rsid w:val="00BA1976"/>
    <w:rsid w:val="00BA1D5C"/>
    <w:rsid w:val="00BA201A"/>
    <w:rsid w:val="00BA208B"/>
    <w:rsid w:val="00BA20A7"/>
    <w:rsid w:val="00BA25CA"/>
    <w:rsid w:val="00BA2CAC"/>
    <w:rsid w:val="00BA2DF3"/>
    <w:rsid w:val="00BA2FC5"/>
    <w:rsid w:val="00BA3243"/>
    <w:rsid w:val="00BA3607"/>
    <w:rsid w:val="00BA373E"/>
    <w:rsid w:val="00BA3DC7"/>
    <w:rsid w:val="00BA3E6B"/>
    <w:rsid w:val="00BA426D"/>
    <w:rsid w:val="00BA477E"/>
    <w:rsid w:val="00BA4AEA"/>
    <w:rsid w:val="00BA5143"/>
    <w:rsid w:val="00BA5219"/>
    <w:rsid w:val="00BA5405"/>
    <w:rsid w:val="00BA625D"/>
    <w:rsid w:val="00BA69A6"/>
    <w:rsid w:val="00BA6B51"/>
    <w:rsid w:val="00BA6DBB"/>
    <w:rsid w:val="00BA71A7"/>
    <w:rsid w:val="00BA73F4"/>
    <w:rsid w:val="00BA77F2"/>
    <w:rsid w:val="00BA7B9A"/>
    <w:rsid w:val="00BA7BF5"/>
    <w:rsid w:val="00BB03D4"/>
    <w:rsid w:val="00BB08D2"/>
    <w:rsid w:val="00BB0B12"/>
    <w:rsid w:val="00BB108A"/>
    <w:rsid w:val="00BB12A7"/>
    <w:rsid w:val="00BB152B"/>
    <w:rsid w:val="00BB1662"/>
    <w:rsid w:val="00BB20BF"/>
    <w:rsid w:val="00BB20EB"/>
    <w:rsid w:val="00BB2500"/>
    <w:rsid w:val="00BB272F"/>
    <w:rsid w:val="00BB2C8E"/>
    <w:rsid w:val="00BB30DC"/>
    <w:rsid w:val="00BB3D26"/>
    <w:rsid w:val="00BB3E8B"/>
    <w:rsid w:val="00BB428D"/>
    <w:rsid w:val="00BB5172"/>
    <w:rsid w:val="00BB51C8"/>
    <w:rsid w:val="00BB5325"/>
    <w:rsid w:val="00BB575C"/>
    <w:rsid w:val="00BB6D60"/>
    <w:rsid w:val="00BB717C"/>
    <w:rsid w:val="00BB7271"/>
    <w:rsid w:val="00BB7531"/>
    <w:rsid w:val="00BB7673"/>
    <w:rsid w:val="00BB7686"/>
    <w:rsid w:val="00BB7D18"/>
    <w:rsid w:val="00BB7D86"/>
    <w:rsid w:val="00BB7DCB"/>
    <w:rsid w:val="00BC0070"/>
    <w:rsid w:val="00BC06D9"/>
    <w:rsid w:val="00BC07FE"/>
    <w:rsid w:val="00BC0966"/>
    <w:rsid w:val="00BC0EE8"/>
    <w:rsid w:val="00BC179D"/>
    <w:rsid w:val="00BC1A59"/>
    <w:rsid w:val="00BC1B97"/>
    <w:rsid w:val="00BC1CEB"/>
    <w:rsid w:val="00BC2163"/>
    <w:rsid w:val="00BC224D"/>
    <w:rsid w:val="00BC24BE"/>
    <w:rsid w:val="00BC24C6"/>
    <w:rsid w:val="00BC2797"/>
    <w:rsid w:val="00BC2D2B"/>
    <w:rsid w:val="00BC3146"/>
    <w:rsid w:val="00BC352E"/>
    <w:rsid w:val="00BC4623"/>
    <w:rsid w:val="00BC4654"/>
    <w:rsid w:val="00BC487A"/>
    <w:rsid w:val="00BC4D81"/>
    <w:rsid w:val="00BC4D9E"/>
    <w:rsid w:val="00BC5035"/>
    <w:rsid w:val="00BC5850"/>
    <w:rsid w:val="00BC6461"/>
    <w:rsid w:val="00BC6517"/>
    <w:rsid w:val="00BC6556"/>
    <w:rsid w:val="00BC677A"/>
    <w:rsid w:val="00BC6909"/>
    <w:rsid w:val="00BC6B82"/>
    <w:rsid w:val="00BC721E"/>
    <w:rsid w:val="00BC7A9E"/>
    <w:rsid w:val="00BD003B"/>
    <w:rsid w:val="00BD0157"/>
    <w:rsid w:val="00BD01BB"/>
    <w:rsid w:val="00BD0440"/>
    <w:rsid w:val="00BD08B1"/>
    <w:rsid w:val="00BD08F6"/>
    <w:rsid w:val="00BD1076"/>
    <w:rsid w:val="00BD155C"/>
    <w:rsid w:val="00BD18C7"/>
    <w:rsid w:val="00BD1D81"/>
    <w:rsid w:val="00BD306F"/>
    <w:rsid w:val="00BD3452"/>
    <w:rsid w:val="00BD3762"/>
    <w:rsid w:val="00BD4067"/>
    <w:rsid w:val="00BD4132"/>
    <w:rsid w:val="00BD47F4"/>
    <w:rsid w:val="00BD4D5B"/>
    <w:rsid w:val="00BD4F35"/>
    <w:rsid w:val="00BD5137"/>
    <w:rsid w:val="00BD5AA8"/>
    <w:rsid w:val="00BD5BE1"/>
    <w:rsid w:val="00BD621E"/>
    <w:rsid w:val="00BD6470"/>
    <w:rsid w:val="00BD6560"/>
    <w:rsid w:val="00BD698D"/>
    <w:rsid w:val="00BD6C91"/>
    <w:rsid w:val="00BD7377"/>
    <w:rsid w:val="00BD7695"/>
    <w:rsid w:val="00BD7720"/>
    <w:rsid w:val="00BD7811"/>
    <w:rsid w:val="00BD7A8E"/>
    <w:rsid w:val="00BE09E6"/>
    <w:rsid w:val="00BE0C93"/>
    <w:rsid w:val="00BE0CD3"/>
    <w:rsid w:val="00BE139C"/>
    <w:rsid w:val="00BE146D"/>
    <w:rsid w:val="00BE17E3"/>
    <w:rsid w:val="00BE190E"/>
    <w:rsid w:val="00BE19F7"/>
    <w:rsid w:val="00BE23DD"/>
    <w:rsid w:val="00BE2C1C"/>
    <w:rsid w:val="00BE2C5F"/>
    <w:rsid w:val="00BE2D1B"/>
    <w:rsid w:val="00BE2E16"/>
    <w:rsid w:val="00BE3F93"/>
    <w:rsid w:val="00BE4498"/>
    <w:rsid w:val="00BE47DB"/>
    <w:rsid w:val="00BE4EF6"/>
    <w:rsid w:val="00BE4FFD"/>
    <w:rsid w:val="00BE54ED"/>
    <w:rsid w:val="00BE55A8"/>
    <w:rsid w:val="00BE5771"/>
    <w:rsid w:val="00BE588D"/>
    <w:rsid w:val="00BE6117"/>
    <w:rsid w:val="00BE6519"/>
    <w:rsid w:val="00BE6A47"/>
    <w:rsid w:val="00BE6A54"/>
    <w:rsid w:val="00BE6AAD"/>
    <w:rsid w:val="00BE7B1C"/>
    <w:rsid w:val="00BE7CD9"/>
    <w:rsid w:val="00BE7D7E"/>
    <w:rsid w:val="00BF0A7F"/>
    <w:rsid w:val="00BF0F43"/>
    <w:rsid w:val="00BF0F81"/>
    <w:rsid w:val="00BF1190"/>
    <w:rsid w:val="00BF13D0"/>
    <w:rsid w:val="00BF14CE"/>
    <w:rsid w:val="00BF1739"/>
    <w:rsid w:val="00BF1A2E"/>
    <w:rsid w:val="00BF1BED"/>
    <w:rsid w:val="00BF1E4E"/>
    <w:rsid w:val="00BF2E1E"/>
    <w:rsid w:val="00BF2FE6"/>
    <w:rsid w:val="00BF339E"/>
    <w:rsid w:val="00BF351A"/>
    <w:rsid w:val="00BF3585"/>
    <w:rsid w:val="00BF39D4"/>
    <w:rsid w:val="00BF3E70"/>
    <w:rsid w:val="00BF3ECF"/>
    <w:rsid w:val="00BF3EF9"/>
    <w:rsid w:val="00BF3F24"/>
    <w:rsid w:val="00BF4336"/>
    <w:rsid w:val="00BF4B2F"/>
    <w:rsid w:val="00BF4F15"/>
    <w:rsid w:val="00BF4FCC"/>
    <w:rsid w:val="00BF50F6"/>
    <w:rsid w:val="00BF53BC"/>
    <w:rsid w:val="00BF56CB"/>
    <w:rsid w:val="00BF5BB5"/>
    <w:rsid w:val="00BF5FAE"/>
    <w:rsid w:val="00BF61CF"/>
    <w:rsid w:val="00BF66EB"/>
    <w:rsid w:val="00BF7203"/>
    <w:rsid w:val="00BF73DC"/>
    <w:rsid w:val="00BF75C3"/>
    <w:rsid w:val="00BF781B"/>
    <w:rsid w:val="00BF79B0"/>
    <w:rsid w:val="00BF79C4"/>
    <w:rsid w:val="00BF7D18"/>
    <w:rsid w:val="00C001EA"/>
    <w:rsid w:val="00C00C70"/>
    <w:rsid w:val="00C00EB9"/>
    <w:rsid w:val="00C01510"/>
    <w:rsid w:val="00C01718"/>
    <w:rsid w:val="00C0189C"/>
    <w:rsid w:val="00C0196E"/>
    <w:rsid w:val="00C01D16"/>
    <w:rsid w:val="00C01EF2"/>
    <w:rsid w:val="00C025BD"/>
    <w:rsid w:val="00C027F9"/>
    <w:rsid w:val="00C02A03"/>
    <w:rsid w:val="00C02FD3"/>
    <w:rsid w:val="00C032F1"/>
    <w:rsid w:val="00C03A72"/>
    <w:rsid w:val="00C03B25"/>
    <w:rsid w:val="00C03EEB"/>
    <w:rsid w:val="00C04131"/>
    <w:rsid w:val="00C0458F"/>
    <w:rsid w:val="00C04768"/>
    <w:rsid w:val="00C04891"/>
    <w:rsid w:val="00C04AC6"/>
    <w:rsid w:val="00C04CD4"/>
    <w:rsid w:val="00C0535C"/>
    <w:rsid w:val="00C05415"/>
    <w:rsid w:val="00C057E9"/>
    <w:rsid w:val="00C0607A"/>
    <w:rsid w:val="00C06269"/>
    <w:rsid w:val="00C06328"/>
    <w:rsid w:val="00C06911"/>
    <w:rsid w:val="00C06E79"/>
    <w:rsid w:val="00C06F02"/>
    <w:rsid w:val="00C0708F"/>
    <w:rsid w:val="00C073DA"/>
    <w:rsid w:val="00C07453"/>
    <w:rsid w:val="00C078FF"/>
    <w:rsid w:val="00C07C36"/>
    <w:rsid w:val="00C07D19"/>
    <w:rsid w:val="00C07DE5"/>
    <w:rsid w:val="00C10957"/>
    <w:rsid w:val="00C10F4B"/>
    <w:rsid w:val="00C10F69"/>
    <w:rsid w:val="00C11332"/>
    <w:rsid w:val="00C113A8"/>
    <w:rsid w:val="00C127E0"/>
    <w:rsid w:val="00C12D27"/>
    <w:rsid w:val="00C12D43"/>
    <w:rsid w:val="00C12DAB"/>
    <w:rsid w:val="00C12FE0"/>
    <w:rsid w:val="00C12FEB"/>
    <w:rsid w:val="00C13060"/>
    <w:rsid w:val="00C1325D"/>
    <w:rsid w:val="00C132F7"/>
    <w:rsid w:val="00C13512"/>
    <w:rsid w:val="00C135D9"/>
    <w:rsid w:val="00C144AC"/>
    <w:rsid w:val="00C14B38"/>
    <w:rsid w:val="00C14E5C"/>
    <w:rsid w:val="00C14FE2"/>
    <w:rsid w:val="00C1525A"/>
    <w:rsid w:val="00C156BD"/>
    <w:rsid w:val="00C1589C"/>
    <w:rsid w:val="00C15A5E"/>
    <w:rsid w:val="00C15BF4"/>
    <w:rsid w:val="00C15D6B"/>
    <w:rsid w:val="00C15F37"/>
    <w:rsid w:val="00C162E0"/>
    <w:rsid w:val="00C16319"/>
    <w:rsid w:val="00C1635F"/>
    <w:rsid w:val="00C16472"/>
    <w:rsid w:val="00C166F9"/>
    <w:rsid w:val="00C16CC8"/>
    <w:rsid w:val="00C1715E"/>
    <w:rsid w:val="00C17372"/>
    <w:rsid w:val="00C173BD"/>
    <w:rsid w:val="00C1748B"/>
    <w:rsid w:val="00C1751C"/>
    <w:rsid w:val="00C177BC"/>
    <w:rsid w:val="00C177CE"/>
    <w:rsid w:val="00C17C8D"/>
    <w:rsid w:val="00C200AB"/>
    <w:rsid w:val="00C20241"/>
    <w:rsid w:val="00C205D6"/>
    <w:rsid w:val="00C20655"/>
    <w:rsid w:val="00C20B8C"/>
    <w:rsid w:val="00C20C8C"/>
    <w:rsid w:val="00C20DA1"/>
    <w:rsid w:val="00C212FE"/>
    <w:rsid w:val="00C21942"/>
    <w:rsid w:val="00C219A9"/>
    <w:rsid w:val="00C21C7B"/>
    <w:rsid w:val="00C21E77"/>
    <w:rsid w:val="00C21E7F"/>
    <w:rsid w:val="00C22300"/>
    <w:rsid w:val="00C224D8"/>
    <w:rsid w:val="00C22704"/>
    <w:rsid w:val="00C231DA"/>
    <w:rsid w:val="00C23A8C"/>
    <w:rsid w:val="00C244DF"/>
    <w:rsid w:val="00C2484E"/>
    <w:rsid w:val="00C24952"/>
    <w:rsid w:val="00C25256"/>
    <w:rsid w:val="00C25690"/>
    <w:rsid w:val="00C25B5E"/>
    <w:rsid w:val="00C25E18"/>
    <w:rsid w:val="00C25EE8"/>
    <w:rsid w:val="00C2600C"/>
    <w:rsid w:val="00C26477"/>
    <w:rsid w:val="00C26778"/>
    <w:rsid w:val="00C26905"/>
    <w:rsid w:val="00C26AD6"/>
    <w:rsid w:val="00C270FC"/>
    <w:rsid w:val="00C271FD"/>
    <w:rsid w:val="00C273D9"/>
    <w:rsid w:val="00C27635"/>
    <w:rsid w:val="00C30B28"/>
    <w:rsid w:val="00C30D0E"/>
    <w:rsid w:val="00C30E42"/>
    <w:rsid w:val="00C31465"/>
    <w:rsid w:val="00C31500"/>
    <w:rsid w:val="00C316D4"/>
    <w:rsid w:val="00C31739"/>
    <w:rsid w:val="00C31BB6"/>
    <w:rsid w:val="00C3284C"/>
    <w:rsid w:val="00C32F79"/>
    <w:rsid w:val="00C331A5"/>
    <w:rsid w:val="00C33678"/>
    <w:rsid w:val="00C33E79"/>
    <w:rsid w:val="00C33E87"/>
    <w:rsid w:val="00C33E93"/>
    <w:rsid w:val="00C33F5D"/>
    <w:rsid w:val="00C34060"/>
    <w:rsid w:val="00C340FB"/>
    <w:rsid w:val="00C343A2"/>
    <w:rsid w:val="00C34460"/>
    <w:rsid w:val="00C344FF"/>
    <w:rsid w:val="00C3455F"/>
    <w:rsid w:val="00C34914"/>
    <w:rsid w:val="00C34D68"/>
    <w:rsid w:val="00C351F4"/>
    <w:rsid w:val="00C352D8"/>
    <w:rsid w:val="00C366B6"/>
    <w:rsid w:val="00C36A87"/>
    <w:rsid w:val="00C36C02"/>
    <w:rsid w:val="00C378C0"/>
    <w:rsid w:val="00C37946"/>
    <w:rsid w:val="00C37BEB"/>
    <w:rsid w:val="00C37D81"/>
    <w:rsid w:val="00C404B4"/>
    <w:rsid w:val="00C40B3A"/>
    <w:rsid w:val="00C40FC3"/>
    <w:rsid w:val="00C411F5"/>
    <w:rsid w:val="00C41342"/>
    <w:rsid w:val="00C41BF8"/>
    <w:rsid w:val="00C41E47"/>
    <w:rsid w:val="00C41EC6"/>
    <w:rsid w:val="00C41EDF"/>
    <w:rsid w:val="00C41EE3"/>
    <w:rsid w:val="00C42365"/>
    <w:rsid w:val="00C424A4"/>
    <w:rsid w:val="00C429B9"/>
    <w:rsid w:val="00C42BCD"/>
    <w:rsid w:val="00C42C42"/>
    <w:rsid w:val="00C42D34"/>
    <w:rsid w:val="00C434E6"/>
    <w:rsid w:val="00C43828"/>
    <w:rsid w:val="00C43AFD"/>
    <w:rsid w:val="00C443A8"/>
    <w:rsid w:val="00C444FD"/>
    <w:rsid w:val="00C4493F"/>
    <w:rsid w:val="00C44BFC"/>
    <w:rsid w:val="00C44C9D"/>
    <w:rsid w:val="00C44CDE"/>
    <w:rsid w:val="00C44FD4"/>
    <w:rsid w:val="00C4523C"/>
    <w:rsid w:val="00C45392"/>
    <w:rsid w:val="00C453CE"/>
    <w:rsid w:val="00C45885"/>
    <w:rsid w:val="00C46304"/>
    <w:rsid w:val="00C46AE5"/>
    <w:rsid w:val="00C471F1"/>
    <w:rsid w:val="00C47434"/>
    <w:rsid w:val="00C4753B"/>
    <w:rsid w:val="00C476BC"/>
    <w:rsid w:val="00C47ABF"/>
    <w:rsid w:val="00C47C62"/>
    <w:rsid w:val="00C50A2B"/>
    <w:rsid w:val="00C50E69"/>
    <w:rsid w:val="00C514B9"/>
    <w:rsid w:val="00C51634"/>
    <w:rsid w:val="00C51704"/>
    <w:rsid w:val="00C51BBF"/>
    <w:rsid w:val="00C52772"/>
    <w:rsid w:val="00C5357B"/>
    <w:rsid w:val="00C54914"/>
    <w:rsid w:val="00C54DC1"/>
    <w:rsid w:val="00C559EA"/>
    <w:rsid w:val="00C55AAD"/>
    <w:rsid w:val="00C55E4E"/>
    <w:rsid w:val="00C55FED"/>
    <w:rsid w:val="00C5600C"/>
    <w:rsid w:val="00C56164"/>
    <w:rsid w:val="00C56225"/>
    <w:rsid w:val="00C565E0"/>
    <w:rsid w:val="00C566EF"/>
    <w:rsid w:val="00C56CE2"/>
    <w:rsid w:val="00C56F4A"/>
    <w:rsid w:val="00C56F79"/>
    <w:rsid w:val="00C56FE3"/>
    <w:rsid w:val="00C5744C"/>
    <w:rsid w:val="00C57493"/>
    <w:rsid w:val="00C575FE"/>
    <w:rsid w:val="00C57A1C"/>
    <w:rsid w:val="00C57CF8"/>
    <w:rsid w:val="00C6018B"/>
    <w:rsid w:val="00C60287"/>
    <w:rsid w:val="00C603DA"/>
    <w:rsid w:val="00C6073C"/>
    <w:rsid w:val="00C607A0"/>
    <w:rsid w:val="00C60812"/>
    <w:rsid w:val="00C609B6"/>
    <w:rsid w:val="00C60C04"/>
    <w:rsid w:val="00C6102C"/>
    <w:rsid w:val="00C6176A"/>
    <w:rsid w:val="00C61984"/>
    <w:rsid w:val="00C61A03"/>
    <w:rsid w:val="00C62124"/>
    <w:rsid w:val="00C6218A"/>
    <w:rsid w:val="00C621E0"/>
    <w:rsid w:val="00C623F5"/>
    <w:rsid w:val="00C63083"/>
    <w:rsid w:val="00C63343"/>
    <w:rsid w:val="00C635AB"/>
    <w:rsid w:val="00C64333"/>
    <w:rsid w:val="00C643D3"/>
    <w:rsid w:val="00C647AD"/>
    <w:rsid w:val="00C649CA"/>
    <w:rsid w:val="00C64E39"/>
    <w:rsid w:val="00C655B1"/>
    <w:rsid w:val="00C6564C"/>
    <w:rsid w:val="00C65B46"/>
    <w:rsid w:val="00C65F8F"/>
    <w:rsid w:val="00C65FD2"/>
    <w:rsid w:val="00C6615A"/>
    <w:rsid w:val="00C66691"/>
    <w:rsid w:val="00C66785"/>
    <w:rsid w:val="00C6695A"/>
    <w:rsid w:val="00C66A64"/>
    <w:rsid w:val="00C66C34"/>
    <w:rsid w:val="00C66C3A"/>
    <w:rsid w:val="00C6735D"/>
    <w:rsid w:val="00C676D8"/>
    <w:rsid w:val="00C67A50"/>
    <w:rsid w:val="00C67C99"/>
    <w:rsid w:val="00C708C0"/>
    <w:rsid w:val="00C70C2D"/>
    <w:rsid w:val="00C70F6A"/>
    <w:rsid w:val="00C70FD6"/>
    <w:rsid w:val="00C71557"/>
    <w:rsid w:val="00C71BB4"/>
    <w:rsid w:val="00C71CA6"/>
    <w:rsid w:val="00C720DB"/>
    <w:rsid w:val="00C721BB"/>
    <w:rsid w:val="00C725C7"/>
    <w:rsid w:val="00C73442"/>
    <w:rsid w:val="00C73486"/>
    <w:rsid w:val="00C738E1"/>
    <w:rsid w:val="00C738E7"/>
    <w:rsid w:val="00C738F0"/>
    <w:rsid w:val="00C73AD3"/>
    <w:rsid w:val="00C73B70"/>
    <w:rsid w:val="00C73B76"/>
    <w:rsid w:val="00C74126"/>
    <w:rsid w:val="00C7476A"/>
    <w:rsid w:val="00C748E7"/>
    <w:rsid w:val="00C752F3"/>
    <w:rsid w:val="00C7569F"/>
    <w:rsid w:val="00C758C6"/>
    <w:rsid w:val="00C75CAF"/>
    <w:rsid w:val="00C75CFB"/>
    <w:rsid w:val="00C762C2"/>
    <w:rsid w:val="00C76373"/>
    <w:rsid w:val="00C769E1"/>
    <w:rsid w:val="00C76DD9"/>
    <w:rsid w:val="00C76EEF"/>
    <w:rsid w:val="00C7759D"/>
    <w:rsid w:val="00C776F2"/>
    <w:rsid w:val="00C77CC6"/>
    <w:rsid w:val="00C77CE8"/>
    <w:rsid w:val="00C77FDD"/>
    <w:rsid w:val="00C80B57"/>
    <w:rsid w:val="00C80CEB"/>
    <w:rsid w:val="00C80E12"/>
    <w:rsid w:val="00C810BC"/>
    <w:rsid w:val="00C813B7"/>
    <w:rsid w:val="00C81862"/>
    <w:rsid w:val="00C81C1A"/>
    <w:rsid w:val="00C81C49"/>
    <w:rsid w:val="00C823FE"/>
    <w:rsid w:val="00C82468"/>
    <w:rsid w:val="00C8275E"/>
    <w:rsid w:val="00C828E1"/>
    <w:rsid w:val="00C82C47"/>
    <w:rsid w:val="00C82C80"/>
    <w:rsid w:val="00C832E3"/>
    <w:rsid w:val="00C834F5"/>
    <w:rsid w:val="00C841E7"/>
    <w:rsid w:val="00C84AE9"/>
    <w:rsid w:val="00C84C05"/>
    <w:rsid w:val="00C84D29"/>
    <w:rsid w:val="00C84DD7"/>
    <w:rsid w:val="00C85049"/>
    <w:rsid w:val="00C8516D"/>
    <w:rsid w:val="00C8550E"/>
    <w:rsid w:val="00C85555"/>
    <w:rsid w:val="00C85AB0"/>
    <w:rsid w:val="00C8606D"/>
    <w:rsid w:val="00C860C0"/>
    <w:rsid w:val="00C86131"/>
    <w:rsid w:val="00C869F5"/>
    <w:rsid w:val="00C86F14"/>
    <w:rsid w:val="00C8746A"/>
    <w:rsid w:val="00C876C8"/>
    <w:rsid w:val="00C8797D"/>
    <w:rsid w:val="00C87E7F"/>
    <w:rsid w:val="00C87E97"/>
    <w:rsid w:val="00C908B5"/>
    <w:rsid w:val="00C90D8B"/>
    <w:rsid w:val="00C90F5C"/>
    <w:rsid w:val="00C90FA5"/>
    <w:rsid w:val="00C910F2"/>
    <w:rsid w:val="00C911EC"/>
    <w:rsid w:val="00C9123A"/>
    <w:rsid w:val="00C91460"/>
    <w:rsid w:val="00C919FF"/>
    <w:rsid w:val="00C929C4"/>
    <w:rsid w:val="00C93155"/>
    <w:rsid w:val="00C932E9"/>
    <w:rsid w:val="00C93568"/>
    <w:rsid w:val="00C93AED"/>
    <w:rsid w:val="00C942C0"/>
    <w:rsid w:val="00C94559"/>
    <w:rsid w:val="00C9513C"/>
    <w:rsid w:val="00C9523B"/>
    <w:rsid w:val="00C96122"/>
    <w:rsid w:val="00C96322"/>
    <w:rsid w:val="00C9636E"/>
    <w:rsid w:val="00C9651B"/>
    <w:rsid w:val="00C96876"/>
    <w:rsid w:val="00C969BC"/>
    <w:rsid w:val="00C971ED"/>
    <w:rsid w:val="00C974F8"/>
    <w:rsid w:val="00CA00C5"/>
    <w:rsid w:val="00CA0D96"/>
    <w:rsid w:val="00CA0FC9"/>
    <w:rsid w:val="00CA14C4"/>
    <w:rsid w:val="00CA154D"/>
    <w:rsid w:val="00CA1716"/>
    <w:rsid w:val="00CA187C"/>
    <w:rsid w:val="00CA1EDC"/>
    <w:rsid w:val="00CA1F03"/>
    <w:rsid w:val="00CA2156"/>
    <w:rsid w:val="00CA2771"/>
    <w:rsid w:val="00CA2D76"/>
    <w:rsid w:val="00CA3049"/>
    <w:rsid w:val="00CA3BC2"/>
    <w:rsid w:val="00CA3E5A"/>
    <w:rsid w:val="00CA4188"/>
    <w:rsid w:val="00CA44EB"/>
    <w:rsid w:val="00CA45D0"/>
    <w:rsid w:val="00CA467B"/>
    <w:rsid w:val="00CA4BE5"/>
    <w:rsid w:val="00CA50F2"/>
    <w:rsid w:val="00CA5386"/>
    <w:rsid w:val="00CA53B8"/>
    <w:rsid w:val="00CA5506"/>
    <w:rsid w:val="00CA5793"/>
    <w:rsid w:val="00CA5A41"/>
    <w:rsid w:val="00CA5D36"/>
    <w:rsid w:val="00CA5EB9"/>
    <w:rsid w:val="00CA6134"/>
    <w:rsid w:val="00CA6711"/>
    <w:rsid w:val="00CA689A"/>
    <w:rsid w:val="00CB06DE"/>
    <w:rsid w:val="00CB0742"/>
    <w:rsid w:val="00CB0B02"/>
    <w:rsid w:val="00CB0B47"/>
    <w:rsid w:val="00CB10FF"/>
    <w:rsid w:val="00CB1123"/>
    <w:rsid w:val="00CB130E"/>
    <w:rsid w:val="00CB1388"/>
    <w:rsid w:val="00CB1676"/>
    <w:rsid w:val="00CB1790"/>
    <w:rsid w:val="00CB197A"/>
    <w:rsid w:val="00CB1BA1"/>
    <w:rsid w:val="00CB1C10"/>
    <w:rsid w:val="00CB1F48"/>
    <w:rsid w:val="00CB1F89"/>
    <w:rsid w:val="00CB20FA"/>
    <w:rsid w:val="00CB23E1"/>
    <w:rsid w:val="00CB3168"/>
    <w:rsid w:val="00CB32E1"/>
    <w:rsid w:val="00CB3EC7"/>
    <w:rsid w:val="00CB3FD0"/>
    <w:rsid w:val="00CB4071"/>
    <w:rsid w:val="00CB40EC"/>
    <w:rsid w:val="00CB476B"/>
    <w:rsid w:val="00CB47B1"/>
    <w:rsid w:val="00CB52AB"/>
    <w:rsid w:val="00CB571E"/>
    <w:rsid w:val="00CB5B1A"/>
    <w:rsid w:val="00CB5BE9"/>
    <w:rsid w:val="00CB62DF"/>
    <w:rsid w:val="00CB6C5C"/>
    <w:rsid w:val="00CB6F3F"/>
    <w:rsid w:val="00CB70BE"/>
    <w:rsid w:val="00CB7764"/>
    <w:rsid w:val="00CB78CD"/>
    <w:rsid w:val="00CB7C1F"/>
    <w:rsid w:val="00CB7E35"/>
    <w:rsid w:val="00CB7EB3"/>
    <w:rsid w:val="00CC042C"/>
    <w:rsid w:val="00CC04A8"/>
    <w:rsid w:val="00CC0648"/>
    <w:rsid w:val="00CC0CB9"/>
    <w:rsid w:val="00CC1073"/>
    <w:rsid w:val="00CC125B"/>
    <w:rsid w:val="00CC192B"/>
    <w:rsid w:val="00CC1B8D"/>
    <w:rsid w:val="00CC322E"/>
    <w:rsid w:val="00CC390F"/>
    <w:rsid w:val="00CC3B0C"/>
    <w:rsid w:val="00CC4254"/>
    <w:rsid w:val="00CC4641"/>
    <w:rsid w:val="00CC4699"/>
    <w:rsid w:val="00CC47A7"/>
    <w:rsid w:val="00CC49F2"/>
    <w:rsid w:val="00CC4CDD"/>
    <w:rsid w:val="00CC4FED"/>
    <w:rsid w:val="00CC54AE"/>
    <w:rsid w:val="00CC558E"/>
    <w:rsid w:val="00CC5BCE"/>
    <w:rsid w:val="00CC5CD8"/>
    <w:rsid w:val="00CC60B3"/>
    <w:rsid w:val="00CC60BD"/>
    <w:rsid w:val="00CC6119"/>
    <w:rsid w:val="00CC632A"/>
    <w:rsid w:val="00CC63C5"/>
    <w:rsid w:val="00CC6719"/>
    <w:rsid w:val="00CC672E"/>
    <w:rsid w:val="00CC6A60"/>
    <w:rsid w:val="00CC6B65"/>
    <w:rsid w:val="00CC701A"/>
    <w:rsid w:val="00CC7613"/>
    <w:rsid w:val="00CC7AE9"/>
    <w:rsid w:val="00CC7C0D"/>
    <w:rsid w:val="00CD023A"/>
    <w:rsid w:val="00CD025C"/>
    <w:rsid w:val="00CD030C"/>
    <w:rsid w:val="00CD10B6"/>
    <w:rsid w:val="00CD1328"/>
    <w:rsid w:val="00CD144B"/>
    <w:rsid w:val="00CD16A5"/>
    <w:rsid w:val="00CD24D1"/>
    <w:rsid w:val="00CD2E39"/>
    <w:rsid w:val="00CD2EA2"/>
    <w:rsid w:val="00CD33CA"/>
    <w:rsid w:val="00CD35C8"/>
    <w:rsid w:val="00CD4105"/>
    <w:rsid w:val="00CD4530"/>
    <w:rsid w:val="00CD4552"/>
    <w:rsid w:val="00CD4587"/>
    <w:rsid w:val="00CD45BB"/>
    <w:rsid w:val="00CD48D5"/>
    <w:rsid w:val="00CD4972"/>
    <w:rsid w:val="00CD4E50"/>
    <w:rsid w:val="00CD5230"/>
    <w:rsid w:val="00CD5826"/>
    <w:rsid w:val="00CD59D8"/>
    <w:rsid w:val="00CD5B14"/>
    <w:rsid w:val="00CD5BC7"/>
    <w:rsid w:val="00CD5C3B"/>
    <w:rsid w:val="00CD65F4"/>
    <w:rsid w:val="00CD67DD"/>
    <w:rsid w:val="00CD68D2"/>
    <w:rsid w:val="00CD6AA1"/>
    <w:rsid w:val="00CD768E"/>
    <w:rsid w:val="00CD7759"/>
    <w:rsid w:val="00CD77F5"/>
    <w:rsid w:val="00CD7815"/>
    <w:rsid w:val="00CD7AF4"/>
    <w:rsid w:val="00CD7D04"/>
    <w:rsid w:val="00CD7D9A"/>
    <w:rsid w:val="00CE0005"/>
    <w:rsid w:val="00CE01B5"/>
    <w:rsid w:val="00CE05A5"/>
    <w:rsid w:val="00CE079D"/>
    <w:rsid w:val="00CE08A3"/>
    <w:rsid w:val="00CE0B2E"/>
    <w:rsid w:val="00CE0E6D"/>
    <w:rsid w:val="00CE166D"/>
    <w:rsid w:val="00CE1DF4"/>
    <w:rsid w:val="00CE1F1E"/>
    <w:rsid w:val="00CE2C6B"/>
    <w:rsid w:val="00CE4385"/>
    <w:rsid w:val="00CE45E9"/>
    <w:rsid w:val="00CE4AD9"/>
    <w:rsid w:val="00CE4AFC"/>
    <w:rsid w:val="00CE4C24"/>
    <w:rsid w:val="00CE4F24"/>
    <w:rsid w:val="00CE5235"/>
    <w:rsid w:val="00CE5C60"/>
    <w:rsid w:val="00CE697C"/>
    <w:rsid w:val="00CE6BB2"/>
    <w:rsid w:val="00CE77C6"/>
    <w:rsid w:val="00CE7BC0"/>
    <w:rsid w:val="00CE7E1C"/>
    <w:rsid w:val="00CE7F6A"/>
    <w:rsid w:val="00CF030D"/>
    <w:rsid w:val="00CF08B6"/>
    <w:rsid w:val="00CF08C6"/>
    <w:rsid w:val="00CF1020"/>
    <w:rsid w:val="00CF10FB"/>
    <w:rsid w:val="00CF1B7C"/>
    <w:rsid w:val="00CF1DF6"/>
    <w:rsid w:val="00CF1FD2"/>
    <w:rsid w:val="00CF22AB"/>
    <w:rsid w:val="00CF246A"/>
    <w:rsid w:val="00CF2832"/>
    <w:rsid w:val="00CF2E8A"/>
    <w:rsid w:val="00CF39D2"/>
    <w:rsid w:val="00CF3FF9"/>
    <w:rsid w:val="00CF4587"/>
    <w:rsid w:val="00CF4664"/>
    <w:rsid w:val="00CF46B4"/>
    <w:rsid w:val="00CF4FC1"/>
    <w:rsid w:val="00CF5503"/>
    <w:rsid w:val="00CF56A3"/>
    <w:rsid w:val="00CF5A50"/>
    <w:rsid w:val="00CF5D92"/>
    <w:rsid w:val="00CF675E"/>
    <w:rsid w:val="00CF679A"/>
    <w:rsid w:val="00CF731D"/>
    <w:rsid w:val="00CF7713"/>
    <w:rsid w:val="00CF78AA"/>
    <w:rsid w:val="00CF7B78"/>
    <w:rsid w:val="00D0002F"/>
    <w:rsid w:val="00D001AF"/>
    <w:rsid w:val="00D001FE"/>
    <w:rsid w:val="00D002CA"/>
    <w:rsid w:val="00D0059E"/>
    <w:rsid w:val="00D00955"/>
    <w:rsid w:val="00D00C5F"/>
    <w:rsid w:val="00D00E85"/>
    <w:rsid w:val="00D0100F"/>
    <w:rsid w:val="00D01332"/>
    <w:rsid w:val="00D01592"/>
    <w:rsid w:val="00D015E8"/>
    <w:rsid w:val="00D01C1D"/>
    <w:rsid w:val="00D01D02"/>
    <w:rsid w:val="00D01E80"/>
    <w:rsid w:val="00D026B0"/>
    <w:rsid w:val="00D02874"/>
    <w:rsid w:val="00D03734"/>
    <w:rsid w:val="00D038DF"/>
    <w:rsid w:val="00D03AC3"/>
    <w:rsid w:val="00D03C11"/>
    <w:rsid w:val="00D044C7"/>
    <w:rsid w:val="00D0452A"/>
    <w:rsid w:val="00D05936"/>
    <w:rsid w:val="00D05976"/>
    <w:rsid w:val="00D059F9"/>
    <w:rsid w:val="00D05DA6"/>
    <w:rsid w:val="00D0620D"/>
    <w:rsid w:val="00D0624E"/>
    <w:rsid w:val="00D062F0"/>
    <w:rsid w:val="00D06DD7"/>
    <w:rsid w:val="00D0717D"/>
    <w:rsid w:val="00D075C0"/>
    <w:rsid w:val="00D07B4C"/>
    <w:rsid w:val="00D07B7C"/>
    <w:rsid w:val="00D07FC0"/>
    <w:rsid w:val="00D102B4"/>
    <w:rsid w:val="00D10559"/>
    <w:rsid w:val="00D10BBA"/>
    <w:rsid w:val="00D11271"/>
    <w:rsid w:val="00D11484"/>
    <w:rsid w:val="00D1167A"/>
    <w:rsid w:val="00D12B05"/>
    <w:rsid w:val="00D12E09"/>
    <w:rsid w:val="00D12E20"/>
    <w:rsid w:val="00D12F2D"/>
    <w:rsid w:val="00D13251"/>
    <w:rsid w:val="00D13FAE"/>
    <w:rsid w:val="00D13FCD"/>
    <w:rsid w:val="00D141C4"/>
    <w:rsid w:val="00D1445C"/>
    <w:rsid w:val="00D145AB"/>
    <w:rsid w:val="00D14EB9"/>
    <w:rsid w:val="00D155D8"/>
    <w:rsid w:val="00D15AB1"/>
    <w:rsid w:val="00D1685B"/>
    <w:rsid w:val="00D1701A"/>
    <w:rsid w:val="00D17086"/>
    <w:rsid w:val="00D17E1F"/>
    <w:rsid w:val="00D20632"/>
    <w:rsid w:val="00D2078F"/>
    <w:rsid w:val="00D207ED"/>
    <w:rsid w:val="00D208E4"/>
    <w:rsid w:val="00D20D55"/>
    <w:rsid w:val="00D2196C"/>
    <w:rsid w:val="00D21B1D"/>
    <w:rsid w:val="00D22474"/>
    <w:rsid w:val="00D22478"/>
    <w:rsid w:val="00D224D6"/>
    <w:rsid w:val="00D2264A"/>
    <w:rsid w:val="00D22E00"/>
    <w:rsid w:val="00D23511"/>
    <w:rsid w:val="00D238E0"/>
    <w:rsid w:val="00D23D6D"/>
    <w:rsid w:val="00D240DA"/>
    <w:rsid w:val="00D241AB"/>
    <w:rsid w:val="00D245F4"/>
    <w:rsid w:val="00D24622"/>
    <w:rsid w:val="00D24CEF"/>
    <w:rsid w:val="00D24E11"/>
    <w:rsid w:val="00D24FF3"/>
    <w:rsid w:val="00D26093"/>
    <w:rsid w:val="00D26866"/>
    <w:rsid w:val="00D27184"/>
    <w:rsid w:val="00D27451"/>
    <w:rsid w:val="00D274BA"/>
    <w:rsid w:val="00D27715"/>
    <w:rsid w:val="00D27949"/>
    <w:rsid w:val="00D27975"/>
    <w:rsid w:val="00D3006F"/>
    <w:rsid w:val="00D306F1"/>
    <w:rsid w:val="00D308DE"/>
    <w:rsid w:val="00D30FB9"/>
    <w:rsid w:val="00D31377"/>
    <w:rsid w:val="00D315EC"/>
    <w:rsid w:val="00D317DD"/>
    <w:rsid w:val="00D318C5"/>
    <w:rsid w:val="00D31A13"/>
    <w:rsid w:val="00D31DB8"/>
    <w:rsid w:val="00D326B5"/>
    <w:rsid w:val="00D331D9"/>
    <w:rsid w:val="00D332A9"/>
    <w:rsid w:val="00D333AE"/>
    <w:rsid w:val="00D33848"/>
    <w:rsid w:val="00D33A28"/>
    <w:rsid w:val="00D33A78"/>
    <w:rsid w:val="00D33C37"/>
    <w:rsid w:val="00D34041"/>
    <w:rsid w:val="00D35438"/>
    <w:rsid w:val="00D35486"/>
    <w:rsid w:val="00D35793"/>
    <w:rsid w:val="00D35882"/>
    <w:rsid w:val="00D35903"/>
    <w:rsid w:val="00D35FB3"/>
    <w:rsid w:val="00D36186"/>
    <w:rsid w:val="00D36391"/>
    <w:rsid w:val="00D3660F"/>
    <w:rsid w:val="00D36906"/>
    <w:rsid w:val="00D36EFA"/>
    <w:rsid w:val="00D37069"/>
    <w:rsid w:val="00D3711B"/>
    <w:rsid w:val="00D37BC1"/>
    <w:rsid w:val="00D37E4F"/>
    <w:rsid w:val="00D40185"/>
    <w:rsid w:val="00D40269"/>
    <w:rsid w:val="00D4060A"/>
    <w:rsid w:val="00D40AB2"/>
    <w:rsid w:val="00D40E7C"/>
    <w:rsid w:val="00D40FD3"/>
    <w:rsid w:val="00D411CA"/>
    <w:rsid w:val="00D4178D"/>
    <w:rsid w:val="00D417CD"/>
    <w:rsid w:val="00D4185E"/>
    <w:rsid w:val="00D42004"/>
    <w:rsid w:val="00D4227D"/>
    <w:rsid w:val="00D422BE"/>
    <w:rsid w:val="00D43A09"/>
    <w:rsid w:val="00D43E6B"/>
    <w:rsid w:val="00D44140"/>
    <w:rsid w:val="00D441CC"/>
    <w:rsid w:val="00D443D1"/>
    <w:rsid w:val="00D44B1E"/>
    <w:rsid w:val="00D44F0E"/>
    <w:rsid w:val="00D4509F"/>
    <w:rsid w:val="00D45313"/>
    <w:rsid w:val="00D45413"/>
    <w:rsid w:val="00D45514"/>
    <w:rsid w:val="00D45DFD"/>
    <w:rsid w:val="00D45E21"/>
    <w:rsid w:val="00D461D4"/>
    <w:rsid w:val="00D466D1"/>
    <w:rsid w:val="00D47208"/>
    <w:rsid w:val="00D474EB"/>
    <w:rsid w:val="00D4780B"/>
    <w:rsid w:val="00D50294"/>
    <w:rsid w:val="00D503FE"/>
    <w:rsid w:val="00D5096B"/>
    <w:rsid w:val="00D5168F"/>
    <w:rsid w:val="00D516B8"/>
    <w:rsid w:val="00D51D31"/>
    <w:rsid w:val="00D52065"/>
    <w:rsid w:val="00D52B49"/>
    <w:rsid w:val="00D52CF8"/>
    <w:rsid w:val="00D52DD7"/>
    <w:rsid w:val="00D52E80"/>
    <w:rsid w:val="00D5320D"/>
    <w:rsid w:val="00D535FC"/>
    <w:rsid w:val="00D538F9"/>
    <w:rsid w:val="00D5418C"/>
    <w:rsid w:val="00D54594"/>
    <w:rsid w:val="00D545ED"/>
    <w:rsid w:val="00D548D8"/>
    <w:rsid w:val="00D54C08"/>
    <w:rsid w:val="00D54EF5"/>
    <w:rsid w:val="00D54F5A"/>
    <w:rsid w:val="00D54FA8"/>
    <w:rsid w:val="00D55D02"/>
    <w:rsid w:val="00D55DE6"/>
    <w:rsid w:val="00D56180"/>
    <w:rsid w:val="00D56265"/>
    <w:rsid w:val="00D565CC"/>
    <w:rsid w:val="00D56660"/>
    <w:rsid w:val="00D56C01"/>
    <w:rsid w:val="00D56EEA"/>
    <w:rsid w:val="00D56FBD"/>
    <w:rsid w:val="00D57202"/>
    <w:rsid w:val="00D5721B"/>
    <w:rsid w:val="00D57B81"/>
    <w:rsid w:val="00D60057"/>
    <w:rsid w:val="00D60D95"/>
    <w:rsid w:val="00D60EA6"/>
    <w:rsid w:val="00D61375"/>
    <w:rsid w:val="00D6229F"/>
    <w:rsid w:val="00D6245E"/>
    <w:rsid w:val="00D6299E"/>
    <w:rsid w:val="00D62FB2"/>
    <w:rsid w:val="00D63365"/>
    <w:rsid w:val="00D639E4"/>
    <w:rsid w:val="00D63CA9"/>
    <w:rsid w:val="00D63F8D"/>
    <w:rsid w:val="00D6401E"/>
    <w:rsid w:val="00D64365"/>
    <w:rsid w:val="00D64816"/>
    <w:rsid w:val="00D654E2"/>
    <w:rsid w:val="00D65A14"/>
    <w:rsid w:val="00D66905"/>
    <w:rsid w:val="00D67377"/>
    <w:rsid w:val="00D674BE"/>
    <w:rsid w:val="00D67529"/>
    <w:rsid w:val="00D6770B"/>
    <w:rsid w:val="00D677C0"/>
    <w:rsid w:val="00D678AA"/>
    <w:rsid w:val="00D6798A"/>
    <w:rsid w:val="00D710C6"/>
    <w:rsid w:val="00D7155C"/>
    <w:rsid w:val="00D71682"/>
    <w:rsid w:val="00D71796"/>
    <w:rsid w:val="00D72835"/>
    <w:rsid w:val="00D72ADB"/>
    <w:rsid w:val="00D72DFA"/>
    <w:rsid w:val="00D72EE0"/>
    <w:rsid w:val="00D7304B"/>
    <w:rsid w:val="00D7323B"/>
    <w:rsid w:val="00D73796"/>
    <w:rsid w:val="00D74259"/>
    <w:rsid w:val="00D7466F"/>
    <w:rsid w:val="00D74D43"/>
    <w:rsid w:val="00D74F1D"/>
    <w:rsid w:val="00D752A2"/>
    <w:rsid w:val="00D7594A"/>
    <w:rsid w:val="00D75ECE"/>
    <w:rsid w:val="00D75ED1"/>
    <w:rsid w:val="00D76281"/>
    <w:rsid w:val="00D7665B"/>
    <w:rsid w:val="00D76CE4"/>
    <w:rsid w:val="00D76D2D"/>
    <w:rsid w:val="00D76D96"/>
    <w:rsid w:val="00D77089"/>
    <w:rsid w:val="00D7773D"/>
    <w:rsid w:val="00D77817"/>
    <w:rsid w:val="00D77B5A"/>
    <w:rsid w:val="00D77D76"/>
    <w:rsid w:val="00D77FFC"/>
    <w:rsid w:val="00D81245"/>
    <w:rsid w:val="00D8131F"/>
    <w:rsid w:val="00D81611"/>
    <w:rsid w:val="00D81A20"/>
    <w:rsid w:val="00D81A5F"/>
    <w:rsid w:val="00D81D28"/>
    <w:rsid w:val="00D81DE7"/>
    <w:rsid w:val="00D81FB5"/>
    <w:rsid w:val="00D820AD"/>
    <w:rsid w:val="00D826CC"/>
    <w:rsid w:val="00D82731"/>
    <w:rsid w:val="00D82803"/>
    <w:rsid w:val="00D82A40"/>
    <w:rsid w:val="00D83145"/>
    <w:rsid w:val="00D83553"/>
    <w:rsid w:val="00D835DC"/>
    <w:rsid w:val="00D83E8C"/>
    <w:rsid w:val="00D84101"/>
    <w:rsid w:val="00D84477"/>
    <w:rsid w:val="00D844C9"/>
    <w:rsid w:val="00D8465B"/>
    <w:rsid w:val="00D8476F"/>
    <w:rsid w:val="00D84C35"/>
    <w:rsid w:val="00D8519F"/>
    <w:rsid w:val="00D85990"/>
    <w:rsid w:val="00D85A81"/>
    <w:rsid w:val="00D85CCA"/>
    <w:rsid w:val="00D8612F"/>
    <w:rsid w:val="00D863AD"/>
    <w:rsid w:val="00D867C7"/>
    <w:rsid w:val="00D86AB7"/>
    <w:rsid w:val="00D86BAB"/>
    <w:rsid w:val="00D87434"/>
    <w:rsid w:val="00D87898"/>
    <w:rsid w:val="00D87A83"/>
    <w:rsid w:val="00D87ABE"/>
    <w:rsid w:val="00D901B7"/>
    <w:rsid w:val="00D90375"/>
    <w:rsid w:val="00D90684"/>
    <w:rsid w:val="00D90C95"/>
    <w:rsid w:val="00D91063"/>
    <w:rsid w:val="00D91199"/>
    <w:rsid w:val="00D9148A"/>
    <w:rsid w:val="00D91727"/>
    <w:rsid w:val="00D91B5F"/>
    <w:rsid w:val="00D91DF9"/>
    <w:rsid w:val="00D927C3"/>
    <w:rsid w:val="00D927FD"/>
    <w:rsid w:val="00D9308C"/>
    <w:rsid w:val="00D93CA0"/>
    <w:rsid w:val="00D93CD2"/>
    <w:rsid w:val="00D9412F"/>
    <w:rsid w:val="00D9447F"/>
    <w:rsid w:val="00D94A07"/>
    <w:rsid w:val="00D94AFF"/>
    <w:rsid w:val="00D9500F"/>
    <w:rsid w:val="00D950A0"/>
    <w:rsid w:val="00D95299"/>
    <w:rsid w:val="00D95362"/>
    <w:rsid w:val="00D95618"/>
    <w:rsid w:val="00D95772"/>
    <w:rsid w:val="00D95C00"/>
    <w:rsid w:val="00D95D2E"/>
    <w:rsid w:val="00D963E7"/>
    <w:rsid w:val="00D96CD4"/>
    <w:rsid w:val="00D974DF"/>
    <w:rsid w:val="00D9778B"/>
    <w:rsid w:val="00D977C2"/>
    <w:rsid w:val="00D9797D"/>
    <w:rsid w:val="00D979AB"/>
    <w:rsid w:val="00D97C20"/>
    <w:rsid w:val="00D97F5E"/>
    <w:rsid w:val="00DA01F9"/>
    <w:rsid w:val="00DA0F79"/>
    <w:rsid w:val="00DA1002"/>
    <w:rsid w:val="00DA15C0"/>
    <w:rsid w:val="00DA17DF"/>
    <w:rsid w:val="00DA17FA"/>
    <w:rsid w:val="00DA1892"/>
    <w:rsid w:val="00DA19AB"/>
    <w:rsid w:val="00DA1DB6"/>
    <w:rsid w:val="00DA1EB3"/>
    <w:rsid w:val="00DA1F0A"/>
    <w:rsid w:val="00DA1FF3"/>
    <w:rsid w:val="00DA23CB"/>
    <w:rsid w:val="00DA25E7"/>
    <w:rsid w:val="00DA2B19"/>
    <w:rsid w:val="00DA35E7"/>
    <w:rsid w:val="00DA3D23"/>
    <w:rsid w:val="00DA3DDF"/>
    <w:rsid w:val="00DA431C"/>
    <w:rsid w:val="00DA482B"/>
    <w:rsid w:val="00DA491D"/>
    <w:rsid w:val="00DA49BF"/>
    <w:rsid w:val="00DA4C76"/>
    <w:rsid w:val="00DA4EB6"/>
    <w:rsid w:val="00DA5649"/>
    <w:rsid w:val="00DA5856"/>
    <w:rsid w:val="00DA592B"/>
    <w:rsid w:val="00DA5E84"/>
    <w:rsid w:val="00DA6000"/>
    <w:rsid w:val="00DA6280"/>
    <w:rsid w:val="00DA62AD"/>
    <w:rsid w:val="00DA6350"/>
    <w:rsid w:val="00DA6BD9"/>
    <w:rsid w:val="00DA6F54"/>
    <w:rsid w:val="00DA7042"/>
    <w:rsid w:val="00DA7C9F"/>
    <w:rsid w:val="00DB09FC"/>
    <w:rsid w:val="00DB1060"/>
    <w:rsid w:val="00DB177B"/>
    <w:rsid w:val="00DB1803"/>
    <w:rsid w:val="00DB1BD6"/>
    <w:rsid w:val="00DB20DC"/>
    <w:rsid w:val="00DB26F5"/>
    <w:rsid w:val="00DB27E7"/>
    <w:rsid w:val="00DB3957"/>
    <w:rsid w:val="00DB3BCA"/>
    <w:rsid w:val="00DB408D"/>
    <w:rsid w:val="00DB4250"/>
    <w:rsid w:val="00DB496B"/>
    <w:rsid w:val="00DB497A"/>
    <w:rsid w:val="00DB49DA"/>
    <w:rsid w:val="00DB4F30"/>
    <w:rsid w:val="00DB531C"/>
    <w:rsid w:val="00DB553B"/>
    <w:rsid w:val="00DB5874"/>
    <w:rsid w:val="00DB5879"/>
    <w:rsid w:val="00DB5C4E"/>
    <w:rsid w:val="00DB621E"/>
    <w:rsid w:val="00DB68A9"/>
    <w:rsid w:val="00DB728D"/>
    <w:rsid w:val="00DB7645"/>
    <w:rsid w:val="00DB7A6D"/>
    <w:rsid w:val="00DC069E"/>
    <w:rsid w:val="00DC07E5"/>
    <w:rsid w:val="00DC08B8"/>
    <w:rsid w:val="00DC0C89"/>
    <w:rsid w:val="00DC0D7F"/>
    <w:rsid w:val="00DC0E97"/>
    <w:rsid w:val="00DC11D3"/>
    <w:rsid w:val="00DC1463"/>
    <w:rsid w:val="00DC1ABF"/>
    <w:rsid w:val="00DC1F51"/>
    <w:rsid w:val="00DC2672"/>
    <w:rsid w:val="00DC278F"/>
    <w:rsid w:val="00DC2AFB"/>
    <w:rsid w:val="00DC376F"/>
    <w:rsid w:val="00DC3796"/>
    <w:rsid w:val="00DC3920"/>
    <w:rsid w:val="00DC39FB"/>
    <w:rsid w:val="00DC3CA9"/>
    <w:rsid w:val="00DC3FD7"/>
    <w:rsid w:val="00DC41D4"/>
    <w:rsid w:val="00DC4A8F"/>
    <w:rsid w:val="00DC4E1E"/>
    <w:rsid w:val="00DC50E8"/>
    <w:rsid w:val="00DC5182"/>
    <w:rsid w:val="00DC57F5"/>
    <w:rsid w:val="00DC5849"/>
    <w:rsid w:val="00DC5E65"/>
    <w:rsid w:val="00DC5F1B"/>
    <w:rsid w:val="00DC64CF"/>
    <w:rsid w:val="00DC6852"/>
    <w:rsid w:val="00DC6C9F"/>
    <w:rsid w:val="00DC78FD"/>
    <w:rsid w:val="00DC79D9"/>
    <w:rsid w:val="00DD014E"/>
    <w:rsid w:val="00DD098F"/>
    <w:rsid w:val="00DD0E48"/>
    <w:rsid w:val="00DD0F70"/>
    <w:rsid w:val="00DD1103"/>
    <w:rsid w:val="00DD1FCA"/>
    <w:rsid w:val="00DD298F"/>
    <w:rsid w:val="00DD2E1F"/>
    <w:rsid w:val="00DD2E62"/>
    <w:rsid w:val="00DD34CA"/>
    <w:rsid w:val="00DD36D9"/>
    <w:rsid w:val="00DD3A05"/>
    <w:rsid w:val="00DD3B42"/>
    <w:rsid w:val="00DD45C0"/>
    <w:rsid w:val="00DD487F"/>
    <w:rsid w:val="00DD4F0A"/>
    <w:rsid w:val="00DD509F"/>
    <w:rsid w:val="00DD519C"/>
    <w:rsid w:val="00DD52DE"/>
    <w:rsid w:val="00DD5404"/>
    <w:rsid w:val="00DD5705"/>
    <w:rsid w:val="00DD58F8"/>
    <w:rsid w:val="00DD5B05"/>
    <w:rsid w:val="00DD5C2D"/>
    <w:rsid w:val="00DD5E09"/>
    <w:rsid w:val="00DD6599"/>
    <w:rsid w:val="00DD65C0"/>
    <w:rsid w:val="00DD6707"/>
    <w:rsid w:val="00DD6894"/>
    <w:rsid w:val="00DD691A"/>
    <w:rsid w:val="00DD694A"/>
    <w:rsid w:val="00DD773A"/>
    <w:rsid w:val="00DD783B"/>
    <w:rsid w:val="00DD7DCB"/>
    <w:rsid w:val="00DD7FD2"/>
    <w:rsid w:val="00DE005D"/>
    <w:rsid w:val="00DE076F"/>
    <w:rsid w:val="00DE0961"/>
    <w:rsid w:val="00DE0C65"/>
    <w:rsid w:val="00DE0D59"/>
    <w:rsid w:val="00DE1C7B"/>
    <w:rsid w:val="00DE261B"/>
    <w:rsid w:val="00DE266C"/>
    <w:rsid w:val="00DE27F6"/>
    <w:rsid w:val="00DE2BF4"/>
    <w:rsid w:val="00DE30CA"/>
    <w:rsid w:val="00DE3525"/>
    <w:rsid w:val="00DE3A75"/>
    <w:rsid w:val="00DE405A"/>
    <w:rsid w:val="00DE421A"/>
    <w:rsid w:val="00DE4495"/>
    <w:rsid w:val="00DE45B3"/>
    <w:rsid w:val="00DE47BB"/>
    <w:rsid w:val="00DE4948"/>
    <w:rsid w:val="00DE4DD5"/>
    <w:rsid w:val="00DE544B"/>
    <w:rsid w:val="00DE5B55"/>
    <w:rsid w:val="00DE5E67"/>
    <w:rsid w:val="00DE5FC0"/>
    <w:rsid w:val="00DE63C9"/>
    <w:rsid w:val="00DE658B"/>
    <w:rsid w:val="00DE6C00"/>
    <w:rsid w:val="00DE79D5"/>
    <w:rsid w:val="00DE7B3D"/>
    <w:rsid w:val="00DE7F93"/>
    <w:rsid w:val="00DF00E0"/>
    <w:rsid w:val="00DF01CA"/>
    <w:rsid w:val="00DF0910"/>
    <w:rsid w:val="00DF10AC"/>
    <w:rsid w:val="00DF1A32"/>
    <w:rsid w:val="00DF1B06"/>
    <w:rsid w:val="00DF1BE7"/>
    <w:rsid w:val="00DF2065"/>
    <w:rsid w:val="00DF20A4"/>
    <w:rsid w:val="00DF267E"/>
    <w:rsid w:val="00DF2926"/>
    <w:rsid w:val="00DF2AAB"/>
    <w:rsid w:val="00DF329D"/>
    <w:rsid w:val="00DF33A5"/>
    <w:rsid w:val="00DF3858"/>
    <w:rsid w:val="00DF3F55"/>
    <w:rsid w:val="00DF422D"/>
    <w:rsid w:val="00DF5094"/>
    <w:rsid w:val="00DF51F0"/>
    <w:rsid w:val="00DF542E"/>
    <w:rsid w:val="00DF5704"/>
    <w:rsid w:val="00DF5AE9"/>
    <w:rsid w:val="00DF5C1E"/>
    <w:rsid w:val="00DF6141"/>
    <w:rsid w:val="00DF6225"/>
    <w:rsid w:val="00DF6B7A"/>
    <w:rsid w:val="00DF6C7E"/>
    <w:rsid w:val="00DF6CA3"/>
    <w:rsid w:val="00DF6DDD"/>
    <w:rsid w:val="00DF6E98"/>
    <w:rsid w:val="00DF6FF2"/>
    <w:rsid w:val="00DF725B"/>
    <w:rsid w:val="00DF78D1"/>
    <w:rsid w:val="00DF79FF"/>
    <w:rsid w:val="00DF7CA6"/>
    <w:rsid w:val="00DF7D75"/>
    <w:rsid w:val="00E003DE"/>
    <w:rsid w:val="00E004EE"/>
    <w:rsid w:val="00E004FE"/>
    <w:rsid w:val="00E00701"/>
    <w:rsid w:val="00E009BC"/>
    <w:rsid w:val="00E00A92"/>
    <w:rsid w:val="00E00D32"/>
    <w:rsid w:val="00E011D4"/>
    <w:rsid w:val="00E01225"/>
    <w:rsid w:val="00E0130A"/>
    <w:rsid w:val="00E01605"/>
    <w:rsid w:val="00E0211D"/>
    <w:rsid w:val="00E02365"/>
    <w:rsid w:val="00E0261B"/>
    <w:rsid w:val="00E02638"/>
    <w:rsid w:val="00E029B9"/>
    <w:rsid w:val="00E0319A"/>
    <w:rsid w:val="00E03248"/>
    <w:rsid w:val="00E0392A"/>
    <w:rsid w:val="00E0394B"/>
    <w:rsid w:val="00E03ECD"/>
    <w:rsid w:val="00E04230"/>
    <w:rsid w:val="00E04647"/>
    <w:rsid w:val="00E0471F"/>
    <w:rsid w:val="00E0477B"/>
    <w:rsid w:val="00E04844"/>
    <w:rsid w:val="00E057B0"/>
    <w:rsid w:val="00E05943"/>
    <w:rsid w:val="00E05C31"/>
    <w:rsid w:val="00E061E3"/>
    <w:rsid w:val="00E06304"/>
    <w:rsid w:val="00E0680C"/>
    <w:rsid w:val="00E06B70"/>
    <w:rsid w:val="00E0711A"/>
    <w:rsid w:val="00E07E76"/>
    <w:rsid w:val="00E07F98"/>
    <w:rsid w:val="00E07FF4"/>
    <w:rsid w:val="00E102EF"/>
    <w:rsid w:val="00E108F9"/>
    <w:rsid w:val="00E10FAB"/>
    <w:rsid w:val="00E1158E"/>
    <w:rsid w:val="00E11B5F"/>
    <w:rsid w:val="00E124B8"/>
    <w:rsid w:val="00E12AC5"/>
    <w:rsid w:val="00E134DB"/>
    <w:rsid w:val="00E13630"/>
    <w:rsid w:val="00E13B5E"/>
    <w:rsid w:val="00E13B73"/>
    <w:rsid w:val="00E13E54"/>
    <w:rsid w:val="00E13F7F"/>
    <w:rsid w:val="00E14091"/>
    <w:rsid w:val="00E1493B"/>
    <w:rsid w:val="00E14D06"/>
    <w:rsid w:val="00E150AF"/>
    <w:rsid w:val="00E152FE"/>
    <w:rsid w:val="00E15A5D"/>
    <w:rsid w:val="00E1626C"/>
    <w:rsid w:val="00E16480"/>
    <w:rsid w:val="00E165F3"/>
    <w:rsid w:val="00E16A2F"/>
    <w:rsid w:val="00E16A36"/>
    <w:rsid w:val="00E16A67"/>
    <w:rsid w:val="00E16ED3"/>
    <w:rsid w:val="00E16F02"/>
    <w:rsid w:val="00E1703F"/>
    <w:rsid w:val="00E1746F"/>
    <w:rsid w:val="00E176CF"/>
    <w:rsid w:val="00E17D29"/>
    <w:rsid w:val="00E20215"/>
    <w:rsid w:val="00E219E1"/>
    <w:rsid w:val="00E21A5E"/>
    <w:rsid w:val="00E21AF3"/>
    <w:rsid w:val="00E21D5E"/>
    <w:rsid w:val="00E21E1F"/>
    <w:rsid w:val="00E222BD"/>
    <w:rsid w:val="00E222F3"/>
    <w:rsid w:val="00E22371"/>
    <w:rsid w:val="00E224E4"/>
    <w:rsid w:val="00E238BC"/>
    <w:rsid w:val="00E23B68"/>
    <w:rsid w:val="00E23C6B"/>
    <w:rsid w:val="00E23D5D"/>
    <w:rsid w:val="00E242BB"/>
    <w:rsid w:val="00E24B12"/>
    <w:rsid w:val="00E251A7"/>
    <w:rsid w:val="00E25214"/>
    <w:rsid w:val="00E25332"/>
    <w:rsid w:val="00E25E2B"/>
    <w:rsid w:val="00E25F2F"/>
    <w:rsid w:val="00E25FE5"/>
    <w:rsid w:val="00E27078"/>
    <w:rsid w:val="00E278C2"/>
    <w:rsid w:val="00E27992"/>
    <w:rsid w:val="00E27C19"/>
    <w:rsid w:val="00E27D24"/>
    <w:rsid w:val="00E27EA9"/>
    <w:rsid w:val="00E27F73"/>
    <w:rsid w:val="00E30021"/>
    <w:rsid w:val="00E30138"/>
    <w:rsid w:val="00E301DF"/>
    <w:rsid w:val="00E3066C"/>
    <w:rsid w:val="00E30A85"/>
    <w:rsid w:val="00E30B6C"/>
    <w:rsid w:val="00E30B6E"/>
    <w:rsid w:val="00E30D4F"/>
    <w:rsid w:val="00E30D5C"/>
    <w:rsid w:val="00E317AC"/>
    <w:rsid w:val="00E317E1"/>
    <w:rsid w:val="00E31937"/>
    <w:rsid w:val="00E320EF"/>
    <w:rsid w:val="00E3287B"/>
    <w:rsid w:val="00E32A39"/>
    <w:rsid w:val="00E32D30"/>
    <w:rsid w:val="00E32F04"/>
    <w:rsid w:val="00E32FE5"/>
    <w:rsid w:val="00E32FFD"/>
    <w:rsid w:val="00E331A3"/>
    <w:rsid w:val="00E33D02"/>
    <w:rsid w:val="00E341BD"/>
    <w:rsid w:val="00E34305"/>
    <w:rsid w:val="00E3437B"/>
    <w:rsid w:val="00E346F0"/>
    <w:rsid w:val="00E349D4"/>
    <w:rsid w:val="00E34D02"/>
    <w:rsid w:val="00E34E7E"/>
    <w:rsid w:val="00E350AA"/>
    <w:rsid w:val="00E350C3"/>
    <w:rsid w:val="00E35640"/>
    <w:rsid w:val="00E3596E"/>
    <w:rsid w:val="00E35B6E"/>
    <w:rsid w:val="00E35F03"/>
    <w:rsid w:val="00E361D8"/>
    <w:rsid w:val="00E36401"/>
    <w:rsid w:val="00E3660A"/>
    <w:rsid w:val="00E36743"/>
    <w:rsid w:val="00E36835"/>
    <w:rsid w:val="00E36ACE"/>
    <w:rsid w:val="00E36D1A"/>
    <w:rsid w:val="00E36F4A"/>
    <w:rsid w:val="00E3773F"/>
    <w:rsid w:val="00E37C8E"/>
    <w:rsid w:val="00E37C9C"/>
    <w:rsid w:val="00E37CA3"/>
    <w:rsid w:val="00E40416"/>
    <w:rsid w:val="00E405D1"/>
    <w:rsid w:val="00E41032"/>
    <w:rsid w:val="00E4190F"/>
    <w:rsid w:val="00E41DA3"/>
    <w:rsid w:val="00E424B1"/>
    <w:rsid w:val="00E43167"/>
    <w:rsid w:val="00E431BA"/>
    <w:rsid w:val="00E431F5"/>
    <w:rsid w:val="00E43260"/>
    <w:rsid w:val="00E442DE"/>
    <w:rsid w:val="00E44400"/>
    <w:rsid w:val="00E44ACD"/>
    <w:rsid w:val="00E44CEA"/>
    <w:rsid w:val="00E453E7"/>
    <w:rsid w:val="00E45C42"/>
    <w:rsid w:val="00E46458"/>
    <w:rsid w:val="00E46F7D"/>
    <w:rsid w:val="00E47181"/>
    <w:rsid w:val="00E4762B"/>
    <w:rsid w:val="00E478DA"/>
    <w:rsid w:val="00E47B0E"/>
    <w:rsid w:val="00E47FB7"/>
    <w:rsid w:val="00E50394"/>
    <w:rsid w:val="00E50C59"/>
    <w:rsid w:val="00E5102C"/>
    <w:rsid w:val="00E511E2"/>
    <w:rsid w:val="00E51225"/>
    <w:rsid w:val="00E51771"/>
    <w:rsid w:val="00E5195F"/>
    <w:rsid w:val="00E52034"/>
    <w:rsid w:val="00E52A72"/>
    <w:rsid w:val="00E52CB1"/>
    <w:rsid w:val="00E53596"/>
    <w:rsid w:val="00E5383B"/>
    <w:rsid w:val="00E5391B"/>
    <w:rsid w:val="00E540D3"/>
    <w:rsid w:val="00E5413B"/>
    <w:rsid w:val="00E54B20"/>
    <w:rsid w:val="00E54C68"/>
    <w:rsid w:val="00E54DA4"/>
    <w:rsid w:val="00E55811"/>
    <w:rsid w:val="00E55FA0"/>
    <w:rsid w:val="00E56146"/>
    <w:rsid w:val="00E5671F"/>
    <w:rsid w:val="00E56F26"/>
    <w:rsid w:val="00E56F2B"/>
    <w:rsid w:val="00E57020"/>
    <w:rsid w:val="00E578BA"/>
    <w:rsid w:val="00E57969"/>
    <w:rsid w:val="00E57F6C"/>
    <w:rsid w:val="00E60052"/>
    <w:rsid w:val="00E60256"/>
    <w:rsid w:val="00E6049E"/>
    <w:rsid w:val="00E606DD"/>
    <w:rsid w:val="00E60F67"/>
    <w:rsid w:val="00E6114A"/>
    <w:rsid w:val="00E61543"/>
    <w:rsid w:val="00E6165C"/>
    <w:rsid w:val="00E619CF"/>
    <w:rsid w:val="00E621F7"/>
    <w:rsid w:val="00E6263E"/>
    <w:rsid w:val="00E62AA8"/>
    <w:rsid w:val="00E62B1C"/>
    <w:rsid w:val="00E62E28"/>
    <w:rsid w:val="00E63010"/>
    <w:rsid w:val="00E6311E"/>
    <w:rsid w:val="00E634FB"/>
    <w:rsid w:val="00E63928"/>
    <w:rsid w:val="00E63FFB"/>
    <w:rsid w:val="00E6410F"/>
    <w:rsid w:val="00E64537"/>
    <w:rsid w:val="00E64697"/>
    <w:rsid w:val="00E6475A"/>
    <w:rsid w:val="00E648D5"/>
    <w:rsid w:val="00E648E1"/>
    <w:rsid w:val="00E64975"/>
    <w:rsid w:val="00E649BD"/>
    <w:rsid w:val="00E64EA7"/>
    <w:rsid w:val="00E64F70"/>
    <w:rsid w:val="00E65035"/>
    <w:rsid w:val="00E6524C"/>
    <w:rsid w:val="00E65322"/>
    <w:rsid w:val="00E65562"/>
    <w:rsid w:val="00E65703"/>
    <w:rsid w:val="00E6572F"/>
    <w:rsid w:val="00E65857"/>
    <w:rsid w:val="00E65872"/>
    <w:rsid w:val="00E659FC"/>
    <w:rsid w:val="00E65D48"/>
    <w:rsid w:val="00E66154"/>
    <w:rsid w:val="00E66868"/>
    <w:rsid w:val="00E66B04"/>
    <w:rsid w:val="00E66D91"/>
    <w:rsid w:val="00E6704F"/>
    <w:rsid w:val="00E670F7"/>
    <w:rsid w:val="00E676AF"/>
    <w:rsid w:val="00E67D29"/>
    <w:rsid w:val="00E67D99"/>
    <w:rsid w:val="00E67E01"/>
    <w:rsid w:val="00E700FF"/>
    <w:rsid w:val="00E70363"/>
    <w:rsid w:val="00E70942"/>
    <w:rsid w:val="00E70C25"/>
    <w:rsid w:val="00E70F37"/>
    <w:rsid w:val="00E71024"/>
    <w:rsid w:val="00E711F9"/>
    <w:rsid w:val="00E7133B"/>
    <w:rsid w:val="00E71472"/>
    <w:rsid w:val="00E71768"/>
    <w:rsid w:val="00E7247F"/>
    <w:rsid w:val="00E726E1"/>
    <w:rsid w:val="00E72852"/>
    <w:rsid w:val="00E72881"/>
    <w:rsid w:val="00E729A1"/>
    <w:rsid w:val="00E72FE3"/>
    <w:rsid w:val="00E73E20"/>
    <w:rsid w:val="00E7492F"/>
    <w:rsid w:val="00E74C2E"/>
    <w:rsid w:val="00E75091"/>
    <w:rsid w:val="00E757A3"/>
    <w:rsid w:val="00E757B3"/>
    <w:rsid w:val="00E75829"/>
    <w:rsid w:val="00E758B5"/>
    <w:rsid w:val="00E75BD0"/>
    <w:rsid w:val="00E76199"/>
    <w:rsid w:val="00E763F8"/>
    <w:rsid w:val="00E7705F"/>
    <w:rsid w:val="00E77316"/>
    <w:rsid w:val="00E77A9F"/>
    <w:rsid w:val="00E77AB0"/>
    <w:rsid w:val="00E77C01"/>
    <w:rsid w:val="00E77C50"/>
    <w:rsid w:val="00E77DFE"/>
    <w:rsid w:val="00E8005D"/>
    <w:rsid w:val="00E802C3"/>
    <w:rsid w:val="00E8030D"/>
    <w:rsid w:val="00E80F0B"/>
    <w:rsid w:val="00E8137F"/>
    <w:rsid w:val="00E81878"/>
    <w:rsid w:val="00E81E84"/>
    <w:rsid w:val="00E820E8"/>
    <w:rsid w:val="00E82925"/>
    <w:rsid w:val="00E82C56"/>
    <w:rsid w:val="00E82F46"/>
    <w:rsid w:val="00E8384B"/>
    <w:rsid w:val="00E83A13"/>
    <w:rsid w:val="00E83BD4"/>
    <w:rsid w:val="00E83C8E"/>
    <w:rsid w:val="00E84026"/>
    <w:rsid w:val="00E841F7"/>
    <w:rsid w:val="00E842A5"/>
    <w:rsid w:val="00E84364"/>
    <w:rsid w:val="00E84557"/>
    <w:rsid w:val="00E85144"/>
    <w:rsid w:val="00E85145"/>
    <w:rsid w:val="00E85155"/>
    <w:rsid w:val="00E8584E"/>
    <w:rsid w:val="00E85CE4"/>
    <w:rsid w:val="00E85D6E"/>
    <w:rsid w:val="00E860EA"/>
    <w:rsid w:val="00E86188"/>
    <w:rsid w:val="00E86AF0"/>
    <w:rsid w:val="00E87022"/>
    <w:rsid w:val="00E879D2"/>
    <w:rsid w:val="00E87BC8"/>
    <w:rsid w:val="00E87BFA"/>
    <w:rsid w:val="00E87F7E"/>
    <w:rsid w:val="00E9050F"/>
    <w:rsid w:val="00E907BD"/>
    <w:rsid w:val="00E9125E"/>
    <w:rsid w:val="00E9167B"/>
    <w:rsid w:val="00E91D24"/>
    <w:rsid w:val="00E91E35"/>
    <w:rsid w:val="00E921FC"/>
    <w:rsid w:val="00E928FC"/>
    <w:rsid w:val="00E92D01"/>
    <w:rsid w:val="00E92F6E"/>
    <w:rsid w:val="00E92FF4"/>
    <w:rsid w:val="00E93098"/>
    <w:rsid w:val="00E93888"/>
    <w:rsid w:val="00E93B1B"/>
    <w:rsid w:val="00E93D11"/>
    <w:rsid w:val="00E93EB7"/>
    <w:rsid w:val="00E94177"/>
    <w:rsid w:val="00E94762"/>
    <w:rsid w:val="00E94935"/>
    <w:rsid w:val="00E94D20"/>
    <w:rsid w:val="00E951F2"/>
    <w:rsid w:val="00E95660"/>
    <w:rsid w:val="00E9585E"/>
    <w:rsid w:val="00E959AE"/>
    <w:rsid w:val="00E95FB2"/>
    <w:rsid w:val="00E96091"/>
    <w:rsid w:val="00E96174"/>
    <w:rsid w:val="00E964E2"/>
    <w:rsid w:val="00E96F0B"/>
    <w:rsid w:val="00E974FC"/>
    <w:rsid w:val="00E97577"/>
    <w:rsid w:val="00E977F7"/>
    <w:rsid w:val="00E9785E"/>
    <w:rsid w:val="00E97B45"/>
    <w:rsid w:val="00E97CED"/>
    <w:rsid w:val="00EA10E2"/>
    <w:rsid w:val="00EA1F82"/>
    <w:rsid w:val="00EA1F83"/>
    <w:rsid w:val="00EA2377"/>
    <w:rsid w:val="00EA2529"/>
    <w:rsid w:val="00EA26CA"/>
    <w:rsid w:val="00EA302B"/>
    <w:rsid w:val="00EA3185"/>
    <w:rsid w:val="00EA3A0F"/>
    <w:rsid w:val="00EA3F65"/>
    <w:rsid w:val="00EA411D"/>
    <w:rsid w:val="00EA4ACE"/>
    <w:rsid w:val="00EA4BFE"/>
    <w:rsid w:val="00EA4EB3"/>
    <w:rsid w:val="00EA5540"/>
    <w:rsid w:val="00EA5720"/>
    <w:rsid w:val="00EA5918"/>
    <w:rsid w:val="00EA5C81"/>
    <w:rsid w:val="00EA5DE3"/>
    <w:rsid w:val="00EA6087"/>
    <w:rsid w:val="00EA633E"/>
    <w:rsid w:val="00EA655C"/>
    <w:rsid w:val="00EA68B8"/>
    <w:rsid w:val="00EA6C4A"/>
    <w:rsid w:val="00EA6D12"/>
    <w:rsid w:val="00EA70AF"/>
    <w:rsid w:val="00EA71DB"/>
    <w:rsid w:val="00EA7817"/>
    <w:rsid w:val="00EA7ADF"/>
    <w:rsid w:val="00EB020A"/>
    <w:rsid w:val="00EB0634"/>
    <w:rsid w:val="00EB104A"/>
    <w:rsid w:val="00EB12AA"/>
    <w:rsid w:val="00EB1716"/>
    <w:rsid w:val="00EB19D9"/>
    <w:rsid w:val="00EB1A41"/>
    <w:rsid w:val="00EB1CBB"/>
    <w:rsid w:val="00EB1CDF"/>
    <w:rsid w:val="00EB2663"/>
    <w:rsid w:val="00EB2739"/>
    <w:rsid w:val="00EB28B5"/>
    <w:rsid w:val="00EB2F05"/>
    <w:rsid w:val="00EB3296"/>
    <w:rsid w:val="00EB35C2"/>
    <w:rsid w:val="00EB36AC"/>
    <w:rsid w:val="00EB3929"/>
    <w:rsid w:val="00EB3B70"/>
    <w:rsid w:val="00EB3CEE"/>
    <w:rsid w:val="00EB44B7"/>
    <w:rsid w:val="00EB44ED"/>
    <w:rsid w:val="00EB4ED7"/>
    <w:rsid w:val="00EB584E"/>
    <w:rsid w:val="00EB5CC7"/>
    <w:rsid w:val="00EB5E0F"/>
    <w:rsid w:val="00EB60C1"/>
    <w:rsid w:val="00EB6598"/>
    <w:rsid w:val="00EB663F"/>
    <w:rsid w:val="00EB7095"/>
    <w:rsid w:val="00EB721B"/>
    <w:rsid w:val="00EB7C85"/>
    <w:rsid w:val="00EB7CE9"/>
    <w:rsid w:val="00EB7F5A"/>
    <w:rsid w:val="00EC00AE"/>
    <w:rsid w:val="00EC0738"/>
    <w:rsid w:val="00EC09BF"/>
    <w:rsid w:val="00EC0B0F"/>
    <w:rsid w:val="00EC1A6A"/>
    <w:rsid w:val="00EC1DA8"/>
    <w:rsid w:val="00EC215F"/>
    <w:rsid w:val="00EC217A"/>
    <w:rsid w:val="00EC218C"/>
    <w:rsid w:val="00EC222B"/>
    <w:rsid w:val="00EC2423"/>
    <w:rsid w:val="00EC2845"/>
    <w:rsid w:val="00EC2BE0"/>
    <w:rsid w:val="00EC34E3"/>
    <w:rsid w:val="00EC3A1C"/>
    <w:rsid w:val="00EC3A6F"/>
    <w:rsid w:val="00EC3C8B"/>
    <w:rsid w:val="00EC3E46"/>
    <w:rsid w:val="00EC45C2"/>
    <w:rsid w:val="00EC4DB8"/>
    <w:rsid w:val="00EC51E5"/>
    <w:rsid w:val="00EC526A"/>
    <w:rsid w:val="00EC5313"/>
    <w:rsid w:val="00EC6149"/>
    <w:rsid w:val="00EC61AB"/>
    <w:rsid w:val="00EC625B"/>
    <w:rsid w:val="00EC6334"/>
    <w:rsid w:val="00EC690E"/>
    <w:rsid w:val="00EC6EDB"/>
    <w:rsid w:val="00EC7230"/>
    <w:rsid w:val="00EC7375"/>
    <w:rsid w:val="00EC73AF"/>
    <w:rsid w:val="00EC74B2"/>
    <w:rsid w:val="00EC7873"/>
    <w:rsid w:val="00EC7CAA"/>
    <w:rsid w:val="00EC7CB1"/>
    <w:rsid w:val="00ED01C3"/>
    <w:rsid w:val="00ED0515"/>
    <w:rsid w:val="00ED0E9F"/>
    <w:rsid w:val="00ED0F5E"/>
    <w:rsid w:val="00ED0FB9"/>
    <w:rsid w:val="00ED1124"/>
    <w:rsid w:val="00ED11C1"/>
    <w:rsid w:val="00ED151B"/>
    <w:rsid w:val="00ED171E"/>
    <w:rsid w:val="00ED17A4"/>
    <w:rsid w:val="00ED22B6"/>
    <w:rsid w:val="00ED2D75"/>
    <w:rsid w:val="00ED3906"/>
    <w:rsid w:val="00ED3C77"/>
    <w:rsid w:val="00ED4130"/>
    <w:rsid w:val="00ED446D"/>
    <w:rsid w:val="00ED489F"/>
    <w:rsid w:val="00ED49B8"/>
    <w:rsid w:val="00ED5176"/>
    <w:rsid w:val="00ED51A2"/>
    <w:rsid w:val="00ED5221"/>
    <w:rsid w:val="00ED5314"/>
    <w:rsid w:val="00ED538A"/>
    <w:rsid w:val="00ED55DD"/>
    <w:rsid w:val="00ED57C6"/>
    <w:rsid w:val="00ED584A"/>
    <w:rsid w:val="00ED59C6"/>
    <w:rsid w:val="00ED5A6C"/>
    <w:rsid w:val="00ED620F"/>
    <w:rsid w:val="00ED6E38"/>
    <w:rsid w:val="00ED70EC"/>
    <w:rsid w:val="00ED7177"/>
    <w:rsid w:val="00ED74D1"/>
    <w:rsid w:val="00ED77A6"/>
    <w:rsid w:val="00ED7E77"/>
    <w:rsid w:val="00EE0185"/>
    <w:rsid w:val="00EE029E"/>
    <w:rsid w:val="00EE03D2"/>
    <w:rsid w:val="00EE063F"/>
    <w:rsid w:val="00EE0829"/>
    <w:rsid w:val="00EE0B0D"/>
    <w:rsid w:val="00EE0B28"/>
    <w:rsid w:val="00EE0E64"/>
    <w:rsid w:val="00EE12A6"/>
    <w:rsid w:val="00EE14D0"/>
    <w:rsid w:val="00EE17AE"/>
    <w:rsid w:val="00EE1CFF"/>
    <w:rsid w:val="00EE236C"/>
    <w:rsid w:val="00EE23EF"/>
    <w:rsid w:val="00EE2423"/>
    <w:rsid w:val="00EE2589"/>
    <w:rsid w:val="00EE2620"/>
    <w:rsid w:val="00EE26A0"/>
    <w:rsid w:val="00EE2961"/>
    <w:rsid w:val="00EE296C"/>
    <w:rsid w:val="00EE2A61"/>
    <w:rsid w:val="00EE2CA6"/>
    <w:rsid w:val="00EE2DF8"/>
    <w:rsid w:val="00EE395F"/>
    <w:rsid w:val="00EE3A6E"/>
    <w:rsid w:val="00EE3BBC"/>
    <w:rsid w:val="00EE3CDE"/>
    <w:rsid w:val="00EE3F96"/>
    <w:rsid w:val="00EE3FAB"/>
    <w:rsid w:val="00EE477F"/>
    <w:rsid w:val="00EE4AED"/>
    <w:rsid w:val="00EE52BB"/>
    <w:rsid w:val="00EE59AA"/>
    <w:rsid w:val="00EE5AD0"/>
    <w:rsid w:val="00EE5C91"/>
    <w:rsid w:val="00EE5D22"/>
    <w:rsid w:val="00EE5EFE"/>
    <w:rsid w:val="00EE6190"/>
    <w:rsid w:val="00EE6383"/>
    <w:rsid w:val="00EE6700"/>
    <w:rsid w:val="00EE6DDF"/>
    <w:rsid w:val="00EE6EF1"/>
    <w:rsid w:val="00EE6F1E"/>
    <w:rsid w:val="00EE70F4"/>
    <w:rsid w:val="00EE7AF9"/>
    <w:rsid w:val="00EE7B09"/>
    <w:rsid w:val="00EF03A3"/>
    <w:rsid w:val="00EF0888"/>
    <w:rsid w:val="00EF195A"/>
    <w:rsid w:val="00EF1B0C"/>
    <w:rsid w:val="00EF1CBF"/>
    <w:rsid w:val="00EF2064"/>
    <w:rsid w:val="00EF2301"/>
    <w:rsid w:val="00EF2732"/>
    <w:rsid w:val="00EF2BF9"/>
    <w:rsid w:val="00EF30D4"/>
    <w:rsid w:val="00EF374E"/>
    <w:rsid w:val="00EF39F8"/>
    <w:rsid w:val="00EF3B2B"/>
    <w:rsid w:val="00EF3F0C"/>
    <w:rsid w:val="00EF402A"/>
    <w:rsid w:val="00EF406A"/>
    <w:rsid w:val="00EF52F0"/>
    <w:rsid w:val="00EF562C"/>
    <w:rsid w:val="00EF5848"/>
    <w:rsid w:val="00EF59FE"/>
    <w:rsid w:val="00EF5CA3"/>
    <w:rsid w:val="00EF6283"/>
    <w:rsid w:val="00EF66E5"/>
    <w:rsid w:val="00EF6B42"/>
    <w:rsid w:val="00EF7704"/>
    <w:rsid w:val="00EF7954"/>
    <w:rsid w:val="00EF7DD4"/>
    <w:rsid w:val="00EF7E95"/>
    <w:rsid w:val="00EF7EF5"/>
    <w:rsid w:val="00EF7FC6"/>
    <w:rsid w:val="00F004DE"/>
    <w:rsid w:val="00F00587"/>
    <w:rsid w:val="00F009E6"/>
    <w:rsid w:val="00F011F4"/>
    <w:rsid w:val="00F01203"/>
    <w:rsid w:val="00F0171E"/>
    <w:rsid w:val="00F01819"/>
    <w:rsid w:val="00F018F0"/>
    <w:rsid w:val="00F01BA6"/>
    <w:rsid w:val="00F01F21"/>
    <w:rsid w:val="00F02BDF"/>
    <w:rsid w:val="00F02CA9"/>
    <w:rsid w:val="00F02FC2"/>
    <w:rsid w:val="00F03297"/>
    <w:rsid w:val="00F033B7"/>
    <w:rsid w:val="00F037C7"/>
    <w:rsid w:val="00F039F9"/>
    <w:rsid w:val="00F03B27"/>
    <w:rsid w:val="00F03FB7"/>
    <w:rsid w:val="00F044FB"/>
    <w:rsid w:val="00F04FC6"/>
    <w:rsid w:val="00F05113"/>
    <w:rsid w:val="00F052FD"/>
    <w:rsid w:val="00F0573A"/>
    <w:rsid w:val="00F0574A"/>
    <w:rsid w:val="00F0580D"/>
    <w:rsid w:val="00F05BE7"/>
    <w:rsid w:val="00F05CA7"/>
    <w:rsid w:val="00F05F55"/>
    <w:rsid w:val="00F06296"/>
    <w:rsid w:val="00F0639B"/>
    <w:rsid w:val="00F065E8"/>
    <w:rsid w:val="00F0676A"/>
    <w:rsid w:val="00F06D96"/>
    <w:rsid w:val="00F06EDF"/>
    <w:rsid w:val="00F07E6D"/>
    <w:rsid w:val="00F100F1"/>
    <w:rsid w:val="00F1021C"/>
    <w:rsid w:val="00F1029A"/>
    <w:rsid w:val="00F10448"/>
    <w:rsid w:val="00F1106F"/>
    <w:rsid w:val="00F11244"/>
    <w:rsid w:val="00F1133E"/>
    <w:rsid w:val="00F1160D"/>
    <w:rsid w:val="00F118BC"/>
    <w:rsid w:val="00F11973"/>
    <w:rsid w:val="00F11A0C"/>
    <w:rsid w:val="00F11C45"/>
    <w:rsid w:val="00F122CE"/>
    <w:rsid w:val="00F12ADD"/>
    <w:rsid w:val="00F130A4"/>
    <w:rsid w:val="00F131B8"/>
    <w:rsid w:val="00F13442"/>
    <w:rsid w:val="00F1350F"/>
    <w:rsid w:val="00F13871"/>
    <w:rsid w:val="00F13B84"/>
    <w:rsid w:val="00F13F39"/>
    <w:rsid w:val="00F14B23"/>
    <w:rsid w:val="00F14B61"/>
    <w:rsid w:val="00F1553D"/>
    <w:rsid w:val="00F1564A"/>
    <w:rsid w:val="00F15C3A"/>
    <w:rsid w:val="00F16284"/>
    <w:rsid w:val="00F1648B"/>
    <w:rsid w:val="00F165D1"/>
    <w:rsid w:val="00F169E6"/>
    <w:rsid w:val="00F16B3F"/>
    <w:rsid w:val="00F172AB"/>
    <w:rsid w:val="00F17459"/>
    <w:rsid w:val="00F17B6F"/>
    <w:rsid w:val="00F201EC"/>
    <w:rsid w:val="00F204BA"/>
    <w:rsid w:val="00F209D1"/>
    <w:rsid w:val="00F20FA3"/>
    <w:rsid w:val="00F21059"/>
    <w:rsid w:val="00F210A3"/>
    <w:rsid w:val="00F211FD"/>
    <w:rsid w:val="00F21CFB"/>
    <w:rsid w:val="00F21D3F"/>
    <w:rsid w:val="00F21E33"/>
    <w:rsid w:val="00F21FDD"/>
    <w:rsid w:val="00F222B0"/>
    <w:rsid w:val="00F22544"/>
    <w:rsid w:val="00F227FC"/>
    <w:rsid w:val="00F22D2D"/>
    <w:rsid w:val="00F22E50"/>
    <w:rsid w:val="00F2313B"/>
    <w:rsid w:val="00F23AA2"/>
    <w:rsid w:val="00F23FE2"/>
    <w:rsid w:val="00F2404A"/>
    <w:rsid w:val="00F24797"/>
    <w:rsid w:val="00F2493C"/>
    <w:rsid w:val="00F24C87"/>
    <w:rsid w:val="00F24FAF"/>
    <w:rsid w:val="00F25623"/>
    <w:rsid w:val="00F257BD"/>
    <w:rsid w:val="00F25A08"/>
    <w:rsid w:val="00F25E26"/>
    <w:rsid w:val="00F25FB1"/>
    <w:rsid w:val="00F269C6"/>
    <w:rsid w:val="00F26CC7"/>
    <w:rsid w:val="00F2711C"/>
    <w:rsid w:val="00F2723C"/>
    <w:rsid w:val="00F2741E"/>
    <w:rsid w:val="00F27513"/>
    <w:rsid w:val="00F275B0"/>
    <w:rsid w:val="00F2779B"/>
    <w:rsid w:val="00F278A4"/>
    <w:rsid w:val="00F27E09"/>
    <w:rsid w:val="00F27EBC"/>
    <w:rsid w:val="00F301A2"/>
    <w:rsid w:val="00F3056A"/>
    <w:rsid w:val="00F30D52"/>
    <w:rsid w:val="00F31190"/>
    <w:rsid w:val="00F311E6"/>
    <w:rsid w:val="00F31360"/>
    <w:rsid w:val="00F313AE"/>
    <w:rsid w:val="00F31863"/>
    <w:rsid w:val="00F31D03"/>
    <w:rsid w:val="00F31E62"/>
    <w:rsid w:val="00F322AE"/>
    <w:rsid w:val="00F32A0A"/>
    <w:rsid w:val="00F337AD"/>
    <w:rsid w:val="00F33EC4"/>
    <w:rsid w:val="00F33F6A"/>
    <w:rsid w:val="00F341B2"/>
    <w:rsid w:val="00F341CE"/>
    <w:rsid w:val="00F34689"/>
    <w:rsid w:val="00F34B1D"/>
    <w:rsid w:val="00F34B95"/>
    <w:rsid w:val="00F35031"/>
    <w:rsid w:val="00F3564A"/>
    <w:rsid w:val="00F359A8"/>
    <w:rsid w:val="00F35B12"/>
    <w:rsid w:val="00F3635D"/>
    <w:rsid w:val="00F36EEF"/>
    <w:rsid w:val="00F37165"/>
    <w:rsid w:val="00F37259"/>
    <w:rsid w:val="00F37312"/>
    <w:rsid w:val="00F37456"/>
    <w:rsid w:val="00F37648"/>
    <w:rsid w:val="00F37822"/>
    <w:rsid w:val="00F37C9F"/>
    <w:rsid w:val="00F40075"/>
    <w:rsid w:val="00F4131C"/>
    <w:rsid w:val="00F41618"/>
    <w:rsid w:val="00F416E5"/>
    <w:rsid w:val="00F418A1"/>
    <w:rsid w:val="00F41D11"/>
    <w:rsid w:val="00F42254"/>
    <w:rsid w:val="00F4234E"/>
    <w:rsid w:val="00F42A68"/>
    <w:rsid w:val="00F42CC9"/>
    <w:rsid w:val="00F42D6D"/>
    <w:rsid w:val="00F42E03"/>
    <w:rsid w:val="00F42F96"/>
    <w:rsid w:val="00F43AF9"/>
    <w:rsid w:val="00F43B1B"/>
    <w:rsid w:val="00F43C9E"/>
    <w:rsid w:val="00F43DAA"/>
    <w:rsid w:val="00F43ED9"/>
    <w:rsid w:val="00F4443C"/>
    <w:rsid w:val="00F4457E"/>
    <w:rsid w:val="00F44853"/>
    <w:rsid w:val="00F44B77"/>
    <w:rsid w:val="00F44BB0"/>
    <w:rsid w:val="00F44F5B"/>
    <w:rsid w:val="00F45079"/>
    <w:rsid w:val="00F450AA"/>
    <w:rsid w:val="00F451AB"/>
    <w:rsid w:val="00F45359"/>
    <w:rsid w:val="00F454C4"/>
    <w:rsid w:val="00F45BFF"/>
    <w:rsid w:val="00F4605D"/>
    <w:rsid w:val="00F463E2"/>
    <w:rsid w:val="00F466CA"/>
    <w:rsid w:val="00F46D1C"/>
    <w:rsid w:val="00F4790D"/>
    <w:rsid w:val="00F47FEB"/>
    <w:rsid w:val="00F506C2"/>
    <w:rsid w:val="00F50DFA"/>
    <w:rsid w:val="00F51B90"/>
    <w:rsid w:val="00F51E2D"/>
    <w:rsid w:val="00F52248"/>
    <w:rsid w:val="00F5228A"/>
    <w:rsid w:val="00F529C2"/>
    <w:rsid w:val="00F52A39"/>
    <w:rsid w:val="00F52B8E"/>
    <w:rsid w:val="00F52FE9"/>
    <w:rsid w:val="00F5408F"/>
    <w:rsid w:val="00F546F4"/>
    <w:rsid w:val="00F547F0"/>
    <w:rsid w:val="00F55087"/>
    <w:rsid w:val="00F55122"/>
    <w:rsid w:val="00F554B2"/>
    <w:rsid w:val="00F55B0F"/>
    <w:rsid w:val="00F55B37"/>
    <w:rsid w:val="00F55CEC"/>
    <w:rsid w:val="00F55FBF"/>
    <w:rsid w:val="00F563ED"/>
    <w:rsid w:val="00F566A2"/>
    <w:rsid w:val="00F56957"/>
    <w:rsid w:val="00F56F00"/>
    <w:rsid w:val="00F5715B"/>
    <w:rsid w:val="00F576A0"/>
    <w:rsid w:val="00F57959"/>
    <w:rsid w:val="00F57C31"/>
    <w:rsid w:val="00F57E55"/>
    <w:rsid w:val="00F57E6D"/>
    <w:rsid w:val="00F57EEF"/>
    <w:rsid w:val="00F6027A"/>
    <w:rsid w:val="00F603B0"/>
    <w:rsid w:val="00F60453"/>
    <w:rsid w:val="00F607DB"/>
    <w:rsid w:val="00F60C4C"/>
    <w:rsid w:val="00F61074"/>
    <w:rsid w:val="00F615C2"/>
    <w:rsid w:val="00F62012"/>
    <w:rsid w:val="00F621B0"/>
    <w:rsid w:val="00F62831"/>
    <w:rsid w:val="00F62EEF"/>
    <w:rsid w:val="00F63274"/>
    <w:rsid w:val="00F63AD7"/>
    <w:rsid w:val="00F647AA"/>
    <w:rsid w:val="00F64AF5"/>
    <w:rsid w:val="00F64D12"/>
    <w:rsid w:val="00F656DF"/>
    <w:rsid w:val="00F65A14"/>
    <w:rsid w:val="00F65D57"/>
    <w:rsid w:val="00F6641B"/>
    <w:rsid w:val="00F6685C"/>
    <w:rsid w:val="00F66905"/>
    <w:rsid w:val="00F66AF8"/>
    <w:rsid w:val="00F66F30"/>
    <w:rsid w:val="00F67268"/>
    <w:rsid w:val="00F675D1"/>
    <w:rsid w:val="00F67605"/>
    <w:rsid w:val="00F6766B"/>
    <w:rsid w:val="00F67725"/>
    <w:rsid w:val="00F677CC"/>
    <w:rsid w:val="00F67890"/>
    <w:rsid w:val="00F6789B"/>
    <w:rsid w:val="00F67CE2"/>
    <w:rsid w:val="00F70028"/>
    <w:rsid w:val="00F7019F"/>
    <w:rsid w:val="00F70A42"/>
    <w:rsid w:val="00F70C17"/>
    <w:rsid w:val="00F70D2E"/>
    <w:rsid w:val="00F71B4B"/>
    <w:rsid w:val="00F71B7A"/>
    <w:rsid w:val="00F71E1E"/>
    <w:rsid w:val="00F71E31"/>
    <w:rsid w:val="00F71E62"/>
    <w:rsid w:val="00F71FF2"/>
    <w:rsid w:val="00F72784"/>
    <w:rsid w:val="00F7287C"/>
    <w:rsid w:val="00F72B14"/>
    <w:rsid w:val="00F72C27"/>
    <w:rsid w:val="00F72FEC"/>
    <w:rsid w:val="00F731F1"/>
    <w:rsid w:val="00F738D8"/>
    <w:rsid w:val="00F7416A"/>
    <w:rsid w:val="00F7460E"/>
    <w:rsid w:val="00F74800"/>
    <w:rsid w:val="00F748A1"/>
    <w:rsid w:val="00F748AF"/>
    <w:rsid w:val="00F74F69"/>
    <w:rsid w:val="00F750B3"/>
    <w:rsid w:val="00F750CC"/>
    <w:rsid w:val="00F75533"/>
    <w:rsid w:val="00F7553C"/>
    <w:rsid w:val="00F755AC"/>
    <w:rsid w:val="00F75A1B"/>
    <w:rsid w:val="00F75A72"/>
    <w:rsid w:val="00F75E5F"/>
    <w:rsid w:val="00F75E87"/>
    <w:rsid w:val="00F7632D"/>
    <w:rsid w:val="00F76745"/>
    <w:rsid w:val="00F76E75"/>
    <w:rsid w:val="00F76E9E"/>
    <w:rsid w:val="00F76ED2"/>
    <w:rsid w:val="00F77399"/>
    <w:rsid w:val="00F77622"/>
    <w:rsid w:val="00F803A1"/>
    <w:rsid w:val="00F8044A"/>
    <w:rsid w:val="00F80AD7"/>
    <w:rsid w:val="00F8186F"/>
    <w:rsid w:val="00F81E14"/>
    <w:rsid w:val="00F81FA6"/>
    <w:rsid w:val="00F825F6"/>
    <w:rsid w:val="00F8277B"/>
    <w:rsid w:val="00F8292A"/>
    <w:rsid w:val="00F82DC1"/>
    <w:rsid w:val="00F830D5"/>
    <w:rsid w:val="00F834C7"/>
    <w:rsid w:val="00F83596"/>
    <w:rsid w:val="00F83BC9"/>
    <w:rsid w:val="00F8414F"/>
    <w:rsid w:val="00F841BA"/>
    <w:rsid w:val="00F84C03"/>
    <w:rsid w:val="00F84E5D"/>
    <w:rsid w:val="00F84F0E"/>
    <w:rsid w:val="00F85087"/>
    <w:rsid w:val="00F85797"/>
    <w:rsid w:val="00F85894"/>
    <w:rsid w:val="00F85C29"/>
    <w:rsid w:val="00F8631B"/>
    <w:rsid w:val="00F863CF"/>
    <w:rsid w:val="00F86702"/>
    <w:rsid w:val="00F8672B"/>
    <w:rsid w:val="00F8676C"/>
    <w:rsid w:val="00F867C5"/>
    <w:rsid w:val="00F872EF"/>
    <w:rsid w:val="00F872FB"/>
    <w:rsid w:val="00F873FB"/>
    <w:rsid w:val="00F87B78"/>
    <w:rsid w:val="00F90762"/>
    <w:rsid w:val="00F91241"/>
    <w:rsid w:val="00F9145C"/>
    <w:rsid w:val="00F9153C"/>
    <w:rsid w:val="00F9180F"/>
    <w:rsid w:val="00F93189"/>
    <w:rsid w:val="00F93196"/>
    <w:rsid w:val="00F93850"/>
    <w:rsid w:val="00F93A37"/>
    <w:rsid w:val="00F94336"/>
    <w:rsid w:val="00F946F0"/>
    <w:rsid w:val="00F9483D"/>
    <w:rsid w:val="00F950C6"/>
    <w:rsid w:val="00F95168"/>
    <w:rsid w:val="00F9523F"/>
    <w:rsid w:val="00F9539F"/>
    <w:rsid w:val="00F953E2"/>
    <w:rsid w:val="00F95955"/>
    <w:rsid w:val="00F95EB8"/>
    <w:rsid w:val="00F966FD"/>
    <w:rsid w:val="00F96743"/>
    <w:rsid w:val="00F96FDA"/>
    <w:rsid w:val="00F96FF1"/>
    <w:rsid w:val="00F97229"/>
    <w:rsid w:val="00F9745A"/>
    <w:rsid w:val="00F9748C"/>
    <w:rsid w:val="00F97747"/>
    <w:rsid w:val="00F978D2"/>
    <w:rsid w:val="00F97B4E"/>
    <w:rsid w:val="00FA0180"/>
    <w:rsid w:val="00FA0331"/>
    <w:rsid w:val="00FA035B"/>
    <w:rsid w:val="00FA046F"/>
    <w:rsid w:val="00FA0499"/>
    <w:rsid w:val="00FA08AF"/>
    <w:rsid w:val="00FA08C1"/>
    <w:rsid w:val="00FA0F2D"/>
    <w:rsid w:val="00FA16D6"/>
    <w:rsid w:val="00FA1956"/>
    <w:rsid w:val="00FA1B35"/>
    <w:rsid w:val="00FA1C56"/>
    <w:rsid w:val="00FA1E8D"/>
    <w:rsid w:val="00FA1E92"/>
    <w:rsid w:val="00FA207B"/>
    <w:rsid w:val="00FA246F"/>
    <w:rsid w:val="00FA26BE"/>
    <w:rsid w:val="00FA26BF"/>
    <w:rsid w:val="00FA2782"/>
    <w:rsid w:val="00FA27F0"/>
    <w:rsid w:val="00FA2A4F"/>
    <w:rsid w:val="00FA2A7B"/>
    <w:rsid w:val="00FA2C2C"/>
    <w:rsid w:val="00FA333F"/>
    <w:rsid w:val="00FA34E1"/>
    <w:rsid w:val="00FA3A4A"/>
    <w:rsid w:val="00FA3F97"/>
    <w:rsid w:val="00FA3FF2"/>
    <w:rsid w:val="00FA4719"/>
    <w:rsid w:val="00FA481C"/>
    <w:rsid w:val="00FA4BEA"/>
    <w:rsid w:val="00FA4CCD"/>
    <w:rsid w:val="00FA5086"/>
    <w:rsid w:val="00FA52D6"/>
    <w:rsid w:val="00FA5492"/>
    <w:rsid w:val="00FA5BA5"/>
    <w:rsid w:val="00FA5CDC"/>
    <w:rsid w:val="00FA68BA"/>
    <w:rsid w:val="00FA6AB0"/>
    <w:rsid w:val="00FA70FC"/>
    <w:rsid w:val="00FA7B40"/>
    <w:rsid w:val="00FA7CFB"/>
    <w:rsid w:val="00FA7D94"/>
    <w:rsid w:val="00FA7F2C"/>
    <w:rsid w:val="00FB038F"/>
    <w:rsid w:val="00FB05D9"/>
    <w:rsid w:val="00FB0A39"/>
    <w:rsid w:val="00FB15AB"/>
    <w:rsid w:val="00FB23C0"/>
    <w:rsid w:val="00FB2429"/>
    <w:rsid w:val="00FB2469"/>
    <w:rsid w:val="00FB275F"/>
    <w:rsid w:val="00FB2779"/>
    <w:rsid w:val="00FB279E"/>
    <w:rsid w:val="00FB2972"/>
    <w:rsid w:val="00FB30A1"/>
    <w:rsid w:val="00FB3378"/>
    <w:rsid w:val="00FB3897"/>
    <w:rsid w:val="00FB3F68"/>
    <w:rsid w:val="00FB456B"/>
    <w:rsid w:val="00FB46CF"/>
    <w:rsid w:val="00FB48E0"/>
    <w:rsid w:val="00FB4966"/>
    <w:rsid w:val="00FB5756"/>
    <w:rsid w:val="00FB5B77"/>
    <w:rsid w:val="00FB5EE2"/>
    <w:rsid w:val="00FB6480"/>
    <w:rsid w:val="00FB69AE"/>
    <w:rsid w:val="00FB721E"/>
    <w:rsid w:val="00FB73A2"/>
    <w:rsid w:val="00FB7400"/>
    <w:rsid w:val="00FB77DE"/>
    <w:rsid w:val="00FB78FB"/>
    <w:rsid w:val="00FB7A22"/>
    <w:rsid w:val="00FB7D9F"/>
    <w:rsid w:val="00FB7EFC"/>
    <w:rsid w:val="00FC037F"/>
    <w:rsid w:val="00FC09BF"/>
    <w:rsid w:val="00FC0A75"/>
    <w:rsid w:val="00FC0B09"/>
    <w:rsid w:val="00FC0BDD"/>
    <w:rsid w:val="00FC1043"/>
    <w:rsid w:val="00FC1A87"/>
    <w:rsid w:val="00FC1DDE"/>
    <w:rsid w:val="00FC239A"/>
    <w:rsid w:val="00FC26D6"/>
    <w:rsid w:val="00FC2C0B"/>
    <w:rsid w:val="00FC2E37"/>
    <w:rsid w:val="00FC2F11"/>
    <w:rsid w:val="00FC316D"/>
    <w:rsid w:val="00FC41B4"/>
    <w:rsid w:val="00FC4339"/>
    <w:rsid w:val="00FC469E"/>
    <w:rsid w:val="00FC4B3C"/>
    <w:rsid w:val="00FC517A"/>
    <w:rsid w:val="00FC5CF8"/>
    <w:rsid w:val="00FC5D9D"/>
    <w:rsid w:val="00FC5E90"/>
    <w:rsid w:val="00FC5F1E"/>
    <w:rsid w:val="00FC624D"/>
    <w:rsid w:val="00FC626F"/>
    <w:rsid w:val="00FC6546"/>
    <w:rsid w:val="00FC71B6"/>
    <w:rsid w:val="00FC7392"/>
    <w:rsid w:val="00FC7756"/>
    <w:rsid w:val="00FD0064"/>
    <w:rsid w:val="00FD0663"/>
    <w:rsid w:val="00FD11DA"/>
    <w:rsid w:val="00FD1354"/>
    <w:rsid w:val="00FD1965"/>
    <w:rsid w:val="00FD1A27"/>
    <w:rsid w:val="00FD1A4D"/>
    <w:rsid w:val="00FD1AED"/>
    <w:rsid w:val="00FD1BE3"/>
    <w:rsid w:val="00FD1E33"/>
    <w:rsid w:val="00FD284A"/>
    <w:rsid w:val="00FD3052"/>
    <w:rsid w:val="00FD37B9"/>
    <w:rsid w:val="00FD398D"/>
    <w:rsid w:val="00FD39F5"/>
    <w:rsid w:val="00FD4908"/>
    <w:rsid w:val="00FD4F0B"/>
    <w:rsid w:val="00FD52B9"/>
    <w:rsid w:val="00FD5544"/>
    <w:rsid w:val="00FD5699"/>
    <w:rsid w:val="00FD59CF"/>
    <w:rsid w:val="00FD5FF4"/>
    <w:rsid w:val="00FD61D0"/>
    <w:rsid w:val="00FD63DA"/>
    <w:rsid w:val="00FD6A25"/>
    <w:rsid w:val="00FD6ACA"/>
    <w:rsid w:val="00FD6B3B"/>
    <w:rsid w:val="00FD7121"/>
    <w:rsid w:val="00FD77E0"/>
    <w:rsid w:val="00FD791D"/>
    <w:rsid w:val="00FD7A2E"/>
    <w:rsid w:val="00FD7AE3"/>
    <w:rsid w:val="00FD7F62"/>
    <w:rsid w:val="00FE0619"/>
    <w:rsid w:val="00FE0B64"/>
    <w:rsid w:val="00FE12F4"/>
    <w:rsid w:val="00FE13A7"/>
    <w:rsid w:val="00FE1464"/>
    <w:rsid w:val="00FE15E1"/>
    <w:rsid w:val="00FE1C71"/>
    <w:rsid w:val="00FE1D24"/>
    <w:rsid w:val="00FE1D29"/>
    <w:rsid w:val="00FE25D9"/>
    <w:rsid w:val="00FE2757"/>
    <w:rsid w:val="00FE2B5F"/>
    <w:rsid w:val="00FE2BBF"/>
    <w:rsid w:val="00FE2E1C"/>
    <w:rsid w:val="00FE32BA"/>
    <w:rsid w:val="00FE3FF0"/>
    <w:rsid w:val="00FE4090"/>
    <w:rsid w:val="00FE4624"/>
    <w:rsid w:val="00FE4A96"/>
    <w:rsid w:val="00FE4C55"/>
    <w:rsid w:val="00FE535D"/>
    <w:rsid w:val="00FE57CF"/>
    <w:rsid w:val="00FE5CDD"/>
    <w:rsid w:val="00FE66BA"/>
    <w:rsid w:val="00FE6A89"/>
    <w:rsid w:val="00FE6E3A"/>
    <w:rsid w:val="00FE7079"/>
    <w:rsid w:val="00FE715A"/>
    <w:rsid w:val="00FE753D"/>
    <w:rsid w:val="00FE776A"/>
    <w:rsid w:val="00FF000B"/>
    <w:rsid w:val="00FF0299"/>
    <w:rsid w:val="00FF05F4"/>
    <w:rsid w:val="00FF06D7"/>
    <w:rsid w:val="00FF0CCF"/>
    <w:rsid w:val="00FF1143"/>
    <w:rsid w:val="00FF1253"/>
    <w:rsid w:val="00FF1B0A"/>
    <w:rsid w:val="00FF1ECA"/>
    <w:rsid w:val="00FF216B"/>
    <w:rsid w:val="00FF2311"/>
    <w:rsid w:val="00FF2406"/>
    <w:rsid w:val="00FF246D"/>
    <w:rsid w:val="00FF25F5"/>
    <w:rsid w:val="00FF27A6"/>
    <w:rsid w:val="00FF289D"/>
    <w:rsid w:val="00FF2E0B"/>
    <w:rsid w:val="00FF352E"/>
    <w:rsid w:val="00FF3581"/>
    <w:rsid w:val="00FF3827"/>
    <w:rsid w:val="00FF394C"/>
    <w:rsid w:val="00FF39A1"/>
    <w:rsid w:val="00FF39FA"/>
    <w:rsid w:val="00FF3BAC"/>
    <w:rsid w:val="00FF3D87"/>
    <w:rsid w:val="00FF4257"/>
    <w:rsid w:val="00FF42AE"/>
    <w:rsid w:val="00FF4554"/>
    <w:rsid w:val="00FF45EF"/>
    <w:rsid w:val="00FF480C"/>
    <w:rsid w:val="00FF5243"/>
    <w:rsid w:val="00FF5567"/>
    <w:rsid w:val="00FF5E33"/>
    <w:rsid w:val="00FF658F"/>
    <w:rsid w:val="00FF6B19"/>
    <w:rsid w:val="00FF6C78"/>
    <w:rsid w:val="00FF7997"/>
    <w:rsid w:val="00FF7ACA"/>
    <w:rsid w:val="00FF7DAE"/>
    <w:rsid w:val="00FF7DD9"/>
    <w:rsid w:val="00FF7E9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1F4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625DE"/>
    <w:rPr>
      <w:rFonts w:ascii="Calibri" w:hAnsi="Calibri"/>
      <w:sz w:val="22"/>
      <w:szCs w:val="24"/>
      <w:lang w:eastAsia="en-US"/>
    </w:rPr>
  </w:style>
  <w:style w:type="paragraph" w:styleId="Heading1">
    <w:name w:val="heading 1"/>
    <w:basedOn w:val="Normal"/>
    <w:next w:val="Normal"/>
    <w:link w:val="Heading1Char"/>
    <w:qFormat/>
    <w:rsid w:val="00AD1F1D"/>
    <w:pPr>
      <w:keepNext/>
      <w:spacing w:before="240" w:after="60"/>
      <w:outlineLvl w:val="0"/>
    </w:pPr>
    <w:rPr>
      <w:rFonts w:cs="Arial"/>
      <w:b/>
      <w:bCs/>
      <w:kern w:val="28"/>
      <w:sz w:val="36"/>
      <w:szCs w:val="32"/>
    </w:rPr>
  </w:style>
  <w:style w:type="paragraph" w:styleId="Heading2">
    <w:name w:val="heading 2"/>
    <w:basedOn w:val="Normal"/>
    <w:next w:val="Normal"/>
    <w:link w:val="Heading2Char"/>
    <w:autoRedefine/>
    <w:qFormat/>
    <w:rsid w:val="007F5F0F"/>
    <w:pPr>
      <w:keepNext/>
      <w:numPr>
        <w:ilvl w:val="1"/>
      </w:numPr>
      <w:tabs>
        <w:tab w:val="num" w:pos="1531"/>
      </w:tabs>
      <w:spacing w:before="240" w:after="60"/>
      <w:outlineLvl w:val="1"/>
    </w:pPr>
    <w:rPr>
      <w:rFonts w:cs="Arial"/>
      <w:b/>
      <w:bCs/>
      <w:sz w:val="28"/>
      <w:szCs w:val="28"/>
    </w:rPr>
  </w:style>
  <w:style w:type="paragraph" w:styleId="Heading3">
    <w:name w:val="heading 3"/>
    <w:basedOn w:val="Normal"/>
    <w:next w:val="Normal"/>
    <w:link w:val="Heading3Char"/>
    <w:autoRedefine/>
    <w:qFormat/>
    <w:rsid w:val="00E30021"/>
    <w:pPr>
      <w:keepNext/>
      <w:spacing w:before="240" w:after="60"/>
      <w:outlineLvl w:val="2"/>
    </w:pPr>
    <w:rPr>
      <w:rFonts w:ascii="Arial" w:hAnsi="Arial" w:cs="Arial"/>
      <w:bCs/>
      <w:szCs w:val="26"/>
    </w:rPr>
  </w:style>
  <w:style w:type="paragraph" w:styleId="Heading4">
    <w:name w:val="heading 4"/>
    <w:basedOn w:val="Normal"/>
    <w:next w:val="Normal"/>
    <w:link w:val="Heading4Char"/>
    <w:qFormat/>
    <w:rsid w:val="00A705AF"/>
    <w:pPr>
      <w:keepNext/>
      <w:spacing w:before="240" w:after="60"/>
      <w:outlineLvl w:val="3"/>
    </w:pPr>
    <w:rPr>
      <w:rFonts w:ascii="Arial" w:hAnsi="Arial"/>
      <w:bCs/>
      <w:sz w:val="28"/>
      <w:szCs w:val="28"/>
    </w:rPr>
  </w:style>
  <w:style w:type="paragraph" w:styleId="Heading5">
    <w:name w:val="heading 5"/>
    <w:basedOn w:val="Normal"/>
    <w:next w:val="Normal"/>
    <w:link w:val="Heading5Char"/>
    <w:qFormat/>
    <w:rsid w:val="00A705AF"/>
    <w:pPr>
      <w:keepNext/>
      <w:spacing w:before="240" w:after="60"/>
      <w:outlineLvl w:val="4"/>
    </w:pPr>
    <w:rPr>
      <w:b/>
      <w:bCs/>
      <w:iCs/>
      <w:szCs w:val="26"/>
    </w:rPr>
  </w:style>
  <w:style w:type="paragraph" w:styleId="Heading6">
    <w:name w:val="heading 6"/>
    <w:basedOn w:val="Normal"/>
    <w:next w:val="Normal"/>
    <w:link w:val="Heading6Char"/>
    <w:qFormat/>
    <w:rsid w:val="00A705AF"/>
    <w:pPr>
      <w:keepNext/>
      <w:spacing w:before="240" w:after="60"/>
      <w:outlineLvl w:val="5"/>
    </w:pPr>
    <w:rPr>
      <w:b/>
      <w:bCs/>
      <w:i/>
      <w:szCs w:val="22"/>
    </w:rPr>
  </w:style>
  <w:style w:type="paragraph" w:styleId="Heading7">
    <w:name w:val="heading 7"/>
    <w:basedOn w:val="Normal"/>
    <w:next w:val="Normal"/>
    <w:link w:val="Heading7Char"/>
    <w:rsid w:val="00925FE4"/>
    <w:pPr>
      <w:numPr>
        <w:ilvl w:val="6"/>
        <w:numId w:val="12"/>
      </w:numPr>
      <w:spacing w:before="240" w:after="60"/>
      <w:outlineLvl w:val="6"/>
    </w:pPr>
    <w:rPr>
      <w:lang w:eastAsia="en-AU"/>
    </w:rPr>
  </w:style>
  <w:style w:type="paragraph" w:styleId="Heading8">
    <w:name w:val="heading 8"/>
    <w:basedOn w:val="Normal"/>
    <w:next w:val="Normal"/>
    <w:link w:val="Heading8Char"/>
    <w:rsid w:val="00925FE4"/>
    <w:pPr>
      <w:numPr>
        <w:ilvl w:val="7"/>
        <w:numId w:val="12"/>
      </w:numPr>
      <w:spacing w:before="240" w:after="60"/>
      <w:outlineLvl w:val="7"/>
    </w:pPr>
    <w:rPr>
      <w:i/>
      <w:iCs/>
      <w:lang w:eastAsia="en-AU"/>
    </w:rPr>
  </w:style>
  <w:style w:type="paragraph" w:styleId="Heading9">
    <w:name w:val="heading 9"/>
    <w:basedOn w:val="Normal"/>
    <w:next w:val="Normal"/>
    <w:link w:val="Heading9Char"/>
    <w:rsid w:val="00925FE4"/>
    <w:pPr>
      <w:numPr>
        <w:ilvl w:val="8"/>
        <w:numId w:val="12"/>
      </w:numPr>
      <w:spacing w:before="240" w:after="60"/>
      <w:outlineLvl w:val="8"/>
    </w:pPr>
    <w:rPr>
      <w:rFonts w:ascii="Arial" w:hAnsi="Arial" w:cs="Arial"/>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aliases w:val="Style 4"/>
    <w:basedOn w:val="ListParagraph"/>
    <w:next w:val="Normal"/>
    <w:link w:val="QuoteChar"/>
    <w:uiPriority w:val="29"/>
    <w:qFormat/>
    <w:rsid w:val="00E176CF"/>
    <w:pPr>
      <w:keepNext/>
      <w:keepLines/>
      <w:numPr>
        <w:ilvl w:val="3"/>
        <w:numId w:val="12"/>
      </w:numPr>
      <w:spacing w:before="120" w:after="120"/>
      <w:outlineLvl w:val="3"/>
    </w:pPr>
    <w:rPr>
      <w:rFonts w:cs="Arial"/>
      <w:b/>
      <w:bCs/>
      <w:i/>
      <w:iCs/>
      <w:szCs w:val="22"/>
      <w:lang w:eastAsia="en-AU"/>
    </w:rPr>
  </w:style>
  <w:style w:type="character" w:customStyle="1" w:styleId="QuoteChar">
    <w:name w:val="Quote Char"/>
    <w:aliases w:val="Style 4 Char"/>
    <w:basedOn w:val="DefaultParagraphFont"/>
    <w:link w:val="Quote"/>
    <w:uiPriority w:val="29"/>
    <w:rsid w:val="00E176CF"/>
    <w:rPr>
      <w:rFonts w:ascii="Calibri" w:hAnsi="Calibri" w:cs="Arial"/>
      <w:b/>
      <w:bCs/>
      <w:i/>
      <w:iCs/>
      <w:sz w:val="22"/>
      <w:szCs w:val="22"/>
    </w:rPr>
  </w:style>
  <w:style w:type="paragraph" w:styleId="ListParagraph">
    <w:name w:val="List Paragraph"/>
    <w:basedOn w:val="Normal"/>
    <w:link w:val="ListParagraphChar"/>
    <w:uiPriority w:val="34"/>
    <w:qFormat/>
    <w:rsid w:val="008B4856"/>
    <w:pPr>
      <w:ind w:left="720"/>
    </w:pPr>
  </w:style>
  <w:style w:type="character" w:customStyle="1" w:styleId="Heading7Char">
    <w:name w:val="Heading 7 Char"/>
    <w:basedOn w:val="DefaultParagraphFont"/>
    <w:link w:val="Heading7"/>
    <w:rsid w:val="00925FE4"/>
    <w:rPr>
      <w:rFonts w:ascii="Calibri" w:hAnsi="Calibri"/>
      <w:sz w:val="22"/>
      <w:szCs w:val="24"/>
    </w:rPr>
  </w:style>
  <w:style w:type="character" w:customStyle="1" w:styleId="Heading8Char">
    <w:name w:val="Heading 8 Char"/>
    <w:basedOn w:val="DefaultParagraphFont"/>
    <w:link w:val="Heading8"/>
    <w:rsid w:val="00925FE4"/>
    <w:rPr>
      <w:rFonts w:ascii="Calibri" w:hAnsi="Calibri"/>
      <w:i/>
      <w:iCs/>
      <w:sz w:val="22"/>
      <w:szCs w:val="24"/>
    </w:rPr>
  </w:style>
  <w:style w:type="character" w:customStyle="1" w:styleId="Heading9Char">
    <w:name w:val="Heading 9 Char"/>
    <w:basedOn w:val="DefaultParagraphFont"/>
    <w:link w:val="Heading9"/>
    <w:rsid w:val="00925FE4"/>
    <w:rPr>
      <w:rFonts w:ascii="Arial" w:hAnsi="Arial" w:cs="Arial"/>
      <w:sz w:val="22"/>
      <w:szCs w:val="22"/>
    </w:rPr>
  </w:style>
  <w:style w:type="numbering" w:customStyle="1" w:styleId="NoList1">
    <w:name w:val="No List1"/>
    <w:next w:val="NoList"/>
    <w:uiPriority w:val="99"/>
    <w:semiHidden/>
    <w:unhideWhenUsed/>
    <w:rsid w:val="00925FE4"/>
  </w:style>
  <w:style w:type="character" w:customStyle="1" w:styleId="Heading1Char">
    <w:name w:val="Heading 1 Char"/>
    <w:basedOn w:val="DefaultParagraphFont"/>
    <w:link w:val="Heading1"/>
    <w:rsid w:val="00AD1F1D"/>
    <w:rPr>
      <w:rFonts w:ascii="Calibri" w:hAnsi="Calibri" w:cs="Arial"/>
      <w:b/>
      <w:bCs/>
      <w:kern w:val="28"/>
      <w:sz w:val="36"/>
      <w:szCs w:val="32"/>
      <w:lang w:eastAsia="en-US"/>
    </w:rPr>
  </w:style>
  <w:style w:type="character" w:customStyle="1" w:styleId="Heading2Char">
    <w:name w:val="Heading 2 Char"/>
    <w:basedOn w:val="DefaultParagraphFont"/>
    <w:link w:val="Heading2"/>
    <w:rsid w:val="007F5F0F"/>
    <w:rPr>
      <w:rFonts w:ascii="Calibri" w:hAnsi="Calibri" w:cs="Arial"/>
      <w:b/>
      <w:bCs/>
      <w:sz w:val="28"/>
      <w:szCs w:val="28"/>
      <w:lang w:eastAsia="en-US"/>
    </w:rPr>
  </w:style>
  <w:style w:type="character" w:customStyle="1" w:styleId="Heading3Char">
    <w:name w:val="Heading 3 Char"/>
    <w:basedOn w:val="DefaultParagraphFont"/>
    <w:link w:val="Heading3"/>
    <w:rsid w:val="00E30021"/>
    <w:rPr>
      <w:rFonts w:ascii="Arial" w:hAnsi="Arial" w:cs="Arial"/>
      <w:bCs/>
      <w:sz w:val="24"/>
      <w:szCs w:val="26"/>
      <w:lang w:eastAsia="en-US"/>
    </w:rPr>
  </w:style>
  <w:style w:type="paragraph" w:styleId="BalloonText">
    <w:name w:val="Balloon Text"/>
    <w:basedOn w:val="Normal"/>
    <w:link w:val="BalloonTextChar"/>
    <w:rsid w:val="002B4C37"/>
    <w:rPr>
      <w:rFonts w:ascii="Tahoma" w:hAnsi="Tahoma" w:cs="Tahoma"/>
      <w:sz w:val="16"/>
      <w:szCs w:val="16"/>
    </w:rPr>
  </w:style>
  <w:style w:type="character" w:customStyle="1" w:styleId="Heading5Char">
    <w:name w:val="Heading 5 Char"/>
    <w:basedOn w:val="DefaultParagraphFont"/>
    <w:link w:val="Heading5"/>
    <w:rsid w:val="00925FE4"/>
    <w:rPr>
      <w:b/>
      <w:bCs/>
      <w:iCs/>
      <w:sz w:val="24"/>
      <w:szCs w:val="26"/>
      <w:lang w:eastAsia="en-US"/>
    </w:rPr>
  </w:style>
  <w:style w:type="character" w:customStyle="1" w:styleId="Heading6Char">
    <w:name w:val="Heading 6 Char"/>
    <w:basedOn w:val="DefaultParagraphFont"/>
    <w:link w:val="Heading6"/>
    <w:rsid w:val="00925FE4"/>
    <w:rPr>
      <w:b/>
      <w:bCs/>
      <w:i/>
      <w:sz w:val="24"/>
      <w:szCs w:val="22"/>
      <w:lang w:eastAsia="en-US"/>
    </w:rPr>
  </w:style>
  <w:style w:type="character" w:customStyle="1" w:styleId="Heading4Char">
    <w:name w:val="Heading 4 Char"/>
    <w:link w:val="Heading4"/>
    <w:rsid w:val="00925FE4"/>
    <w:rPr>
      <w:rFonts w:ascii="Arial" w:hAnsi="Arial"/>
      <w:bCs/>
      <w:sz w:val="28"/>
      <w:szCs w:val="28"/>
      <w:lang w:eastAsia="en-US"/>
    </w:rPr>
  </w:style>
  <w:style w:type="character" w:customStyle="1" w:styleId="BalloonTextChar">
    <w:name w:val="Balloon Text Char"/>
    <w:basedOn w:val="DefaultParagraphFont"/>
    <w:link w:val="BalloonText"/>
    <w:rsid w:val="002B4C37"/>
    <w:rPr>
      <w:rFonts w:ascii="Tahoma" w:hAnsi="Tahoma" w:cs="Tahoma"/>
      <w:sz w:val="16"/>
      <w:szCs w:val="16"/>
      <w:lang w:eastAsia="en-US"/>
    </w:rPr>
  </w:style>
  <w:style w:type="paragraph" w:customStyle="1" w:styleId="1Para">
    <w:name w:val="1 Para"/>
    <w:basedOn w:val="Normal"/>
    <w:link w:val="1ParaChar"/>
    <w:rsid w:val="00925FE4"/>
    <w:pPr>
      <w:tabs>
        <w:tab w:val="left" w:pos="540"/>
      </w:tabs>
      <w:spacing w:before="120" w:after="120"/>
    </w:pPr>
    <w:rPr>
      <w:lang w:eastAsia="en-AU"/>
    </w:rPr>
  </w:style>
  <w:style w:type="character" w:customStyle="1" w:styleId="1ParaChar">
    <w:name w:val="1 Para Char"/>
    <w:link w:val="1Para"/>
    <w:rsid w:val="00925FE4"/>
    <w:rPr>
      <w:rFonts w:ascii="Calibri" w:hAnsi="Calibri"/>
      <w:sz w:val="22"/>
      <w:szCs w:val="24"/>
    </w:rPr>
  </w:style>
  <w:style w:type="paragraph" w:customStyle="1" w:styleId="BulletedRARMP">
    <w:name w:val="Bulleted RARMP"/>
    <w:basedOn w:val="Normal"/>
    <w:link w:val="BulletedRARMPCharChar"/>
    <w:rsid w:val="00925FE4"/>
    <w:pPr>
      <w:numPr>
        <w:numId w:val="1"/>
      </w:numPr>
      <w:spacing w:after="60"/>
    </w:pPr>
    <w:rPr>
      <w:lang w:eastAsia="en-AU"/>
    </w:rPr>
  </w:style>
  <w:style w:type="character" w:customStyle="1" w:styleId="BulletedRARMPCharChar">
    <w:name w:val="Bulleted RARMP Char Char"/>
    <w:link w:val="BulletedRARMP"/>
    <w:rsid w:val="00925FE4"/>
    <w:rPr>
      <w:rFonts w:ascii="Calibri" w:hAnsi="Calibri"/>
      <w:sz w:val="22"/>
      <w:szCs w:val="24"/>
    </w:rPr>
  </w:style>
  <w:style w:type="paragraph" w:styleId="Caption">
    <w:name w:val="caption"/>
    <w:basedOn w:val="Style3"/>
    <w:next w:val="Normal"/>
    <w:autoRedefine/>
    <w:qFormat/>
    <w:rsid w:val="00CA0D96"/>
    <w:pPr>
      <w:jc w:val="center"/>
    </w:pPr>
    <w:rPr>
      <w:b w:val="0"/>
      <w:sz w:val="20"/>
      <w:szCs w:val="20"/>
    </w:rPr>
  </w:style>
  <w:style w:type="paragraph" w:styleId="FootnoteText">
    <w:name w:val="footnote text"/>
    <w:basedOn w:val="Normal"/>
    <w:link w:val="FootnoteTextChar"/>
    <w:rsid w:val="00925FE4"/>
    <w:rPr>
      <w:sz w:val="20"/>
      <w:szCs w:val="20"/>
      <w:lang w:eastAsia="en-AU"/>
    </w:rPr>
  </w:style>
  <w:style w:type="character" w:customStyle="1" w:styleId="FootnoteTextChar">
    <w:name w:val="Footnote Text Char"/>
    <w:basedOn w:val="DefaultParagraphFont"/>
    <w:link w:val="FootnoteText"/>
    <w:rsid w:val="00925FE4"/>
    <w:rPr>
      <w:rFonts w:eastAsiaTheme="minorEastAsia"/>
    </w:rPr>
  </w:style>
  <w:style w:type="paragraph" w:customStyle="1" w:styleId="Events">
    <w:name w:val="Events"/>
    <w:basedOn w:val="Heading4"/>
    <w:link w:val="EventsCharChar"/>
    <w:rsid w:val="00925FE4"/>
    <w:pPr>
      <w:tabs>
        <w:tab w:val="num" w:pos="1745"/>
      </w:tabs>
      <w:spacing w:before="120" w:after="120"/>
      <w:ind w:left="2538" w:hanging="1814"/>
    </w:pPr>
    <w:rPr>
      <w:rFonts w:cs="Arial"/>
      <w:b/>
      <w:i/>
      <w:iCs/>
      <w:color w:val="000000"/>
      <w:sz w:val="22"/>
      <w:szCs w:val="22"/>
      <w:lang w:eastAsia="en-AU"/>
    </w:rPr>
  </w:style>
  <w:style w:type="character" w:customStyle="1" w:styleId="EventsCharChar">
    <w:name w:val="Events Char Char"/>
    <w:link w:val="Events"/>
    <w:rsid w:val="00925FE4"/>
    <w:rPr>
      <w:rFonts w:ascii="Arial" w:eastAsiaTheme="minorEastAsia" w:hAnsi="Arial" w:cs="Arial"/>
      <w:b/>
      <w:bCs/>
      <w:i/>
      <w:iCs/>
      <w:color w:val="000000"/>
      <w:sz w:val="22"/>
      <w:szCs w:val="22"/>
    </w:rPr>
  </w:style>
  <w:style w:type="paragraph" w:customStyle="1" w:styleId="RARMP">
    <w:name w:val="RARMP"/>
    <w:basedOn w:val="Heading1"/>
    <w:next w:val="Normal"/>
    <w:autoRedefine/>
    <w:rsid w:val="00925FE4"/>
    <w:pPr>
      <w:spacing w:after="120"/>
      <w:jc w:val="center"/>
    </w:pPr>
    <w:rPr>
      <w:rFonts w:ascii="Arial Bold" w:hAnsi="Arial Bold" w:cs="Arial (W1)"/>
      <w:bCs w:val="0"/>
      <w:kern w:val="32"/>
      <w:szCs w:val="36"/>
      <w:lang w:eastAsia="en-AU"/>
    </w:rPr>
  </w:style>
  <w:style w:type="paragraph" w:styleId="TOC1">
    <w:name w:val="toc 1"/>
    <w:basedOn w:val="Normal"/>
    <w:next w:val="Normal"/>
    <w:autoRedefine/>
    <w:uiPriority w:val="39"/>
    <w:rsid w:val="00925FE4"/>
    <w:pPr>
      <w:keepNext/>
      <w:tabs>
        <w:tab w:val="right" w:leader="dot" w:pos="9639"/>
      </w:tabs>
      <w:spacing w:before="120" w:after="120"/>
      <w:ind w:left="1247" w:hanging="1247"/>
    </w:pPr>
    <w:rPr>
      <w:b/>
      <w:bCs/>
      <w:caps/>
      <w:sz w:val="20"/>
      <w:szCs w:val="20"/>
      <w:lang w:eastAsia="en-AU"/>
    </w:rPr>
  </w:style>
  <w:style w:type="paragraph" w:styleId="TOC2">
    <w:name w:val="toc 2"/>
    <w:basedOn w:val="Normal"/>
    <w:next w:val="Normal"/>
    <w:autoRedefine/>
    <w:uiPriority w:val="39"/>
    <w:rsid w:val="00925FE4"/>
    <w:pPr>
      <w:tabs>
        <w:tab w:val="left" w:pos="1418"/>
        <w:tab w:val="right" w:leader="dot" w:pos="9628"/>
      </w:tabs>
      <w:ind w:left="1418" w:hanging="1134"/>
    </w:pPr>
    <w:rPr>
      <w:smallCaps/>
      <w:sz w:val="20"/>
      <w:szCs w:val="20"/>
      <w:lang w:eastAsia="en-AU"/>
    </w:rPr>
  </w:style>
  <w:style w:type="paragraph" w:styleId="TOC3">
    <w:name w:val="toc 3"/>
    <w:basedOn w:val="Normal"/>
    <w:next w:val="Normal"/>
    <w:autoRedefine/>
    <w:uiPriority w:val="39"/>
    <w:rsid w:val="00242984"/>
    <w:pPr>
      <w:tabs>
        <w:tab w:val="right" w:leader="dot" w:pos="9639"/>
      </w:tabs>
      <w:ind w:left="1406" w:hanging="924"/>
    </w:pPr>
    <w:rPr>
      <w:iCs/>
      <w:sz w:val="20"/>
      <w:szCs w:val="20"/>
      <w:lang w:eastAsia="en-AU"/>
    </w:rPr>
  </w:style>
  <w:style w:type="paragraph" w:styleId="TOC4">
    <w:name w:val="toc 4"/>
    <w:basedOn w:val="Normal"/>
    <w:next w:val="Normal"/>
    <w:autoRedefine/>
    <w:rsid w:val="00925FE4"/>
    <w:pPr>
      <w:ind w:left="720"/>
    </w:pPr>
    <w:rPr>
      <w:sz w:val="18"/>
      <w:szCs w:val="18"/>
      <w:lang w:eastAsia="en-AU"/>
    </w:rPr>
  </w:style>
  <w:style w:type="paragraph" w:styleId="TOC5">
    <w:name w:val="toc 5"/>
    <w:basedOn w:val="Normal"/>
    <w:next w:val="Normal"/>
    <w:autoRedefine/>
    <w:rsid w:val="00925FE4"/>
    <w:pPr>
      <w:ind w:left="960"/>
    </w:pPr>
    <w:rPr>
      <w:sz w:val="18"/>
      <w:szCs w:val="18"/>
      <w:lang w:eastAsia="en-AU"/>
    </w:rPr>
  </w:style>
  <w:style w:type="paragraph" w:styleId="TOC6">
    <w:name w:val="toc 6"/>
    <w:basedOn w:val="Normal"/>
    <w:next w:val="Normal"/>
    <w:autoRedefine/>
    <w:rsid w:val="00925FE4"/>
    <w:pPr>
      <w:ind w:left="1200"/>
    </w:pPr>
    <w:rPr>
      <w:sz w:val="18"/>
      <w:szCs w:val="18"/>
      <w:lang w:eastAsia="en-AU"/>
    </w:rPr>
  </w:style>
  <w:style w:type="paragraph" w:styleId="TOC7">
    <w:name w:val="toc 7"/>
    <w:basedOn w:val="Normal"/>
    <w:next w:val="Normal"/>
    <w:autoRedefine/>
    <w:rsid w:val="00925FE4"/>
    <w:pPr>
      <w:ind w:left="1440"/>
    </w:pPr>
    <w:rPr>
      <w:sz w:val="18"/>
      <w:szCs w:val="18"/>
      <w:lang w:eastAsia="en-AU"/>
    </w:rPr>
  </w:style>
  <w:style w:type="paragraph" w:styleId="TOC8">
    <w:name w:val="toc 8"/>
    <w:basedOn w:val="Normal"/>
    <w:next w:val="Normal"/>
    <w:autoRedefine/>
    <w:rsid w:val="00925FE4"/>
    <w:pPr>
      <w:ind w:left="1680"/>
    </w:pPr>
    <w:rPr>
      <w:sz w:val="18"/>
      <w:szCs w:val="18"/>
      <w:lang w:eastAsia="en-AU"/>
    </w:rPr>
  </w:style>
  <w:style w:type="paragraph" w:styleId="TOC9">
    <w:name w:val="toc 9"/>
    <w:basedOn w:val="Normal"/>
    <w:next w:val="Normal"/>
    <w:autoRedefine/>
    <w:rsid w:val="00925FE4"/>
    <w:pPr>
      <w:ind w:left="1920"/>
    </w:pPr>
    <w:rPr>
      <w:sz w:val="18"/>
      <w:szCs w:val="18"/>
      <w:lang w:eastAsia="en-AU"/>
    </w:rPr>
  </w:style>
  <w:style w:type="character" w:styleId="FootnoteReference">
    <w:name w:val="footnote reference"/>
    <w:rsid w:val="00925FE4"/>
    <w:rPr>
      <w:vertAlign w:val="superscript"/>
    </w:rPr>
  </w:style>
  <w:style w:type="character" w:styleId="Hyperlink">
    <w:name w:val="Hyperlink"/>
    <w:uiPriority w:val="99"/>
    <w:rsid w:val="00925FE4"/>
    <w:rPr>
      <w:color w:val="0000FF"/>
      <w:u w:val="single"/>
    </w:rPr>
  </w:style>
  <w:style w:type="paragraph" w:styleId="NormalWeb">
    <w:name w:val="Normal (Web)"/>
    <w:basedOn w:val="Normal"/>
    <w:uiPriority w:val="99"/>
    <w:rsid w:val="00925FE4"/>
    <w:rPr>
      <w:lang w:eastAsia="en-AU"/>
    </w:rPr>
  </w:style>
  <w:style w:type="paragraph" w:styleId="Header">
    <w:name w:val="header"/>
    <w:basedOn w:val="Normal"/>
    <w:link w:val="HeaderChar"/>
    <w:uiPriority w:val="99"/>
    <w:rsid w:val="00925FE4"/>
    <w:pPr>
      <w:tabs>
        <w:tab w:val="center" w:pos="4153"/>
        <w:tab w:val="right" w:pos="8306"/>
      </w:tabs>
    </w:pPr>
    <w:rPr>
      <w:rFonts w:ascii="Comic Sans MS" w:hAnsi="Comic Sans MS"/>
      <w:sz w:val="16"/>
      <w:lang w:eastAsia="en-AU"/>
    </w:rPr>
  </w:style>
  <w:style w:type="character" w:customStyle="1" w:styleId="HeaderChar">
    <w:name w:val="Header Char"/>
    <w:basedOn w:val="DefaultParagraphFont"/>
    <w:link w:val="Header"/>
    <w:uiPriority w:val="99"/>
    <w:rsid w:val="00925FE4"/>
    <w:rPr>
      <w:rFonts w:ascii="Comic Sans MS" w:eastAsiaTheme="minorEastAsia" w:hAnsi="Comic Sans MS"/>
      <w:sz w:val="16"/>
      <w:szCs w:val="24"/>
    </w:rPr>
  </w:style>
  <w:style w:type="paragraph" w:styleId="Footer">
    <w:name w:val="footer"/>
    <w:basedOn w:val="Normal"/>
    <w:link w:val="FooterChar"/>
    <w:uiPriority w:val="99"/>
    <w:rsid w:val="00925FE4"/>
    <w:pPr>
      <w:tabs>
        <w:tab w:val="center" w:pos="4153"/>
        <w:tab w:val="right" w:pos="8306"/>
      </w:tabs>
    </w:pPr>
    <w:rPr>
      <w:rFonts w:ascii="Comic Sans MS" w:hAnsi="Comic Sans MS"/>
      <w:sz w:val="16"/>
      <w:lang w:eastAsia="en-AU"/>
    </w:rPr>
  </w:style>
  <w:style w:type="character" w:customStyle="1" w:styleId="FooterChar">
    <w:name w:val="Footer Char"/>
    <w:basedOn w:val="DefaultParagraphFont"/>
    <w:link w:val="Footer"/>
    <w:uiPriority w:val="99"/>
    <w:rsid w:val="00925FE4"/>
    <w:rPr>
      <w:rFonts w:ascii="Comic Sans MS" w:eastAsiaTheme="minorEastAsia" w:hAnsi="Comic Sans MS"/>
      <w:sz w:val="16"/>
      <w:szCs w:val="24"/>
    </w:rPr>
  </w:style>
  <w:style w:type="paragraph" w:styleId="DocumentMap">
    <w:name w:val="Document Map"/>
    <w:basedOn w:val="Normal"/>
    <w:link w:val="DocumentMapChar"/>
    <w:rsid w:val="00925FE4"/>
    <w:pPr>
      <w:shd w:val="clear" w:color="auto" w:fill="000080"/>
    </w:pPr>
    <w:rPr>
      <w:rFonts w:ascii="Tahoma" w:hAnsi="Tahoma" w:cs="Tahoma"/>
      <w:sz w:val="20"/>
      <w:szCs w:val="20"/>
      <w:lang w:eastAsia="en-AU"/>
    </w:rPr>
  </w:style>
  <w:style w:type="character" w:customStyle="1" w:styleId="DocumentMapChar">
    <w:name w:val="Document Map Char"/>
    <w:basedOn w:val="DefaultParagraphFont"/>
    <w:link w:val="DocumentMap"/>
    <w:rsid w:val="00925FE4"/>
    <w:rPr>
      <w:rFonts w:ascii="Tahoma" w:eastAsiaTheme="minorEastAsia" w:hAnsi="Tahoma" w:cs="Tahoma"/>
      <w:shd w:val="clear" w:color="auto" w:fill="000080"/>
    </w:rPr>
  </w:style>
  <w:style w:type="paragraph" w:styleId="CommentText">
    <w:name w:val="annotation text"/>
    <w:basedOn w:val="Normal"/>
    <w:link w:val="CommentTextChar"/>
    <w:rsid w:val="00925FE4"/>
    <w:rPr>
      <w:sz w:val="20"/>
      <w:szCs w:val="20"/>
      <w:lang w:eastAsia="en-AU"/>
    </w:rPr>
  </w:style>
  <w:style w:type="character" w:customStyle="1" w:styleId="CommentTextChar">
    <w:name w:val="Comment Text Char"/>
    <w:basedOn w:val="DefaultParagraphFont"/>
    <w:link w:val="CommentText"/>
    <w:rsid w:val="00925FE4"/>
    <w:rPr>
      <w:rFonts w:eastAsiaTheme="minorEastAsia"/>
    </w:rPr>
  </w:style>
  <w:style w:type="paragraph" w:customStyle="1" w:styleId="table">
    <w:name w:val="table"/>
    <w:basedOn w:val="Normal"/>
    <w:link w:val="tableChar"/>
    <w:autoRedefine/>
    <w:rsid w:val="00DD36D9"/>
    <w:pPr>
      <w:keepNext/>
      <w:spacing w:before="120" w:after="120"/>
    </w:pPr>
    <w:rPr>
      <w:rFonts w:ascii="Arial" w:hAnsi="Arial" w:cs="Arial"/>
      <w:bCs/>
      <w:sz w:val="20"/>
      <w:szCs w:val="20"/>
      <w:lang w:eastAsia="en-AU"/>
    </w:rPr>
  </w:style>
  <w:style w:type="paragraph" w:customStyle="1" w:styleId="Paranonumbers">
    <w:name w:val="Para no numbers"/>
    <w:basedOn w:val="Normal"/>
    <w:link w:val="ParanonumbersChar"/>
    <w:rsid w:val="00925FE4"/>
    <w:pPr>
      <w:spacing w:before="120" w:after="120"/>
    </w:pPr>
    <w:rPr>
      <w:lang w:eastAsia="en-AU"/>
    </w:rPr>
  </w:style>
  <w:style w:type="character" w:customStyle="1" w:styleId="ParanonumbersChar">
    <w:name w:val="Para no numbers Char"/>
    <w:link w:val="Paranonumbers"/>
    <w:locked/>
    <w:rsid w:val="00925FE4"/>
    <w:rPr>
      <w:rFonts w:eastAsiaTheme="minorEastAsia"/>
      <w:sz w:val="24"/>
      <w:szCs w:val="24"/>
    </w:rPr>
  </w:style>
  <w:style w:type="paragraph" w:customStyle="1" w:styleId="tablebullets">
    <w:name w:val="table bullets"/>
    <w:basedOn w:val="Normal"/>
    <w:rsid w:val="00925FE4"/>
    <w:pPr>
      <w:numPr>
        <w:numId w:val="2"/>
      </w:numPr>
    </w:pPr>
    <w:rPr>
      <w:szCs w:val="20"/>
      <w:lang w:eastAsia="en-AU"/>
    </w:rPr>
  </w:style>
  <w:style w:type="table" w:styleId="TableGrid">
    <w:name w:val="Table Grid"/>
    <w:basedOn w:val="TableNormal"/>
    <w:rsid w:val="00925F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
    <w:autoRedefine/>
    <w:semiHidden/>
    <w:rsid w:val="00925FE4"/>
    <w:pPr>
      <w:keepNext/>
      <w:spacing w:before="60" w:after="60"/>
    </w:pPr>
    <w:rPr>
      <w:snapToGrid w:val="0"/>
      <w:szCs w:val="20"/>
    </w:rPr>
  </w:style>
  <w:style w:type="paragraph" w:customStyle="1" w:styleId="BlockTextPlain">
    <w:name w:val="Block Text Plain"/>
    <w:basedOn w:val="Normal"/>
    <w:semiHidden/>
    <w:rsid w:val="00925FE4"/>
    <w:pPr>
      <w:spacing w:before="120" w:after="120"/>
    </w:pPr>
  </w:style>
  <w:style w:type="character" w:styleId="PageNumber">
    <w:name w:val="page number"/>
    <w:basedOn w:val="DefaultParagraphFont"/>
    <w:rsid w:val="00925FE4"/>
  </w:style>
  <w:style w:type="character" w:customStyle="1" w:styleId="tableChar">
    <w:name w:val="table Char"/>
    <w:link w:val="table"/>
    <w:rsid w:val="00925FE4"/>
    <w:rPr>
      <w:rFonts w:ascii="Arial" w:eastAsiaTheme="minorEastAsia" w:hAnsi="Arial" w:cs="Arial"/>
      <w:bCs/>
    </w:rPr>
  </w:style>
  <w:style w:type="paragraph" w:customStyle="1" w:styleId="Para0">
    <w:name w:val="Para"/>
    <w:basedOn w:val="Normal"/>
    <w:link w:val="ParaCharChar"/>
    <w:rsid w:val="00925FE4"/>
    <w:pPr>
      <w:tabs>
        <w:tab w:val="num" w:pos="567"/>
        <w:tab w:val="num" w:pos="1021"/>
      </w:tabs>
      <w:spacing w:before="120" w:after="120"/>
      <w:ind w:left="1021" w:hanging="1021"/>
    </w:pPr>
    <w:rPr>
      <w:lang w:eastAsia="en-AU"/>
    </w:rPr>
  </w:style>
  <w:style w:type="character" w:customStyle="1" w:styleId="ParaCharChar">
    <w:name w:val="Para Char Char"/>
    <w:link w:val="Para0"/>
    <w:locked/>
    <w:rsid w:val="00925FE4"/>
    <w:rPr>
      <w:rFonts w:eastAsiaTheme="minorEastAsia"/>
      <w:sz w:val="24"/>
      <w:szCs w:val="24"/>
    </w:rPr>
  </w:style>
  <w:style w:type="paragraph" w:styleId="ListBullet2">
    <w:name w:val="List Bullet 2"/>
    <w:basedOn w:val="Normal"/>
    <w:rsid w:val="00925FE4"/>
    <w:pPr>
      <w:numPr>
        <w:numId w:val="3"/>
      </w:numPr>
      <w:spacing w:before="120"/>
    </w:pPr>
    <w:rPr>
      <w:lang w:eastAsia="en-AU"/>
    </w:rPr>
  </w:style>
  <w:style w:type="paragraph" w:customStyle="1" w:styleId="Tabletext">
    <w:name w:val="Table text"/>
    <w:basedOn w:val="Normal"/>
    <w:rsid w:val="00925FE4"/>
    <w:pPr>
      <w:spacing w:before="60" w:after="60"/>
    </w:pPr>
    <w:rPr>
      <w:rFonts w:ascii="Arial Narrow" w:hAnsi="Arial Narrow" w:cs="Arial Narrow"/>
      <w:sz w:val="20"/>
      <w:szCs w:val="20"/>
      <w:lang w:eastAsia="en-AU"/>
    </w:rPr>
  </w:style>
  <w:style w:type="paragraph" w:customStyle="1" w:styleId="Char">
    <w:name w:val="Char"/>
    <w:basedOn w:val="Normal"/>
    <w:semiHidden/>
    <w:rsid w:val="00925FE4"/>
    <w:rPr>
      <w:rFonts w:ascii="Arial" w:hAnsi="Arial" w:cs="Arial"/>
      <w:szCs w:val="22"/>
    </w:rPr>
  </w:style>
  <w:style w:type="paragraph" w:customStyle="1" w:styleId="List10">
    <w:name w:val="List1"/>
    <w:basedOn w:val="Normal"/>
    <w:rsid w:val="00925FE4"/>
    <w:pPr>
      <w:tabs>
        <w:tab w:val="left" w:pos="3686"/>
        <w:tab w:val="left" w:pos="8364"/>
        <w:tab w:val="right" w:leader="dot" w:pos="9356"/>
      </w:tabs>
      <w:spacing w:before="60" w:line="200" w:lineRule="exact"/>
    </w:pPr>
    <w:rPr>
      <w:szCs w:val="22"/>
      <w:lang w:eastAsia="en-AU"/>
    </w:rPr>
  </w:style>
  <w:style w:type="table" w:customStyle="1" w:styleId="RARMPtable">
    <w:name w:val="RARMP table"/>
    <w:basedOn w:val="TableNormal"/>
    <w:rsid w:val="00925FE4"/>
    <w:rPr>
      <w:rFonts w:ascii="Arial Narrow"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Tahoma" w:hAnsi="Tahoma"/>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numberedpara">
    <w:name w:val="numbered para"/>
    <w:basedOn w:val="PARA"/>
    <w:rsid w:val="00925FE4"/>
    <w:pPr>
      <w:keepNext w:val="0"/>
      <w:numPr>
        <w:numId w:val="4"/>
      </w:numPr>
      <w:spacing w:before="120" w:after="120"/>
    </w:pPr>
    <w:rPr>
      <w:snapToGrid/>
      <w:szCs w:val="24"/>
      <w:lang w:eastAsia="en-AU"/>
    </w:rPr>
  </w:style>
  <w:style w:type="paragraph" w:customStyle="1" w:styleId="bulletedRARMP0">
    <w:name w:val="bulleted RARMP"/>
    <w:basedOn w:val="PARA"/>
    <w:rsid w:val="00925FE4"/>
    <w:pPr>
      <w:keepNext w:val="0"/>
      <w:numPr>
        <w:numId w:val="5"/>
      </w:numPr>
    </w:pPr>
    <w:rPr>
      <w:snapToGrid/>
      <w:szCs w:val="24"/>
      <w:lang w:eastAsia="en-AU"/>
    </w:rPr>
  </w:style>
  <w:style w:type="paragraph" w:customStyle="1" w:styleId="Licencebullets">
    <w:name w:val="Licence bullets"/>
    <w:basedOn w:val="Paranonumbers"/>
    <w:rsid w:val="00925FE4"/>
    <w:pPr>
      <w:numPr>
        <w:numId w:val="6"/>
      </w:numPr>
      <w:tabs>
        <w:tab w:val="clear" w:pos="737"/>
        <w:tab w:val="num" w:pos="360"/>
      </w:tabs>
      <w:ind w:left="0" w:firstLine="0"/>
    </w:pPr>
  </w:style>
  <w:style w:type="numbering" w:styleId="ArticleSection">
    <w:name w:val="Outline List 3"/>
    <w:basedOn w:val="NoList"/>
    <w:rsid w:val="00925FE4"/>
    <w:pPr>
      <w:numPr>
        <w:numId w:val="7"/>
      </w:numPr>
    </w:pPr>
  </w:style>
  <w:style w:type="paragraph" w:styleId="ListBullet3">
    <w:name w:val="List Bullet 3"/>
    <w:basedOn w:val="Normal"/>
    <w:rsid w:val="00925FE4"/>
    <w:pPr>
      <w:tabs>
        <w:tab w:val="num" w:pos="926"/>
      </w:tabs>
      <w:suppressAutoHyphens/>
      <w:ind w:left="926" w:hanging="360"/>
    </w:pPr>
    <w:rPr>
      <w:lang w:val="en-US" w:eastAsia="ar-SA"/>
    </w:rPr>
  </w:style>
  <w:style w:type="paragraph" w:customStyle="1" w:styleId="CharChar1Char">
    <w:name w:val="Char Char1 Char"/>
    <w:basedOn w:val="Normal"/>
    <w:semiHidden/>
    <w:rsid w:val="00925FE4"/>
    <w:rPr>
      <w:rFonts w:ascii="Arial" w:hAnsi="Arial" w:cs="Arial"/>
      <w:szCs w:val="22"/>
    </w:rPr>
  </w:style>
  <w:style w:type="paragraph" w:styleId="Revision">
    <w:name w:val="Revision"/>
    <w:hidden/>
    <w:uiPriority w:val="99"/>
    <w:semiHidden/>
    <w:rsid w:val="00925FE4"/>
    <w:rPr>
      <w:sz w:val="24"/>
      <w:szCs w:val="24"/>
    </w:rPr>
  </w:style>
  <w:style w:type="paragraph" w:customStyle="1" w:styleId="bulletedRARMP2">
    <w:name w:val="bulleted RARMP2"/>
    <w:basedOn w:val="Normal"/>
    <w:rsid w:val="00ED538A"/>
    <w:pPr>
      <w:tabs>
        <w:tab w:val="num" w:pos="720"/>
      </w:tabs>
      <w:spacing w:before="60" w:after="60"/>
      <w:ind w:left="720" w:hanging="360"/>
    </w:pPr>
    <w:rPr>
      <w:lang w:eastAsia="en-AU"/>
    </w:rPr>
  </w:style>
  <w:style w:type="paragraph" w:customStyle="1" w:styleId="bulletlevel2">
    <w:name w:val="bullet level 2"/>
    <w:basedOn w:val="Normal"/>
    <w:rsid w:val="001A0CE0"/>
    <w:pPr>
      <w:numPr>
        <w:numId w:val="11"/>
      </w:numPr>
      <w:spacing w:before="120" w:after="120" w:line="280" w:lineRule="atLeast"/>
    </w:pPr>
    <w:rPr>
      <w:szCs w:val="20"/>
      <w:lang w:val="en-US"/>
    </w:rPr>
  </w:style>
  <w:style w:type="table" w:styleId="TableTheme">
    <w:name w:val="Table Theme"/>
    <w:basedOn w:val="TableNormal"/>
    <w:rsid w:val="00F46D1C"/>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table" w:customStyle="1" w:styleId="TableGrid1">
    <w:name w:val="Table Grid1"/>
    <w:basedOn w:val="TableNormal"/>
    <w:next w:val="TableGrid"/>
    <w:rsid w:val="00206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link w:val="Style1Char"/>
    <w:qFormat/>
    <w:rsid w:val="00E176CF"/>
    <w:pPr>
      <w:numPr>
        <w:numId w:val="12"/>
      </w:numPr>
      <w:spacing w:after="120"/>
    </w:pPr>
    <w:rPr>
      <w:bCs w:val="0"/>
      <w:szCs w:val="36"/>
      <w:lang w:eastAsia="en-AU"/>
    </w:rPr>
  </w:style>
  <w:style w:type="paragraph" w:customStyle="1" w:styleId="Style2">
    <w:name w:val="Style2"/>
    <w:basedOn w:val="Heading2"/>
    <w:link w:val="Style2Char"/>
    <w:qFormat/>
    <w:rsid w:val="007B5F32"/>
    <w:pPr>
      <w:numPr>
        <w:numId w:val="12"/>
      </w:numPr>
      <w:tabs>
        <w:tab w:val="left" w:pos="1440"/>
      </w:tabs>
      <w:spacing w:after="120"/>
    </w:pPr>
    <w:rPr>
      <w:bCs w:val="0"/>
      <w:i/>
      <w:iCs/>
      <w:lang w:eastAsia="en-AU"/>
    </w:rPr>
  </w:style>
  <w:style w:type="character" w:customStyle="1" w:styleId="Style1Char">
    <w:name w:val="Style1 Char"/>
    <w:basedOn w:val="DefaultParagraphFont"/>
    <w:link w:val="Style1"/>
    <w:rsid w:val="00E176CF"/>
    <w:rPr>
      <w:rFonts w:ascii="Calibri" w:hAnsi="Calibri" w:cs="Arial"/>
      <w:b/>
      <w:kern w:val="28"/>
      <w:sz w:val="36"/>
      <w:szCs w:val="36"/>
    </w:rPr>
  </w:style>
  <w:style w:type="paragraph" w:customStyle="1" w:styleId="Style3">
    <w:name w:val="Style3"/>
    <w:basedOn w:val="Heading3"/>
    <w:link w:val="Style3Char"/>
    <w:autoRedefine/>
    <w:qFormat/>
    <w:rsid w:val="000E0B42"/>
    <w:pPr>
      <w:numPr>
        <w:ilvl w:val="2"/>
        <w:numId w:val="12"/>
      </w:numPr>
      <w:tabs>
        <w:tab w:val="left" w:pos="567"/>
      </w:tabs>
      <w:spacing w:after="120"/>
    </w:pPr>
    <w:rPr>
      <w:rFonts w:ascii="Calibri" w:hAnsi="Calibri"/>
      <w:b/>
      <w:bCs w:val="0"/>
      <w:sz w:val="24"/>
      <w:lang w:eastAsia="en-AU"/>
    </w:rPr>
  </w:style>
  <w:style w:type="character" w:customStyle="1" w:styleId="Style2Char">
    <w:name w:val="Style2 Char"/>
    <w:basedOn w:val="DefaultParagraphFont"/>
    <w:link w:val="Style2"/>
    <w:rsid w:val="007B5F32"/>
    <w:rPr>
      <w:rFonts w:ascii="Calibri" w:hAnsi="Calibri" w:cs="Arial"/>
      <w:b/>
      <w:i/>
      <w:iCs/>
      <w:sz w:val="28"/>
      <w:szCs w:val="28"/>
    </w:rPr>
  </w:style>
  <w:style w:type="character" w:customStyle="1" w:styleId="Style3Char">
    <w:name w:val="Style3 Char"/>
    <w:basedOn w:val="DefaultParagraphFont"/>
    <w:link w:val="Style3"/>
    <w:rsid w:val="000E0B42"/>
    <w:rPr>
      <w:rFonts w:ascii="Calibri" w:hAnsi="Calibri" w:cs="Arial"/>
      <w:b/>
      <w:sz w:val="24"/>
      <w:szCs w:val="26"/>
    </w:rPr>
  </w:style>
  <w:style w:type="paragraph" w:customStyle="1" w:styleId="Default">
    <w:name w:val="Default"/>
    <w:rsid w:val="00DD36D9"/>
    <w:pPr>
      <w:autoSpaceDE w:val="0"/>
      <w:autoSpaceDN w:val="0"/>
      <w:adjustRightInd w:val="0"/>
    </w:pPr>
    <w:rPr>
      <w:rFonts w:ascii="Calibri" w:hAnsi="Calibri"/>
      <w:color w:val="000000"/>
      <w:sz w:val="22"/>
      <w:szCs w:val="24"/>
    </w:rPr>
  </w:style>
  <w:style w:type="character" w:styleId="FollowedHyperlink">
    <w:name w:val="FollowedHyperlink"/>
    <w:basedOn w:val="DefaultParagraphFont"/>
    <w:uiPriority w:val="99"/>
    <w:rsid w:val="00B06A37"/>
    <w:rPr>
      <w:color w:val="800080" w:themeColor="followedHyperlink"/>
      <w:u w:val="single"/>
    </w:rPr>
  </w:style>
  <w:style w:type="character" w:styleId="CommentReference">
    <w:name w:val="annotation reference"/>
    <w:basedOn w:val="DefaultParagraphFont"/>
    <w:rsid w:val="00770470"/>
    <w:rPr>
      <w:sz w:val="16"/>
      <w:szCs w:val="16"/>
    </w:rPr>
  </w:style>
  <w:style w:type="paragraph" w:styleId="CommentSubject">
    <w:name w:val="annotation subject"/>
    <w:basedOn w:val="CommentText"/>
    <w:next w:val="CommentText"/>
    <w:link w:val="CommentSubjectChar"/>
    <w:rsid w:val="00770470"/>
    <w:rPr>
      <w:b/>
      <w:bCs/>
      <w:lang w:eastAsia="en-US"/>
    </w:rPr>
  </w:style>
  <w:style w:type="character" w:customStyle="1" w:styleId="CommentSubjectChar">
    <w:name w:val="Comment Subject Char"/>
    <w:basedOn w:val="CommentTextChar"/>
    <w:link w:val="CommentSubject"/>
    <w:rsid w:val="00770470"/>
    <w:rPr>
      <w:rFonts w:ascii="Calibri" w:eastAsiaTheme="minorEastAsia" w:hAnsi="Calibri"/>
      <w:b/>
      <w:bCs/>
      <w:lang w:eastAsia="en-US"/>
    </w:rPr>
  </w:style>
  <w:style w:type="paragraph" w:customStyle="1" w:styleId="RIGHTLIST">
    <w:name w:val="RIGHTLIST"/>
    <w:basedOn w:val="Normal"/>
    <w:rsid w:val="00050F34"/>
    <w:pPr>
      <w:keepNext/>
      <w:tabs>
        <w:tab w:val="right" w:leader="dot" w:pos="9356"/>
      </w:tabs>
      <w:spacing w:before="80" w:after="40"/>
    </w:pPr>
    <w:rPr>
      <w:rFonts w:ascii="Times New Roman" w:eastAsia="Times New Roman" w:hAnsi="Times New Roman"/>
      <w:szCs w:val="22"/>
      <w:lang w:eastAsia="en-AU"/>
    </w:rPr>
  </w:style>
  <w:style w:type="paragraph" w:customStyle="1" w:styleId="Style5">
    <w:name w:val="Style5"/>
    <w:basedOn w:val="Heading3"/>
    <w:link w:val="Style5Char"/>
    <w:qFormat/>
    <w:rsid w:val="00542FCB"/>
    <w:rPr>
      <w:rFonts w:ascii="Calibri" w:hAnsi="Calibri"/>
      <w:b/>
      <w:i/>
      <w:lang w:eastAsia="en-AU"/>
    </w:rPr>
  </w:style>
  <w:style w:type="character" w:customStyle="1" w:styleId="Style5Char">
    <w:name w:val="Style5 Char"/>
    <w:basedOn w:val="Heading3Char"/>
    <w:link w:val="Style5"/>
    <w:rsid w:val="00542FCB"/>
    <w:rPr>
      <w:rFonts w:ascii="Calibri" w:hAnsi="Calibri" w:cs="Arial"/>
      <w:b/>
      <w:bCs/>
      <w:i/>
      <w:sz w:val="22"/>
      <w:szCs w:val="26"/>
      <w:lang w:eastAsia="en-US"/>
    </w:rPr>
  </w:style>
  <w:style w:type="paragraph" w:customStyle="1" w:styleId="EndNoteBibliographyTitle">
    <w:name w:val="EndNote Bibliography Title"/>
    <w:basedOn w:val="Normal"/>
    <w:link w:val="EndNoteBibliographyTitleChar"/>
    <w:rsid w:val="00347863"/>
    <w:pPr>
      <w:jc w:val="center"/>
    </w:pPr>
    <w:rPr>
      <w:rFonts w:cs="Calibri"/>
      <w:noProof/>
      <w:lang w:val="en-US"/>
    </w:rPr>
  </w:style>
  <w:style w:type="character" w:customStyle="1" w:styleId="EndNoteBibliographyTitleChar">
    <w:name w:val="EndNote Bibliography Title Char"/>
    <w:basedOn w:val="1ParaChar"/>
    <w:link w:val="EndNoteBibliographyTitle"/>
    <w:rsid w:val="00347863"/>
    <w:rPr>
      <w:rFonts w:ascii="Calibri" w:hAnsi="Calibri" w:cs="Calibri"/>
      <w:noProof/>
      <w:sz w:val="22"/>
      <w:szCs w:val="24"/>
      <w:lang w:val="en-US" w:eastAsia="en-US"/>
    </w:rPr>
  </w:style>
  <w:style w:type="paragraph" w:customStyle="1" w:styleId="EndNoteBibliography">
    <w:name w:val="EndNote Bibliography"/>
    <w:basedOn w:val="Normal"/>
    <w:link w:val="EndNoteBibliographyChar"/>
    <w:rsid w:val="00347863"/>
    <w:rPr>
      <w:rFonts w:cs="Calibri"/>
      <w:noProof/>
      <w:lang w:val="en-US"/>
    </w:rPr>
  </w:style>
  <w:style w:type="character" w:customStyle="1" w:styleId="EndNoteBibliographyChar">
    <w:name w:val="EndNote Bibliography Char"/>
    <w:basedOn w:val="1ParaChar"/>
    <w:link w:val="EndNoteBibliography"/>
    <w:rsid w:val="00347863"/>
    <w:rPr>
      <w:rFonts w:ascii="Calibri" w:hAnsi="Calibri" w:cs="Calibri"/>
      <w:noProof/>
      <w:sz w:val="22"/>
      <w:szCs w:val="24"/>
      <w:lang w:val="en-US" w:eastAsia="en-US"/>
    </w:rPr>
  </w:style>
  <w:style w:type="character" w:customStyle="1" w:styleId="RARMPnumberedparagraphsChar">
    <w:name w:val="RARMP numbered paragraphs Char"/>
    <w:basedOn w:val="DefaultParagraphFont"/>
    <w:link w:val="RARMPnumberedparagraphs"/>
    <w:locked/>
    <w:rsid w:val="00C51634"/>
    <w:rPr>
      <w:rFonts w:ascii="Calibri" w:hAnsi="Calibri"/>
    </w:rPr>
  </w:style>
  <w:style w:type="paragraph" w:customStyle="1" w:styleId="RARMPnumberedparagraphs">
    <w:name w:val="RARMP numbered paragraphs"/>
    <w:basedOn w:val="Normal"/>
    <w:link w:val="RARMPnumberedparagraphsChar"/>
    <w:qFormat/>
    <w:rsid w:val="00C51634"/>
    <w:pPr>
      <w:numPr>
        <w:numId w:val="13"/>
      </w:numPr>
      <w:spacing w:before="120" w:after="120"/>
      <w:ind w:left="0" w:firstLine="0"/>
    </w:pPr>
    <w:rPr>
      <w:sz w:val="20"/>
      <w:szCs w:val="20"/>
      <w:lang w:eastAsia="en-AU"/>
    </w:rPr>
  </w:style>
  <w:style w:type="paragraph" w:customStyle="1" w:styleId="RARMPPara">
    <w:name w:val="RARMP Para"/>
    <w:basedOn w:val="Normal"/>
    <w:link w:val="RARMPParaChar"/>
    <w:qFormat/>
    <w:rsid w:val="00A93743"/>
    <w:pPr>
      <w:numPr>
        <w:numId w:val="14"/>
      </w:numPr>
      <w:tabs>
        <w:tab w:val="left" w:pos="567"/>
      </w:tabs>
      <w:spacing w:before="120" w:after="120"/>
    </w:pPr>
    <w:rPr>
      <w:rFonts w:asciiTheme="minorHAnsi" w:eastAsia="Times New Roman" w:hAnsiTheme="minorHAnsi"/>
    </w:rPr>
  </w:style>
  <w:style w:type="character" w:customStyle="1" w:styleId="BulletedRARMPChar">
    <w:name w:val="Bulleted RARMP Char"/>
    <w:basedOn w:val="DefaultParagraphFont"/>
    <w:rsid w:val="00B53434"/>
    <w:rPr>
      <w:sz w:val="24"/>
      <w:szCs w:val="24"/>
    </w:rPr>
  </w:style>
  <w:style w:type="character" w:customStyle="1" w:styleId="1ParaCharChar">
    <w:name w:val="1 Para Char Char"/>
    <w:locked/>
    <w:rsid w:val="004C5C57"/>
    <w:rPr>
      <w:rFonts w:ascii="Calibri" w:hAnsi="Calibri"/>
      <w:sz w:val="22"/>
      <w:szCs w:val="24"/>
    </w:rPr>
  </w:style>
  <w:style w:type="paragraph" w:customStyle="1" w:styleId="LEFTLIST">
    <w:name w:val="LEFTLIST"/>
    <w:basedOn w:val="Heading1"/>
    <w:rsid w:val="00DA2B19"/>
    <w:pPr>
      <w:tabs>
        <w:tab w:val="right" w:leader="dot" w:pos="9356"/>
      </w:tabs>
      <w:spacing w:before="80" w:after="40"/>
      <w:outlineLvl w:val="9"/>
    </w:pPr>
    <w:rPr>
      <w:rFonts w:ascii="Arial Narrow" w:eastAsia="Times New Roman" w:hAnsi="Arial Narrow" w:cs="Arial Narrow"/>
      <w:kern w:val="0"/>
      <w:sz w:val="22"/>
      <w:szCs w:val="22"/>
      <w:lang w:eastAsia="en-AU"/>
    </w:rPr>
  </w:style>
  <w:style w:type="paragraph" w:customStyle="1" w:styleId="figure">
    <w:name w:val="figure"/>
    <w:basedOn w:val="Normal"/>
    <w:next w:val="Normal"/>
    <w:rsid w:val="002E5CA1"/>
    <w:pPr>
      <w:keepNext/>
      <w:numPr>
        <w:numId w:val="16"/>
      </w:numPr>
      <w:spacing w:before="120" w:after="120"/>
    </w:pPr>
    <w:rPr>
      <w:rFonts w:ascii="Arial Bold" w:hAnsi="Arial Bold"/>
      <w:b/>
      <w:sz w:val="20"/>
      <w:lang w:eastAsia="en-AU"/>
    </w:rPr>
  </w:style>
  <w:style w:type="character" w:customStyle="1" w:styleId="st1">
    <w:name w:val="st1"/>
    <w:basedOn w:val="DefaultParagraphFont"/>
    <w:rsid w:val="00D81FB5"/>
  </w:style>
  <w:style w:type="paragraph" w:customStyle="1" w:styleId="1RARMP">
    <w:name w:val="1 RARMP"/>
    <w:basedOn w:val="Normal"/>
    <w:rsid w:val="00DD487F"/>
    <w:pPr>
      <w:tabs>
        <w:tab w:val="num" w:pos="284"/>
        <w:tab w:val="left" w:pos="1985"/>
      </w:tabs>
      <w:spacing w:before="120" w:after="120"/>
      <w:outlineLvl w:val="0"/>
    </w:pPr>
    <w:rPr>
      <w:rFonts w:eastAsia="Times New Roman" w:cs="Arial"/>
      <w:b/>
      <w:bCs/>
      <w:sz w:val="36"/>
      <w:szCs w:val="36"/>
      <w:lang w:eastAsia="en-AU"/>
    </w:rPr>
  </w:style>
  <w:style w:type="paragraph" w:customStyle="1" w:styleId="2RARMP">
    <w:name w:val="2 RARMP"/>
    <w:basedOn w:val="Normal"/>
    <w:link w:val="2RARMPChar"/>
    <w:autoRedefine/>
    <w:rsid w:val="00DD487F"/>
    <w:pPr>
      <w:keepNext/>
      <w:tabs>
        <w:tab w:val="num" w:pos="2241"/>
      </w:tabs>
      <w:spacing w:before="240" w:after="120"/>
      <w:ind w:left="2241" w:hanging="1531"/>
      <w:outlineLvl w:val="1"/>
    </w:pPr>
    <w:rPr>
      <w:rFonts w:eastAsia="Times New Roman" w:cs="Arial"/>
      <w:b/>
      <w:bCs/>
      <w:iCs/>
      <w:sz w:val="28"/>
      <w:szCs w:val="28"/>
      <w:lang w:eastAsia="en-AU"/>
    </w:rPr>
  </w:style>
  <w:style w:type="paragraph" w:customStyle="1" w:styleId="3RARMP">
    <w:name w:val="3 RARMP"/>
    <w:basedOn w:val="Normal"/>
    <w:link w:val="3RARMPChar"/>
    <w:rsid w:val="00DD487F"/>
    <w:pPr>
      <w:keepNext/>
      <w:tabs>
        <w:tab w:val="num" w:pos="284"/>
      </w:tabs>
      <w:spacing w:before="120" w:after="120"/>
      <w:outlineLvl w:val="2"/>
    </w:pPr>
    <w:rPr>
      <w:rFonts w:eastAsia="Times New Roman" w:cs="Arial"/>
      <w:b/>
      <w:bCs/>
      <w:sz w:val="24"/>
      <w:lang w:eastAsia="en-AU"/>
    </w:rPr>
  </w:style>
  <w:style w:type="paragraph" w:customStyle="1" w:styleId="4RARMP">
    <w:name w:val="4 RARMP"/>
    <w:basedOn w:val="Normal"/>
    <w:link w:val="4RARMPChar"/>
    <w:qFormat/>
    <w:rsid w:val="00DD487F"/>
    <w:pPr>
      <w:keepNext/>
      <w:keepLines/>
      <w:tabs>
        <w:tab w:val="left" w:pos="1134"/>
        <w:tab w:val="num" w:pos="1986"/>
      </w:tabs>
      <w:spacing w:before="120" w:after="120"/>
      <w:outlineLvl w:val="3"/>
    </w:pPr>
    <w:rPr>
      <w:rFonts w:eastAsia="Times New Roman" w:cs="Arial"/>
      <w:b/>
      <w:bCs/>
      <w:iCs/>
      <w:sz w:val="24"/>
      <w:szCs w:val="22"/>
      <w:lang w:eastAsia="en-AU"/>
    </w:rPr>
  </w:style>
  <w:style w:type="character" w:styleId="BookTitle">
    <w:name w:val="Book Title"/>
    <w:basedOn w:val="DefaultParagraphFont"/>
    <w:uiPriority w:val="33"/>
    <w:qFormat/>
    <w:rsid w:val="00814BEE"/>
    <w:rPr>
      <w:b/>
      <w:bCs/>
      <w:smallCaps/>
      <w:spacing w:val="5"/>
    </w:rPr>
  </w:style>
  <w:style w:type="paragraph" w:customStyle="1" w:styleId="Style4">
    <w:name w:val="Style4"/>
    <w:basedOn w:val="1Para"/>
    <w:qFormat/>
    <w:rsid w:val="0030779D"/>
    <w:rPr>
      <w:szCs w:val="22"/>
    </w:rPr>
  </w:style>
  <w:style w:type="character" w:styleId="Emphasis">
    <w:name w:val="Emphasis"/>
    <w:basedOn w:val="DefaultParagraphFont"/>
    <w:uiPriority w:val="20"/>
    <w:qFormat/>
    <w:rsid w:val="00B5387B"/>
    <w:rPr>
      <w:b/>
      <w:bCs/>
      <w:i w:val="0"/>
      <w:iCs w:val="0"/>
    </w:rPr>
  </w:style>
  <w:style w:type="character" w:customStyle="1" w:styleId="4RARMPChar">
    <w:name w:val="4 RARMP Char"/>
    <w:link w:val="4RARMP"/>
    <w:rsid w:val="00020C4F"/>
    <w:rPr>
      <w:rFonts w:ascii="Calibri" w:eastAsia="Times New Roman" w:hAnsi="Calibri" w:cs="Arial"/>
      <w:b/>
      <w:bCs/>
      <w:iCs/>
      <w:sz w:val="24"/>
      <w:szCs w:val="22"/>
    </w:rPr>
  </w:style>
  <w:style w:type="paragraph" w:customStyle="1" w:styleId="romanRARMP">
    <w:name w:val="roman RARMP"/>
    <w:basedOn w:val="Normal"/>
    <w:qFormat/>
    <w:rsid w:val="00A607D6"/>
    <w:pPr>
      <w:tabs>
        <w:tab w:val="num" w:pos="1080"/>
      </w:tabs>
      <w:spacing w:before="120" w:after="120"/>
      <w:ind w:left="1080" w:hanging="360"/>
    </w:pPr>
    <w:rPr>
      <w:rFonts w:eastAsia="Times New Roman"/>
      <w:lang w:eastAsia="en-AU"/>
    </w:rPr>
  </w:style>
  <w:style w:type="paragraph" w:customStyle="1" w:styleId="Style6">
    <w:name w:val="Style6"/>
    <w:basedOn w:val="1Para"/>
    <w:qFormat/>
    <w:rsid w:val="00FE13A7"/>
  </w:style>
  <w:style w:type="character" w:customStyle="1" w:styleId="RARMPParaChar">
    <w:name w:val="RARMP Para Char"/>
    <w:basedOn w:val="DefaultParagraphFont"/>
    <w:link w:val="RARMPPara"/>
    <w:rsid w:val="00FE1C71"/>
    <w:rPr>
      <w:rFonts w:asciiTheme="minorHAnsi" w:eastAsia="Times New Roman" w:hAnsiTheme="minorHAnsi"/>
      <w:sz w:val="22"/>
      <w:szCs w:val="24"/>
      <w:lang w:eastAsia="en-US"/>
    </w:rPr>
  </w:style>
  <w:style w:type="paragraph" w:customStyle="1" w:styleId="Style7">
    <w:name w:val="Style7"/>
    <w:basedOn w:val="1Para"/>
    <w:link w:val="Style7Char"/>
    <w:qFormat/>
    <w:rsid w:val="00B64597"/>
  </w:style>
  <w:style w:type="character" w:customStyle="1" w:styleId="Style7Char">
    <w:name w:val="Style7 Char"/>
    <w:basedOn w:val="1ParaChar"/>
    <w:link w:val="Style7"/>
    <w:rsid w:val="00B64597"/>
    <w:rPr>
      <w:rFonts w:ascii="Calibri" w:hAnsi="Calibri"/>
      <w:sz w:val="22"/>
      <w:szCs w:val="24"/>
    </w:rPr>
  </w:style>
  <w:style w:type="numbering" w:customStyle="1" w:styleId="tablebulletsRARMP">
    <w:name w:val="table bullets RARMP"/>
    <w:basedOn w:val="NoList"/>
    <w:rsid w:val="00D94A07"/>
    <w:pPr>
      <w:numPr>
        <w:numId w:val="17"/>
      </w:numPr>
    </w:pPr>
  </w:style>
  <w:style w:type="paragraph" w:customStyle="1" w:styleId="Style8">
    <w:name w:val="Style8"/>
    <w:basedOn w:val="1Para"/>
    <w:link w:val="Style8Char"/>
    <w:qFormat/>
    <w:rsid w:val="000E7941"/>
    <w:pPr>
      <w:spacing w:after="0"/>
    </w:pPr>
  </w:style>
  <w:style w:type="character" w:customStyle="1" w:styleId="Style8Char">
    <w:name w:val="Style8 Char"/>
    <w:basedOn w:val="1ParaChar"/>
    <w:link w:val="Style8"/>
    <w:rsid w:val="000E7941"/>
    <w:rPr>
      <w:rFonts w:ascii="Calibri" w:hAnsi="Calibri"/>
      <w:sz w:val="22"/>
      <w:szCs w:val="24"/>
    </w:rPr>
  </w:style>
  <w:style w:type="paragraph" w:customStyle="1" w:styleId="Style9">
    <w:name w:val="Style9"/>
    <w:basedOn w:val="3RARMP"/>
    <w:link w:val="Style9Char"/>
    <w:qFormat/>
    <w:rsid w:val="00036F28"/>
    <w:pPr>
      <w:tabs>
        <w:tab w:val="clear" w:pos="284"/>
        <w:tab w:val="num" w:pos="1985"/>
      </w:tabs>
      <w:ind w:left="851" w:hanging="851"/>
    </w:pPr>
  </w:style>
  <w:style w:type="character" w:customStyle="1" w:styleId="3RARMPChar">
    <w:name w:val="3 RARMP Char"/>
    <w:basedOn w:val="DefaultParagraphFont"/>
    <w:link w:val="3RARMP"/>
    <w:rsid w:val="00036F28"/>
    <w:rPr>
      <w:rFonts w:ascii="Calibri" w:eastAsia="Times New Roman" w:hAnsi="Calibri" w:cs="Arial"/>
      <w:b/>
      <w:bCs/>
      <w:sz w:val="24"/>
      <w:szCs w:val="24"/>
    </w:rPr>
  </w:style>
  <w:style w:type="character" w:customStyle="1" w:styleId="Style9Char">
    <w:name w:val="Style9 Char"/>
    <w:basedOn w:val="3RARMPChar"/>
    <w:link w:val="Style9"/>
    <w:rsid w:val="00036F28"/>
    <w:rPr>
      <w:rFonts w:ascii="Calibri" w:eastAsia="Times New Roman" w:hAnsi="Calibri" w:cs="Arial"/>
      <w:b/>
      <w:bCs/>
      <w:sz w:val="24"/>
      <w:szCs w:val="24"/>
    </w:rPr>
  </w:style>
  <w:style w:type="paragraph" w:customStyle="1" w:styleId="Style10">
    <w:name w:val="Style10"/>
    <w:basedOn w:val="1Para"/>
    <w:link w:val="Style10Char"/>
    <w:qFormat/>
    <w:rsid w:val="00B73F6D"/>
    <w:pPr>
      <w:spacing w:after="0"/>
    </w:pPr>
    <w:rPr>
      <w:szCs w:val="22"/>
    </w:rPr>
  </w:style>
  <w:style w:type="character" w:customStyle="1" w:styleId="Style10Char">
    <w:name w:val="Style10 Char"/>
    <w:basedOn w:val="1ParaChar"/>
    <w:link w:val="Style10"/>
    <w:rsid w:val="00B73F6D"/>
    <w:rPr>
      <w:rFonts w:ascii="Calibri" w:hAnsi="Calibri"/>
      <w:sz w:val="22"/>
      <w:szCs w:val="22"/>
    </w:rPr>
  </w:style>
  <w:style w:type="paragraph" w:customStyle="1" w:styleId="TableTextRARMP">
    <w:name w:val="Table Text RARMP"/>
    <w:basedOn w:val="Normal"/>
    <w:qFormat/>
    <w:locked/>
    <w:rsid w:val="00E649BD"/>
    <w:rPr>
      <w:rFonts w:eastAsia="Times New Roman"/>
      <w:sz w:val="20"/>
    </w:rPr>
  </w:style>
  <w:style w:type="numbering" w:customStyle="1" w:styleId="RARMPBullet">
    <w:name w:val="RARMP Bullet"/>
    <w:basedOn w:val="NoList"/>
    <w:rsid w:val="00E649BD"/>
    <w:pPr>
      <w:numPr>
        <w:numId w:val="18"/>
      </w:numPr>
    </w:pPr>
  </w:style>
  <w:style w:type="paragraph" w:customStyle="1" w:styleId="TableTextRARMPBullet9pt">
    <w:name w:val="Table Text RARMP Bullet 9pt"/>
    <w:basedOn w:val="Normal"/>
    <w:rsid w:val="00E649BD"/>
    <w:pPr>
      <w:numPr>
        <w:numId w:val="19"/>
      </w:numPr>
    </w:pPr>
    <w:rPr>
      <w:rFonts w:eastAsia="Times New Roman"/>
      <w:sz w:val="18"/>
      <w:szCs w:val="20"/>
    </w:rPr>
  </w:style>
  <w:style w:type="paragraph" w:customStyle="1" w:styleId="i">
    <w:name w:val="i"/>
    <w:aliases w:val="ii"/>
    <w:basedOn w:val="Listi"/>
    <w:qFormat/>
    <w:rsid w:val="00B21AEA"/>
    <w:pPr>
      <w:numPr>
        <w:numId w:val="23"/>
      </w:numPr>
    </w:pPr>
  </w:style>
  <w:style w:type="paragraph" w:customStyle="1" w:styleId="MAINCHAPTER">
    <w:name w:val="MAIN CHAPTER"/>
    <w:basedOn w:val="1Para"/>
    <w:rsid w:val="00141CB2"/>
  </w:style>
  <w:style w:type="paragraph" w:customStyle="1" w:styleId="List1">
    <w:name w:val="List 1"/>
    <w:basedOn w:val="Normal"/>
    <w:qFormat/>
    <w:rsid w:val="00EE3FAB"/>
    <w:pPr>
      <w:numPr>
        <w:numId w:val="22"/>
      </w:numPr>
      <w:tabs>
        <w:tab w:val="left" w:pos="567"/>
      </w:tabs>
      <w:spacing w:before="120" w:after="120"/>
    </w:pPr>
    <w:rPr>
      <w:rFonts w:eastAsia="Times New Roman"/>
    </w:rPr>
  </w:style>
  <w:style w:type="paragraph" w:customStyle="1" w:styleId="a">
    <w:name w:val="a"/>
    <w:aliases w:val="b,c STYLE"/>
    <w:basedOn w:val="Normal"/>
    <w:link w:val="aChar"/>
    <w:qFormat/>
    <w:rsid w:val="00A637FB"/>
    <w:pPr>
      <w:spacing w:before="120" w:after="120"/>
    </w:pPr>
    <w:rPr>
      <w:rFonts w:eastAsia="Times New Roman"/>
      <w:lang w:eastAsia="en-AU"/>
    </w:rPr>
  </w:style>
  <w:style w:type="paragraph" w:customStyle="1" w:styleId="Listi">
    <w:name w:val="List i"/>
    <w:basedOn w:val="Normal"/>
    <w:qFormat/>
    <w:rsid w:val="00EE3FAB"/>
    <w:pPr>
      <w:numPr>
        <w:ilvl w:val="2"/>
        <w:numId w:val="22"/>
      </w:numPr>
      <w:spacing w:before="120" w:after="120"/>
    </w:pPr>
    <w:rPr>
      <w:rFonts w:eastAsia="Times New Roman"/>
    </w:rPr>
  </w:style>
  <w:style w:type="paragraph" w:customStyle="1" w:styleId="LicenceList2">
    <w:name w:val="Licence List 2"/>
    <w:basedOn w:val="Normal"/>
    <w:rsid w:val="00E0211D"/>
    <w:pPr>
      <w:spacing w:before="60" w:after="60"/>
    </w:pPr>
    <w:rPr>
      <w:rFonts w:eastAsia="Times New Roman"/>
    </w:rPr>
  </w:style>
  <w:style w:type="character" w:customStyle="1" w:styleId="2RARMPChar">
    <w:name w:val="2 RARMP Char"/>
    <w:basedOn w:val="DefaultParagraphFont"/>
    <w:link w:val="2RARMP"/>
    <w:rsid w:val="00FB4966"/>
    <w:rPr>
      <w:rFonts w:ascii="Calibri" w:eastAsia="Times New Roman" w:hAnsi="Calibri" w:cs="Arial"/>
      <w:b/>
      <w:bCs/>
      <w:iCs/>
      <w:sz w:val="28"/>
      <w:szCs w:val="28"/>
    </w:rPr>
  </w:style>
  <w:style w:type="paragraph" w:customStyle="1" w:styleId="RARMPListRoman">
    <w:name w:val="RARMP List Roman"/>
    <w:basedOn w:val="Normal"/>
    <w:rsid w:val="00B3525D"/>
    <w:pPr>
      <w:spacing w:before="120" w:after="120"/>
      <w:ind w:left="927" w:hanging="360"/>
    </w:pPr>
    <w:rPr>
      <w:rFonts w:eastAsia="Times New Roman"/>
      <w:lang w:eastAsia="en-AU"/>
    </w:rPr>
  </w:style>
  <w:style w:type="paragraph" w:customStyle="1" w:styleId="Notes">
    <w:name w:val="Notes"/>
    <w:basedOn w:val="Normal"/>
    <w:qFormat/>
    <w:rsid w:val="00B3525D"/>
    <w:rPr>
      <w:rFonts w:eastAsiaTheme="minorHAnsi"/>
      <w:i/>
    </w:rPr>
  </w:style>
  <w:style w:type="paragraph" w:customStyle="1" w:styleId="Styleletras">
    <w:name w:val="Styleletras"/>
    <w:basedOn w:val="a"/>
    <w:link w:val="StyleletrasChar"/>
    <w:qFormat/>
    <w:rsid w:val="000D4952"/>
  </w:style>
  <w:style w:type="character" w:customStyle="1" w:styleId="aChar">
    <w:name w:val="a Char"/>
    <w:aliases w:val="b Char,c STYLE Char"/>
    <w:basedOn w:val="DefaultParagraphFont"/>
    <w:link w:val="a"/>
    <w:rsid w:val="00A637FB"/>
    <w:rPr>
      <w:rFonts w:ascii="Calibri" w:eastAsia="Times New Roman" w:hAnsi="Calibri"/>
      <w:sz w:val="22"/>
      <w:szCs w:val="24"/>
    </w:rPr>
  </w:style>
  <w:style w:type="character" w:customStyle="1" w:styleId="StyleletrasChar">
    <w:name w:val="Styleletras Char"/>
    <w:basedOn w:val="aChar"/>
    <w:link w:val="Styleletras"/>
    <w:rsid w:val="000D4952"/>
    <w:rPr>
      <w:rFonts w:ascii="Calibri" w:eastAsia="Times New Roman" w:hAnsi="Calibri"/>
      <w:sz w:val="22"/>
      <w:szCs w:val="24"/>
    </w:rPr>
  </w:style>
  <w:style w:type="paragraph" w:customStyle="1" w:styleId="Lista">
    <w:name w:val="List a"/>
    <w:basedOn w:val="Normal"/>
    <w:qFormat/>
    <w:rsid w:val="004D4284"/>
    <w:pPr>
      <w:spacing w:before="120" w:after="120"/>
      <w:ind w:left="992" w:hanging="425"/>
    </w:pPr>
    <w:rPr>
      <w:rFonts w:eastAsia="Times New Roman"/>
    </w:rPr>
  </w:style>
  <w:style w:type="numbering" w:customStyle="1" w:styleId="LicenceList">
    <w:name w:val="Licence List"/>
    <w:basedOn w:val="NoList"/>
    <w:rsid w:val="00714358"/>
    <w:pPr>
      <w:numPr>
        <w:numId w:val="24"/>
      </w:numPr>
    </w:pPr>
  </w:style>
  <w:style w:type="paragraph" w:customStyle="1" w:styleId="TableListi">
    <w:name w:val="Table List i"/>
    <w:basedOn w:val="Listi"/>
    <w:rsid w:val="00714358"/>
    <w:pPr>
      <w:numPr>
        <w:numId w:val="20"/>
      </w:numPr>
      <w:spacing w:before="0" w:after="0"/>
      <w:ind w:left="459" w:hanging="283"/>
    </w:pPr>
    <w:rPr>
      <w:sz w:val="18"/>
    </w:rPr>
  </w:style>
  <w:style w:type="paragraph" w:customStyle="1" w:styleId="TableTextLicence">
    <w:name w:val="Table Text Licence"/>
    <w:basedOn w:val="TableTextRARMP"/>
    <w:rsid w:val="00714358"/>
    <w:rPr>
      <w:sz w:val="18"/>
    </w:rPr>
  </w:style>
  <w:style w:type="paragraph" w:customStyle="1" w:styleId="TableLicenceHeader">
    <w:name w:val="Table Licence Header"/>
    <w:basedOn w:val="TableTextLicence"/>
    <w:rsid w:val="00714358"/>
    <w:pPr>
      <w:jc w:val="center"/>
    </w:pPr>
    <w:rPr>
      <w:b/>
      <w:bCs/>
    </w:rPr>
  </w:style>
  <w:style w:type="paragraph" w:customStyle="1" w:styleId="Style11">
    <w:name w:val="Style11"/>
    <w:basedOn w:val="BulletedRARMP"/>
    <w:link w:val="Style11Char"/>
    <w:qFormat/>
    <w:rsid w:val="00C738F0"/>
    <w:pPr>
      <w:widowControl w:val="0"/>
      <w:numPr>
        <w:numId w:val="9"/>
      </w:numPr>
      <w:spacing w:after="120"/>
    </w:pPr>
    <w:rPr>
      <w:rFonts w:asciiTheme="minorHAnsi" w:hAnsiTheme="minorHAnsi"/>
      <w:szCs w:val="22"/>
    </w:rPr>
  </w:style>
  <w:style w:type="paragraph" w:customStyle="1" w:styleId="Style12">
    <w:name w:val="Style12"/>
    <w:basedOn w:val="BulletedRARMP"/>
    <w:link w:val="Style12Char"/>
    <w:qFormat/>
    <w:rsid w:val="00C738F0"/>
  </w:style>
  <w:style w:type="character" w:customStyle="1" w:styleId="Style11Char">
    <w:name w:val="Style11 Char"/>
    <w:basedOn w:val="BulletedRARMPCharChar"/>
    <w:link w:val="Style11"/>
    <w:rsid w:val="00C738F0"/>
    <w:rPr>
      <w:rFonts w:asciiTheme="minorHAnsi" w:hAnsiTheme="minorHAnsi"/>
      <w:sz w:val="22"/>
      <w:szCs w:val="22"/>
    </w:rPr>
  </w:style>
  <w:style w:type="character" w:customStyle="1" w:styleId="Style12Char">
    <w:name w:val="Style12 Char"/>
    <w:basedOn w:val="BulletedRARMPCharChar"/>
    <w:link w:val="Style12"/>
    <w:rsid w:val="00C738F0"/>
    <w:rPr>
      <w:rFonts w:ascii="Calibri" w:hAnsi="Calibri"/>
      <w:sz w:val="22"/>
      <w:szCs w:val="24"/>
    </w:rPr>
  </w:style>
  <w:style w:type="paragraph" w:customStyle="1" w:styleId="61">
    <w:name w:val="6.1"/>
    <w:basedOn w:val="Style3"/>
    <w:link w:val="61Char"/>
    <w:qFormat/>
    <w:rsid w:val="003C5734"/>
  </w:style>
  <w:style w:type="character" w:customStyle="1" w:styleId="61Char">
    <w:name w:val="6.1 Char"/>
    <w:basedOn w:val="Style3Char"/>
    <w:link w:val="61"/>
    <w:rsid w:val="003C5734"/>
    <w:rPr>
      <w:rFonts w:ascii="Calibri" w:hAnsi="Calibri" w:cs="Arial"/>
      <w:b/>
      <w:sz w:val="24"/>
      <w:szCs w:val="26"/>
    </w:rPr>
  </w:style>
  <w:style w:type="paragraph" w:styleId="PlainText">
    <w:name w:val="Plain Text"/>
    <w:basedOn w:val="Normal"/>
    <w:link w:val="PlainTextChar"/>
    <w:uiPriority w:val="99"/>
    <w:unhideWhenUsed/>
    <w:rsid w:val="005B555E"/>
    <w:rPr>
      <w:rFonts w:eastAsiaTheme="minorHAnsi" w:cstheme="minorBidi"/>
      <w:szCs w:val="21"/>
    </w:rPr>
  </w:style>
  <w:style w:type="character" w:customStyle="1" w:styleId="PlainTextChar">
    <w:name w:val="Plain Text Char"/>
    <w:basedOn w:val="DefaultParagraphFont"/>
    <w:link w:val="PlainText"/>
    <w:uiPriority w:val="99"/>
    <w:rsid w:val="005B555E"/>
    <w:rPr>
      <w:rFonts w:ascii="Calibri" w:eastAsiaTheme="minorHAnsi" w:hAnsi="Calibri" w:cstheme="minorBidi"/>
      <w:sz w:val="22"/>
      <w:szCs w:val="21"/>
      <w:lang w:eastAsia="en-US"/>
    </w:rPr>
  </w:style>
  <w:style w:type="paragraph" w:customStyle="1" w:styleId="Figure0">
    <w:name w:val="Figure"/>
    <w:basedOn w:val="Normal"/>
    <w:qFormat/>
    <w:locked/>
    <w:rsid w:val="00B7026F"/>
    <w:pPr>
      <w:numPr>
        <w:numId w:val="25"/>
      </w:numPr>
      <w:spacing w:before="120" w:after="120"/>
    </w:pPr>
    <w:rPr>
      <w:rFonts w:eastAsia="Times New Roman"/>
      <w:b/>
    </w:rPr>
  </w:style>
  <w:style w:type="character" w:styleId="UnresolvedMention">
    <w:name w:val="Unresolved Mention"/>
    <w:basedOn w:val="DefaultParagraphFont"/>
    <w:uiPriority w:val="99"/>
    <w:semiHidden/>
    <w:unhideWhenUsed/>
    <w:rsid w:val="00FA1956"/>
    <w:rPr>
      <w:color w:val="605E5C"/>
      <w:shd w:val="clear" w:color="auto" w:fill="E1DFDD"/>
    </w:rPr>
  </w:style>
  <w:style w:type="numbering" w:customStyle="1" w:styleId="NoList2">
    <w:name w:val="No List2"/>
    <w:next w:val="NoList"/>
    <w:uiPriority w:val="99"/>
    <w:semiHidden/>
    <w:unhideWhenUsed/>
    <w:rsid w:val="00C027F9"/>
  </w:style>
  <w:style w:type="character" w:styleId="Strong">
    <w:name w:val="Strong"/>
    <w:basedOn w:val="DefaultParagraphFont"/>
    <w:qFormat/>
    <w:rsid w:val="00C027F9"/>
    <w:rPr>
      <w:b/>
      <w:bCs/>
    </w:rPr>
  </w:style>
  <w:style w:type="paragraph" w:customStyle="1" w:styleId="Subtitle1">
    <w:name w:val="Subtitle1"/>
    <w:basedOn w:val="Normal"/>
    <w:next w:val="Normal"/>
    <w:qFormat/>
    <w:rsid w:val="00C027F9"/>
    <w:pPr>
      <w:numPr>
        <w:ilvl w:val="1"/>
      </w:numPr>
    </w:pPr>
    <w:rPr>
      <w:rFonts w:ascii="Calibri Light" w:eastAsia="Times New Roman" w:hAnsi="Calibri Light"/>
      <w:iCs/>
      <w:spacing w:val="15"/>
      <w:sz w:val="24"/>
    </w:rPr>
  </w:style>
  <w:style w:type="character" w:customStyle="1" w:styleId="SubtitleChar">
    <w:name w:val="Subtitle Char"/>
    <w:basedOn w:val="DefaultParagraphFont"/>
    <w:link w:val="Subtitle"/>
    <w:rsid w:val="00C027F9"/>
    <w:rPr>
      <w:rFonts w:ascii="Calibri Light" w:eastAsia="Times New Roman" w:hAnsi="Calibri Light" w:cs="Times New Roman"/>
      <w:iCs/>
      <w:spacing w:val="15"/>
    </w:rPr>
  </w:style>
  <w:style w:type="paragraph" w:customStyle="1" w:styleId="Title1">
    <w:name w:val="Title1"/>
    <w:basedOn w:val="Normal"/>
    <w:next w:val="Normal"/>
    <w:qFormat/>
    <w:rsid w:val="00C027F9"/>
    <w:pPr>
      <w:pBdr>
        <w:bottom w:val="single" w:sz="8" w:space="4" w:color="5B9BD5"/>
      </w:pBdr>
      <w:spacing w:after="300"/>
      <w:contextualSpacing/>
      <w:jc w:val="center"/>
    </w:pPr>
    <w:rPr>
      <w:rFonts w:ascii="Arial" w:eastAsia="Times New Roman" w:hAnsi="Arial"/>
      <w:b/>
      <w:kern w:val="28"/>
      <w:sz w:val="32"/>
      <w:szCs w:val="52"/>
    </w:rPr>
  </w:style>
  <w:style w:type="character" w:customStyle="1" w:styleId="TitleChar">
    <w:name w:val="Title Char"/>
    <w:basedOn w:val="DefaultParagraphFont"/>
    <w:link w:val="Title"/>
    <w:rsid w:val="00C027F9"/>
    <w:rPr>
      <w:rFonts w:ascii="Arial" w:eastAsia="Times New Roman" w:hAnsi="Arial" w:cs="Times New Roman"/>
      <w:b/>
      <w:kern w:val="28"/>
      <w:sz w:val="32"/>
      <w:szCs w:val="52"/>
    </w:rPr>
  </w:style>
  <w:style w:type="paragraph" w:styleId="NoSpacing">
    <w:name w:val="No Spacing"/>
    <w:uiPriority w:val="1"/>
    <w:qFormat/>
    <w:rsid w:val="00C027F9"/>
    <w:rPr>
      <w:rFonts w:eastAsia="Times New Roman"/>
      <w:sz w:val="24"/>
      <w:szCs w:val="24"/>
      <w:lang w:eastAsia="en-US"/>
    </w:rPr>
  </w:style>
  <w:style w:type="character" w:customStyle="1" w:styleId="SubtleEmphasis1">
    <w:name w:val="Subtle Emphasis1"/>
    <w:basedOn w:val="DefaultParagraphFont"/>
    <w:uiPriority w:val="19"/>
    <w:qFormat/>
    <w:rsid w:val="00C027F9"/>
    <w:rPr>
      <w:i/>
      <w:iCs/>
      <w:color w:val="808080"/>
    </w:rPr>
  </w:style>
  <w:style w:type="character" w:customStyle="1" w:styleId="IntenseEmphasis1">
    <w:name w:val="Intense Emphasis1"/>
    <w:basedOn w:val="DefaultParagraphFont"/>
    <w:uiPriority w:val="21"/>
    <w:qFormat/>
    <w:rsid w:val="00C027F9"/>
    <w:rPr>
      <w:b/>
      <w:bCs/>
      <w:i/>
      <w:iCs/>
      <w:color w:val="5B9BD5"/>
    </w:rPr>
  </w:style>
  <w:style w:type="paragraph" w:customStyle="1" w:styleId="IntenseQuote1">
    <w:name w:val="Intense Quote1"/>
    <w:basedOn w:val="Normal"/>
    <w:next w:val="Normal"/>
    <w:uiPriority w:val="30"/>
    <w:qFormat/>
    <w:rsid w:val="00C027F9"/>
    <w:pPr>
      <w:pBdr>
        <w:bottom w:val="single" w:sz="4" w:space="4" w:color="5B9BD5"/>
      </w:pBdr>
      <w:spacing w:before="200" w:after="280"/>
      <w:ind w:left="936" w:right="936"/>
    </w:pPr>
    <w:rPr>
      <w:rFonts w:ascii="Times New Roman" w:eastAsia="Times New Roman" w:hAnsi="Times New Roman"/>
      <w:b/>
      <w:bCs/>
      <w:i/>
      <w:iCs/>
      <w:color w:val="5B9BD5"/>
      <w:sz w:val="24"/>
    </w:rPr>
  </w:style>
  <w:style w:type="character" w:customStyle="1" w:styleId="IntenseQuoteChar">
    <w:name w:val="Intense Quote Char"/>
    <w:basedOn w:val="DefaultParagraphFont"/>
    <w:link w:val="IntenseQuote"/>
    <w:uiPriority w:val="30"/>
    <w:rsid w:val="00C027F9"/>
    <w:rPr>
      <w:rFonts w:eastAsia="Times New Roman"/>
      <w:b/>
      <w:bCs/>
      <w:i/>
      <w:iCs/>
      <w:color w:val="5B9BD5"/>
    </w:rPr>
  </w:style>
  <w:style w:type="character" w:customStyle="1" w:styleId="SubtleReference1">
    <w:name w:val="Subtle Reference1"/>
    <w:basedOn w:val="DefaultParagraphFont"/>
    <w:uiPriority w:val="31"/>
    <w:qFormat/>
    <w:rsid w:val="00C027F9"/>
    <w:rPr>
      <w:smallCaps/>
      <w:color w:val="ED7D31"/>
      <w:u w:val="single"/>
    </w:rPr>
  </w:style>
  <w:style w:type="character" w:customStyle="1" w:styleId="IntenseReference1">
    <w:name w:val="Intense Reference1"/>
    <w:basedOn w:val="DefaultParagraphFont"/>
    <w:uiPriority w:val="32"/>
    <w:qFormat/>
    <w:rsid w:val="00C027F9"/>
    <w:rPr>
      <w:b/>
      <w:bCs/>
      <w:i/>
      <w:smallCaps/>
      <w:color w:val="ED7D31"/>
      <w:spacing w:val="5"/>
      <w:u w:val="none"/>
    </w:rPr>
  </w:style>
  <w:style w:type="table" w:customStyle="1" w:styleId="TableGrid2">
    <w:name w:val="Table Grid2"/>
    <w:basedOn w:val="TableNormal"/>
    <w:next w:val="TableGrid"/>
    <w:uiPriority w:val="59"/>
    <w:rsid w:val="00C027F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edRAF">
    <w:name w:val="lettered RAF"/>
    <w:basedOn w:val="Normal"/>
    <w:rsid w:val="00C027F9"/>
    <w:pPr>
      <w:numPr>
        <w:numId w:val="31"/>
      </w:numPr>
    </w:pPr>
    <w:rPr>
      <w:rFonts w:ascii="Times New Roman" w:eastAsia="Times New Roman" w:hAnsi="Times New Roman"/>
      <w:sz w:val="24"/>
      <w:lang w:eastAsia="en-AU"/>
    </w:rPr>
  </w:style>
  <w:style w:type="table" w:customStyle="1" w:styleId="TableGrid3">
    <w:name w:val="Table Grid3"/>
    <w:basedOn w:val="TableNormal"/>
    <w:next w:val="TableGrid"/>
    <w:rsid w:val="00C02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a">
    <w:name w:val="Table List a"/>
    <w:basedOn w:val="Normal"/>
    <w:qFormat/>
    <w:rsid w:val="00C027F9"/>
    <w:pPr>
      <w:ind w:left="318" w:hanging="284"/>
    </w:pPr>
    <w:rPr>
      <w:rFonts w:eastAsia="Times New Roman"/>
      <w:sz w:val="18"/>
      <w:szCs w:val="18"/>
    </w:rPr>
  </w:style>
  <w:style w:type="paragraph" w:customStyle="1" w:styleId="ConditionLevel1">
    <w:name w:val="Condition Level 1"/>
    <w:basedOn w:val="Normal"/>
    <w:qFormat/>
    <w:rsid w:val="00C027F9"/>
    <w:pPr>
      <w:numPr>
        <w:numId w:val="54"/>
      </w:numPr>
      <w:tabs>
        <w:tab w:val="left" w:pos="567"/>
      </w:tabs>
      <w:spacing w:before="120" w:after="120"/>
      <w:outlineLvl w:val="2"/>
    </w:pPr>
    <w:rPr>
      <w:rFonts w:ascii="Arial" w:eastAsia="Times New Roman" w:hAnsi="Arial"/>
      <w:sz w:val="24"/>
      <w:lang w:eastAsia="en-AU"/>
    </w:rPr>
  </w:style>
  <w:style w:type="table" w:customStyle="1" w:styleId="RARMPtable1">
    <w:name w:val="RARMP table1"/>
    <w:basedOn w:val="TableNormal"/>
    <w:rsid w:val="00C027F9"/>
    <w:rPr>
      <w:rFonts w:ascii="Arial Narrow" w:hAnsi="Arial Narrow"/>
      <w:sz w:val="19"/>
    </w:rPr>
    <w:tblPr>
      <w:tblInd w:w="0" w:type="nil"/>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blStylePr w:type="firstRow">
      <w:rPr>
        <w:rFonts w:ascii="Tahoma" w:hAnsi="Tahoma" w:cs="Tahoma" w:hint="default"/>
        <w:b/>
        <w:i w:val="0"/>
        <w:color w:val="000000"/>
        <w:sz w:val="21"/>
        <w:szCs w:val="21"/>
      </w:rPr>
      <w:tbl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styleId="Subtitle">
    <w:name w:val="Subtitle"/>
    <w:basedOn w:val="Normal"/>
    <w:next w:val="Normal"/>
    <w:link w:val="SubtitleChar"/>
    <w:rsid w:val="00C027F9"/>
    <w:pPr>
      <w:numPr>
        <w:ilvl w:val="1"/>
      </w:numPr>
      <w:spacing w:after="160"/>
    </w:pPr>
    <w:rPr>
      <w:rFonts w:ascii="Calibri Light" w:eastAsia="Times New Roman" w:hAnsi="Calibri Light"/>
      <w:iCs/>
      <w:spacing w:val="15"/>
      <w:sz w:val="20"/>
      <w:szCs w:val="20"/>
      <w:lang w:eastAsia="en-AU"/>
    </w:rPr>
  </w:style>
  <w:style w:type="character" w:customStyle="1" w:styleId="SubtitleChar1">
    <w:name w:val="Subtitle Char1"/>
    <w:basedOn w:val="DefaultParagraphFont"/>
    <w:rsid w:val="00C027F9"/>
    <w:rPr>
      <w:rFonts w:asciiTheme="minorHAnsi" w:hAnsiTheme="minorHAnsi" w:cstheme="minorBidi"/>
      <w:color w:val="5A5A5A" w:themeColor="text1" w:themeTint="A5"/>
      <w:spacing w:val="15"/>
      <w:sz w:val="22"/>
      <w:szCs w:val="22"/>
      <w:lang w:eastAsia="en-US"/>
    </w:rPr>
  </w:style>
  <w:style w:type="paragraph" w:styleId="Title">
    <w:name w:val="Title"/>
    <w:basedOn w:val="Normal"/>
    <w:next w:val="Normal"/>
    <w:link w:val="TitleChar"/>
    <w:rsid w:val="00C027F9"/>
    <w:pPr>
      <w:contextualSpacing/>
    </w:pPr>
    <w:rPr>
      <w:rFonts w:ascii="Arial" w:eastAsia="Times New Roman" w:hAnsi="Arial"/>
      <w:b/>
      <w:kern w:val="28"/>
      <w:sz w:val="32"/>
      <w:szCs w:val="52"/>
      <w:lang w:eastAsia="en-AU"/>
    </w:rPr>
  </w:style>
  <w:style w:type="character" w:customStyle="1" w:styleId="TitleChar1">
    <w:name w:val="Title Char1"/>
    <w:basedOn w:val="DefaultParagraphFont"/>
    <w:rsid w:val="00C027F9"/>
    <w:rPr>
      <w:rFonts w:asciiTheme="majorHAnsi" w:eastAsiaTheme="majorEastAsia" w:hAnsiTheme="majorHAnsi" w:cstheme="majorBidi"/>
      <w:spacing w:val="-10"/>
      <w:kern w:val="28"/>
      <w:sz w:val="56"/>
      <w:szCs w:val="56"/>
      <w:lang w:eastAsia="en-US"/>
    </w:rPr>
  </w:style>
  <w:style w:type="character" w:styleId="SubtleEmphasis">
    <w:name w:val="Subtle Emphasis"/>
    <w:basedOn w:val="DefaultParagraphFont"/>
    <w:uiPriority w:val="19"/>
    <w:rsid w:val="00C027F9"/>
    <w:rPr>
      <w:i/>
      <w:iCs/>
      <w:color w:val="404040" w:themeColor="text1" w:themeTint="BF"/>
    </w:rPr>
  </w:style>
  <w:style w:type="character" w:styleId="IntenseEmphasis">
    <w:name w:val="Intense Emphasis"/>
    <w:basedOn w:val="DefaultParagraphFont"/>
    <w:uiPriority w:val="21"/>
    <w:rsid w:val="00C027F9"/>
    <w:rPr>
      <w:i/>
      <w:iCs/>
      <w:color w:val="4F81BD" w:themeColor="accent1"/>
    </w:rPr>
  </w:style>
  <w:style w:type="paragraph" w:styleId="IntenseQuote">
    <w:name w:val="Intense Quote"/>
    <w:basedOn w:val="Normal"/>
    <w:next w:val="Normal"/>
    <w:link w:val="IntenseQuoteChar"/>
    <w:uiPriority w:val="30"/>
    <w:rsid w:val="00C027F9"/>
    <w:pPr>
      <w:pBdr>
        <w:top w:val="single" w:sz="4" w:space="10" w:color="4F81BD" w:themeColor="accent1"/>
        <w:bottom w:val="single" w:sz="4" w:space="10" w:color="4F81BD" w:themeColor="accent1"/>
      </w:pBdr>
      <w:spacing w:before="360" w:after="360"/>
      <w:ind w:left="864" w:right="864"/>
      <w:jc w:val="center"/>
    </w:pPr>
    <w:rPr>
      <w:rFonts w:ascii="Times New Roman" w:eastAsia="Times New Roman" w:hAnsi="Times New Roman"/>
      <w:b/>
      <w:bCs/>
      <w:i/>
      <w:iCs/>
      <w:color w:val="5B9BD5"/>
      <w:sz w:val="20"/>
      <w:szCs w:val="20"/>
      <w:lang w:eastAsia="en-AU"/>
    </w:rPr>
  </w:style>
  <w:style w:type="character" w:customStyle="1" w:styleId="IntenseQuoteChar1">
    <w:name w:val="Intense Quote Char1"/>
    <w:basedOn w:val="DefaultParagraphFont"/>
    <w:uiPriority w:val="30"/>
    <w:rsid w:val="00C027F9"/>
    <w:rPr>
      <w:rFonts w:ascii="Calibri" w:hAnsi="Calibri"/>
      <w:i/>
      <w:iCs/>
      <w:color w:val="4F81BD" w:themeColor="accent1"/>
      <w:sz w:val="22"/>
      <w:szCs w:val="24"/>
      <w:lang w:eastAsia="en-US"/>
    </w:rPr>
  </w:style>
  <w:style w:type="character" w:styleId="SubtleReference">
    <w:name w:val="Subtle Reference"/>
    <w:basedOn w:val="DefaultParagraphFont"/>
    <w:uiPriority w:val="31"/>
    <w:rsid w:val="00C027F9"/>
    <w:rPr>
      <w:smallCaps/>
      <w:color w:val="5A5A5A" w:themeColor="text1" w:themeTint="A5"/>
    </w:rPr>
  </w:style>
  <w:style w:type="character" w:styleId="IntenseReference">
    <w:name w:val="Intense Reference"/>
    <w:basedOn w:val="DefaultParagraphFont"/>
    <w:uiPriority w:val="32"/>
    <w:rsid w:val="00C027F9"/>
    <w:rPr>
      <w:b/>
      <w:bCs/>
      <w:smallCaps/>
      <w:color w:val="4F81BD" w:themeColor="accent1"/>
      <w:spacing w:val="5"/>
    </w:rPr>
  </w:style>
  <w:style w:type="table" w:customStyle="1" w:styleId="TableGrid4">
    <w:name w:val="Table Grid4"/>
    <w:basedOn w:val="TableNormal"/>
    <w:next w:val="TableGrid"/>
    <w:uiPriority w:val="59"/>
    <w:rsid w:val="00E87BC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4338DD"/>
    <w:rPr>
      <w:rFonts w:ascii="Calibri" w:hAnsi="Calibr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0862">
      <w:bodyDiv w:val="1"/>
      <w:marLeft w:val="0"/>
      <w:marRight w:val="0"/>
      <w:marTop w:val="0"/>
      <w:marBottom w:val="0"/>
      <w:divBdr>
        <w:top w:val="none" w:sz="0" w:space="0" w:color="auto"/>
        <w:left w:val="none" w:sz="0" w:space="0" w:color="auto"/>
        <w:bottom w:val="none" w:sz="0" w:space="0" w:color="auto"/>
        <w:right w:val="none" w:sz="0" w:space="0" w:color="auto"/>
      </w:divBdr>
    </w:div>
    <w:div w:id="118577140">
      <w:bodyDiv w:val="1"/>
      <w:marLeft w:val="0"/>
      <w:marRight w:val="0"/>
      <w:marTop w:val="0"/>
      <w:marBottom w:val="0"/>
      <w:divBdr>
        <w:top w:val="none" w:sz="0" w:space="0" w:color="auto"/>
        <w:left w:val="none" w:sz="0" w:space="0" w:color="auto"/>
        <w:bottom w:val="none" w:sz="0" w:space="0" w:color="auto"/>
        <w:right w:val="none" w:sz="0" w:space="0" w:color="auto"/>
      </w:divBdr>
    </w:div>
    <w:div w:id="121265514">
      <w:bodyDiv w:val="1"/>
      <w:marLeft w:val="0"/>
      <w:marRight w:val="0"/>
      <w:marTop w:val="0"/>
      <w:marBottom w:val="0"/>
      <w:divBdr>
        <w:top w:val="none" w:sz="0" w:space="0" w:color="auto"/>
        <w:left w:val="none" w:sz="0" w:space="0" w:color="auto"/>
        <w:bottom w:val="none" w:sz="0" w:space="0" w:color="auto"/>
        <w:right w:val="none" w:sz="0" w:space="0" w:color="auto"/>
      </w:divBdr>
    </w:div>
    <w:div w:id="242421927">
      <w:bodyDiv w:val="1"/>
      <w:marLeft w:val="0"/>
      <w:marRight w:val="0"/>
      <w:marTop w:val="0"/>
      <w:marBottom w:val="0"/>
      <w:divBdr>
        <w:top w:val="none" w:sz="0" w:space="0" w:color="auto"/>
        <w:left w:val="none" w:sz="0" w:space="0" w:color="auto"/>
        <w:bottom w:val="none" w:sz="0" w:space="0" w:color="auto"/>
        <w:right w:val="none" w:sz="0" w:space="0" w:color="auto"/>
      </w:divBdr>
    </w:div>
    <w:div w:id="267780277">
      <w:bodyDiv w:val="1"/>
      <w:marLeft w:val="0"/>
      <w:marRight w:val="0"/>
      <w:marTop w:val="0"/>
      <w:marBottom w:val="0"/>
      <w:divBdr>
        <w:top w:val="none" w:sz="0" w:space="0" w:color="auto"/>
        <w:left w:val="none" w:sz="0" w:space="0" w:color="auto"/>
        <w:bottom w:val="none" w:sz="0" w:space="0" w:color="auto"/>
        <w:right w:val="none" w:sz="0" w:space="0" w:color="auto"/>
      </w:divBdr>
    </w:div>
    <w:div w:id="315455561">
      <w:bodyDiv w:val="1"/>
      <w:marLeft w:val="0"/>
      <w:marRight w:val="0"/>
      <w:marTop w:val="0"/>
      <w:marBottom w:val="0"/>
      <w:divBdr>
        <w:top w:val="none" w:sz="0" w:space="0" w:color="auto"/>
        <w:left w:val="none" w:sz="0" w:space="0" w:color="auto"/>
        <w:bottom w:val="none" w:sz="0" w:space="0" w:color="auto"/>
        <w:right w:val="none" w:sz="0" w:space="0" w:color="auto"/>
      </w:divBdr>
      <w:divsChild>
        <w:div w:id="91979035">
          <w:marLeft w:val="0"/>
          <w:marRight w:val="1"/>
          <w:marTop w:val="0"/>
          <w:marBottom w:val="0"/>
          <w:divBdr>
            <w:top w:val="none" w:sz="0" w:space="0" w:color="auto"/>
            <w:left w:val="none" w:sz="0" w:space="0" w:color="auto"/>
            <w:bottom w:val="none" w:sz="0" w:space="0" w:color="auto"/>
            <w:right w:val="none" w:sz="0" w:space="0" w:color="auto"/>
          </w:divBdr>
          <w:divsChild>
            <w:div w:id="159851923">
              <w:marLeft w:val="0"/>
              <w:marRight w:val="0"/>
              <w:marTop w:val="0"/>
              <w:marBottom w:val="0"/>
              <w:divBdr>
                <w:top w:val="none" w:sz="0" w:space="0" w:color="auto"/>
                <w:left w:val="none" w:sz="0" w:space="0" w:color="auto"/>
                <w:bottom w:val="none" w:sz="0" w:space="0" w:color="auto"/>
                <w:right w:val="none" w:sz="0" w:space="0" w:color="auto"/>
              </w:divBdr>
              <w:divsChild>
                <w:div w:id="828403423">
                  <w:marLeft w:val="0"/>
                  <w:marRight w:val="1"/>
                  <w:marTop w:val="0"/>
                  <w:marBottom w:val="0"/>
                  <w:divBdr>
                    <w:top w:val="none" w:sz="0" w:space="0" w:color="auto"/>
                    <w:left w:val="none" w:sz="0" w:space="0" w:color="auto"/>
                    <w:bottom w:val="none" w:sz="0" w:space="0" w:color="auto"/>
                    <w:right w:val="none" w:sz="0" w:space="0" w:color="auto"/>
                  </w:divBdr>
                  <w:divsChild>
                    <w:div w:id="711222967">
                      <w:marLeft w:val="0"/>
                      <w:marRight w:val="0"/>
                      <w:marTop w:val="0"/>
                      <w:marBottom w:val="0"/>
                      <w:divBdr>
                        <w:top w:val="none" w:sz="0" w:space="0" w:color="auto"/>
                        <w:left w:val="none" w:sz="0" w:space="0" w:color="auto"/>
                        <w:bottom w:val="none" w:sz="0" w:space="0" w:color="auto"/>
                        <w:right w:val="none" w:sz="0" w:space="0" w:color="auto"/>
                      </w:divBdr>
                      <w:divsChild>
                        <w:div w:id="2111703889">
                          <w:marLeft w:val="0"/>
                          <w:marRight w:val="0"/>
                          <w:marTop w:val="0"/>
                          <w:marBottom w:val="0"/>
                          <w:divBdr>
                            <w:top w:val="none" w:sz="0" w:space="0" w:color="auto"/>
                            <w:left w:val="none" w:sz="0" w:space="0" w:color="auto"/>
                            <w:bottom w:val="none" w:sz="0" w:space="0" w:color="auto"/>
                            <w:right w:val="none" w:sz="0" w:space="0" w:color="auto"/>
                          </w:divBdr>
                          <w:divsChild>
                            <w:div w:id="240526472">
                              <w:marLeft w:val="0"/>
                              <w:marRight w:val="0"/>
                              <w:marTop w:val="0"/>
                              <w:marBottom w:val="0"/>
                              <w:divBdr>
                                <w:top w:val="none" w:sz="0" w:space="0" w:color="auto"/>
                                <w:left w:val="none" w:sz="0" w:space="0" w:color="auto"/>
                                <w:bottom w:val="none" w:sz="0" w:space="0" w:color="auto"/>
                                <w:right w:val="none" w:sz="0" w:space="0" w:color="auto"/>
                              </w:divBdr>
                              <w:divsChild>
                                <w:div w:id="1084254746">
                                  <w:marLeft w:val="0"/>
                                  <w:marRight w:val="0"/>
                                  <w:marTop w:val="120"/>
                                  <w:marBottom w:val="0"/>
                                  <w:divBdr>
                                    <w:top w:val="none" w:sz="0" w:space="0" w:color="auto"/>
                                    <w:left w:val="none" w:sz="0" w:space="0" w:color="auto"/>
                                    <w:bottom w:val="none" w:sz="0" w:space="0" w:color="auto"/>
                                    <w:right w:val="none" w:sz="0" w:space="0" w:color="auto"/>
                                  </w:divBdr>
                                  <w:divsChild>
                                    <w:div w:id="1765371770">
                                      <w:marLeft w:val="0"/>
                                      <w:marRight w:val="0"/>
                                      <w:marTop w:val="0"/>
                                      <w:marBottom w:val="0"/>
                                      <w:divBdr>
                                        <w:top w:val="none" w:sz="0" w:space="0" w:color="auto"/>
                                        <w:left w:val="none" w:sz="0" w:space="0" w:color="auto"/>
                                        <w:bottom w:val="none" w:sz="0" w:space="0" w:color="auto"/>
                                        <w:right w:val="none" w:sz="0" w:space="0" w:color="auto"/>
                                      </w:divBdr>
                                      <w:divsChild>
                                        <w:div w:id="58997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9811">
      <w:bodyDiv w:val="1"/>
      <w:marLeft w:val="0"/>
      <w:marRight w:val="0"/>
      <w:marTop w:val="0"/>
      <w:marBottom w:val="0"/>
      <w:divBdr>
        <w:top w:val="none" w:sz="0" w:space="0" w:color="auto"/>
        <w:left w:val="none" w:sz="0" w:space="0" w:color="auto"/>
        <w:bottom w:val="none" w:sz="0" w:space="0" w:color="auto"/>
        <w:right w:val="none" w:sz="0" w:space="0" w:color="auto"/>
      </w:divBdr>
    </w:div>
    <w:div w:id="595092099">
      <w:bodyDiv w:val="1"/>
      <w:marLeft w:val="0"/>
      <w:marRight w:val="0"/>
      <w:marTop w:val="0"/>
      <w:marBottom w:val="0"/>
      <w:divBdr>
        <w:top w:val="none" w:sz="0" w:space="0" w:color="auto"/>
        <w:left w:val="none" w:sz="0" w:space="0" w:color="auto"/>
        <w:bottom w:val="none" w:sz="0" w:space="0" w:color="auto"/>
        <w:right w:val="none" w:sz="0" w:space="0" w:color="auto"/>
      </w:divBdr>
    </w:div>
    <w:div w:id="673844726">
      <w:bodyDiv w:val="1"/>
      <w:marLeft w:val="0"/>
      <w:marRight w:val="0"/>
      <w:marTop w:val="0"/>
      <w:marBottom w:val="0"/>
      <w:divBdr>
        <w:top w:val="none" w:sz="0" w:space="0" w:color="auto"/>
        <w:left w:val="none" w:sz="0" w:space="0" w:color="auto"/>
        <w:bottom w:val="none" w:sz="0" w:space="0" w:color="auto"/>
        <w:right w:val="none" w:sz="0" w:space="0" w:color="auto"/>
      </w:divBdr>
    </w:div>
    <w:div w:id="741830737">
      <w:bodyDiv w:val="1"/>
      <w:marLeft w:val="0"/>
      <w:marRight w:val="0"/>
      <w:marTop w:val="0"/>
      <w:marBottom w:val="0"/>
      <w:divBdr>
        <w:top w:val="none" w:sz="0" w:space="0" w:color="auto"/>
        <w:left w:val="none" w:sz="0" w:space="0" w:color="auto"/>
        <w:bottom w:val="none" w:sz="0" w:space="0" w:color="auto"/>
        <w:right w:val="none" w:sz="0" w:space="0" w:color="auto"/>
      </w:divBdr>
    </w:div>
    <w:div w:id="936059937">
      <w:bodyDiv w:val="1"/>
      <w:marLeft w:val="0"/>
      <w:marRight w:val="0"/>
      <w:marTop w:val="0"/>
      <w:marBottom w:val="0"/>
      <w:divBdr>
        <w:top w:val="none" w:sz="0" w:space="0" w:color="auto"/>
        <w:left w:val="none" w:sz="0" w:space="0" w:color="auto"/>
        <w:bottom w:val="none" w:sz="0" w:space="0" w:color="auto"/>
        <w:right w:val="none" w:sz="0" w:space="0" w:color="auto"/>
      </w:divBdr>
    </w:div>
    <w:div w:id="1027217652">
      <w:bodyDiv w:val="1"/>
      <w:marLeft w:val="0"/>
      <w:marRight w:val="0"/>
      <w:marTop w:val="0"/>
      <w:marBottom w:val="0"/>
      <w:divBdr>
        <w:top w:val="none" w:sz="0" w:space="0" w:color="auto"/>
        <w:left w:val="none" w:sz="0" w:space="0" w:color="auto"/>
        <w:bottom w:val="none" w:sz="0" w:space="0" w:color="auto"/>
        <w:right w:val="none" w:sz="0" w:space="0" w:color="auto"/>
      </w:divBdr>
    </w:div>
    <w:div w:id="1076900819">
      <w:bodyDiv w:val="1"/>
      <w:marLeft w:val="0"/>
      <w:marRight w:val="0"/>
      <w:marTop w:val="0"/>
      <w:marBottom w:val="0"/>
      <w:divBdr>
        <w:top w:val="none" w:sz="0" w:space="0" w:color="auto"/>
        <w:left w:val="none" w:sz="0" w:space="0" w:color="auto"/>
        <w:bottom w:val="none" w:sz="0" w:space="0" w:color="auto"/>
        <w:right w:val="none" w:sz="0" w:space="0" w:color="auto"/>
      </w:divBdr>
    </w:div>
    <w:div w:id="1147698097">
      <w:bodyDiv w:val="1"/>
      <w:marLeft w:val="0"/>
      <w:marRight w:val="0"/>
      <w:marTop w:val="0"/>
      <w:marBottom w:val="0"/>
      <w:divBdr>
        <w:top w:val="none" w:sz="0" w:space="0" w:color="auto"/>
        <w:left w:val="none" w:sz="0" w:space="0" w:color="auto"/>
        <w:bottom w:val="none" w:sz="0" w:space="0" w:color="auto"/>
        <w:right w:val="none" w:sz="0" w:space="0" w:color="auto"/>
      </w:divBdr>
    </w:div>
    <w:div w:id="1167406687">
      <w:bodyDiv w:val="1"/>
      <w:marLeft w:val="0"/>
      <w:marRight w:val="0"/>
      <w:marTop w:val="0"/>
      <w:marBottom w:val="0"/>
      <w:divBdr>
        <w:top w:val="none" w:sz="0" w:space="0" w:color="auto"/>
        <w:left w:val="none" w:sz="0" w:space="0" w:color="auto"/>
        <w:bottom w:val="none" w:sz="0" w:space="0" w:color="auto"/>
        <w:right w:val="none" w:sz="0" w:space="0" w:color="auto"/>
      </w:divBdr>
    </w:div>
    <w:div w:id="1384325366">
      <w:bodyDiv w:val="1"/>
      <w:marLeft w:val="0"/>
      <w:marRight w:val="0"/>
      <w:marTop w:val="0"/>
      <w:marBottom w:val="0"/>
      <w:divBdr>
        <w:top w:val="none" w:sz="0" w:space="0" w:color="auto"/>
        <w:left w:val="none" w:sz="0" w:space="0" w:color="auto"/>
        <w:bottom w:val="none" w:sz="0" w:space="0" w:color="auto"/>
        <w:right w:val="none" w:sz="0" w:space="0" w:color="auto"/>
      </w:divBdr>
    </w:div>
    <w:div w:id="1417819226">
      <w:bodyDiv w:val="1"/>
      <w:marLeft w:val="0"/>
      <w:marRight w:val="0"/>
      <w:marTop w:val="0"/>
      <w:marBottom w:val="0"/>
      <w:divBdr>
        <w:top w:val="none" w:sz="0" w:space="0" w:color="auto"/>
        <w:left w:val="none" w:sz="0" w:space="0" w:color="auto"/>
        <w:bottom w:val="none" w:sz="0" w:space="0" w:color="auto"/>
        <w:right w:val="none" w:sz="0" w:space="0" w:color="auto"/>
      </w:divBdr>
    </w:div>
    <w:div w:id="1441291793">
      <w:bodyDiv w:val="1"/>
      <w:marLeft w:val="0"/>
      <w:marRight w:val="0"/>
      <w:marTop w:val="0"/>
      <w:marBottom w:val="0"/>
      <w:divBdr>
        <w:top w:val="none" w:sz="0" w:space="0" w:color="auto"/>
        <w:left w:val="none" w:sz="0" w:space="0" w:color="auto"/>
        <w:bottom w:val="none" w:sz="0" w:space="0" w:color="auto"/>
        <w:right w:val="none" w:sz="0" w:space="0" w:color="auto"/>
      </w:divBdr>
    </w:div>
    <w:div w:id="1552771106">
      <w:bodyDiv w:val="1"/>
      <w:marLeft w:val="0"/>
      <w:marRight w:val="0"/>
      <w:marTop w:val="0"/>
      <w:marBottom w:val="0"/>
      <w:divBdr>
        <w:top w:val="none" w:sz="0" w:space="0" w:color="auto"/>
        <w:left w:val="none" w:sz="0" w:space="0" w:color="auto"/>
        <w:bottom w:val="none" w:sz="0" w:space="0" w:color="auto"/>
        <w:right w:val="none" w:sz="0" w:space="0" w:color="auto"/>
      </w:divBdr>
    </w:div>
    <w:div w:id="1751808055">
      <w:bodyDiv w:val="1"/>
      <w:marLeft w:val="0"/>
      <w:marRight w:val="0"/>
      <w:marTop w:val="0"/>
      <w:marBottom w:val="0"/>
      <w:divBdr>
        <w:top w:val="none" w:sz="0" w:space="0" w:color="auto"/>
        <w:left w:val="none" w:sz="0" w:space="0" w:color="auto"/>
        <w:bottom w:val="none" w:sz="0" w:space="0" w:color="auto"/>
        <w:right w:val="none" w:sz="0" w:space="0" w:color="auto"/>
      </w:divBdr>
    </w:div>
    <w:div w:id="1997369953">
      <w:bodyDiv w:val="1"/>
      <w:marLeft w:val="0"/>
      <w:marRight w:val="0"/>
      <w:marTop w:val="0"/>
      <w:marBottom w:val="0"/>
      <w:divBdr>
        <w:top w:val="none" w:sz="0" w:space="0" w:color="auto"/>
        <w:left w:val="none" w:sz="0" w:space="0" w:color="auto"/>
        <w:bottom w:val="none" w:sz="0" w:space="0" w:color="auto"/>
        <w:right w:val="none" w:sz="0" w:space="0" w:color="auto"/>
      </w:divBdr>
    </w:div>
    <w:div w:id="2039815951">
      <w:bodyDiv w:val="1"/>
      <w:marLeft w:val="0"/>
      <w:marRight w:val="0"/>
      <w:marTop w:val="0"/>
      <w:marBottom w:val="0"/>
      <w:divBdr>
        <w:top w:val="none" w:sz="0" w:space="0" w:color="auto"/>
        <w:left w:val="none" w:sz="0" w:space="0" w:color="auto"/>
        <w:bottom w:val="none" w:sz="0" w:space="0" w:color="auto"/>
        <w:right w:val="none" w:sz="0" w:space="0" w:color="auto"/>
      </w:divBdr>
    </w:div>
    <w:div w:id="2118941503">
      <w:bodyDiv w:val="1"/>
      <w:marLeft w:val="0"/>
      <w:marRight w:val="0"/>
      <w:marTop w:val="0"/>
      <w:marBottom w:val="0"/>
      <w:divBdr>
        <w:top w:val="none" w:sz="0" w:space="0" w:color="auto"/>
        <w:left w:val="none" w:sz="0" w:space="0" w:color="auto"/>
        <w:bottom w:val="none" w:sz="0" w:space="0" w:color="auto"/>
        <w:right w:val="none" w:sz="0" w:space="0" w:color="auto"/>
      </w:divBdr>
    </w:div>
    <w:div w:id="212496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ogtr.gov.au/resources/publications/guidelines-transport-storage-and-disposal-gmos" TargetMode="External"/><Relationship Id="rId26" Type="http://schemas.openxmlformats.org/officeDocument/2006/relationships/image" Target="media/image5.png"/><Relationship Id="rId39" Type="http://schemas.openxmlformats.org/officeDocument/2006/relationships/hyperlink" Target="https://www.ogtr.gov.au/gmo-dealings/dealings-involving-intentional-release/dir-0212002" TargetMode="External"/><Relationship Id="rId21" Type="http://schemas.openxmlformats.org/officeDocument/2006/relationships/hyperlink" Target="https://www.ogtr.gov.au/resources" TargetMode="External"/><Relationship Id="rId34" Type="http://schemas.openxmlformats.org/officeDocument/2006/relationships/image" Target="media/image15.png"/><Relationship Id="rId42" Type="http://schemas.openxmlformats.org/officeDocument/2006/relationships/hyperlink" Target="https://www.ala.org.au/" TargetMode="External"/><Relationship Id="rId47" Type="http://schemas.openxmlformats.org/officeDocument/2006/relationships/hyperlink" Target="https://www.ogtr.gov.au/resources/publications/guidelines-transport-storage-and-disposal-gmos" TargetMode="External"/><Relationship Id="rId50" Type="http://schemas.openxmlformats.org/officeDocument/2006/relationships/hyperlink" Target="https://www.ogtr.gov.au/sites/default/files/2024-03/dir164_licence_conditions.pdf" TargetMode="External"/><Relationship Id="rId55" Type="http://schemas.openxmlformats.org/officeDocument/2006/relationships/hyperlink" Target="https://www.ogtr.gov.au/sites/default/files/2024-03/dir164_licence_conditions.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gtr.gov.au/resources" TargetMode="External"/><Relationship Id="rId20" Type="http://schemas.openxmlformats.org/officeDocument/2006/relationships/image" Target="media/image4.gif"/><Relationship Id="rId29" Type="http://schemas.openxmlformats.org/officeDocument/2006/relationships/image" Target="media/image8.png"/><Relationship Id="rId41" Type="http://schemas.openxmlformats.org/officeDocument/2006/relationships/hyperlink" Target="https://www.ogtr.gov.au/gmo-dealings/dealings-involving-intentional-release/dir-155" TargetMode="External"/><Relationship Id="rId54" Type="http://schemas.openxmlformats.org/officeDocument/2006/relationships/hyperlink" Target="https://www.ogtr.gov.au/resources/publications/guidelines-transport-storage-and-disposal-gmo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3.png"/><Relationship Id="rId37" Type="http://schemas.openxmlformats.org/officeDocument/2006/relationships/hyperlink" Target="http://www.ncbi.nlm.nih.gov/RefSeq/" TargetMode="External"/><Relationship Id="rId40" Type="http://schemas.openxmlformats.org/officeDocument/2006/relationships/hyperlink" Target="https://www.ogtr.gov.au/gmo-dealings/dealings-involving-intentional-release/dir-108" TargetMode="External"/><Relationship Id="rId45" Type="http://schemas.openxmlformats.org/officeDocument/2006/relationships/image" Target="media/image9.png"/><Relationship Id="rId53" Type="http://schemas.openxmlformats.org/officeDocument/2006/relationships/hyperlink" Target="https://www.ogtr.gov.au/sites/default/files/2022-06/dir188_licence_conditions.pdf" TargetMode="External"/><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ogtr.gov.au/resources/publications/risk-assessment-reference-methods-plant-genetic-modification" TargetMode="External"/><Relationship Id="rId28" Type="http://schemas.openxmlformats.org/officeDocument/2006/relationships/image" Target="media/image7.png"/><Relationship Id="rId36" Type="http://schemas.openxmlformats.org/officeDocument/2006/relationships/hyperlink" Target="https://biosig.lab.uq.edu.au/csm_toxin/" TargetMode="External"/><Relationship Id="rId49" Type="http://schemas.openxmlformats.org/officeDocument/2006/relationships/footer" Target="footer5.xml"/><Relationship Id="rId57" Type="http://schemas.openxmlformats.org/officeDocument/2006/relationships/hyperlink" Target="https://www.ogtr.gov.au/resources/publications/policy-post-harvest-crops" TargetMode="External"/><Relationship Id="rId61" Type="http://schemas.openxmlformats.org/officeDocument/2006/relationships/footer" Target="footer8.xml"/><Relationship Id="rId10" Type="http://schemas.openxmlformats.org/officeDocument/2006/relationships/header" Target="header3.xml"/><Relationship Id="rId19" Type="http://schemas.openxmlformats.org/officeDocument/2006/relationships/image" Target="media/image3.gif"/><Relationship Id="rId31" Type="http://schemas.openxmlformats.org/officeDocument/2006/relationships/image" Target="media/image12.png"/><Relationship Id="rId44" Type="http://schemas.openxmlformats.org/officeDocument/2006/relationships/footer" Target="footer4.xml"/><Relationship Id="rId52" Type="http://schemas.openxmlformats.org/officeDocument/2006/relationships/hyperlink" Target="https://www.ogtr.gov.au/sites/default/files/2024-03/dir164_licence_conditions.pdf" TargetMode="External"/><Relationship Id="rId6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s://www.thermofisher.com/au/en/home/life-science/antibodies/antibodies-learning-center/antibodies-resource-library/antibody-methods/epitope-tagging-overview.html" TargetMode="External"/><Relationship Id="rId27" Type="http://schemas.openxmlformats.org/officeDocument/2006/relationships/image" Target="media/image6.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www.ogtr.gov.au/sites/default/files/2021-11/genetically-modified-gm-canola-australia.pdf" TargetMode="External"/><Relationship Id="rId48" Type="http://schemas.openxmlformats.org/officeDocument/2006/relationships/hyperlink" Target="https://www.ogtr.gov.au/resources/publications/risk-analysis-framework-2013" TargetMode="External"/><Relationship Id="rId56" Type="http://schemas.openxmlformats.org/officeDocument/2006/relationships/hyperlink" Target="https://www.ogtr.gov.au/sites/default/files/2022-06/dir188_licence_conditions.pdf" TargetMode="External"/><Relationship Id="rId8" Type="http://schemas.openxmlformats.org/officeDocument/2006/relationships/header" Target="header1.xml"/><Relationship Id="rId51" Type="http://schemas.openxmlformats.org/officeDocument/2006/relationships/hyperlink" Target="https://www.ogtr.gov.au/sites/default/files/2022-06/dir188_licence_conditions.pdf"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image" Target="media/image14.png"/><Relationship Id="rId38" Type="http://schemas.openxmlformats.org/officeDocument/2006/relationships/hyperlink" Target="http://allergenonline.org/" TargetMode="External"/><Relationship Id="rId46" Type="http://schemas.openxmlformats.org/officeDocument/2006/relationships/hyperlink" Target="https://www.ogtr.gov.au/gmo-dealings/dealings-involving-intentional-release/dir-108" TargetMode="External"/><Relationship Id="rId59" Type="http://schemas.openxmlformats.org/officeDocument/2006/relationships/hyperlink" Target="https://grdc.com.au/__data/assets/pdf_file/0029/240887/GRDC-GrowNotes-Canola-Norther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87ABA-09F4-46D2-9FEE-FCEE9EC6D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16433</Words>
  <Characters>169485</Characters>
  <Application>Microsoft Office Word</Application>
  <DocSecurity>4</DocSecurity>
  <Lines>3323</Lines>
  <Paragraphs>1705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DIR205 RARAMP</dc:title>
  <dc:creator/>
  <cp:lastModifiedBy/>
  <cp:revision>1</cp:revision>
  <dcterms:created xsi:type="dcterms:W3CDTF">2024-10-01T02:02:00Z</dcterms:created>
  <dcterms:modified xsi:type="dcterms:W3CDTF">2024-10-01T02:02:00Z</dcterms:modified>
</cp:coreProperties>
</file>