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7CDEADA4" w:rsidR="007D1F4E" w:rsidRPr="00722729" w:rsidRDefault="006E14B2" w:rsidP="00125707">
      <w:pPr>
        <w:jc w:val="right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1</w:t>
      </w:r>
      <w:r w:rsidR="00791C64" w:rsidRPr="00722729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October</w:t>
      </w:r>
      <w:r w:rsidR="00791C64" w:rsidRPr="00722729">
        <w:rPr>
          <w:rFonts w:ascii="Calibri" w:hAnsi="Calibri"/>
          <w:color w:val="000000" w:themeColor="text1"/>
          <w:sz w:val="22"/>
          <w:szCs w:val="22"/>
        </w:rPr>
        <w:t xml:space="preserve"> 20</w:t>
      </w:r>
      <w:r w:rsidR="001F133B" w:rsidRPr="00722729">
        <w:rPr>
          <w:rFonts w:ascii="Calibri" w:hAnsi="Calibri"/>
          <w:color w:val="000000" w:themeColor="text1"/>
          <w:sz w:val="22"/>
          <w:szCs w:val="22"/>
        </w:rPr>
        <w:t>24</w:t>
      </w:r>
    </w:p>
    <w:p w14:paraId="170F182B" w14:textId="221017F8" w:rsidR="009E4DF9" w:rsidRPr="00722729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color w:val="000000" w:themeColor="text1"/>
          <w:sz w:val="22"/>
          <w:szCs w:val="22"/>
          <w:lang w:eastAsia="en-US"/>
        </w:rPr>
      </w:pPr>
      <w:r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Notification of </w:t>
      </w:r>
      <w:r w:rsidR="001844A2" w:rsidRPr="00722729">
        <w:rPr>
          <w:rFonts w:ascii="Calibri" w:hAnsi="Calibri" w:cs="Arial"/>
          <w:b/>
          <w:color w:val="000000" w:themeColor="text1"/>
          <w:sz w:val="22"/>
          <w:szCs w:val="22"/>
        </w:rPr>
        <w:t>decision on application</w:t>
      </w:r>
      <w:r w:rsidR="001A7F44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125707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DIR </w:t>
      </w:r>
      <w:r w:rsidR="001F133B" w:rsidRPr="00722729">
        <w:rPr>
          <w:rFonts w:ascii="Calibri" w:hAnsi="Calibri" w:cs="Arial"/>
          <w:b/>
          <w:color w:val="000000" w:themeColor="text1"/>
          <w:sz w:val="22"/>
          <w:szCs w:val="22"/>
        </w:rPr>
        <w:t>205</w:t>
      </w:r>
      <w:r w:rsidR="00791C64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C438E9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from </w:t>
      </w:r>
      <w:r w:rsidR="001F133B" w:rsidRPr="00722729">
        <w:rPr>
          <w:rFonts w:ascii="Calibri" w:hAnsi="Calibri" w:cs="Arial"/>
          <w:b/>
          <w:color w:val="000000" w:themeColor="text1"/>
          <w:sz w:val="22"/>
          <w:szCs w:val="22"/>
        </w:rPr>
        <w:t>CSIRO</w:t>
      </w:r>
      <w:r w:rsidR="00342EB0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9E4DF9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for </w:t>
      </w:r>
      <w:r w:rsidR="00C010F3" w:rsidRPr="00722729">
        <w:rPr>
          <w:rFonts w:ascii="Calibri" w:hAnsi="Calibri" w:cs="Arial"/>
          <w:b/>
          <w:color w:val="000000" w:themeColor="text1"/>
          <w:sz w:val="22"/>
          <w:szCs w:val="22"/>
        </w:rPr>
        <w:t>the limited and controlle</w:t>
      </w:r>
      <w:r w:rsidR="001F133B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d </w:t>
      </w:r>
      <w:r w:rsidR="002361F1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release of GM </w:t>
      </w:r>
      <w:r w:rsidR="001F133B" w:rsidRPr="00722729">
        <w:rPr>
          <w:rFonts w:ascii="Calibri" w:hAnsi="Calibri" w:cs="Arial"/>
          <w:b/>
          <w:color w:val="000000" w:themeColor="text1"/>
          <w:sz w:val="22"/>
          <w:szCs w:val="22"/>
        </w:rPr>
        <w:t>canola</w:t>
      </w:r>
      <w:r w:rsidR="008847FC" w:rsidRPr="00722729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</w:p>
    <w:p w14:paraId="391EE9AF" w14:textId="4EB59F3E" w:rsidR="006A7867" w:rsidRPr="00722729" w:rsidRDefault="00B61EBE" w:rsidP="0044189B">
      <w:pPr>
        <w:pStyle w:val="RIGHTLIST"/>
        <w:spacing w:before="0" w:after="120" w:line="264" w:lineRule="auto"/>
        <w:rPr>
          <w:rFonts w:ascii="Calibri" w:hAnsi="Calibri"/>
          <w:color w:val="000000" w:themeColor="text1"/>
        </w:rPr>
      </w:pPr>
      <w:r w:rsidRPr="00722729">
        <w:rPr>
          <w:rFonts w:ascii="Calibri" w:hAnsi="Calibri"/>
          <w:color w:val="000000" w:themeColor="text1"/>
        </w:rPr>
        <w:t xml:space="preserve">The </w:t>
      </w:r>
      <w:r w:rsidR="00821AE3" w:rsidRPr="00722729">
        <w:rPr>
          <w:rFonts w:ascii="Calibri" w:hAnsi="Calibri"/>
          <w:color w:val="000000" w:themeColor="text1"/>
        </w:rPr>
        <w:t>Regulator has issued li</w:t>
      </w:r>
      <w:r w:rsidR="003423A3" w:rsidRPr="00722729">
        <w:rPr>
          <w:rFonts w:ascii="Calibri" w:hAnsi="Calibri"/>
          <w:color w:val="000000" w:themeColor="text1"/>
        </w:rPr>
        <w:t xml:space="preserve">cence </w:t>
      </w:r>
      <w:r w:rsidRPr="00722729">
        <w:rPr>
          <w:rFonts w:ascii="Calibri" w:hAnsi="Calibri"/>
          <w:color w:val="000000" w:themeColor="text1"/>
        </w:rPr>
        <w:t xml:space="preserve">DIR </w:t>
      </w:r>
      <w:r w:rsidR="001F133B" w:rsidRPr="00722729">
        <w:rPr>
          <w:rFonts w:ascii="Calibri" w:hAnsi="Calibri"/>
          <w:color w:val="000000" w:themeColor="text1"/>
        </w:rPr>
        <w:t>205</w:t>
      </w:r>
      <w:r w:rsidR="00A57687" w:rsidRPr="00722729">
        <w:rPr>
          <w:rFonts w:ascii="Calibri" w:hAnsi="Calibri"/>
          <w:color w:val="000000" w:themeColor="text1"/>
        </w:rPr>
        <w:t xml:space="preserve"> to</w:t>
      </w:r>
      <w:r w:rsidR="00791C64" w:rsidRPr="00722729">
        <w:rPr>
          <w:rFonts w:ascii="Calibri" w:hAnsi="Calibri"/>
          <w:color w:val="000000" w:themeColor="text1"/>
        </w:rPr>
        <w:t xml:space="preserve"> </w:t>
      </w:r>
      <w:r w:rsidR="001F133B" w:rsidRPr="00722729">
        <w:rPr>
          <w:rFonts w:ascii="Calibri" w:hAnsi="Calibri"/>
          <w:color w:val="000000" w:themeColor="text1"/>
        </w:rPr>
        <w:t>CSIRO</w:t>
      </w:r>
      <w:r w:rsidRPr="00722729">
        <w:rPr>
          <w:rFonts w:ascii="Calibri" w:hAnsi="Calibri"/>
          <w:color w:val="000000" w:themeColor="text1"/>
        </w:rPr>
        <w:t xml:space="preserve">, </w:t>
      </w:r>
      <w:r w:rsidR="00821AE3" w:rsidRPr="00722729">
        <w:rPr>
          <w:rFonts w:ascii="Calibri" w:hAnsi="Calibri"/>
          <w:color w:val="000000" w:themeColor="text1"/>
        </w:rPr>
        <w:t xml:space="preserve">authorising </w:t>
      </w:r>
      <w:r w:rsidR="00125707" w:rsidRPr="00722729">
        <w:rPr>
          <w:rFonts w:ascii="Calibri" w:hAnsi="Calibri"/>
          <w:color w:val="000000" w:themeColor="text1"/>
        </w:rPr>
        <w:t xml:space="preserve">the </w:t>
      </w:r>
      <w:r w:rsidR="00C010F3" w:rsidRPr="00722729">
        <w:rPr>
          <w:rFonts w:ascii="Calibri" w:hAnsi="Calibri"/>
          <w:color w:val="000000" w:themeColor="text1"/>
        </w:rPr>
        <w:t xml:space="preserve">limited and controlled </w:t>
      </w:r>
      <w:r w:rsidR="002361F1" w:rsidRPr="00722729">
        <w:rPr>
          <w:rFonts w:ascii="Calibri" w:hAnsi="Calibri"/>
          <w:color w:val="000000" w:themeColor="text1"/>
        </w:rPr>
        <w:t>release</w:t>
      </w:r>
      <w:r w:rsidR="00C010F3" w:rsidRPr="00722729">
        <w:rPr>
          <w:rFonts w:ascii="Calibri" w:hAnsi="Calibri"/>
          <w:color w:val="000000" w:themeColor="text1"/>
        </w:rPr>
        <w:t xml:space="preserve"> (field trial</w:t>
      </w:r>
      <w:r w:rsidR="001F133B" w:rsidRPr="00722729">
        <w:rPr>
          <w:rFonts w:ascii="Calibri" w:hAnsi="Calibri"/>
          <w:color w:val="000000" w:themeColor="text1"/>
        </w:rPr>
        <w:t xml:space="preserve">) </w:t>
      </w:r>
      <w:r w:rsidR="002361F1" w:rsidRPr="00722729">
        <w:rPr>
          <w:rFonts w:ascii="Calibri" w:hAnsi="Calibri"/>
          <w:color w:val="000000" w:themeColor="text1"/>
        </w:rPr>
        <w:t xml:space="preserve">of </w:t>
      </w:r>
      <w:r w:rsidR="001F133B" w:rsidRPr="00722729">
        <w:rPr>
          <w:rFonts w:ascii="Calibri" w:hAnsi="Calibri"/>
          <w:color w:val="000000" w:themeColor="text1"/>
        </w:rPr>
        <w:t>canola</w:t>
      </w:r>
      <w:r w:rsidR="00EF22AA" w:rsidRPr="00722729">
        <w:rPr>
          <w:rFonts w:ascii="Calibri" w:hAnsi="Calibri"/>
          <w:color w:val="000000" w:themeColor="text1"/>
        </w:rPr>
        <w:t xml:space="preserve"> </w:t>
      </w:r>
      <w:r w:rsidR="002361F1" w:rsidRPr="00722729">
        <w:rPr>
          <w:rFonts w:ascii="Calibri" w:hAnsi="Calibri"/>
          <w:color w:val="000000" w:themeColor="text1"/>
        </w:rPr>
        <w:t>genetically modified</w:t>
      </w:r>
      <w:r w:rsidR="00C010F3" w:rsidRPr="00722729">
        <w:rPr>
          <w:rFonts w:ascii="Calibri" w:hAnsi="Calibri"/>
          <w:color w:val="000000" w:themeColor="text1"/>
        </w:rPr>
        <w:t xml:space="preserve"> (GM) </w:t>
      </w:r>
      <w:r w:rsidR="002361F1" w:rsidRPr="00722729">
        <w:rPr>
          <w:rFonts w:ascii="Calibri" w:hAnsi="Calibri"/>
          <w:color w:val="000000" w:themeColor="text1"/>
        </w:rPr>
        <w:t xml:space="preserve">for </w:t>
      </w:r>
      <w:r w:rsidR="001F133B" w:rsidRPr="00722729">
        <w:rPr>
          <w:rFonts w:ascii="Calibri" w:hAnsi="Calibri"/>
          <w:color w:val="000000" w:themeColor="text1"/>
        </w:rPr>
        <w:t>increased abiotic stress tolerance</w:t>
      </w:r>
      <w:r w:rsidR="00791C64" w:rsidRPr="00722729">
        <w:rPr>
          <w:rFonts w:ascii="Calibri" w:hAnsi="Calibri"/>
          <w:color w:val="000000" w:themeColor="text1"/>
        </w:rPr>
        <w:t>.</w:t>
      </w:r>
    </w:p>
    <w:p w14:paraId="49281822" w14:textId="4107B86D" w:rsidR="00EE12CE" w:rsidRPr="00722729" w:rsidRDefault="00D90924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722729">
        <w:rPr>
          <w:rFonts w:ascii="Calibri" w:hAnsi="Calibri"/>
          <w:color w:val="000000" w:themeColor="text1"/>
          <w:sz w:val="22"/>
          <w:szCs w:val="22"/>
        </w:rPr>
        <w:t>T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 xml:space="preserve">he </w:t>
      </w:r>
      <w:r w:rsidR="0068490A" w:rsidRPr="00722729">
        <w:rPr>
          <w:rFonts w:ascii="Calibri" w:hAnsi="Calibri"/>
          <w:color w:val="000000" w:themeColor="text1"/>
          <w:sz w:val="22"/>
          <w:szCs w:val="22"/>
        </w:rPr>
        <w:t>Risk Assessment and Risk Management Plan (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>RARMP</w:t>
      </w:r>
      <w:r w:rsidR="0068490A" w:rsidRPr="00722729">
        <w:rPr>
          <w:rFonts w:ascii="Calibri" w:hAnsi="Calibri"/>
          <w:color w:val="000000" w:themeColor="text1"/>
          <w:sz w:val="22"/>
          <w:szCs w:val="22"/>
        </w:rPr>
        <w:t>)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 xml:space="preserve"> and the licence</w:t>
      </w:r>
      <w:r w:rsidR="001F133B" w:rsidRPr="0072272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>were finalised taking into account input received during consultation</w:t>
      </w:r>
      <w:r w:rsidR="005D2345" w:rsidRPr="00722729">
        <w:rPr>
          <w:rFonts w:ascii="Calibri" w:hAnsi="Calibri"/>
          <w:color w:val="000000" w:themeColor="text1"/>
          <w:sz w:val="22"/>
          <w:szCs w:val="22"/>
        </w:rPr>
        <w:t xml:space="preserve"> with</w:t>
      </w:r>
      <w:r w:rsidR="00C35928" w:rsidRPr="00722729">
        <w:rPr>
          <w:rFonts w:ascii="Calibri" w:hAnsi="Calibri"/>
          <w:color w:val="000000" w:themeColor="text1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722729">
        <w:rPr>
          <w:rFonts w:ascii="Calibri" w:hAnsi="Calibri"/>
          <w:color w:val="000000" w:themeColor="text1"/>
          <w:sz w:val="22"/>
          <w:szCs w:val="22"/>
        </w:rPr>
        <w:t>gy Technical Advisory Committee</w:t>
      </w:r>
      <w:r w:rsidR="00C35928" w:rsidRPr="00722729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A01C17" w:rsidRPr="00722729">
        <w:rPr>
          <w:rFonts w:ascii="Calibri" w:hAnsi="Calibri"/>
          <w:color w:val="000000" w:themeColor="text1"/>
          <w:sz w:val="22"/>
          <w:szCs w:val="22"/>
        </w:rPr>
        <w:t>local councils.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E0C37" w:rsidRPr="00722729">
        <w:rPr>
          <w:rFonts w:ascii="Calibri" w:hAnsi="Calibri"/>
          <w:color w:val="000000" w:themeColor="text1"/>
          <w:sz w:val="22"/>
          <w:szCs w:val="22"/>
        </w:rPr>
        <w:t>The Regulator</w:t>
      </w:r>
      <w:r w:rsidR="004C04B7" w:rsidRPr="00722729">
        <w:rPr>
          <w:rFonts w:ascii="Calibri" w:hAnsi="Calibri"/>
          <w:color w:val="000000" w:themeColor="text1"/>
          <w:sz w:val="22"/>
          <w:szCs w:val="22"/>
        </w:rPr>
        <w:t xml:space="preserve"> thank</w:t>
      </w:r>
      <w:r w:rsidR="00BA27EE" w:rsidRPr="00722729">
        <w:rPr>
          <w:rFonts w:ascii="Calibri" w:hAnsi="Calibri"/>
          <w:color w:val="000000" w:themeColor="text1"/>
          <w:sz w:val="22"/>
          <w:szCs w:val="22"/>
        </w:rPr>
        <w:t>s</w:t>
      </w:r>
      <w:r w:rsidR="004C04B7" w:rsidRPr="00722729">
        <w:rPr>
          <w:rFonts w:ascii="Calibri" w:hAnsi="Calibri"/>
          <w:color w:val="000000" w:themeColor="text1"/>
          <w:sz w:val="22"/>
          <w:szCs w:val="22"/>
        </w:rPr>
        <w:t xml:space="preserve"> submitters for their contributions. </w:t>
      </w:r>
    </w:p>
    <w:p w14:paraId="2232B73B" w14:textId="450D98B3" w:rsidR="00AE0E89" w:rsidRPr="00722729" w:rsidRDefault="005C1CA5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722729">
        <w:rPr>
          <w:rFonts w:ascii="Calibri" w:hAnsi="Calibri"/>
          <w:color w:val="000000" w:themeColor="text1"/>
          <w:sz w:val="22"/>
          <w:szCs w:val="22"/>
        </w:rPr>
        <w:t xml:space="preserve">Submissions are summarised 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>in Appendix A of the RARMP,</w:t>
      </w:r>
      <w:r w:rsidR="00D95E44" w:rsidRPr="00722729">
        <w:rPr>
          <w:rFonts w:ascii="Calibri" w:hAnsi="Calibri"/>
          <w:color w:val="000000" w:themeColor="text1"/>
          <w:sz w:val="22"/>
          <w:szCs w:val="22"/>
        </w:rPr>
        <w:t xml:space="preserve"> together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722729">
        <w:rPr>
          <w:rFonts w:ascii="Calibri" w:hAnsi="Calibri"/>
          <w:color w:val="000000" w:themeColor="text1"/>
          <w:sz w:val="22"/>
          <w:szCs w:val="22"/>
        </w:rPr>
        <w:t>finalising the RARMP</w:t>
      </w:r>
      <w:r w:rsidR="00EE12CE" w:rsidRPr="00722729">
        <w:rPr>
          <w:rFonts w:ascii="Calibri" w:hAnsi="Calibri"/>
          <w:color w:val="000000" w:themeColor="text1"/>
          <w:sz w:val="22"/>
          <w:szCs w:val="22"/>
        </w:rPr>
        <w:t>.</w:t>
      </w:r>
    </w:p>
    <w:p w14:paraId="24ADCF41" w14:textId="7D21181C" w:rsidR="00C438E9" w:rsidRPr="00722729" w:rsidRDefault="00C35928" w:rsidP="00C438E9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722729">
        <w:rPr>
          <w:rFonts w:ascii="Calibri" w:hAnsi="Calibri"/>
          <w:color w:val="000000" w:themeColor="text1"/>
          <w:sz w:val="22"/>
          <w:szCs w:val="22"/>
        </w:rPr>
        <w:t>The finalised RARM</w:t>
      </w:r>
      <w:r w:rsidR="00817E18" w:rsidRPr="00722729">
        <w:rPr>
          <w:rFonts w:ascii="Calibri" w:hAnsi="Calibri"/>
          <w:color w:val="000000" w:themeColor="text1"/>
          <w:sz w:val="22"/>
          <w:szCs w:val="22"/>
        </w:rPr>
        <w:t xml:space="preserve">P concludes that this </w:t>
      </w:r>
      <w:r w:rsidR="00F562D6" w:rsidRPr="00722729">
        <w:rPr>
          <w:rFonts w:ascii="Calibri" w:hAnsi="Calibri"/>
          <w:color w:val="000000" w:themeColor="text1"/>
          <w:sz w:val="22"/>
          <w:szCs w:val="22"/>
        </w:rPr>
        <w:t>field trial</w:t>
      </w:r>
      <w:r w:rsidRPr="00722729">
        <w:rPr>
          <w:rFonts w:ascii="Calibri" w:hAnsi="Calibri"/>
          <w:color w:val="000000" w:themeColor="text1"/>
          <w:sz w:val="22"/>
          <w:szCs w:val="22"/>
        </w:rPr>
        <w:t xml:space="preserve"> poses negligible to </w:t>
      </w:r>
      <w:r w:rsidR="000D79B3" w:rsidRPr="00722729">
        <w:rPr>
          <w:rFonts w:ascii="Calibri" w:hAnsi="Calibri"/>
          <w:color w:val="000000" w:themeColor="text1"/>
          <w:sz w:val="22"/>
          <w:szCs w:val="22"/>
        </w:rPr>
        <w:t xml:space="preserve">the health and safety of </w:t>
      </w:r>
      <w:r w:rsidRPr="00722729">
        <w:rPr>
          <w:rFonts w:ascii="Calibri" w:hAnsi="Calibri"/>
          <w:color w:val="000000" w:themeColor="text1"/>
          <w:sz w:val="22"/>
          <w:szCs w:val="22"/>
        </w:rPr>
        <w:t>people and the environment</w:t>
      </w:r>
      <w:r w:rsidR="00F562D6" w:rsidRPr="00722729">
        <w:rPr>
          <w:rFonts w:ascii="Calibri" w:hAnsi="Calibri"/>
          <w:color w:val="000000" w:themeColor="text1"/>
          <w:sz w:val="22"/>
          <w:szCs w:val="22"/>
        </w:rPr>
        <w:t>, thus it</w:t>
      </w:r>
      <w:r w:rsidRPr="00722729">
        <w:rPr>
          <w:rFonts w:ascii="Calibri" w:hAnsi="Calibri"/>
          <w:color w:val="000000" w:themeColor="text1"/>
          <w:sz w:val="22"/>
          <w:szCs w:val="22"/>
        </w:rPr>
        <w:t xml:space="preserve"> does not require specific risk treatment measures. </w:t>
      </w:r>
      <w:r w:rsidR="00817E18" w:rsidRPr="00722729">
        <w:rPr>
          <w:rFonts w:ascii="Calibri" w:hAnsi="Calibri"/>
          <w:color w:val="000000" w:themeColor="text1"/>
          <w:sz w:val="22"/>
          <w:szCs w:val="22"/>
        </w:rPr>
        <w:t xml:space="preserve">However, licence conditions have been imposed to </w:t>
      </w:r>
      <w:r w:rsidR="0038657E" w:rsidRPr="00722729">
        <w:rPr>
          <w:rFonts w:ascii="Calibri" w:hAnsi="Calibri"/>
          <w:color w:val="000000" w:themeColor="text1"/>
          <w:sz w:val="22"/>
          <w:szCs w:val="22"/>
        </w:rPr>
        <w:t xml:space="preserve">limit the size, location and duration of the release and to </w:t>
      </w:r>
      <w:r w:rsidR="00817E18" w:rsidRPr="00722729">
        <w:rPr>
          <w:rFonts w:ascii="Calibri" w:hAnsi="Calibri"/>
          <w:color w:val="000000" w:themeColor="text1"/>
          <w:sz w:val="22"/>
          <w:szCs w:val="22"/>
        </w:rPr>
        <w:t>restrict spread and persistence of the GMOs and their genetic ma</w:t>
      </w:r>
      <w:r w:rsidR="0038657E" w:rsidRPr="00722729">
        <w:rPr>
          <w:rFonts w:ascii="Calibri" w:hAnsi="Calibri"/>
          <w:color w:val="000000" w:themeColor="text1"/>
          <w:sz w:val="22"/>
          <w:szCs w:val="22"/>
        </w:rPr>
        <w:t>terial in the environment</w:t>
      </w:r>
      <w:r w:rsidR="00817E18" w:rsidRPr="00722729">
        <w:rPr>
          <w:rFonts w:ascii="Calibri" w:hAnsi="Calibri"/>
          <w:color w:val="000000" w:themeColor="text1"/>
          <w:sz w:val="22"/>
          <w:szCs w:val="22"/>
        </w:rPr>
        <w:t xml:space="preserve">, as these were important considerations </w:t>
      </w:r>
      <w:r w:rsidR="00E67107" w:rsidRPr="00722729">
        <w:rPr>
          <w:rFonts w:ascii="Calibri" w:hAnsi="Calibri"/>
          <w:color w:val="000000" w:themeColor="text1"/>
          <w:sz w:val="22"/>
          <w:szCs w:val="22"/>
        </w:rPr>
        <w:t xml:space="preserve">for </w:t>
      </w:r>
      <w:r w:rsidR="001844A2" w:rsidRPr="00722729">
        <w:rPr>
          <w:rFonts w:ascii="Calibri" w:hAnsi="Calibri"/>
          <w:color w:val="000000" w:themeColor="text1"/>
          <w:sz w:val="22"/>
          <w:szCs w:val="22"/>
        </w:rPr>
        <w:t>the RARMP</w:t>
      </w:r>
      <w:r w:rsidR="00817E18" w:rsidRPr="00722729">
        <w:rPr>
          <w:rFonts w:ascii="Calibri" w:hAnsi="Calibri"/>
          <w:color w:val="000000" w:themeColor="text1"/>
          <w:sz w:val="22"/>
          <w:szCs w:val="22"/>
        </w:rPr>
        <w:t>.</w:t>
      </w:r>
      <w:r w:rsidR="00791C64" w:rsidRPr="00722729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66259D6" w14:textId="0A9614D8" w:rsidR="00BE42C5" w:rsidRPr="00722729" w:rsidRDefault="008B4733" w:rsidP="00FD0DA9">
      <w:pPr>
        <w:spacing w:before="120"/>
        <w:rPr>
          <w:rFonts w:ascii="Calibri" w:hAnsi="Calibri" w:cs="Calibri"/>
          <w:color w:val="000000" w:themeColor="text1"/>
          <w:sz w:val="22"/>
          <w:szCs w:val="22"/>
        </w:rPr>
      </w:pPr>
      <w:r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finalised RARMP, </w:t>
      </w:r>
      <w:r w:rsidRPr="00722729">
        <w:rPr>
          <w:rFonts w:ascii="Calibri" w:hAnsi="Calibri" w:cs="Calibri"/>
          <w:color w:val="000000" w:themeColor="text1"/>
          <w:sz w:val="22"/>
          <w:szCs w:val="22"/>
        </w:rPr>
        <w:t>a summary of the RARMP,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8065D9" w:rsidRPr="00722729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F562D6" w:rsidRPr="00722729">
        <w:rPr>
          <w:rFonts w:ascii="Calibri" w:hAnsi="Calibri" w:cs="Calibri"/>
          <w:color w:val="000000" w:themeColor="text1"/>
          <w:sz w:val="22"/>
          <w:szCs w:val="22"/>
        </w:rPr>
        <w:t>icence</w:t>
      </w:r>
      <w:r w:rsidR="00F562D6" w:rsidRPr="00722729" w:rsidDel="00F562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Questions and Answers </w:t>
      </w:r>
      <w:r w:rsidR="00F562D6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about 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>this decision</w:t>
      </w:r>
      <w:r w:rsidR="00854E9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 can be obtained online from the </w:t>
      </w:r>
      <w:hyperlink r:id="rId7" w:history="1">
        <w:r w:rsidR="00243269" w:rsidRPr="00722729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 xml:space="preserve">DIR </w:t>
        </w:r>
        <w:r w:rsidR="001F133B" w:rsidRPr="00722729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205</w:t>
        </w:r>
      </w:hyperlink>
      <w:r w:rsidR="00791C64" w:rsidRPr="00722729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</w:t>
      </w:r>
      <w:r w:rsidR="00AE0E89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page </w:t>
      </w:r>
      <w:r w:rsidR="002B130F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of 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2B130F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Office of the Gene Technology Regulator’s </w:t>
      </w:r>
      <w:r w:rsidR="001844A2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(OGTR) </w:t>
      </w:r>
      <w:r w:rsidR="002B130F" w:rsidRPr="00722729">
        <w:rPr>
          <w:rFonts w:ascii="Calibri" w:hAnsi="Calibri" w:cs="Calibri"/>
          <w:color w:val="000000" w:themeColor="text1"/>
          <w:sz w:val="22"/>
          <w:szCs w:val="22"/>
        </w:rPr>
        <w:t>website</w:t>
      </w:r>
      <w:r w:rsidR="001A7F44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 or requested via the contacts detailed below.</w:t>
      </w:r>
      <w:r w:rsidR="00BE42C5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44A2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E42C5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interactive map showing </w:t>
      </w:r>
      <w:r w:rsidR="001844A2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E42C5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locations of field trial sites </w:t>
      </w:r>
      <w:r w:rsidR="001844A2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will be updated </w:t>
      </w:r>
      <w:r w:rsidR="00BE42C5" w:rsidRPr="00722729">
        <w:rPr>
          <w:rFonts w:ascii="Calibri" w:hAnsi="Calibri" w:cs="Calibri"/>
          <w:color w:val="000000" w:themeColor="text1"/>
          <w:sz w:val="22"/>
          <w:szCs w:val="22"/>
        </w:rPr>
        <w:t xml:space="preserve">on the </w:t>
      </w:r>
      <w:hyperlink r:id="rId8" w:history="1">
        <w:r w:rsidR="00BE42C5" w:rsidRPr="00722729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OGTR website</w:t>
        </w:r>
      </w:hyperlink>
      <w:r w:rsidR="001844A2" w:rsidRPr="00722729">
        <w:rPr>
          <w:rStyle w:val="Hyperlink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44A2" w:rsidRPr="00722729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once the GM </w:t>
      </w:r>
      <w:r w:rsidR="00722729" w:rsidRPr="00722729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>canola</w:t>
      </w:r>
      <w:r w:rsidR="001844A2" w:rsidRPr="00722729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is </w:t>
      </w:r>
      <w:r w:rsidR="00C10564" w:rsidRPr="00722729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>planted</w:t>
      </w:r>
      <w:r w:rsidR="00BE42C5" w:rsidRPr="0072272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470E7B38" w:rsidR="002361F1" w:rsidRPr="00AD3644" w:rsidRDefault="00BC6829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AD3644">
          <w:rPr>
            <w:rFonts w:ascii="Calibri" w:hAnsi="Calibri"/>
            <w:b/>
            <w:sz w:val="22"/>
            <w:szCs w:val="22"/>
            <w:u w:val="single"/>
          </w:rPr>
          <w:t>OGTR website (www.ogtr.gov.au)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AB40" w14:textId="77777777" w:rsidR="002907B5" w:rsidRDefault="002907B5">
      <w:r>
        <w:separator/>
      </w:r>
    </w:p>
  </w:endnote>
  <w:endnote w:type="continuationSeparator" w:id="0">
    <w:p w14:paraId="2BFAF591" w14:textId="77777777" w:rsidR="002907B5" w:rsidRDefault="002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386A" w14:textId="77777777" w:rsidR="002907B5" w:rsidRDefault="002907B5">
      <w:r>
        <w:separator/>
      </w:r>
    </w:p>
  </w:footnote>
  <w:footnote w:type="continuationSeparator" w:id="0">
    <w:p w14:paraId="7B757973" w14:textId="77777777" w:rsidR="002907B5" w:rsidRDefault="0029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846572">
    <w:abstractNumId w:val="2"/>
  </w:num>
  <w:num w:numId="2" w16cid:durableId="1633485928">
    <w:abstractNumId w:val="0"/>
  </w:num>
  <w:num w:numId="3" w16cid:durableId="904951674">
    <w:abstractNumId w:val="4"/>
  </w:num>
  <w:num w:numId="4" w16cid:durableId="997424060">
    <w:abstractNumId w:val="1"/>
  </w:num>
  <w:num w:numId="5" w16cid:durableId="158953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350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133B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907B5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012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46B29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E14B2"/>
    <w:rsid w:val="006F348A"/>
    <w:rsid w:val="00701E30"/>
    <w:rsid w:val="00707141"/>
    <w:rsid w:val="00712190"/>
    <w:rsid w:val="00712D1C"/>
    <w:rsid w:val="00722729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3BA5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27F89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3B4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0B49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C682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20A6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3000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2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1864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2024-09-30T23:54:00Z</dcterms:created>
  <dcterms:modified xsi:type="dcterms:W3CDTF">2024-10-01T00:18:00Z</dcterms:modified>
</cp:coreProperties>
</file>