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7D41C725" w:rsidR="006F175C" w:rsidRPr="00C429D1" w:rsidRDefault="006F175C" w:rsidP="00CC12BF">
      <w:pPr>
        <w:pStyle w:val="BodyText3"/>
        <w:spacing w:before="120"/>
        <w:ind w:right="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C429D1">
        <w:rPr>
          <w:rFonts w:asciiTheme="minorHAnsi" w:hAnsiTheme="minorHAnsi" w:cs="Arial"/>
          <w:szCs w:val="22"/>
        </w:rPr>
        <w:t>214</w:t>
      </w:r>
      <w:r w:rsidR="001D3903" w:rsidRPr="00431D84">
        <w:rPr>
          <w:rFonts w:asciiTheme="minorHAnsi" w:hAnsiTheme="minorHAnsi" w:cs="Arial"/>
          <w:color w:val="0000FF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</w:r>
      <w:r w:rsidR="00B37090" w:rsidRPr="00C429D1">
        <w:rPr>
          <w:rFonts w:asciiTheme="minorHAnsi" w:hAnsiTheme="minorHAnsi" w:cs="Arial"/>
          <w:szCs w:val="22"/>
        </w:rPr>
        <w:t xml:space="preserve">Clinical trial of a </w:t>
      </w:r>
      <w:r w:rsidR="00C429D1" w:rsidRPr="00C429D1">
        <w:rPr>
          <w:rFonts w:ascii="Calibri" w:hAnsi="Calibri"/>
        </w:rPr>
        <w:t xml:space="preserve">genetically modified (GM) vaccine </w:t>
      </w:r>
      <w:bookmarkStart w:id="0" w:name="_Hlk186790659"/>
      <w:bookmarkStart w:id="1" w:name="_Hlk190088119"/>
      <w:r w:rsidR="00C429D1" w:rsidRPr="00C429D1">
        <w:rPr>
          <w:rFonts w:ascii="Calibri" w:hAnsi="Calibri"/>
        </w:rPr>
        <w:t xml:space="preserve">for the prevention of respiratory disease </w:t>
      </w:r>
      <w:bookmarkEnd w:id="0"/>
      <w:r w:rsidR="00C429D1" w:rsidRPr="00C429D1">
        <w:rPr>
          <w:rFonts w:ascii="Calibri" w:hAnsi="Calibri"/>
        </w:rPr>
        <w:t>in horses</w:t>
      </w:r>
    </w:p>
    <w:bookmarkEnd w:id="1"/>
    <w:p w14:paraId="25CC23FF" w14:textId="1B506230" w:rsidR="006F175C" w:rsidRPr="002D4075" w:rsidRDefault="006F175C" w:rsidP="00CC12BF">
      <w:pPr>
        <w:keepNext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622AA198" w14:textId="564A3C0D" w:rsidR="00B37090" w:rsidRPr="002D4075" w:rsidRDefault="00C429D1" w:rsidP="00CC12BF">
      <w:pPr>
        <w:pStyle w:val="Arrow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  <w:r w:rsidRPr="002D4075">
        <w:rPr>
          <w:rFonts w:asciiTheme="minorHAnsi" w:hAnsiTheme="minorHAnsi"/>
          <w:sz w:val="22"/>
          <w:szCs w:val="22"/>
        </w:rPr>
        <w:t xml:space="preserve">The University of Queensland 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is seeking approval for a trial of genetically modified (GM) vaccine for </w:t>
      </w:r>
      <w:r w:rsidRPr="002D4075">
        <w:rPr>
          <w:rFonts w:asciiTheme="minorHAnsi" w:hAnsiTheme="minorHAnsi" w:cs="Arial"/>
          <w:sz w:val="22"/>
          <w:szCs w:val="22"/>
        </w:rPr>
        <w:t>the prevention of respiratory disease in horses</w:t>
      </w:r>
      <w:r w:rsidR="00AA79BF">
        <w:rPr>
          <w:rFonts w:asciiTheme="minorHAnsi" w:hAnsiTheme="minorHAnsi" w:cs="Arial"/>
          <w:sz w:val="22"/>
          <w:szCs w:val="22"/>
        </w:rPr>
        <w:t>, known as Rattles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. </w:t>
      </w:r>
      <w:r w:rsidR="00AA79BF">
        <w:rPr>
          <w:rFonts w:asciiTheme="minorHAnsi" w:hAnsiTheme="minorHAnsi" w:cs="Arial"/>
          <w:sz w:val="22"/>
          <w:szCs w:val="22"/>
        </w:rPr>
        <w:t xml:space="preserve">The disease is caused by </w:t>
      </w:r>
      <w:proofErr w:type="spellStart"/>
      <w:r w:rsidRPr="002D4075">
        <w:rPr>
          <w:rFonts w:asciiTheme="minorHAnsi" w:hAnsiTheme="minorHAnsi" w:cs="Arial"/>
          <w:i/>
          <w:iCs/>
          <w:sz w:val="22"/>
          <w:szCs w:val="22"/>
        </w:rPr>
        <w:t>Rhodococcus</w:t>
      </w:r>
      <w:proofErr w:type="spellEnd"/>
      <w:r w:rsidRPr="002D407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 w:rsidRPr="002D4075">
        <w:rPr>
          <w:rFonts w:asciiTheme="minorHAnsi" w:hAnsiTheme="minorHAnsi" w:cs="Arial"/>
          <w:i/>
          <w:iCs/>
          <w:sz w:val="22"/>
          <w:szCs w:val="22"/>
        </w:rPr>
        <w:t>equi</w:t>
      </w:r>
      <w:proofErr w:type="spellEnd"/>
      <w:r w:rsidR="00AA79BF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Pr="002D4075">
        <w:rPr>
          <w:rFonts w:asciiTheme="minorHAnsi" w:hAnsiTheme="minorHAnsi" w:cs="Arial"/>
          <w:sz w:val="22"/>
          <w:szCs w:val="22"/>
        </w:rPr>
        <w:t xml:space="preserve">a ubiquitous soil bacterium that can </w:t>
      </w:r>
      <w:r w:rsidR="00AA79BF">
        <w:rPr>
          <w:rFonts w:asciiTheme="minorHAnsi" w:hAnsiTheme="minorHAnsi" w:cs="Arial"/>
          <w:sz w:val="22"/>
          <w:szCs w:val="22"/>
        </w:rPr>
        <w:t>lead to</w:t>
      </w:r>
      <w:r w:rsidRPr="002D4075">
        <w:rPr>
          <w:rFonts w:asciiTheme="minorHAnsi" w:hAnsiTheme="minorHAnsi" w:cs="Arial"/>
          <w:sz w:val="22"/>
          <w:szCs w:val="22"/>
        </w:rPr>
        <w:t xml:space="preserve"> severe respiratory disease in foals when inhaled. </w:t>
      </w:r>
    </w:p>
    <w:p w14:paraId="3F70B709" w14:textId="55D8B809" w:rsidR="00B37090" w:rsidRPr="002D4075" w:rsidRDefault="002D4075" w:rsidP="00CC12BF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2D4075">
        <w:rPr>
          <w:rFonts w:asciiTheme="minorHAnsi" w:hAnsiTheme="minorHAnsi" w:cs="Arial"/>
          <w:sz w:val="22"/>
          <w:szCs w:val="22"/>
        </w:rPr>
        <w:t>The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 GM vaccine would be manufactured</w:t>
      </w:r>
      <w:r w:rsidRPr="002D4075">
        <w:rPr>
          <w:rFonts w:asciiTheme="minorHAnsi" w:hAnsiTheme="minorHAnsi" w:cs="Arial"/>
          <w:sz w:val="22"/>
          <w:szCs w:val="22"/>
        </w:rPr>
        <w:t xml:space="preserve"> at The University of Queensland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. It would be administered to up to </w:t>
      </w:r>
      <w:r w:rsidR="0021317B">
        <w:rPr>
          <w:rFonts w:asciiTheme="minorHAnsi" w:hAnsiTheme="minorHAnsi" w:cs="Arial"/>
          <w:sz w:val="22"/>
          <w:szCs w:val="22"/>
        </w:rPr>
        <w:t>10</w:t>
      </w:r>
      <w:r w:rsidR="0021317B" w:rsidRPr="002D4075">
        <w:rPr>
          <w:rFonts w:asciiTheme="minorHAnsi" w:hAnsiTheme="minorHAnsi" w:cs="Arial"/>
          <w:sz w:val="22"/>
          <w:szCs w:val="22"/>
        </w:rPr>
        <w:t xml:space="preserve"> </w:t>
      </w:r>
      <w:r w:rsidRPr="002D4075">
        <w:rPr>
          <w:rFonts w:asciiTheme="minorHAnsi" w:hAnsiTheme="minorHAnsi" w:cs="Arial"/>
          <w:sz w:val="22"/>
          <w:szCs w:val="22"/>
        </w:rPr>
        <w:t>young horses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 </w:t>
      </w:r>
      <w:r w:rsidRPr="002D4075">
        <w:rPr>
          <w:rFonts w:asciiTheme="minorHAnsi" w:hAnsiTheme="minorHAnsi" w:cs="Arial"/>
          <w:sz w:val="22"/>
          <w:szCs w:val="22"/>
        </w:rPr>
        <w:t>at the Queensland Animal Sciences Precinct (UQ Gatton Campus).</w:t>
      </w:r>
    </w:p>
    <w:p w14:paraId="445C3C33" w14:textId="56138EB8" w:rsidR="00B37090" w:rsidRPr="002D4075" w:rsidRDefault="00B37090" w:rsidP="00CC12BF">
      <w:pPr>
        <w:keepNext/>
        <w:rPr>
          <w:rFonts w:asciiTheme="minorHAnsi" w:hAnsiTheme="minorHAnsi" w:cs="Arial"/>
          <w:b/>
          <w:sz w:val="22"/>
          <w:szCs w:val="22"/>
        </w:rPr>
      </w:pPr>
      <w:r w:rsidRPr="002D4075">
        <w:rPr>
          <w:rFonts w:asciiTheme="minorHAnsi" w:hAnsiTheme="minorHAnsi" w:cs="Arial"/>
          <w:b/>
          <w:sz w:val="22"/>
          <w:szCs w:val="22"/>
        </w:rPr>
        <w:t>What other regulatory processes apply to this trial?</w:t>
      </w:r>
      <w:r w:rsidR="005D1DA3" w:rsidRPr="002D407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C6DC0D1" w14:textId="1DE7E3E2" w:rsidR="00AA79BF" w:rsidRDefault="00AA79BF" w:rsidP="00CC12BF">
      <w:pPr>
        <w:keepNext/>
        <w:rPr>
          <w:rFonts w:asciiTheme="minorHAnsi" w:hAnsiTheme="minorHAnsi" w:cs="Arial"/>
          <w:sz w:val="22"/>
          <w:szCs w:val="22"/>
        </w:rPr>
      </w:pPr>
      <w:r w:rsidRPr="00683491">
        <w:rPr>
          <w:rFonts w:asciiTheme="minorHAnsi" w:hAnsiTheme="minorHAnsi" w:cs="Arial"/>
          <w:sz w:val="22"/>
          <w:szCs w:val="22"/>
        </w:rPr>
        <w:t xml:space="preserve">Before commencing, the trial would require approval from the Australian Pesticides and Veterinary Medicines Authority (APVMA). </w:t>
      </w:r>
      <w:r w:rsidRPr="00795F48">
        <w:rPr>
          <w:rFonts w:asciiTheme="minorHAnsi" w:hAnsiTheme="minorHAnsi" w:cs="Arial"/>
          <w:sz w:val="22"/>
          <w:szCs w:val="22"/>
        </w:rPr>
        <w:t xml:space="preserve">The Australian Pesticides and Veterinary Medicines Authority (APVMA) regulates agricultural and veterinary chemical products, including animal vaccines. The APVMA issues permit to allow testing of a new product during its development. The APVMA can impose conditions on the use of veterinary products in their registrations and permits. </w:t>
      </w:r>
      <w:r>
        <w:rPr>
          <w:rFonts w:asciiTheme="minorHAnsi" w:hAnsiTheme="minorHAnsi" w:cs="Arial"/>
          <w:sz w:val="22"/>
          <w:szCs w:val="22"/>
        </w:rPr>
        <w:t>In addition, the University of Queensland may also require approval from other agen</w:t>
      </w:r>
      <w:r w:rsidR="00B112E5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 xml:space="preserve">ies, such as </w:t>
      </w:r>
      <w:r w:rsidR="00683491" w:rsidRPr="00683491">
        <w:rPr>
          <w:rFonts w:asciiTheme="minorHAnsi" w:hAnsiTheme="minorHAnsi" w:cs="Arial"/>
          <w:sz w:val="22"/>
          <w:szCs w:val="22"/>
        </w:rPr>
        <w:t>Department</w:t>
      </w:r>
      <w:r w:rsidR="00B37090" w:rsidRPr="00683491">
        <w:rPr>
          <w:rFonts w:asciiTheme="minorHAnsi" w:hAnsiTheme="minorHAnsi" w:cs="Arial"/>
          <w:sz w:val="22"/>
          <w:szCs w:val="22"/>
        </w:rPr>
        <w:t xml:space="preserve"> of </w:t>
      </w:r>
      <w:r w:rsidR="00683491" w:rsidRPr="00683491">
        <w:rPr>
          <w:rFonts w:asciiTheme="minorHAnsi" w:hAnsiTheme="minorHAnsi" w:cs="Arial"/>
          <w:sz w:val="22"/>
          <w:szCs w:val="22"/>
        </w:rPr>
        <w:t>Agriculture, Fisheries and Forestry</w:t>
      </w:r>
      <w:r>
        <w:rPr>
          <w:rFonts w:asciiTheme="minorHAnsi" w:hAnsiTheme="minorHAnsi" w:cs="Arial"/>
          <w:sz w:val="22"/>
          <w:szCs w:val="22"/>
        </w:rPr>
        <w:t xml:space="preserve">, to conduct the trial. </w:t>
      </w:r>
    </w:p>
    <w:p w14:paraId="217E4C51" w14:textId="1C6366DC" w:rsidR="00B37090" w:rsidRPr="00683491" w:rsidRDefault="00AA79BF" w:rsidP="00CC12BF">
      <w:pPr>
        <w:keepNext/>
        <w:spacing w:after="120"/>
        <w:rPr>
          <w:rFonts w:asciiTheme="minorHAnsi" w:hAnsiTheme="minorHAnsi" w:cs="Arial"/>
          <w:sz w:val="22"/>
          <w:szCs w:val="22"/>
        </w:rPr>
      </w:pPr>
      <w:r w:rsidRPr="00683491">
        <w:rPr>
          <w:rFonts w:asciiTheme="minorHAnsi" w:hAnsiTheme="minorHAnsi" w:cs="Arial"/>
          <w:sz w:val="22"/>
          <w:szCs w:val="22"/>
        </w:rPr>
        <w:t>The proposed trial has been approved by The University of Queensland Animal Ethics Committee.</w:t>
      </w:r>
    </w:p>
    <w:p w14:paraId="737B1224" w14:textId="3CD090A4" w:rsidR="006F175C" w:rsidRPr="00683491" w:rsidRDefault="000217ED" w:rsidP="00CC12BF">
      <w:pPr>
        <w:rPr>
          <w:rFonts w:asciiTheme="minorHAnsi" w:hAnsiTheme="minorHAnsi" w:cs="Arial"/>
          <w:sz w:val="22"/>
          <w:szCs w:val="22"/>
        </w:rPr>
      </w:pPr>
      <w:r w:rsidRPr="00683491">
        <w:rPr>
          <w:rFonts w:asciiTheme="minorHAnsi" w:hAnsiTheme="minorHAnsi" w:cs="Arial"/>
          <w:b/>
          <w:sz w:val="22"/>
          <w:szCs w:val="22"/>
        </w:rPr>
        <w:t>How has the GM vaccine been created</w:t>
      </w:r>
      <w:r w:rsidR="006F175C" w:rsidRPr="00683491">
        <w:rPr>
          <w:rFonts w:asciiTheme="minorHAnsi" w:hAnsiTheme="minorHAnsi" w:cs="Arial"/>
          <w:b/>
          <w:sz w:val="22"/>
          <w:szCs w:val="22"/>
        </w:rPr>
        <w:t>?</w:t>
      </w:r>
    </w:p>
    <w:p w14:paraId="701C635B" w14:textId="6C649587" w:rsidR="000217ED" w:rsidRPr="00683491" w:rsidRDefault="000217ED" w:rsidP="00CC12BF">
      <w:pPr>
        <w:keepNext/>
        <w:spacing w:after="120"/>
        <w:rPr>
          <w:rFonts w:asciiTheme="minorHAnsi" w:hAnsiTheme="minorHAnsi"/>
          <w:sz w:val="22"/>
          <w:szCs w:val="22"/>
        </w:rPr>
      </w:pPr>
      <w:r w:rsidRPr="00683491">
        <w:rPr>
          <w:rFonts w:asciiTheme="minorHAnsi" w:hAnsiTheme="minorHAnsi" w:cs="Arial"/>
          <w:sz w:val="22"/>
          <w:szCs w:val="22"/>
        </w:rPr>
        <w:t xml:space="preserve">The GM </w:t>
      </w:r>
      <w:r w:rsidR="00683491" w:rsidRPr="00683491">
        <w:rPr>
          <w:rFonts w:asciiTheme="minorHAnsi" w:hAnsiTheme="minorHAnsi" w:cs="Arial"/>
          <w:sz w:val="22"/>
          <w:szCs w:val="22"/>
        </w:rPr>
        <w:t>vaccine</w:t>
      </w:r>
      <w:r w:rsidRPr="00683491">
        <w:rPr>
          <w:rFonts w:asciiTheme="minorHAnsi" w:hAnsiTheme="minorHAnsi" w:cs="Arial"/>
          <w:sz w:val="22"/>
          <w:szCs w:val="22"/>
        </w:rPr>
        <w:t xml:space="preserve"> is based on </w:t>
      </w:r>
      <w:r w:rsidR="00683491" w:rsidRPr="00683491">
        <w:rPr>
          <w:rFonts w:asciiTheme="minorHAnsi" w:hAnsiTheme="minorHAnsi" w:cs="Arial"/>
          <w:i/>
          <w:sz w:val="22"/>
          <w:szCs w:val="22"/>
        </w:rPr>
        <w:t>Adeno</w:t>
      </w:r>
      <w:r w:rsidRPr="00683491">
        <w:rPr>
          <w:rFonts w:asciiTheme="minorHAnsi" w:hAnsiTheme="minorHAnsi" w:cs="Arial"/>
          <w:i/>
          <w:sz w:val="22"/>
          <w:szCs w:val="22"/>
        </w:rPr>
        <w:t>virus</w:t>
      </w:r>
      <w:r w:rsidRPr="00683491">
        <w:rPr>
          <w:rFonts w:asciiTheme="minorHAnsi" w:hAnsiTheme="minorHAnsi" w:cs="Arial"/>
          <w:sz w:val="22"/>
          <w:szCs w:val="22"/>
        </w:rPr>
        <w:t xml:space="preserve">, </w:t>
      </w:r>
      <w:r w:rsidR="00683491" w:rsidRPr="00683491">
        <w:rPr>
          <w:rFonts w:asciiTheme="minorHAnsi" w:hAnsiTheme="minorHAnsi" w:cs="Arial"/>
          <w:sz w:val="22"/>
          <w:szCs w:val="22"/>
        </w:rPr>
        <w:t>which is commonly used as the backbone of vaccines and treatments</w:t>
      </w:r>
      <w:r w:rsidRPr="00683491">
        <w:rPr>
          <w:rFonts w:asciiTheme="minorHAnsi" w:hAnsiTheme="minorHAnsi" w:cs="Arial"/>
          <w:sz w:val="22"/>
          <w:szCs w:val="22"/>
        </w:rPr>
        <w:t xml:space="preserve">. </w:t>
      </w:r>
      <w:r w:rsidR="00AA79BF">
        <w:rPr>
          <w:rFonts w:asciiTheme="minorHAnsi" w:hAnsiTheme="minorHAnsi"/>
          <w:sz w:val="22"/>
          <w:szCs w:val="22"/>
        </w:rPr>
        <w:t>It</w:t>
      </w:r>
      <w:r w:rsidRPr="00683491">
        <w:rPr>
          <w:rFonts w:asciiTheme="minorHAnsi" w:hAnsiTheme="minorHAnsi"/>
          <w:sz w:val="22"/>
          <w:szCs w:val="22"/>
        </w:rPr>
        <w:t xml:space="preserve"> has been modified by deletion of </w:t>
      </w:r>
      <w:r w:rsidR="00683491" w:rsidRPr="00683491">
        <w:rPr>
          <w:rFonts w:asciiTheme="minorHAnsi" w:hAnsiTheme="minorHAnsi"/>
          <w:sz w:val="22"/>
          <w:szCs w:val="22"/>
        </w:rPr>
        <w:t>multiple genomic regions which render it unable to replicate or evade immune detection</w:t>
      </w:r>
      <w:r w:rsidRPr="00683491">
        <w:rPr>
          <w:rFonts w:asciiTheme="minorHAnsi" w:hAnsiTheme="minorHAnsi"/>
          <w:sz w:val="22"/>
          <w:szCs w:val="22"/>
        </w:rPr>
        <w:t xml:space="preserve">. </w:t>
      </w:r>
      <w:r w:rsidR="00683491" w:rsidRPr="00683491">
        <w:rPr>
          <w:rFonts w:asciiTheme="minorHAnsi" w:hAnsiTheme="minorHAnsi"/>
          <w:sz w:val="22"/>
          <w:szCs w:val="22"/>
        </w:rPr>
        <w:t xml:space="preserve">A single </w:t>
      </w:r>
      <w:r w:rsidR="00AA79BF">
        <w:rPr>
          <w:rFonts w:asciiTheme="minorHAnsi" w:hAnsiTheme="minorHAnsi"/>
          <w:sz w:val="22"/>
          <w:szCs w:val="22"/>
        </w:rPr>
        <w:t xml:space="preserve">gene to produce the </w:t>
      </w:r>
      <w:r w:rsidR="00683491" w:rsidRPr="00683491">
        <w:rPr>
          <w:rFonts w:asciiTheme="minorHAnsi" w:hAnsiTheme="minorHAnsi"/>
          <w:sz w:val="22"/>
          <w:szCs w:val="22"/>
        </w:rPr>
        <w:t>virulence protein (</w:t>
      </w:r>
      <w:proofErr w:type="spellStart"/>
      <w:r w:rsidR="00683491" w:rsidRPr="00683491">
        <w:rPr>
          <w:rFonts w:asciiTheme="minorHAnsi" w:hAnsiTheme="minorHAnsi"/>
          <w:sz w:val="22"/>
          <w:szCs w:val="22"/>
        </w:rPr>
        <w:t>VapA</w:t>
      </w:r>
      <w:proofErr w:type="spellEnd"/>
      <w:r w:rsidR="00683491" w:rsidRPr="00683491">
        <w:rPr>
          <w:rFonts w:asciiTheme="minorHAnsi" w:hAnsiTheme="minorHAnsi"/>
          <w:sz w:val="22"/>
          <w:szCs w:val="22"/>
        </w:rPr>
        <w:t xml:space="preserve">) from the soil bacterium </w:t>
      </w:r>
      <w:r w:rsidR="00683491" w:rsidRPr="00683491">
        <w:rPr>
          <w:rFonts w:asciiTheme="minorHAnsi" w:hAnsiTheme="minorHAnsi"/>
          <w:i/>
          <w:iCs/>
          <w:sz w:val="22"/>
          <w:szCs w:val="22"/>
        </w:rPr>
        <w:t>R.</w:t>
      </w:r>
      <w:r w:rsidR="00B112E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683491" w:rsidRPr="00683491">
        <w:rPr>
          <w:rFonts w:asciiTheme="minorHAnsi" w:hAnsiTheme="minorHAnsi"/>
          <w:i/>
          <w:iCs/>
          <w:sz w:val="22"/>
          <w:szCs w:val="22"/>
        </w:rPr>
        <w:t>equi</w:t>
      </w:r>
      <w:proofErr w:type="spellEnd"/>
      <w:r w:rsidR="00683491" w:rsidRPr="00683491">
        <w:rPr>
          <w:rFonts w:asciiTheme="minorHAnsi" w:hAnsiTheme="minorHAnsi"/>
          <w:sz w:val="22"/>
          <w:szCs w:val="22"/>
        </w:rPr>
        <w:t xml:space="preserve"> has been inserted into the GM vaccine</w:t>
      </w:r>
      <w:r w:rsidR="00AA79BF">
        <w:rPr>
          <w:rFonts w:asciiTheme="minorHAnsi" w:hAnsiTheme="minorHAnsi"/>
          <w:sz w:val="22"/>
          <w:szCs w:val="22"/>
        </w:rPr>
        <w:t xml:space="preserve">. </w:t>
      </w:r>
    </w:p>
    <w:p w14:paraId="21673F7B" w14:textId="6A4827E8" w:rsidR="006F175C" w:rsidRPr="001D3903" w:rsidRDefault="006F175C" w:rsidP="00CC12BF">
      <w:pPr>
        <w:keepNext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Pr="00683491">
        <w:rPr>
          <w:rFonts w:asciiTheme="minorHAnsi" w:hAnsiTheme="minorHAnsi" w:cs="Arial"/>
          <w:b/>
          <w:bCs/>
          <w:sz w:val="22"/>
          <w:szCs w:val="22"/>
        </w:rPr>
        <w:t>trial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62163544" w14:textId="072FE4D9" w:rsidR="00CC12BF" w:rsidRPr="00CC12BF" w:rsidRDefault="006F175C" w:rsidP="00CC12BF">
      <w:pPr>
        <w:spacing w:after="120"/>
        <w:rPr>
          <w:rFonts w:asciiTheme="minorHAnsi" w:hAnsiTheme="minorHAnsi" w:cs="Arial"/>
          <w:i/>
          <w:sz w:val="22"/>
          <w:szCs w:val="22"/>
        </w:rPr>
      </w:pPr>
      <w:r w:rsidRPr="00EA1F00">
        <w:rPr>
          <w:rFonts w:asciiTheme="minorHAnsi" w:hAnsiTheme="minorHAnsi"/>
          <w:sz w:val="22"/>
          <w:szCs w:val="22"/>
        </w:rPr>
        <w:t xml:space="preserve">The trial is to </w:t>
      </w:r>
      <w:r w:rsidR="00D65A59">
        <w:rPr>
          <w:rFonts w:asciiTheme="minorHAnsi" w:hAnsiTheme="minorHAnsi"/>
          <w:sz w:val="22"/>
          <w:szCs w:val="22"/>
        </w:rPr>
        <w:t xml:space="preserve">test the ability of the GM vaccine to </w:t>
      </w:r>
      <w:r w:rsidR="004A70B3">
        <w:rPr>
          <w:rFonts w:asciiTheme="minorHAnsi" w:hAnsiTheme="minorHAnsi"/>
          <w:sz w:val="22"/>
          <w:szCs w:val="22"/>
        </w:rPr>
        <w:t>elicit</w:t>
      </w:r>
      <w:r w:rsidR="00D65A59">
        <w:rPr>
          <w:rFonts w:asciiTheme="minorHAnsi" w:hAnsiTheme="minorHAnsi"/>
          <w:sz w:val="22"/>
          <w:szCs w:val="22"/>
        </w:rPr>
        <w:t xml:space="preserve"> an immune response against </w:t>
      </w:r>
      <w:r w:rsidR="00D65A59">
        <w:rPr>
          <w:rFonts w:asciiTheme="minorHAnsi" w:hAnsiTheme="minorHAnsi"/>
          <w:i/>
          <w:iCs/>
          <w:sz w:val="22"/>
          <w:szCs w:val="22"/>
        </w:rPr>
        <w:t xml:space="preserve">R. </w:t>
      </w:r>
      <w:proofErr w:type="spellStart"/>
      <w:r w:rsidR="00D65A59">
        <w:rPr>
          <w:rFonts w:asciiTheme="minorHAnsi" w:hAnsiTheme="minorHAnsi"/>
          <w:i/>
          <w:iCs/>
          <w:sz w:val="22"/>
          <w:szCs w:val="22"/>
        </w:rPr>
        <w:t>equi</w:t>
      </w:r>
      <w:proofErr w:type="spellEnd"/>
      <w:r w:rsidR="00D65A59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65A59">
        <w:rPr>
          <w:rFonts w:asciiTheme="minorHAnsi" w:hAnsiTheme="minorHAnsi"/>
          <w:sz w:val="22"/>
          <w:szCs w:val="22"/>
        </w:rPr>
        <w:t>in foals.</w:t>
      </w:r>
      <w:r w:rsidR="00AA79BF" w:rsidRPr="00AA79B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A79BF">
        <w:rPr>
          <w:rFonts w:asciiTheme="minorHAnsi" w:hAnsiTheme="minorHAnsi" w:cs="Arial"/>
          <w:iCs/>
          <w:sz w:val="22"/>
          <w:szCs w:val="22"/>
        </w:rPr>
        <w:t>Following administration,</w:t>
      </w:r>
      <w:r w:rsidR="0019534A">
        <w:rPr>
          <w:rFonts w:asciiTheme="minorHAnsi" w:hAnsiTheme="minorHAnsi" w:cs="Arial"/>
          <w:iCs/>
          <w:sz w:val="22"/>
          <w:szCs w:val="22"/>
        </w:rPr>
        <w:t xml:space="preserve"> the vaccine </w:t>
      </w:r>
      <w:r w:rsidR="00AA79BF">
        <w:rPr>
          <w:rFonts w:asciiTheme="minorHAnsi" w:hAnsiTheme="minorHAnsi" w:cs="Arial"/>
          <w:iCs/>
          <w:sz w:val="22"/>
          <w:szCs w:val="22"/>
        </w:rPr>
        <w:t xml:space="preserve">is expected </w:t>
      </w:r>
      <w:r w:rsidR="0019534A">
        <w:rPr>
          <w:rFonts w:asciiTheme="minorHAnsi" w:hAnsiTheme="minorHAnsi" w:cs="Arial"/>
          <w:iCs/>
          <w:sz w:val="22"/>
          <w:szCs w:val="22"/>
        </w:rPr>
        <w:t xml:space="preserve">to </w:t>
      </w:r>
      <w:r w:rsidR="00AA79BF">
        <w:rPr>
          <w:rFonts w:asciiTheme="minorHAnsi" w:hAnsiTheme="minorHAnsi" w:cs="Arial"/>
          <w:iCs/>
          <w:sz w:val="22"/>
          <w:szCs w:val="22"/>
        </w:rPr>
        <w:t xml:space="preserve">induce </w:t>
      </w:r>
      <w:r w:rsidR="00AA79BF" w:rsidRPr="002D4075">
        <w:rPr>
          <w:rFonts w:asciiTheme="minorHAnsi" w:hAnsiTheme="minorHAnsi" w:cs="Arial"/>
          <w:iCs/>
          <w:sz w:val="22"/>
          <w:szCs w:val="22"/>
        </w:rPr>
        <w:t xml:space="preserve">antibodies against the </w:t>
      </w:r>
      <w:proofErr w:type="spellStart"/>
      <w:proofErr w:type="gramStart"/>
      <w:r w:rsidR="00AA79BF" w:rsidRPr="002D4075">
        <w:rPr>
          <w:rFonts w:asciiTheme="minorHAnsi" w:hAnsiTheme="minorHAnsi" w:cs="Arial"/>
          <w:i/>
          <w:sz w:val="22"/>
          <w:szCs w:val="22"/>
        </w:rPr>
        <w:t>R.equi</w:t>
      </w:r>
      <w:proofErr w:type="spellEnd"/>
      <w:proofErr w:type="gramEnd"/>
      <w:r w:rsidR="00AA79BF" w:rsidRPr="002D4075">
        <w:rPr>
          <w:rFonts w:asciiTheme="minorHAnsi" w:hAnsiTheme="minorHAnsi" w:cs="Arial"/>
          <w:iCs/>
          <w:sz w:val="22"/>
          <w:szCs w:val="22"/>
        </w:rPr>
        <w:t xml:space="preserve"> virulence protein </w:t>
      </w:r>
      <w:proofErr w:type="spellStart"/>
      <w:r w:rsidR="00AA79BF" w:rsidRPr="002D4075">
        <w:rPr>
          <w:rFonts w:asciiTheme="minorHAnsi" w:hAnsiTheme="minorHAnsi" w:cs="Arial"/>
          <w:iCs/>
          <w:sz w:val="22"/>
          <w:szCs w:val="22"/>
        </w:rPr>
        <w:t>VapA</w:t>
      </w:r>
      <w:proofErr w:type="spellEnd"/>
      <w:r w:rsidR="00AA79BF" w:rsidRPr="002D4075">
        <w:rPr>
          <w:rFonts w:asciiTheme="minorHAnsi" w:hAnsiTheme="minorHAnsi" w:cs="Arial"/>
          <w:iCs/>
          <w:sz w:val="22"/>
          <w:szCs w:val="22"/>
        </w:rPr>
        <w:t xml:space="preserve"> and thus provide protective immunity for foals</w:t>
      </w:r>
      <w:r w:rsidR="00AA79BF" w:rsidRPr="002D4075">
        <w:rPr>
          <w:rFonts w:asciiTheme="minorHAnsi" w:hAnsiTheme="minorHAnsi" w:cs="Arial"/>
          <w:i/>
          <w:sz w:val="22"/>
          <w:szCs w:val="22"/>
        </w:rPr>
        <w:t>.</w:t>
      </w:r>
    </w:p>
    <w:p w14:paraId="4F34F5B2" w14:textId="77777777" w:rsidR="006F175C" w:rsidRPr="00EC014C" w:rsidRDefault="006F175C" w:rsidP="00CC12BF">
      <w:pPr>
        <w:keepNext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63B08EEB" w:rsidR="006F175C" w:rsidRPr="00BE5F01" w:rsidRDefault="00BB487E" w:rsidP="00CC12BF">
      <w:pPr>
        <w:rPr>
          <w:rFonts w:asciiTheme="minorHAnsi" w:hAnsiTheme="minorHAnsi"/>
          <w:sz w:val="22"/>
          <w:szCs w:val="22"/>
        </w:rPr>
      </w:pPr>
      <w:r w:rsidRPr="00BE5F01">
        <w:rPr>
          <w:rFonts w:asciiTheme="minorHAnsi" w:hAnsiTheme="minorHAnsi"/>
          <w:sz w:val="22"/>
          <w:szCs w:val="22"/>
        </w:rPr>
        <w:t>The</w:t>
      </w:r>
      <w:r w:rsidR="00244B6A" w:rsidRPr="00BE5F01">
        <w:rPr>
          <w:rFonts w:asciiTheme="minorHAnsi" w:hAnsiTheme="minorHAnsi"/>
          <w:sz w:val="22"/>
          <w:szCs w:val="22"/>
        </w:rPr>
        <w:t xml:space="preserve"> consultation Risk Assessment and Risk Management Plan (RARMP) </w:t>
      </w:r>
      <w:r w:rsidRPr="00BE5F01">
        <w:rPr>
          <w:rFonts w:asciiTheme="minorHAnsi" w:hAnsiTheme="minorHAnsi"/>
          <w:sz w:val="22"/>
          <w:szCs w:val="22"/>
        </w:rPr>
        <w:t xml:space="preserve">prepared for this application </w:t>
      </w:r>
      <w:r w:rsidR="00583C62" w:rsidRPr="00BE5F01">
        <w:rPr>
          <w:rFonts w:asciiTheme="minorHAnsi" w:hAnsiTheme="minorHAnsi"/>
          <w:sz w:val="22"/>
          <w:szCs w:val="22"/>
        </w:rPr>
        <w:t>trial</w:t>
      </w:r>
      <w:r w:rsidRPr="00BE5F01">
        <w:rPr>
          <w:rFonts w:asciiTheme="minorHAnsi" w:hAnsiTheme="minorHAnsi"/>
          <w:sz w:val="22"/>
          <w:szCs w:val="22"/>
        </w:rPr>
        <w:t xml:space="preserve"> </w:t>
      </w:r>
      <w:r w:rsidR="00B87FB9" w:rsidRPr="00BE5F01">
        <w:rPr>
          <w:rFonts w:asciiTheme="minorHAnsi" w:hAnsiTheme="minorHAnsi"/>
          <w:sz w:val="22"/>
          <w:szCs w:val="22"/>
        </w:rPr>
        <w:t>poses negligible risks to people or the environment.</w:t>
      </w:r>
      <w:r w:rsidR="00BE5F01" w:rsidRPr="00BE5F01">
        <w:rPr>
          <w:rFonts w:asciiTheme="minorHAnsi" w:hAnsiTheme="minorHAnsi"/>
          <w:sz w:val="22"/>
          <w:szCs w:val="22"/>
        </w:rPr>
        <w:t xml:space="preserve"> However, as this is a</w:t>
      </w:r>
      <w:r w:rsidR="00565B38" w:rsidRPr="00BE5F01">
        <w:rPr>
          <w:rFonts w:asciiTheme="minorHAnsi" w:hAnsiTheme="minorHAnsi"/>
          <w:sz w:val="22"/>
          <w:szCs w:val="22"/>
        </w:rPr>
        <w:t xml:space="preserve"> trial</w:t>
      </w:r>
      <w:r w:rsidR="000217ED" w:rsidRPr="00BE5F01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BE5F01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65B38" w:rsidRPr="00BE5F01">
        <w:rPr>
          <w:rFonts w:asciiTheme="minorHAnsi" w:hAnsiTheme="minorHAnsi"/>
          <w:sz w:val="22"/>
          <w:szCs w:val="22"/>
        </w:rPr>
        <w:t xml:space="preserve">a </w:t>
      </w:r>
      <w:r w:rsidR="000217ED" w:rsidRPr="00BE5F01">
        <w:rPr>
          <w:rFonts w:asciiTheme="minorHAnsi" w:hAnsiTheme="minorHAnsi"/>
          <w:sz w:val="22"/>
          <w:szCs w:val="22"/>
        </w:rPr>
        <w:t xml:space="preserve">number </w:t>
      </w:r>
      <w:r w:rsidR="00565B38" w:rsidRPr="00BE5F01">
        <w:rPr>
          <w:rFonts w:asciiTheme="minorHAnsi" w:hAnsiTheme="minorHAnsi"/>
          <w:sz w:val="22"/>
          <w:szCs w:val="22"/>
        </w:rPr>
        <w:t>of</w:t>
      </w:r>
      <w:proofErr w:type="gramEnd"/>
      <w:r w:rsidR="00565B38" w:rsidRPr="00BE5F01">
        <w:rPr>
          <w:rFonts w:asciiTheme="minorHAnsi" w:hAnsiTheme="minorHAnsi"/>
          <w:sz w:val="22"/>
          <w:szCs w:val="22"/>
        </w:rPr>
        <w:t xml:space="preserve"> licence conditions have been drafted to restrict when and where the trial can take place, limit the size of the trial, </w:t>
      </w:r>
      <w:r w:rsidR="000217ED" w:rsidRPr="00BE5F01">
        <w:rPr>
          <w:rFonts w:asciiTheme="minorHAnsi" w:hAnsiTheme="minorHAnsi"/>
          <w:sz w:val="22"/>
          <w:szCs w:val="22"/>
        </w:rPr>
        <w:t xml:space="preserve">restrict the spread and persistence of the GM </w:t>
      </w:r>
      <w:r w:rsidR="00BE5F01" w:rsidRPr="00BE5F01">
        <w:rPr>
          <w:rFonts w:asciiTheme="minorHAnsi" w:hAnsiTheme="minorHAnsi"/>
          <w:sz w:val="22"/>
          <w:szCs w:val="22"/>
        </w:rPr>
        <w:t>vaccine</w:t>
      </w:r>
      <w:r w:rsidR="00CC2FED" w:rsidRPr="00BE5F01">
        <w:rPr>
          <w:rFonts w:asciiTheme="minorHAnsi" w:hAnsiTheme="minorHAnsi"/>
          <w:sz w:val="22"/>
          <w:szCs w:val="22"/>
        </w:rPr>
        <w:t>.</w:t>
      </w:r>
      <w:r w:rsidR="00F94B1B" w:rsidRPr="00BE5F01">
        <w:rPr>
          <w:rFonts w:asciiTheme="minorHAnsi" w:hAnsiTheme="minorHAnsi"/>
          <w:sz w:val="22"/>
          <w:szCs w:val="22"/>
        </w:rPr>
        <w:t xml:space="preserve"> </w:t>
      </w:r>
      <w:r w:rsidR="000217ED" w:rsidRPr="00BE5F01">
        <w:rPr>
          <w:rFonts w:asciiTheme="minorHAnsi" w:hAnsiTheme="minorHAnsi"/>
          <w:sz w:val="22"/>
          <w:szCs w:val="22"/>
        </w:rPr>
        <w:t xml:space="preserve">For example, there are conditions relating to preparation and administration of the GM vaccine, secure transport and storage of the GM vaccine/treatment and appropriate waste disposal. </w:t>
      </w:r>
      <w:r w:rsidR="006F175C" w:rsidRPr="00BE5F01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BE5F01">
        <w:rPr>
          <w:rFonts w:asciiTheme="minorHAnsi" w:hAnsiTheme="minorHAnsi"/>
          <w:sz w:val="22"/>
          <w:szCs w:val="22"/>
        </w:rPr>
        <w:t>available</w:t>
      </w:r>
      <w:r w:rsidR="006F175C" w:rsidRPr="00BE5F01">
        <w:rPr>
          <w:rFonts w:asciiTheme="minorHAnsi" w:hAnsiTheme="minorHAnsi"/>
          <w:sz w:val="22"/>
          <w:szCs w:val="22"/>
        </w:rPr>
        <w:t xml:space="preserve"> in the </w:t>
      </w:r>
      <w:r w:rsidR="00244B6A" w:rsidRPr="00BE5F01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BE5F01">
        <w:rPr>
          <w:rFonts w:asciiTheme="minorHAnsi" w:hAnsiTheme="minorHAnsi"/>
          <w:sz w:val="22"/>
          <w:szCs w:val="22"/>
        </w:rPr>
        <w:t>RARMP</w:t>
      </w:r>
      <w:r w:rsidR="00C87EA7" w:rsidRPr="00BE5F01">
        <w:rPr>
          <w:rFonts w:asciiTheme="minorHAnsi" w:hAnsiTheme="minorHAnsi"/>
          <w:sz w:val="22"/>
          <w:szCs w:val="22"/>
        </w:rPr>
        <w:t>.</w:t>
      </w:r>
      <w:r w:rsidR="00C553EF" w:rsidRPr="00BE5F01"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77777777" w:rsidR="006F175C" w:rsidRPr="00EC014C" w:rsidRDefault="006F175C" w:rsidP="00CC12BF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3715D765" w:rsidR="006F175C" w:rsidRPr="00EC014C" w:rsidRDefault="006F175C" w:rsidP="00CC12BF">
      <w:pPr>
        <w:spacing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application DIR </w:t>
      </w:r>
      <w:r w:rsidR="00BE5F01" w:rsidRPr="00BE5F01">
        <w:rPr>
          <w:rFonts w:asciiTheme="minorHAnsi" w:hAnsiTheme="minorHAnsi"/>
          <w:sz w:val="22"/>
          <w:szCs w:val="22"/>
        </w:rPr>
        <w:t>214</w:t>
      </w:r>
      <w:r w:rsidR="00BB487E" w:rsidRPr="00BE5F01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are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1D1292">
        <w:t xml:space="preserve">, </w:t>
      </w:r>
      <w:r w:rsidR="001D1292" w:rsidRPr="00D67F8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the </w:t>
      </w:r>
      <w:hyperlink r:id="rId9" w:history="1">
        <w:r w:rsidR="001D1292" w:rsidRPr="00D67F8A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1D1292" w:rsidRPr="00AC56E3">
        <w:rPr>
          <w:rFonts w:asciiTheme="minorHAnsi" w:hAnsiTheme="minorHAnsi"/>
          <w:sz w:val="22"/>
          <w:szCs w:val="22"/>
        </w:rPr>
        <w:t xml:space="preserve"> (search for DIR 21</w:t>
      </w:r>
      <w:r w:rsidR="001D1292">
        <w:rPr>
          <w:rFonts w:asciiTheme="minorHAnsi" w:hAnsiTheme="minorHAnsi"/>
          <w:sz w:val="22"/>
          <w:szCs w:val="22"/>
        </w:rPr>
        <w:t>4</w:t>
      </w:r>
      <w:r w:rsidR="001D1292" w:rsidRPr="00AC56E3">
        <w:rPr>
          <w:rFonts w:asciiTheme="minorHAnsi" w:hAnsiTheme="minorHAnsi"/>
          <w:sz w:val="22"/>
          <w:szCs w:val="22"/>
        </w:rPr>
        <w:t>)</w:t>
      </w:r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</w:t>
      </w:r>
      <w:r w:rsidR="001D1292">
        <w:rPr>
          <w:rFonts w:asciiTheme="minorHAnsi" w:hAnsiTheme="minorHAnsi"/>
          <w:sz w:val="22"/>
          <w:szCs w:val="22"/>
        </w:rPr>
        <w:t xml:space="preserve">via </w:t>
      </w:r>
      <w:r w:rsidR="001D1292" w:rsidRPr="00D67F8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the </w:t>
      </w:r>
      <w:hyperlink r:id="rId10" w:history="1">
        <w:r w:rsidR="001D1292" w:rsidRPr="00D67F8A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1D1292">
        <w:rPr>
          <w:rFonts w:asciiTheme="minorHAnsi" w:hAnsiTheme="minorHAnsi"/>
          <w:sz w:val="22"/>
          <w:szCs w:val="22"/>
        </w:rPr>
        <w:t xml:space="preserve"> or by </w:t>
      </w:r>
      <w:r w:rsidR="00D23FEE" w:rsidRPr="00064F03">
        <w:rPr>
          <w:rFonts w:asciiTheme="minorHAnsi" w:hAnsiTheme="minorHAnsi"/>
          <w:sz w:val="22"/>
          <w:szCs w:val="22"/>
        </w:rPr>
        <w:t xml:space="preserve">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BE5F01">
        <w:rPr>
          <w:rFonts w:asciiTheme="minorHAnsi" w:hAnsiTheme="minorHAnsi"/>
          <w:sz w:val="22"/>
          <w:szCs w:val="22"/>
        </w:rPr>
        <w:t>from</w:t>
      </w:r>
      <w:r w:rsidRPr="00BE5F01">
        <w:rPr>
          <w:rFonts w:asciiTheme="minorHAnsi" w:hAnsiTheme="minorHAnsi"/>
          <w:sz w:val="22"/>
          <w:szCs w:val="22"/>
        </w:rPr>
        <w:t xml:space="preserve"> the proposed </w:t>
      </w:r>
      <w:r w:rsidR="000217ED" w:rsidRPr="00BE5F01">
        <w:rPr>
          <w:rFonts w:asciiTheme="minorHAnsi" w:hAnsiTheme="minorHAnsi"/>
          <w:sz w:val="22"/>
          <w:szCs w:val="22"/>
        </w:rPr>
        <w:t>trial</w:t>
      </w:r>
      <w:r w:rsidR="0034427E" w:rsidRPr="00BE5F01">
        <w:rPr>
          <w:rFonts w:asciiTheme="minorHAnsi" w:hAnsiTheme="minorHAnsi"/>
          <w:sz w:val="22"/>
          <w:szCs w:val="22"/>
        </w:rPr>
        <w:t xml:space="preserve">. 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 xml:space="preserve">Please note that issues such as </w:t>
      </w:r>
      <w:r w:rsidR="00BE5F01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animal</w:t>
      </w:r>
      <w:r w:rsidR="000217ED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safety, quality and efficacy of </w:t>
      </w:r>
      <w:r w:rsidR="0019534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veterinary </w:t>
      </w:r>
      <w:r w:rsidR="000217ED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products, and marketability and trade implications 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>do</w:t>
      </w:r>
      <w:r w:rsidR="000217ED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NOT 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 xml:space="preserve">fall within the scope of the evaluations conducted under the </w:t>
      </w:r>
      <w:r w:rsidR="000217ED" w:rsidRPr="00BE5F01">
        <w:rPr>
          <w:rFonts w:ascii="Calibri" w:eastAsiaTheme="minorHAnsi" w:hAnsi="Calibri" w:cs="Calibri"/>
          <w:i/>
          <w:sz w:val="22"/>
          <w:szCs w:val="22"/>
          <w:lang w:eastAsia="en-US"/>
        </w:rPr>
        <w:t>Gene Technology Act 2000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 xml:space="preserve"> as these are the responsibility of other agencies and authorities.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19534A">
        <w:rPr>
          <w:rFonts w:asciiTheme="minorHAnsi" w:hAnsiTheme="minorHAnsi"/>
          <w:b/>
          <w:sz w:val="22"/>
          <w:szCs w:val="22"/>
        </w:rPr>
        <w:t xml:space="preserve">28 </w:t>
      </w:r>
      <w:r w:rsidR="00BE5F01" w:rsidRPr="00BE5F01">
        <w:rPr>
          <w:rFonts w:asciiTheme="minorHAnsi" w:hAnsiTheme="minorHAnsi"/>
          <w:b/>
          <w:sz w:val="22"/>
          <w:szCs w:val="22"/>
        </w:rPr>
        <w:t>April</w:t>
      </w:r>
      <w:r w:rsidR="00BE3523" w:rsidRPr="00BE5F01">
        <w:rPr>
          <w:rFonts w:asciiTheme="minorHAnsi" w:hAnsiTheme="minorHAnsi"/>
          <w:b/>
          <w:sz w:val="22"/>
          <w:szCs w:val="22"/>
        </w:rPr>
        <w:t xml:space="preserve"> 20</w:t>
      </w:r>
      <w:r w:rsidR="00BE5F01" w:rsidRPr="00BE5F01">
        <w:rPr>
          <w:rFonts w:asciiTheme="minorHAnsi" w:hAnsiTheme="minorHAnsi"/>
          <w:b/>
          <w:sz w:val="22"/>
          <w:szCs w:val="22"/>
        </w:rPr>
        <w:t>25</w:t>
      </w:r>
      <w:r w:rsidRPr="00BE5F01">
        <w:rPr>
          <w:rFonts w:asciiTheme="minorHAnsi" w:hAnsiTheme="minorHAnsi"/>
          <w:sz w:val="22"/>
          <w:szCs w:val="22"/>
        </w:rPr>
        <w:t>.</w:t>
      </w:r>
      <w:r w:rsidR="005E70E9" w:rsidRPr="00BE5F01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CC12BF">
      <w:pPr>
        <w:keepNext/>
        <w:tabs>
          <w:tab w:val="left" w:pos="1418"/>
        </w:tabs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CC12BF">
      <w:pPr>
        <w:tabs>
          <w:tab w:val="left" w:pos="1418"/>
          <w:tab w:val="left" w:pos="864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CC12BF">
      <w:pPr>
        <w:spacing w:after="12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2F62C774" w:rsidR="00C553EF" w:rsidRPr="00CD43F0" w:rsidRDefault="00CD43F0" w:rsidP="00CC12BF">
      <w:pPr>
        <w:spacing w:after="12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3C2005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CC12BF">
      <w:pPr>
        <w:spacing w:after="12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CC12BF">
      <w:footerReference w:type="even" r:id="rId11"/>
      <w:footerReference w:type="default" r:id="rId12"/>
      <w:headerReference w:type="first" r:id="rId13"/>
      <w:pgSz w:w="11906" w:h="16838" w:code="9"/>
      <w:pgMar w:top="851" w:right="566" w:bottom="567" w:left="85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52E0" w14:textId="77777777" w:rsidR="009C7211" w:rsidRDefault="009C7211">
      <w:r>
        <w:separator/>
      </w:r>
    </w:p>
  </w:endnote>
  <w:endnote w:type="continuationSeparator" w:id="0">
    <w:p w14:paraId="4B573DEA" w14:textId="77777777" w:rsidR="009C7211" w:rsidRDefault="009C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BE5F01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BE5F01" w:rsidRDefault="00BE5F01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BE5F01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BE5F01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77F3" w14:textId="77777777" w:rsidR="009C7211" w:rsidRDefault="009C7211">
      <w:r>
        <w:separator/>
      </w:r>
    </w:p>
  </w:footnote>
  <w:footnote w:type="continuationSeparator" w:id="0">
    <w:p w14:paraId="3D5AD4F0" w14:textId="77777777" w:rsidR="009C7211" w:rsidRDefault="009C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288E2227" w:rsidR="00BE5F01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F137FA" w:rsidRPr="00DC3208">
      <w:rPr>
        <w:rFonts w:asciiTheme="minorHAnsi" w:hAnsiTheme="minorHAnsi" w:cs="Arial (W1)"/>
        <w:sz w:val="18"/>
        <w:szCs w:val="18"/>
      </w:rPr>
      <w:t>March</w:t>
    </w:r>
    <w:r w:rsidR="00D03AEC" w:rsidRPr="00DC3208">
      <w:rPr>
        <w:rFonts w:asciiTheme="minorHAnsi" w:hAnsiTheme="minorHAnsi" w:cs="Arial (W1)"/>
        <w:sz w:val="18"/>
        <w:szCs w:val="18"/>
      </w:rPr>
      <w:t xml:space="preserve"> </w:t>
    </w:r>
    <w:r w:rsidR="00DC3208" w:rsidRPr="00DC3208">
      <w:rPr>
        <w:rFonts w:asciiTheme="minorHAnsi" w:hAnsiTheme="minorHAnsi" w:cs="Arial (W1)"/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388956">
    <w:abstractNumId w:val="0"/>
  </w:num>
  <w:num w:numId="2" w16cid:durableId="157354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47BC9"/>
    <w:rsid w:val="000506CE"/>
    <w:rsid w:val="00057FDC"/>
    <w:rsid w:val="00064F03"/>
    <w:rsid w:val="000668A6"/>
    <w:rsid w:val="00082615"/>
    <w:rsid w:val="00097CB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564D8"/>
    <w:rsid w:val="0017627F"/>
    <w:rsid w:val="00177770"/>
    <w:rsid w:val="0019534A"/>
    <w:rsid w:val="001A05EE"/>
    <w:rsid w:val="001A621F"/>
    <w:rsid w:val="001D1292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17B"/>
    <w:rsid w:val="0021365A"/>
    <w:rsid w:val="0022466F"/>
    <w:rsid w:val="00234B18"/>
    <w:rsid w:val="00240C90"/>
    <w:rsid w:val="00244B6A"/>
    <w:rsid w:val="002654CA"/>
    <w:rsid w:val="002665D8"/>
    <w:rsid w:val="002736AA"/>
    <w:rsid w:val="0028500E"/>
    <w:rsid w:val="00285AAA"/>
    <w:rsid w:val="0028698E"/>
    <w:rsid w:val="00292330"/>
    <w:rsid w:val="002A3E58"/>
    <w:rsid w:val="002B3EC8"/>
    <w:rsid w:val="002B4670"/>
    <w:rsid w:val="002D4075"/>
    <w:rsid w:val="002D736D"/>
    <w:rsid w:val="002E3655"/>
    <w:rsid w:val="002F0657"/>
    <w:rsid w:val="00306A47"/>
    <w:rsid w:val="0031412A"/>
    <w:rsid w:val="0033318E"/>
    <w:rsid w:val="00334006"/>
    <w:rsid w:val="00337B74"/>
    <w:rsid w:val="0034427E"/>
    <w:rsid w:val="00375524"/>
    <w:rsid w:val="0038710E"/>
    <w:rsid w:val="003A0298"/>
    <w:rsid w:val="003A1B10"/>
    <w:rsid w:val="003A5102"/>
    <w:rsid w:val="003A649E"/>
    <w:rsid w:val="003B4298"/>
    <w:rsid w:val="003B57B0"/>
    <w:rsid w:val="003C0DFE"/>
    <w:rsid w:val="003C1AA1"/>
    <w:rsid w:val="003C2005"/>
    <w:rsid w:val="003C3512"/>
    <w:rsid w:val="003F062C"/>
    <w:rsid w:val="003F085A"/>
    <w:rsid w:val="003F2624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67D33"/>
    <w:rsid w:val="00470CD8"/>
    <w:rsid w:val="00473E5B"/>
    <w:rsid w:val="00477852"/>
    <w:rsid w:val="00482102"/>
    <w:rsid w:val="004877B5"/>
    <w:rsid w:val="00496FF5"/>
    <w:rsid w:val="004A6C2F"/>
    <w:rsid w:val="004A70B3"/>
    <w:rsid w:val="004C0276"/>
    <w:rsid w:val="004C0831"/>
    <w:rsid w:val="004E00F0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1963"/>
    <w:rsid w:val="0060459D"/>
    <w:rsid w:val="00607C3D"/>
    <w:rsid w:val="006121FD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83491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3A95"/>
    <w:rsid w:val="00714A4E"/>
    <w:rsid w:val="007205D4"/>
    <w:rsid w:val="00723827"/>
    <w:rsid w:val="007431B7"/>
    <w:rsid w:val="0075343C"/>
    <w:rsid w:val="00764A99"/>
    <w:rsid w:val="00765313"/>
    <w:rsid w:val="007659AC"/>
    <w:rsid w:val="00772AA1"/>
    <w:rsid w:val="00781185"/>
    <w:rsid w:val="007A449E"/>
    <w:rsid w:val="007A6342"/>
    <w:rsid w:val="007B749B"/>
    <w:rsid w:val="007B7EE5"/>
    <w:rsid w:val="007D5030"/>
    <w:rsid w:val="007D6832"/>
    <w:rsid w:val="007D6E24"/>
    <w:rsid w:val="007E06A2"/>
    <w:rsid w:val="007F3ABB"/>
    <w:rsid w:val="0080031E"/>
    <w:rsid w:val="00815B15"/>
    <w:rsid w:val="00827BE2"/>
    <w:rsid w:val="0084110A"/>
    <w:rsid w:val="008615BD"/>
    <w:rsid w:val="008B4ED1"/>
    <w:rsid w:val="008C0132"/>
    <w:rsid w:val="008C4A63"/>
    <w:rsid w:val="008C5202"/>
    <w:rsid w:val="008D3A69"/>
    <w:rsid w:val="00923832"/>
    <w:rsid w:val="009241B9"/>
    <w:rsid w:val="00967B07"/>
    <w:rsid w:val="00973055"/>
    <w:rsid w:val="0097681E"/>
    <w:rsid w:val="0098602D"/>
    <w:rsid w:val="0099229E"/>
    <w:rsid w:val="009C4391"/>
    <w:rsid w:val="009C7211"/>
    <w:rsid w:val="009E56A4"/>
    <w:rsid w:val="009E614B"/>
    <w:rsid w:val="009F1C88"/>
    <w:rsid w:val="009F61C9"/>
    <w:rsid w:val="00A022EA"/>
    <w:rsid w:val="00A05526"/>
    <w:rsid w:val="00A15798"/>
    <w:rsid w:val="00A16D20"/>
    <w:rsid w:val="00A172B7"/>
    <w:rsid w:val="00A35004"/>
    <w:rsid w:val="00A35EBD"/>
    <w:rsid w:val="00A42B83"/>
    <w:rsid w:val="00A5746A"/>
    <w:rsid w:val="00A62445"/>
    <w:rsid w:val="00AA21C8"/>
    <w:rsid w:val="00AA253B"/>
    <w:rsid w:val="00AA79BF"/>
    <w:rsid w:val="00AA7D70"/>
    <w:rsid w:val="00AB3A1C"/>
    <w:rsid w:val="00AB504C"/>
    <w:rsid w:val="00AC41D2"/>
    <w:rsid w:val="00AD4EE3"/>
    <w:rsid w:val="00AD5ECA"/>
    <w:rsid w:val="00AE7741"/>
    <w:rsid w:val="00B03B03"/>
    <w:rsid w:val="00B0451F"/>
    <w:rsid w:val="00B04978"/>
    <w:rsid w:val="00B112E5"/>
    <w:rsid w:val="00B136E5"/>
    <w:rsid w:val="00B21A7B"/>
    <w:rsid w:val="00B37090"/>
    <w:rsid w:val="00B41006"/>
    <w:rsid w:val="00B41B42"/>
    <w:rsid w:val="00B87FB9"/>
    <w:rsid w:val="00B9203C"/>
    <w:rsid w:val="00BA47F3"/>
    <w:rsid w:val="00BB487E"/>
    <w:rsid w:val="00BD4847"/>
    <w:rsid w:val="00BD579A"/>
    <w:rsid w:val="00BE1669"/>
    <w:rsid w:val="00BE3523"/>
    <w:rsid w:val="00BE36BC"/>
    <w:rsid w:val="00BE5F01"/>
    <w:rsid w:val="00C024EF"/>
    <w:rsid w:val="00C03A4A"/>
    <w:rsid w:val="00C14D4A"/>
    <w:rsid w:val="00C17DBC"/>
    <w:rsid w:val="00C34670"/>
    <w:rsid w:val="00C429D1"/>
    <w:rsid w:val="00C5105A"/>
    <w:rsid w:val="00C553EF"/>
    <w:rsid w:val="00C626BD"/>
    <w:rsid w:val="00C64A7C"/>
    <w:rsid w:val="00C74406"/>
    <w:rsid w:val="00C81D28"/>
    <w:rsid w:val="00C85016"/>
    <w:rsid w:val="00C87EA7"/>
    <w:rsid w:val="00C90371"/>
    <w:rsid w:val="00CA0840"/>
    <w:rsid w:val="00CC12BF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896"/>
    <w:rsid w:val="00D61A01"/>
    <w:rsid w:val="00D65A59"/>
    <w:rsid w:val="00D669EE"/>
    <w:rsid w:val="00D77386"/>
    <w:rsid w:val="00D81B7C"/>
    <w:rsid w:val="00D878A8"/>
    <w:rsid w:val="00D91189"/>
    <w:rsid w:val="00DA0699"/>
    <w:rsid w:val="00DB04C0"/>
    <w:rsid w:val="00DB1795"/>
    <w:rsid w:val="00DC101D"/>
    <w:rsid w:val="00DC3208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7FA"/>
    <w:rsid w:val="00F13FA8"/>
    <w:rsid w:val="00F23F8E"/>
    <w:rsid w:val="00F42720"/>
    <w:rsid w:val="00F43AE6"/>
    <w:rsid w:val="00F5069D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D6D66"/>
    <w:rsid w:val="00FE6C52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C42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sultations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ultations.health.gov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214 - Questions asn Answers on licence decision</vt:lpstr>
    </vt:vector>
  </TitlesOfParts>
  <Company>Dept Health And Ageing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214 - Questions and Answers on licence decision</dc:title>
  <dc:creator>Office of the Gene Technology Regulator</dc:creator>
  <cp:lastModifiedBy>SMITH, Justine</cp:lastModifiedBy>
  <cp:revision>3</cp:revision>
  <cp:lastPrinted>2014-07-16T03:27:00Z</cp:lastPrinted>
  <dcterms:created xsi:type="dcterms:W3CDTF">2025-03-16T22:12:00Z</dcterms:created>
  <dcterms:modified xsi:type="dcterms:W3CDTF">2025-03-16T22:12:00Z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