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16735" w14:textId="77777777" w:rsidR="00CB011C" w:rsidRDefault="008114A6" w:rsidP="008114A6">
      <w:pPr>
        <w:jc w:val="center"/>
        <w:rPr>
          <w:b/>
          <w:sz w:val="52"/>
          <w:szCs w:val="52"/>
        </w:rPr>
      </w:pPr>
      <w:r>
        <w:rPr>
          <w:noProof/>
        </w:rPr>
        <w:drawing>
          <wp:inline distT="0" distB="0" distL="0" distR="0" wp14:anchorId="0B1CA906" wp14:editId="658D0A7E">
            <wp:extent cx="3927096" cy="1116051"/>
            <wp:effectExtent l="0" t="0" r="0" b="8255"/>
            <wp:docPr id="51" name="Picture 51"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925506" cy="1115599"/>
                    </a:xfrm>
                    <a:prstGeom prst="rect">
                      <a:avLst/>
                    </a:prstGeom>
                    <a:noFill/>
                    <a:ln>
                      <a:noFill/>
                    </a:ln>
                  </pic:spPr>
                </pic:pic>
              </a:graphicData>
            </a:graphic>
          </wp:inline>
        </w:drawing>
      </w:r>
    </w:p>
    <w:p w14:paraId="4EC12E00" w14:textId="77777777" w:rsidR="00594208" w:rsidRPr="00594208" w:rsidRDefault="00594208" w:rsidP="00594208">
      <w:pPr>
        <w:pStyle w:val="Titletext"/>
        <w:jc w:val="left"/>
        <w:rPr>
          <w:sz w:val="22"/>
          <w:szCs w:val="22"/>
        </w:rPr>
      </w:pPr>
    </w:p>
    <w:p w14:paraId="640E965B" w14:textId="77777777" w:rsidR="00996A62" w:rsidRPr="00333364" w:rsidRDefault="00996A62" w:rsidP="00333364">
      <w:pPr>
        <w:pStyle w:val="Titletext"/>
      </w:pPr>
      <w:r w:rsidRPr="00333364">
        <w:t xml:space="preserve">The Biology of </w:t>
      </w:r>
      <w:r w:rsidRPr="00333364">
        <w:br/>
      </w:r>
      <w:r w:rsidR="003D45A4" w:rsidRPr="00594208">
        <w:rPr>
          <w:i/>
        </w:rPr>
        <w:t>Cicer arietinum</w:t>
      </w:r>
      <w:r w:rsidRPr="00333364">
        <w:t xml:space="preserve"> L. (</w:t>
      </w:r>
      <w:r w:rsidR="003D45A4" w:rsidRPr="00333364">
        <w:t>chickpea</w:t>
      </w:r>
      <w:r w:rsidRPr="00333364">
        <w:t>)</w:t>
      </w:r>
    </w:p>
    <w:p w14:paraId="1EAB1187" w14:textId="77777777" w:rsidR="00996A62" w:rsidRPr="00351A7A" w:rsidRDefault="00996A62" w:rsidP="00996A62"/>
    <w:p w14:paraId="23CC342C" w14:textId="77777777" w:rsidR="00996A62" w:rsidRPr="00351A7A" w:rsidRDefault="001A4332" w:rsidP="00594208">
      <w:pPr>
        <w:jc w:val="center"/>
      </w:pPr>
      <w:r>
        <w:rPr>
          <w:noProof/>
        </w:rPr>
        <w:drawing>
          <wp:inline distT="0" distB="0" distL="0" distR="0" wp14:anchorId="6ED87044" wp14:editId="0057E182">
            <wp:extent cx="5400040" cy="4000183"/>
            <wp:effectExtent l="0" t="0" r="0" b="635"/>
            <wp:docPr id="2" name="Picture 2" descr="Photo of a chickpea plant."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lseaus.com.au/storage/app/uploads/public/569/9e2/634/5699e2634f2fa074134969.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00040" cy="4000183"/>
                    </a:xfrm>
                    <a:prstGeom prst="rect">
                      <a:avLst/>
                    </a:prstGeom>
                    <a:noFill/>
                    <a:ln>
                      <a:noFill/>
                    </a:ln>
                  </pic:spPr>
                </pic:pic>
              </a:graphicData>
            </a:graphic>
          </wp:inline>
        </w:drawing>
      </w:r>
    </w:p>
    <w:p w14:paraId="6BFA4470" w14:textId="77777777" w:rsidR="00996A62" w:rsidRPr="00351A7A" w:rsidRDefault="00996A62" w:rsidP="00996A62"/>
    <w:p w14:paraId="7B206F53" w14:textId="00D18883" w:rsidR="00996A62" w:rsidRPr="00351A7A" w:rsidRDefault="00996A62" w:rsidP="00996A62">
      <w:pPr>
        <w:jc w:val="center"/>
        <w:rPr>
          <w:sz w:val="36"/>
          <w:szCs w:val="36"/>
        </w:rPr>
      </w:pPr>
      <w:r w:rsidRPr="00351A7A">
        <w:rPr>
          <w:sz w:val="36"/>
          <w:szCs w:val="36"/>
        </w:rPr>
        <w:t xml:space="preserve">Version </w:t>
      </w:r>
      <w:r w:rsidRPr="00F03A7F">
        <w:rPr>
          <w:sz w:val="36"/>
          <w:szCs w:val="36"/>
        </w:rPr>
        <w:t>1</w:t>
      </w:r>
      <w:r w:rsidRPr="00351A7A">
        <w:rPr>
          <w:sz w:val="36"/>
          <w:szCs w:val="36"/>
        </w:rPr>
        <w:t xml:space="preserve">: </w:t>
      </w:r>
      <w:r w:rsidR="002C1385">
        <w:rPr>
          <w:sz w:val="36"/>
          <w:szCs w:val="36"/>
        </w:rPr>
        <w:t>March</w:t>
      </w:r>
      <w:r w:rsidR="00997183">
        <w:rPr>
          <w:sz w:val="36"/>
          <w:szCs w:val="36"/>
        </w:rPr>
        <w:t xml:space="preserve"> 2019</w:t>
      </w:r>
    </w:p>
    <w:p w14:paraId="265BC00F" w14:textId="77777777" w:rsidR="00996A62" w:rsidRPr="00351A7A" w:rsidRDefault="00996A62" w:rsidP="002A66B8">
      <w:pPr>
        <w:jc w:val="both"/>
        <w:rPr>
          <w:sz w:val="28"/>
        </w:rPr>
      </w:pPr>
    </w:p>
    <w:p w14:paraId="28E3D17F" w14:textId="77777777" w:rsidR="00996A62" w:rsidRPr="00351A7A" w:rsidRDefault="00996A62" w:rsidP="00594208">
      <w:pPr>
        <w:jc w:val="center"/>
        <w:rPr>
          <w:color w:val="000000"/>
        </w:rPr>
      </w:pPr>
      <w:r w:rsidRPr="00351A7A">
        <w:rPr>
          <w:color w:val="000000"/>
        </w:rPr>
        <w:lastRenderedPageBreak/>
        <w:t xml:space="preserve">This document provides an overview of baseline biological information relevant to risk </w:t>
      </w:r>
      <w:r w:rsidR="00B12F03">
        <w:rPr>
          <w:color w:val="000000"/>
        </w:rPr>
        <w:t>analysis</w:t>
      </w:r>
      <w:r w:rsidRPr="00351A7A">
        <w:rPr>
          <w:color w:val="000000"/>
        </w:rPr>
        <w:t xml:space="preserve"> of genetically modified forms of the species that may be released into the Australian environment.</w:t>
      </w:r>
    </w:p>
    <w:p w14:paraId="46E8CB01" w14:textId="77777777" w:rsidR="00996A62" w:rsidRPr="00576461" w:rsidRDefault="00996A62" w:rsidP="00594208">
      <w:pPr>
        <w:spacing w:before="600"/>
        <w:jc w:val="center"/>
        <w:rPr>
          <w:b/>
          <w:sz w:val="20"/>
          <w:szCs w:val="20"/>
        </w:rPr>
        <w:sectPr w:rsidR="00996A62" w:rsidRPr="00576461" w:rsidSect="00594208">
          <w:footerReference w:type="even" r:id="rId10"/>
          <w:footerReference w:type="default" r:id="rId11"/>
          <w:pgSz w:w="11906" w:h="16838" w:code="9"/>
          <w:pgMar w:top="1247" w:right="1361" w:bottom="1247" w:left="1361" w:header="720" w:footer="720" w:gutter="0"/>
          <w:pgNumType w:start="1"/>
          <w:cols w:space="708"/>
          <w:titlePg/>
          <w:docGrid w:linePitch="360"/>
        </w:sectPr>
      </w:pPr>
      <w:r w:rsidRPr="00576461">
        <w:rPr>
          <w:b/>
          <w:sz w:val="20"/>
          <w:szCs w:val="20"/>
        </w:rPr>
        <w:t xml:space="preserve">For information on the Australian Government Office of the Gene Technology Regulator visit </w:t>
      </w:r>
      <w:r w:rsidR="00DB4805" w:rsidRPr="00576461">
        <w:rPr>
          <w:b/>
          <w:sz w:val="20"/>
          <w:szCs w:val="20"/>
        </w:rPr>
        <w:t xml:space="preserve">our </w:t>
      </w:r>
      <w:hyperlink r:id="rId12" w:history="1">
        <w:r w:rsidR="00DB4805" w:rsidRPr="00F3572D">
          <w:rPr>
            <w:rStyle w:val="URLChar"/>
            <w:b/>
            <w:sz w:val="20"/>
            <w:szCs w:val="20"/>
          </w:rPr>
          <w:t>website</w:t>
        </w:r>
      </w:hyperlink>
      <w:r w:rsidR="00DB4805" w:rsidRPr="00576461">
        <w:rPr>
          <w:b/>
          <w:sz w:val="20"/>
          <w:szCs w:val="20"/>
        </w:rPr>
        <w:t>.</w:t>
      </w:r>
    </w:p>
    <w:p w14:paraId="6BC0C558" w14:textId="77777777" w:rsidR="00996A62" w:rsidRPr="00351A7A" w:rsidRDefault="00996A62" w:rsidP="00996A62">
      <w:pPr>
        <w:jc w:val="center"/>
      </w:pPr>
      <w:r w:rsidRPr="00351A7A">
        <w:lastRenderedPageBreak/>
        <w:t>[THIS PAGE HAS BEEN LEFT INTENTIONALLY BLANK]</w:t>
      </w:r>
    </w:p>
    <w:p w14:paraId="5D5FB4F5" w14:textId="77777777" w:rsidR="00E4746A" w:rsidRDefault="00E4746A" w:rsidP="00E4746A">
      <w:pPr>
        <w:tabs>
          <w:tab w:val="left" w:pos="1576"/>
        </w:tabs>
      </w:pPr>
    </w:p>
    <w:p w14:paraId="3BADFBBD" w14:textId="77777777" w:rsidR="00E4746A" w:rsidRDefault="00E4746A" w:rsidP="00E4746A"/>
    <w:p w14:paraId="1C9F483F" w14:textId="77777777" w:rsidR="00D428FE" w:rsidRPr="00E4746A" w:rsidRDefault="00D428FE" w:rsidP="00E4746A">
      <w:pPr>
        <w:sectPr w:rsidR="00D428FE" w:rsidRPr="00E4746A" w:rsidSect="00C95C3A">
          <w:headerReference w:type="even" r:id="rId13"/>
          <w:footerReference w:type="default" r:id="rId14"/>
          <w:headerReference w:type="first" r:id="rId15"/>
          <w:pgSz w:w="11906" w:h="16838" w:code="9"/>
          <w:pgMar w:top="1134" w:right="1361" w:bottom="1134" w:left="1361" w:header="680" w:footer="567" w:gutter="0"/>
          <w:cols w:space="708"/>
          <w:docGrid w:linePitch="360"/>
        </w:sectPr>
      </w:pPr>
    </w:p>
    <w:p w14:paraId="25A35069" w14:textId="77777777" w:rsidR="00996A62" w:rsidRDefault="00996A62" w:rsidP="00996A62"/>
    <w:p w14:paraId="0550967A" w14:textId="77777777" w:rsidR="00CB011C" w:rsidRPr="00351A7A" w:rsidRDefault="00CB011C" w:rsidP="002328C5">
      <w:pPr>
        <w:pStyle w:val="Heading1"/>
      </w:pPr>
      <w:bookmarkStart w:id="0" w:name="_Table_of_Contents"/>
      <w:bookmarkStart w:id="1" w:name="_Toc122251453"/>
      <w:bookmarkStart w:id="2" w:name="_Toc122254635"/>
      <w:bookmarkStart w:id="3" w:name="_Toc161131492"/>
      <w:bookmarkStart w:id="4" w:name="_Toc161131972"/>
      <w:bookmarkStart w:id="5" w:name="_Toc190238994"/>
      <w:bookmarkStart w:id="6" w:name="_Toc190243615"/>
      <w:bookmarkStart w:id="7" w:name="_Toc190244055"/>
      <w:bookmarkStart w:id="8" w:name="_Toc190244220"/>
      <w:bookmarkStart w:id="9" w:name="_Toc3373735"/>
      <w:bookmarkEnd w:id="0"/>
      <w:r w:rsidRPr="00351A7A">
        <w:t>Table of Contents</w:t>
      </w:r>
      <w:bookmarkEnd w:id="1"/>
      <w:bookmarkEnd w:id="2"/>
      <w:bookmarkEnd w:id="3"/>
      <w:bookmarkEnd w:id="4"/>
      <w:bookmarkEnd w:id="5"/>
      <w:bookmarkEnd w:id="6"/>
      <w:bookmarkEnd w:id="7"/>
      <w:bookmarkEnd w:id="8"/>
      <w:bookmarkEnd w:id="9"/>
    </w:p>
    <w:p w14:paraId="7FA980FC" w14:textId="77777777" w:rsidR="00CB011C" w:rsidRPr="00351A7A" w:rsidRDefault="00CB011C" w:rsidP="003C2149">
      <w:pPr>
        <w:pStyle w:val="TOC2"/>
      </w:pPr>
    </w:p>
    <w:p w14:paraId="349B52CA" w14:textId="64053BE0" w:rsidR="00451C1F" w:rsidRDefault="00CB011C">
      <w:pPr>
        <w:pStyle w:val="TOC1"/>
        <w:rPr>
          <w:rFonts w:asciiTheme="minorHAnsi" w:eastAsiaTheme="minorEastAsia" w:hAnsiTheme="minorHAnsi" w:cstheme="minorBidi"/>
          <w:b w:val="0"/>
          <w:bCs w:val="0"/>
          <w:caps w:val="0"/>
          <w:color w:val="auto"/>
          <w:szCs w:val="22"/>
        </w:rPr>
      </w:pPr>
      <w:r w:rsidRPr="002328C5">
        <w:fldChar w:fldCharType="begin"/>
      </w:r>
      <w:r w:rsidRPr="002328C5">
        <w:instrText xml:space="preserve"> TOC \o "1-3" \h \z \u </w:instrText>
      </w:r>
      <w:r w:rsidRPr="002328C5">
        <w:fldChar w:fldCharType="separate"/>
      </w:r>
      <w:hyperlink w:anchor="_Toc3373735" w:history="1">
        <w:r w:rsidR="00451C1F" w:rsidRPr="000B7D8A">
          <w:rPr>
            <w:rStyle w:val="Hyperlink"/>
          </w:rPr>
          <w:t>Table of Contents</w:t>
        </w:r>
        <w:r w:rsidR="00451C1F">
          <w:rPr>
            <w:webHidden/>
          </w:rPr>
          <w:tab/>
        </w:r>
        <w:r w:rsidR="00451C1F">
          <w:rPr>
            <w:webHidden/>
          </w:rPr>
          <w:fldChar w:fldCharType="begin"/>
        </w:r>
        <w:r w:rsidR="00451C1F">
          <w:rPr>
            <w:webHidden/>
          </w:rPr>
          <w:instrText xml:space="preserve"> PAGEREF _Toc3373735 \h </w:instrText>
        </w:r>
        <w:r w:rsidR="00451C1F">
          <w:rPr>
            <w:webHidden/>
          </w:rPr>
        </w:r>
        <w:r w:rsidR="00451C1F">
          <w:rPr>
            <w:webHidden/>
          </w:rPr>
          <w:fldChar w:fldCharType="separate"/>
        </w:r>
        <w:r w:rsidR="0018697E">
          <w:rPr>
            <w:webHidden/>
          </w:rPr>
          <w:t>iii</w:t>
        </w:r>
        <w:r w:rsidR="00451C1F">
          <w:rPr>
            <w:webHidden/>
          </w:rPr>
          <w:fldChar w:fldCharType="end"/>
        </w:r>
      </w:hyperlink>
    </w:p>
    <w:p w14:paraId="45C3D045" w14:textId="22B11224" w:rsidR="00451C1F" w:rsidRDefault="00D2594F">
      <w:pPr>
        <w:pStyle w:val="TOC1"/>
        <w:rPr>
          <w:rFonts w:asciiTheme="minorHAnsi" w:eastAsiaTheme="minorEastAsia" w:hAnsiTheme="minorHAnsi" w:cstheme="minorBidi"/>
          <w:b w:val="0"/>
          <w:bCs w:val="0"/>
          <w:caps w:val="0"/>
          <w:color w:val="auto"/>
          <w:szCs w:val="22"/>
        </w:rPr>
      </w:pPr>
      <w:hyperlink w:anchor="_Toc3373736" w:history="1">
        <w:r w:rsidR="00451C1F" w:rsidRPr="000B7D8A">
          <w:rPr>
            <w:rStyle w:val="Hyperlink"/>
          </w:rPr>
          <w:t>ABBREVIATIONS</w:t>
        </w:r>
        <w:r w:rsidR="00451C1F">
          <w:rPr>
            <w:webHidden/>
          </w:rPr>
          <w:tab/>
        </w:r>
        <w:r w:rsidR="00451C1F">
          <w:rPr>
            <w:webHidden/>
          </w:rPr>
          <w:fldChar w:fldCharType="begin"/>
        </w:r>
        <w:r w:rsidR="00451C1F">
          <w:rPr>
            <w:webHidden/>
          </w:rPr>
          <w:instrText xml:space="preserve"> PAGEREF _Toc3373736 \h </w:instrText>
        </w:r>
        <w:r w:rsidR="00451C1F">
          <w:rPr>
            <w:webHidden/>
          </w:rPr>
        </w:r>
        <w:r w:rsidR="00451C1F">
          <w:rPr>
            <w:webHidden/>
          </w:rPr>
          <w:fldChar w:fldCharType="separate"/>
        </w:r>
        <w:r w:rsidR="0018697E">
          <w:rPr>
            <w:webHidden/>
          </w:rPr>
          <w:t>v</w:t>
        </w:r>
        <w:r w:rsidR="00451C1F">
          <w:rPr>
            <w:webHidden/>
          </w:rPr>
          <w:fldChar w:fldCharType="end"/>
        </w:r>
      </w:hyperlink>
    </w:p>
    <w:p w14:paraId="0419CC73" w14:textId="09C34327" w:rsidR="00451C1F" w:rsidRDefault="00D2594F">
      <w:pPr>
        <w:pStyle w:val="TOC1"/>
        <w:rPr>
          <w:rFonts w:asciiTheme="minorHAnsi" w:eastAsiaTheme="minorEastAsia" w:hAnsiTheme="minorHAnsi" w:cstheme="minorBidi"/>
          <w:b w:val="0"/>
          <w:bCs w:val="0"/>
          <w:caps w:val="0"/>
          <w:color w:val="auto"/>
          <w:szCs w:val="22"/>
        </w:rPr>
      </w:pPr>
      <w:hyperlink w:anchor="_Toc3373737" w:history="1">
        <w:r w:rsidR="00451C1F" w:rsidRPr="000B7D8A">
          <w:rPr>
            <w:rStyle w:val="Hyperlink"/>
          </w:rPr>
          <w:t>Preamble.....</w:t>
        </w:r>
        <w:r w:rsidR="00451C1F">
          <w:rPr>
            <w:webHidden/>
          </w:rPr>
          <w:tab/>
        </w:r>
        <w:r w:rsidR="00451C1F">
          <w:rPr>
            <w:webHidden/>
          </w:rPr>
          <w:fldChar w:fldCharType="begin"/>
        </w:r>
        <w:r w:rsidR="00451C1F">
          <w:rPr>
            <w:webHidden/>
          </w:rPr>
          <w:instrText xml:space="preserve"> PAGEREF _Toc3373737 \h </w:instrText>
        </w:r>
        <w:r w:rsidR="00451C1F">
          <w:rPr>
            <w:webHidden/>
          </w:rPr>
        </w:r>
        <w:r w:rsidR="00451C1F">
          <w:rPr>
            <w:webHidden/>
          </w:rPr>
          <w:fldChar w:fldCharType="separate"/>
        </w:r>
        <w:r w:rsidR="0018697E">
          <w:rPr>
            <w:webHidden/>
          </w:rPr>
          <w:t>1</w:t>
        </w:r>
        <w:r w:rsidR="00451C1F">
          <w:rPr>
            <w:webHidden/>
          </w:rPr>
          <w:fldChar w:fldCharType="end"/>
        </w:r>
      </w:hyperlink>
    </w:p>
    <w:p w14:paraId="6CC50209" w14:textId="0178A38C" w:rsidR="00451C1F" w:rsidRDefault="00D2594F">
      <w:pPr>
        <w:pStyle w:val="TOC1"/>
        <w:rPr>
          <w:rFonts w:asciiTheme="minorHAnsi" w:eastAsiaTheme="minorEastAsia" w:hAnsiTheme="minorHAnsi" w:cstheme="minorBidi"/>
          <w:b w:val="0"/>
          <w:bCs w:val="0"/>
          <w:caps w:val="0"/>
          <w:color w:val="auto"/>
          <w:szCs w:val="22"/>
        </w:rPr>
      </w:pPr>
      <w:hyperlink w:anchor="_Toc3373738" w:history="1">
        <w:r w:rsidR="00451C1F" w:rsidRPr="000B7D8A">
          <w:rPr>
            <w:rStyle w:val="Hyperlink"/>
          </w:rPr>
          <w:t>Section 1</w:t>
        </w:r>
        <w:r w:rsidR="00451C1F">
          <w:rPr>
            <w:rFonts w:asciiTheme="minorHAnsi" w:eastAsiaTheme="minorEastAsia" w:hAnsiTheme="minorHAnsi" w:cstheme="minorBidi"/>
            <w:b w:val="0"/>
            <w:bCs w:val="0"/>
            <w:caps w:val="0"/>
            <w:color w:val="auto"/>
            <w:szCs w:val="22"/>
          </w:rPr>
          <w:tab/>
        </w:r>
        <w:r w:rsidR="00451C1F" w:rsidRPr="000B7D8A">
          <w:rPr>
            <w:rStyle w:val="Hyperlink"/>
          </w:rPr>
          <w:t>Taxonomy</w:t>
        </w:r>
        <w:r w:rsidR="00451C1F">
          <w:rPr>
            <w:webHidden/>
          </w:rPr>
          <w:tab/>
        </w:r>
        <w:r w:rsidR="00451C1F">
          <w:rPr>
            <w:webHidden/>
          </w:rPr>
          <w:fldChar w:fldCharType="begin"/>
        </w:r>
        <w:r w:rsidR="00451C1F">
          <w:rPr>
            <w:webHidden/>
          </w:rPr>
          <w:instrText xml:space="preserve"> PAGEREF _Toc3373738 \h </w:instrText>
        </w:r>
        <w:r w:rsidR="00451C1F">
          <w:rPr>
            <w:webHidden/>
          </w:rPr>
        </w:r>
        <w:r w:rsidR="00451C1F">
          <w:rPr>
            <w:webHidden/>
          </w:rPr>
          <w:fldChar w:fldCharType="separate"/>
        </w:r>
        <w:r w:rsidR="0018697E">
          <w:rPr>
            <w:webHidden/>
          </w:rPr>
          <w:t>1</w:t>
        </w:r>
        <w:r w:rsidR="00451C1F">
          <w:rPr>
            <w:webHidden/>
          </w:rPr>
          <w:fldChar w:fldCharType="end"/>
        </w:r>
      </w:hyperlink>
    </w:p>
    <w:p w14:paraId="5CEBFE31" w14:textId="4CC59411" w:rsidR="00451C1F" w:rsidRDefault="00D2594F">
      <w:pPr>
        <w:pStyle w:val="TOC1"/>
        <w:rPr>
          <w:rFonts w:asciiTheme="minorHAnsi" w:eastAsiaTheme="minorEastAsia" w:hAnsiTheme="minorHAnsi" w:cstheme="minorBidi"/>
          <w:b w:val="0"/>
          <w:bCs w:val="0"/>
          <w:caps w:val="0"/>
          <w:color w:val="auto"/>
          <w:szCs w:val="22"/>
        </w:rPr>
      </w:pPr>
      <w:hyperlink w:anchor="_Toc3373739" w:history="1">
        <w:r w:rsidR="00451C1F" w:rsidRPr="000B7D8A">
          <w:rPr>
            <w:rStyle w:val="Hyperlink"/>
          </w:rPr>
          <w:t>Section 2</w:t>
        </w:r>
        <w:r w:rsidR="00451C1F">
          <w:rPr>
            <w:rFonts w:asciiTheme="minorHAnsi" w:eastAsiaTheme="minorEastAsia" w:hAnsiTheme="minorHAnsi" w:cstheme="minorBidi"/>
            <w:b w:val="0"/>
            <w:bCs w:val="0"/>
            <w:caps w:val="0"/>
            <w:color w:val="auto"/>
            <w:szCs w:val="22"/>
          </w:rPr>
          <w:tab/>
        </w:r>
        <w:r w:rsidR="00451C1F" w:rsidRPr="000B7D8A">
          <w:rPr>
            <w:rStyle w:val="Hyperlink"/>
          </w:rPr>
          <w:t>Origin and Cultivation</w:t>
        </w:r>
        <w:r w:rsidR="00451C1F">
          <w:rPr>
            <w:webHidden/>
          </w:rPr>
          <w:tab/>
        </w:r>
        <w:r w:rsidR="00451C1F">
          <w:rPr>
            <w:webHidden/>
          </w:rPr>
          <w:fldChar w:fldCharType="begin"/>
        </w:r>
        <w:r w:rsidR="00451C1F">
          <w:rPr>
            <w:webHidden/>
          </w:rPr>
          <w:instrText xml:space="preserve"> PAGEREF _Toc3373739 \h </w:instrText>
        </w:r>
        <w:r w:rsidR="00451C1F">
          <w:rPr>
            <w:webHidden/>
          </w:rPr>
        </w:r>
        <w:r w:rsidR="00451C1F">
          <w:rPr>
            <w:webHidden/>
          </w:rPr>
          <w:fldChar w:fldCharType="separate"/>
        </w:r>
        <w:r w:rsidR="0018697E">
          <w:rPr>
            <w:webHidden/>
          </w:rPr>
          <w:t>3</w:t>
        </w:r>
        <w:r w:rsidR="00451C1F">
          <w:rPr>
            <w:webHidden/>
          </w:rPr>
          <w:fldChar w:fldCharType="end"/>
        </w:r>
      </w:hyperlink>
    </w:p>
    <w:p w14:paraId="64837F6E" w14:textId="4CD95E72" w:rsidR="00451C1F" w:rsidRDefault="00D2594F">
      <w:pPr>
        <w:pStyle w:val="TOC2"/>
        <w:rPr>
          <w:rFonts w:asciiTheme="minorHAnsi" w:eastAsiaTheme="minorEastAsia" w:hAnsiTheme="minorHAnsi" w:cstheme="minorBidi"/>
          <w:b w:val="0"/>
          <w:szCs w:val="22"/>
        </w:rPr>
      </w:pPr>
      <w:hyperlink w:anchor="_Toc3373740" w:history="1">
        <w:r w:rsidR="00451C1F" w:rsidRPr="000B7D8A">
          <w:rPr>
            <w:rStyle w:val="Hyperlink"/>
            <w14:scene3d>
              <w14:camera w14:prst="orthographicFront"/>
              <w14:lightRig w14:rig="threePt" w14:dir="t">
                <w14:rot w14:lat="0" w14:lon="0" w14:rev="0"/>
              </w14:lightRig>
            </w14:scene3d>
          </w:rPr>
          <w:t>2.1</w:t>
        </w:r>
        <w:r w:rsidR="00451C1F">
          <w:rPr>
            <w:rFonts w:asciiTheme="minorHAnsi" w:eastAsiaTheme="minorEastAsia" w:hAnsiTheme="minorHAnsi" w:cstheme="minorBidi"/>
            <w:b w:val="0"/>
            <w:szCs w:val="22"/>
          </w:rPr>
          <w:tab/>
        </w:r>
        <w:r w:rsidR="00451C1F" w:rsidRPr="000B7D8A">
          <w:rPr>
            <w:rStyle w:val="Hyperlink"/>
          </w:rPr>
          <w:t>Centre of diversity and domestication</w:t>
        </w:r>
        <w:r w:rsidR="00451C1F">
          <w:rPr>
            <w:webHidden/>
          </w:rPr>
          <w:tab/>
        </w:r>
        <w:r w:rsidR="00451C1F">
          <w:rPr>
            <w:webHidden/>
          </w:rPr>
          <w:fldChar w:fldCharType="begin"/>
        </w:r>
        <w:r w:rsidR="00451C1F">
          <w:rPr>
            <w:webHidden/>
          </w:rPr>
          <w:instrText xml:space="preserve"> PAGEREF _Toc3373740 \h </w:instrText>
        </w:r>
        <w:r w:rsidR="00451C1F">
          <w:rPr>
            <w:webHidden/>
          </w:rPr>
        </w:r>
        <w:r w:rsidR="00451C1F">
          <w:rPr>
            <w:webHidden/>
          </w:rPr>
          <w:fldChar w:fldCharType="separate"/>
        </w:r>
        <w:r w:rsidR="0018697E">
          <w:rPr>
            <w:webHidden/>
          </w:rPr>
          <w:t>3</w:t>
        </w:r>
        <w:r w:rsidR="00451C1F">
          <w:rPr>
            <w:webHidden/>
          </w:rPr>
          <w:fldChar w:fldCharType="end"/>
        </w:r>
      </w:hyperlink>
    </w:p>
    <w:p w14:paraId="23BC92CD" w14:textId="5CC2CAC7" w:rsidR="00451C1F" w:rsidRDefault="00D2594F">
      <w:pPr>
        <w:pStyle w:val="TOC2"/>
        <w:rPr>
          <w:rFonts w:asciiTheme="minorHAnsi" w:eastAsiaTheme="minorEastAsia" w:hAnsiTheme="minorHAnsi" w:cstheme="minorBidi"/>
          <w:b w:val="0"/>
          <w:szCs w:val="22"/>
        </w:rPr>
      </w:pPr>
      <w:hyperlink w:anchor="_Toc3373741" w:history="1">
        <w:r w:rsidR="00451C1F" w:rsidRPr="000B7D8A">
          <w:rPr>
            <w:rStyle w:val="Hyperlink"/>
            <w14:scene3d>
              <w14:camera w14:prst="orthographicFront"/>
              <w14:lightRig w14:rig="threePt" w14:dir="t">
                <w14:rot w14:lat="0" w14:lon="0" w14:rev="0"/>
              </w14:lightRig>
            </w14:scene3d>
          </w:rPr>
          <w:t>2.2</w:t>
        </w:r>
        <w:r w:rsidR="00451C1F">
          <w:rPr>
            <w:rFonts w:asciiTheme="minorHAnsi" w:eastAsiaTheme="minorEastAsia" w:hAnsiTheme="minorHAnsi" w:cstheme="minorBidi"/>
            <w:b w:val="0"/>
            <w:szCs w:val="22"/>
          </w:rPr>
          <w:tab/>
        </w:r>
        <w:r w:rsidR="00451C1F" w:rsidRPr="000B7D8A">
          <w:rPr>
            <w:rStyle w:val="Hyperlink"/>
          </w:rPr>
          <w:t>Production and commercial uses</w:t>
        </w:r>
        <w:r w:rsidR="00451C1F">
          <w:rPr>
            <w:webHidden/>
          </w:rPr>
          <w:tab/>
        </w:r>
        <w:r w:rsidR="00451C1F">
          <w:rPr>
            <w:webHidden/>
          </w:rPr>
          <w:fldChar w:fldCharType="begin"/>
        </w:r>
        <w:r w:rsidR="00451C1F">
          <w:rPr>
            <w:webHidden/>
          </w:rPr>
          <w:instrText xml:space="preserve"> PAGEREF _Toc3373741 \h </w:instrText>
        </w:r>
        <w:r w:rsidR="00451C1F">
          <w:rPr>
            <w:webHidden/>
          </w:rPr>
        </w:r>
        <w:r w:rsidR="00451C1F">
          <w:rPr>
            <w:webHidden/>
          </w:rPr>
          <w:fldChar w:fldCharType="separate"/>
        </w:r>
        <w:r w:rsidR="0018697E">
          <w:rPr>
            <w:webHidden/>
          </w:rPr>
          <w:t>4</w:t>
        </w:r>
        <w:r w:rsidR="00451C1F">
          <w:rPr>
            <w:webHidden/>
          </w:rPr>
          <w:fldChar w:fldCharType="end"/>
        </w:r>
      </w:hyperlink>
    </w:p>
    <w:p w14:paraId="14589545" w14:textId="2DFB48AC" w:rsidR="00451C1F" w:rsidRDefault="00D2594F">
      <w:pPr>
        <w:pStyle w:val="TOC2"/>
        <w:rPr>
          <w:rFonts w:asciiTheme="minorHAnsi" w:eastAsiaTheme="minorEastAsia" w:hAnsiTheme="minorHAnsi" w:cstheme="minorBidi"/>
          <w:b w:val="0"/>
          <w:szCs w:val="22"/>
        </w:rPr>
      </w:pPr>
      <w:hyperlink w:anchor="_Toc3373742" w:history="1">
        <w:r w:rsidR="00451C1F" w:rsidRPr="000B7D8A">
          <w:rPr>
            <w:rStyle w:val="Hyperlink"/>
            <w14:scene3d>
              <w14:camera w14:prst="orthographicFront"/>
              <w14:lightRig w14:rig="threePt" w14:dir="t">
                <w14:rot w14:lat="0" w14:lon="0" w14:rev="0"/>
              </w14:lightRig>
            </w14:scene3d>
          </w:rPr>
          <w:t>2.3</w:t>
        </w:r>
        <w:r w:rsidR="00451C1F">
          <w:rPr>
            <w:rFonts w:asciiTheme="minorHAnsi" w:eastAsiaTheme="minorEastAsia" w:hAnsiTheme="minorHAnsi" w:cstheme="minorBidi"/>
            <w:b w:val="0"/>
            <w:szCs w:val="22"/>
          </w:rPr>
          <w:tab/>
        </w:r>
        <w:r w:rsidR="00451C1F" w:rsidRPr="000B7D8A">
          <w:rPr>
            <w:rStyle w:val="Hyperlink"/>
          </w:rPr>
          <w:t>Cultivation in Australia</w:t>
        </w:r>
        <w:r w:rsidR="00451C1F">
          <w:rPr>
            <w:webHidden/>
          </w:rPr>
          <w:tab/>
        </w:r>
        <w:r w:rsidR="00451C1F">
          <w:rPr>
            <w:webHidden/>
          </w:rPr>
          <w:fldChar w:fldCharType="begin"/>
        </w:r>
        <w:r w:rsidR="00451C1F">
          <w:rPr>
            <w:webHidden/>
          </w:rPr>
          <w:instrText xml:space="preserve"> PAGEREF _Toc3373742 \h </w:instrText>
        </w:r>
        <w:r w:rsidR="00451C1F">
          <w:rPr>
            <w:webHidden/>
          </w:rPr>
        </w:r>
        <w:r w:rsidR="00451C1F">
          <w:rPr>
            <w:webHidden/>
          </w:rPr>
          <w:fldChar w:fldCharType="separate"/>
        </w:r>
        <w:r w:rsidR="0018697E">
          <w:rPr>
            <w:webHidden/>
          </w:rPr>
          <w:t>4</w:t>
        </w:r>
        <w:r w:rsidR="00451C1F">
          <w:rPr>
            <w:webHidden/>
          </w:rPr>
          <w:fldChar w:fldCharType="end"/>
        </w:r>
      </w:hyperlink>
    </w:p>
    <w:p w14:paraId="256346E5" w14:textId="0A66290D" w:rsidR="00451C1F" w:rsidRDefault="00D2594F">
      <w:pPr>
        <w:pStyle w:val="TOC3"/>
        <w:rPr>
          <w:rFonts w:asciiTheme="minorHAnsi" w:eastAsiaTheme="minorEastAsia" w:hAnsiTheme="minorHAnsi" w:cstheme="minorBidi"/>
          <w:szCs w:val="22"/>
        </w:rPr>
      </w:pPr>
      <w:hyperlink w:anchor="_Toc3373743" w:history="1">
        <w:r w:rsidR="00451C1F" w:rsidRPr="000B7D8A">
          <w:rPr>
            <w:rStyle w:val="Hyperlink"/>
            <w14:scene3d>
              <w14:camera w14:prst="orthographicFront"/>
              <w14:lightRig w14:rig="threePt" w14:dir="t">
                <w14:rot w14:lat="0" w14:lon="0" w14:rev="0"/>
              </w14:lightRig>
            </w14:scene3d>
          </w:rPr>
          <w:t>2.3.1</w:t>
        </w:r>
        <w:r w:rsidR="00451C1F">
          <w:rPr>
            <w:rFonts w:asciiTheme="minorHAnsi" w:eastAsiaTheme="minorEastAsia" w:hAnsiTheme="minorHAnsi" w:cstheme="minorBidi"/>
            <w:szCs w:val="22"/>
          </w:rPr>
          <w:tab/>
        </w:r>
        <w:r w:rsidR="00451C1F" w:rsidRPr="000B7D8A">
          <w:rPr>
            <w:rStyle w:val="Hyperlink"/>
          </w:rPr>
          <w:t>Commercial propagation</w:t>
        </w:r>
        <w:r w:rsidR="00451C1F">
          <w:rPr>
            <w:webHidden/>
          </w:rPr>
          <w:tab/>
        </w:r>
        <w:r w:rsidR="00451C1F">
          <w:rPr>
            <w:webHidden/>
          </w:rPr>
          <w:fldChar w:fldCharType="begin"/>
        </w:r>
        <w:r w:rsidR="00451C1F">
          <w:rPr>
            <w:webHidden/>
          </w:rPr>
          <w:instrText xml:space="preserve"> PAGEREF _Toc3373743 \h </w:instrText>
        </w:r>
        <w:r w:rsidR="00451C1F">
          <w:rPr>
            <w:webHidden/>
          </w:rPr>
        </w:r>
        <w:r w:rsidR="00451C1F">
          <w:rPr>
            <w:webHidden/>
          </w:rPr>
          <w:fldChar w:fldCharType="separate"/>
        </w:r>
        <w:r w:rsidR="0018697E">
          <w:rPr>
            <w:webHidden/>
          </w:rPr>
          <w:t>4</w:t>
        </w:r>
        <w:r w:rsidR="00451C1F">
          <w:rPr>
            <w:webHidden/>
          </w:rPr>
          <w:fldChar w:fldCharType="end"/>
        </w:r>
      </w:hyperlink>
    </w:p>
    <w:p w14:paraId="6CA375F6" w14:textId="4B7FDE70" w:rsidR="00451C1F" w:rsidRDefault="00D2594F">
      <w:pPr>
        <w:pStyle w:val="TOC3"/>
        <w:rPr>
          <w:rFonts w:asciiTheme="minorHAnsi" w:eastAsiaTheme="minorEastAsia" w:hAnsiTheme="minorHAnsi" w:cstheme="minorBidi"/>
          <w:szCs w:val="22"/>
        </w:rPr>
      </w:pPr>
      <w:hyperlink w:anchor="_Toc3373746" w:history="1">
        <w:r w:rsidR="00451C1F" w:rsidRPr="000B7D8A">
          <w:rPr>
            <w:rStyle w:val="Hyperlink"/>
            <w14:scene3d>
              <w14:camera w14:prst="orthographicFront"/>
              <w14:lightRig w14:rig="threePt" w14:dir="t">
                <w14:rot w14:lat="0" w14:lon="0" w14:rev="0"/>
              </w14:lightRig>
            </w14:scene3d>
          </w:rPr>
          <w:t>2.3.2</w:t>
        </w:r>
        <w:r w:rsidR="00451C1F">
          <w:rPr>
            <w:rFonts w:asciiTheme="minorHAnsi" w:eastAsiaTheme="minorEastAsia" w:hAnsiTheme="minorHAnsi" w:cstheme="minorBidi"/>
            <w:szCs w:val="22"/>
          </w:rPr>
          <w:tab/>
        </w:r>
        <w:r w:rsidR="00451C1F" w:rsidRPr="000B7D8A">
          <w:rPr>
            <w:rStyle w:val="Hyperlink"/>
          </w:rPr>
          <w:t>Scale of cultivation</w:t>
        </w:r>
        <w:r w:rsidR="00451C1F">
          <w:rPr>
            <w:webHidden/>
          </w:rPr>
          <w:tab/>
        </w:r>
        <w:r w:rsidR="00451C1F">
          <w:rPr>
            <w:webHidden/>
          </w:rPr>
          <w:fldChar w:fldCharType="begin"/>
        </w:r>
        <w:r w:rsidR="00451C1F">
          <w:rPr>
            <w:webHidden/>
          </w:rPr>
          <w:instrText xml:space="preserve"> PAGEREF _Toc3373746 \h </w:instrText>
        </w:r>
        <w:r w:rsidR="00451C1F">
          <w:rPr>
            <w:webHidden/>
          </w:rPr>
        </w:r>
        <w:r w:rsidR="00451C1F">
          <w:rPr>
            <w:webHidden/>
          </w:rPr>
          <w:fldChar w:fldCharType="separate"/>
        </w:r>
        <w:r w:rsidR="0018697E">
          <w:rPr>
            <w:webHidden/>
          </w:rPr>
          <w:t>7</w:t>
        </w:r>
        <w:r w:rsidR="00451C1F">
          <w:rPr>
            <w:webHidden/>
          </w:rPr>
          <w:fldChar w:fldCharType="end"/>
        </w:r>
      </w:hyperlink>
    </w:p>
    <w:p w14:paraId="55F1561A" w14:textId="2BB4EF49" w:rsidR="00451C1F" w:rsidRDefault="00D2594F">
      <w:pPr>
        <w:pStyle w:val="TOC3"/>
        <w:rPr>
          <w:rFonts w:asciiTheme="minorHAnsi" w:eastAsiaTheme="minorEastAsia" w:hAnsiTheme="minorHAnsi" w:cstheme="minorBidi"/>
          <w:szCs w:val="22"/>
        </w:rPr>
      </w:pPr>
      <w:hyperlink w:anchor="_Toc3373747" w:history="1">
        <w:r w:rsidR="00451C1F" w:rsidRPr="000B7D8A">
          <w:rPr>
            <w:rStyle w:val="Hyperlink"/>
            <w14:scene3d>
              <w14:camera w14:prst="orthographicFront"/>
              <w14:lightRig w14:rig="threePt" w14:dir="t">
                <w14:rot w14:lat="0" w14:lon="0" w14:rev="0"/>
              </w14:lightRig>
            </w14:scene3d>
          </w:rPr>
          <w:t>2.3.3</w:t>
        </w:r>
        <w:r w:rsidR="00451C1F">
          <w:rPr>
            <w:rFonts w:asciiTheme="minorHAnsi" w:eastAsiaTheme="minorEastAsia" w:hAnsiTheme="minorHAnsi" w:cstheme="minorBidi"/>
            <w:szCs w:val="22"/>
          </w:rPr>
          <w:tab/>
        </w:r>
        <w:r w:rsidR="00451C1F" w:rsidRPr="000B7D8A">
          <w:rPr>
            <w:rStyle w:val="Hyperlink"/>
          </w:rPr>
          <w:t>Cultivation practices</w:t>
        </w:r>
        <w:r w:rsidR="00451C1F">
          <w:rPr>
            <w:webHidden/>
          </w:rPr>
          <w:tab/>
        </w:r>
        <w:r w:rsidR="00451C1F">
          <w:rPr>
            <w:webHidden/>
          </w:rPr>
          <w:fldChar w:fldCharType="begin"/>
        </w:r>
        <w:r w:rsidR="00451C1F">
          <w:rPr>
            <w:webHidden/>
          </w:rPr>
          <w:instrText xml:space="preserve"> PAGEREF _Toc3373747 \h </w:instrText>
        </w:r>
        <w:r w:rsidR="00451C1F">
          <w:rPr>
            <w:webHidden/>
          </w:rPr>
        </w:r>
        <w:r w:rsidR="00451C1F">
          <w:rPr>
            <w:webHidden/>
          </w:rPr>
          <w:fldChar w:fldCharType="separate"/>
        </w:r>
        <w:r w:rsidR="0018697E">
          <w:rPr>
            <w:webHidden/>
          </w:rPr>
          <w:t>7</w:t>
        </w:r>
        <w:r w:rsidR="00451C1F">
          <w:rPr>
            <w:webHidden/>
          </w:rPr>
          <w:fldChar w:fldCharType="end"/>
        </w:r>
      </w:hyperlink>
    </w:p>
    <w:p w14:paraId="2681077A" w14:textId="2E3B46C1" w:rsidR="00451C1F" w:rsidRDefault="00D2594F">
      <w:pPr>
        <w:pStyle w:val="TOC2"/>
        <w:rPr>
          <w:rFonts w:asciiTheme="minorHAnsi" w:eastAsiaTheme="minorEastAsia" w:hAnsiTheme="minorHAnsi" w:cstheme="minorBidi"/>
          <w:b w:val="0"/>
          <w:szCs w:val="22"/>
        </w:rPr>
      </w:pPr>
      <w:hyperlink w:anchor="_Toc3373748" w:history="1">
        <w:r w:rsidR="00451C1F" w:rsidRPr="000B7D8A">
          <w:rPr>
            <w:rStyle w:val="Hyperlink"/>
            <w14:scene3d>
              <w14:camera w14:prst="orthographicFront"/>
              <w14:lightRig w14:rig="threePt" w14:dir="t">
                <w14:rot w14:lat="0" w14:lon="0" w14:rev="0"/>
              </w14:lightRig>
            </w14:scene3d>
          </w:rPr>
          <w:t>2.4</w:t>
        </w:r>
        <w:r w:rsidR="00451C1F">
          <w:rPr>
            <w:rFonts w:asciiTheme="minorHAnsi" w:eastAsiaTheme="minorEastAsia" w:hAnsiTheme="minorHAnsi" w:cstheme="minorBidi"/>
            <w:b w:val="0"/>
            <w:szCs w:val="22"/>
          </w:rPr>
          <w:tab/>
        </w:r>
        <w:r w:rsidR="00451C1F" w:rsidRPr="000B7D8A">
          <w:rPr>
            <w:rStyle w:val="Hyperlink"/>
          </w:rPr>
          <w:t>Crop improvement</w:t>
        </w:r>
        <w:r w:rsidR="00451C1F">
          <w:rPr>
            <w:webHidden/>
          </w:rPr>
          <w:tab/>
        </w:r>
        <w:r w:rsidR="00451C1F">
          <w:rPr>
            <w:webHidden/>
          </w:rPr>
          <w:fldChar w:fldCharType="begin"/>
        </w:r>
        <w:r w:rsidR="00451C1F">
          <w:rPr>
            <w:webHidden/>
          </w:rPr>
          <w:instrText xml:space="preserve"> PAGEREF _Toc3373748 \h </w:instrText>
        </w:r>
        <w:r w:rsidR="00451C1F">
          <w:rPr>
            <w:webHidden/>
          </w:rPr>
        </w:r>
        <w:r w:rsidR="00451C1F">
          <w:rPr>
            <w:webHidden/>
          </w:rPr>
          <w:fldChar w:fldCharType="separate"/>
        </w:r>
        <w:r w:rsidR="0018697E">
          <w:rPr>
            <w:webHidden/>
          </w:rPr>
          <w:t>10</w:t>
        </w:r>
        <w:r w:rsidR="00451C1F">
          <w:rPr>
            <w:webHidden/>
          </w:rPr>
          <w:fldChar w:fldCharType="end"/>
        </w:r>
      </w:hyperlink>
    </w:p>
    <w:p w14:paraId="3F08999A" w14:textId="748C380D" w:rsidR="00451C1F" w:rsidRDefault="00D2594F">
      <w:pPr>
        <w:pStyle w:val="TOC3"/>
        <w:rPr>
          <w:rFonts w:asciiTheme="minorHAnsi" w:eastAsiaTheme="minorEastAsia" w:hAnsiTheme="minorHAnsi" w:cstheme="minorBidi"/>
          <w:szCs w:val="22"/>
        </w:rPr>
      </w:pPr>
      <w:hyperlink w:anchor="_Toc3373749" w:history="1">
        <w:r w:rsidR="00451C1F" w:rsidRPr="000B7D8A">
          <w:rPr>
            <w:rStyle w:val="Hyperlink"/>
            <w14:scene3d>
              <w14:camera w14:prst="orthographicFront"/>
              <w14:lightRig w14:rig="threePt" w14:dir="t">
                <w14:rot w14:lat="0" w14:lon="0" w14:rev="0"/>
              </w14:lightRig>
            </w14:scene3d>
          </w:rPr>
          <w:t>2.4.1</w:t>
        </w:r>
        <w:r w:rsidR="00451C1F">
          <w:rPr>
            <w:rFonts w:asciiTheme="minorHAnsi" w:eastAsiaTheme="minorEastAsia" w:hAnsiTheme="minorHAnsi" w:cstheme="minorBidi"/>
            <w:szCs w:val="22"/>
          </w:rPr>
          <w:tab/>
        </w:r>
        <w:r w:rsidR="00451C1F" w:rsidRPr="000B7D8A">
          <w:rPr>
            <w:rStyle w:val="Hyperlink"/>
          </w:rPr>
          <w:t>Breeding</w:t>
        </w:r>
        <w:r w:rsidR="00451C1F">
          <w:rPr>
            <w:webHidden/>
          </w:rPr>
          <w:tab/>
        </w:r>
        <w:r w:rsidR="00451C1F">
          <w:rPr>
            <w:webHidden/>
          </w:rPr>
          <w:fldChar w:fldCharType="begin"/>
        </w:r>
        <w:r w:rsidR="00451C1F">
          <w:rPr>
            <w:webHidden/>
          </w:rPr>
          <w:instrText xml:space="preserve"> PAGEREF _Toc3373749 \h </w:instrText>
        </w:r>
        <w:r w:rsidR="00451C1F">
          <w:rPr>
            <w:webHidden/>
          </w:rPr>
        </w:r>
        <w:r w:rsidR="00451C1F">
          <w:rPr>
            <w:webHidden/>
          </w:rPr>
          <w:fldChar w:fldCharType="separate"/>
        </w:r>
        <w:r w:rsidR="0018697E">
          <w:rPr>
            <w:webHidden/>
          </w:rPr>
          <w:t>10</w:t>
        </w:r>
        <w:r w:rsidR="00451C1F">
          <w:rPr>
            <w:webHidden/>
          </w:rPr>
          <w:fldChar w:fldCharType="end"/>
        </w:r>
      </w:hyperlink>
    </w:p>
    <w:p w14:paraId="47F99152" w14:textId="78532852" w:rsidR="00451C1F" w:rsidRDefault="00D2594F">
      <w:pPr>
        <w:pStyle w:val="TOC3"/>
        <w:rPr>
          <w:rFonts w:asciiTheme="minorHAnsi" w:eastAsiaTheme="minorEastAsia" w:hAnsiTheme="minorHAnsi" w:cstheme="minorBidi"/>
          <w:szCs w:val="22"/>
        </w:rPr>
      </w:pPr>
      <w:hyperlink w:anchor="_Toc3373750" w:history="1">
        <w:r w:rsidR="00451C1F" w:rsidRPr="000B7D8A">
          <w:rPr>
            <w:rStyle w:val="Hyperlink"/>
            <w14:scene3d>
              <w14:camera w14:prst="orthographicFront"/>
              <w14:lightRig w14:rig="threePt" w14:dir="t">
                <w14:rot w14:lat="0" w14:lon="0" w14:rev="0"/>
              </w14:lightRig>
            </w14:scene3d>
          </w:rPr>
          <w:t>2.4.2</w:t>
        </w:r>
        <w:r w:rsidR="00451C1F">
          <w:rPr>
            <w:rFonts w:asciiTheme="minorHAnsi" w:eastAsiaTheme="minorEastAsia" w:hAnsiTheme="minorHAnsi" w:cstheme="minorBidi"/>
            <w:szCs w:val="22"/>
          </w:rPr>
          <w:tab/>
        </w:r>
        <w:r w:rsidR="00451C1F" w:rsidRPr="000B7D8A">
          <w:rPr>
            <w:rStyle w:val="Hyperlink"/>
          </w:rPr>
          <w:t>Genetic modification</w:t>
        </w:r>
        <w:r w:rsidR="00451C1F">
          <w:rPr>
            <w:webHidden/>
          </w:rPr>
          <w:tab/>
        </w:r>
        <w:r w:rsidR="00451C1F">
          <w:rPr>
            <w:webHidden/>
          </w:rPr>
          <w:fldChar w:fldCharType="begin"/>
        </w:r>
        <w:r w:rsidR="00451C1F">
          <w:rPr>
            <w:webHidden/>
          </w:rPr>
          <w:instrText xml:space="preserve"> PAGEREF _Toc3373750 \h </w:instrText>
        </w:r>
        <w:r w:rsidR="00451C1F">
          <w:rPr>
            <w:webHidden/>
          </w:rPr>
        </w:r>
        <w:r w:rsidR="00451C1F">
          <w:rPr>
            <w:webHidden/>
          </w:rPr>
          <w:fldChar w:fldCharType="separate"/>
        </w:r>
        <w:r w:rsidR="0018697E">
          <w:rPr>
            <w:webHidden/>
          </w:rPr>
          <w:t>12</w:t>
        </w:r>
        <w:r w:rsidR="00451C1F">
          <w:rPr>
            <w:webHidden/>
          </w:rPr>
          <w:fldChar w:fldCharType="end"/>
        </w:r>
      </w:hyperlink>
    </w:p>
    <w:p w14:paraId="4C48D19A" w14:textId="6BA5DC99" w:rsidR="00451C1F" w:rsidRDefault="00D2594F">
      <w:pPr>
        <w:pStyle w:val="TOC1"/>
        <w:rPr>
          <w:rFonts w:asciiTheme="minorHAnsi" w:eastAsiaTheme="minorEastAsia" w:hAnsiTheme="minorHAnsi" w:cstheme="minorBidi"/>
          <w:b w:val="0"/>
          <w:bCs w:val="0"/>
          <w:caps w:val="0"/>
          <w:color w:val="auto"/>
          <w:szCs w:val="22"/>
        </w:rPr>
      </w:pPr>
      <w:hyperlink w:anchor="_Toc3373751" w:history="1">
        <w:r w:rsidR="00451C1F" w:rsidRPr="000B7D8A">
          <w:rPr>
            <w:rStyle w:val="Hyperlink"/>
          </w:rPr>
          <w:t>Section 3</w:t>
        </w:r>
        <w:r w:rsidR="00451C1F">
          <w:rPr>
            <w:rFonts w:asciiTheme="minorHAnsi" w:eastAsiaTheme="minorEastAsia" w:hAnsiTheme="minorHAnsi" w:cstheme="minorBidi"/>
            <w:b w:val="0"/>
            <w:bCs w:val="0"/>
            <w:caps w:val="0"/>
            <w:color w:val="auto"/>
            <w:szCs w:val="22"/>
          </w:rPr>
          <w:tab/>
        </w:r>
        <w:r w:rsidR="00451C1F" w:rsidRPr="000B7D8A">
          <w:rPr>
            <w:rStyle w:val="Hyperlink"/>
          </w:rPr>
          <w:t>Morphology</w:t>
        </w:r>
        <w:r w:rsidR="00451C1F">
          <w:rPr>
            <w:webHidden/>
          </w:rPr>
          <w:tab/>
        </w:r>
        <w:r w:rsidR="00451C1F">
          <w:rPr>
            <w:webHidden/>
          </w:rPr>
          <w:fldChar w:fldCharType="begin"/>
        </w:r>
        <w:r w:rsidR="00451C1F">
          <w:rPr>
            <w:webHidden/>
          </w:rPr>
          <w:instrText xml:space="preserve"> PAGEREF _Toc3373751 \h </w:instrText>
        </w:r>
        <w:r w:rsidR="00451C1F">
          <w:rPr>
            <w:webHidden/>
          </w:rPr>
        </w:r>
        <w:r w:rsidR="00451C1F">
          <w:rPr>
            <w:webHidden/>
          </w:rPr>
          <w:fldChar w:fldCharType="separate"/>
        </w:r>
        <w:r w:rsidR="0018697E">
          <w:rPr>
            <w:webHidden/>
          </w:rPr>
          <w:t>13</w:t>
        </w:r>
        <w:r w:rsidR="00451C1F">
          <w:rPr>
            <w:webHidden/>
          </w:rPr>
          <w:fldChar w:fldCharType="end"/>
        </w:r>
      </w:hyperlink>
    </w:p>
    <w:p w14:paraId="209DE07B" w14:textId="68FD667C" w:rsidR="00451C1F" w:rsidRDefault="00D2594F">
      <w:pPr>
        <w:pStyle w:val="TOC2"/>
        <w:rPr>
          <w:rFonts w:asciiTheme="minorHAnsi" w:eastAsiaTheme="minorEastAsia" w:hAnsiTheme="minorHAnsi" w:cstheme="minorBidi"/>
          <w:b w:val="0"/>
          <w:szCs w:val="22"/>
        </w:rPr>
      </w:pPr>
      <w:hyperlink w:anchor="_Toc3373752" w:history="1">
        <w:r w:rsidR="00451C1F" w:rsidRPr="000B7D8A">
          <w:rPr>
            <w:rStyle w:val="Hyperlink"/>
            <w14:scene3d>
              <w14:camera w14:prst="orthographicFront"/>
              <w14:lightRig w14:rig="threePt" w14:dir="t">
                <w14:rot w14:lat="0" w14:lon="0" w14:rev="0"/>
              </w14:lightRig>
            </w14:scene3d>
          </w:rPr>
          <w:t>3.1</w:t>
        </w:r>
        <w:r w:rsidR="00451C1F">
          <w:rPr>
            <w:rFonts w:asciiTheme="minorHAnsi" w:eastAsiaTheme="minorEastAsia" w:hAnsiTheme="minorHAnsi" w:cstheme="minorBidi"/>
            <w:b w:val="0"/>
            <w:szCs w:val="22"/>
          </w:rPr>
          <w:tab/>
        </w:r>
        <w:r w:rsidR="00451C1F" w:rsidRPr="000B7D8A">
          <w:rPr>
            <w:rStyle w:val="Hyperlink"/>
          </w:rPr>
          <w:t>Plant morphology</w:t>
        </w:r>
        <w:r w:rsidR="00451C1F">
          <w:rPr>
            <w:webHidden/>
          </w:rPr>
          <w:tab/>
        </w:r>
        <w:r w:rsidR="00451C1F">
          <w:rPr>
            <w:webHidden/>
          </w:rPr>
          <w:fldChar w:fldCharType="begin"/>
        </w:r>
        <w:r w:rsidR="00451C1F">
          <w:rPr>
            <w:webHidden/>
          </w:rPr>
          <w:instrText xml:space="preserve"> PAGEREF _Toc3373752 \h </w:instrText>
        </w:r>
        <w:r w:rsidR="00451C1F">
          <w:rPr>
            <w:webHidden/>
          </w:rPr>
        </w:r>
        <w:r w:rsidR="00451C1F">
          <w:rPr>
            <w:webHidden/>
          </w:rPr>
          <w:fldChar w:fldCharType="separate"/>
        </w:r>
        <w:r w:rsidR="0018697E">
          <w:rPr>
            <w:webHidden/>
          </w:rPr>
          <w:t>13</w:t>
        </w:r>
        <w:r w:rsidR="00451C1F">
          <w:rPr>
            <w:webHidden/>
          </w:rPr>
          <w:fldChar w:fldCharType="end"/>
        </w:r>
      </w:hyperlink>
    </w:p>
    <w:p w14:paraId="63B998DC" w14:textId="424CC74B" w:rsidR="00451C1F" w:rsidRDefault="00D2594F">
      <w:pPr>
        <w:pStyle w:val="TOC2"/>
        <w:rPr>
          <w:rFonts w:asciiTheme="minorHAnsi" w:eastAsiaTheme="minorEastAsia" w:hAnsiTheme="minorHAnsi" w:cstheme="minorBidi"/>
          <w:b w:val="0"/>
          <w:szCs w:val="22"/>
        </w:rPr>
      </w:pPr>
      <w:hyperlink w:anchor="_Toc3373753" w:history="1">
        <w:r w:rsidR="00451C1F" w:rsidRPr="000B7D8A">
          <w:rPr>
            <w:rStyle w:val="Hyperlink"/>
            <w14:scene3d>
              <w14:camera w14:prst="orthographicFront"/>
              <w14:lightRig w14:rig="threePt" w14:dir="t">
                <w14:rot w14:lat="0" w14:lon="0" w14:rev="0"/>
              </w14:lightRig>
            </w14:scene3d>
          </w:rPr>
          <w:t>3.2</w:t>
        </w:r>
        <w:r w:rsidR="00451C1F">
          <w:rPr>
            <w:rFonts w:asciiTheme="minorHAnsi" w:eastAsiaTheme="minorEastAsia" w:hAnsiTheme="minorHAnsi" w:cstheme="minorBidi"/>
            <w:b w:val="0"/>
            <w:szCs w:val="22"/>
          </w:rPr>
          <w:tab/>
        </w:r>
        <w:r w:rsidR="00451C1F" w:rsidRPr="000B7D8A">
          <w:rPr>
            <w:rStyle w:val="Hyperlink"/>
          </w:rPr>
          <w:t>Reproductive morphology</w:t>
        </w:r>
        <w:r w:rsidR="00451C1F">
          <w:rPr>
            <w:webHidden/>
          </w:rPr>
          <w:tab/>
        </w:r>
        <w:r w:rsidR="00451C1F">
          <w:rPr>
            <w:webHidden/>
          </w:rPr>
          <w:fldChar w:fldCharType="begin"/>
        </w:r>
        <w:r w:rsidR="00451C1F">
          <w:rPr>
            <w:webHidden/>
          </w:rPr>
          <w:instrText xml:space="preserve"> PAGEREF _Toc3373753 \h </w:instrText>
        </w:r>
        <w:r w:rsidR="00451C1F">
          <w:rPr>
            <w:webHidden/>
          </w:rPr>
        </w:r>
        <w:r w:rsidR="00451C1F">
          <w:rPr>
            <w:webHidden/>
          </w:rPr>
          <w:fldChar w:fldCharType="separate"/>
        </w:r>
        <w:r w:rsidR="0018697E">
          <w:rPr>
            <w:webHidden/>
          </w:rPr>
          <w:t>14</w:t>
        </w:r>
        <w:r w:rsidR="00451C1F">
          <w:rPr>
            <w:webHidden/>
          </w:rPr>
          <w:fldChar w:fldCharType="end"/>
        </w:r>
      </w:hyperlink>
    </w:p>
    <w:p w14:paraId="622A2961" w14:textId="3D11904B" w:rsidR="00451C1F" w:rsidRDefault="00D2594F">
      <w:pPr>
        <w:pStyle w:val="TOC1"/>
        <w:rPr>
          <w:rFonts w:asciiTheme="minorHAnsi" w:eastAsiaTheme="minorEastAsia" w:hAnsiTheme="minorHAnsi" w:cstheme="minorBidi"/>
          <w:b w:val="0"/>
          <w:bCs w:val="0"/>
          <w:caps w:val="0"/>
          <w:color w:val="auto"/>
          <w:szCs w:val="22"/>
        </w:rPr>
      </w:pPr>
      <w:hyperlink w:anchor="_Toc3373754" w:history="1">
        <w:r w:rsidR="00451C1F" w:rsidRPr="000B7D8A">
          <w:rPr>
            <w:rStyle w:val="Hyperlink"/>
          </w:rPr>
          <w:t>Section 4</w:t>
        </w:r>
        <w:r w:rsidR="00451C1F">
          <w:rPr>
            <w:rFonts w:asciiTheme="minorHAnsi" w:eastAsiaTheme="minorEastAsia" w:hAnsiTheme="minorHAnsi" w:cstheme="minorBidi"/>
            <w:b w:val="0"/>
            <w:bCs w:val="0"/>
            <w:caps w:val="0"/>
            <w:color w:val="auto"/>
            <w:szCs w:val="22"/>
          </w:rPr>
          <w:tab/>
        </w:r>
        <w:r w:rsidR="00451C1F" w:rsidRPr="000B7D8A">
          <w:rPr>
            <w:rStyle w:val="Hyperlink"/>
          </w:rPr>
          <w:t>Development</w:t>
        </w:r>
        <w:r w:rsidR="00451C1F">
          <w:rPr>
            <w:webHidden/>
          </w:rPr>
          <w:tab/>
        </w:r>
        <w:r w:rsidR="00451C1F">
          <w:rPr>
            <w:webHidden/>
          </w:rPr>
          <w:fldChar w:fldCharType="begin"/>
        </w:r>
        <w:r w:rsidR="00451C1F">
          <w:rPr>
            <w:webHidden/>
          </w:rPr>
          <w:instrText xml:space="preserve"> PAGEREF _Toc3373754 \h </w:instrText>
        </w:r>
        <w:r w:rsidR="00451C1F">
          <w:rPr>
            <w:webHidden/>
          </w:rPr>
        </w:r>
        <w:r w:rsidR="00451C1F">
          <w:rPr>
            <w:webHidden/>
          </w:rPr>
          <w:fldChar w:fldCharType="separate"/>
        </w:r>
        <w:r w:rsidR="0018697E">
          <w:rPr>
            <w:webHidden/>
          </w:rPr>
          <w:t>16</w:t>
        </w:r>
        <w:r w:rsidR="00451C1F">
          <w:rPr>
            <w:webHidden/>
          </w:rPr>
          <w:fldChar w:fldCharType="end"/>
        </w:r>
      </w:hyperlink>
    </w:p>
    <w:p w14:paraId="068258F1" w14:textId="5F8E3196" w:rsidR="00451C1F" w:rsidRDefault="00D2594F">
      <w:pPr>
        <w:pStyle w:val="TOC2"/>
        <w:rPr>
          <w:rFonts w:asciiTheme="minorHAnsi" w:eastAsiaTheme="minorEastAsia" w:hAnsiTheme="minorHAnsi" w:cstheme="minorBidi"/>
          <w:b w:val="0"/>
          <w:szCs w:val="22"/>
        </w:rPr>
      </w:pPr>
      <w:hyperlink w:anchor="_Toc3373755" w:history="1">
        <w:r w:rsidR="00451C1F" w:rsidRPr="000B7D8A">
          <w:rPr>
            <w:rStyle w:val="Hyperlink"/>
            <w14:scene3d>
              <w14:camera w14:prst="orthographicFront"/>
              <w14:lightRig w14:rig="threePt" w14:dir="t">
                <w14:rot w14:lat="0" w14:lon="0" w14:rev="0"/>
              </w14:lightRig>
            </w14:scene3d>
          </w:rPr>
          <w:t>4.1</w:t>
        </w:r>
        <w:r w:rsidR="00451C1F">
          <w:rPr>
            <w:rFonts w:asciiTheme="minorHAnsi" w:eastAsiaTheme="minorEastAsia" w:hAnsiTheme="minorHAnsi" w:cstheme="minorBidi"/>
            <w:b w:val="0"/>
            <w:szCs w:val="22"/>
          </w:rPr>
          <w:tab/>
        </w:r>
        <w:r w:rsidR="00451C1F" w:rsidRPr="000B7D8A">
          <w:rPr>
            <w:rStyle w:val="Hyperlink"/>
          </w:rPr>
          <w:t>Reproduction</w:t>
        </w:r>
        <w:r w:rsidR="00451C1F">
          <w:rPr>
            <w:webHidden/>
          </w:rPr>
          <w:tab/>
        </w:r>
        <w:r w:rsidR="00451C1F">
          <w:rPr>
            <w:webHidden/>
          </w:rPr>
          <w:fldChar w:fldCharType="begin"/>
        </w:r>
        <w:r w:rsidR="00451C1F">
          <w:rPr>
            <w:webHidden/>
          </w:rPr>
          <w:instrText xml:space="preserve"> PAGEREF _Toc3373755 \h </w:instrText>
        </w:r>
        <w:r w:rsidR="00451C1F">
          <w:rPr>
            <w:webHidden/>
          </w:rPr>
        </w:r>
        <w:r w:rsidR="00451C1F">
          <w:rPr>
            <w:webHidden/>
          </w:rPr>
          <w:fldChar w:fldCharType="separate"/>
        </w:r>
        <w:r w:rsidR="0018697E">
          <w:rPr>
            <w:webHidden/>
          </w:rPr>
          <w:t>16</w:t>
        </w:r>
        <w:r w:rsidR="00451C1F">
          <w:rPr>
            <w:webHidden/>
          </w:rPr>
          <w:fldChar w:fldCharType="end"/>
        </w:r>
      </w:hyperlink>
    </w:p>
    <w:p w14:paraId="519ABBD7" w14:textId="4785D10A" w:rsidR="00451C1F" w:rsidRDefault="00D2594F">
      <w:pPr>
        <w:pStyle w:val="TOC3"/>
        <w:rPr>
          <w:rFonts w:asciiTheme="minorHAnsi" w:eastAsiaTheme="minorEastAsia" w:hAnsiTheme="minorHAnsi" w:cstheme="minorBidi"/>
          <w:szCs w:val="22"/>
        </w:rPr>
      </w:pPr>
      <w:hyperlink w:anchor="_Toc3373756" w:history="1">
        <w:r w:rsidR="00451C1F" w:rsidRPr="000B7D8A">
          <w:rPr>
            <w:rStyle w:val="Hyperlink"/>
            <w14:scene3d>
              <w14:camera w14:prst="orthographicFront"/>
              <w14:lightRig w14:rig="threePt" w14:dir="t">
                <w14:rot w14:lat="0" w14:lon="0" w14:rev="0"/>
              </w14:lightRig>
            </w14:scene3d>
          </w:rPr>
          <w:t>4.1.1</w:t>
        </w:r>
        <w:r w:rsidR="00451C1F">
          <w:rPr>
            <w:rFonts w:asciiTheme="minorHAnsi" w:eastAsiaTheme="minorEastAsia" w:hAnsiTheme="minorHAnsi" w:cstheme="minorBidi"/>
            <w:szCs w:val="22"/>
          </w:rPr>
          <w:tab/>
        </w:r>
        <w:r w:rsidR="00451C1F" w:rsidRPr="000B7D8A">
          <w:rPr>
            <w:rStyle w:val="Hyperlink"/>
          </w:rPr>
          <w:t>Asexual reproduction</w:t>
        </w:r>
        <w:r w:rsidR="00451C1F">
          <w:rPr>
            <w:webHidden/>
          </w:rPr>
          <w:tab/>
        </w:r>
        <w:r w:rsidR="00451C1F">
          <w:rPr>
            <w:webHidden/>
          </w:rPr>
          <w:fldChar w:fldCharType="begin"/>
        </w:r>
        <w:r w:rsidR="00451C1F">
          <w:rPr>
            <w:webHidden/>
          </w:rPr>
          <w:instrText xml:space="preserve"> PAGEREF _Toc3373756 \h </w:instrText>
        </w:r>
        <w:r w:rsidR="00451C1F">
          <w:rPr>
            <w:webHidden/>
          </w:rPr>
        </w:r>
        <w:r w:rsidR="00451C1F">
          <w:rPr>
            <w:webHidden/>
          </w:rPr>
          <w:fldChar w:fldCharType="separate"/>
        </w:r>
        <w:r w:rsidR="0018697E">
          <w:rPr>
            <w:webHidden/>
          </w:rPr>
          <w:t>16</w:t>
        </w:r>
        <w:r w:rsidR="00451C1F">
          <w:rPr>
            <w:webHidden/>
          </w:rPr>
          <w:fldChar w:fldCharType="end"/>
        </w:r>
      </w:hyperlink>
    </w:p>
    <w:p w14:paraId="3824F9FA" w14:textId="72BB63B2" w:rsidR="00451C1F" w:rsidRDefault="00D2594F">
      <w:pPr>
        <w:pStyle w:val="TOC3"/>
        <w:rPr>
          <w:rFonts w:asciiTheme="minorHAnsi" w:eastAsiaTheme="minorEastAsia" w:hAnsiTheme="minorHAnsi" w:cstheme="minorBidi"/>
          <w:szCs w:val="22"/>
        </w:rPr>
      </w:pPr>
      <w:hyperlink w:anchor="_Toc3373757" w:history="1">
        <w:r w:rsidR="00451C1F" w:rsidRPr="000B7D8A">
          <w:rPr>
            <w:rStyle w:val="Hyperlink"/>
            <w14:scene3d>
              <w14:camera w14:prst="orthographicFront"/>
              <w14:lightRig w14:rig="threePt" w14:dir="t">
                <w14:rot w14:lat="0" w14:lon="0" w14:rev="0"/>
              </w14:lightRig>
            </w14:scene3d>
          </w:rPr>
          <w:t>4.1.2</w:t>
        </w:r>
        <w:r w:rsidR="00451C1F">
          <w:rPr>
            <w:rFonts w:asciiTheme="minorHAnsi" w:eastAsiaTheme="minorEastAsia" w:hAnsiTheme="minorHAnsi" w:cstheme="minorBidi"/>
            <w:szCs w:val="22"/>
          </w:rPr>
          <w:tab/>
        </w:r>
        <w:r w:rsidR="00451C1F" w:rsidRPr="000B7D8A">
          <w:rPr>
            <w:rStyle w:val="Hyperlink"/>
          </w:rPr>
          <w:t>Sexual reproduction</w:t>
        </w:r>
        <w:r w:rsidR="00451C1F">
          <w:rPr>
            <w:webHidden/>
          </w:rPr>
          <w:tab/>
        </w:r>
        <w:r w:rsidR="00451C1F">
          <w:rPr>
            <w:webHidden/>
          </w:rPr>
          <w:fldChar w:fldCharType="begin"/>
        </w:r>
        <w:r w:rsidR="00451C1F">
          <w:rPr>
            <w:webHidden/>
          </w:rPr>
          <w:instrText xml:space="preserve"> PAGEREF _Toc3373757 \h </w:instrText>
        </w:r>
        <w:r w:rsidR="00451C1F">
          <w:rPr>
            <w:webHidden/>
          </w:rPr>
        </w:r>
        <w:r w:rsidR="00451C1F">
          <w:rPr>
            <w:webHidden/>
          </w:rPr>
          <w:fldChar w:fldCharType="separate"/>
        </w:r>
        <w:r w:rsidR="0018697E">
          <w:rPr>
            <w:webHidden/>
          </w:rPr>
          <w:t>16</w:t>
        </w:r>
        <w:r w:rsidR="00451C1F">
          <w:rPr>
            <w:webHidden/>
          </w:rPr>
          <w:fldChar w:fldCharType="end"/>
        </w:r>
      </w:hyperlink>
    </w:p>
    <w:p w14:paraId="7D96C19C" w14:textId="24ADE08A" w:rsidR="00451C1F" w:rsidRDefault="00D2594F">
      <w:pPr>
        <w:pStyle w:val="TOC2"/>
        <w:rPr>
          <w:rFonts w:asciiTheme="minorHAnsi" w:eastAsiaTheme="minorEastAsia" w:hAnsiTheme="minorHAnsi" w:cstheme="minorBidi"/>
          <w:b w:val="0"/>
          <w:szCs w:val="22"/>
        </w:rPr>
      </w:pPr>
      <w:hyperlink w:anchor="_Toc3373758" w:history="1">
        <w:r w:rsidR="00451C1F" w:rsidRPr="000B7D8A">
          <w:rPr>
            <w:rStyle w:val="Hyperlink"/>
            <w14:scene3d>
              <w14:camera w14:prst="orthographicFront"/>
              <w14:lightRig w14:rig="threePt" w14:dir="t">
                <w14:rot w14:lat="0" w14:lon="0" w14:rev="0"/>
              </w14:lightRig>
            </w14:scene3d>
          </w:rPr>
          <w:t>4.2</w:t>
        </w:r>
        <w:r w:rsidR="00451C1F">
          <w:rPr>
            <w:rFonts w:asciiTheme="minorHAnsi" w:eastAsiaTheme="minorEastAsia" w:hAnsiTheme="minorHAnsi" w:cstheme="minorBidi"/>
            <w:b w:val="0"/>
            <w:szCs w:val="22"/>
          </w:rPr>
          <w:tab/>
        </w:r>
        <w:r w:rsidR="00451C1F" w:rsidRPr="000B7D8A">
          <w:rPr>
            <w:rStyle w:val="Hyperlink"/>
          </w:rPr>
          <w:t>Pollination and pollen dispersal</w:t>
        </w:r>
        <w:r w:rsidR="00451C1F">
          <w:rPr>
            <w:webHidden/>
          </w:rPr>
          <w:tab/>
        </w:r>
        <w:r w:rsidR="00451C1F">
          <w:rPr>
            <w:webHidden/>
          </w:rPr>
          <w:fldChar w:fldCharType="begin"/>
        </w:r>
        <w:r w:rsidR="00451C1F">
          <w:rPr>
            <w:webHidden/>
          </w:rPr>
          <w:instrText xml:space="preserve"> PAGEREF _Toc3373758 \h </w:instrText>
        </w:r>
        <w:r w:rsidR="00451C1F">
          <w:rPr>
            <w:webHidden/>
          </w:rPr>
        </w:r>
        <w:r w:rsidR="00451C1F">
          <w:rPr>
            <w:webHidden/>
          </w:rPr>
          <w:fldChar w:fldCharType="separate"/>
        </w:r>
        <w:r w:rsidR="0018697E">
          <w:rPr>
            <w:webHidden/>
          </w:rPr>
          <w:t>17</w:t>
        </w:r>
        <w:r w:rsidR="00451C1F">
          <w:rPr>
            <w:webHidden/>
          </w:rPr>
          <w:fldChar w:fldCharType="end"/>
        </w:r>
      </w:hyperlink>
    </w:p>
    <w:p w14:paraId="1B8E7D0D" w14:textId="35F3EAD1" w:rsidR="00451C1F" w:rsidRDefault="00D2594F">
      <w:pPr>
        <w:pStyle w:val="TOC3"/>
        <w:rPr>
          <w:rFonts w:asciiTheme="minorHAnsi" w:eastAsiaTheme="minorEastAsia" w:hAnsiTheme="minorHAnsi" w:cstheme="minorBidi"/>
          <w:szCs w:val="22"/>
        </w:rPr>
      </w:pPr>
      <w:hyperlink w:anchor="_Toc3373759" w:history="1">
        <w:r w:rsidR="00451C1F" w:rsidRPr="000B7D8A">
          <w:rPr>
            <w:rStyle w:val="Hyperlink"/>
            <w14:scene3d>
              <w14:camera w14:prst="orthographicFront"/>
              <w14:lightRig w14:rig="threePt" w14:dir="t">
                <w14:rot w14:lat="0" w14:lon="0" w14:rev="0"/>
              </w14:lightRig>
            </w14:scene3d>
          </w:rPr>
          <w:t>4.2.1</w:t>
        </w:r>
        <w:r w:rsidR="00451C1F">
          <w:rPr>
            <w:rFonts w:asciiTheme="minorHAnsi" w:eastAsiaTheme="minorEastAsia" w:hAnsiTheme="minorHAnsi" w:cstheme="minorBidi"/>
            <w:szCs w:val="22"/>
          </w:rPr>
          <w:tab/>
        </w:r>
        <w:r w:rsidR="00451C1F" w:rsidRPr="000B7D8A">
          <w:rPr>
            <w:rStyle w:val="Hyperlink"/>
          </w:rPr>
          <w:t>Pollen</w:t>
        </w:r>
        <w:r w:rsidR="00451C1F">
          <w:rPr>
            <w:webHidden/>
          </w:rPr>
          <w:tab/>
        </w:r>
        <w:r w:rsidR="00451C1F">
          <w:rPr>
            <w:webHidden/>
          </w:rPr>
          <w:fldChar w:fldCharType="begin"/>
        </w:r>
        <w:r w:rsidR="00451C1F">
          <w:rPr>
            <w:webHidden/>
          </w:rPr>
          <w:instrText xml:space="preserve"> PAGEREF _Toc3373759 \h </w:instrText>
        </w:r>
        <w:r w:rsidR="00451C1F">
          <w:rPr>
            <w:webHidden/>
          </w:rPr>
        </w:r>
        <w:r w:rsidR="00451C1F">
          <w:rPr>
            <w:webHidden/>
          </w:rPr>
          <w:fldChar w:fldCharType="separate"/>
        </w:r>
        <w:r w:rsidR="0018697E">
          <w:rPr>
            <w:webHidden/>
          </w:rPr>
          <w:t>17</w:t>
        </w:r>
        <w:r w:rsidR="00451C1F">
          <w:rPr>
            <w:webHidden/>
          </w:rPr>
          <w:fldChar w:fldCharType="end"/>
        </w:r>
      </w:hyperlink>
    </w:p>
    <w:p w14:paraId="44602D78" w14:textId="102CDABF" w:rsidR="00451C1F" w:rsidRDefault="00D2594F">
      <w:pPr>
        <w:pStyle w:val="TOC3"/>
        <w:rPr>
          <w:rFonts w:asciiTheme="minorHAnsi" w:eastAsiaTheme="minorEastAsia" w:hAnsiTheme="minorHAnsi" w:cstheme="minorBidi"/>
          <w:szCs w:val="22"/>
        </w:rPr>
      </w:pPr>
      <w:hyperlink w:anchor="_Toc3373760" w:history="1">
        <w:r w:rsidR="00451C1F" w:rsidRPr="000B7D8A">
          <w:rPr>
            <w:rStyle w:val="Hyperlink"/>
            <w14:scene3d>
              <w14:camera w14:prst="orthographicFront"/>
              <w14:lightRig w14:rig="threePt" w14:dir="t">
                <w14:rot w14:lat="0" w14:lon="0" w14:rev="0"/>
              </w14:lightRig>
            </w14:scene3d>
          </w:rPr>
          <w:t>4.2.2</w:t>
        </w:r>
        <w:r w:rsidR="00451C1F">
          <w:rPr>
            <w:rFonts w:asciiTheme="minorHAnsi" w:eastAsiaTheme="minorEastAsia" w:hAnsiTheme="minorHAnsi" w:cstheme="minorBidi"/>
            <w:szCs w:val="22"/>
          </w:rPr>
          <w:tab/>
        </w:r>
        <w:r w:rsidR="00451C1F" w:rsidRPr="000B7D8A">
          <w:rPr>
            <w:rStyle w:val="Hyperlink"/>
          </w:rPr>
          <w:t>Pollination</w:t>
        </w:r>
        <w:r w:rsidR="00451C1F">
          <w:rPr>
            <w:webHidden/>
          </w:rPr>
          <w:tab/>
        </w:r>
        <w:r w:rsidR="00451C1F">
          <w:rPr>
            <w:webHidden/>
          </w:rPr>
          <w:fldChar w:fldCharType="begin"/>
        </w:r>
        <w:r w:rsidR="00451C1F">
          <w:rPr>
            <w:webHidden/>
          </w:rPr>
          <w:instrText xml:space="preserve"> PAGEREF _Toc3373760 \h </w:instrText>
        </w:r>
        <w:r w:rsidR="00451C1F">
          <w:rPr>
            <w:webHidden/>
          </w:rPr>
        </w:r>
        <w:r w:rsidR="00451C1F">
          <w:rPr>
            <w:webHidden/>
          </w:rPr>
          <w:fldChar w:fldCharType="separate"/>
        </w:r>
        <w:r w:rsidR="0018697E">
          <w:rPr>
            <w:webHidden/>
          </w:rPr>
          <w:t>18</w:t>
        </w:r>
        <w:r w:rsidR="00451C1F">
          <w:rPr>
            <w:webHidden/>
          </w:rPr>
          <w:fldChar w:fldCharType="end"/>
        </w:r>
      </w:hyperlink>
    </w:p>
    <w:p w14:paraId="38BD34F4" w14:textId="13EFE828" w:rsidR="00451C1F" w:rsidRDefault="00D2594F">
      <w:pPr>
        <w:pStyle w:val="TOC3"/>
        <w:rPr>
          <w:rFonts w:asciiTheme="minorHAnsi" w:eastAsiaTheme="minorEastAsia" w:hAnsiTheme="minorHAnsi" w:cstheme="minorBidi"/>
          <w:szCs w:val="22"/>
        </w:rPr>
      </w:pPr>
      <w:hyperlink w:anchor="_Toc3373761" w:history="1">
        <w:r w:rsidR="00451C1F" w:rsidRPr="000B7D8A">
          <w:rPr>
            <w:rStyle w:val="Hyperlink"/>
            <w14:scene3d>
              <w14:camera w14:prst="orthographicFront"/>
              <w14:lightRig w14:rig="threePt" w14:dir="t">
                <w14:rot w14:lat="0" w14:lon="0" w14:rev="0"/>
              </w14:lightRig>
            </w14:scene3d>
          </w:rPr>
          <w:t>4.2.3</w:t>
        </w:r>
        <w:r w:rsidR="00451C1F">
          <w:rPr>
            <w:rFonts w:asciiTheme="minorHAnsi" w:eastAsiaTheme="minorEastAsia" w:hAnsiTheme="minorHAnsi" w:cstheme="minorBidi"/>
            <w:szCs w:val="22"/>
          </w:rPr>
          <w:tab/>
        </w:r>
        <w:r w:rsidR="00451C1F" w:rsidRPr="000B7D8A">
          <w:rPr>
            <w:rStyle w:val="Hyperlink"/>
          </w:rPr>
          <w:t>Outcrossing rates</w:t>
        </w:r>
        <w:r w:rsidR="00451C1F">
          <w:rPr>
            <w:webHidden/>
          </w:rPr>
          <w:tab/>
        </w:r>
        <w:r w:rsidR="00451C1F">
          <w:rPr>
            <w:webHidden/>
          </w:rPr>
          <w:fldChar w:fldCharType="begin"/>
        </w:r>
        <w:r w:rsidR="00451C1F">
          <w:rPr>
            <w:webHidden/>
          </w:rPr>
          <w:instrText xml:space="preserve"> PAGEREF _Toc3373761 \h </w:instrText>
        </w:r>
        <w:r w:rsidR="00451C1F">
          <w:rPr>
            <w:webHidden/>
          </w:rPr>
        </w:r>
        <w:r w:rsidR="00451C1F">
          <w:rPr>
            <w:webHidden/>
          </w:rPr>
          <w:fldChar w:fldCharType="separate"/>
        </w:r>
        <w:r w:rsidR="0018697E">
          <w:rPr>
            <w:webHidden/>
          </w:rPr>
          <w:t>18</w:t>
        </w:r>
        <w:r w:rsidR="00451C1F">
          <w:rPr>
            <w:webHidden/>
          </w:rPr>
          <w:fldChar w:fldCharType="end"/>
        </w:r>
      </w:hyperlink>
    </w:p>
    <w:p w14:paraId="4DA53EBF" w14:textId="144AD784" w:rsidR="00451C1F" w:rsidRDefault="00D2594F">
      <w:pPr>
        <w:pStyle w:val="TOC2"/>
        <w:rPr>
          <w:rFonts w:asciiTheme="minorHAnsi" w:eastAsiaTheme="minorEastAsia" w:hAnsiTheme="minorHAnsi" w:cstheme="minorBidi"/>
          <w:b w:val="0"/>
          <w:szCs w:val="22"/>
        </w:rPr>
      </w:pPr>
      <w:hyperlink w:anchor="_Toc3373762" w:history="1">
        <w:r w:rsidR="00451C1F" w:rsidRPr="000B7D8A">
          <w:rPr>
            <w:rStyle w:val="Hyperlink"/>
            <w14:scene3d>
              <w14:camera w14:prst="orthographicFront"/>
              <w14:lightRig w14:rig="threePt" w14:dir="t">
                <w14:rot w14:lat="0" w14:lon="0" w14:rev="0"/>
              </w14:lightRig>
            </w14:scene3d>
          </w:rPr>
          <w:t>4.3</w:t>
        </w:r>
        <w:r w:rsidR="00451C1F">
          <w:rPr>
            <w:rFonts w:asciiTheme="minorHAnsi" w:eastAsiaTheme="minorEastAsia" w:hAnsiTheme="minorHAnsi" w:cstheme="minorBidi"/>
            <w:b w:val="0"/>
            <w:szCs w:val="22"/>
          </w:rPr>
          <w:tab/>
        </w:r>
        <w:r w:rsidR="00451C1F" w:rsidRPr="000B7D8A">
          <w:rPr>
            <w:rStyle w:val="Hyperlink"/>
          </w:rPr>
          <w:t>Fruit/seed development and seed dispersal</w:t>
        </w:r>
        <w:r w:rsidR="00451C1F">
          <w:rPr>
            <w:webHidden/>
          </w:rPr>
          <w:tab/>
        </w:r>
        <w:r w:rsidR="00451C1F">
          <w:rPr>
            <w:webHidden/>
          </w:rPr>
          <w:fldChar w:fldCharType="begin"/>
        </w:r>
        <w:r w:rsidR="00451C1F">
          <w:rPr>
            <w:webHidden/>
          </w:rPr>
          <w:instrText xml:space="preserve"> PAGEREF _Toc3373762 \h </w:instrText>
        </w:r>
        <w:r w:rsidR="00451C1F">
          <w:rPr>
            <w:webHidden/>
          </w:rPr>
        </w:r>
        <w:r w:rsidR="00451C1F">
          <w:rPr>
            <w:webHidden/>
          </w:rPr>
          <w:fldChar w:fldCharType="separate"/>
        </w:r>
        <w:r w:rsidR="0018697E">
          <w:rPr>
            <w:webHidden/>
          </w:rPr>
          <w:t>19</w:t>
        </w:r>
        <w:r w:rsidR="00451C1F">
          <w:rPr>
            <w:webHidden/>
          </w:rPr>
          <w:fldChar w:fldCharType="end"/>
        </w:r>
      </w:hyperlink>
    </w:p>
    <w:p w14:paraId="5764F183" w14:textId="6014525B" w:rsidR="00451C1F" w:rsidRDefault="00D2594F">
      <w:pPr>
        <w:pStyle w:val="TOC3"/>
        <w:rPr>
          <w:rFonts w:asciiTheme="minorHAnsi" w:eastAsiaTheme="minorEastAsia" w:hAnsiTheme="minorHAnsi" w:cstheme="minorBidi"/>
          <w:szCs w:val="22"/>
        </w:rPr>
      </w:pPr>
      <w:hyperlink w:anchor="_Toc3373763" w:history="1">
        <w:r w:rsidR="00451C1F" w:rsidRPr="000B7D8A">
          <w:rPr>
            <w:rStyle w:val="Hyperlink"/>
            <w14:scene3d>
              <w14:camera w14:prst="orthographicFront"/>
              <w14:lightRig w14:rig="threePt" w14:dir="t">
                <w14:rot w14:lat="0" w14:lon="0" w14:rev="0"/>
              </w14:lightRig>
            </w14:scene3d>
          </w:rPr>
          <w:t>4.3.1</w:t>
        </w:r>
        <w:r w:rsidR="00451C1F">
          <w:rPr>
            <w:rFonts w:asciiTheme="minorHAnsi" w:eastAsiaTheme="minorEastAsia" w:hAnsiTheme="minorHAnsi" w:cstheme="minorBidi"/>
            <w:szCs w:val="22"/>
          </w:rPr>
          <w:tab/>
        </w:r>
        <w:r w:rsidR="00451C1F" w:rsidRPr="000B7D8A">
          <w:rPr>
            <w:rStyle w:val="Hyperlink"/>
          </w:rPr>
          <w:t>Fruit and seed development</w:t>
        </w:r>
        <w:r w:rsidR="00451C1F">
          <w:rPr>
            <w:webHidden/>
          </w:rPr>
          <w:tab/>
        </w:r>
        <w:r w:rsidR="00451C1F">
          <w:rPr>
            <w:webHidden/>
          </w:rPr>
          <w:fldChar w:fldCharType="begin"/>
        </w:r>
        <w:r w:rsidR="00451C1F">
          <w:rPr>
            <w:webHidden/>
          </w:rPr>
          <w:instrText xml:space="preserve"> PAGEREF _Toc3373763 \h </w:instrText>
        </w:r>
        <w:r w:rsidR="00451C1F">
          <w:rPr>
            <w:webHidden/>
          </w:rPr>
        </w:r>
        <w:r w:rsidR="00451C1F">
          <w:rPr>
            <w:webHidden/>
          </w:rPr>
          <w:fldChar w:fldCharType="separate"/>
        </w:r>
        <w:r w:rsidR="0018697E">
          <w:rPr>
            <w:webHidden/>
          </w:rPr>
          <w:t>19</w:t>
        </w:r>
        <w:r w:rsidR="00451C1F">
          <w:rPr>
            <w:webHidden/>
          </w:rPr>
          <w:fldChar w:fldCharType="end"/>
        </w:r>
      </w:hyperlink>
    </w:p>
    <w:p w14:paraId="56921D68" w14:textId="0401D135" w:rsidR="00451C1F" w:rsidRDefault="00D2594F">
      <w:pPr>
        <w:pStyle w:val="TOC3"/>
        <w:rPr>
          <w:rFonts w:asciiTheme="minorHAnsi" w:eastAsiaTheme="minorEastAsia" w:hAnsiTheme="minorHAnsi" w:cstheme="minorBidi"/>
          <w:szCs w:val="22"/>
        </w:rPr>
      </w:pPr>
      <w:hyperlink w:anchor="_Toc3373764" w:history="1">
        <w:r w:rsidR="00451C1F" w:rsidRPr="000B7D8A">
          <w:rPr>
            <w:rStyle w:val="Hyperlink"/>
            <w14:scene3d>
              <w14:camera w14:prst="orthographicFront"/>
              <w14:lightRig w14:rig="threePt" w14:dir="t">
                <w14:rot w14:lat="0" w14:lon="0" w14:rev="0"/>
              </w14:lightRig>
            </w14:scene3d>
          </w:rPr>
          <w:t>4.3.2</w:t>
        </w:r>
        <w:r w:rsidR="00451C1F">
          <w:rPr>
            <w:rFonts w:asciiTheme="minorHAnsi" w:eastAsiaTheme="minorEastAsia" w:hAnsiTheme="minorHAnsi" w:cstheme="minorBidi"/>
            <w:szCs w:val="22"/>
          </w:rPr>
          <w:tab/>
        </w:r>
        <w:r w:rsidR="00451C1F" w:rsidRPr="000B7D8A">
          <w:rPr>
            <w:rStyle w:val="Hyperlink"/>
          </w:rPr>
          <w:t>Seed dispersal</w:t>
        </w:r>
        <w:r w:rsidR="00451C1F">
          <w:rPr>
            <w:webHidden/>
          </w:rPr>
          <w:tab/>
        </w:r>
        <w:r w:rsidR="00451C1F">
          <w:rPr>
            <w:webHidden/>
          </w:rPr>
          <w:fldChar w:fldCharType="begin"/>
        </w:r>
        <w:r w:rsidR="00451C1F">
          <w:rPr>
            <w:webHidden/>
          </w:rPr>
          <w:instrText xml:space="preserve"> PAGEREF _Toc3373764 \h </w:instrText>
        </w:r>
        <w:r w:rsidR="00451C1F">
          <w:rPr>
            <w:webHidden/>
          </w:rPr>
        </w:r>
        <w:r w:rsidR="00451C1F">
          <w:rPr>
            <w:webHidden/>
          </w:rPr>
          <w:fldChar w:fldCharType="separate"/>
        </w:r>
        <w:r w:rsidR="0018697E">
          <w:rPr>
            <w:webHidden/>
          </w:rPr>
          <w:t>21</w:t>
        </w:r>
        <w:r w:rsidR="00451C1F">
          <w:rPr>
            <w:webHidden/>
          </w:rPr>
          <w:fldChar w:fldCharType="end"/>
        </w:r>
      </w:hyperlink>
    </w:p>
    <w:p w14:paraId="3E7F116C" w14:textId="701069B4" w:rsidR="00451C1F" w:rsidRDefault="00D2594F">
      <w:pPr>
        <w:pStyle w:val="TOC2"/>
        <w:rPr>
          <w:rFonts w:asciiTheme="minorHAnsi" w:eastAsiaTheme="minorEastAsia" w:hAnsiTheme="minorHAnsi" w:cstheme="minorBidi"/>
          <w:b w:val="0"/>
          <w:szCs w:val="22"/>
        </w:rPr>
      </w:pPr>
      <w:hyperlink w:anchor="_Toc3373765" w:history="1">
        <w:r w:rsidR="00451C1F" w:rsidRPr="000B7D8A">
          <w:rPr>
            <w:rStyle w:val="Hyperlink"/>
            <w14:scene3d>
              <w14:camera w14:prst="orthographicFront"/>
              <w14:lightRig w14:rig="threePt" w14:dir="t">
                <w14:rot w14:lat="0" w14:lon="0" w14:rev="0"/>
              </w14:lightRig>
            </w14:scene3d>
          </w:rPr>
          <w:t>4.4</w:t>
        </w:r>
        <w:r w:rsidR="00451C1F">
          <w:rPr>
            <w:rFonts w:asciiTheme="minorHAnsi" w:eastAsiaTheme="minorEastAsia" w:hAnsiTheme="minorHAnsi" w:cstheme="minorBidi"/>
            <w:b w:val="0"/>
            <w:szCs w:val="22"/>
          </w:rPr>
          <w:tab/>
        </w:r>
        <w:r w:rsidR="00451C1F" w:rsidRPr="000B7D8A">
          <w:rPr>
            <w:rStyle w:val="Hyperlink"/>
          </w:rPr>
          <w:t>Seed dormancy and germination</w:t>
        </w:r>
        <w:r w:rsidR="00451C1F">
          <w:rPr>
            <w:webHidden/>
          </w:rPr>
          <w:tab/>
        </w:r>
        <w:r w:rsidR="00451C1F">
          <w:rPr>
            <w:webHidden/>
          </w:rPr>
          <w:fldChar w:fldCharType="begin"/>
        </w:r>
        <w:r w:rsidR="00451C1F">
          <w:rPr>
            <w:webHidden/>
          </w:rPr>
          <w:instrText xml:space="preserve"> PAGEREF _Toc3373765 \h </w:instrText>
        </w:r>
        <w:r w:rsidR="00451C1F">
          <w:rPr>
            <w:webHidden/>
          </w:rPr>
        </w:r>
        <w:r w:rsidR="00451C1F">
          <w:rPr>
            <w:webHidden/>
          </w:rPr>
          <w:fldChar w:fldCharType="separate"/>
        </w:r>
        <w:r w:rsidR="0018697E">
          <w:rPr>
            <w:webHidden/>
          </w:rPr>
          <w:t>22</w:t>
        </w:r>
        <w:r w:rsidR="00451C1F">
          <w:rPr>
            <w:webHidden/>
          </w:rPr>
          <w:fldChar w:fldCharType="end"/>
        </w:r>
      </w:hyperlink>
    </w:p>
    <w:p w14:paraId="2BCC32A1" w14:textId="56FB5680" w:rsidR="00451C1F" w:rsidRDefault="00D2594F">
      <w:pPr>
        <w:pStyle w:val="TOC3"/>
        <w:rPr>
          <w:rFonts w:asciiTheme="minorHAnsi" w:eastAsiaTheme="minorEastAsia" w:hAnsiTheme="minorHAnsi" w:cstheme="minorBidi"/>
          <w:szCs w:val="22"/>
        </w:rPr>
      </w:pPr>
      <w:hyperlink w:anchor="_Toc3373766" w:history="1">
        <w:r w:rsidR="00451C1F" w:rsidRPr="000B7D8A">
          <w:rPr>
            <w:rStyle w:val="Hyperlink"/>
            <w14:scene3d>
              <w14:camera w14:prst="orthographicFront"/>
              <w14:lightRig w14:rig="threePt" w14:dir="t">
                <w14:rot w14:lat="0" w14:lon="0" w14:rev="0"/>
              </w14:lightRig>
            </w14:scene3d>
          </w:rPr>
          <w:t>4.4.1</w:t>
        </w:r>
        <w:r w:rsidR="00451C1F">
          <w:rPr>
            <w:rFonts w:asciiTheme="minorHAnsi" w:eastAsiaTheme="minorEastAsia" w:hAnsiTheme="minorHAnsi" w:cstheme="minorBidi"/>
            <w:szCs w:val="22"/>
          </w:rPr>
          <w:tab/>
        </w:r>
        <w:r w:rsidR="00451C1F" w:rsidRPr="000B7D8A">
          <w:rPr>
            <w:rStyle w:val="Hyperlink"/>
          </w:rPr>
          <w:t>Dormancy and longevity</w:t>
        </w:r>
        <w:r w:rsidR="00451C1F">
          <w:rPr>
            <w:webHidden/>
          </w:rPr>
          <w:tab/>
        </w:r>
        <w:r w:rsidR="00451C1F">
          <w:rPr>
            <w:webHidden/>
          </w:rPr>
          <w:fldChar w:fldCharType="begin"/>
        </w:r>
        <w:r w:rsidR="00451C1F">
          <w:rPr>
            <w:webHidden/>
          </w:rPr>
          <w:instrText xml:space="preserve"> PAGEREF _Toc3373766 \h </w:instrText>
        </w:r>
        <w:r w:rsidR="00451C1F">
          <w:rPr>
            <w:webHidden/>
          </w:rPr>
        </w:r>
        <w:r w:rsidR="00451C1F">
          <w:rPr>
            <w:webHidden/>
          </w:rPr>
          <w:fldChar w:fldCharType="separate"/>
        </w:r>
        <w:r w:rsidR="0018697E">
          <w:rPr>
            <w:webHidden/>
          </w:rPr>
          <w:t>22</w:t>
        </w:r>
        <w:r w:rsidR="00451C1F">
          <w:rPr>
            <w:webHidden/>
          </w:rPr>
          <w:fldChar w:fldCharType="end"/>
        </w:r>
      </w:hyperlink>
    </w:p>
    <w:p w14:paraId="53BF0E86" w14:textId="3EE5F98E" w:rsidR="00451C1F" w:rsidRDefault="00D2594F">
      <w:pPr>
        <w:pStyle w:val="TOC3"/>
        <w:rPr>
          <w:rFonts w:asciiTheme="minorHAnsi" w:eastAsiaTheme="minorEastAsia" w:hAnsiTheme="minorHAnsi" w:cstheme="minorBidi"/>
          <w:szCs w:val="22"/>
        </w:rPr>
      </w:pPr>
      <w:hyperlink w:anchor="_Toc3373767" w:history="1">
        <w:r w:rsidR="00451C1F" w:rsidRPr="000B7D8A">
          <w:rPr>
            <w:rStyle w:val="Hyperlink"/>
            <w14:scene3d>
              <w14:camera w14:prst="orthographicFront"/>
              <w14:lightRig w14:rig="threePt" w14:dir="t">
                <w14:rot w14:lat="0" w14:lon="0" w14:rev="0"/>
              </w14:lightRig>
            </w14:scene3d>
          </w:rPr>
          <w:t>4.4.2</w:t>
        </w:r>
        <w:r w:rsidR="00451C1F">
          <w:rPr>
            <w:rFonts w:asciiTheme="minorHAnsi" w:eastAsiaTheme="minorEastAsia" w:hAnsiTheme="minorHAnsi" w:cstheme="minorBidi"/>
            <w:szCs w:val="22"/>
          </w:rPr>
          <w:tab/>
        </w:r>
        <w:r w:rsidR="00451C1F" w:rsidRPr="000B7D8A">
          <w:rPr>
            <w:rStyle w:val="Hyperlink"/>
          </w:rPr>
          <w:t>Germination</w:t>
        </w:r>
        <w:r w:rsidR="00451C1F">
          <w:rPr>
            <w:webHidden/>
          </w:rPr>
          <w:tab/>
        </w:r>
        <w:r w:rsidR="00451C1F">
          <w:rPr>
            <w:webHidden/>
          </w:rPr>
          <w:fldChar w:fldCharType="begin"/>
        </w:r>
        <w:r w:rsidR="00451C1F">
          <w:rPr>
            <w:webHidden/>
          </w:rPr>
          <w:instrText xml:space="preserve"> PAGEREF _Toc3373767 \h </w:instrText>
        </w:r>
        <w:r w:rsidR="00451C1F">
          <w:rPr>
            <w:webHidden/>
          </w:rPr>
        </w:r>
        <w:r w:rsidR="00451C1F">
          <w:rPr>
            <w:webHidden/>
          </w:rPr>
          <w:fldChar w:fldCharType="separate"/>
        </w:r>
        <w:r w:rsidR="0018697E">
          <w:rPr>
            <w:webHidden/>
          </w:rPr>
          <w:t>22</w:t>
        </w:r>
        <w:r w:rsidR="00451C1F">
          <w:rPr>
            <w:webHidden/>
          </w:rPr>
          <w:fldChar w:fldCharType="end"/>
        </w:r>
      </w:hyperlink>
    </w:p>
    <w:p w14:paraId="639D01D2" w14:textId="7BD1451F" w:rsidR="00451C1F" w:rsidRDefault="00D2594F">
      <w:pPr>
        <w:pStyle w:val="TOC3"/>
        <w:rPr>
          <w:rFonts w:asciiTheme="minorHAnsi" w:eastAsiaTheme="minorEastAsia" w:hAnsiTheme="minorHAnsi" w:cstheme="minorBidi"/>
          <w:szCs w:val="22"/>
        </w:rPr>
      </w:pPr>
      <w:hyperlink w:anchor="_Toc3373768" w:history="1">
        <w:r w:rsidR="00451C1F" w:rsidRPr="000B7D8A">
          <w:rPr>
            <w:rStyle w:val="Hyperlink"/>
            <w14:scene3d>
              <w14:camera w14:prst="orthographicFront"/>
              <w14:lightRig w14:rig="threePt" w14:dir="t">
                <w14:rot w14:lat="0" w14:lon="0" w14:rev="0"/>
              </w14:lightRig>
            </w14:scene3d>
          </w:rPr>
          <w:t>4.4.3</w:t>
        </w:r>
        <w:r w:rsidR="00451C1F">
          <w:rPr>
            <w:rFonts w:asciiTheme="minorHAnsi" w:eastAsiaTheme="minorEastAsia" w:hAnsiTheme="minorHAnsi" w:cstheme="minorBidi"/>
            <w:szCs w:val="22"/>
          </w:rPr>
          <w:tab/>
        </w:r>
        <w:r w:rsidR="00451C1F" w:rsidRPr="000B7D8A">
          <w:rPr>
            <w:rStyle w:val="Hyperlink"/>
          </w:rPr>
          <w:t>Persistence in seed banks</w:t>
        </w:r>
        <w:r w:rsidR="00451C1F">
          <w:rPr>
            <w:webHidden/>
          </w:rPr>
          <w:tab/>
        </w:r>
        <w:r w:rsidR="00451C1F">
          <w:rPr>
            <w:webHidden/>
          </w:rPr>
          <w:fldChar w:fldCharType="begin"/>
        </w:r>
        <w:r w:rsidR="00451C1F">
          <w:rPr>
            <w:webHidden/>
          </w:rPr>
          <w:instrText xml:space="preserve"> PAGEREF _Toc3373768 \h </w:instrText>
        </w:r>
        <w:r w:rsidR="00451C1F">
          <w:rPr>
            <w:webHidden/>
          </w:rPr>
        </w:r>
        <w:r w:rsidR="00451C1F">
          <w:rPr>
            <w:webHidden/>
          </w:rPr>
          <w:fldChar w:fldCharType="separate"/>
        </w:r>
        <w:r w:rsidR="0018697E">
          <w:rPr>
            <w:webHidden/>
          </w:rPr>
          <w:t>23</w:t>
        </w:r>
        <w:r w:rsidR="00451C1F">
          <w:rPr>
            <w:webHidden/>
          </w:rPr>
          <w:fldChar w:fldCharType="end"/>
        </w:r>
      </w:hyperlink>
    </w:p>
    <w:p w14:paraId="195BB8A6" w14:textId="3E886488" w:rsidR="00451C1F" w:rsidRDefault="00D2594F">
      <w:pPr>
        <w:pStyle w:val="TOC1"/>
        <w:rPr>
          <w:rFonts w:asciiTheme="minorHAnsi" w:eastAsiaTheme="minorEastAsia" w:hAnsiTheme="minorHAnsi" w:cstheme="minorBidi"/>
          <w:b w:val="0"/>
          <w:bCs w:val="0"/>
          <w:caps w:val="0"/>
          <w:color w:val="auto"/>
          <w:szCs w:val="22"/>
        </w:rPr>
      </w:pPr>
      <w:hyperlink w:anchor="_Toc3373769" w:history="1">
        <w:r w:rsidR="00451C1F" w:rsidRPr="000B7D8A">
          <w:rPr>
            <w:rStyle w:val="Hyperlink"/>
          </w:rPr>
          <w:t>Section 5</w:t>
        </w:r>
        <w:r w:rsidR="00451C1F">
          <w:rPr>
            <w:rFonts w:asciiTheme="minorHAnsi" w:eastAsiaTheme="minorEastAsia" w:hAnsiTheme="minorHAnsi" w:cstheme="minorBidi"/>
            <w:b w:val="0"/>
            <w:bCs w:val="0"/>
            <w:caps w:val="0"/>
            <w:color w:val="auto"/>
            <w:szCs w:val="22"/>
          </w:rPr>
          <w:tab/>
        </w:r>
        <w:r w:rsidR="00451C1F" w:rsidRPr="000B7D8A">
          <w:rPr>
            <w:rStyle w:val="Hyperlink"/>
          </w:rPr>
          <w:t>Biochemistry</w:t>
        </w:r>
        <w:r w:rsidR="00451C1F">
          <w:rPr>
            <w:webHidden/>
          </w:rPr>
          <w:tab/>
        </w:r>
        <w:r w:rsidR="00451C1F">
          <w:rPr>
            <w:webHidden/>
          </w:rPr>
          <w:fldChar w:fldCharType="begin"/>
        </w:r>
        <w:r w:rsidR="00451C1F">
          <w:rPr>
            <w:webHidden/>
          </w:rPr>
          <w:instrText xml:space="preserve"> PAGEREF _Toc3373769 \h </w:instrText>
        </w:r>
        <w:r w:rsidR="00451C1F">
          <w:rPr>
            <w:webHidden/>
          </w:rPr>
        </w:r>
        <w:r w:rsidR="00451C1F">
          <w:rPr>
            <w:webHidden/>
          </w:rPr>
          <w:fldChar w:fldCharType="separate"/>
        </w:r>
        <w:r w:rsidR="0018697E">
          <w:rPr>
            <w:webHidden/>
          </w:rPr>
          <w:t>23</w:t>
        </w:r>
        <w:r w:rsidR="00451C1F">
          <w:rPr>
            <w:webHidden/>
          </w:rPr>
          <w:fldChar w:fldCharType="end"/>
        </w:r>
      </w:hyperlink>
    </w:p>
    <w:p w14:paraId="6EC7663C" w14:textId="4E05BC57" w:rsidR="00451C1F" w:rsidRDefault="00D2594F">
      <w:pPr>
        <w:pStyle w:val="TOC2"/>
        <w:rPr>
          <w:rFonts w:asciiTheme="minorHAnsi" w:eastAsiaTheme="minorEastAsia" w:hAnsiTheme="minorHAnsi" w:cstheme="minorBidi"/>
          <w:b w:val="0"/>
          <w:szCs w:val="22"/>
        </w:rPr>
      </w:pPr>
      <w:hyperlink w:anchor="_Toc3373770" w:history="1">
        <w:r w:rsidR="00451C1F" w:rsidRPr="000B7D8A">
          <w:rPr>
            <w:rStyle w:val="Hyperlink"/>
            <w14:scene3d>
              <w14:camera w14:prst="orthographicFront"/>
              <w14:lightRig w14:rig="threePt" w14:dir="t">
                <w14:rot w14:lat="0" w14:lon="0" w14:rev="0"/>
              </w14:lightRig>
            </w14:scene3d>
          </w:rPr>
          <w:t>5.1</w:t>
        </w:r>
        <w:r w:rsidR="00451C1F">
          <w:rPr>
            <w:rFonts w:asciiTheme="minorHAnsi" w:eastAsiaTheme="minorEastAsia" w:hAnsiTheme="minorHAnsi" w:cstheme="minorBidi"/>
            <w:b w:val="0"/>
            <w:szCs w:val="22"/>
          </w:rPr>
          <w:tab/>
        </w:r>
        <w:r w:rsidR="00451C1F" w:rsidRPr="000B7D8A">
          <w:rPr>
            <w:rStyle w:val="Hyperlink"/>
          </w:rPr>
          <w:t>Toxins</w:t>
        </w:r>
        <w:r w:rsidR="00451C1F">
          <w:rPr>
            <w:webHidden/>
          </w:rPr>
          <w:tab/>
        </w:r>
        <w:r w:rsidR="00451C1F">
          <w:rPr>
            <w:webHidden/>
          </w:rPr>
          <w:fldChar w:fldCharType="begin"/>
        </w:r>
        <w:r w:rsidR="00451C1F">
          <w:rPr>
            <w:webHidden/>
          </w:rPr>
          <w:instrText xml:space="preserve"> PAGEREF _Toc3373770 \h </w:instrText>
        </w:r>
        <w:r w:rsidR="00451C1F">
          <w:rPr>
            <w:webHidden/>
          </w:rPr>
        </w:r>
        <w:r w:rsidR="00451C1F">
          <w:rPr>
            <w:webHidden/>
          </w:rPr>
          <w:fldChar w:fldCharType="separate"/>
        </w:r>
        <w:r w:rsidR="0018697E">
          <w:rPr>
            <w:webHidden/>
          </w:rPr>
          <w:t>24</w:t>
        </w:r>
        <w:r w:rsidR="00451C1F">
          <w:rPr>
            <w:webHidden/>
          </w:rPr>
          <w:fldChar w:fldCharType="end"/>
        </w:r>
      </w:hyperlink>
    </w:p>
    <w:p w14:paraId="72A9F2E5" w14:textId="0DC05760" w:rsidR="00451C1F" w:rsidRDefault="00D2594F">
      <w:pPr>
        <w:pStyle w:val="TOC3"/>
        <w:rPr>
          <w:rFonts w:asciiTheme="minorHAnsi" w:eastAsiaTheme="minorEastAsia" w:hAnsiTheme="minorHAnsi" w:cstheme="minorBidi"/>
          <w:szCs w:val="22"/>
        </w:rPr>
      </w:pPr>
      <w:hyperlink w:anchor="_Toc3373771" w:history="1">
        <w:r w:rsidR="00451C1F" w:rsidRPr="000B7D8A">
          <w:rPr>
            <w:rStyle w:val="Hyperlink"/>
            <w14:scene3d>
              <w14:camera w14:prst="orthographicFront"/>
              <w14:lightRig w14:rig="threePt" w14:dir="t">
                <w14:rot w14:lat="0" w14:lon="0" w14:rev="0"/>
              </w14:lightRig>
            </w14:scene3d>
          </w:rPr>
          <w:t>5.1.1</w:t>
        </w:r>
        <w:r w:rsidR="00451C1F">
          <w:rPr>
            <w:rFonts w:asciiTheme="minorHAnsi" w:eastAsiaTheme="minorEastAsia" w:hAnsiTheme="minorHAnsi" w:cstheme="minorBidi"/>
            <w:szCs w:val="22"/>
          </w:rPr>
          <w:tab/>
        </w:r>
        <w:r w:rsidR="00451C1F" w:rsidRPr="000B7D8A">
          <w:rPr>
            <w:rStyle w:val="Hyperlink"/>
          </w:rPr>
          <w:t>Antinutritional factors</w:t>
        </w:r>
        <w:r w:rsidR="00451C1F">
          <w:rPr>
            <w:webHidden/>
          </w:rPr>
          <w:tab/>
        </w:r>
        <w:r w:rsidR="00451C1F">
          <w:rPr>
            <w:webHidden/>
          </w:rPr>
          <w:fldChar w:fldCharType="begin"/>
        </w:r>
        <w:r w:rsidR="00451C1F">
          <w:rPr>
            <w:webHidden/>
          </w:rPr>
          <w:instrText xml:space="preserve"> PAGEREF _Toc3373771 \h </w:instrText>
        </w:r>
        <w:r w:rsidR="00451C1F">
          <w:rPr>
            <w:webHidden/>
          </w:rPr>
        </w:r>
        <w:r w:rsidR="00451C1F">
          <w:rPr>
            <w:webHidden/>
          </w:rPr>
          <w:fldChar w:fldCharType="separate"/>
        </w:r>
        <w:r w:rsidR="0018697E">
          <w:rPr>
            <w:webHidden/>
          </w:rPr>
          <w:t>24</w:t>
        </w:r>
        <w:r w:rsidR="00451C1F">
          <w:rPr>
            <w:webHidden/>
          </w:rPr>
          <w:fldChar w:fldCharType="end"/>
        </w:r>
      </w:hyperlink>
    </w:p>
    <w:p w14:paraId="7CD838FE" w14:textId="2CEACD16" w:rsidR="00451C1F" w:rsidRDefault="00D2594F">
      <w:pPr>
        <w:pStyle w:val="TOC3"/>
        <w:rPr>
          <w:rFonts w:asciiTheme="minorHAnsi" w:eastAsiaTheme="minorEastAsia" w:hAnsiTheme="minorHAnsi" w:cstheme="minorBidi"/>
          <w:szCs w:val="22"/>
        </w:rPr>
      </w:pPr>
      <w:hyperlink w:anchor="_Toc3373772" w:history="1">
        <w:r w:rsidR="00451C1F" w:rsidRPr="000B7D8A">
          <w:rPr>
            <w:rStyle w:val="Hyperlink"/>
            <w14:scene3d>
              <w14:camera w14:prst="orthographicFront"/>
              <w14:lightRig w14:rig="threePt" w14:dir="t">
                <w14:rot w14:lat="0" w14:lon="0" w14:rev="0"/>
              </w14:lightRig>
            </w14:scene3d>
          </w:rPr>
          <w:t>5.1.2</w:t>
        </w:r>
        <w:r w:rsidR="00451C1F">
          <w:rPr>
            <w:rFonts w:asciiTheme="minorHAnsi" w:eastAsiaTheme="minorEastAsia" w:hAnsiTheme="minorHAnsi" w:cstheme="minorBidi"/>
            <w:szCs w:val="22"/>
          </w:rPr>
          <w:tab/>
        </w:r>
        <w:r w:rsidR="00451C1F" w:rsidRPr="000B7D8A">
          <w:rPr>
            <w:rStyle w:val="Hyperlink"/>
          </w:rPr>
          <w:t>Mycotoxins</w:t>
        </w:r>
        <w:r w:rsidR="00451C1F">
          <w:rPr>
            <w:webHidden/>
          </w:rPr>
          <w:tab/>
        </w:r>
        <w:r w:rsidR="00451C1F">
          <w:rPr>
            <w:webHidden/>
          </w:rPr>
          <w:fldChar w:fldCharType="begin"/>
        </w:r>
        <w:r w:rsidR="00451C1F">
          <w:rPr>
            <w:webHidden/>
          </w:rPr>
          <w:instrText xml:space="preserve"> PAGEREF _Toc3373772 \h </w:instrText>
        </w:r>
        <w:r w:rsidR="00451C1F">
          <w:rPr>
            <w:webHidden/>
          </w:rPr>
        </w:r>
        <w:r w:rsidR="00451C1F">
          <w:rPr>
            <w:webHidden/>
          </w:rPr>
          <w:fldChar w:fldCharType="separate"/>
        </w:r>
        <w:r w:rsidR="0018697E">
          <w:rPr>
            <w:webHidden/>
          </w:rPr>
          <w:t>25</w:t>
        </w:r>
        <w:r w:rsidR="00451C1F">
          <w:rPr>
            <w:webHidden/>
          </w:rPr>
          <w:fldChar w:fldCharType="end"/>
        </w:r>
      </w:hyperlink>
    </w:p>
    <w:p w14:paraId="0E0F6794" w14:textId="648A1694" w:rsidR="00451C1F" w:rsidRDefault="00D2594F">
      <w:pPr>
        <w:pStyle w:val="TOC2"/>
        <w:rPr>
          <w:rFonts w:asciiTheme="minorHAnsi" w:eastAsiaTheme="minorEastAsia" w:hAnsiTheme="minorHAnsi" w:cstheme="minorBidi"/>
          <w:b w:val="0"/>
          <w:szCs w:val="22"/>
        </w:rPr>
      </w:pPr>
      <w:hyperlink w:anchor="_Toc3373773" w:history="1">
        <w:r w:rsidR="00451C1F" w:rsidRPr="000B7D8A">
          <w:rPr>
            <w:rStyle w:val="Hyperlink"/>
            <w14:scene3d>
              <w14:camera w14:prst="orthographicFront"/>
              <w14:lightRig w14:rig="threePt" w14:dir="t">
                <w14:rot w14:lat="0" w14:lon="0" w14:rev="0"/>
              </w14:lightRig>
            </w14:scene3d>
          </w:rPr>
          <w:t>5.2</w:t>
        </w:r>
        <w:r w:rsidR="00451C1F">
          <w:rPr>
            <w:rFonts w:asciiTheme="minorHAnsi" w:eastAsiaTheme="minorEastAsia" w:hAnsiTheme="minorHAnsi" w:cstheme="minorBidi"/>
            <w:b w:val="0"/>
            <w:szCs w:val="22"/>
          </w:rPr>
          <w:tab/>
        </w:r>
        <w:r w:rsidR="00451C1F" w:rsidRPr="000B7D8A">
          <w:rPr>
            <w:rStyle w:val="Hyperlink"/>
          </w:rPr>
          <w:t>Allergens</w:t>
        </w:r>
        <w:r w:rsidR="00451C1F">
          <w:rPr>
            <w:webHidden/>
          </w:rPr>
          <w:tab/>
        </w:r>
        <w:r w:rsidR="00451C1F">
          <w:rPr>
            <w:webHidden/>
          </w:rPr>
          <w:fldChar w:fldCharType="begin"/>
        </w:r>
        <w:r w:rsidR="00451C1F">
          <w:rPr>
            <w:webHidden/>
          </w:rPr>
          <w:instrText xml:space="preserve"> PAGEREF _Toc3373773 \h </w:instrText>
        </w:r>
        <w:r w:rsidR="00451C1F">
          <w:rPr>
            <w:webHidden/>
          </w:rPr>
        </w:r>
        <w:r w:rsidR="00451C1F">
          <w:rPr>
            <w:webHidden/>
          </w:rPr>
          <w:fldChar w:fldCharType="separate"/>
        </w:r>
        <w:r w:rsidR="0018697E">
          <w:rPr>
            <w:webHidden/>
          </w:rPr>
          <w:t>25</w:t>
        </w:r>
        <w:r w:rsidR="00451C1F">
          <w:rPr>
            <w:webHidden/>
          </w:rPr>
          <w:fldChar w:fldCharType="end"/>
        </w:r>
      </w:hyperlink>
    </w:p>
    <w:p w14:paraId="000563A0" w14:textId="77C46F24" w:rsidR="00451C1F" w:rsidRDefault="00D2594F">
      <w:pPr>
        <w:pStyle w:val="TOC2"/>
        <w:rPr>
          <w:rFonts w:asciiTheme="minorHAnsi" w:eastAsiaTheme="minorEastAsia" w:hAnsiTheme="minorHAnsi" w:cstheme="minorBidi"/>
          <w:b w:val="0"/>
          <w:szCs w:val="22"/>
        </w:rPr>
      </w:pPr>
      <w:hyperlink w:anchor="_Toc3373774" w:history="1">
        <w:r w:rsidR="00451C1F" w:rsidRPr="000B7D8A">
          <w:rPr>
            <w:rStyle w:val="Hyperlink"/>
            <w14:scene3d>
              <w14:camera w14:prst="orthographicFront"/>
              <w14:lightRig w14:rig="threePt" w14:dir="t">
                <w14:rot w14:lat="0" w14:lon="0" w14:rev="0"/>
              </w14:lightRig>
            </w14:scene3d>
          </w:rPr>
          <w:t>5.3</w:t>
        </w:r>
        <w:r w:rsidR="00451C1F">
          <w:rPr>
            <w:rFonts w:asciiTheme="minorHAnsi" w:eastAsiaTheme="minorEastAsia" w:hAnsiTheme="minorHAnsi" w:cstheme="minorBidi"/>
            <w:b w:val="0"/>
            <w:szCs w:val="22"/>
          </w:rPr>
          <w:tab/>
        </w:r>
        <w:r w:rsidR="00451C1F" w:rsidRPr="000B7D8A">
          <w:rPr>
            <w:rStyle w:val="Hyperlink"/>
          </w:rPr>
          <w:t>Beneficial phytochemicals</w:t>
        </w:r>
        <w:r w:rsidR="00451C1F">
          <w:rPr>
            <w:webHidden/>
          </w:rPr>
          <w:tab/>
        </w:r>
        <w:r w:rsidR="00451C1F">
          <w:rPr>
            <w:webHidden/>
          </w:rPr>
          <w:fldChar w:fldCharType="begin"/>
        </w:r>
        <w:r w:rsidR="00451C1F">
          <w:rPr>
            <w:webHidden/>
          </w:rPr>
          <w:instrText xml:space="preserve"> PAGEREF _Toc3373774 \h </w:instrText>
        </w:r>
        <w:r w:rsidR="00451C1F">
          <w:rPr>
            <w:webHidden/>
          </w:rPr>
        </w:r>
        <w:r w:rsidR="00451C1F">
          <w:rPr>
            <w:webHidden/>
          </w:rPr>
          <w:fldChar w:fldCharType="separate"/>
        </w:r>
        <w:r w:rsidR="0018697E">
          <w:rPr>
            <w:webHidden/>
          </w:rPr>
          <w:t>26</w:t>
        </w:r>
        <w:r w:rsidR="00451C1F">
          <w:rPr>
            <w:webHidden/>
          </w:rPr>
          <w:fldChar w:fldCharType="end"/>
        </w:r>
      </w:hyperlink>
    </w:p>
    <w:p w14:paraId="69CB8FD8" w14:textId="0909F554" w:rsidR="00451C1F" w:rsidRDefault="00D2594F">
      <w:pPr>
        <w:pStyle w:val="TOC3"/>
        <w:rPr>
          <w:rFonts w:asciiTheme="minorHAnsi" w:eastAsiaTheme="minorEastAsia" w:hAnsiTheme="minorHAnsi" w:cstheme="minorBidi"/>
          <w:szCs w:val="22"/>
        </w:rPr>
      </w:pPr>
      <w:hyperlink w:anchor="_Toc3373775" w:history="1">
        <w:r w:rsidR="00451C1F" w:rsidRPr="000B7D8A">
          <w:rPr>
            <w:rStyle w:val="Hyperlink"/>
            <w14:scene3d>
              <w14:camera w14:prst="orthographicFront"/>
              <w14:lightRig w14:rig="threePt" w14:dir="t">
                <w14:rot w14:lat="0" w14:lon="0" w14:rev="0"/>
              </w14:lightRig>
            </w14:scene3d>
          </w:rPr>
          <w:t>5.3.1</w:t>
        </w:r>
        <w:r w:rsidR="00451C1F">
          <w:rPr>
            <w:rFonts w:asciiTheme="minorHAnsi" w:eastAsiaTheme="minorEastAsia" w:hAnsiTheme="minorHAnsi" w:cstheme="minorBidi"/>
            <w:szCs w:val="22"/>
          </w:rPr>
          <w:tab/>
        </w:r>
        <w:r w:rsidR="00451C1F" w:rsidRPr="000B7D8A">
          <w:rPr>
            <w:rStyle w:val="Hyperlink"/>
          </w:rPr>
          <w:t>Use in traditional medicines</w:t>
        </w:r>
        <w:r w:rsidR="00451C1F">
          <w:rPr>
            <w:webHidden/>
          </w:rPr>
          <w:tab/>
        </w:r>
        <w:r w:rsidR="00451C1F">
          <w:rPr>
            <w:webHidden/>
          </w:rPr>
          <w:fldChar w:fldCharType="begin"/>
        </w:r>
        <w:r w:rsidR="00451C1F">
          <w:rPr>
            <w:webHidden/>
          </w:rPr>
          <w:instrText xml:space="preserve"> PAGEREF _Toc3373775 \h </w:instrText>
        </w:r>
        <w:r w:rsidR="00451C1F">
          <w:rPr>
            <w:webHidden/>
          </w:rPr>
        </w:r>
        <w:r w:rsidR="00451C1F">
          <w:rPr>
            <w:webHidden/>
          </w:rPr>
          <w:fldChar w:fldCharType="separate"/>
        </w:r>
        <w:r w:rsidR="0018697E">
          <w:rPr>
            <w:webHidden/>
          </w:rPr>
          <w:t>26</w:t>
        </w:r>
        <w:r w:rsidR="00451C1F">
          <w:rPr>
            <w:webHidden/>
          </w:rPr>
          <w:fldChar w:fldCharType="end"/>
        </w:r>
      </w:hyperlink>
    </w:p>
    <w:p w14:paraId="415A3D71" w14:textId="70D3F07D" w:rsidR="00451C1F" w:rsidRDefault="00D2594F">
      <w:pPr>
        <w:pStyle w:val="TOC1"/>
        <w:rPr>
          <w:rFonts w:asciiTheme="minorHAnsi" w:eastAsiaTheme="minorEastAsia" w:hAnsiTheme="minorHAnsi" w:cstheme="minorBidi"/>
          <w:b w:val="0"/>
          <w:bCs w:val="0"/>
          <w:caps w:val="0"/>
          <w:color w:val="auto"/>
          <w:szCs w:val="22"/>
        </w:rPr>
      </w:pPr>
      <w:hyperlink w:anchor="_Toc3373776" w:history="1">
        <w:r w:rsidR="00451C1F" w:rsidRPr="000B7D8A">
          <w:rPr>
            <w:rStyle w:val="Hyperlink"/>
          </w:rPr>
          <w:t>Section 6</w:t>
        </w:r>
        <w:r w:rsidR="00451C1F">
          <w:rPr>
            <w:rFonts w:asciiTheme="minorHAnsi" w:eastAsiaTheme="minorEastAsia" w:hAnsiTheme="minorHAnsi" w:cstheme="minorBidi"/>
            <w:b w:val="0"/>
            <w:bCs w:val="0"/>
            <w:caps w:val="0"/>
            <w:color w:val="auto"/>
            <w:szCs w:val="22"/>
          </w:rPr>
          <w:tab/>
        </w:r>
        <w:r w:rsidR="00451C1F" w:rsidRPr="000B7D8A">
          <w:rPr>
            <w:rStyle w:val="Hyperlink"/>
          </w:rPr>
          <w:t>Abiotic Interactions</w:t>
        </w:r>
        <w:r w:rsidR="00451C1F">
          <w:rPr>
            <w:webHidden/>
          </w:rPr>
          <w:tab/>
        </w:r>
        <w:r w:rsidR="00451C1F">
          <w:rPr>
            <w:webHidden/>
          </w:rPr>
          <w:fldChar w:fldCharType="begin"/>
        </w:r>
        <w:r w:rsidR="00451C1F">
          <w:rPr>
            <w:webHidden/>
          </w:rPr>
          <w:instrText xml:space="preserve"> PAGEREF _Toc3373776 \h </w:instrText>
        </w:r>
        <w:r w:rsidR="00451C1F">
          <w:rPr>
            <w:webHidden/>
          </w:rPr>
        </w:r>
        <w:r w:rsidR="00451C1F">
          <w:rPr>
            <w:webHidden/>
          </w:rPr>
          <w:fldChar w:fldCharType="separate"/>
        </w:r>
        <w:r w:rsidR="0018697E">
          <w:rPr>
            <w:webHidden/>
          </w:rPr>
          <w:t>26</w:t>
        </w:r>
        <w:r w:rsidR="00451C1F">
          <w:rPr>
            <w:webHidden/>
          </w:rPr>
          <w:fldChar w:fldCharType="end"/>
        </w:r>
      </w:hyperlink>
    </w:p>
    <w:p w14:paraId="3DF3F5F0" w14:textId="469DBEE5" w:rsidR="00451C1F" w:rsidRDefault="00D2594F">
      <w:pPr>
        <w:pStyle w:val="TOC2"/>
        <w:rPr>
          <w:rFonts w:asciiTheme="minorHAnsi" w:eastAsiaTheme="minorEastAsia" w:hAnsiTheme="minorHAnsi" w:cstheme="minorBidi"/>
          <w:b w:val="0"/>
          <w:szCs w:val="22"/>
        </w:rPr>
      </w:pPr>
      <w:hyperlink w:anchor="_Toc3373777" w:history="1">
        <w:r w:rsidR="00451C1F" w:rsidRPr="000B7D8A">
          <w:rPr>
            <w:rStyle w:val="Hyperlink"/>
            <w14:scene3d>
              <w14:camera w14:prst="orthographicFront"/>
              <w14:lightRig w14:rig="threePt" w14:dir="t">
                <w14:rot w14:lat="0" w14:lon="0" w14:rev="0"/>
              </w14:lightRig>
            </w14:scene3d>
          </w:rPr>
          <w:t>6.1</w:t>
        </w:r>
        <w:r w:rsidR="00451C1F">
          <w:rPr>
            <w:rFonts w:asciiTheme="minorHAnsi" w:eastAsiaTheme="minorEastAsia" w:hAnsiTheme="minorHAnsi" w:cstheme="minorBidi"/>
            <w:b w:val="0"/>
            <w:szCs w:val="22"/>
          </w:rPr>
          <w:tab/>
        </w:r>
        <w:r w:rsidR="00451C1F" w:rsidRPr="000B7D8A">
          <w:rPr>
            <w:rStyle w:val="Hyperlink"/>
          </w:rPr>
          <w:t>Soil properties</w:t>
        </w:r>
        <w:r w:rsidR="00451C1F">
          <w:rPr>
            <w:webHidden/>
          </w:rPr>
          <w:tab/>
        </w:r>
        <w:r w:rsidR="00451C1F">
          <w:rPr>
            <w:webHidden/>
          </w:rPr>
          <w:fldChar w:fldCharType="begin"/>
        </w:r>
        <w:r w:rsidR="00451C1F">
          <w:rPr>
            <w:webHidden/>
          </w:rPr>
          <w:instrText xml:space="preserve"> PAGEREF _Toc3373777 \h </w:instrText>
        </w:r>
        <w:r w:rsidR="00451C1F">
          <w:rPr>
            <w:webHidden/>
          </w:rPr>
        </w:r>
        <w:r w:rsidR="00451C1F">
          <w:rPr>
            <w:webHidden/>
          </w:rPr>
          <w:fldChar w:fldCharType="separate"/>
        </w:r>
        <w:r w:rsidR="0018697E">
          <w:rPr>
            <w:webHidden/>
          </w:rPr>
          <w:t>26</w:t>
        </w:r>
        <w:r w:rsidR="00451C1F">
          <w:rPr>
            <w:webHidden/>
          </w:rPr>
          <w:fldChar w:fldCharType="end"/>
        </w:r>
      </w:hyperlink>
    </w:p>
    <w:p w14:paraId="532EC284" w14:textId="2209903B" w:rsidR="00451C1F" w:rsidRDefault="00D2594F">
      <w:pPr>
        <w:pStyle w:val="TOC3"/>
        <w:rPr>
          <w:rFonts w:asciiTheme="minorHAnsi" w:eastAsiaTheme="minorEastAsia" w:hAnsiTheme="minorHAnsi" w:cstheme="minorBidi"/>
          <w:szCs w:val="22"/>
        </w:rPr>
      </w:pPr>
      <w:hyperlink w:anchor="_Toc3373778" w:history="1">
        <w:r w:rsidR="00451C1F" w:rsidRPr="000B7D8A">
          <w:rPr>
            <w:rStyle w:val="Hyperlink"/>
            <w14:scene3d>
              <w14:camera w14:prst="orthographicFront"/>
              <w14:lightRig w14:rig="threePt" w14:dir="t">
                <w14:rot w14:lat="0" w14:lon="0" w14:rev="0"/>
              </w14:lightRig>
            </w14:scene3d>
          </w:rPr>
          <w:t>6.1.1</w:t>
        </w:r>
        <w:r w:rsidR="00451C1F">
          <w:rPr>
            <w:rFonts w:asciiTheme="minorHAnsi" w:eastAsiaTheme="minorEastAsia" w:hAnsiTheme="minorHAnsi" w:cstheme="minorBidi"/>
            <w:szCs w:val="22"/>
          </w:rPr>
          <w:tab/>
        </w:r>
        <w:r w:rsidR="00451C1F" w:rsidRPr="000B7D8A">
          <w:rPr>
            <w:rStyle w:val="Hyperlink"/>
          </w:rPr>
          <w:t>Nutrient requirements</w:t>
        </w:r>
        <w:r w:rsidR="00451C1F">
          <w:rPr>
            <w:webHidden/>
          </w:rPr>
          <w:tab/>
        </w:r>
        <w:r w:rsidR="00451C1F">
          <w:rPr>
            <w:webHidden/>
          </w:rPr>
          <w:fldChar w:fldCharType="begin"/>
        </w:r>
        <w:r w:rsidR="00451C1F">
          <w:rPr>
            <w:webHidden/>
          </w:rPr>
          <w:instrText xml:space="preserve"> PAGEREF _Toc3373778 \h </w:instrText>
        </w:r>
        <w:r w:rsidR="00451C1F">
          <w:rPr>
            <w:webHidden/>
          </w:rPr>
        </w:r>
        <w:r w:rsidR="00451C1F">
          <w:rPr>
            <w:webHidden/>
          </w:rPr>
          <w:fldChar w:fldCharType="separate"/>
        </w:r>
        <w:r w:rsidR="0018697E">
          <w:rPr>
            <w:webHidden/>
          </w:rPr>
          <w:t>26</w:t>
        </w:r>
        <w:r w:rsidR="00451C1F">
          <w:rPr>
            <w:webHidden/>
          </w:rPr>
          <w:fldChar w:fldCharType="end"/>
        </w:r>
      </w:hyperlink>
    </w:p>
    <w:p w14:paraId="43E922FC" w14:textId="5FE330B3" w:rsidR="00451C1F" w:rsidRDefault="00D2594F">
      <w:pPr>
        <w:pStyle w:val="TOC3"/>
        <w:rPr>
          <w:rFonts w:asciiTheme="minorHAnsi" w:eastAsiaTheme="minorEastAsia" w:hAnsiTheme="minorHAnsi" w:cstheme="minorBidi"/>
          <w:szCs w:val="22"/>
        </w:rPr>
      </w:pPr>
      <w:hyperlink w:anchor="_Toc3373779" w:history="1">
        <w:r w:rsidR="00451C1F" w:rsidRPr="000B7D8A">
          <w:rPr>
            <w:rStyle w:val="Hyperlink"/>
            <w14:scene3d>
              <w14:camera w14:prst="orthographicFront"/>
              <w14:lightRig w14:rig="threePt" w14:dir="t">
                <w14:rot w14:lat="0" w14:lon="0" w14:rev="0"/>
              </w14:lightRig>
            </w14:scene3d>
          </w:rPr>
          <w:t>6.1.2</w:t>
        </w:r>
        <w:r w:rsidR="00451C1F">
          <w:rPr>
            <w:rFonts w:asciiTheme="minorHAnsi" w:eastAsiaTheme="minorEastAsia" w:hAnsiTheme="minorHAnsi" w:cstheme="minorBidi"/>
            <w:szCs w:val="22"/>
          </w:rPr>
          <w:tab/>
        </w:r>
        <w:r w:rsidR="00451C1F" w:rsidRPr="000B7D8A">
          <w:rPr>
            <w:rStyle w:val="Hyperlink"/>
          </w:rPr>
          <w:t>Salinity</w:t>
        </w:r>
        <w:r w:rsidR="00451C1F">
          <w:rPr>
            <w:webHidden/>
          </w:rPr>
          <w:tab/>
        </w:r>
        <w:r w:rsidR="00451C1F">
          <w:rPr>
            <w:webHidden/>
          </w:rPr>
          <w:fldChar w:fldCharType="begin"/>
        </w:r>
        <w:r w:rsidR="00451C1F">
          <w:rPr>
            <w:webHidden/>
          </w:rPr>
          <w:instrText xml:space="preserve"> PAGEREF _Toc3373779 \h </w:instrText>
        </w:r>
        <w:r w:rsidR="00451C1F">
          <w:rPr>
            <w:webHidden/>
          </w:rPr>
        </w:r>
        <w:r w:rsidR="00451C1F">
          <w:rPr>
            <w:webHidden/>
          </w:rPr>
          <w:fldChar w:fldCharType="separate"/>
        </w:r>
        <w:r w:rsidR="0018697E">
          <w:rPr>
            <w:webHidden/>
          </w:rPr>
          <w:t>27</w:t>
        </w:r>
        <w:r w:rsidR="00451C1F">
          <w:rPr>
            <w:webHidden/>
          </w:rPr>
          <w:fldChar w:fldCharType="end"/>
        </w:r>
      </w:hyperlink>
    </w:p>
    <w:p w14:paraId="61F00000" w14:textId="322C4896" w:rsidR="00451C1F" w:rsidRDefault="00D2594F">
      <w:pPr>
        <w:pStyle w:val="TOC2"/>
        <w:rPr>
          <w:rFonts w:asciiTheme="minorHAnsi" w:eastAsiaTheme="minorEastAsia" w:hAnsiTheme="minorHAnsi" w:cstheme="minorBidi"/>
          <w:b w:val="0"/>
          <w:szCs w:val="22"/>
        </w:rPr>
      </w:pPr>
      <w:hyperlink w:anchor="_Toc3373780" w:history="1">
        <w:r w:rsidR="00451C1F" w:rsidRPr="000B7D8A">
          <w:rPr>
            <w:rStyle w:val="Hyperlink"/>
            <w14:scene3d>
              <w14:camera w14:prst="orthographicFront"/>
              <w14:lightRig w14:rig="threePt" w14:dir="t">
                <w14:rot w14:lat="0" w14:lon="0" w14:rev="0"/>
              </w14:lightRig>
            </w14:scene3d>
          </w:rPr>
          <w:t>6.2</w:t>
        </w:r>
        <w:r w:rsidR="00451C1F">
          <w:rPr>
            <w:rFonts w:asciiTheme="minorHAnsi" w:eastAsiaTheme="minorEastAsia" w:hAnsiTheme="minorHAnsi" w:cstheme="minorBidi"/>
            <w:b w:val="0"/>
            <w:szCs w:val="22"/>
          </w:rPr>
          <w:tab/>
        </w:r>
        <w:r w:rsidR="00451C1F" w:rsidRPr="000B7D8A">
          <w:rPr>
            <w:rStyle w:val="Hyperlink"/>
          </w:rPr>
          <w:t>Temperature requirements and tolerances</w:t>
        </w:r>
        <w:r w:rsidR="00451C1F">
          <w:rPr>
            <w:webHidden/>
          </w:rPr>
          <w:tab/>
        </w:r>
        <w:r w:rsidR="00451C1F">
          <w:rPr>
            <w:webHidden/>
          </w:rPr>
          <w:fldChar w:fldCharType="begin"/>
        </w:r>
        <w:r w:rsidR="00451C1F">
          <w:rPr>
            <w:webHidden/>
          </w:rPr>
          <w:instrText xml:space="preserve"> PAGEREF _Toc3373780 \h </w:instrText>
        </w:r>
        <w:r w:rsidR="00451C1F">
          <w:rPr>
            <w:webHidden/>
          </w:rPr>
        </w:r>
        <w:r w:rsidR="00451C1F">
          <w:rPr>
            <w:webHidden/>
          </w:rPr>
          <w:fldChar w:fldCharType="separate"/>
        </w:r>
        <w:r w:rsidR="0018697E">
          <w:rPr>
            <w:webHidden/>
          </w:rPr>
          <w:t>27</w:t>
        </w:r>
        <w:r w:rsidR="00451C1F">
          <w:rPr>
            <w:webHidden/>
          </w:rPr>
          <w:fldChar w:fldCharType="end"/>
        </w:r>
      </w:hyperlink>
    </w:p>
    <w:p w14:paraId="4F3CF3C3" w14:textId="0117944A" w:rsidR="00451C1F" w:rsidRDefault="00D2594F">
      <w:pPr>
        <w:pStyle w:val="TOC3"/>
        <w:rPr>
          <w:rFonts w:asciiTheme="minorHAnsi" w:eastAsiaTheme="minorEastAsia" w:hAnsiTheme="minorHAnsi" w:cstheme="minorBidi"/>
          <w:szCs w:val="22"/>
        </w:rPr>
      </w:pPr>
      <w:hyperlink w:anchor="_Toc3373781" w:history="1">
        <w:r w:rsidR="00451C1F" w:rsidRPr="000B7D8A">
          <w:rPr>
            <w:rStyle w:val="Hyperlink"/>
            <w14:scene3d>
              <w14:camera w14:prst="orthographicFront"/>
              <w14:lightRig w14:rig="threePt" w14:dir="t">
                <w14:rot w14:lat="0" w14:lon="0" w14:rev="0"/>
              </w14:lightRig>
            </w14:scene3d>
          </w:rPr>
          <w:t>6.2.1</w:t>
        </w:r>
        <w:r w:rsidR="00451C1F">
          <w:rPr>
            <w:rFonts w:asciiTheme="minorHAnsi" w:eastAsiaTheme="minorEastAsia" w:hAnsiTheme="minorHAnsi" w:cstheme="minorBidi"/>
            <w:szCs w:val="22"/>
          </w:rPr>
          <w:tab/>
        </w:r>
        <w:r w:rsidR="00451C1F" w:rsidRPr="000B7D8A">
          <w:rPr>
            <w:rStyle w:val="Hyperlink"/>
          </w:rPr>
          <w:t>Cold and frost</w:t>
        </w:r>
        <w:r w:rsidR="00451C1F">
          <w:rPr>
            <w:webHidden/>
          </w:rPr>
          <w:tab/>
        </w:r>
        <w:r w:rsidR="00451C1F">
          <w:rPr>
            <w:webHidden/>
          </w:rPr>
          <w:fldChar w:fldCharType="begin"/>
        </w:r>
        <w:r w:rsidR="00451C1F">
          <w:rPr>
            <w:webHidden/>
          </w:rPr>
          <w:instrText xml:space="preserve"> PAGEREF _Toc3373781 \h </w:instrText>
        </w:r>
        <w:r w:rsidR="00451C1F">
          <w:rPr>
            <w:webHidden/>
          </w:rPr>
        </w:r>
        <w:r w:rsidR="00451C1F">
          <w:rPr>
            <w:webHidden/>
          </w:rPr>
          <w:fldChar w:fldCharType="separate"/>
        </w:r>
        <w:r w:rsidR="0018697E">
          <w:rPr>
            <w:webHidden/>
          </w:rPr>
          <w:t>28</w:t>
        </w:r>
        <w:r w:rsidR="00451C1F">
          <w:rPr>
            <w:webHidden/>
          </w:rPr>
          <w:fldChar w:fldCharType="end"/>
        </w:r>
      </w:hyperlink>
    </w:p>
    <w:p w14:paraId="70607207" w14:textId="2C9BB8EA" w:rsidR="00451C1F" w:rsidRDefault="00D2594F">
      <w:pPr>
        <w:pStyle w:val="TOC3"/>
        <w:rPr>
          <w:rFonts w:asciiTheme="minorHAnsi" w:eastAsiaTheme="minorEastAsia" w:hAnsiTheme="minorHAnsi" w:cstheme="minorBidi"/>
          <w:szCs w:val="22"/>
        </w:rPr>
      </w:pPr>
      <w:hyperlink w:anchor="_Toc3373782" w:history="1">
        <w:r w:rsidR="00451C1F" w:rsidRPr="000B7D8A">
          <w:rPr>
            <w:rStyle w:val="Hyperlink"/>
            <w14:scene3d>
              <w14:camera w14:prst="orthographicFront"/>
              <w14:lightRig w14:rig="threePt" w14:dir="t">
                <w14:rot w14:lat="0" w14:lon="0" w14:rev="0"/>
              </w14:lightRig>
            </w14:scene3d>
          </w:rPr>
          <w:t>6.2.2</w:t>
        </w:r>
        <w:r w:rsidR="00451C1F">
          <w:rPr>
            <w:rFonts w:asciiTheme="minorHAnsi" w:eastAsiaTheme="minorEastAsia" w:hAnsiTheme="minorHAnsi" w:cstheme="minorBidi"/>
            <w:szCs w:val="22"/>
          </w:rPr>
          <w:tab/>
        </w:r>
        <w:r w:rsidR="00451C1F" w:rsidRPr="000B7D8A">
          <w:rPr>
            <w:rStyle w:val="Hyperlink"/>
          </w:rPr>
          <w:t>Heat stress</w:t>
        </w:r>
        <w:r w:rsidR="00451C1F">
          <w:rPr>
            <w:webHidden/>
          </w:rPr>
          <w:tab/>
        </w:r>
        <w:r w:rsidR="00451C1F">
          <w:rPr>
            <w:webHidden/>
          </w:rPr>
          <w:fldChar w:fldCharType="begin"/>
        </w:r>
        <w:r w:rsidR="00451C1F">
          <w:rPr>
            <w:webHidden/>
          </w:rPr>
          <w:instrText xml:space="preserve"> PAGEREF _Toc3373782 \h </w:instrText>
        </w:r>
        <w:r w:rsidR="00451C1F">
          <w:rPr>
            <w:webHidden/>
          </w:rPr>
        </w:r>
        <w:r w:rsidR="00451C1F">
          <w:rPr>
            <w:webHidden/>
          </w:rPr>
          <w:fldChar w:fldCharType="separate"/>
        </w:r>
        <w:r w:rsidR="0018697E">
          <w:rPr>
            <w:webHidden/>
          </w:rPr>
          <w:t>28</w:t>
        </w:r>
        <w:r w:rsidR="00451C1F">
          <w:rPr>
            <w:webHidden/>
          </w:rPr>
          <w:fldChar w:fldCharType="end"/>
        </w:r>
      </w:hyperlink>
    </w:p>
    <w:p w14:paraId="3F036FDA" w14:textId="58D39E75" w:rsidR="00451C1F" w:rsidRDefault="00D2594F">
      <w:pPr>
        <w:pStyle w:val="TOC2"/>
        <w:rPr>
          <w:rFonts w:asciiTheme="minorHAnsi" w:eastAsiaTheme="minorEastAsia" w:hAnsiTheme="minorHAnsi" w:cstheme="minorBidi"/>
          <w:b w:val="0"/>
          <w:szCs w:val="22"/>
        </w:rPr>
      </w:pPr>
      <w:hyperlink w:anchor="_Toc3373783" w:history="1">
        <w:r w:rsidR="00451C1F" w:rsidRPr="000B7D8A">
          <w:rPr>
            <w:rStyle w:val="Hyperlink"/>
            <w14:scene3d>
              <w14:camera w14:prst="orthographicFront"/>
              <w14:lightRig w14:rig="threePt" w14:dir="t">
                <w14:rot w14:lat="0" w14:lon="0" w14:rev="0"/>
              </w14:lightRig>
            </w14:scene3d>
          </w:rPr>
          <w:t>6.3</w:t>
        </w:r>
        <w:r w:rsidR="00451C1F">
          <w:rPr>
            <w:rFonts w:asciiTheme="minorHAnsi" w:eastAsiaTheme="minorEastAsia" w:hAnsiTheme="minorHAnsi" w:cstheme="minorBidi"/>
            <w:b w:val="0"/>
            <w:szCs w:val="22"/>
          </w:rPr>
          <w:tab/>
        </w:r>
        <w:r w:rsidR="00451C1F" w:rsidRPr="000B7D8A">
          <w:rPr>
            <w:rStyle w:val="Hyperlink"/>
          </w:rPr>
          <w:t>Water stress</w:t>
        </w:r>
        <w:r w:rsidR="00451C1F">
          <w:rPr>
            <w:webHidden/>
          </w:rPr>
          <w:tab/>
        </w:r>
        <w:r w:rsidR="00451C1F">
          <w:rPr>
            <w:webHidden/>
          </w:rPr>
          <w:fldChar w:fldCharType="begin"/>
        </w:r>
        <w:r w:rsidR="00451C1F">
          <w:rPr>
            <w:webHidden/>
          </w:rPr>
          <w:instrText xml:space="preserve"> PAGEREF _Toc3373783 \h </w:instrText>
        </w:r>
        <w:r w:rsidR="00451C1F">
          <w:rPr>
            <w:webHidden/>
          </w:rPr>
        </w:r>
        <w:r w:rsidR="00451C1F">
          <w:rPr>
            <w:webHidden/>
          </w:rPr>
          <w:fldChar w:fldCharType="separate"/>
        </w:r>
        <w:r w:rsidR="0018697E">
          <w:rPr>
            <w:webHidden/>
          </w:rPr>
          <w:t>28</w:t>
        </w:r>
        <w:r w:rsidR="00451C1F">
          <w:rPr>
            <w:webHidden/>
          </w:rPr>
          <w:fldChar w:fldCharType="end"/>
        </w:r>
      </w:hyperlink>
    </w:p>
    <w:p w14:paraId="01E6DB09" w14:textId="5798BA4E" w:rsidR="00451C1F" w:rsidRDefault="00D2594F">
      <w:pPr>
        <w:pStyle w:val="TOC3"/>
        <w:rPr>
          <w:rFonts w:asciiTheme="minorHAnsi" w:eastAsiaTheme="minorEastAsia" w:hAnsiTheme="minorHAnsi" w:cstheme="minorBidi"/>
          <w:szCs w:val="22"/>
        </w:rPr>
      </w:pPr>
      <w:hyperlink w:anchor="_Toc3373784" w:history="1">
        <w:r w:rsidR="00451C1F" w:rsidRPr="000B7D8A">
          <w:rPr>
            <w:rStyle w:val="Hyperlink"/>
            <w14:scene3d>
              <w14:camera w14:prst="orthographicFront"/>
              <w14:lightRig w14:rig="threePt" w14:dir="t">
                <w14:rot w14:lat="0" w14:lon="0" w14:rev="0"/>
              </w14:lightRig>
            </w14:scene3d>
          </w:rPr>
          <w:t>6.3.1</w:t>
        </w:r>
        <w:r w:rsidR="00451C1F">
          <w:rPr>
            <w:rFonts w:asciiTheme="minorHAnsi" w:eastAsiaTheme="minorEastAsia" w:hAnsiTheme="minorHAnsi" w:cstheme="minorBidi"/>
            <w:szCs w:val="22"/>
          </w:rPr>
          <w:tab/>
        </w:r>
        <w:r w:rsidR="00451C1F" w:rsidRPr="000B7D8A">
          <w:rPr>
            <w:rStyle w:val="Hyperlink"/>
          </w:rPr>
          <w:t>Drought</w:t>
        </w:r>
        <w:r w:rsidR="00451C1F">
          <w:rPr>
            <w:webHidden/>
          </w:rPr>
          <w:tab/>
        </w:r>
        <w:r w:rsidR="00451C1F">
          <w:rPr>
            <w:webHidden/>
          </w:rPr>
          <w:fldChar w:fldCharType="begin"/>
        </w:r>
        <w:r w:rsidR="00451C1F">
          <w:rPr>
            <w:webHidden/>
          </w:rPr>
          <w:instrText xml:space="preserve"> PAGEREF _Toc3373784 \h </w:instrText>
        </w:r>
        <w:r w:rsidR="00451C1F">
          <w:rPr>
            <w:webHidden/>
          </w:rPr>
        </w:r>
        <w:r w:rsidR="00451C1F">
          <w:rPr>
            <w:webHidden/>
          </w:rPr>
          <w:fldChar w:fldCharType="separate"/>
        </w:r>
        <w:r w:rsidR="0018697E">
          <w:rPr>
            <w:webHidden/>
          </w:rPr>
          <w:t>28</w:t>
        </w:r>
        <w:r w:rsidR="00451C1F">
          <w:rPr>
            <w:webHidden/>
          </w:rPr>
          <w:fldChar w:fldCharType="end"/>
        </w:r>
      </w:hyperlink>
    </w:p>
    <w:p w14:paraId="106D9DC6" w14:textId="69928F87" w:rsidR="00451C1F" w:rsidRDefault="00D2594F">
      <w:pPr>
        <w:pStyle w:val="TOC3"/>
        <w:rPr>
          <w:rFonts w:asciiTheme="minorHAnsi" w:eastAsiaTheme="minorEastAsia" w:hAnsiTheme="minorHAnsi" w:cstheme="minorBidi"/>
          <w:szCs w:val="22"/>
        </w:rPr>
      </w:pPr>
      <w:hyperlink w:anchor="_Toc3373785" w:history="1">
        <w:r w:rsidR="00451C1F" w:rsidRPr="000B7D8A">
          <w:rPr>
            <w:rStyle w:val="Hyperlink"/>
            <w14:scene3d>
              <w14:camera w14:prst="orthographicFront"/>
              <w14:lightRig w14:rig="threePt" w14:dir="t">
                <w14:rot w14:lat="0" w14:lon="0" w14:rev="0"/>
              </w14:lightRig>
            </w14:scene3d>
          </w:rPr>
          <w:t>6.3.2</w:t>
        </w:r>
        <w:r w:rsidR="00451C1F">
          <w:rPr>
            <w:rFonts w:asciiTheme="minorHAnsi" w:eastAsiaTheme="minorEastAsia" w:hAnsiTheme="minorHAnsi" w:cstheme="minorBidi"/>
            <w:szCs w:val="22"/>
          </w:rPr>
          <w:tab/>
        </w:r>
        <w:r w:rsidR="00451C1F" w:rsidRPr="000B7D8A">
          <w:rPr>
            <w:rStyle w:val="Hyperlink"/>
          </w:rPr>
          <w:t>Waterlogging</w:t>
        </w:r>
        <w:r w:rsidR="00451C1F">
          <w:rPr>
            <w:webHidden/>
          </w:rPr>
          <w:tab/>
        </w:r>
        <w:r w:rsidR="00451C1F">
          <w:rPr>
            <w:webHidden/>
          </w:rPr>
          <w:fldChar w:fldCharType="begin"/>
        </w:r>
        <w:r w:rsidR="00451C1F">
          <w:rPr>
            <w:webHidden/>
          </w:rPr>
          <w:instrText xml:space="preserve"> PAGEREF _Toc3373785 \h </w:instrText>
        </w:r>
        <w:r w:rsidR="00451C1F">
          <w:rPr>
            <w:webHidden/>
          </w:rPr>
        </w:r>
        <w:r w:rsidR="00451C1F">
          <w:rPr>
            <w:webHidden/>
          </w:rPr>
          <w:fldChar w:fldCharType="separate"/>
        </w:r>
        <w:r w:rsidR="0018697E">
          <w:rPr>
            <w:webHidden/>
          </w:rPr>
          <w:t>28</w:t>
        </w:r>
        <w:r w:rsidR="00451C1F">
          <w:rPr>
            <w:webHidden/>
          </w:rPr>
          <w:fldChar w:fldCharType="end"/>
        </w:r>
      </w:hyperlink>
    </w:p>
    <w:p w14:paraId="584A5C91" w14:textId="2DC3B63B" w:rsidR="00451C1F" w:rsidRDefault="00D2594F">
      <w:pPr>
        <w:pStyle w:val="TOC2"/>
        <w:rPr>
          <w:rFonts w:asciiTheme="minorHAnsi" w:eastAsiaTheme="minorEastAsia" w:hAnsiTheme="minorHAnsi" w:cstheme="minorBidi"/>
          <w:b w:val="0"/>
          <w:szCs w:val="22"/>
        </w:rPr>
      </w:pPr>
      <w:hyperlink w:anchor="_Toc3373786" w:history="1">
        <w:r w:rsidR="00451C1F" w:rsidRPr="000B7D8A">
          <w:rPr>
            <w:rStyle w:val="Hyperlink"/>
            <w14:scene3d>
              <w14:camera w14:prst="orthographicFront"/>
              <w14:lightRig w14:rig="threePt" w14:dir="t">
                <w14:rot w14:lat="0" w14:lon="0" w14:rev="0"/>
              </w14:lightRig>
            </w14:scene3d>
          </w:rPr>
          <w:t>6.4</w:t>
        </w:r>
        <w:r w:rsidR="00451C1F">
          <w:rPr>
            <w:rFonts w:asciiTheme="minorHAnsi" w:eastAsiaTheme="minorEastAsia" w:hAnsiTheme="minorHAnsi" w:cstheme="minorBidi"/>
            <w:b w:val="0"/>
            <w:szCs w:val="22"/>
          </w:rPr>
          <w:tab/>
        </w:r>
        <w:r w:rsidR="00451C1F" w:rsidRPr="000B7D8A">
          <w:rPr>
            <w:rStyle w:val="Hyperlink"/>
          </w:rPr>
          <w:t>Other abiotic stresses</w:t>
        </w:r>
        <w:r w:rsidR="00451C1F">
          <w:rPr>
            <w:webHidden/>
          </w:rPr>
          <w:tab/>
        </w:r>
        <w:r w:rsidR="00451C1F">
          <w:rPr>
            <w:webHidden/>
          </w:rPr>
          <w:fldChar w:fldCharType="begin"/>
        </w:r>
        <w:r w:rsidR="00451C1F">
          <w:rPr>
            <w:webHidden/>
          </w:rPr>
          <w:instrText xml:space="preserve"> PAGEREF _Toc3373786 \h </w:instrText>
        </w:r>
        <w:r w:rsidR="00451C1F">
          <w:rPr>
            <w:webHidden/>
          </w:rPr>
        </w:r>
        <w:r w:rsidR="00451C1F">
          <w:rPr>
            <w:webHidden/>
          </w:rPr>
          <w:fldChar w:fldCharType="separate"/>
        </w:r>
        <w:r w:rsidR="0018697E">
          <w:rPr>
            <w:webHidden/>
          </w:rPr>
          <w:t>29</w:t>
        </w:r>
        <w:r w:rsidR="00451C1F">
          <w:rPr>
            <w:webHidden/>
          </w:rPr>
          <w:fldChar w:fldCharType="end"/>
        </w:r>
      </w:hyperlink>
    </w:p>
    <w:p w14:paraId="37CE1AE4" w14:textId="6096FE7B" w:rsidR="00451C1F" w:rsidRDefault="00D2594F">
      <w:pPr>
        <w:pStyle w:val="TOC3"/>
        <w:rPr>
          <w:rFonts w:asciiTheme="minorHAnsi" w:eastAsiaTheme="minorEastAsia" w:hAnsiTheme="minorHAnsi" w:cstheme="minorBidi"/>
          <w:szCs w:val="22"/>
        </w:rPr>
      </w:pPr>
      <w:hyperlink w:anchor="_Toc3373787" w:history="1">
        <w:r w:rsidR="00451C1F" w:rsidRPr="000B7D8A">
          <w:rPr>
            <w:rStyle w:val="Hyperlink"/>
            <w14:scene3d>
              <w14:camera w14:prst="orthographicFront"/>
              <w14:lightRig w14:rig="threePt" w14:dir="t">
                <w14:rot w14:lat="0" w14:lon="0" w14:rev="0"/>
              </w14:lightRig>
            </w14:scene3d>
          </w:rPr>
          <w:t>6.4.1</w:t>
        </w:r>
        <w:r w:rsidR="00451C1F">
          <w:rPr>
            <w:rFonts w:asciiTheme="minorHAnsi" w:eastAsiaTheme="minorEastAsia" w:hAnsiTheme="minorHAnsi" w:cstheme="minorBidi"/>
            <w:szCs w:val="22"/>
          </w:rPr>
          <w:tab/>
        </w:r>
        <w:r w:rsidR="00451C1F" w:rsidRPr="000B7D8A">
          <w:rPr>
            <w:rStyle w:val="Hyperlink"/>
          </w:rPr>
          <w:t>Herbicide damage</w:t>
        </w:r>
        <w:r w:rsidR="00451C1F">
          <w:rPr>
            <w:webHidden/>
          </w:rPr>
          <w:tab/>
        </w:r>
        <w:r w:rsidR="00451C1F">
          <w:rPr>
            <w:webHidden/>
          </w:rPr>
          <w:fldChar w:fldCharType="begin"/>
        </w:r>
        <w:r w:rsidR="00451C1F">
          <w:rPr>
            <w:webHidden/>
          </w:rPr>
          <w:instrText xml:space="preserve"> PAGEREF _Toc3373787 \h </w:instrText>
        </w:r>
        <w:r w:rsidR="00451C1F">
          <w:rPr>
            <w:webHidden/>
          </w:rPr>
        </w:r>
        <w:r w:rsidR="00451C1F">
          <w:rPr>
            <w:webHidden/>
          </w:rPr>
          <w:fldChar w:fldCharType="separate"/>
        </w:r>
        <w:r w:rsidR="0018697E">
          <w:rPr>
            <w:webHidden/>
          </w:rPr>
          <w:t>29</w:t>
        </w:r>
        <w:r w:rsidR="00451C1F">
          <w:rPr>
            <w:webHidden/>
          </w:rPr>
          <w:fldChar w:fldCharType="end"/>
        </w:r>
      </w:hyperlink>
    </w:p>
    <w:p w14:paraId="78EA6C19" w14:textId="6C24BDA4" w:rsidR="00451C1F" w:rsidRDefault="00D2594F">
      <w:pPr>
        <w:pStyle w:val="TOC3"/>
        <w:rPr>
          <w:rFonts w:asciiTheme="minorHAnsi" w:eastAsiaTheme="minorEastAsia" w:hAnsiTheme="minorHAnsi" w:cstheme="minorBidi"/>
          <w:szCs w:val="22"/>
        </w:rPr>
      </w:pPr>
      <w:hyperlink w:anchor="_Toc3373788" w:history="1">
        <w:r w:rsidR="00451C1F" w:rsidRPr="000B7D8A">
          <w:rPr>
            <w:rStyle w:val="Hyperlink"/>
            <w14:scene3d>
              <w14:camera w14:prst="orthographicFront"/>
              <w14:lightRig w14:rig="threePt" w14:dir="t">
                <w14:rot w14:lat="0" w14:lon="0" w14:rev="0"/>
              </w14:lightRig>
            </w14:scene3d>
          </w:rPr>
          <w:t>6.4.2</w:t>
        </w:r>
        <w:r w:rsidR="00451C1F">
          <w:rPr>
            <w:rFonts w:asciiTheme="minorHAnsi" w:eastAsiaTheme="minorEastAsia" w:hAnsiTheme="minorHAnsi" w:cstheme="minorBidi"/>
            <w:szCs w:val="22"/>
          </w:rPr>
          <w:tab/>
        </w:r>
        <w:r w:rsidR="00451C1F" w:rsidRPr="000B7D8A">
          <w:rPr>
            <w:rStyle w:val="Hyperlink"/>
          </w:rPr>
          <w:t>Low light</w:t>
        </w:r>
        <w:r w:rsidR="00451C1F">
          <w:rPr>
            <w:webHidden/>
          </w:rPr>
          <w:tab/>
        </w:r>
        <w:r w:rsidR="00451C1F">
          <w:rPr>
            <w:webHidden/>
          </w:rPr>
          <w:fldChar w:fldCharType="begin"/>
        </w:r>
        <w:r w:rsidR="00451C1F">
          <w:rPr>
            <w:webHidden/>
          </w:rPr>
          <w:instrText xml:space="preserve"> PAGEREF _Toc3373788 \h </w:instrText>
        </w:r>
        <w:r w:rsidR="00451C1F">
          <w:rPr>
            <w:webHidden/>
          </w:rPr>
        </w:r>
        <w:r w:rsidR="00451C1F">
          <w:rPr>
            <w:webHidden/>
          </w:rPr>
          <w:fldChar w:fldCharType="separate"/>
        </w:r>
        <w:r w:rsidR="0018697E">
          <w:rPr>
            <w:webHidden/>
          </w:rPr>
          <w:t>29</w:t>
        </w:r>
        <w:r w:rsidR="00451C1F">
          <w:rPr>
            <w:webHidden/>
          </w:rPr>
          <w:fldChar w:fldCharType="end"/>
        </w:r>
      </w:hyperlink>
    </w:p>
    <w:p w14:paraId="54420207" w14:textId="17609244" w:rsidR="00451C1F" w:rsidRDefault="00D2594F">
      <w:pPr>
        <w:pStyle w:val="TOC1"/>
        <w:rPr>
          <w:rFonts w:asciiTheme="minorHAnsi" w:eastAsiaTheme="minorEastAsia" w:hAnsiTheme="minorHAnsi" w:cstheme="minorBidi"/>
          <w:b w:val="0"/>
          <w:bCs w:val="0"/>
          <w:caps w:val="0"/>
          <w:color w:val="auto"/>
          <w:szCs w:val="22"/>
        </w:rPr>
      </w:pPr>
      <w:hyperlink w:anchor="_Toc3373789" w:history="1">
        <w:r w:rsidR="00451C1F" w:rsidRPr="000B7D8A">
          <w:rPr>
            <w:rStyle w:val="Hyperlink"/>
          </w:rPr>
          <w:t>Section 7</w:t>
        </w:r>
        <w:r w:rsidR="00451C1F">
          <w:rPr>
            <w:rFonts w:asciiTheme="minorHAnsi" w:eastAsiaTheme="minorEastAsia" w:hAnsiTheme="minorHAnsi" w:cstheme="minorBidi"/>
            <w:b w:val="0"/>
            <w:bCs w:val="0"/>
            <w:caps w:val="0"/>
            <w:color w:val="auto"/>
            <w:szCs w:val="22"/>
          </w:rPr>
          <w:tab/>
        </w:r>
        <w:r w:rsidR="00451C1F" w:rsidRPr="000B7D8A">
          <w:rPr>
            <w:rStyle w:val="Hyperlink"/>
          </w:rPr>
          <w:t>Biotic Interactions</w:t>
        </w:r>
        <w:r w:rsidR="00451C1F">
          <w:rPr>
            <w:webHidden/>
          </w:rPr>
          <w:tab/>
        </w:r>
        <w:r w:rsidR="00451C1F">
          <w:rPr>
            <w:webHidden/>
          </w:rPr>
          <w:fldChar w:fldCharType="begin"/>
        </w:r>
        <w:r w:rsidR="00451C1F">
          <w:rPr>
            <w:webHidden/>
          </w:rPr>
          <w:instrText xml:space="preserve"> PAGEREF _Toc3373789 \h </w:instrText>
        </w:r>
        <w:r w:rsidR="00451C1F">
          <w:rPr>
            <w:webHidden/>
          </w:rPr>
        </w:r>
        <w:r w:rsidR="00451C1F">
          <w:rPr>
            <w:webHidden/>
          </w:rPr>
          <w:fldChar w:fldCharType="separate"/>
        </w:r>
        <w:r w:rsidR="0018697E">
          <w:rPr>
            <w:webHidden/>
          </w:rPr>
          <w:t>29</w:t>
        </w:r>
        <w:r w:rsidR="00451C1F">
          <w:rPr>
            <w:webHidden/>
          </w:rPr>
          <w:fldChar w:fldCharType="end"/>
        </w:r>
      </w:hyperlink>
    </w:p>
    <w:p w14:paraId="0354A5A2" w14:textId="710F1BE2" w:rsidR="00451C1F" w:rsidRDefault="00D2594F">
      <w:pPr>
        <w:pStyle w:val="TOC2"/>
        <w:rPr>
          <w:rFonts w:asciiTheme="minorHAnsi" w:eastAsiaTheme="minorEastAsia" w:hAnsiTheme="minorHAnsi" w:cstheme="minorBidi"/>
          <w:b w:val="0"/>
          <w:szCs w:val="22"/>
        </w:rPr>
      </w:pPr>
      <w:hyperlink w:anchor="_Toc3373790" w:history="1">
        <w:r w:rsidR="00451C1F" w:rsidRPr="000B7D8A">
          <w:rPr>
            <w:rStyle w:val="Hyperlink"/>
            <w14:scene3d>
              <w14:camera w14:prst="orthographicFront"/>
              <w14:lightRig w14:rig="threePt" w14:dir="t">
                <w14:rot w14:lat="0" w14:lon="0" w14:rev="0"/>
              </w14:lightRig>
            </w14:scene3d>
          </w:rPr>
          <w:t>7.1</w:t>
        </w:r>
        <w:r w:rsidR="00451C1F">
          <w:rPr>
            <w:rFonts w:asciiTheme="minorHAnsi" w:eastAsiaTheme="minorEastAsia" w:hAnsiTheme="minorHAnsi" w:cstheme="minorBidi"/>
            <w:b w:val="0"/>
            <w:szCs w:val="22"/>
          </w:rPr>
          <w:tab/>
        </w:r>
        <w:r w:rsidR="00451C1F" w:rsidRPr="000B7D8A">
          <w:rPr>
            <w:rStyle w:val="Hyperlink"/>
          </w:rPr>
          <w:t>Weeds</w:t>
        </w:r>
        <w:r w:rsidR="00451C1F">
          <w:rPr>
            <w:webHidden/>
          </w:rPr>
          <w:tab/>
        </w:r>
        <w:r w:rsidR="00451C1F">
          <w:rPr>
            <w:webHidden/>
          </w:rPr>
          <w:fldChar w:fldCharType="begin"/>
        </w:r>
        <w:r w:rsidR="00451C1F">
          <w:rPr>
            <w:webHidden/>
          </w:rPr>
          <w:instrText xml:space="preserve"> PAGEREF _Toc3373790 \h </w:instrText>
        </w:r>
        <w:r w:rsidR="00451C1F">
          <w:rPr>
            <w:webHidden/>
          </w:rPr>
        </w:r>
        <w:r w:rsidR="00451C1F">
          <w:rPr>
            <w:webHidden/>
          </w:rPr>
          <w:fldChar w:fldCharType="separate"/>
        </w:r>
        <w:r w:rsidR="0018697E">
          <w:rPr>
            <w:webHidden/>
          </w:rPr>
          <w:t>29</w:t>
        </w:r>
        <w:r w:rsidR="00451C1F">
          <w:rPr>
            <w:webHidden/>
          </w:rPr>
          <w:fldChar w:fldCharType="end"/>
        </w:r>
      </w:hyperlink>
    </w:p>
    <w:p w14:paraId="6162D838" w14:textId="7F2F2E7A" w:rsidR="00451C1F" w:rsidRDefault="00D2594F">
      <w:pPr>
        <w:pStyle w:val="TOC2"/>
        <w:rPr>
          <w:rFonts w:asciiTheme="minorHAnsi" w:eastAsiaTheme="minorEastAsia" w:hAnsiTheme="minorHAnsi" w:cstheme="minorBidi"/>
          <w:b w:val="0"/>
          <w:szCs w:val="22"/>
        </w:rPr>
      </w:pPr>
      <w:hyperlink w:anchor="_Toc3373791" w:history="1">
        <w:r w:rsidR="00451C1F" w:rsidRPr="000B7D8A">
          <w:rPr>
            <w:rStyle w:val="Hyperlink"/>
            <w14:scene3d>
              <w14:camera w14:prst="orthographicFront"/>
              <w14:lightRig w14:rig="threePt" w14:dir="t">
                <w14:rot w14:lat="0" w14:lon="0" w14:rev="0"/>
              </w14:lightRig>
            </w14:scene3d>
          </w:rPr>
          <w:t>7.2</w:t>
        </w:r>
        <w:r w:rsidR="00451C1F">
          <w:rPr>
            <w:rFonts w:asciiTheme="minorHAnsi" w:eastAsiaTheme="minorEastAsia" w:hAnsiTheme="minorHAnsi" w:cstheme="minorBidi"/>
            <w:b w:val="0"/>
            <w:szCs w:val="22"/>
          </w:rPr>
          <w:tab/>
        </w:r>
        <w:r w:rsidR="00451C1F" w:rsidRPr="000B7D8A">
          <w:rPr>
            <w:rStyle w:val="Hyperlink"/>
          </w:rPr>
          <w:t>Pests and diseases</w:t>
        </w:r>
        <w:r w:rsidR="00451C1F">
          <w:rPr>
            <w:webHidden/>
          </w:rPr>
          <w:tab/>
        </w:r>
        <w:r w:rsidR="00451C1F">
          <w:rPr>
            <w:webHidden/>
          </w:rPr>
          <w:fldChar w:fldCharType="begin"/>
        </w:r>
        <w:r w:rsidR="00451C1F">
          <w:rPr>
            <w:webHidden/>
          </w:rPr>
          <w:instrText xml:space="preserve"> PAGEREF _Toc3373791 \h </w:instrText>
        </w:r>
        <w:r w:rsidR="00451C1F">
          <w:rPr>
            <w:webHidden/>
          </w:rPr>
        </w:r>
        <w:r w:rsidR="00451C1F">
          <w:rPr>
            <w:webHidden/>
          </w:rPr>
          <w:fldChar w:fldCharType="separate"/>
        </w:r>
        <w:r w:rsidR="0018697E">
          <w:rPr>
            <w:webHidden/>
          </w:rPr>
          <w:t>29</w:t>
        </w:r>
        <w:r w:rsidR="00451C1F">
          <w:rPr>
            <w:webHidden/>
          </w:rPr>
          <w:fldChar w:fldCharType="end"/>
        </w:r>
      </w:hyperlink>
    </w:p>
    <w:p w14:paraId="280DC82B" w14:textId="1ED2D98C" w:rsidR="00451C1F" w:rsidRDefault="00D2594F">
      <w:pPr>
        <w:pStyle w:val="TOC3"/>
        <w:rPr>
          <w:rFonts w:asciiTheme="minorHAnsi" w:eastAsiaTheme="minorEastAsia" w:hAnsiTheme="minorHAnsi" w:cstheme="minorBidi"/>
          <w:szCs w:val="22"/>
        </w:rPr>
      </w:pPr>
      <w:hyperlink w:anchor="_Toc3373792" w:history="1">
        <w:r w:rsidR="00451C1F" w:rsidRPr="000B7D8A">
          <w:rPr>
            <w:rStyle w:val="Hyperlink"/>
            <w14:scene3d>
              <w14:camera w14:prst="orthographicFront"/>
              <w14:lightRig w14:rig="threePt" w14:dir="t">
                <w14:rot w14:lat="0" w14:lon="0" w14:rev="0"/>
              </w14:lightRig>
            </w14:scene3d>
          </w:rPr>
          <w:t>7.2.1</w:t>
        </w:r>
        <w:r w:rsidR="00451C1F">
          <w:rPr>
            <w:rFonts w:asciiTheme="minorHAnsi" w:eastAsiaTheme="minorEastAsia" w:hAnsiTheme="minorHAnsi" w:cstheme="minorBidi"/>
            <w:szCs w:val="22"/>
          </w:rPr>
          <w:tab/>
        </w:r>
        <w:r w:rsidR="00451C1F" w:rsidRPr="000B7D8A">
          <w:rPr>
            <w:rStyle w:val="Hyperlink"/>
          </w:rPr>
          <w:t>Pests</w:t>
        </w:r>
        <w:r w:rsidR="00451C1F">
          <w:rPr>
            <w:webHidden/>
          </w:rPr>
          <w:tab/>
        </w:r>
        <w:r w:rsidR="00451C1F">
          <w:rPr>
            <w:webHidden/>
          </w:rPr>
          <w:fldChar w:fldCharType="begin"/>
        </w:r>
        <w:r w:rsidR="00451C1F">
          <w:rPr>
            <w:webHidden/>
          </w:rPr>
          <w:instrText xml:space="preserve"> PAGEREF _Toc3373792 \h </w:instrText>
        </w:r>
        <w:r w:rsidR="00451C1F">
          <w:rPr>
            <w:webHidden/>
          </w:rPr>
        </w:r>
        <w:r w:rsidR="00451C1F">
          <w:rPr>
            <w:webHidden/>
          </w:rPr>
          <w:fldChar w:fldCharType="separate"/>
        </w:r>
        <w:r w:rsidR="0018697E">
          <w:rPr>
            <w:webHidden/>
          </w:rPr>
          <w:t>29</w:t>
        </w:r>
        <w:r w:rsidR="00451C1F">
          <w:rPr>
            <w:webHidden/>
          </w:rPr>
          <w:fldChar w:fldCharType="end"/>
        </w:r>
      </w:hyperlink>
    </w:p>
    <w:p w14:paraId="33C4F2B6" w14:textId="3DB70BB6" w:rsidR="00451C1F" w:rsidRDefault="00D2594F">
      <w:pPr>
        <w:pStyle w:val="TOC3"/>
        <w:rPr>
          <w:rFonts w:asciiTheme="minorHAnsi" w:eastAsiaTheme="minorEastAsia" w:hAnsiTheme="minorHAnsi" w:cstheme="minorBidi"/>
          <w:szCs w:val="22"/>
        </w:rPr>
      </w:pPr>
      <w:hyperlink w:anchor="_Toc3373793" w:history="1">
        <w:r w:rsidR="00451C1F" w:rsidRPr="000B7D8A">
          <w:rPr>
            <w:rStyle w:val="Hyperlink"/>
            <w14:scene3d>
              <w14:camera w14:prst="orthographicFront"/>
              <w14:lightRig w14:rig="threePt" w14:dir="t">
                <w14:rot w14:lat="0" w14:lon="0" w14:rev="0"/>
              </w14:lightRig>
            </w14:scene3d>
          </w:rPr>
          <w:t>7.2.2</w:t>
        </w:r>
        <w:r w:rsidR="00451C1F">
          <w:rPr>
            <w:rFonts w:asciiTheme="minorHAnsi" w:eastAsiaTheme="minorEastAsia" w:hAnsiTheme="minorHAnsi" w:cstheme="minorBidi"/>
            <w:szCs w:val="22"/>
          </w:rPr>
          <w:tab/>
        </w:r>
        <w:r w:rsidR="00451C1F" w:rsidRPr="000B7D8A">
          <w:rPr>
            <w:rStyle w:val="Hyperlink"/>
          </w:rPr>
          <w:t>Diseases</w:t>
        </w:r>
        <w:r w:rsidR="00451C1F">
          <w:rPr>
            <w:webHidden/>
          </w:rPr>
          <w:tab/>
        </w:r>
        <w:r w:rsidR="00451C1F">
          <w:rPr>
            <w:webHidden/>
          </w:rPr>
          <w:fldChar w:fldCharType="begin"/>
        </w:r>
        <w:r w:rsidR="00451C1F">
          <w:rPr>
            <w:webHidden/>
          </w:rPr>
          <w:instrText xml:space="preserve"> PAGEREF _Toc3373793 \h </w:instrText>
        </w:r>
        <w:r w:rsidR="00451C1F">
          <w:rPr>
            <w:webHidden/>
          </w:rPr>
        </w:r>
        <w:r w:rsidR="00451C1F">
          <w:rPr>
            <w:webHidden/>
          </w:rPr>
          <w:fldChar w:fldCharType="separate"/>
        </w:r>
        <w:r w:rsidR="0018697E">
          <w:rPr>
            <w:webHidden/>
          </w:rPr>
          <w:t>30</w:t>
        </w:r>
        <w:r w:rsidR="00451C1F">
          <w:rPr>
            <w:webHidden/>
          </w:rPr>
          <w:fldChar w:fldCharType="end"/>
        </w:r>
      </w:hyperlink>
    </w:p>
    <w:p w14:paraId="25A008D6" w14:textId="3B96FEC5" w:rsidR="00451C1F" w:rsidRDefault="00D2594F">
      <w:pPr>
        <w:pStyle w:val="TOC2"/>
        <w:rPr>
          <w:rFonts w:asciiTheme="minorHAnsi" w:eastAsiaTheme="minorEastAsia" w:hAnsiTheme="minorHAnsi" w:cstheme="minorBidi"/>
          <w:b w:val="0"/>
          <w:szCs w:val="22"/>
        </w:rPr>
      </w:pPr>
      <w:hyperlink w:anchor="_Toc3373794" w:history="1">
        <w:r w:rsidR="00451C1F" w:rsidRPr="000B7D8A">
          <w:rPr>
            <w:rStyle w:val="Hyperlink"/>
            <w14:scene3d>
              <w14:camera w14:prst="orthographicFront"/>
              <w14:lightRig w14:rig="threePt" w14:dir="t">
                <w14:rot w14:lat="0" w14:lon="0" w14:rev="0"/>
              </w14:lightRig>
            </w14:scene3d>
          </w:rPr>
          <w:t>7.3</w:t>
        </w:r>
        <w:r w:rsidR="00451C1F">
          <w:rPr>
            <w:rFonts w:asciiTheme="minorHAnsi" w:eastAsiaTheme="minorEastAsia" w:hAnsiTheme="minorHAnsi" w:cstheme="minorBidi"/>
            <w:b w:val="0"/>
            <w:szCs w:val="22"/>
          </w:rPr>
          <w:tab/>
        </w:r>
        <w:r w:rsidR="00451C1F" w:rsidRPr="000B7D8A">
          <w:rPr>
            <w:rStyle w:val="Hyperlink"/>
          </w:rPr>
          <w:t>Symbionts</w:t>
        </w:r>
        <w:r w:rsidR="00451C1F">
          <w:rPr>
            <w:webHidden/>
          </w:rPr>
          <w:tab/>
        </w:r>
        <w:r w:rsidR="00451C1F">
          <w:rPr>
            <w:webHidden/>
          </w:rPr>
          <w:fldChar w:fldCharType="begin"/>
        </w:r>
        <w:r w:rsidR="00451C1F">
          <w:rPr>
            <w:webHidden/>
          </w:rPr>
          <w:instrText xml:space="preserve"> PAGEREF _Toc3373794 \h </w:instrText>
        </w:r>
        <w:r w:rsidR="00451C1F">
          <w:rPr>
            <w:webHidden/>
          </w:rPr>
        </w:r>
        <w:r w:rsidR="00451C1F">
          <w:rPr>
            <w:webHidden/>
          </w:rPr>
          <w:fldChar w:fldCharType="separate"/>
        </w:r>
        <w:r w:rsidR="0018697E">
          <w:rPr>
            <w:webHidden/>
          </w:rPr>
          <w:t>32</w:t>
        </w:r>
        <w:r w:rsidR="00451C1F">
          <w:rPr>
            <w:webHidden/>
          </w:rPr>
          <w:fldChar w:fldCharType="end"/>
        </w:r>
      </w:hyperlink>
    </w:p>
    <w:p w14:paraId="077FAF9F" w14:textId="0763C754" w:rsidR="00451C1F" w:rsidRDefault="00D2594F">
      <w:pPr>
        <w:pStyle w:val="TOC3"/>
        <w:rPr>
          <w:rFonts w:asciiTheme="minorHAnsi" w:eastAsiaTheme="minorEastAsia" w:hAnsiTheme="minorHAnsi" w:cstheme="minorBidi"/>
          <w:szCs w:val="22"/>
        </w:rPr>
      </w:pPr>
      <w:hyperlink w:anchor="_Toc3373795" w:history="1">
        <w:r w:rsidR="00451C1F" w:rsidRPr="000B7D8A">
          <w:rPr>
            <w:rStyle w:val="Hyperlink"/>
            <w14:scene3d>
              <w14:camera w14:prst="orthographicFront"/>
              <w14:lightRig w14:rig="threePt" w14:dir="t">
                <w14:rot w14:lat="0" w14:lon="0" w14:rev="0"/>
              </w14:lightRig>
            </w14:scene3d>
          </w:rPr>
          <w:t>7.3.1</w:t>
        </w:r>
        <w:r w:rsidR="00451C1F">
          <w:rPr>
            <w:rFonts w:asciiTheme="minorHAnsi" w:eastAsiaTheme="minorEastAsia" w:hAnsiTheme="minorHAnsi" w:cstheme="minorBidi"/>
            <w:szCs w:val="22"/>
          </w:rPr>
          <w:tab/>
        </w:r>
        <w:r w:rsidR="00451C1F" w:rsidRPr="000B7D8A">
          <w:rPr>
            <w:rStyle w:val="Hyperlink"/>
          </w:rPr>
          <w:t>Rhizobia</w:t>
        </w:r>
        <w:r w:rsidR="00451C1F">
          <w:rPr>
            <w:webHidden/>
          </w:rPr>
          <w:tab/>
        </w:r>
        <w:r w:rsidR="00451C1F">
          <w:rPr>
            <w:webHidden/>
          </w:rPr>
          <w:fldChar w:fldCharType="begin"/>
        </w:r>
        <w:r w:rsidR="00451C1F">
          <w:rPr>
            <w:webHidden/>
          </w:rPr>
          <w:instrText xml:space="preserve"> PAGEREF _Toc3373795 \h </w:instrText>
        </w:r>
        <w:r w:rsidR="00451C1F">
          <w:rPr>
            <w:webHidden/>
          </w:rPr>
        </w:r>
        <w:r w:rsidR="00451C1F">
          <w:rPr>
            <w:webHidden/>
          </w:rPr>
          <w:fldChar w:fldCharType="separate"/>
        </w:r>
        <w:r w:rsidR="0018697E">
          <w:rPr>
            <w:webHidden/>
          </w:rPr>
          <w:t>32</w:t>
        </w:r>
        <w:r w:rsidR="00451C1F">
          <w:rPr>
            <w:webHidden/>
          </w:rPr>
          <w:fldChar w:fldCharType="end"/>
        </w:r>
      </w:hyperlink>
    </w:p>
    <w:p w14:paraId="48810AE1" w14:textId="2671AF51" w:rsidR="00451C1F" w:rsidRDefault="00D2594F">
      <w:pPr>
        <w:pStyle w:val="TOC3"/>
        <w:rPr>
          <w:rFonts w:asciiTheme="minorHAnsi" w:eastAsiaTheme="minorEastAsia" w:hAnsiTheme="minorHAnsi" w:cstheme="minorBidi"/>
          <w:szCs w:val="22"/>
        </w:rPr>
      </w:pPr>
      <w:hyperlink w:anchor="_Toc3373796" w:history="1">
        <w:r w:rsidR="00451C1F" w:rsidRPr="000B7D8A">
          <w:rPr>
            <w:rStyle w:val="Hyperlink"/>
            <w14:scene3d>
              <w14:camera w14:prst="orthographicFront"/>
              <w14:lightRig w14:rig="threePt" w14:dir="t">
                <w14:rot w14:lat="0" w14:lon="0" w14:rev="0"/>
              </w14:lightRig>
            </w14:scene3d>
          </w:rPr>
          <w:t>7.3.2</w:t>
        </w:r>
        <w:r w:rsidR="00451C1F">
          <w:rPr>
            <w:rFonts w:asciiTheme="minorHAnsi" w:eastAsiaTheme="minorEastAsia" w:hAnsiTheme="minorHAnsi" w:cstheme="minorBidi"/>
            <w:szCs w:val="22"/>
          </w:rPr>
          <w:tab/>
        </w:r>
        <w:r w:rsidR="00451C1F" w:rsidRPr="000B7D8A">
          <w:rPr>
            <w:rStyle w:val="Hyperlink"/>
          </w:rPr>
          <w:t>Arbuscular mycorrhizal fungi</w:t>
        </w:r>
        <w:r w:rsidR="00451C1F">
          <w:rPr>
            <w:webHidden/>
          </w:rPr>
          <w:tab/>
        </w:r>
        <w:r w:rsidR="00451C1F">
          <w:rPr>
            <w:webHidden/>
          </w:rPr>
          <w:fldChar w:fldCharType="begin"/>
        </w:r>
        <w:r w:rsidR="00451C1F">
          <w:rPr>
            <w:webHidden/>
          </w:rPr>
          <w:instrText xml:space="preserve"> PAGEREF _Toc3373796 \h </w:instrText>
        </w:r>
        <w:r w:rsidR="00451C1F">
          <w:rPr>
            <w:webHidden/>
          </w:rPr>
        </w:r>
        <w:r w:rsidR="00451C1F">
          <w:rPr>
            <w:webHidden/>
          </w:rPr>
          <w:fldChar w:fldCharType="separate"/>
        </w:r>
        <w:r w:rsidR="0018697E">
          <w:rPr>
            <w:webHidden/>
          </w:rPr>
          <w:t>32</w:t>
        </w:r>
        <w:r w:rsidR="00451C1F">
          <w:rPr>
            <w:webHidden/>
          </w:rPr>
          <w:fldChar w:fldCharType="end"/>
        </w:r>
      </w:hyperlink>
    </w:p>
    <w:p w14:paraId="198B2259" w14:textId="5285680B" w:rsidR="00451C1F" w:rsidRDefault="00D2594F">
      <w:pPr>
        <w:pStyle w:val="TOC1"/>
        <w:rPr>
          <w:rFonts w:asciiTheme="minorHAnsi" w:eastAsiaTheme="minorEastAsia" w:hAnsiTheme="minorHAnsi" w:cstheme="minorBidi"/>
          <w:b w:val="0"/>
          <w:bCs w:val="0"/>
          <w:caps w:val="0"/>
          <w:color w:val="auto"/>
          <w:szCs w:val="22"/>
        </w:rPr>
      </w:pPr>
      <w:hyperlink w:anchor="_Toc3373797" w:history="1">
        <w:r w:rsidR="00451C1F" w:rsidRPr="000B7D8A">
          <w:rPr>
            <w:rStyle w:val="Hyperlink"/>
          </w:rPr>
          <w:t>Section 8</w:t>
        </w:r>
        <w:r w:rsidR="00451C1F">
          <w:rPr>
            <w:rFonts w:asciiTheme="minorHAnsi" w:eastAsiaTheme="minorEastAsia" w:hAnsiTheme="minorHAnsi" w:cstheme="minorBidi"/>
            <w:b w:val="0"/>
            <w:bCs w:val="0"/>
            <w:caps w:val="0"/>
            <w:color w:val="auto"/>
            <w:szCs w:val="22"/>
          </w:rPr>
          <w:tab/>
        </w:r>
        <w:r w:rsidR="00451C1F" w:rsidRPr="000B7D8A">
          <w:rPr>
            <w:rStyle w:val="Hyperlink"/>
          </w:rPr>
          <w:t>Weediness</w:t>
        </w:r>
        <w:r w:rsidR="00451C1F">
          <w:rPr>
            <w:webHidden/>
          </w:rPr>
          <w:tab/>
        </w:r>
        <w:r w:rsidR="00451C1F">
          <w:rPr>
            <w:webHidden/>
          </w:rPr>
          <w:fldChar w:fldCharType="begin"/>
        </w:r>
        <w:r w:rsidR="00451C1F">
          <w:rPr>
            <w:webHidden/>
          </w:rPr>
          <w:instrText xml:space="preserve"> PAGEREF _Toc3373797 \h </w:instrText>
        </w:r>
        <w:r w:rsidR="00451C1F">
          <w:rPr>
            <w:webHidden/>
          </w:rPr>
        </w:r>
        <w:r w:rsidR="00451C1F">
          <w:rPr>
            <w:webHidden/>
          </w:rPr>
          <w:fldChar w:fldCharType="separate"/>
        </w:r>
        <w:r w:rsidR="0018697E">
          <w:rPr>
            <w:webHidden/>
          </w:rPr>
          <w:t>33</w:t>
        </w:r>
        <w:r w:rsidR="00451C1F">
          <w:rPr>
            <w:webHidden/>
          </w:rPr>
          <w:fldChar w:fldCharType="end"/>
        </w:r>
      </w:hyperlink>
    </w:p>
    <w:p w14:paraId="09B16430" w14:textId="7A1908A6" w:rsidR="00451C1F" w:rsidRDefault="00D2594F">
      <w:pPr>
        <w:pStyle w:val="TOC2"/>
        <w:rPr>
          <w:rFonts w:asciiTheme="minorHAnsi" w:eastAsiaTheme="minorEastAsia" w:hAnsiTheme="minorHAnsi" w:cstheme="minorBidi"/>
          <w:b w:val="0"/>
          <w:szCs w:val="22"/>
        </w:rPr>
      </w:pPr>
      <w:hyperlink w:anchor="_Toc3373798" w:history="1">
        <w:r w:rsidR="00451C1F" w:rsidRPr="000B7D8A">
          <w:rPr>
            <w:rStyle w:val="Hyperlink"/>
            <w14:scene3d>
              <w14:camera w14:prst="orthographicFront"/>
              <w14:lightRig w14:rig="threePt" w14:dir="t">
                <w14:rot w14:lat="0" w14:lon="0" w14:rev="0"/>
              </w14:lightRig>
            </w14:scene3d>
          </w:rPr>
          <w:t>8.1</w:t>
        </w:r>
        <w:r w:rsidR="00451C1F">
          <w:rPr>
            <w:rFonts w:asciiTheme="minorHAnsi" w:eastAsiaTheme="minorEastAsia" w:hAnsiTheme="minorHAnsi" w:cstheme="minorBidi"/>
            <w:b w:val="0"/>
            <w:szCs w:val="22"/>
          </w:rPr>
          <w:tab/>
        </w:r>
        <w:r w:rsidR="00451C1F" w:rsidRPr="000B7D8A">
          <w:rPr>
            <w:rStyle w:val="Hyperlink"/>
          </w:rPr>
          <w:t>Weediness status on a global scale</w:t>
        </w:r>
        <w:r w:rsidR="00451C1F">
          <w:rPr>
            <w:webHidden/>
          </w:rPr>
          <w:tab/>
        </w:r>
        <w:r w:rsidR="00451C1F">
          <w:rPr>
            <w:webHidden/>
          </w:rPr>
          <w:fldChar w:fldCharType="begin"/>
        </w:r>
        <w:r w:rsidR="00451C1F">
          <w:rPr>
            <w:webHidden/>
          </w:rPr>
          <w:instrText xml:space="preserve"> PAGEREF _Toc3373798 \h </w:instrText>
        </w:r>
        <w:r w:rsidR="00451C1F">
          <w:rPr>
            <w:webHidden/>
          </w:rPr>
        </w:r>
        <w:r w:rsidR="00451C1F">
          <w:rPr>
            <w:webHidden/>
          </w:rPr>
          <w:fldChar w:fldCharType="separate"/>
        </w:r>
        <w:r w:rsidR="0018697E">
          <w:rPr>
            <w:webHidden/>
          </w:rPr>
          <w:t>33</w:t>
        </w:r>
        <w:r w:rsidR="00451C1F">
          <w:rPr>
            <w:webHidden/>
          </w:rPr>
          <w:fldChar w:fldCharType="end"/>
        </w:r>
      </w:hyperlink>
    </w:p>
    <w:p w14:paraId="755D2D39" w14:textId="65844E10" w:rsidR="00451C1F" w:rsidRDefault="00D2594F">
      <w:pPr>
        <w:pStyle w:val="TOC2"/>
        <w:rPr>
          <w:rFonts w:asciiTheme="minorHAnsi" w:eastAsiaTheme="minorEastAsia" w:hAnsiTheme="minorHAnsi" w:cstheme="minorBidi"/>
          <w:b w:val="0"/>
          <w:szCs w:val="22"/>
        </w:rPr>
      </w:pPr>
      <w:hyperlink w:anchor="_Toc3373799" w:history="1">
        <w:r w:rsidR="00451C1F" w:rsidRPr="000B7D8A">
          <w:rPr>
            <w:rStyle w:val="Hyperlink"/>
            <w14:scene3d>
              <w14:camera w14:prst="orthographicFront"/>
              <w14:lightRig w14:rig="threePt" w14:dir="t">
                <w14:rot w14:lat="0" w14:lon="0" w14:rev="0"/>
              </w14:lightRig>
            </w14:scene3d>
          </w:rPr>
          <w:t>8.2</w:t>
        </w:r>
        <w:r w:rsidR="00451C1F">
          <w:rPr>
            <w:rFonts w:asciiTheme="minorHAnsi" w:eastAsiaTheme="minorEastAsia" w:hAnsiTheme="minorHAnsi" w:cstheme="minorBidi"/>
            <w:b w:val="0"/>
            <w:szCs w:val="22"/>
          </w:rPr>
          <w:tab/>
        </w:r>
        <w:r w:rsidR="00451C1F" w:rsidRPr="000B7D8A">
          <w:rPr>
            <w:rStyle w:val="Hyperlink"/>
          </w:rPr>
          <w:t>Weediness status in Australia</w:t>
        </w:r>
        <w:r w:rsidR="00451C1F">
          <w:rPr>
            <w:webHidden/>
          </w:rPr>
          <w:tab/>
        </w:r>
        <w:r w:rsidR="00451C1F">
          <w:rPr>
            <w:webHidden/>
          </w:rPr>
          <w:fldChar w:fldCharType="begin"/>
        </w:r>
        <w:r w:rsidR="00451C1F">
          <w:rPr>
            <w:webHidden/>
          </w:rPr>
          <w:instrText xml:space="preserve"> PAGEREF _Toc3373799 \h </w:instrText>
        </w:r>
        <w:r w:rsidR="00451C1F">
          <w:rPr>
            <w:webHidden/>
          </w:rPr>
        </w:r>
        <w:r w:rsidR="00451C1F">
          <w:rPr>
            <w:webHidden/>
          </w:rPr>
          <w:fldChar w:fldCharType="separate"/>
        </w:r>
        <w:r w:rsidR="0018697E">
          <w:rPr>
            <w:webHidden/>
          </w:rPr>
          <w:t>33</w:t>
        </w:r>
        <w:r w:rsidR="00451C1F">
          <w:rPr>
            <w:webHidden/>
          </w:rPr>
          <w:fldChar w:fldCharType="end"/>
        </w:r>
      </w:hyperlink>
    </w:p>
    <w:p w14:paraId="129CCEDC" w14:textId="478F58B1" w:rsidR="00451C1F" w:rsidRDefault="00D2594F">
      <w:pPr>
        <w:pStyle w:val="TOC2"/>
        <w:rPr>
          <w:rFonts w:asciiTheme="minorHAnsi" w:eastAsiaTheme="minorEastAsia" w:hAnsiTheme="minorHAnsi" w:cstheme="minorBidi"/>
          <w:b w:val="0"/>
          <w:szCs w:val="22"/>
        </w:rPr>
      </w:pPr>
      <w:hyperlink w:anchor="_Toc3373800" w:history="1">
        <w:r w:rsidR="00451C1F" w:rsidRPr="000B7D8A">
          <w:rPr>
            <w:rStyle w:val="Hyperlink"/>
            <w14:scene3d>
              <w14:camera w14:prst="orthographicFront"/>
              <w14:lightRig w14:rig="threePt" w14:dir="t">
                <w14:rot w14:lat="0" w14:lon="0" w14:rev="0"/>
              </w14:lightRig>
            </w14:scene3d>
          </w:rPr>
          <w:t>8.3</w:t>
        </w:r>
        <w:r w:rsidR="00451C1F">
          <w:rPr>
            <w:rFonts w:asciiTheme="minorHAnsi" w:eastAsiaTheme="minorEastAsia" w:hAnsiTheme="minorHAnsi" w:cstheme="minorBidi"/>
            <w:b w:val="0"/>
            <w:szCs w:val="22"/>
          </w:rPr>
          <w:tab/>
        </w:r>
        <w:r w:rsidR="00451C1F" w:rsidRPr="000B7D8A">
          <w:rPr>
            <w:rStyle w:val="Hyperlink"/>
          </w:rPr>
          <w:t>Weediness in agricultural ecosystems</w:t>
        </w:r>
        <w:r w:rsidR="00451C1F">
          <w:rPr>
            <w:webHidden/>
          </w:rPr>
          <w:tab/>
        </w:r>
        <w:r w:rsidR="00451C1F">
          <w:rPr>
            <w:webHidden/>
          </w:rPr>
          <w:fldChar w:fldCharType="begin"/>
        </w:r>
        <w:r w:rsidR="00451C1F">
          <w:rPr>
            <w:webHidden/>
          </w:rPr>
          <w:instrText xml:space="preserve"> PAGEREF _Toc3373800 \h </w:instrText>
        </w:r>
        <w:r w:rsidR="00451C1F">
          <w:rPr>
            <w:webHidden/>
          </w:rPr>
        </w:r>
        <w:r w:rsidR="00451C1F">
          <w:rPr>
            <w:webHidden/>
          </w:rPr>
          <w:fldChar w:fldCharType="separate"/>
        </w:r>
        <w:r w:rsidR="0018697E">
          <w:rPr>
            <w:webHidden/>
          </w:rPr>
          <w:t>34</w:t>
        </w:r>
        <w:r w:rsidR="00451C1F">
          <w:rPr>
            <w:webHidden/>
          </w:rPr>
          <w:fldChar w:fldCharType="end"/>
        </w:r>
      </w:hyperlink>
    </w:p>
    <w:p w14:paraId="24B877CF" w14:textId="7EBC30DF" w:rsidR="00451C1F" w:rsidRDefault="00D2594F">
      <w:pPr>
        <w:pStyle w:val="TOC2"/>
        <w:rPr>
          <w:rFonts w:asciiTheme="minorHAnsi" w:eastAsiaTheme="minorEastAsia" w:hAnsiTheme="minorHAnsi" w:cstheme="minorBidi"/>
          <w:b w:val="0"/>
          <w:szCs w:val="22"/>
        </w:rPr>
      </w:pPr>
      <w:hyperlink w:anchor="_Toc3373801" w:history="1">
        <w:r w:rsidR="00451C1F" w:rsidRPr="000B7D8A">
          <w:rPr>
            <w:rStyle w:val="Hyperlink"/>
            <w14:scene3d>
              <w14:camera w14:prst="orthographicFront"/>
              <w14:lightRig w14:rig="threePt" w14:dir="t">
                <w14:rot w14:lat="0" w14:lon="0" w14:rev="0"/>
              </w14:lightRig>
            </w14:scene3d>
          </w:rPr>
          <w:t>8.4</w:t>
        </w:r>
        <w:r w:rsidR="00451C1F">
          <w:rPr>
            <w:rFonts w:asciiTheme="minorHAnsi" w:eastAsiaTheme="minorEastAsia" w:hAnsiTheme="minorHAnsi" w:cstheme="minorBidi"/>
            <w:b w:val="0"/>
            <w:szCs w:val="22"/>
          </w:rPr>
          <w:tab/>
        </w:r>
        <w:r w:rsidR="00451C1F" w:rsidRPr="000B7D8A">
          <w:rPr>
            <w:rStyle w:val="Hyperlink"/>
          </w:rPr>
          <w:t>Weediness in natural ecosystems</w:t>
        </w:r>
        <w:r w:rsidR="00451C1F">
          <w:rPr>
            <w:webHidden/>
          </w:rPr>
          <w:tab/>
        </w:r>
        <w:r w:rsidR="00451C1F">
          <w:rPr>
            <w:webHidden/>
          </w:rPr>
          <w:fldChar w:fldCharType="begin"/>
        </w:r>
        <w:r w:rsidR="00451C1F">
          <w:rPr>
            <w:webHidden/>
          </w:rPr>
          <w:instrText xml:space="preserve"> PAGEREF _Toc3373801 \h </w:instrText>
        </w:r>
        <w:r w:rsidR="00451C1F">
          <w:rPr>
            <w:webHidden/>
          </w:rPr>
        </w:r>
        <w:r w:rsidR="00451C1F">
          <w:rPr>
            <w:webHidden/>
          </w:rPr>
          <w:fldChar w:fldCharType="separate"/>
        </w:r>
        <w:r w:rsidR="0018697E">
          <w:rPr>
            <w:webHidden/>
          </w:rPr>
          <w:t>34</w:t>
        </w:r>
        <w:r w:rsidR="00451C1F">
          <w:rPr>
            <w:webHidden/>
          </w:rPr>
          <w:fldChar w:fldCharType="end"/>
        </w:r>
      </w:hyperlink>
    </w:p>
    <w:p w14:paraId="53D90848" w14:textId="21057325" w:rsidR="00451C1F" w:rsidRDefault="00D2594F">
      <w:pPr>
        <w:pStyle w:val="TOC2"/>
        <w:rPr>
          <w:rFonts w:asciiTheme="minorHAnsi" w:eastAsiaTheme="minorEastAsia" w:hAnsiTheme="minorHAnsi" w:cstheme="minorBidi"/>
          <w:b w:val="0"/>
          <w:szCs w:val="22"/>
        </w:rPr>
      </w:pPr>
      <w:hyperlink w:anchor="_Toc3373802" w:history="1">
        <w:r w:rsidR="00451C1F" w:rsidRPr="000B7D8A">
          <w:rPr>
            <w:rStyle w:val="Hyperlink"/>
            <w14:scene3d>
              <w14:camera w14:prst="orthographicFront"/>
              <w14:lightRig w14:rig="threePt" w14:dir="t">
                <w14:rot w14:lat="0" w14:lon="0" w14:rev="0"/>
              </w14:lightRig>
            </w14:scene3d>
          </w:rPr>
          <w:t>8.5</w:t>
        </w:r>
        <w:r w:rsidR="00451C1F">
          <w:rPr>
            <w:rFonts w:asciiTheme="minorHAnsi" w:eastAsiaTheme="minorEastAsia" w:hAnsiTheme="minorHAnsi" w:cstheme="minorBidi"/>
            <w:b w:val="0"/>
            <w:szCs w:val="22"/>
          </w:rPr>
          <w:tab/>
        </w:r>
        <w:r w:rsidR="00451C1F" w:rsidRPr="000B7D8A">
          <w:rPr>
            <w:rStyle w:val="Hyperlink"/>
          </w:rPr>
          <w:t>Control measures</w:t>
        </w:r>
        <w:r w:rsidR="00451C1F">
          <w:rPr>
            <w:webHidden/>
          </w:rPr>
          <w:tab/>
        </w:r>
        <w:r w:rsidR="00451C1F">
          <w:rPr>
            <w:webHidden/>
          </w:rPr>
          <w:fldChar w:fldCharType="begin"/>
        </w:r>
        <w:r w:rsidR="00451C1F">
          <w:rPr>
            <w:webHidden/>
          </w:rPr>
          <w:instrText xml:space="preserve"> PAGEREF _Toc3373802 \h </w:instrText>
        </w:r>
        <w:r w:rsidR="00451C1F">
          <w:rPr>
            <w:webHidden/>
          </w:rPr>
        </w:r>
        <w:r w:rsidR="00451C1F">
          <w:rPr>
            <w:webHidden/>
          </w:rPr>
          <w:fldChar w:fldCharType="separate"/>
        </w:r>
        <w:r w:rsidR="0018697E">
          <w:rPr>
            <w:webHidden/>
          </w:rPr>
          <w:t>34</w:t>
        </w:r>
        <w:r w:rsidR="00451C1F">
          <w:rPr>
            <w:webHidden/>
          </w:rPr>
          <w:fldChar w:fldCharType="end"/>
        </w:r>
      </w:hyperlink>
    </w:p>
    <w:p w14:paraId="481F81F4" w14:textId="68A85DB8" w:rsidR="00451C1F" w:rsidRDefault="00D2594F">
      <w:pPr>
        <w:pStyle w:val="TOC1"/>
        <w:rPr>
          <w:rFonts w:asciiTheme="minorHAnsi" w:eastAsiaTheme="minorEastAsia" w:hAnsiTheme="minorHAnsi" w:cstheme="minorBidi"/>
          <w:b w:val="0"/>
          <w:bCs w:val="0"/>
          <w:caps w:val="0"/>
          <w:color w:val="auto"/>
          <w:szCs w:val="22"/>
        </w:rPr>
      </w:pPr>
      <w:hyperlink w:anchor="_Toc3373803" w:history="1">
        <w:r w:rsidR="00451C1F" w:rsidRPr="000B7D8A">
          <w:rPr>
            <w:rStyle w:val="Hyperlink"/>
          </w:rPr>
          <w:t>Section 9</w:t>
        </w:r>
        <w:r w:rsidR="00451C1F">
          <w:rPr>
            <w:rFonts w:asciiTheme="minorHAnsi" w:eastAsiaTheme="minorEastAsia" w:hAnsiTheme="minorHAnsi" w:cstheme="minorBidi"/>
            <w:b w:val="0"/>
            <w:bCs w:val="0"/>
            <w:caps w:val="0"/>
            <w:color w:val="auto"/>
            <w:szCs w:val="22"/>
          </w:rPr>
          <w:tab/>
        </w:r>
        <w:r w:rsidR="00451C1F" w:rsidRPr="000B7D8A">
          <w:rPr>
            <w:rStyle w:val="Hyperlink"/>
          </w:rPr>
          <w:t>Potential For Vertical Gene Transfer</w:t>
        </w:r>
        <w:r w:rsidR="00451C1F">
          <w:rPr>
            <w:webHidden/>
          </w:rPr>
          <w:tab/>
        </w:r>
        <w:r w:rsidR="00451C1F">
          <w:rPr>
            <w:webHidden/>
          </w:rPr>
          <w:fldChar w:fldCharType="begin"/>
        </w:r>
        <w:r w:rsidR="00451C1F">
          <w:rPr>
            <w:webHidden/>
          </w:rPr>
          <w:instrText xml:space="preserve"> PAGEREF _Toc3373803 \h </w:instrText>
        </w:r>
        <w:r w:rsidR="00451C1F">
          <w:rPr>
            <w:webHidden/>
          </w:rPr>
        </w:r>
        <w:r w:rsidR="00451C1F">
          <w:rPr>
            <w:webHidden/>
          </w:rPr>
          <w:fldChar w:fldCharType="separate"/>
        </w:r>
        <w:r w:rsidR="0018697E">
          <w:rPr>
            <w:webHidden/>
          </w:rPr>
          <w:t>35</w:t>
        </w:r>
        <w:r w:rsidR="00451C1F">
          <w:rPr>
            <w:webHidden/>
          </w:rPr>
          <w:fldChar w:fldCharType="end"/>
        </w:r>
      </w:hyperlink>
    </w:p>
    <w:p w14:paraId="7BC958A3" w14:textId="57618D98" w:rsidR="00451C1F" w:rsidRDefault="00D2594F">
      <w:pPr>
        <w:pStyle w:val="TOC2"/>
        <w:rPr>
          <w:rFonts w:asciiTheme="minorHAnsi" w:eastAsiaTheme="minorEastAsia" w:hAnsiTheme="minorHAnsi" w:cstheme="minorBidi"/>
          <w:b w:val="0"/>
          <w:szCs w:val="22"/>
        </w:rPr>
      </w:pPr>
      <w:hyperlink w:anchor="_Toc3373804" w:history="1">
        <w:r w:rsidR="00451C1F" w:rsidRPr="000B7D8A">
          <w:rPr>
            <w:rStyle w:val="Hyperlink"/>
            <w14:scene3d>
              <w14:camera w14:prst="orthographicFront"/>
              <w14:lightRig w14:rig="threePt" w14:dir="t">
                <w14:rot w14:lat="0" w14:lon="0" w14:rev="0"/>
              </w14:lightRig>
            </w14:scene3d>
          </w:rPr>
          <w:t>9.1</w:t>
        </w:r>
        <w:r w:rsidR="00451C1F">
          <w:rPr>
            <w:rFonts w:asciiTheme="minorHAnsi" w:eastAsiaTheme="minorEastAsia" w:hAnsiTheme="minorHAnsi" w:cstheme="minorBidi"/>
            <w:b w:val="0"/>
            <w:szCs w:val="22"/>
          </w:rPr>
          <w:tab/>
        </w:r>
        <w:r w:rsidR="00451C1F" w:rsidRPr="000B7D8A">
          <w:rPr>
            <w:rStyle w:val="Hyperlink"/>
          </w:rPr>
          <w:t>Intraspecific crossing</w:t>
        </w:r>
        <w:r w:rsidR="00451C1F">
          <w:rPr>
            <w:webHidden/>
          </w:rPr>
          <w:tab/>
        </w:r>
        <w:r w:rsidR="00451C1F">
          <w:rPr>
            <w:webHidden/>
          </w:rPr>
          <w:fldChar w:fldCharType="begin"/>
        </w:r>
        <w:r w:rsidR="00451C1F">
          <w:rPr>
            <w:webHidden/>
          </w:rPr>
          <w:instrText xml:space="preserve"> PAGEREF _Toc3373804 \h </w:instrText>
        </w:r>
        <w:r w:rsidR="00451C1F">
          <w:rPr>
            <w:webHidden/>
          </w:rPr>
        </w:r>
        <w:r w:rsidR="00451C1F">
          <w:rPr>
            <w:webHidden/>
          </w:rPr>
          <w:fldChar w:fldCharType="separate"/>
        </w:r>
        <w:r w:rsidR="0018697E">
          <w:rPr>
            <w:webHidden/>
          </w:rPr>
          <w:t>35</w:t>
        </w:r>
        <w:r w:rsidR="00451C1F">
          <w:rPr>
            <w:webHidden/>
          </w:rPr>
          <w:fldChar w:fldCharType="end"/>
        </w:r>
      </w:hyperlink>
    </w:p>
    <w:p w14:paraId="765A4DBD" w14:textId="17A24014" w:rsidR="00451C1F" w:rsidRDefault="00D2594F">
      <w:pPr>
        <w:pStyle w:val="TOC2"/>
        <w:rPr>
          <w:rFonts w:asciiTheme="minorHAnsi" w:eastAsiaTheme="minorEastAsia" w:hAnsiTheme="minorHAnsi" w:cstheme="minorBidi"/>
          <w:b w:val="0"/>
          <w:szCs w:val="22"/>
        </w:rPr>
      </w:pPr>
      <w:hyperlink w:anchor="_Toc3373805" w:history="1">
        <w:r w:rsidR="00451C1F" w:rsidRPr="000B7D8A">
          <w:rPr>
            <w:rStyle w:val="Hyperlink"/>
            <w14:scene3d>
              <w14:camera w14:prst="orthographicFront"/>
              <w14:lightRig w14:rig="threePt" w14:dir="t">
                <w14:rot w14:lat="0" w14:lon="0" w14:rev="0"/>
              </w14:lightRig>
            </w14:scene3d>
          </w:rPr>
          <w:t>9.2</w:t>
        </w:r>
        <w:r w:rsidR="00451C1F">
          <w:rPr>
            <w:rFonts w:asciiTheme="minorHAnsi" w:eastAsiaTheme="minorEastAsia" w:hAnsiTheme="minorHAnsi" w:cstheme="minorBidi"/>
            <w:b w:val="0"/>
            <w:szCs w:val="22"/>
          </w:rPr>
          <w:tab/>
        </w:r>
        <w:r w:rsidR="00451C1F" w:rsidRPr="000B7D8A">
          <w:rPr>
            <w:rStyle w:val="Hyperlink"/>
          </w:rPr>
          <w:t>Natural interspecific crossing</w:t>
        </w:r>
        <w:r w:rsidR="00451C1F">
          <w:rPr>
            <w:webHidden/>
          </w:rPr>
          <w:tab/>
        </w:r>
        <w:r w:rsidR="00451C1F">
          <w:rPr>
            <w:webHidden/>
          </w:rPr>
          <w:fldChar w:fldCharType="begin"/>
        </w:r>
        <w:r w:rsidR="00451C1F">
          <w:rPr>
            <w:webHidden/>
          </w:rPr>
          <w:instrText xml:space="preserve"> PAGEREF _Toc3373805 \h </w:instrText>
        </w:r>
        <w:r w:rsidR="00451C1F">
          <w:rPr>
            <w:webHidden/>
          </w:rPr>
        </w:r>
        <w:r w:rsidR="00451C1F">
          <w:rPr>
            <w:webHidden/>
          </w:rPr>
          <w:fldChar w:fldCharType="separate"/>
        </w:r>
        <w:r w:rsidR="0018697E">
          <w:rPr>
            <w:webHidden/>
          </w:rPr>
          <w:t>35</w:t>
        </w:r>
        <w:r w:rsidR="00451C1F">
          <w:rPr>
            <w:webHidden/>
          </w:rPr>
          <w:fldChar w:fldCharType="end"/>
        </w:r>
      </w:hyperlink>
    </w:p>
    <w:p w14:paraId="0165347D" w14:textId="5B381CD7" w:rsidR="00451C1F" w:rsidRDefault="00D2594F">
      <w:pPr>
        <w:pStyle w:val="TOC2"/>
        <w:rPr>
          <w:rFonts w:asciiTheme="minorHAnsi" w:eastAsiaTheme="minorEastAsia" w:hAnsiTheme="minorHAnsi" w:cstheme="minorBidi"/>
          <w:b w:val="0"/>
          <w:szCs w:val="22"/>
        </w:rPr>
      </w:pPr>
      <w:hyperlink w:anchor="_Toc3373806" w:history="1">
        <w:r w:rsidR="00451C1F" w:rsidRPr="000B7D8A">
          <w:rPr>
            <w:rStyle w:val="Hyperlink"/>
            <w14:scene3d>
              <w14:camera w14:prst="orthographicFront"/>
              <w14:lightRig w14:rig="threePt" w14:dir="t">
                <w14:rot w14:lat="0" w14:lon="0" w14:rev="0"/>
              </w14:lightRig>
            </w14:scene3d>
          </w:rPr>
          <w:t>9.3</w:t>
        </w:r>
        <w:r w:rsidR="00451C1F">
          <w:rPr>
            <w:rFonts w:asciiTheme="minorHAnsi" w:eastAsiaTheme="minorEastAsia" w:hAnsiTheme="minorHAnsi" w:cstheme="minorBidi"/>
            <w:b w:val="0"/>
            <w:szCs w:val="22"/>
          </w:rPr>
          <w:tab/>
        </w:r>
        <w:r w:rsidR="00451C1F" w:rsidRPr="000B7D8A">
          <w:rPr>
            <w:rStyle w:val="Hyperlink"/>
          </w:rPr>
          <w:t>Interspecific crossing under experimental conditions</w:t>
        </w:r>
        <w:r w:rsidR="00451C1F">
          <w:rPr>
            <w:webHidden/>
          </w:rPr>
          <w:tab/>
        </w:r>
        <w:r w:rsidR="00451C1F">
          <w:rPr>
            <w:webHidden/>
          </w:rPr>
          <w:fldChar w:fldCharType="begin"/>
        </w:r>
        <w:r w:rsidR="00451C1F">
          <w:rPr>
            <w:webHidden/>
          </w:rPr>
          <w:instrText xml:space="preserve"> PAGEREF _Toc3373806 \h </w:instrText>
        </w:r>
        <w:r w:rsidR="00451C1F">
          <w:rPr>
            <w:webHidden/>
          </w:rPr>
        </w:r>
        <w:r w:rsidR="00451C1F">
          <w:rPr>
            <w:webHidden/>
          </w:rPr>
          <w:fldChar w:fldCharType="separate"/>
        </w:r>
        <w:r w:rsidR="0018697E">
          <w:rPr>
            <w:webHidden/>
          </w:rPr>
          <w:t>35</w:t>
        </w:r>
        <w:r w:rsidR="00451C1F">
          <w:rPr>
            <w:webHidden/>
          </w:rPr>
          <w:fldChar w:fldCharType="end"/>
        </w:r>
      </w:hyperlink>
    </w:p>
    <w:p w14:paraId="229B5762" w14:textId="1F28AC8A" w:rsidR="00451C1F" w:rsidRDefault="00D2594F">
      <w:pPr>
        <w:pStyle w:val="TOC1"/>
        <w:rPr>
          <w:rFonts w:asciiTheme="minorHAnsi" w:eastAsiaTheme="minorEastAsia" w:hAnsiTheme="minorHAnsi" w:cstheme="minorBidi"/>
          <w:b w:val="0"/>
          <w:bCs w:val="0"/>
          <w:caps w:val="0"/>
          <w:color w:val="auto"/>
          <w:szCs w:val="22"/>
        </w:rPr>
      </w:pPr>
      <w:hyperlink w:anchor="_Toc3373807" w:history="1">
        <w:r w:rsidR="00451C1F" w:rsidRPr="000B7D8A">
          <w:rPr>
            <w:rStyle w:val="Hyperlink"/>
          </w:rPr>
          <w:t>Summary.....</w:t>
        </w:r>
        <w:r w:rsidR="00451C1F">
          <w:rPr>
            <w:webHidden/>
          </w:rPr>
          <w:tab/>
        </w:r>
        <w:r w:rsidR="00451C1F">
          <w:rPr>
            <w:webHidden/>
          </w:rPr>
          <w:fldChar w:fldCharType="begin"/>
        </w:r>
        <w:r w:rsidR="00451C1F">
          <w:rPr>
            <w:webHidden/>
          </w:rPr>
          <w:instrText xml:space="preserve"> PAGEREF _Toc3373807 \h </w:instrText>
        </w:r>
        <w:r w:rsidR="00451C1F">
          <w:rPr>
            <w:webHidden/>
          </w:rPr>
        </w:r>
        <w:r w:rsidR="00451C1F">
          <w:rPr>
            <w:webHidden/>
          </w:rPr>
          <w:fldChar w:fldCharType="separate"/>
        </w:r>
        <w:r w:rsidR="0018697E">
          <w:rPr>
            <w:webHidden/>
          </w:rPr>
          <w:t>36</w:t>
        </w:r>
        <w:r w:rsidR="00451C1F">
          <w:rPr>
            <w:webHidden/>
          </w:rPr>
          <w:fldChar w:fldCharType="end"/>
        </w:r>
      </w:hyperlink>
    </w:p>
    <w:p w14:paraId="3C741861" w14:textId="3EF9BFCC" w:rsidR="00451C1F" w:rsidRDefault="00D2594F">
      <w:pPr>
        <w:pStyle w:val="TOC1"/>
        <w:rPr>
          <w:rFonts w:asciiTheme="minorHAnsi" w:eastAsiaTheme="minorEastAsia" w:hAnsiTheme="minorHAnsi" w:cstheme="minorBidi"/>
          <w:b w:val="0"/>
          <w:bCs w:val="0"/>
          <w:caps w:val="0"/>
          <w:color w:val="auto"/>
          <w:szCs w:val="22"/>
        </w:rPr>
      </w:pPr>
      <w:hyperlink w:anchor="_Toc3373808" w:history="1">
        <w:r w:rsidR="00451C1F" w:rsidRPr="000B7D8A">
          <w:rPr>
            <w:rStyle w:val="Hyperlink"/>
          </w:rPr>
          <w:t>References</w:t>
        </w:r>
        <w:r w:rsidR="00451C1F">
          <w:rPr>
            <w:webHidden/>
          </w:rPr>
          <w:tab/>
        </w:r>
        <w:r w:rsidR="00451C1F">
          <w:rPr>
            <w:webHidden/>
          </w:rPr>
          <w:fldChar w:fldCharType="begin"/>
        </w:r>
        <w:r w:rsidR="00451C1F">
          <w:rPr>
            <w:webHidden/>
          </w:rPr>
          <w:instrText xml:space="preserve"> PAGEREF _Toc3373808 \h </w:instrText>
        </w:r>
        <w:r w:rsidR="00451C1F">
          <w:rPr>
            <w:webHidden/>
          </w:rPr>
        </w:r>
        <w:r w:rsidR="00451C1F">
          <w:rPr>
            <w:webHidden/>
          </w:rPr>
          <w:fldChar w:fldCharType="separate"/>
        </w:r>
        <w:r w:rsidR="0018697E">
          <w:rPr>
            <w:webHidden/>
          </w:rPr>
          <w:t>37</w:t>
        </w:r>
        <w:r w:rsidR="00451C1F">
          <w:rPr>
            <w:webHidden/>
          </w:rPr>
          <w:fldChar w:fldCharType="end"/>
        </w:r>
      </w:hyperlink>
    </w:p>
    <w:p w14:paraId="4CD8150C" w14:textId="41940AB5" w:rsidR="00451C1F" w:rsidRDefault="00D2594F">
      <w:pPr>
        <w:pStyle w:val="TOC1"/>
        <w:tabs>
          <w:tab w:val="left" w:pos="1440"/>
        </w:tabs>
        <w:rPr>
          <w:rFonts w:asciiTheme="minorHAnsi" w:eastAsiaTheme="minorEastAsia" w:hAnsiTheme="minorHAnsi" w:cstheme="minorBidi"/>
          <w:b w:val="0"/>
          <w:bCs w:val="0"/>
          <w:caps w:val="0"/>
          <w:color w:val="auto"/>
          <w:szCs w:val="22"/>
        </w:rPr>
      </w:pPr>
      <w:hyperlink w:anchor="_Toc3373809" w:history="1">
        <w:r w:rsidR="00451C1F" w:rsidRPr="000B7D8A">
          <w:rPr>
            <w:rStyle w:val="Hyperlink"/>
          </w:rPr>
          <w:t xml:space="preserve">Appendix 1 </w:t>
        </w:r>
        <w:r w:rsidR="00451C1F">
          <w:rPr>
            <w:rFonts w:asciiTheme="minorHAnsi" w:eastAsiaTheme="minorEastAsia" w:hAnsiTheme="minorHAnsi" w:cstheme="minorBidi"/>
            <w:b w:val="0"/>
            <w:bCs w:val="0"/>
            <w:caps w:val="0"/>
            <w:color w:val="auto"/>
            <w:szCs w:val="22"/>
          </w:rPr>
          <w:tab/>
        </w:r>
        <w:r w:rsidR="00451C1F" w:rsidRPr="000B7D8A">
          <w:rPr>
            <w:rStyle w:val="Hyperlink"/>
          </w:rPr>
          <w:t>Weed Risk Assessment</w:t>
        </w:r>
        <w:r w:rsidR="00451C1F">
          <w:rPr>
            <w:webHidden/>
          </w:rPr>
          <w:tab/>
        </w:r>
        <w:r w:rsidR="00451C1F">
          <w:rPr>
            <w:webHidden/>
          </w:rPr>
          <w:fldChar w:fldCharType="begin"/>
        </w:r>
        <w:r w:rsidR="00451C1F">
          <w:rPr>
            <w:webHidden/>
          </w:rPr>
          <w:instrText xml:space="preserve"> PAGEREF _Toc3373809 \h </w:instrText>
        </w:r>
        <w:r w:rsidR="00451C1F">
          <w:rPr>
            <w:webHidden/>
          </w:rPr>
        </w:r>
        <w:r w:rsidR="00451C1F">
          <w:rPr>
            <w:webHidden/>
          </w:rPr>
          <w:fldChar w:fldCharType="separate"/>
        </w:r>
        <w:r w:rsidR="0018697E">
          <w:rPr>
            <w:webHidden/>
          </w:rPr>
          <w:t>47</w:t>
        </w:r>
        <w:r w:rsidR="00451C1F">
          <w:rPr>
            <w:webHidden/>
          </w:rPr>
          <w:fldChar w:fldCharType="end"/>
        </w:r>
      </w:hyperlink>
    </w:p>
    <w:p w14:paraId="5F4BBE52" w14:textId="77777777" w:rsidR="00A43085" w:rsidRDefault="00CB011C" w:rsidP="002328C5">
      <w:r w:rsidRPr="002328C5">
        <w:fldChar w:fldCharType="end"/>
      </w:r>
    </w:p>
    <w:p w14:paraId="77D12787" w14:textId="77777777" w:rsidR="00576461" w:rsidRDefault="00576461" w:rsidP="002328C5"/>
    <w:p w14:paraId="2DE65AC8" w14:textId="77777777" w:rsidR="00576461" w:rsidRDefault="00576461" w:rsidP="002328C5"/>
    <w:p w14:paraId="7935847E" w14:textId="77777777" w:rsidR="00576461" w:rsidRDefault="00576461" w:rsidP="002328C5"/>
    <w:p w14:paraId="1528CDD0" w14:textId="77777777" w:rsidR="00576461" w:rsidRDefault="00576461" w:rsidP="002328C5"/>
    <w:p w14:paraId="596C57BD" w14:textId="77777777" w:rsidR="00576461" w:rsidRDefault="00576461" w:rsidP="002328C5"/>
    <w:p w14:paraId="2C6EC9D3" w14:textId="77777777" w:rsidR="00576461" w:rsidRDefault="00576461" w:rsidP="002328C5"/>
    <w:p w14:paraId="3141672A" w14:textId="77777777" w:rsidR="00576461" w:rsidRDefault="00576461" w:rsidP="002328C5"/>
    <w:p w14:paraId="351F82FC" w14:textId="77777777" w:rsidR="00576461" w:rsidRDefault="00576461" w:rsidP="002328C5"/>
    <w:p w14:paraId="14F0D764" w14:textId="77777777" w:rsidR="00576461" w:rsidRDefault="00576461" w:rsidP="002328C5"/>
    <w:p w14:paraId="7683C2A2" w14:textId="77777777" w:rsidR="00576461" w:rsidRDefault="00576461" w:rsidP="002328C5"/>
    <w:p w14:paraId="37CEC09B" w14:textId="77777777" w:rsidR="00576461" w:rsidRDefault="00576461" w:rsidP="002328C5"/>
    <w:p w14:paraId="11BFC89D" w14:textId="77777777" w:rsidR="00576461" w:rsidRDefault="00576461" w:rsidP="002328C5"/>
    <w:p w14:paraId="057FDB66" w14:textId="77777777" w:rsidR="00576461" w:rsidRDefault="00576461" w:rsidP="002328C5"/>
    <w:p w14:paraId="1510798D" w14:textId="77777777" w:rsidR="00576461" w:rsidRDefault="00576461" w:rsidP="002328C5"/>
    <w:p w14:paraId="23B1F0B1" w14:textId="747CB681" w:rsidR="00FA49EE" w:rsidRDefault="00A43085" w:rsidP="00392A65">
      <w:pPr>
        <w:rPr>
          <w:rStyle w:val="Hyperlink"/>
        </w:rPr>
      </w:pPr>
      <w:r>
        <w:t xml:space="preserve">Cover </w:t>
      </w:r>
      <w:r w:rsidR="00576461">
        <w:t>photo</w:t>
      </w:r>
      <w:r>
        <w:t>:</w:t>
      </w:r>
      <w:r w:rsidR="00AF6068">
        <w:t xml:space="preserve"> Patricia Maine (via</w:t>
      </w:r>
      <w:r>
        <w:t xml:space="preserve"> </w:t>
      </w:r>
      <w:hyperlink r:id="rId16" w:history="1">
        <w:r w:rsidRPr="004C7CC9">
          <w:rPr>
            <w:rStyle w:val="URLChar"/>
          </w:rPr>
          <w:t>Pixabay</w:t>
        </w:r>
      </w:hyperlink>
      <w:r w:rsidR="00AF6068">
        <w:t>)</w:t>
      </w:r>
      <w:r w:rsidR="00FA49EE">
        <w:rPr>
          <w:rStyle w:val="Hyperlink"/>
        </w:rPr>
        <w:br w:type="page"/>
      </w:r>
    </w:p>
    <w:p w14:paraId="51EADE22" w14:textId="127B6A83" w:rsidR="00FA49EE" w:rsidRPr="00F33F20" w:rsidRDefault="00D2594F" w:rsidP="00FA49EE">
      <w:pPr>
        <w:pStyle w:val="2Biology"/>
      </w:pPr>
      <w:hyperlink w:anchor="_Table_of_Contents" w:history="1">
        <w:bookmarkStart w:id="10" w:name="_Toc3373736"/>
        <w:r w:rsidR="00FA49EE" w:rsidRPr="00CB271D">
          <w:rPr>
            <w:rStyle w:val="Hyperlink"/>
          </w:rPr>
          <w:t>ABBREVIATIONS</w:t>
        </w:r>
        <w:bookmarkEnd w:id="10"/>
      </w:hyperlink>
    </w:p>
    <w:p w14:paraId="774A3CE5" w14:textId="3B1B3506" w:rsidR="00A43085" w:rsidRDefault="00FA49EE" w:rsidP="00392A65">
      <w:pPr>
        <w:sectPr w:rsidR="00A43085" w:rsidSect="00DD5E2D">
          <w:headerReference w:type="default" r:id="rId17"/>
          <w:footerReference w:type="default" r:id="rId18"/>
          <w:pgSz w:w="11906" w:h="16838" w:code="9"/>
          <w:pgMar w:top="1134" w:right="1361" w:bottom="1134" w:left="1361" w:header="680" w:footer="567" w:gutter="0"/>
          <w:pgNumType w:fmt="lowerRoman"/>
          <w:cols w:space="708"/>
          <w:docGrid w:linePitch="360"/>
        </w:sectPr>
      </w:pPr>
      <w:r w:rsidRPr="00317556">
        <w:t>ABARES</w:t>
      </w:r>
      <w:r>
        <w:tab/>
      </w:r>
      <w:r>
        <w:tab/>
      </w:r>
      <w:r w:rsidRPr="00A77B7F">
        <w:t>Australian Bureau of Agricultural and Resource Economics and Sciences</w:t>
      </w:r>
      <w:r>
        <w:br/>
        <w:t>ALUM</w:t>
      </w:r>
      <w:r>
        <w:tab/>
      </w:r>
      <w:r>
        <w:tab/>
        <w:t>Australian land use and management</w:t>
      </w:r>
      <w:r>
        <w:br/>
        <w:t>APVMA</w:t>
      </w:r>
      <w:r>
        <w:tab/>
      </w:r>
      <w:r>
        <w:tab/>
      </w:r>
      <w:r w:rsidRPr="00A77B7F">
        <w:t>Australian Pesticides and Veterinary Medicines Authority</w:t>
      </w:r>
      <w:r>
        <w:br/>
        <w:t>ASA</w:t>
      </w:r>
      <w:r>
        <w:tab/>
      </w:r>
      <w:r>
        <w:tab/>
        <w:t>Australian Seeds Authority</w:t>
      </w:r>
      <w:r>
        <w:br/>
      </w:r>
      <w:r w:rsidRPr="009A65E5">
        <w:t>BOM</w:t>
      </w:r>
      <w:r w:rsidRPr="009A65E5">
        <w:tab/>
      </w:r>
      <w:r w:rsidRPr="009A65E5">
        <w:tab/>
        <w:t>Bureau of Meteorology</w:t>
      </w:r>
      <w:r w:rsidRPr="009A65E5">
        <w:br/>
      </w:r>
      <w:r>
        <w:t>DoEE</w:t>
      </w:r>
      <w:r>
        <w:tab/>
      </w:r>
      <w:r>
        <w:tab/>
        <w:t>Department of the Environment and Energy</w:t>
      </w:r>
      <w:r>
        <w:br/>
        <w:t xml:space="preserve">DPI </w:t>
      </w:r>
      <w:r>
        <w:tab/>
      </w:r>
      <w:r>
        <w:tab/>
        <w:t>Department of Primary Industries</w:t>
      </w:r>
      <w:r>
        <w:br/>
        <w:t>DPIRD</w:t>
      </w:r>
      <w:r>
        <w:tab/>
      </w:r>
      <w:r>
        <w:tab/>
      </w:r>
      <w:r w:rsidRPr="00A77B7F">
        <w:t>Department of Primary Industries and Regional Development</w:t>
      </w:r>
      <w:r>
        <w:br/>
        <w:t>dS</w:t>
      </w:r>
      <w:r>
        <w:tab/>
      </w:r>
      <w:r>
        <w:tab/>
        <w:t>Decisiemens</w:t>
      </w:r>
      <w:r>
        <w:br/>
        <w:t>EC</w:t>
      </w:r>
      <w:r w:rsidRPr="007C3A6A">
        <w:rPr>
          <w:vertAlign w:val="subscript"/>
        </w:rPr>
        <w:t>SE</w:t>
      </w:r>
      <w:r>
        <w:tab/>
      </w:r>
      <w:r>
        <w:tab/>
        <w:t>E</w:t>
      </w:r>
      <w:r w:rsidRPr="007C3A6A">
        <w:t>lectrical conductivity of a saturated soil extract</w:t>
      </w:r>
      <w:r w:rsidRPr="007C3A6A">
        <w:br/>
      </w:r>
      <w:r>
        <w:t>F</w:t>
      </w:r>
      <w:r w:rsidRPr="00C47A35">
        <w:rPr>
          <w:vertAlign w:val="subscript"/>
        </w:rPr>
        <w:t>1</w:t>
      </w:r>
      <w:r>
        <w:tab/>
      </w:r>
      <w:r>
        <w:tab/>
        <w:t>First generation</w:t>
      </w:r>
      <w:r>
        <w:br/>
        <w:t>FAOSTAT</w:t>
      </w:r>
      <w:r>
        <w:tab/>
      </w:r>
      <w:r w:rsidRPr="006F0986">
        <w:t>Food and Agriculture Organization of the United Nations</w:t>
      </w:r>
      <w:r>
        <w:br/>
        <w:t>GI</w:t>
      </w:r>
      <w:r>
        <w:tab/>
      </w:r>
      <w:r>
        <w:tab/>
        <w:t>Glycaemic index</w:t>
      </w:r>
      <w:r>
        <w:br/>
        <w:t>GM</w:t>
      </w:r>
      <w:r>
        <w:tab/>
      </w:r>
      <w:r>
        <w:tab/>
        <w:t>Genetically modified</w:t>
      </w:r>
      <w:r>
        <w:br/>
        <w:t>GRDC</w:t>
      </w:r>
      <w:r>
        <w:tab/>
      </w:r>
      <w:r>
        <w:tab/>
        <w:t>Grains Research &amp; Development Corporation</w:t>
      </w:r>
      <w:r>
        <w:br/>
        <w:t>ha</w:t>
      </w:r>
      <w:r w:rsidR="002946DE">
        <w:tab/>
      </w:r>
      <w:r w:rsidR="002946DE">
        <w:tab/>
        <w:t>Hectare</w:t>
      </w:r>
      <w:r w:rsidR="002946DE">
        <w:br/>
        <w:t>ha</w:t>
      </w:r>
      <w:r w:rsidR="002946DE" w:rsidRPr="00392A65">
        <w:rPr>
          <w:vertAlign w:val="superscript"/>
        </w:rPr>
        <w:t>-1</w:t>
      </w:r>
      <w:r>
        <w:tab/>
      </w:r>
      <w:r>
        <w:tab/>
      </w:r>
      <w:r w:rsidR="002946DE">
        <w:t>Per h</w:t>
      </w:r>
      <w:r>
        <w:t>ectare</w:t>
      </w:r>
      <w:r>
        <w:br/>
        <w:t>IARI</w:t>
      </w:r>
      <w:r>
        <w:tab/>
      </w:r>
      <w:r>
        <w:tab/>
      </w:r>
      <w:r w:rsidRPr="00E25A05">
        <w:t>Indian Agricultural Research Institute</w:t>
      </w:r>
      <w:r>
        <w:br/>
        <w:t>ICAR</w:t>
      </w:r>
      <w:r>
        <w:tab/>
      </w:r>
      <w:r>
        <w:tab/>
        <w:t>Indian Council of Agricultural Research</w:t>
      </w:r>
      <w:r>
        <w:br/>
        <w:t>ICARDA</w:t>
      </w:r>
      <w:r>
        <w:tab/>
      </w:r>
      <w:r>
        <w:tab/>
        <w:t>International Center for Agricultural Research in Dry Areas</w:t>
      </w:r>
      <w:r>
        <w:br/>
        <w:t>ICRISAT</w:t>
      </w:r>
      <w:r>
        <w:tab/>
      </w:r>
      <w:r>
        <w:tab/>
        <w:t>International Crops Research Institute for the Semi-Arid Tropics</w:t>
      </w:r>
      <w:r>
        <w:br/>
        <w:t>IP</w:t>
      </w:r>
      <w:r>
        <w:tab/>
      </w:r>
      <w:r>
        <w:tab/>
        <w:t>Intellectual property</w:t>
      </w:r>
      <w:r>
        <w:br/>
        <w:t>IUIS</w:t>
      </w:r>
      <w:r>
        <w:tab/>
      </w:r>
      <w:r>
        <w:tab/>
      </w:r>
      <w:r w:rsidRPr="002D09B5">
        <w:t>International Union of Immunological Societies</w:t>
      </w:r>
      <w:r>
        <w:br/>
        <w:t>kt</w:t>
      </w:r>
      <w:r>
        <w:tab/>
      </w:r>
      <w:r>
        <w:tab/>
        <w:t>Kilotonne</w:t>
      </w:r>
      <w:r>
        <w:br/>
        <w:t>m</w:t>
      </w:r>
      <w:r w:rsidRPr="00A20F43">
        <w:rPr>
          <w:vertAlign w:val="superscript"/>
        </w:rPr>
        <w:t>-2</w:t>
      </w:r>
      <w:r>
        <w:tab/>
      </w:r>
      <w:r>
        <w:tab/>
        <w:t>Per square metre</w:t>
      </w:r>
      <w:r>
        <w:tab/>
      </w:r>
      <w:r>
        <w:br/>
      </w:r>
      <w:r>
        <w:rPr>
          <w:noProof/>
        </w:rPr>
        <w:t>MoEF&amp;CC</w:t>
      </w:r>
      <w:r>
        <w:rPr>
          <w:noProof/>
        </w:rPr>
        <w:tab/>
      </w:r>
      <w:r w:rsidRPr="006F0986">
        <w:t>Ministry of Environment, Forest and Climate Change</w:t>
      </w:r>
      <w:r>
        <w:br/>
        <w:t>NCBI</w:t>
      </w:r>
      <w:r>
        <w:tab/>
      </w:r>
      <w:r>
        <w:tab/>
      </w:r>
      <w:r w:rsidRPr="00C03533">
        <w:t>National Center for Biotechnology Information</w:t>
      </w:r>
      <w:r>
        <w:br/>
        <w:t>NRCS</w:t>
      </w:r>
      <w:r>
        <w:tab/>
      </w:r>
      <w:r>
        <w:tab/>
        <w:t>National Resources Conservation Service</w:t>
      </w:r>
      <w:r>
        <w:br/>
        <w:t>NSW</w:t>
      </w:r>
      <w:r>
        <w:tab/>
      </w:r>
      <w:r>
        <w:tab/>
        <w:t>New South Wales</w:t>
      </w:r>
      <w:r w:rsidRPr="00CE01EF">
        <w:t xml:space="preserve"> </w:t>
      </w:r>
      <w:r>
        <w:br/>
        <w:t>OECD</w:t>
      </w:r>
      <w:r>
        <w:tab/>
      </w:r>
      <w:r>
        <w:tab/>
      </w:r>
      <w:r w:rsidRPr="00935E89">
        <w:t>Organisation for Economic Co-operation and Development</w:t>
      </w:r>
      <w:r>
        <w:br/>
        <w:t>PBA</w:t>
      </w:r>
      <w:r>
        <w:tab/>
      </w:r>
      <w:r>
        <w:tab/>
        <w:t>Pulse Breeding Australia</w:t>
      </w:r>
      <w:r w:rsidR="008852C7">
        <w:br/>
        <w:t>PBR</w:t>
      </w:r>
      <w:r w:rsidR="008852C7">
        <w:tab/>
      </w:r>
      <w:r w:rsidR="008852C7">
        <w:tab/>
        <w:t>Plant Breeders Rights</w:t>
      </w:r>
      <w:r>
        <w:br/>
        <w:t>Qld</w:t>
      </w:r>
      <w:r>
        <w:tab/>
      </w:r>
      <w:r>
        <w:tab/>
        <w:t>Queensland</w:t>
      </w:r>
      <w:r>
        <w:br/>
      </w:r>
      <w:r>
        <w:lastRenderedPageBreak/>
        <w:t>RGB</w:t>
      </w:r>
      <w:r>
        <w:tab/>
      </w:r>
      <w:r>
        <w:tab/>
        <w:t>Royal Botanic Gardens</w:t>
      </w:r>
      <w:r>
        <w:br/>
        <w:t>SA</w:t>
      </w:r>
      <w:r>
        <w:tab/>
      </w:r>
      <w:r>
        <w:tab/>
        <w:t>South Australia</w:t>
      </w:r>
      <w:r>
        <w:br/>
        <w:t>spp.</w:t>
      </w:r>
      <w:r>
        <w:tab/>
      </w:r>
      <w:r>
        <w:tab/>
        <w:t>Species</w:t>
      </w:r>
      <w:r>
        <w:br/>
        <w:t>SSD</w:t>
      </w:r>
      <w:r>
        <w:tab/>
      </w:r>
      <w:r>
        <w:tab/>
        <w:t>Single seed descent</w:t>
      </w:r>
      <w:r>
        <w:br/>
        <w:t>Tas.</w:t>
      </w:r>
      <w:r>
        <w:tab/>
      </w:r>
      <w:r>
        <w:tab/>
        <w:t>Tasmania</w:t>
      </w:r>
      <w:r>
        <w:br/>
        <w:t>T</w:t>
      </w:r>
      <w:r w:rsidRPr="00ED4205">
        <w:rPr>
          <w:vertAlign w:val="subscript"/>
        </w:rPr>
        <w:t>b</w:t>
      </w:r>
      <w:r>
        <w:t>, T</w:t>
      </w:r>
      <w:r w:rsidRPr="00ED4205">
        <w:rPr>
          <w:vertAlign w:val="subscript"/>
        </w:rPr>
        <w:t>c</w:t>
      </w:r>
      <w:r>
        <w:t>, T</w:t>
      </w:r>
      <w:r w:rsidRPr="00ED4205">
        <w:rPr>
          <w:vertAlign w:val="subscript"/>
        </w:rPr>
        <w:t>o</w:t>
      </w:r>
      <w:r>
        <w:tab/>
        <w:t>Base temperature, ceiling temperature, optimum temperature</w:t>
      </w:r>
      <w:r>
        <w:br/>
        <w:t>USDA</w:t>
      </w:r>
      <w:r>
        <w:tab/>
      </w:r>
      <w:r>
        <w:tab/>
        <w:t>United States Department of Agriculture</w:t>
      </w:r>
      <w:r>
        <w:br/>
        <w:t>Vic.</w:t>
      </w:r>
      <w:r>
        <w:tab/>
      </w:r>
      <w:r>
        <w:tab/>
        <w:t>Victoria</w:t>
      </w:r>
      <w:r>
        <w:br/>
        <w:t xml:space="preserve">WA </w:t>
      </w:r>
      <w:r>
        <w:tab/>
      </w:r>
      <w:r>
        <w:tab/>
        <w:t>Western Australia</w:t>
      </w:r>
      <w:r>
        <w:br/>
        <w:t>WHO</w:t>
      </w:r>
      <w:r>
        <w:tab/>
      </w:r>
      <w:r>
        <w:tab/>
      </w:r>
      <w:r w:rsidRPr="00894439">
        <w:t>World Health Organization</w:t>
      </w:r>
      <w:r>
        <w:br/>
        <w:t>WRA</w:t>
      </w:r>
      <w:r>
        <w:tab/>
      </w:r>
      <w:r>
        <w:tab/>
        <w:t>Weed risk assessment</w:t>
      </w:r>
      <w:r>
        <w:br/>
      </w:r>
      <w:r>
        <w:br/>
      </w:r>
    </w:p>
    <w:p w14:paraId="2605E354" w14:textId="77777777" w:rsidR="00D40347" w:rsidRPr="00F33F20" w:rsidRDefault="00D2594F" w:rsidP="00FA49EE">
      <w:pPr>
        <w:pStyle w:val="2Biology"/>
      </w:pPr>
      <w:hyperlink w:anchor="_Table_of_Contents" w:history="1">
        <w:bookmarkStart w:id="11" w:name="_Toc3373737"/>
        <w:r w:rsidR="00D40347" w:rsidRPr="00CB271D">
          <w:rPr>
            <w:rStyle w:val="Hyperlink"/>
          </w:rPr>
          <w:t>Preamble</w:t>
        </w:r>
      </w:hyperlink>
      <w:r w:rsidR="00C738C7">
        <w:rPr>
          <w:color w:val="FFFFFF" w:themeColor="background1"/>
        </w:rPr>
        <w:t>.....</w:t>
      </w:r>
      <w:bookmarkEnd w:id="11"/>
    </w:p>
    <w:p w14:paraId="4AEEE3E9" w14:textId="77777777" w:rsidR="00BF7CB2" w:rsidRDefault="00D40347" w:rsidP="002A66B8">
      <w:pPr>
        <w:pStyle w:val="Paranonumbers"/>
      </w:pPr>
      <w:r w:rsidRPr="00CE01EF">
        <w:t xml:space="preserve">This document describes the biology of </w:t>
      </w:r>
      <w:r w:rsidR="007D5056" w:rsidRPr="007D5056">
        <w:rPr>
          <w:i/>
        </w:rPr>
        <w:t xml:space="preserve">Cicer arietinum </w:t>
      </w:r>
      <w:r w:rsidRPr="00CE01EF">
        <w:t>L.</w:t>
      </w:r>
      <w:r w:rsidR="00F27D8F">
        <w:t xml:space="preserve"> (chickpea)</w:t>
      </w:r>
      <w:r w:rsidRPr="00CE01EF">
        <w:t xml:space="preserve">, with particular reference to the Australian environment, cultivation and use. Information included relates to the taxonomy and origins of cultivated </w:t>
      </w:r>
      <w:r w:rsidR="000734B0" w:rsidRPr="000734B0">
        <w:t>chickpea</w:t>
      </w:r>
      <w:r w:rsidRPr="00CE01EF">
        <w:t xml:space="preserve">, general descriptions of its morphology, reproductive biology, biochemistry, and biotic and abiotic interactions. This document also addresses the potential for gene transfer to closely related species. The purpose of this document is to provide baseline information about the parent organism for use in risk </w:t>
      </w:r>
      <w:r w:rsidR="00A90AF5">
        <w:t>analysis</w:t>
      </w:r>
      <w:r w:rsidRPr="00CE01EF">
        <w:t xml:space="preserve"> of genetically modified (GM) </w:t>
      </w:r>
      <w:r w:rsidR="000734B0" w:rsidRPr="000734B0">
        <w:t>chickpea</w:t>
      </w:r>
      <w:r w:rsidR="007D5056" w:rsidRPr="007D5056">
        <w:rPr>
          <w:i/>
        </w:rPr>
        <w:t xml:space="preserve"> </w:t>
      </w:r>
      <w:r w:rsidRPr="00CE01EF">
        <w:t xml:space="preserve">that may be released into the Australian environment. </w:t>
      </w:r>
    </w:p>
    <w:p w14:paraId="49AA3CAF" w14:textId="77777777" w:rsidR="000734B0" w:rsidRPr="000734B0" w:rsidRDefault="000734B0" w:rsidP="002A66B8">
      <w:pPr>
        <w:pStyle w:val="Paranonumbers"/>
      </w:pPr>
      <w:r>
        <w:t xml:space="preserve">In this document, the word ‘chickpea’ is used to refer to </w:t>
      </w:r>
      <w:r w:rsidR="00720C04">
        <w:rPr>
          <w:i/>
        </w:rPr>
        <w:t>C. </w:t>
      </w:r>
      <w:r>
        <w:rPr>
          <w:i/>
        </w:rPr>
        <w:t>arietinum</w:t>
      </w:r>
      <w:r>
        <w:t>.</w:t>
      </w:r>
    </w:p>
    <w:p w14:paraId="22E6D3A7" w14:textId="77777777" w:rsidR="00FF099E" w:rsidRDefault="006A6514" w:rsidP="00FF099E">
      <w:pPr>
        <w:pStyle w:val="Paranonumbers"/>
      </w:pPr>
      <w:r>
        <w:t>Chickpea is a short annual</w:t>
      </w:r>
      <w:r w:rsidR="00522540">
        <w:t xml:space="preserve"> leguminous</w:t>
      </w:r>
      <w:r>
        <w:t xml:space="preserve"> plant</w:t>
      </w:r>
      <w:r w:rsidR="00522540">
        <w:t>, which has been cultivated for many millennia. In Australia chickpea is grown as a grain legume, with the majority of the crop exported for human consumption. Lower quality seed is used for stock feed. Chickpea is not native to Australia</w:t>
      </w:r>
      <w:r w:rsidR="00A90AF5">
        <w:t xml:space="preserve"> and related species of </w:t>
      </w:r>
      <w:r w:rsidR="00A90AF5">
        <w:rPr>
          <w:i/>
        </w:rPr>
        <w:t xml:space="preserve">Cicer </w:t>
      </w:r>
      <w:r w:rsidR="00A90AF5">
        <w:t>are not present in Australia</w:t>
      </w:r>
      <w:r w:rsidR="00AD11DA">
        <w:t>. The major centre for chickpea production in Australia is</w:t>
      </w:r>
      <w:r w:rsidR="00522540">
        <w:t xml:space="preserve"> in </w:t>
      </w:r>
      <w:r w:rsidR="00AD11DA">
        <w:t>southern Queensland and northern</w:t>
      </w:r>
      <w:r w:rsidR="000034F7">
        <w:t xml:space="preserve"> New South Wales,</w:t>
      </w:r>
      <w:r w:rsidR="00AD11DA">
        <w:t xml:space="preserve"> where </w:t>
      </w:r>
      <w:r w:rsidR="00AD11DA" w:rsidRPr="005A4C18">
        <w:t xml:space="preserve">it is grown as </w:t>
      </w:r>
      <w:r w:rsidR="005A4C18" w:rsidRPr="005A4C18">
        <w:t>dryland or</w:t>
      </w:r>
      <w:r w:rsidR="00AD11DA" w:rsidRPr="005A4C18">
        <w:t xml:space="preserve"> irrigated crop</w:t>
      </w:r>
      <w:r w:rsidR="00406E94">
        <w:t>s</w:t>
      </w:r>
      <w:r w:rsidR="00AD11DA">
        <w:t>.</w:t>
      </w:r>
      <w:r w:rsidR="000034F7">
        <w:t xml:space="preserve"> </w:t>
      </w:r>
      <w:r w:rsidR="00AD11DA">
        <w:t xml:space="preserve">Chickpea is also grown in </w:t>
      </w:r>
      <w:r w:rsidR="000034F7">
        <w:t>Victoria, South Australia and Western Australia.</w:t>
      </w:r>
    </w:p>
    <w:p w14:paraId="0C526B7D" w14:textId="0CD56C08" w:rsidR="00D40347" w:rsidRPr="00B750D9" w:rsidRDefault="00D2594F" w:rsidP="00392A65">
      <w:pPr>
        <w:pStyle w:val="2Biology"/>
        <w:numPr>
          <w:ilvl w:val="1"/>
          <w:numId w:val="3"/>
        </w:numPr>
        <w:ind w:left="1531"/>
        <w:rPr>
          <w:rStyle w:val="Hyperlink"/>
          <w:rFonts w:cs="Times New Roman"/>
          <w:b w:val="0"/>
          <w:bCs w:val="0"/>
          <w:iCs w:val="0"/>
          <w:caps w:val="0"/>
          <w:sz w:val="22"/>
        </w:rPr>
      </w:pPr>
      <w:hyperlink w:anchor="_Table_of_Contents" w:history="1">
        <w:bookmarkStart w:id="12" w:name="_Toc3373738"/>
        <w:r w:rsidR="002B1743" w:rsidRPr="00B750D9">
          <w:rPr>
            <w:rStyle w:val="Hyperlink"/>
          </w:rPr>
          <w:t>Taxonomy</w:t>
        </w:r>
        <w:bookmarkEnd w:id="12"/>
        <w:r w:rsidR="002B1743" w:rsidRPr="00B750D9">
          <w:rPr>
            <w:rStyle w:val="Hyperlink"/>
          </w:rPr>
          <w:t xml:space="preserve"> </w:t>
        </w:r>
      </w:hyperlink>
      <w:r w:rsidR="00B750D9">
        <w:rPr>
          <w:rStyle w:val="Hyperlink"/>
        </w:rPr>
        <w:fldChar w:fldCharType="begin"/>
      </w:r>
      <w:r w:rsidR="00B750D9">
        <w:rPr>
          <w:rStyle w:val="Hyperlink"/>
        </w:rPr>
        <w:instrText xml:space="preserve"> HYPERLINK  \l "_Table_of_Contents" </w:instrText>
      </w:r>
      <w:r w:rsidR="00B750D9">
        <w:rPr>
          <w:rStyle w:val="Hyperlink"/>
        </w:rPr>
        <w:fldChar w:fldCharType="separate"/>
      </w:r>
      <w:r w:rsidR="00D40347" w:rsidRPr="00B750D9">
        <w:rPr>
          <w:rStyle w:val="Hyperlink"/>
        </w:rPr>
        <w:t xml:space="preserve"> </w:t>
      </w:r>
    </w:p>
    <w:p w14:paraId="50F24844" w14:textId="16100ADA" w:rsidR="00CC5407" w:rsidRDefault="00B750D9" w:rsidP="00CC5407">
      <w:r>
        <w:rPr>
          <w:rStyle w:val="Hyperlink"/>
          <w:rFonts w:cs="Arial"/>
          <w:b/>
          <w:bCs/>
          <w:iCs/>
          <w:caps/>
          <w:sz w:val="24"/>
        </w:rPr>
        <w:fldChar w:fldCharType="end"/>
      </w:r>
      <w:r w:rsidR="00762DC5" w:rsidRPr="004356A2">
        <w:t>C</w:t>
      </w:r>
      <w:r w:rsidR="003E1D43" w:rsidRPr="004356A2">
        <w:t>hickpea (</w:t>
      </w:r>
      <w:r w:rsidR="003E1D43" w:rsidRPr="004356A2">
        <w:rPr>
          <w:i/>
        </w:rPr>
        <w:t xml:space="preserve">Cicer arietinum </w:t>
      </w:r>
      <w:r w:rsidR="003E1D43" w:rsidRPr="004356A2">
        <w:t xml:space="preserve">L.) is an annual </w:t>
      </w:r>
      <w:r w:rsidR="001B42B9" w:rsidRPr="004356A2">
        <w:t>herb</w:t>
      </w:r>
      <w:r w:rsidR="004356A2" w:rsidRPr="004356A2">
        <w:t xml:space="preserve">aceous </w:t>
      </w:r>
      <w:r w:rsidR="00072FBB">
        <w:t>legume</w:t>
      </w:r>
      <w:r w:rsidR="003E1D43" w:rsidRPr="004356A2">
        <w:t xml:space="preserve"> belonging to the family</w:t>
      </w:r>
      <w:r w:rsidR="001B42B9" w:rsidRPr="004356A2">
        <w:t xml:space="preserve"> </w:t>
      </w:r>
      <w:r w:rsidR="00D11366" w:rsidRPr="004356A2">
        <w:rPr>
          <w:i/>
        </w:rPr>
        <w:t xml:space="preserve">Leguminosae </w:t>
      </w:r>
      <w:r w:rsidR="001B42B9" w:rsidRPr="004356A2">
        <w:t>(</w:t>
      </w:r>
      <w:r w:rsidR="00197365" w:rsidRPr="004356A2">
        <w:t xml:space="preserve">also known as </w:t>
      </w:r>
      <w:r w:rsidR="00197365" w:rsidRPr="004356A2">
        <w:rPr>
          <w:i/>
        </w:rPr>
        <w:t xml:space="preserve">Fabaceae </w:t>
      </w:r>
      <w:r w:rsidR="00197365" w:rsidRPr="004356A2">
        <w:t>or</w:t>
      </w:r>
      <w:r w:rsidR="00D11366" w:rsidRPr="004356A2">
        <w:rPr>
          <w:i/>
        </w:rPr>
        <w:t xml:space="preserve"> Papilionaceae</w:t>
      </w:r>
      <w:r w:rsidR="001B42B9" w:rsidRPr="004356A2">
        <w:t>)</w:t>
      </w:r>
      <w:r w:rsidR="003E1D43" w:rsidRPr="004356A2">
        <w:t xml:space="preserve">, subfamily </w:t>
      </w:r>
      <w:r w:rsidR="00197365" w:rsidRPr="004356A2">
        <w:rPr>
          <w:i/>
        </w:rPr>
        <w:t xml:space="preserve">Papilionoideae </w:t>
      </w:r>
      <w:r w:rsidR="001B42B9" w:rsidRPr="004356A2">
        <w:t>(</w:t>
      </w:r>
      <w:r w:rsidR="00197365" w:rsidRPr="004356A2">
        <w:rPr>
          <w:i/>
        </w:rPr>
        <w:t>Faboideae</w:t>
      </w:r>
      <w:r w:rsidR="001B42B9" w:rsidRPr="004356A2">
        <w:t>)</w:t>
      </w:r>
      <w:r w:rsidR="003E1D43" w:rsidRPr="004356A2">
        <w:t xml:space="preserve"> and the monogeneric tribe </w:t>
      </w:r>
      <w:r w:rsidR="003E1D43" w:rsidRPr="004356A2">
        <w:rPr>
          <w:i/>
        </w:rPr>
        <w:t>Cicereae</w:t>
      </w:r>
      <w:r w:rsidR="007C7931" w:rsidRPr="004356A2">
        <w:rPr>
          <w:i/>
        </w:rPr>
        <w:t xml:space="preserve"> </w:t>
      </w:r>
      <w:r w:rsidR="00197365" w:rsidRPr="004356A2">
        <w:t xml:space="preserve">Alef. </w:t>
      </w:r>
      <w:r w:rsidR="00FC64D6" w:rsidRPr="004356A2">
        <w:fldChar w:fldCharType="begin"/>
      </w:r>
      <w:r w:rsidR="00471619">
        <w:instrText xml:space="preserve"> ADDIN EN.CITE &lt;EndNote&gt;&lt;Cite&gt;&lt;Author&gt;Van der Maesen&lt;/Author&gt;&lt;Year&gt;2007&lt;/Year&gt;&lt;RecNum&gt;3&lt;/RecNum&gt;&lt;Prefix&gt;Table 1`; &lt;/Prefix&gt;&lt;DisplayText&gt;(Table 1; van der Maesen et al., 2007)&lt;/DisplayText&gt;&lt;record&gt;&lt;rec-number&gt;3&lt;/rec-number&gt;&lt;foreign-keys&gt;&lt;key app="EN" db-id="sx0vd0w5fzz2e2esrpv5pvxsrfwxswt25ztp" timestamp="1537397424"&gt;3&lt;/key&gt;&lt;/foreign-keys&gt;&lt;ref-type name="Book Section"&gt;5&lt;/ref-type&gt;&lt;contributors&gt;&lt;authors&gt;&lt;author&gt;van der Maesen, L.J.G.&lt;/author&gt;&lt;author&gt;Maxted, N.&lt;/author&gt;&lt;author&gt;Javadi, F.&lt;/author&gt;&lt;author&gt;Coles, S.&lt;/author&gt;&lt;author&gt;Davies, A.M.R. &lt;/author&gt;&lt;/authors&gt;&lt;secondary-authors&gt;&lt;author&gt;Yadav, S.S.&lt;/author&gt;&lt;author&gt;Redden, R.J.&lt;/author&gt;&lt;author&gt;Chen, W.&lt;/author&gt;&lt;author&gt;Sharma, B.&lt;/author&gt;&lt;/secondary-authors&gt;&lt;/contributors&gt;&lt;titles&gt;&lt;title&gt;&lt;style face="normal" font="default" size="100%"&gt;Taxonomy of the genus &lt;/style&gt;&lt;style face="italic" font="default" size="100%"&gt;Cicer &lt;/style&gt;&lt;style face="normal" font="default" size="100%"&gt;revisited&lt;/style&gt;&lt;/title&gt;&lt;secondary-title&gt;Chickpea Breeding and Management&lt;/secondary-title&gt;&lt;/titles&gt;&lt;pages&gt;14-46&lt;/pages&gt;&lt;section&gt;2&lt;/section&gt;&lt;dates&gt;&lt;year&gt;2007&lt;/year&gt;&lt;/dates&gt;&lt;pub-location&gt;Wallingford&lt;/pub-location&gt;&lt;publisher&gt;CAB International&lt;/publisher&gt;&lt;isbn&gt;13: 978 1 84593 214 5&lt;/isbn&gt;&lt;urls&gt;&lt;/urls&gt;&lt;/record&gt;&lt;/Cite&gt;&lt;/EndNote&gt;</w:instrText>
      </w:r>
      <w:r w:rsidR="00FC64D6" w:rsidRPr="004356A2">
        <w:fldChar w:fldCharType="separate"/>
      </w:r>
      <w:r w:rsidR="00471619">
        <w:rPr>
          <w:noProof/>
        </w:rPr>
        <w:t>(Table 1; van der Maesen et al., 2007)</w:t>
      </w:r>
      <w:r w:rsidR="00FC64D6" w:rsidRPr="004356A2">
        <w:fldChar w:fldCharType="end"/>
      </w:r>
      <w:r w:rsidR="007C7931" w:rsidRPr="004356A2">
        <w:t xml:space="preserve">. </w:t>
      </w:r>
      <w:r w:rsidR="00762DC5" w:rsidRPr="004356A2">
        <w:t xml:space="preserve">It is the only cultivated species in the genus </w:t>
      </w:r>
      <w:r w:rsidR="00762DC5" w:rsidRPr="004356A2">
        <w:rPr>
          <w:i/>
        </w:rPr>
        <w:t>Cicer</w:t>
      </w:r>
      <w:r w:rsidR="00762DC5" w:rsidRPr="004356A2">
        <w:t>, which contains both annual and perennial species.</w:t>
      </w:r>
      <w:r w:rsidR="001A0363" w:rsidRPr="004356A2">
        <w:t xml:space="preserve"> </w:t>
      </w:r>
      <w:r w:rsidR="00BF63BE" w:rsidRPr="004356A2">
        <w:t xml:space="preserve">The 43 species of </w:t>
      </w:r>
      <w:r w:rsidR="001A0363" w:rsidRPr="004356A2">
        <w:rPr>
          <w:i/>
        </w:rPr>
        <w:t>Cicer</w:t>
      </w:r>
      <w:r w:rsidR="00BF63BE" w:rsidRPr="004356A2">
        <w:rPr>
          <w:i/>
        </w:rPr>
        <w:t xml:space="preserve"> </w:t>
      </w:r>
      <w:r w:rsidR="00BF63BE" w:rsidRPr="004356A2">
        <w:t>are</w:t>
      </w:r>
      <w:r w:rsidR="001A0363" w:rsidRPr="004356A2">
        <w:t xml:space="preserve"> fur</w:t>
      </w:r>
      <w:r w:rsidR="001F109D" w:rsidRPr="004356A2">
        <w:t>ther divided into four sections</w:t>
      </w:r>
      <w:r w:rsidR="00BF63BE" w:rsidRPr="004356A2">
        <w:t>. C</w:t>
      </w:r>
      <w:r w:rsidR="001A0363" w:rsidRPr="004356A2">
        <w:t>hickpea belongs to section Monocicer, along with</w:t>
      </w:r>
      <w:r w:rsidR="004356A2" w:rsidRPr="004356A2">
        <w:t xml:space="preserve"> the annual species</w:t>
      </w:r>
      <w:r w:rsidR="001A0363" w:rsidRPr="004356A2">
        <w:t xml:space="preserve"> </w:t>
      </w:r>
      <w:r w:rsidR="00720C04">
        <w:rPr>
          <w:i/>
        </w:rPr>
        <w:t>C. </w:t>
      </w:r>
      <w:r w:rsidR="001A0363" w:rsidRPr="004356A2">
        <w:rPr>
          <w:i/>
        </w:rPr>
        <w:t>bijugum</w:t>
      </w:r>
      <w:r w:rsidR="001A0363" w:rsidRPr="004356A2">
        <w:t xml:space="preserve">, </w:t>
      </w:r>
      <w:r w:rsidR="00720C04">
        <w:rPr>
          <w:i/>
          <w:iCs/>
        </w:rPr>
        <w:t>C. </w:t>
      </w:r>
      <w:r w:rsidR="001A0363" w:rsidRPr="004356A2">
        <w:rPr>
          <w:i/>
          <w:iCs/>
        </w:rPr>
        <w:t xml:space="preserve">cuneatum, </w:t>
      </w:r>
      <w:r w:rsidR="00720C04">
        <w:rPr>
          <w:i/>
          <w:iCs/>
        </w:rPr>
        <w:t>C. </w:t>
      </w:r>
      <w:r w:rsidR="001A0363" w:rsidRPr="004356A2">
        <w:rPr>
          <w:i/>
          <w:iCs/>
        </w:rPr>
        <w:t xml:space="preserve">echinospermum, </w:t>
      </w:r>
      <w:r w:rsidR="00720C04">
        <w:rPr>
          <w:i/>
          <w:iCs/>
        </w:rPr>
        <w:t>C. </w:t>
      </w:r>
      <w:r w:rsidR="001A0363" w:rsidRPr="004356A2">
        <w:rPr>
          <w:i/>
          <w:iCs/>
        </w:rPr>
        <w:t xml:space="preserve">judaicum, </w:t>
      </w:r>
      <w:r w:rsidR="00720C04">
        <w:rPr>
          <w:i/>
          <w:iCs/>
        </w:rPr>
        <w:t>C. </w:t>
      </w:r>
      <w:r w:rsidR="001A0363" w:rsidRPr="004356A2">
        <w:rPr>
          <w:i/>
          <w:iCs/>
        </w:rPr>
        <w:t>pinnatifidum</w:t>
      </w:r>
      <w:r w:rsidR="001A0363" w:rsidRPr="004356A2">
        <w:rPr>
          <w:iCs/>
        </w:rPr>
        <w:t>,</w:t>
      </w:r>
      <w:r w:rsidR="001A0363" w:rsidRPr="004356A2">
        <w:rPr>
          <w:i/>
          <w:iCs/>
        </w:rPr>
        <w:t xml:space="preserve"> </w:t>
      </w:r>
      <w:r w:rsidR="00720C04">
        <w:rPr>
          <w:i/>
          <w:iCs/>
        </w:rPr>
        <w:t>C. </w:t>
      </w:r>
      <w:r w:rsidR="00EE561F" w:rsidRPr="004356A2">
        <w:rPr>
          <w:i/>
          <w:iCs/>
        </w:rPr>
        <w:t>ret</w:t>
      </w:r>
      <w:r w:rsidR="001A0363" w:rsidRPr="004356A2">
        <w:rPr>
          <w:i/>
          <w:iCs/>
        </w:rPr>
        <w:t>iculatum</w:t>
      </w:r>
      <w:r w:rsidR="001A0363" w:rsidRPr="004356A2">
        <w:rPr>
          <w:iCs/>
        </w:rPr>
        <w:t xml:space="preserve"> and </w:t>
      </w:r>
      <w:r w:rsidR="00720C04">
        <w:rPr>
          <w:i/>
          <w:iCs/>
        </w:rPr>
        <w:t>C. </w:t>
      </w:r>
      <w:r w:rsidR="001A0363" w:rsidRPr="004356A2">
        <w:rPr>
          <w:i/>
          <w:iCs/>
        </w:rPr>
        <w:t>yamashitae</w:t>
      </w:r>
      <w:r w:rsidR="001A0363" w:rsidRPr="004356A2">
        <w:rPr>
          <w:iCs/>
        </w:rPr>
        <w:t xml:space="preserve"> </w:t>
      </w:r>
      <w:r w:rsidR="00FC64D6" w:rsidRPr="004356A2">
        <w:rPr>
          <w:iCs/>
        </w:rPr>
        <w:fldChar w:fldCharType="begin"/>
      </w:r>
      <w:r w:rsidR="00FC64D6" w:rsidRPr="004356A2">
        <w:rPr>
          <w:iCs/>
        </w:rPr>
        <w:instrText xml:space="preserve"> ADDIN EN.CITE &lt;EndNote&gt;&lt;Cite&gt;&lt;Author&gt;van der Maesen&lt;/Author&gt;&lt;Year&gt;1987&lt;/Year&gt;&lt;RecNum&gt;63&lt;/RecNum&gt;&lt;DisplayText&gt;(van der Maesen, 1987)&lt;/DisplayText&gt;&lt;record&gt;&lt;rec-number&gt;63&lt;/rec-number&gt;&lt;foreign-keys&gt;&lt;key app="EN" db-id="sx0vd0w5fzz2e2esrpv5pvxsrfwxswt25ztp" timestamp="1539142416"&gt;63&lt;/key&gt;&lt;/foreign-keys&gt;&lt;ref-type name="Book Section"&gt;5&lt;/ref-type&gt;&lt;contributors&gt;&lt;authors&gt;&lt;author&gt;van der Maesen, L. J. G.&lt;/author&gt;&lt;/authors&gt;&lt;secondary-authors&gt;&lt;author&gt;Saxena, M.C.&lt;/author&gt;&lt;author&gt;Singh, K.B.&lt;/author&gt;&lt;/secondary-authors&gt;&lt;/contributors&gt;&lt;titles&gt;&lt;title&gt;Origin, history and taxonomy of chickpea&lt;/title&gt;&lt;secondary-title&gt;The Chickpea&lt;/secondary-title&gt;&lt;/titles&gt;&lt;pages&gt;11-34&lt;/pages&gt;&lt;dates&gt;&lt;year&gt;1987&lt;/year&gt;&lt;/dates&gt;&lt;pub-location&gt;Wallingford, UK&lt;/pub-location&gt;&lt;publisher&gt;CAB International&lt;/publisher&gt;&lt;isbn&gt;0851985718&lt;/isbn&gt;&lt;urls&gt;&lt;/urls&gt;&lt;/record&gt;&lt;/Cite&gt;&lt;/EndNote&gt;</w:instrText>
      </w:r>
      <w:r w:rsidR="00FC64D6" w:rsidRPr="004356A2">
        <w:rPr>
          <w:iCs/>
        </w:rPr>
        <w:fldChar w:fldCharType="separate"/>
      </w:r>
      <w:r w:rsidR="00FC64D6" w:rsidRPr="004356A2">
        <w:rPr>
          <w:iCs/>
          <w:noProof/>
        </w:rPr>
        <w:t>(van der Maesen, 1987)</w:t>
      </w:r>
      <w:r w:rsidR="00FC64D6" w:rsidRPr="004356A2">
        <w:rPr>
          <w:iCs/>
        </w:rPr>
        <w:fldChar w:fldCharType="end"/>
      </w:r>
      <w:r w:rsidR="001A0363" w:rsidRPr="004356A2">
        <w:rPr>
          <w:iCs/>
        </w:rPr>
        <w:t>.</w:t>
      </w:r>
      <w:r w:rsidR="008D4093" w:rsidRPr="008D4093">
        <w:t xml:space="preserve"> </w:t>
      </w:r>
      <w:r w:rsidR="00CC5407">
        <w:t>Cultivated chickpeas fall into two major groups, desi and kabuli, that have different phenotypic characteristics and end uses (</w:t>
      </w:r>
      <w:r w:rsidR="00CC5407">
        <w:fldChar w:fldCharType="begin"/>
      </w:r>
      <w:r w:rsidR="00CC5407">
        <w:instrText xml:space="preserve"> REF _Ref526841987 \h </w:instrText>
      </w:r>
      <w:r w:rsidR="00CC5407">
        <w:fldChar w:fldCharType="separate"/>
      </w:r>
      <w:r w:rsidR="0018697E" w:rsidRPr="00D15892">
        <w:t>Figure</w:t>
      </w:r>
      <w:r w:rsidR="0018697E">
        <w:t xml:space="preserve"> </w:t>
      </w:r>
      <w:r w:rsidR="0018697E">
        <w:rPr>
          <w:noProof/>
        </w:rPr>
        <w:t>1</w:t>
      </w:r>
      <w:r w:rsidR="00CC5407">
        <w:fldChar w:fldCharType="end"/>
      </w:r>
      <w:r w:rsidR="00CC5407">
        <w:t xml:space="preserve">). </w:t>
      </w:r>
    </w:p>
    <w:p w14:paraId="79CB38D5" w14:textId="77777777" w:rsidR="0080511B" w:rsidRDefault="00FD5290" w:rsidP="004F4256">
      <w:r>
        <w:t xml:space="preserve">The common name </w:t>
      </w:r>
      <w:r w:rsidRPr="003F7F8B">
        <w:t>chickpea</w:t>
      </w:r>
      <w:r>
        <w:t xml:space="preserve"> </w:t>
      </w:r>
      <w:r w:rsidR="00A3626F">
        <w:t xml:space="preserve">is derived from the genus name </w:t>
      </w:r>
      <w:r w:rsidR="00A3626F">
        <w:rPr>
          <w:i/>
        </w:rPr>
        <w:t>Cicer</w:t>
      </w:r>
      <w:r w:rsidR="00E051E7">
        <w:t>.</w:t>
      </w:r>
      <w:r w:rsidR="00A81B24">
        <w:t xml:space="preserve"> The plant was known as </w:t>
      </w:r>
      <w:r w:rsidR="00A81B24">
        <w:rPr>
          <w:i/>
        </w:rPr>
        <w:t xml:space="preserve">Chich </w:t>
      </w:r>
      <w:r w:rsidR="00A81B24">
        <w:t xml:space="preserve">or </w:t>
      </w:r>
      <w:r w:rsidR="00A81B24">
        <w:rPr>
          <w:i/>
        </w:rPr>
        <w:t>Chich pea</w:t>
      </w:r>
      <w:r w:rsidR="00A81B24">
        <w:t xml:space="preserve"> in 18</w:t>
      </w:r>
      <w:r w:rsidR="00A81B24" w:rsidRPr="00A81B24">
        <w:rPr>
          <w:vertAlign w:val="superscript"/>
        </w:rPr>
        <w:t>th</w:t>
      </w:r>
      <w:r w:rsidR="00A81B24">
        <w:t xml:space="preserve"> century English </w:t>
      </w:r>
      <w:r w:rsidR="00A81B24">
        <w:fldChar w:fldCharType="begin"/>
      </w:r>
      <w:r w:rsidR="004D412F">
        <w:instrText xml:space="preserve"> ADDIN EN.CITE &lt;EndNote&gt;&lt;Cite&gt;&lt;Author&gt;Hale&lt;/Author&gt;&lt;Year&gt;1758&lt;/Year&gt;&lt;RecNum&gt;225&lt;/RecNum&gt;&lt;DisplayText&gt;(Hale, 1758)&lt;/DisplayText&gt;&lt;record&gt;&lt;rec-number&gt;225&lt;/rec-number&gt;&lt;foreign-keys&gt;&lt;key app="EN" db-id="sx0vd0w5fzz2e2esrpv5pvxsrfwxswt25ztp" timestamp="1544569658"&gt;225&lt;/key&gt;&lt;/foreign-keys&gt;&lt;ref-type name="Electronic Book"&gt;44&lt;/ref-type&gt;&lt;contributors&gt;&lt;authors&gt;&lt;author&gt;Hale, Thomas&lt;/author&gt;&lt;/authors&gt;&lt;/contributors&gt;&lt;titles&gt;&lt;title&gt;A Compleat Body of Husbandry&lt;/title&gt;&lt;/titles&gt;&lt;pages&gt;420&lt;/pages&gt;&lt;volume&gt;2&lt;/volume&gt;&lt;reprint-edition&gt;Digitized by Google&lt;/reprint-edition&gt;&lt;dates&gt;&lt;year&gt;1758&lt;/year&gt;&lt;pub-dates&gt;&lt;date&gt;18 February 2019&lt;/date&gt;&lt;/pub-dates&gt;&lt;/dates&gt;&lt;pub-location&gt;London&lt;/pub-location&gt;&lt;urls&gt;&lt;related-urls&gt;&lt;url&gt;https://books.google.com.au/books?id=SScKWX64VMQC&amp;amp;pg&lt;/url&gt;&lt;/related-urls&gt;&lt;/urls&gt;&lt;/record&gt;&lt;/Cite&gt;&lt;/EndNote&gt;</w:instrText>
      </w:r>
      <w:r w:rsidR="00A81B24">
        <w:fldChar w:fldCharType="separate"/>
      </w:r>
      <w:r w:rsidR="00A81B24">
        <w:rPr>
          <w:noProof/>
        </w:rPr>
        <w:t>(Hale, 1758)</w:t>
      </w:r>
      <w:r w:rsidR="00A81B24">
        <w:fldChar w:fldCharType="end"/>
      </w:r>
      <w:r w:rsidR="00A81B24">
        <w:t>.</w:t>
      </w:r>
      <w:r w:rsidR="00E051E7">
        <w:t xml:space="preserve"> </w:t>
      </w:r>
      <w:r w:rsidR="00A3626F">
        <w:t>The similarity of the chickpea seed shape to</w:t>
      </w:r>
      <w:r w:rsidR="003F7F8B">
        <w:t xml:space="preserve"> the</w:t>
      </w:r>
      <w:r w:rsidR="00A3626F">
        <w:t xml:space="preserve"> head of a ram (</w:t>
      </w:r>
      <w:r w:rsidR="00A3626F" w:rsidRPr="00A3626F">
        <w:rPr>
          <w:i/>
        </w:rPr>
        <w:t>aries</w:t>
      </w:r>
      <w:r w:rsidR="00A3626F">
        <w:t xml:space="preserve"> in Latin) is thought to be the origin of the </w:t>
      </w:r>
      <w:r w:rsidR="00933B08">
        <w:t xml:space="preserve">species name </w:t>
      </w:r>
      <w:r w:rsidR="00A3626F">
        <w:rPr>
          <w:i/>
        </w:rPr>
        <w:t>arietinum</w:t>
      </w:r>
      <w:r w:rsidR="00A3626F">
        <w:t xml:space="preserve"> </w:t>
      </w:r>
      <w:r w:rsidR="00A81B24">
        <w:fldChar w:fldCharType="begin"/>
      </w:r>
      <w:r w:rsidR="00A81B24">
        <w:instrText xml:space="preserve"> ADDIN EN.CITE &lt;EndNote&gt;&lt;Cite&gt;&lt;Author&gt;van der Maesen&lt;/Author&gt;&lt;Year&gt;1987&lt;/Year&gt;&lt;RecNum&gt;63&lt;/RecNum&gt;&lt;DisplayText&gt;(van der Maesen, 1987)&lt;/DisplayText&gt;&lt;record&gt;&lt;rec-number&gt;63&lt;/rec-number&gt;&lt;foreign-keys&gt;&lt;key app="EN" db-id="sx0vd0w5fzz2e2esrpv5pvxsrfwxswt25ztp" timestamp="1539142416"&gt;63&lt;/key&gt;&lt;/foreign-keys&gt;&lt;ref-type name="Book Section"&gt;5&lt;/ref-type&gt;&lt;contributors&gt;&lt;authors&gt;&lt;author&gt;van der Maesen, L. J. G.&lt;/author&gt;&lt;/authors&gt;&lt;secondary-authors&gt;&lt;author&gt;Saxena, M.C.&lt;/author&gt;&lt;author&gt;Singh, K.B.&lt;/author&gt;&lt;/secondary-authors&gt;&lt;/contributors&gt;&lt;titles&gt;&lt;title&gt;Origin, history and taxonomy of chickpea&lt;/title&gt;&lt;secondary-title&gt;The Chickpea&lt;/secondary-title&gt;&lt;/titles&gt;&lt;pages&gt;11-34&lt;/pages&gt;&lt;dates&gt;&lt;year&gt;1987&lt;/year&gt;&lt;/dates&gt;&lt;pub-location&gt;Wallingford, UK&lt;/pub-location&gt;&lt;publisher&gt;CAB International&lt;/publisher&gt;&lt;isbn&gt;0851985718&lt;/isbn&gt;&lt;urls&gt;&lt;/urls&gt;&lt;/record&gt;&lt;/Cite&gt;&lt;/EndNote&gt;</w:instrText>
      </w:r>
      <w:r w:rsidR="00A81B24">
        <w:fldChar w:fldCharType="separate"/>
      </w:r>
      <w:r w:rsidR="00A81B24">
        <w:rPr>
          <w:noProof/>
        </w:rPr>
        <w:t>(van der Maesen, 1987)</w:t>
      </w:r>
      <w:r w:rsidR="00A81B24">
        <w:fldChar w:fldCharType="end"/>
      </w:r>
      <w:r w:rsidR="00A3626F">
        <w:t xml:space="preserve">. </w:t>
      </w:r>
      <w:r w:rsidR="00CE23B0">
        <w:t>C</w:t>
      </w:r>
      <w:r w:rsidR="00A81B24">
        <w:t xml:space="preserve">hickpea is commonly known as </w:t>
      </w:r>
      <w:r w:rsidR="00A81B24" w:rsidRPr="00CE23B0">
        <w:rPr>
          <w:i/>
        </w:rPr>
        <w:t>garbanzo</w:t>
      </w:r>
      <w:r w:rsidR="00CE23B0">
        <w:rPr>
          <w:i/>
        </w:rPr>
        <w:t xml:space="preserve"> </w:t>
      </w:r>
      <w:r w:rsidR="00CE23B0">
        <w:t>in Spanish-speaking countries and the US</w:t>
      </w:r>
      <w:r w:rsidR="00A81B24">
        <w:t>,</w:t>
      </w:r>
      <w:r w:rsidR="004F4256">
        <w:t xml:space="preserve"> and</w:t>
      </w:r>
      <w:r w:rsidR="00A81B24">
        <w:t xml:space="preserve"> </w:t>
      </w:r>
      <w:r w:rsidR="00CE23B0">
        <w:rPr>
          <w:i/>
        </w:rPr>
        <w:t xml:space="preserve">chana </w:t>
      </w:r>
      <w:r w:rsidR="00CE23B0">
        <w:t>or (</w:t>
      </w:r>
      <w:r w:rsidR="00CE23B0" w:rsidRPr="00CE23B0">
        <w:rPr>
          <w:i/>
        </w:rPr>
        <w:t>Bengal</w:t>
      </w:r>
      <w:r w:rsidR="00CE23B0">
        <w:t xml:space="preserve">) </w:t>
      </w:r>
      <w:r w:rsidR="00CE23B0" w:rsidRPr="00CE23B0">
        <w:rPr>
          <w:i/>
        </w:rPr>
        <w:t>gram</w:t>
      </w:r>
      <w:r w:rsidR="00CE23B0">
        <w:rPr>
          <w:i/>
        </w:rPr>
        <w:t xml:space="preserve"> </w:t>
      </w:r>
      <w:r w:rsidR="004F4256">
        <w:t>in India.</w:t>
      </w:r>
    </w:p>
    <w:p w14:paraId="0450454F" w14:textId="433A6187" w:rsidR="000C553F" w:rsidRDefault="000C553F" w:rsidP="004F4256">
      <w:r>
        <w:t xml:space="preserve">The species of </w:t>
      </w:r>
      <w:r>
        <w:rPr>
          <w:i/>
        </w:rPr>
        <w:t xml:space="preserve">Cicer </w:t>
      </w:r>
      <w:r>
        <w:t xml:space="preserve">fall into different gene pools, as defined by </w:t>
      </w:r>
      <w:r>
        <w:fldChar w:fldCharType="begin"/>
      </w:r>
      <w:r>
        <w:instrText xml:space="preserve"> ADDIN EN.CITE &lt;EndNote&gt;&lt;Cite AuthorYear="1"&gt;&lt;Author&gt;Harlan&lt;/Author&gt;&lt;Year&gt;1971&lt;/Year&gt;&lt;RecNum&gt;151&lt;/RecNum&gt;&lt;DisplayText&gt;Harlan and de Wet (1971)&lt;/DisplayText&gt;&lt;record&gt;&lt;rec-number&gt;151&lt;/rec-number&gt;&lt;foreign-keys&gt;&lt;key app="EN" db-id="sx0vd0w5fzz2e2esrpv5pvxsrfwxswt25ztp" timestamp="1542085906"&gt;151&lt;/key&gt;&lt;/foreign-keys&gt;&lt;ref-type name="Journal Article"&gt;17&lt;/ref-type&gt;&lt;contributors&gt;&lt;authors&gt;&lt;author&gt;Harlan, J.R.&lt;/author&gt;&lt;author&gt;de Wet, J.M.J.&lt;/author&gt;&lt;/authors&gt;&lt;/contributors&gt;&lt;titles&gt;&lt;title&gt;Toward a rational classification of cultivated plants&lt;/title&gt;&lt;secondary-title&gt;Taxon&lt;/secondary-title&gt;&lt;/titles&gt;&lt;periodical&gt;&lt;full-title&gt;Taxon&lt;/full-title&gt;&lt;/periodical&gt;&lt;pages&gt;509-517&lt;/pages&gt;&lt;volume&gt;20&lt;/volume&gt;&lt;number&gt;4&lt;/number&gt;&lt;reprint-edition&gt;In File&lt;/reprint-edition&gt;&lt;keywords&gt;&lt;keyword&gt;classification&lt;/keyword&gt;&lt;keyword&gt;of&lt;/keyword&gt;&lt;keyword&gt;PLANTS&lt;/keyword&gt;&lt;keyword&gt;plant&lt;/keyword&gt;&lt;/keywords&gt;&lt;dates&gt;&lt;year&gt;1971&lt;/year&gt;&lt;pub-dates&gt;&lt;date&gt;1971&lt;/date&gt;&lt;/pub-dates&gt;&lt;/dates&gt;&lt;label&gt;20953&lt;/label&gt;&lt;urls&gt;&lt;/urls&gt;&lt;/record&gt;&lt;/Cite&gt;&lt;/EndNote&gt;</w:instrText>
      </w:r>
      <w:r>
        <w:fldChar w:fldCharType="separate"/>
      </w:r>
      <w:r>
        <w:rPr>
          <w:noProof/>
        </w:rPr>
        <w:t>Harlan and de Wet (1971)</w:t>
      </w:r>
      <w:r>
        <w:fldChar w:fldCharType="end"/>
      </w:r>
      <w:r>
        <w:t xml:space="preserve">, according to their ability to cross with </w:t>
      </w:r>
      <w:r>
        <w:rPr>
          <w:i/>
        </w:rPr>
        <w:t xml:space="preserve">C. arietinum </w:t>
      </w:r>
      <w:r>
        <w:t>(</w:t>
      </w:r>
      <w:r>
        <w:fldChar w:fldCharType="begin"/>
      </w:r>
      <w:r>
        <w:instrText xml:space="preserve"> REF _Ref525804425 \h </w:instrText>
      </w:r>
      <w:r>
        <w:fldChar w:fldCharType="separate"/>
      </w:r>
      <w:r w:rsidR="0018697E" w:rsidRPr="00A71361">
        <w:t xml:space="preserve">Table </w:t>
      </w:r>
      <w:r w:rsidR="0018697E">
        <w:rPr>
          <w:noProof/>
        </w:rPr>
        <w:t>2</w:t>
      </w:r>
      <w:r>
        <w:fldChar w:fldCharType="end"/>
      </w:r>
      <w:r>
        <w:t xml:space="preserve">). Placement of the species of section Monocicer </w:t>
      </w:r>
      <w:r>
        <w:lastRenderedPageBreak/>
        <w:t xml:space="preserve">into either primary, secondary or tertiary gene pools varies considerably between researchers; and will likely continue  to change over time based on the results of further crossing experiments. </w:t>
      </w:r>
    </w:p>
    <w:p w14:paraId="167F99FB" w14:textId="1F475736" w:rsidR="00A04EC0" w:rsidRPr="00076EA2" w:rsidRDefault="00A04EC0" w:rsidP="00A04EC0">
      <w:pPr>
        <w:pStyle w:val="Caption-Table"/>
      </w:pPr>
      <w:r w:rsidRPr="00076EA2">
        <w:t xml:space="preserve">Table </w:t>
      </w:r>
      <w:r w:rsidRPr="00471619">
        <w:rPr>
          <w:noProof/>
        </w:rPr>
        <w:fldChar w:fldCharType="begin"/>
      </w:r>
      <w:r w:rsidRPr="00471619">
        <w:rPr>
          <w:noProof/>
        </w:rPr>
        <w:instrText xml:space="preserve"> SEQ Table \* ARABIC </w:instrText>
      </w:r>
      <w:r w:rsidRPr="00471619">
        <w:rPr>
          <w:noProof/>
        </w:rPr>
        <w:fldChar w:fldCharType="separate"/>
      </w:r>
      <w:r w:rsidR="0018697E">
        <w:rPr>
          <w:noProof/>
        </w:rPr>
        <w:t>1</w:t>
      </w:r>
      <w:r w:rsidRPr="00471619">
        <w:rPr>
          <w:noProof/>
        </w:rPr>
        <w:fldChar w:fldCharType="end"/>
      </w:r>
      <w:r w:rsidRPr="00471619">
        <w:rPr>
          <w:noProof/>
        </w:rPr>
        <w:t xml:space="preserve"> </w:t>
      </w:r>
      <w:r w:rsidRPr="00471619">
        <w:t xml:space="preserve"> Taxonomic hierarchy of </w:t>
      </w:r>
      <w:r w:rsidR="007B35F1" w:rsidRPr="00471619">
        <w:t>chickpea</w:t>
      </w:r>
      <w:r w:rsidRPr="00471619">
        <w:rPr>
          <w:i/>
        </w:rPr>
        <w:t>.</w:t>
      </w:r>
    </w:p>
    <w:tbl>
      <w:tblPr>
        <w:tblStyle w:val="TableGrid"/>
        <w:tblW w:w="9322" w:type="dxa"/>
        <w:tblBorders>
          <w:left w:val="none" w:sz="0" w:space="0" w:color="auto"/>
          <w:right w:val="none" w:sz="0" w:space="0" w:color="auto"/>
          <w:insideV w:val="none" w:sz="0" w:space="0" w:color="auto"/>
        </w:tblBorders>
        <w:tblCellMar>
          <w:top w:w="28" w:type="dxa"/>
          <w:bottom w:w="28" w:type="dxa"/>
        </w:tblCellMar>
        <w:tblLook w:val="04A0" w:firstRow="1" w:lastRow="0" w:firstColumn="1" w:lastColumn="0" w:noHBand="0" w:noVBand="1"/>
        <w:tblCaption w:val="Table 1"/>
        <w:tblDescription w:val="This table describes hierarchical classification from kingdom to species for chickpea. It has three columns for Taxon, Nomenclature and Comment."/>
      </w:tblPr>
      <w:tblGrid>
        <w:gridCol w:w="1951"/>
        <w:gridCol w:w="2126"/>
        <w:gridCol w:w="5245"/>
      </w:tblGrid>
      <w:tr w:rsidR="00A04EC0" w:rsidRPr="000C398B" w14:paraId="2003A389" w14:textId="77777777" w:rsidTr="00A04EC0">
        <w:trPr>
          <w:tblHeader/>
        </w:trPr>
        <w:tc>
          <w:tcPr>
            <w:tcW w:w="1951" w:type="dxa"/>
            <w:tcBorders>
              <w:bottom w:val="single" w:sz="4" w:space="0" w:color="auto"/>
            </w:tcBorders>
            <w:shd w:val="clear" w:color="auto" w:fill="auto"/>
          </w:tcPr>
          <w:p w14:paraId="3842E117" w14:textId="77777777" w:rsidR="00A04EC0" w:rsidRPr="00DF1AA5" w:rsidRDefault="00A04EC0" w:rsidP="00A04EC0">
            <w:pPr>
              <w:spacing w:before="0"/>
              <w:rPr>
                <w:rFonts w:cs="Arial"/>
                <w:b/>
                <w:szCs w:val="22"/>
              </w:rPr>
            </w:pPr>
            <w:r>
              <w:rPr>
                <w:rFonts w:cs="Arial"/>
                <w:b/>
                <w:szCs w:val="22"/>
              </w:rPr>
              <w:t>Taxon</w:t>
            </w:r>
          </w:p>
        </w:tc>
        <w:tc>
          <w:tcPr>
            <w:tcW w:w="2126" w:type="dxa"/>
            <w:tcBorders>
              <w:bottom w:val="single" w:sz="4" w:space="0" w:color="auto"/>
            </w:tcBorders>
            <w:shd w:val="clear" w:color="auto" w:fill="auto"/>
          </w:tcPr>
          <w:p w14:paraId="78C1FDF4" w14:textId="77777777" w:rsidR="00A04EC0" w:rsidRPr="00115C6E" w:rsidRDefault="00A04EC0" w:rsidP="00A04EC0">
            <w:pPr>
              <w:spacing w:before="0"/>
              <w:rPr>
                <w:rFonts w:cs="Arial"/>
                <w:b/>
                <w:szCs w:val="22"/>
              </w:rPr>
            </w:pPr>
            <w:r w:rsidRPr="00115C6E">
              <w:rPr>
                <w:rFonts w:cs="Arial"/>
                <w:b/>
                <w:szCs w:val="22"/>
              </w:rPr>
              <w:t>Nomenclature</w:t>
            </w:r>
          </w:p>
        </w:tc>
        <w:tc>
          <w:tcPr>
            <w:tcW w:w="5245" w:type="dxa"/>
            <w:tcBorders>
              <w:bottom w:val="single" w:sz="4" w:space="0" w:color="auto"/>
            </w:tcBorders>
          </w:tcPr>
          <w:p w14:paraId="4538683C" w14:textId="77777777" w:rsidR="00A04EC0" w:rsidRPr="00115C6E" w:rsidRDefault="00A04EC0" w:rsidP="00A04EC0">
            <w:pPr>
              <w:spacing w:before="0"/>
              <w:rPr>
                <w:rFonts w:cs="Arial"/>
                <w:b/>
                <w:szCs w:val="22"/>
              </w:rPr>
            </w:pPr>
            <w:r w:rsidRPr="00115C6E">
              <w:rPr>
                <w:rFonts w:cs="Arial"/>
                <w:b/>
                <w:szCs w:val="22"/>
              </w:rPr>
              <w:t>Comment</w:t>
            </w:r>
          </w:p>
        </w:tc>
      </w:tr>
      <w:tr w:rsidR="00A04EC0" w:rsidRPr="000C398B" w14:paraId="1F0FF6F6" w14:textId="77777777" w:rsidTr="00A04EC0">
        <w:tc>
          <w:tcPr>
            <w:tcW w:w="1951" w:type="dxa"/>
            <w:tcBorders>
              <w:top w:val="nil"/>
              <w:bottom w:val="nil"/>
            </w:tcBorders>
          </w:tcPr>
          <w:p w14:paraId="46A57B29" w14:textId="77777777" w:rsidR="00A04EC0" w:rsidRPr="00921D21" w:rsidRDefault="00A04EC0" w:rsidP="00A04EC0">
            <w:pPr>
              <w:spacing w:before="0"/>
              <w:rPr>
                <w:rFonts w:cs="Arial"/>
                <w:szCs w:val="22"/>
              </w:rPr>
            </w:pPr>
            <w:r>
              <w:rPr>
                <w:rFonts w:cs="Arial"/>
                <w:szCs w:val="22"/>
              </w:rPr>
              <w:t>Kingdom</w:t>
            </w:r>
          </w:p>
        </w:tc>
        <w:tc>
          <w:tcPr>
            <w:tcW w:w="2126" w:type="dxa"/>
            <w:tcBorders>
              <w:top w:val="nil"/>
              <w:bottom w:val="nil"/>
            </w:tcBorders>
          </w:tcPr>
          <w:p w14:paraId="5572BD2B" w14:textId="77777777" w:rsidR="00A04EC0" w:rsidRPr="00115C6E" w:rsidRDefault="00A04EC0" w:rsidP="00A04EC0">
            <w:pPr>
              <w:spacing w:before="0"/>
            </w:pPr>
            <w:r>
              <w:t>Plantae</w:t>
            </w:r>
          </w:p>
        </w:tc>
        <w:tc>
          <w:tcPr>
            <w:tcW w:w="5245" w:type="dxa"/>
            <w:tcBorders>
              <w:top w:val="nil"/>
              <w:bottom w:val="nil"/>
            </w:tcBorders>
          </w:tcPr>
          <w:p w14:paraId="2DCFFC54" w14:textId="77777777" w:rsidR="00A04EC0" w:rsidRPr="00115C6E" w:rsidRDefault="00A04EC0" w:rsidP="00A04EC0">
            <w:pPr>
              <w:spacing w:before="0"/>
              <w:rPr>
                <w:szCs w:val="20"/>
              </w:rPr>
            </w:pPr>
          </w:p>
        </w:tc>
      </w:tr>
      <w:tr w:rsidR="00A04EC0" w:rsidRPr="000C398B" w14:paraId="4E8D5F6C" w14:textId="77777777" w:rsidTr="00A04EC0">
        <w:tc>
          <w:tcPr>
            <w:tcW w:w="1951" w:type="dxa"/>
            <w:tcBorders>
              <w:top w:val="nil"/>
              <w:bottom w:val="nil"/>
            </w:tcBorders>
          </w:tcPr>
          <w:p w14:paraId="42820A0B" w14:textId="77777777" w:rsidR="00A04EC0" w:rsidRPr="00921D21" w:rsidRDefault="007B35F1" w:rsidP="00A04EC0">
            <w:pPr>
              <w:spacing w:before="0"/>
              <w:rPr>
                <w:rFonts w:cs="Arial"/>
                <w:szCs w:val="22"/>
              </w:rPr>
            </w:pPr>
            <w:r>
              <w:rPr>
                <w:rFonts w:cs="Arial"/>
                <w:szCs w:val="22"/>
              </w:rPr>
              <w:t>P</w:t>
            </w:r>
            <w:r w:rsidR="00A04EC0" w:rsidRPr="00921D21">
              <w:rPr>
                <w:rFonts w:cs="Arial"/>
                <w:szCs w:val="22"/>
              </w:rPr>
              <w:t>hylum</w:t>
            </w:r>
          </w:p>
        </w:tc>
        <w:tc>
          <w:tcPr>
            <w:tcW w:w="2126" w:type="dxa"/>
            <w:tcBorders>
              <w:top w:val="nil"/>
              <w:bottom w:val="nil"/>
            </w:tcBorders>
          </w:tcPr>
          <w:p w14:paraId="11C81733" w14:textId="77777777" w:rsidR="00A04EC0" w:rsidRPr="00115C6E" w:rsidRDefault="007B35F1" w:rsidP="00A04EC0">
            <w:pPr>
              <w:spacing w:before="0"/>
            </w:pPr>
            <w:r w:rsidRPr="007B35F1">
              <w:t>Tracheophyta</w:t>
            </w:r>
          </w:p>
        </w:tc>
        <w:tc>
          <w:tcPr>
            <w:tcW w:w="5245" w:type="dxa"/>
            <w:tcBorders>
              <w:top w:val="nil"/>
              <w:bottom w:val="nil"/>
            </w:tcBorders>
          </w:tcPr>
          <w:p w14:paraId="442EB2C7" w14:textId="77777777" w:rsidR="00A04EC0" w:rsidRPr="007B35F1" w:rsidRDefault="00471619" w:rsidP="00A04EC0">
            <w:pPr>
              <w:spacing w:before="0"/>
              <w:rPr>
                <w:szCs w:val="20"/>
              </w:rPr>
            </w:pPr>
            <w:r>
              <w:rPr>
                <w:szCs w:val="20"/>
              </w:rPr>
              <w:t>Vascular plants</w:t>
            </w:r>
          </w:p>
        </w:tc>
      </w:tr>
      <w:tr w:rsidR="00A04EC0" w:rsidRPr="000C398B" w14:paraId="5A87A036" w14:textId="77777777" w:rsidTr="00A04EC0">
        <w:tc>
          <w:tcPr>
            <w:tcW w:w="1951" w:type="dxa"/>
            <w:tcBorders>
              <w:top w:val="nil"/>
              <w:bottom w:val="nil"/>
            </w:tcBorders>
          </w:tcPr>
          <w:p w14:paraId="209297FD" w14:textId="77777777" w:rsidR="00A04EC0" w:rsidRDefault="00A04EC0" w:rsidP="00A04EC0">
            <w:pPr>
              <w:spacing w:before="0"/>
              <w:rPr>
                <w:rFonts w:cs="Arial"/>
                <w:szCs w:val="22"/>
              </w:rPr>
            </w:pPr>
            <w:r>
              <w:rPr>
                <w:rFonts w:cs="Arial"/>
                <w:szCs w:val="22"/>
              </w:rPr>
              <w:t>Class</w:t>
            </w:r>
          </w:p>
        </w:tc>
        <w:tc>
          <w:tcPr>
            <w:tcW w:w="2126" w:type="dxa"/>
            <w:tcBorders>
              <w:top w:val="nil"/>
              <w:bottom w:val="nil"/>
            </w:tcBorders>
          </w:tcPr>
          <w:p w14:paraId="32DD9203" w14:textId="77777777" w:rsidR="00A04EC0" w:rsidRPr="00115C6E" w:rsidRDefault="00A04EC0" w:rsidP="00A04EC0">
            <w:pPr>
              <w:spacing w:before="0"/>
            </w:pPr>
            <w:r w:rsidRPr="00A04EC0">
              <w:t>Magnoliopsida</w:t>
            </w:r>
          </w:p>
        </w:tc>
        <w:tc>
          <w:tcPr>
            <w:tcW w:w="5245" w:type="dxa"/>
            <w:tcBorders>
              <w:top w:val="nil"/>
              <w:bottom w:val="nil"/>
            </w:tcBorders>
          </w:tcPr>
          <w:p w14:paraId="79375367" w14:textId="77777777" w:rsidR="00A04EC0" w:rsidRPr="007B35F1" w:rsidRDefault="00A04EC0" w:rsidP="00A04EC0">
            <w:pPr>
              <w:spacing w:before="0"/>
              <w:rPr>
                <w:szCs w:val="20"/>
              </w:rPr>
            </w:pPr>
          </w:p>
        </w:tc>
      </w:tr>
      <w:tr w:rsidR="00A04EC0" w:rsidRPr="000C398B" w14:paraId="75B83EF0" w14:textId="77777777" w:rsidTr="00A04EC0">
        <w:tc>
          <w:tcPr>
            <w:tcW w:w="1951" w:type="dxa"/>
            <w:tcBorders>
              <w:top w:val="nil"/>
              <w:bottom w:val="nil"/>
            </w:tcBorders>
          </w:tcPr>
          <w:p w14:paraId="201A12F5" w14:textId="77777777" w:rsidR="00A04EC0" w:rsidRPr="00897B35" w:rsidRDefault="00A04EC0" w:rsidP="00A04EC0">
            <w:pPr>
              <w:spacing w:before="0"/>
              <w:rPr>
                <w:rFonts w:cs="Arial"/>
                <w:szCs w:val="22"/>
              </w:rPr>
            </w:pPr>
            <w:r>
              <w:rPr>
                <w:rFonts w:cs="Arial"/>
                <w:szCs w:val="22"/>
              </w:rPr>
              <w:t>Order</w:t>
            </w:r>
          </w:p>
        </w:tc>
        <w:tc>
          <w:tcPr>
            <w:tcW w:w="2126" w:type="dxa"/>
            <w:tcBorders>
              <w:top w:val="nil"/>
              <w:bottom w:val="nil"/>
            </w:tcBorders>
          </w:tcPr>
          <w:p w14:paraId="23560497" w14:textId="77777777" w:rsidR="00A04EC0" w:rsidRPr="00115C6E" w:rsidRDefault="00A04EC0" w:rsidP="00A04EC0">
            <w:pPr>
              <w:spacing w:before="0"/>
            </w:pPr>
            <w:r>
              <w:t>Fabales</w:t>
            </w:r>
          </w:p>
        </w:tc>
        <w:tc>
          <w:tcPr>
            <w:tcW w:w="5245" w:type="dxa"/>
            <w:tcBorders>
              <w:top w:val="nil"/>
              <w:bottom w:val="nil"/>
            </w:tcBorders>
          </w:tcPr>
          <w:p w14:paraId="35FAE88D" w14:textId="77777777" w:rsidR="00A04EC0" w:rsidRPr="007B35F1" w:rsidRDefault="00A04EC0" w:rsidP="00A04EC0">
            <w:pPr>
              <w:spacing w:before="0"/>
              <w:rPr>
                <w:szCs w:val="20"/>
              </w:rPr>
            </w:pPr>
          </w:p>
        </w:tc>
      </w:tr>
      <w:tr w:rsidR="00A04EC0" w:rsidRPr="000C398B" w14:paraId="4A76A381" w14:textId="77777777" w:rsidTr="00A04EC0">
        <w:tc>
          <w:tcPr>
            <w:tcW w:w="1951" w:type="dxa"/>
            <w:tcBorders>
              <w:top w:val="nil"/>
              <w:bottom w:val="nil"/>
            </w:tcBorders>
          </w:tcPr>
          <w:p w14:paraId="38537599" w14:textId="77777777" w:rsidR="00A04EC0" w:rsidRPr="00ED0005" w:rsidRDefault="00A04EC0" w:rsidP="00A04EC0">
            <w:pPr>
              <w:spacing w:before="0"/>
              <w:rPr>
                <w:rFonts w:cs="Arial"/>
                <w:szCs w:val="22"/>
              </w:rPr>
            </w:pPr>
            <w:r w:rsidRPr="00ED0005">
              <w:rPr>
                <w:rFonts w:cs="Arial"/>
                <w:szCs w:val="22"/>
              </w:rPr>
              <w:t>Family</w:t>
            </w:r>
          </w:p>
        </w:tc>
        <w:tc>
          <w:tcPr>
            <w:tcW w:w="2126" w:type="dxa"/>
            <w:tcBorders>
              <w:top w:val="nil"/>
              <w:bottom w:val="nil"/>
            </w:tcBorders>
          </w:tcPr>
          <w:p w14:paraId="74D34486" w14:textId="77777777" w:rsidR="00A04EC0" w:rsidRPr="007B35F1" w:rsidRDefault="007B35F1" w:rsidP="00A04EC0">
            <w:pPr>
              <w:spacing w:before="0"/>
            </w:pPr>
            <w:r w:rsidRPr="007B35F1">
              <w:t>Leguminosae</w:t>
            </w:r>
          </w:p>
        </w:tc>
        <w:tc>
          <w:tcPr>
            <w:tcW w:w="5245" w:type="dxa"/>
            <w:tcBorders>
              <w:top w:val="nil"/>
              <w:bottom w:val="nil"/>
            </w:tcBorders>
          </w:tcPr>
          <w:p w14:paraId="67F8AFA1" w14:textId="77777777" w:rsidR="00A04EC0" w:rsidRPr="007B35F1" w:rsidRDefault="007B35F1" w:rsidP="007B35F1">
            <w:pPr>
              <w:spacing w:before="0"/>
              <w:rPr>
                <w:szCs w:val="20"/>
              </w:rPr>
            </w:pPr>
            <w:r w:rsidRPr="007B35F1">
              <w:rPr>
                <w:szCs w:val="20"/>
              </w:rPr>
              <w:t>[</w:t>
            </w:r>
            <w:r>
              <w:rPr>
                <w:szCs w:val="20"/>
              </w:rPr>
              <w:t xml:space="preserve">= </w:t>
            </w:r>
            <w:r w:rsidRPr="007B35F1">
              <w:t>Fabaceae</w:t>
            </w:r>
            <w:r>
              <w:t xml:space="preserve"> or</w:t>
            </w:r>
            <w:r w:rsidRPr="007B35F1">
              <w:t xml:space="preserve"> Papilionaceae</w:t>
            </w:r>
            <w:r>
              <w:t>]</w:t>
            </w:r>
          </w:p>
        </w:tc>
      </w:tr>
      <w:tr w:rsidR="00471619" w:rsidRPr="000C398B" w14:paraId="7C73817F" w14:textId="77777777" w:rsidTr="00A04EC0">
        <w:tc>
          <w:tcPr>
            <w:tcW w:w="1951" w:type="dxa"/>
            <w:tcBorders>
              <w:top w:val="nil"/>
              <w:bottom w:val="nil"/>
            </w:tcBorders>
          </w:tcPr>
          <w:p w14:paraId="446B7AE8" w14:textId="77777777" w:rsidR="00471619" w:rsidRDefault="00471619" w:rsidP="00A04EC0">
            <w:pPr>
              <w:spacing w:before="0"/>
              <w:rPr>
                <w:rFonts w:cs="Arial"/>
                <w:szCs w:val="22"/>
              </w:rPr>
            </w:pPr>
            <w:r>
              <w:rPr>
                <w:rFonts w:cs="Arial"/>
                <w:szCs w:val="22"/>
              </w:rPr>
              <w:t>Subfamily</w:t>
            </w:r>
          </w:p>
        </w:tc>
        <w:tc>
          <w:tcPr>
            <w:tcW w:w="2126" w:type="dxa"/>
            <w:tcBorders>
              <w:top w:val="nil"/>
              <w:bottom w:val="nil"/>
            </w:tcBorders>
          </w:tcPr>
          <w:p w14:paraId="6A56F776" w14:textId="77777777" w:rsidR="00471619" w:rsidRPr="00471619" w:rsidRDefault="00471619" w:rsidP="00A04EC0">
            <w:pPr>
              <w:spacing w:before="0"/>
            </w:pPr>
            <w:r w:rsidRPr="00471619">
              <w:t>Papilionoideae</w:t>
            </w:r>
          </w:p>
        </w:tc>
        <w:tc>
          <w:tcPr>
            <w:tcW w:w="5245" w:type="dxa"/>
            <w:tcBorders>
              <w:top w:val="nil"/>
              <w:bottom w:val="nil"/>
            </w:tcBorders>
          </w:tcPr>
          <w:p w14:paraId="25605A43" w14:textId="77777777" w:rsidR="00471619" w:rsidRPr="007B35F1" w:rsidRDefault="00471619" w:rsidP="00A04EC0">
            <w:pPr>
              <w:spacing w:before="0"/>
              <w:rPr>
                <w:szCs w:val="20"/>
              </w:rPr>
            </w:pPr>
            <w:r>
              <w:rPr>
                <w:szCs w:val="20"/>
              </w:rPr>
              <w:t>[</w:t>
            </w:r>
            <w:r w:rsidRPr="00471619">
              <w:rPr>
                <w:szCs w:val="20"/>
              </w:rPr>
              <w:t>=</w:t>
            </w:r>
            <w:r>
              <w:rPr>
                <w:szCs w:val="20"/>
              </w:rPr>
              <w:t xml:space="preserve"> </w:t>
            </w:r>
            <w:r w:rsidRPr="00471619">
              <w:t>Faboideae]</w:t>
            </w:r>
          </w:p>
        </w:tc>
      </w:tr>
      <w:tr w:rsidR="00A04EC0" w:rsidRPr="000C398B" w14:paraId="2005EE24" w14:textId="77777777" w:rsidTr="00A04EC0">
        <w:tc>
          <w:tcPr>
            <w:tcW w:w="1951" w:type="dxa"/>
            <w:tcBorders>
              <w:top w:val="nil"/>
              <w:bottom w:val="nil"/>
            </w:tcBorders>
          </w:tcPr>
          <w:p w14:paraId="763BD813" w14:textId="77777777" w:rsidR="00A04EC0" w:rsidRDefault="00A04EC0" w:rsidP="00A04EC0">
            <w:pPr>
              <w:spacing w:before="0"/>
              <w:rPr>
                <w:rFonts w:cs="Arial"/>
                <w:szCs w:val="22"/>
              </w:rPr>
            </w:pPr>
            <w:r>
              <w:rPr>
                <w:rFonts w:cs="Arial"/>
                <w:szCs w:val="22"/>
              </w:rPr>
              <w:t>Genus</w:t>
            </w:r>
          </w:p>
        </w:tc>
        <w:tc>
          <w:tcPr>
            <w:tcW w:w="2126" w:type="dxa"/>
            <w:tcBorders>
              <w:top w:val="nil"/>
              <w:bottom w:val="nil"/>
            </w:tcBorders>
          </w:tcPr>
          <w:p w14:paraId="70DD4351" w14:textId="77777777" w:rsidR="00A04EC0" w:rsidRPr="00115C6E" w:rsidRDefault="007B35F1" w:rsidP="00A04EC0">
            <w:pPr>
              <w:spacing w:before="0"/>
              <w:rPr>
                <w:i/>
              </w:rPr>
            </w:pPr>
            <w:r>
              <w:rPr>
                <w:i/>
              </w:rPr>
              <w:t>Cicer</w:t>
            </w:r>
          </w:p>
        </w:tc>
        <w:tc>
          <w:tcPr>
            <w:tcW w:w="5245" w:type="dxa"/>
            <w:tcBorders>
              <w:top w:val="nil"/>
              <w:bottom w:val="nil"/>
            </w:tcBorders>
          </w:tcPr>
          <w:p w14:paraId="736C6259" w14:textId="77777777" w:rsidR="00A04EC0" w:rsidRPr="007B35F1" w:rsidRDefault="00A04EC0" w:rsidP="00A04EC0">
            <w:pPr>
              <w:spacing w:before="0"/>
              <w:rPr>
                <w:szCs w:val="20"/>
              </w:rPr>
            </w:pPr>
          </w:p>
        </w:tc>
      </w:tr>
      <w:tr w:rsidR="00E80982" w:rsidRPr="000C398B" w14:paraId="05C631F2" w14:textId="77777777" w:rsidTr="00A04EC0">
        <w:tc>
          <w:tcPr>
            <w:tcW w:w="1951" w:type="dxa"/>
            <w:tcBorders>
              <w:top w:val="nil"/>
              <w:bottom w:val="nil"/>
            </w:tcBorders>
          </w:tcPr>
          <w:p w14:paraId="1E8D8DA8" w14:textId="77777777" w:rsidR="00E80982" w:rsidRDefault="00E80982" w:rsidP="00A04EC0">
            <w:pPr>
              <w:spacing w:before="0"/>
              <w:rPr>
                <w:rFonts w:cs="Arial"/>
                <w:szCs w:val="22"/>
              </w:rPr>
            </w:pPr>
            <w:r>
              <w:rPr>
                <w:rFonts w:cs="Arial"/>
                <w:szCs w:val="22"/>
              </w:rPr>
              <w:t>Section</w:t>
            </w:r>
          </w:p>
        </w:tc>
        <w:tc>
          <w:tcPr>
            <w:tcW w:w="2126" w:type="dxa"/>
            <w:tcBorders>
              <w:top w:val="nil"/>
              <w:bottom w:val="nil"/>
            </w:tcBorders>
          </w:tcPr>
          <w:p w14:paraId="378030CF" w14:textId="77777777" w:rsidR="00E80982" w:rsidRPr="00E80982" w:rsidRDefault="00E80982" w:rsidP="00A04EC0">
            <w:pPr>
              <w:spacing w:before="0"/>
            </w:pPr>
            <w:r>
              <w:t>Monocicer</w:t>
            </w:r>
          </w:p>
        </w:tc>
        <w:tc>
          <w:tcPr>
            <w:tcW w:w="5245" w:type="dxa"/>
            <w:tcBorders>
              <w:top w:val="nil"/>
              <w:bottom w:val="nil"/>
            </w:tcBorders>
          </w:tcPr>
          <w:p w14:paraId="4BDD59AD" w14:textId="77777777" w:rsidR="00E80982" w:rsidRPr="00E80982" w:rsidRDefault="003217C0" w:rsidP="003217C0">
            <w:pPr>
              <w:spacing w:before="0"/>
              <w:rPr>
                <w:i/>
                <w:szCs w:val="20"/>
              </w:rPr>
            </w:pPr>
            <w:r>
              <w:rPr>
                <w:szCs w:val="20"/>
              </w:rPr>
              <w:t>Annual species</w:t>
            </w:r>
          </w:p>
        </w:tc>
      </w:tr>
      <w:tr w:rsidR="00A04EC0" w:rsidRPr="000C398B" w14:paraId="0ACE95FB" w14:textId="77777777" w:rsidTr="00A04EC0">
        <w:tc>
          <w:tcPr>
            <w:tcW w:w="1951" w:type="dxa"/>
            <w:tcBorders>
              <w:top w:val="nil"/>
              <w:bottom w:val="single" w:sz="4" w:space="0" w:color="auto"/>
            </w:tcBorders>
          </w:tcPr>
          <w:p w14:paraId="1F76BA34" w14:textId="77777777" w:rsidR="00A04EC0" w:rsidRDefault="00A04EC0" w:rsidP="00A04EC0">
            <w:pPr>
              <w:spacing w:before="0"/>
              <w:rPr>
                <w:rFonts w:cs="Arial"/>
                <w:szCs w:val="22"/>
              </w:rPr>
            </w:pPr>
            <w:r>
              <w:rPr>
                <w:rFonts w:cs="Arial"/>
                <w:szCs w:val="22"/>
              </w:rPr>
              <w:t>Species</w:t>
            </w:r>
          </w:p>
        </w:tc>
        <w:tc>
          <w:tcPr>
            <w:tcW w:w="2126" w:type="dxa"/>
            <w:tcBorders>
              <w:top w:val="nil"/>
              <w:bottom w:val="single" w:sz="4" w:space="0" w:color="auto"/>
            </w:tcBorders>
          </w:tcPr>
          <w:p w14:paraId="28D21397" w14:textId="77777777" w:rsidR="00A04EC0" w:rsidRPr="00115C6E" w:rsidRDefault="007B35F1" w:rsidP="00A04EC0">
            <w:pPr>
              <w:spacing w:before="0"/>
              <w:rPr>
                <w:i/>
              </w:rPr>
            </w:pPr>
            <w:r>
              <w:rPr>
                <w:i/>
              </w:rPr>
              <w:t>arietinum</w:t>
            </w:r>
          </w:p>
        </w:tc>
        <w:tc>
          <w:tcPr>
            <w:tcW w:w="5245" w:type="dxa"/>
            <w:tcBorders>
              <w:top w:val="nil"/>
              <w:bottom w:val="single" w:sz="4" w:space="0" w:color="auto"/>
            </w:tcBorders>
          </w:tcPr>
          <w:p w14:paraId="1E465243" w14:textId="77777777" w:rsidR="00A04EC0" w:rsidRPr="007B35F1" w:rsidRDefault="00A04EC0" w:rsidP="00A04EC0">
            <w:pPr>
              <w:spacing w:before="0"/>
              <w:rPr>
                <w:szCs w:val="20"/>
              </w:rPr>
            </w:pPr>
          </w:p>
        </w:tc>
      </w:tr>
    </w:tbl>
    <w:p w14:paraId="325C7628" w14:textId="77777777" w:rsidR="00A04EC0" w:rsidRDefault="00A04EC0" w:rsidP="007B35F1">
      <w:pPr>
        <w:pStyle w:val="TableNotes"/>
      </w:pPr>
      <w:r>
        <w:t xml:space="preserve">Higher level </w:t>
      </w:r>
      <w:r w:rsidRPr="00355904">
        <w:t>classifications</w:t>
      </w:r>
      <w:r>
        <w:t xml:space="preserve"> according to </w:t>
      </w:r>
      <w:r>
        <w:fldChar w:fldCharType="begin"/>
      </w:r>
      <w:r w:rsidR="007B35F1">
        <w:instrText xml:space="preserve"> ADDIN EN.CITE &lt;EndNote&gt;&lt;Cite AuthorYear="1"&gt;&lt;Author&gt;Ruggiero&lt;/Author&gt;&lt;Year&gt;2015&lt;/Year&gt;&lt;RecNum&gt;278&lt;/RecNum&gt;&lt;DisplayText&gt;Ruggiero et al. (2015)&lt;/DisplayText&gt;&lt;record&gt;&lt;rec-number&gt;278&lt;/rec-number&gt;&lt;foreign-keys&gt;&lt;key app="EN" db-id="sx0vd0w5fzz2e2esrpv5pvxsrfwxswt25ztp" timestamp="1550448062"&gt;278&lt;/key&gt;&lt;/foreign-keys&gt;&lt;ref-type name="Journal Article"&gt;17&lt;/ref-type&gt;&lt;contributors&gt;&lt;authors&gt;&lt;author&gt;Ruggiero, Michael A.&lt;/author&gt;&lt;author&gt;Gordon, Dennis P.&lt;/author&gt;&lt;author&gt;Orrell, Thomas M.&lt;/author&gt;&lt;author&gt;Bailly, Nicolas&lt;/author&gt;&lt;author&gt;Bourgoin, Thierry&lt;/author&gt;&lt;author&gt;Brusca, Richard C.&lt;/author&gt;&lt;author&gt;Cavalier-Smith, Thomas&lt;/author&gt;&lt;author&gt;Guiry, Michael D.&lt;/author&gt;&lt;author&gt;Kirk, Paul M.&lt;/author&gt;&lt;/authors&gt;&lt;/contributors&gt;&lt;titles&gt;&lt;title&gt;A higher level classification of all living organisms&lt;/title&gt;&lt;secondary-title&gt;PLOS ONE&lt;/secondary-title&gt;&lt;/titles&gt;&lt;periodical&gt;&lt;full-title&gt;PLOS ONE&lt;/full-title&gt;&lt;/periodical&gt;&lt;pages&gt;e0119248&lt;/pages&gt;&lt;volume&gt;10&lt;/volume&gt;&lt;number&gt;4&lt;/number&gt;&lt;dates&gt;&lt;year&gt;2015&lt;/year&gt;&lt;/dates&gt;&lt;publisher&gt;Public Library of Science&lt;/publisher&gt;&lt;urls&gt;&lt;related-urls&gt;&lt;url&gt;&lt;style face="underline" font="default" size="100%"&gt;https://doi.org/10.1371/journal.pone.0119248&lt;/style&gt;&lt;/url&gt;&lt;/related-urls&gt;&lt;/urls&gt;&lt;electronic-resource-num&gt;10.1371/journal.pone.0119248&lt;/electronic-resource-num&gt;&lt;/record&gt;&lt;/Cite&gt;&lt;/EndNote&gt;</w:instrText>
      </w:r>
      <w:r>
        <w:fldChar w:fldCharType="separate"/>
      </w:r>
      <w:r>
        <w:rPr>
          <w:noProof/>
        </w:rPr>
        <w:t>Ruggiero et al. (2015)</w:t>
      </w:r>
      <w:r>
        <w:fldChar w:fldCharType="end"/>
      </w:r>
      <w:r>
        <w:t>. Lower level classifications according to</w:t>
      </w:r>
      <w:r w:rsidR="007B35F1">
        <w:t xml:space="preserve"> </w:t>
      </w:r>
      <w:r w:rsidR="007B35F1">
        <w:fldChar w:fldCharType="begin"/>
      </w:r>
      <w:r w:rsidR="007B35F1">
        <w:instrText xml:space="preserve"> ADDIN EN.CITE &lt;EndNote&gt;&lt;Cite AuthorYear="1"&gt;&lt;Author&gt;van der Maesen&lt;/Author&gt;&lt;Year&gt;2007&lt;/Year&gt;&lt;RecNum&gt;3&lt;/RecNum&gt;&lt;DisplayText&gt;van der Maesen et al. (2007)&lt;/DisplayText&gt;&lt;record&gt;&lt;rec-number&gt;3&lt;/rec-number&gt;&lt;foreign-keys&gt;&lt;key app="EN" db-id="sx0vd0w5fzz2e2esrpv5pvxsrfwxswt25ztp" timestamp="1537397424"&gt;3&lt;/key&gt;&lt;/foreign-keys&gt;&lt;ref-type name="Book Section"&gt;5&lt;/ref-type&gt;&lt;contributors&gt;&lt;authors&gt;&lt;author&gt;van der Maesen, L.J.G.&lt;/author&gt;&lt;author&gt;Maxted, N.&lt;/author&gt;&lt;author&gt;Javadi, F.&lt;/author&gt;&lt;author&gt;Coles, S.&lt;/author&gt;&lt;author&gt;Davies, A.M.R. &lt;/author&gt;&lt;/authors&gt;&lt;secondary-authors&gt;&lt;author&gt;Yadav, S.S.&lt;/author&gt;&lt;author&gt;Redden, R.J.&lt;/author&gt;&lt;author&gt;Chen, W.&lt;/author&gt;&lt;author&gt;Sharma, B.&lt;/author&gt;&lt;/secondary-authors&gt;&lt;/contributors&gt;&lt;titles&gt;&lt;title&gt;&lt;style face="normal" font="default" size="100%"&gt;Taxonomy of the genus &lt;/style&gt;&lt;style face="italic" font="default" size="100%"&gt;Cicer &lt;/style&gt;&lt;style face="normal" font="default" size="100%"&gt;revisited&lt;/style&gt;&lt;/title&gt;&lt;secondary-title&gt;Chickpea Breeding and Management&lt;/secondary-title&gt;&lt;/titles&gt;&lt;pages&gt;14-46&lt;/pages&gt;&lt;section&gt;2&lt;/section&gt;&lt;dates&gt;&lt;year&gt;2007&lt;/year&gt;&lt;/dates&gt;&lt;pub-location&gt;Wallingford&lt;/pub-location&gt;&lt;publisher&gt;CAB International&lt;/publisher&gt;&lt;isbn&gt;13: 978 1 84593 214 5&lt;/isbn&gt;&lt;urls&gt;&lt;/urls&gt;&lt;/record&gt;&lt;/Cite&gt;&lt;/EndNote&gt;</w:instrText>
      </w:r>
      <w:r w:rsidR="007B35F1">
        <w:fldChar w:fldCharType="separate"/>
      </w:r>
      <w:r w:rsidR="007B35F1">
        <w:rPr>
          <w:noProof/>
        </w:rPr>
        <w:t>van der Maesen et al. (2007)</w:t>
      </w:r>
      <w:r w:rsidR="007B35F1">
        <w:fldChar w:fldCharType="end"/>
      </w:r>
      <w:r>
        <w:t>.</w:t>
      </w:r>
    </w:p>
    <w:p w14:paraId="202DAA4F" w14:textId="77777777" w:rsidR="005D0105" w:rsidRPr="00B05EEC" w:rsidRDefault="005D0105" w:rsidP="005D0105">
      <w:pPr>
        <w:pStyle w:val="Paranonumbers"/>
      </w:pPr>
      <w:r>
        <w:rPr>
          <w:noProof/>
        </w:rPr>
        <w:drawing>
          <wp:inline distT="0" distB="0" distL="0" distR="0" wp14:anchorId="4672F4FE" wp14:editId="432D9A07">
            <wp:extent cx="5830214" cy="4737856"/>
            <wp:effectExtent l="0" t="0" r="0" b="5715"/>
            <wp:docPr id="8" name="Picture 8" descr="Phenotypic variation in chickpea. Photos of vegetative growth, flowers and seeds for kabuli and desi chickpeas."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30214" cy="4737856"/>
                    </a:xfrm>
                    <a:prstGeom prst="rect">
                      <a:avLst/>
                    </a:prstGeom>
                    <a:noFill/>
                    <a:ln>
                      <a:noFill/>
                    </a:ln>
                    <a:extLst>
                      <a:ext uri="{53640926-AAD7-44D8-BBD7-CCE9431645EC}">
                        <a14:shadowObscured xmlns:a14="http://schemas.microsoft.com/office/drawing/2010/main"/>
                      </a:ext>
                    </a:extLst>
                  </pic:spPr>
                </pic:pic>
              </a:graphicData>
            </a:graphic>
          </wp:inline>
        </w:drawing>
      </w:r>
    </w:p>
    <w:p w14:paraId="12EB6102" w14:textId="07B86D87" w:rsidR="005D0105" w:rsidRDefault="005D0105" w:rsidP="00D96460">
      <w:pPr>
        <w:pStyle w:val="Caption-Figure"/>
        <w:rPr>
          <w:b w:val="0"/>
        </w:rPr>
      </w:pPr>
      <w:bookmarkStart w:id="13" w:name="_Ref526841987"/>
      <w:r w:rsidRPr="00D15892">
        <w:lastRenderedPageBreak/>
        <w:t>Figure</w:t>
      </w:r>
      <w:r>
        <w:t xml:space="preserve"> </w:t>
      </w:r>
      <w:r w:rsidR="00756C5F">
        <w:rPr>
          <w:noProof/>
        </w:rPr>
        <w:fldChar w:fldCharType="begin"/>
      </w:r>
      <w:r w:rsidR="00756C5F">
        <w:rPr>
          <w:noProof/>
        </w:rPr>
        <w:instrText xml:space="preserve"> SEQ Figure \* ARABIC </w:instrText>
      </w:r>
      <w:r w:rsidR="00756C5F">
        <w:rPr>
          <w:noProof/>
        </w:rPr>
        <w:fldChar w:fldCharType="separate"/>
      </w:r>
      <w:r w:rsidR="0018697E">
        <w:rPr>
          <w:noProof/>
        </w:rPr>
        <w:t>1</w:t>
      </w:r>
      <w:r w:rsidR="00756C5F">
        <w:rPr>
          <w:noProof/>
        </w:rPr>
        <w:fldChar w:fldCharType="end"/>
      </w:r>
      <w:bookmarkEnd w:id="13"/>
      <w:r>
        <w:t xml:space="preserve"> </w:t>
      </w:r>
      <w:r w:rsidR="00204827">
        <w:t xml:space="preserve"> </w:t>
      </w:r>
      <w:r w:rsidRPr="00422178">
        <w:t>Phenotypic variation</w:t>
      </w:r>
      <w:r>
        <w:t xml:space="preserve"> in chickpea</w:t>
      </w:r>
      <w:r w:rsidRPr="00DA1D4D">
        <w:t>.</w:t>
      </w:r>
      <w:r w:rsidRPr="00F23D91">
        <w:t xml:space="preserve"> </w:t>
      </w:r>
      <w:r>
        <w:br/>
      </w:r>
      <w:r>
        <w:rPr>
          <w:b w:val="0"/>
        </w:rPr>
        <w:t>a-c) Kabuli chickpea with simple leaves, white flower and large seeds. d-f) Desi chickpea with compound leaves, purple flower and small seeds.</w:t>
      </w:r>
      <w:r w:rsidRPr="00D15892">
        <w:rPr>
          <w:b w:val="0"/>
        </w:rPr>
        <w:t xml:space="preserve"> </w:t>
      </w:r>
      <w:r w:rsidRPr="00D15892">
        <w:rPr>
          <w:b w:val="0"/>
          <w:i/>
          <w:iCs/>
        </w:rPr>
        <w:t>Bar</w:t>
      </w:r>
      <w:r>
        <w:rPr>
          <w:b w:val="0"/>
          <w:i/>
          <w:iCs/>
        </w:rPr>
        <w:t>s</w:t>
      </w:r>
      <w:r w:rsidRPr="00D15892">
        <w:rPr>
          <w:b w:val="0"/>
          <w:i/>
          <w:iCs/>
        </w:rPr>
        <w:t xml:space="preserve"> </w:t>
      </w:r>
      <w:r w:rsidRPr="00D15892">
        <w:rPr>
          <w:b w:val="0"/>
        </w:rPr>
        <w:t xml:space="preserve">5 mm. Reproduced from </w:t>
      </w:r>
      <w:r w:rsidR="00FC64D6">
        <w:rPr>
          <w:b w:val="0"/>
        </w:rPr>
        <w:fldChar w:fldCharType="begin"/>
      </w:r>
      <w:r w:rsidR="0098549A">
        <w:rPr>
          <w:b w:val="0"/>
        </w:rPr>
        <w:instrText xml:space="preserve"> ADDIN EN.CITE &lt;EndNote&gt;&lt;Cite AuthorYear="1"&gt;&lt;Author&gt;Kalve&lt;/Author&gt;&lt;Year&gt;2017&lt;/Year&gt;&lt;RecNum&gt;30&lt;/RecNum&gt;&lt;DisplayText&gt;Kalve and Tadege (2017)&lt;/DisplayText&gt;&lt;record&gt;&lt;rec-number&gt;30&lt;/rec-number&gt;&lt;foreign-keys&gt;&lt;key app="EN" db-id="sx0vd0w5fzz2e2esrpv5pvxsrfwxswt25ztp" timestamp="1537855121"&gt;30&lt;/key&gt;&lt;/foreign-keys&gt;&lt;ref-type name="Journal Article"&gt;17&lt;/ref-type&gt;&lt;contributors&gt;&lt;authors&gt;&lt;author&gt;Kalve, Shweta&lt;/author&gt;&lt;author&gt;Tadege, Million&lt;/author&gt;&lt;/authors&gt;&lt;/contributors&gt;&lt;titles&gt;&lt;title&gt;&lt;style face="normal" font="default" size="100%"&gt;A comprehensive technique for artificial hybridization in chickpea (&lt;/style&gt;&lt;style face="italic" font="default" size="100%"&gt;Cicer arietinum&lt;/style&gt;&lt;style face="normal" font="default" size="100%"&gt;)&lt;/style&gt;&lt;/title&gt;&lt;secondary-title&gt;Plant Methods&lt;/secondary-title&gt;&lt;/titles&gt;&lt;periodical&gt;&lt;full-title&gt;Plant Methods&lt;/full-title&gt;&lt;/periodical&gt;&lt;pages&gt;1-9&lt;/pages&gt;&lt;volume&gt;13:52&lt;/volume&gt;&lt;dates&gt;&lt;year&gt;2017&lt;/year&gt;&lt;pub-dates&gt;&lt;date&gt;06/21&amp;#xD;12/19/received&amp;#xD;06/13/accepted&lt;/date&gt;&lt;/pub-dates&gt;&lt;/dates&gt;&lt;pub-location&gt;London&lt;/pub-location&gt;&lt;publisher&gt;BioMed Central&lt;/publisher&gt;&lt;isbn&gt;1746-4811&lt;/isbn&gt;&lt;accession-num&gt;PMC5480147&lt;/accession-num&gt;&lt;urls&gt;&lt;related-urls&gt;&lt;url&gt;&lt;style face="underline" font="default" size="100%"&gt;http://www.ncbi.nlm.nih.gov/pmc/articles/PMC5480147/&lt;/style&gt;&lt;/url&gt;&lt;/related-urls&gt;&lt;/urls&gt;&lt;electronic-resource-num&gt;10.1186/s13007-017-0202-6&lt;/electronic-resource-num&gt;&lt;remote-database-name&gt;PMC&lt;/remote-database-name&gt;&lt;/record&gt;&lt;/Cite&gt;&lt;/EndNote&gt;</w:instrText>
      </w:r>
      <w:r w:rsidR="00FC64D6">
        <w:rPr>
          <w:b w:val="0"/>
        </w:rPr>
        <w:fldChar w:fldCharType="separate"/>
      </w:r>
      <w:r w:rsidR="00FC64D6">
        <w:rPr>
          <w:b w:val="0"/>
          <w:noProof/>
        </w:rPr>
        <w:t>Kalve and Tadege (2017)</w:t>
      </w:r>
      <w:r w:rsidR="00FC64D6">
        <w:rPr>
          <w:b w:val="0"/>
        </w:rPr>
        <w:fldChar w:fldCharType="end"/>
      </w:r>
      <w:r w:rsidRPr="00D15892">
        <w:rPr>
          <w:b w:val="0"/>
        </w:rPr>
        <w:t xml:space="preserve"> under </w:t>
      </w:r>
      <w:hyperlink r:id="rId20" w:history="1">
        <w:r w:rsidR="00633D9D" w:rsidRPr="004C7CC9">
          <w:rPr>
            <w:rStyle w:val="URLChar"/>
            <w:b w:val="0"/>
          </w:rPr>
          <w:t>Creative Commons</w:t>
        </w:r>
      </w:hyperlink>
      <w:r w:rsidR="009A65E5">
        <w:rPr>
          <w:b w:val="0"/>
        </w:rPr>
        <w:t xml:space="preserve"> (cropped image)</w:t>
      </w:r>
      <w:r>
        <w:rPr>
          <w:b w:val="0"/>
        </w:rPr>
        <w:t>.</w:t>
      </w:r>
      <w:r w:rsidR="00E6443A">
        <w:rPr>
          <w:b w:val="0"/>
        </w:rPr>
        <w:t xml:space="preserve"> </w:t>
      </w:r>
    </w:p>
    <w:p w14:paraId="6AF54811" w14:textId="6DFF837B" w:rsidR="00302B96" w:rsidRPr="001745ED" w:rsidRDefault="00A71361" w:rsidP="001745ED">
      <w:pPr>
        <w:pStyle w:val="Caption-Table"/>
      </w:pPr>
      <w:bookmarkStart w:id="14" w:name="_Ref525804425"/>
      <w:bookmarkStart w:id="15" w:name="_Ref529974096"/>
      <w:r w:rsidRPr="00A71361">
        <w:t xml:space="preserve">Table </w:t>
      </w:r>
      <w:r w:rsidR="00756C5F">
        <w:rPr>
          <w:noProof/>
        </w:rPr>
        <w:fldChar w:fldCharType="begin"/>
      </w:r>
      <w:r w:rsidR="00756C5F">
        <w:rPr>
          <w:noProof/>
        </w:rPr>
        <w:instrText xml:space="preserve"> SEQ Table \* ARABIC </w:instrText>
      </w:r>
      <w:r w:rsidR="00756C5F">
        <w:rPr>
          <w:noProof/>
        </w:rPr>
        <w:fldChar w:fldCharType="separate"/>
      </w:r>
      <w:r w:rsidR="0018697E">
        <w:rPr>
          <w:noProof/>
        </w:rPr>
        <w:t>2</w:t>
      </w:r>
      <w:r w:rsidR="00756C5F">
        <w:rPr>
          <w:noProof/>
        </w:rPr>
        <w:fldChar w:fldCharType="end"/>
      </w:r>
      <w:bookmarkEnd w:id="14"/>
      <w:bookmarkEnd w:id="15"/>
      <w:r w:rsidRPr="00A71361">
        <w:t xml:space="preserve"> </w:t>
      </w:r>
      <w:r w:rsidR="001745ED">
        <w:tab/>
      </w:r>
      <w:r w:rsidR="006D0587">
        <w:t>Chickpea gene pools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2"/>
        <w:tblDescription w:val="This table lists &quot;Gene pool&quot;, &quot;Chromosome number&quot; and &quot;Recorded as present in Australia?&quot; for nine species of annual Cicer."/>
      </w:tblPr>
      <w:tblGrid>
        <w:gridCol w:w="3227"/>
        <w:gridCol w:w="1559"/>
        <w:gridCol w:w="1559"/>
        <w:gridCol w:w="2977"/>
      </w:tblGrid>
      <w:tr w:rsidR="001745ED" w:rsidRPr="00C17BDF" w14:paraId="4DE81AC9" w14:textId="77777777" w:rsidTr="005A4C18">
        <w:trPr>
          <w:trHeight w:val="787"/>
          <w:tblHeader/>
        </w:trPr>
        <w:tc>
          <w:tcPr>
            <w:tcW w:w="3227" w:type="dxa"/>
            <w:tcBorders>
              <w:left w:val="nil"/>
            </w:tcBorders>
            <w:shd w:val="clear" w:color="auto" w:fill="FFFFFF" w:themeFill="background1"/>
          </w:tcPr>
          <w:p w14:paraId="5EDA92CF" w14:textId="77777777" w:rsidR="001745ED" w:rsidRPr="00C17BDF" w:rsidRDefault="001745ED" w:rsidP="00302B96">
            <w:pPr>
              <w:pStyle w:val="Tableheading"/>
            </w:pPr>
            <w:r>
              <w:t>Species</w:t>
            </w:r>
          </w:p>
        </w:tc>
        <w:tc>
          <w:tcPr>
            <w:tcW w:w="1559" w:type="dxa"/>
            <w:shd w:val="clear" w:color="auto" w:fill="FFFFFF" w:themeFill="background1"/>
          </w:tcPr>
          <w:p w14:paraId="023EF8ED" w14:textId="77777777" w:rsidR="001745ED" w:rsidRPr="00C17BDF" w:rsidRDefault="001745ED" w:rsidP="00302B96">
            <w:pPr>
              <w:pStyle w:val="Tableheading"/>
            </w:pPr>
            <w:r>
              <w:t>Gene pool</w:t>
            </w:r>
            <w:r w:rsidR="00964ECF" w:rsidRPr="00964ECF">
              <w:rPr>
                <w:b w:val="0"/>
                <w:vertAlign w:val="superscript"/>
              </w:rPr>
              <w:t>a</w:t>
            </w:r>
          </w:p>
        </w:tc>
        <w:tc>
          <w:tcPr>
            <w:tcW w:w="1559" w:type="dxa"/>
            <w:shd w:val="clear" w:color="auto" w:fill="FFFFFF" w:themeFill="background1"/>
          </w:tcPr>
          <w:p w14:paraId="44E05AE3" w14:textId="77777777" w:rsidR="001745ED" w:rsidRDefault="001745ED" w:rsidP="00302B96">
            <w:pPr>
              <w:pStyle w:val="Tableheading"/>
            </w:pPr>
            <w:r>
              <w:t>Chromosome number</w:t>
            </w:r>
            <w:r w:rsidR="00964ECF" w:rsidRPr="00964ECF">
              <w:rPr>
                <w:b w:val="0"/>
                <w:vertAlign w:val="superscript"/>
              </w:rPr>
              <w:t>b</w:t>
            </w:r>
          </w:p>
        </w:tc>
        <w:tc>
          <w:tcPr>
            <w:tcW w:w="2977" w:type="dxa"/>
            <w:shd w:val="clear" w:color="auto" w:fill="FFFFFF" w:themeFill="background1"/>
          </w:tcPr>
          <w:p w14:paraId="6E0B988C" w14:textId="77777777" w:rsidR="001745ED" w:rsidRPr="00C17BDF" w:rsidRDefault="00964ECF" w:rsidP="00302B96">
            <w:pPr>
              <w:pStyle w:val="Tableheading"/>
            </w:pPr>
            <w:r>
              <w:t>Distribution</w:t>
            </w:r>
            <w:r w:rsidRPr="00964ECF">
              <w:rPr>
                <w:b w:val="0"/>
                <w:vertAlign w:val="superscript"/>
              </w:rPr>
              <w:t>c</w:t>
            </w:r>
          </w:p>
        </w:tc>
      </w:tr>
      <w:tr w:rsidR="001745ED" w:rsidRPr="00C31964" w14:paraId="2CE72480" w14:textId="77777777" w:rsidTr="005F311D">
        <w:tc>
          <w:tcPr>
            <w:tcW w:w="3227" w:type="dxa"/>
            <w:tcBorders>
              <w:top w:val="single" w:sz="4" w:space="0" w:color="auto"/>
              <w:bottom w:val="nil"/>
            </w:tcBorders>
          </w:tcPr>
          <w:p w14:paraId="5C586876" w14:textId="77777777" w:rsidR="001745ED" w:rsidRPr="006B2446" w:rsidRDefault="00720C04" w:rsidP="00A45766">
            <w:r>
              <w:rPr>
                <w:i/>
              </w:rPr>
              <w:t>C. </w:t>
            </w:r>
            <w:r w:rsidR="001745ED" w:rsidRPr="00AD5337">
              <w:rPr>
                <w:i/>
              </w:rPr>
              <w:t>arietinum</w:t>
            </w:r>
            <w:r w:rsidR="006B2446">
              <w:t xml:space="preserve"> (chickpea)</w:t>
            </w:r>
          </w:p>
        </w:tc>
        <w:tc>
          <w:tcPr>
            <w:tcW w:w="1559" w:type="dxa"/>
            <w:tcBorders>
              <w:top w:val="single" w:sz="4" w:space="0" w:color="auto"/>
              <w:bottom w:val="nil"/>
            </w:tcBorders>
          </w:tcPr>
          <w:p w14:paraId="46AC4FBB" w14:textId="77777777" w:rsidR="001745ED" w:rsidRPr="00D8325C" w:rsidRDefault="001745ED" w:rsidP="00A45766">
            <w:r w:rsidRPr="00D8325C">
              <w:t>Primary</w:t>
            </w:r>
          </w:p>
        </w:tc>
        <w:tc>
          <w:tcPr>
            <w:tcW w:w="1559" w:type="dxa"/>
            <w:tcBorders>
              <w:top w:val="single" w:sz="4" w:space="0" w:color="auto"/>
              <w:bottom w:val="nil"/>
            </w:tcBorders>
          </w:tcPr>
          <w:p w14:paraId="5B7BA31B" w14:textId="77777777" w:rsidR="001745ED" w:rsidRPr="001745ED" w:rsidRDefault="00D81539" w:rsidP="00A45766">
            <w:r>
              <w:t>2n=</w:t>
            </w:r>
            <w:r w:rsidR="001745ED" w:rsidRPr="001745ED">
              <w:t>16</w:t>
            </w:r>
          </w:p>
        </w:tc>
        <w:tc>
          <w:tcPr>
            <w:tcW w:w="2977" w:type="dxa"/>
            <w:tcBorders>
              <w:top w:val="single" w:sz="4" w:space="0" w:color="auto"/>
              <w:bottom w:val="nil"/>
            </w:tcBorders>
          </w:tcPr>
          <w:p w14:paraId="312D2B69" w14:textId="77777777" w:rsidR="001745ED" w:rsidRPr="00C17BDF" w:rsidRDefault="00964ECF" w:rsidP="00A45766">
            <w:r>
              <w:t>Widespread in cultivation, including Australia</w:t>
            </w:r>
          </w:p>
        </w:tc>
      </w:tr>
      <w:tr w:rsidR="001745ED" w:rsidRPr="00C31964" w14:paraId="01B792F7" w14:textId="77777777" w:rsidTr="005F311D">
        <w:tc>
          <w:tcPr>
            <w:tcW w:w="3227" w:type="dxa"/>
            <w:tcBorders>
              <w:top w:val="nil"/>
              <w:bottom w:val="nil"/>
            </w:tcBorders>
          </w:tcPr>
          <w:p w14:paraId="3A7015AC" w14:textId="77777777" w:rsidR="001745ED" w:rsidRPr="00AD5337" w:rsidRDefault="00720C04" w:rsidP="00666D3B">
            <w:pPr>
              <w:rPr>
                <w:i/>
              </w:rPr>
            </w:pPr>
            <w:r>
              <w:rPr>
                <w:i/>
              </w:rPr>
              <w:t>C. </w:t>
            </w:r>
            <w:r w:rsidR="001745ED" w:rsidRPr="00AD5337">
              <w:rPr>
                <w:i/>
              </w:rPr>
              <w:t>reticulatum</w:t>
            </w:r>
            <w:r w:rsidR="00666D3B">
              <w:rPr>
                <w:i/>
              </w:rPr>
              <w:t xml:space="preserve"> </w:t>
            </w:r>
            <w:r w:rsidR="001745ED">
              <w:t>(wild progenitor)</w:t>
            </w:r>
          </w:p>
        </w:tc>
        <w:tc>
          <w:tcPr>
            <w:tcW w:w="1559" w:type="dxa"/>
            <w:tcBorders>
              <w:top w:val="nil"/>
              <w:bottom w:val="nil"/>
            </w:tcBorders>
          </w:tcPr>
          <w:p w14:paraId="78FC32C9" w14:textId="77777777" w:rsidR="001745ED" w:rsidRPr="00D8325C" w:rsidRDefault="001745ED" w:rsidP="00A45766">
            <w:r w:rsidRPr="00D8325C">
              <w:t>Primary</w:t>
            </w:r>
          </w:p>
        </w:tc>
        <w:tc>
          <w:tcPr>
            <w:tcW w:w="1559" w:type="dxa"/>
            <w:tcBorders>
              <w:top w:val="nil"/>
              <w:bottom w:val="nil"/>
            </w:tcBorders>
          </w:tcPr>
          <w:p w14:paraId="7E3537E9" w14:textId="77777777" w:rsidR="001745ED" w:rsidRPr="001745ED" w:rsidRDefault="001745ED" w:rsidP="00D81539">
            <w:r w:rsidRPr="001745ED">
              <w:t>2n=16</w:t>
            </w:r>
          </w:p>
        </w:tc>
        <w:tc>
          <w:tcPr>
            <w:tcW w:w="2977" w:type="dxa"/>
            <w:tcBorders>
              <w:top w:val="nil"/>
              <w:bottom w:val="nil"/>
            </w:tcBorders>
          </w:tcPr>
          <w:p w14:paraId="5AAEDF40" w14:textId="77777777" w:rsidR="001745ED" w:rsidRPr="00C17BDF" w:rsidRDefault="005F311D" w:rsidP="00A45766">
            <w:r>
              <w:t>Turkey</w:t>
            </w:r>
          </w:p>
        </w:tc>
      </w:tr>
      <w:tr w:rsidR="001745ED" w:rsidRPr="00C31964" w14:paraId="2F19FC30" w14:textId="77777777" w:rsidTr="005F311D">
        <w:tc>
          <w:tcPr>
            <w:tcW w:w="3227" w:type="dxa"/>
            <w:tcBorders>
              <w:top w:val="nil"/>
              <w:bottom w:val="nil"/>
            </w:tcBorders>
          </w:tcPr>
          <w:p w14:paraId="7A8DB2BE" w14:textId="77777777" w:rsidR="001745ED" w:rsidRPr="00AD5337" w:rsidRDefault="00720C04" w:rsidP="00A45766">
            <w:pPr>
              <w:rPr>
                <w:i/>
              </w:rPr>
            </w:pPr>
            <w:r>
              <w:rPr>
                <w:i/>
              </w:rPr>
              <w:t>C. </w:t>
            </w:r>
            <w:r w:rsidR="001745ED" w:rsidRPr="00AD5337">
              <w:rPr>
                <w:i/>
              </w:rPr>
              <w:t>echinospermum</w:t>
            </w:r>
          </w:p>
        </w:tc>
        <w:tc>
          <w:tcPr>
            <w:tcW w:w="1559" w:type="dxa"/>
            <w:tcBorders>
              <w:top w:val="nil"/>
              <w:bottom w:val="nil"/>
            </w:tcBorders>
          </w:tcPr>
          <w:p w14:paraId="290F18E4" w14:textId="77777777" w:rsidR="001745ED" w:rsidRPr="00D8325C" w:rsidRDefault="00B67B3A" w:rsidP="00B67B3A">
            <w:r w:rsidRPr="00D8325C">
              <w:t>Primary</w:t>
            </w:r>
          </w:p>
        </w:tc>
        <w:tc>
          <w:tcPr>
            <w:tcW w:w="1559" w:type="dxa"/>
            <w:tcBorders>
              <w:top w:val="nil"/>
              <w:bottom w:val="nil"/>
            </w:tcBorders>
          </w:tcPr>
          <w:p w14:paraId="433AA298" w14:textId="77777777" w:rsidR="001745ED" w:rsidRPr="001745ED" w:rsidRDefault="001745ED" w:rsidP="00D81539">
            <w:r w:rsidRPr="001745ED">
              <w:t>2n=16</w:t>
            </w:r>
          </w:p>
        </w:tc>
        <w:tc>
          <w:tcPr>
            <w:tcW w:w="2977" w:type="dxa"/>
            <w:tcBorders>
              <w:top w:val="nil"/>
              <w:bottom w:val="nil"/>
            </w:tcBorders>
          </w:tcPr>
          <w:p w14:paraId="3B7C6ACD" w14:textId="77777777" w:rsidR="001745ED" w:rsidRPr="00C17BDF" w:rsidRDefault="005F311D" w:rsidP="00A45766">
            <w:r>
              <w:t>Iraq, Turkey</w:t>
            </w:r>
          </w:p>
        </w:tc>
      </w:tr>
      <w:tr w:rsidR="001745ED" w:rsidRPr="00C31964" w14:paraId="2D2B5B45" w14:textId="77777777" w:rsidTr="005F311D">
        <w:tc>
          <w:tcPr>
            <w:tcW w:w="3227" w:type="dxa"/>
            <w:tcBorders>
              <w:top w:val="nil"/>
              <w:bottom w:val="nil"/>
            </w:tcBorders>
          </w:tcPr>
          <w:p w14:paraId="12EC7C61" w14:textId="77777777" w:rsidR="001745ED" w:rsidRPr="00AD5337" w:rsidRDefault="00720C04" w:rsidP="00A45766">
            <w:pPr>
              <w:rPr>
                <w:i/>
              </w:rPr>
            </w:pPr>
            <w:r>
              <w:rPr>
                <w:i/>
              </w:rPr>
              <w:t>C. </w:t>
            </w:r>
            <w:r w:rsidR="00B67B3A" w:rsidRPr="00AD5337">
              <w:rPr>
                <w:i/>
              </w:rPr>
              <w:t>bijugum</w:t>
            </w:r>
          </w:p>
        </w:tc>
        <w:tc>
          <w:tcPr>
            <w:tcW w:w="1559" w:type="dxa"/>
            <w:tcBorders>
              <w:top w:val="nil"/>
              <w:bottom w:val="nil"/>
            </w:tcBorders>
          </w:tcPr>
          <w:p w14:paraId="156C5EE5" w14:textId="77777777" w:rsidR="001745ED" w:rsidRPr="00D8325C" w:rsidRDefault="00B67B3A" w:rsidP="00A45766">
            <w:r w:rsidRPr="00D8325C">
              <w:t>Secondary</w:t>
            </w:r>
          </w:p>
        </w:tc>
        <w:tc>
          <w:tcPr>
            <w:tcW w:w="1559" w:type="dxa"/>
            <w:tcBorders>
              <w:top w:val="nil"/>
              <w:bottom w:val="nil"/>
            </w:tcBorders>
          </w:tcPr>
          <w:p w14:paraId="79813FDE" w14:textId="77777777" w:rsidR="001745ED" w:rsidRPr="001745ED" w:rsidRDefault="001745ED" w:rsidP="00D81539">
            <w:r w:rsidRPr="001745ED">
              <w:t>2n=16</w:t>
            </w:r>
          </w:p>
        </w:tc>
        <w:tc>
          <w:tcPr>
            <w:tcW w:w="2977" w:type="dxa"/>
            <w:tcBorders>
              <w:top w:val="nil"/>
              <w:bottom w:val="nil"/>
            </w:tcBorders>
          </w:tcPr>
          <w:p w14:paraId="6E7C2F31" w14:textId="77777777" w:rsidR="001745ED" w:rsidRPr="00C17BDF" w:rsidRDefault="005F311D" w:rsidP="00A45766">
            <w:r>
              <w:t>Iran, Iraq, Syria, Turkey</w:t>
            </w:r>
          </w:p>
        </w:tc>
      </w:tr>
      <w:tr w:rsidR="001745ED" w:rsidRPr="00C31964" w14:paraId="2F8EB5F3" w14:textId="77777777" w:rsidTr="005F311D">
        <w:tc>
          <w:tcPr>
            <w:tcW w:w="3227" w:type="dxa"/>
            <w:tcBorders>
              <w:top w:val="nil"/>
              <w:bottom w:val="nil"/>
            </w:tcBorders>
          </w:tcPr>
          <w:p w14:paraId="73593244" w14:textId="77777777" w:rsidR="001745ED" w:rsidRPr="00AD5337" w:rsidRDefault="00720C04" w:rsidP="00A45766">
            <w:pPr>
              <w:rPr>
                <w:i/>
              </w:rPr>
            </w:pPr>
            <w:r>
              <w:rPr>
                <w:i/>
              </w:rPr>
              <w:t>C. </w:t>
            </w:r>
            <w:r w:rsidR="00B67B3A" w:rsidRPr="00AD5337">
              <w:rPr>
                <w:i/>
              </w:rPr>
              <w:t>judaicum</w:t>
            </w:r>
          </w:p>
        </w:tc>
        <w:tc>
          <w:tcPr>
            <w:tcW w:w="1559" w:type="dxa"/>
            <w:tcBorders>
              <w:top w:val="nil"/>
              <w:bottom w:val="nil"/>
            </w:tcBorders>
          </w:tcPr>
          <w:p w14:paraId="3FEA507E" w14:textId="77777777" w:rsidR="001745ED" w:rsidRPr="00D8325C" w:rsidRDefault="00B67B3A" w:rsidP="00A45766">
            <w:r w:rsidRPr="00D8325C">
              <w:t>Secondary</w:t>
            </w:r>
          </w:p>
        </w:tc>
        <w:tc>
          <w:tcPr>
            <w:tcW w:w="1559" w:type="dxa"/>
            <w:tcBorders>
              <w:top w:val="nil"/>
              <w:bottom w:val="nil"/>
            </w:tcBorders>
          </w:tcPr>
          <w:p w14:paraId="1B1EB9EF" w14:textId="77777777" w:rsidR="001745ED" w:rsidRPr="001745ED" w:rsidRDefault="001745ED" w:rsidP="00D81539">
            <w:r w:rsidRPr="001745ED">
              <w:t>2n=16</w:t>
            </w:r>
          </w:p>
        </w:tc>
        <w:tc>
          <w:tcPr>
            <w:tcW w:w="2977" w:type="dxa"/>
            <w:tcBorders>
              <w:top w:val="nil"/>
              <w:bottom w:val="nil"/>
            </w:tcBorders>
          </w:tcPr>
          <w:p w14:paraId="04CFB63B" w14:textId="77777777" w:rsidR="001745ED" w:rsidRPr="00C17BDF" w:rsidRDefault="005F311D" w:rsidP="00A45766">
            <w:r>
              <w:t>Israel, Lebanon</w:t>
            </w:r>
          </w:p>
        </w:tc>
      </w:tr>
      <w:tr w:rsidR="001745ED" w:rsidRPr="00C31964" w14:paraId="5558EA6E" w14:textId="77777777" w:rsidTr="005F311D">
        <w:tc>
          <w:tcPr>
            <w:tcW w:w="3227" w:type="dxa"/>
            <w:tcBorders>
              <w:top w:val="nil"/>
              <w:bottom w:val="nil"/>
            </w:tcBorders>
          </w:tcPr>
          <w:p w14:paraId="10E6EDD1" w14:textId="77777777" w:rsidR="001745ED" w:rsidRPr="00AD5337" w:rsidRDefault="00720C04" w:rsidP="00A45766">
            <w:pPr>
              <w:rPr>
                <w:i/>
              </w:rPr>
            </w:pPr>
            <w:r>
              <w:rPr>
                <w:i/>
              </w:rPr>
              <w:t>C. </w:t>
            </w:r>
            <w:r w:rsidR="00B67B3A" w:rsidRPr="00AD5337">
              <w:rPr>
                <w:i/>
              </w:rPr>
              <w:t>pinnatifidum</w:t>
            </w:r>
          </w:p>
        </w:tc>
        <w:tc>
          <w:tcPr>
            <w:tcW w:w="1559" w:type="dxa"/>
            <w:tcBorders>
              <w:top w:val="nil"/>
              <w:bottom w:val="nil"/>
            </w:tcBorders>
          </w:tcPr>
          <w:p w14:paraId="063E29CB" w14:textId="77777777" w:rsidR="001745ED" w:rsidRPr="00D8325C" w:rsidRDefault="00B67B3A" w:rsidP="00A45766">
            <w:r w:rsidRPr="00D8325C">
              <w:t>Secondary</w:t>
            </w:r>
          </w:p>
        </w:tc>
        <w:tc>
          <w:tcPr>
            <w:tcW w:w="1559" w:type="dxa"/>
            <w:tcBorders>
              <w:top w:val="nil"/>
              <w:bottom w:val="nil"/>
            </w:tcBorders>
          </w:tcPr>
          <w:p w14:paraId="19D6136F" w14:textId="77777777" w:rsidR="001745ED" w:rsidRPr="001745ED" w:rsidRDefault="001745ED" w:rsidP="00D81539">
            <w:r w:rsidRPr="001745ED">
              <w:t>2n=16</w:t>
            </w:r>
          </w:p>
        </w:tc>
        <w:tc>
          <w:tcPr>
            <w:tcW w:w="2977" w:type="dxa"/>
            <w:tcBorders>
              <w:top w:val="nil"/>
              <w:bottom w:val="nil"/>
            </w:tcBorders>
          </w:tcPr>
          <w:p w14:paraId="44B45620" w14:textId="77777777" w:rsidR="001745ED" w:rsidRPr="00C70D28" w:rsidRDefault="005F311D" w:rsidP="00A45766">
            <w:r>
              <w:t>Armenia, Iraq, Syria, Turkey</w:t>
            </w:r>
          </w:p>
        </w:tc>
      </w:tr>
      <w:tr w:rsidR="001745ED" w:rsidRPr="00C31964" w14:paraId="46BA3C79" w14:textId="77777777" w:rsidTr="005F311D">
        <w:tc>
          <w:tcPr>
            <w:tcW w:w="3227" w:type="dxa"/>
            <w:tcBorders>
              <w:top w:val="nil"/>
              <w:bottom w:val="nil"/>
            </w:tcBorders>
          </w:tcPr>
          <w:p w14:paraId="4F2671E0" w14:textId="77777777" w:rsidR="001745ED" w:rsidRPr="006D0587" w:rsidRDefault="00720C04" w:rsidP="006D0587">
            <w:pPr>
              <w:rPr>
                <w:i/>
              </w:rPr>
            </w:pPr>
            <w:r>
              <w:rPr>
                <w:rFonts w:eastAsiaTheme="minorEastAsia"/>
                <w:i/>
              </w:rPr>
              <w:t>C. </w:t>
            </w:r>
            <w:r w:rsidR="001E34E1" w:rsidRPr="006D0587">
              <w:rPr>
                <w:rFonts w:eastAsiaTheme="minorEastAsia"/>
                <w:i/>
              </w:rPr>
              <w:t>chorassanicum</w:t>
            </w:r>
          </w:p>
        </w:tc>
        <w:tc>
          <w:tcPr>
            <w:tcW w:w="1559" w:type="dxa"/>
            <w:tcBorders>
              <w:top w:val="nil"/>
              <w:bottom w:val="nil"/>
            </w:tcBorders>
          </w:tcPr>
          <w:p w14:paraId="10EB7824" w14:textId="77777777" w:rsidR="001745ED" w:rsidRPr="00D8325C" w:rsidRDefault="001E34E1" w:rsidP="00A45766">
            <w:r w:rsidRPr="00D8325C">
              <w:t>Tertiary</w:t>
            </w:r>
          </w:p>
        </w:tc>
        <w:tc>
          <w:tcPr>
            <w:tcW w:w="1559" w:type="dxa"/>
            <w:tcBorders>
              <w:top w:val="nil"/>
              <w:bottom w:val="nil"/>
            </w:tcBorders>
          </w:tcPr>
          <w:p w14:paraId="346CC7C8" w14:textId="77777777" w:rsidR="001745ED" w:rsidRPr="001745ED" w:rsidRDefault="001745ED" w:rsidP="00D81539">
            <w:r w:rsidRPr="001745ED">
              <w:t>2n=16</w:t>
            </w:r>
          </w:p>
        </w:tc>
        <w:tc>
          <w:tcPr>
            <w:tcW w:w="2977" w:type="dxa"/>
            <w:tcBorders>
              <w:top w:val="nil"/>
              <w:bottom w:val="nil"/>
            </w:tcBorders>
          </w:tcPr>
          <w:p w14:paraId="4C39212B" w14:textId="77777777" w:rsidR="001745ED" w:rsidRPr="00C17BDF" w:rsidRDefault="005F311D" w:rsidP="00A45766">
            <w:r>
              <w:t>Afghanistan, Iran</w:t>
            </w:r>
          </w:p>
        </w:tc>
      </w:tr>
      <w:tr w:rsidR="001E34E1" w:rsidRPr="00C31964" w14:paraId="09984B1C" w14:textId="77777777" w:rsidTr="005F311D">
        <w:tc>
          <w:tcPr>
            <w:tcW w:w="3227" w:type="dxa"/>
            <w:tcBorders>
              <w:top w:val="nil"/>
              <w:bottom w:val="nil"/>
            </w:tcBorders>
          </w:tcPr>
          <w:p w14:paraId="71AEBD3A" w14:textId="77777777" w:rsidR="001E34E1" w:rsidRPr="006D0587" w:rsidRDefault="00720C04" w:rsidP="006D0587">
            <w:pPr>
              <w:rPr>
                <w:i/>
              </w:rPr>
            </w:pPr>
            <w:r>
              <w:rPr>
                <w:rFonts w:eastAsiaTheme="minorEastAsia"/>
                <w:i/>
              </w:rPr>
              <w:t>C. </w:t>
            </w:r>
            <w:r w:rsidR="00B67B3A" w:rsidRPr="006D0587">
              <w:rPr>
                <w:rFonts w:eastAsiaTheme="minorEastAsia"/>
                <w:i/>
              </w:rPr>
              <w:t>cuneatum</w:t>
            </w:r>
          </w:p>
        </w:tc>
        <w:tc>
          <w:tcPr>
            <w:tcW w:w="1559" w:type="dxa"/>
            <w:tcBorders>
              <w:top w:val="nil"/>
              <w:bottom w:val="nil"/>
            </w:tcBorders>
          </w:tcPr>
          <w:p w14:paraId="579E6104" w14:textId="77777777" w:rsidR="001E34E1" w:rsidRPr="00D8325C" w:rsidRDefault="001E34E1" w:rsidP="00A45766">
            <w:r w:rsidRPr="00D8325C">
              <w:t>Tertiary</w:t>
            </w:r>
          </w:p>
        </w:tc>
        <w:tc>
          <w:tcPr>
            <w:tcW w:w="1559" w:type="dxa"/>
            <w:tcBorders>
              <w:top w:val="nil"/>
              <w:bottom w:val="nil"/>
            </w:tcBorders>
          </w:tcPr>
          <w:p w14:paraId="71FCB589" w14:textId="77777777" w:rsidR="001E34E1" w:rsidRPr="001745ED" w:rsidRDefault="001E34E1" w:rsidP="00D81539">
            <w:r w:rsidRPr="001745ED">
              <w:t>2n=16</w:t>
            </w:r>
          </w:p>
        </w:tc>
        <w:tc>
          <w:tcPr>
            <w:tcW w:w="2977" w:type="dxa"/>
            <w:tcBorders>
              <w:top w:val="nil"/>
              <w:bottom w:val="nil"/>
            </w:tcBorders>
          </w:tcPr>
          <w:p w14:paraId="06CD35DE" w14:textId="77777777" w:rsidR="001E34E1" w:rsidRPr="00C17BDF" w:rsidRDefault="005F311D" w:rsidP="0021359D">
            <w:r>
              <w:t>Egypt, Ethiopia, Saudi Arabia</w:t>
            </w:r>
          </w:p>
        </w:tc>
      </w:tr>
      <w:tr w:rsidR="001E34E1" w:rsidRPr="00C31964" w14:paraId="5CDB112D" w14:textId="77777777" w:rsidTr="005F311D">
        <w:tc>
          <w:tcPr>
            <w:tcW w:w="3227" w:type="dxa"/>
            <w:tcBorders>
              <w:top w:val="nil"/>
            </w:tcBorders>
          </w:tcPr>
          <w:p w14:paraId="32863343" w14:textId="77777777" w:rsidR="001E34E1" w:rsidRPr="006D0587" w:rsidRDefault="00720C04" w:rsidP="006D0587">
            <w:pPr>
              <w:rPr>
                <w:rFonts w:ascii="Optima" w:eastAsia="Optima" w:cs="Optima"/>
                <w:i/>
              </w:rPr>
            </w:pPr>
            <w:r>
              <w:rPr>
                <w:rFonts w:eastAsiaTheme="minorEastAsia"/>
                <w:i/>
              </w:rPr>
              <w:t>C. </w:t>
            </w:r>
            <w:r w:rsidR="00B67B3A" w:rsidRPr="006D0587">
              <w:rPr>
                <w:rFonts w:eastAsiaTheme="minorEastAsia"/>
                <w:i/>
              </w:rPr>
              <w:t>yamashitae</w:t>
            </w:r>
          </w:p>
        </w:tc>
        <w:tc>
          <w:tcPr>
            <w:tcW w:w="1559" w:type="dxa"/>
            <w:tcBorders>
              <w:top w:val="nil"/>
            </w:tcBorders>
          </w:tcPr>
          <w:p w14:paraId="61694CC2" w14:textId="77777777" w:rsidR="001E34E1" w:rsidRPr="00D8325C" w:rsidRDefault="001E34E1" w:rsidP="00A45766">
            <w:r w:rsidRPr="00D8325C">
              <w:t>Tertiary</w:t>
            </w:r>
          </w:p>
        </w:tc>
        <w:tc>
          <w:tcPr>
            <w:tcW w:w="1559" w:type="dxa"/>
            <w:tcBorders>
              <w:top w:val="nil"/>
            </w:tcBorders>
          </w:tcPr>
          <w:p w14:paraId="1FB289E4" w14:textId="77777777" w:rsidR="001E34E1" w:rsidRPr="001745ED" w:rsidRDefault="001E34E1" w:rsidP="00D81539">
            <w:r w:rsidRPr="001745ED">
              <w:t>2n=16</w:t>
            </w:r>
          </w:p>
        </w:tc>
        <w:tc>
          <w:tcPr>
            <w:tcW w:w="2977" w:type="dxa"/>
            <w:tcBorders>
              <w:top w:val="nil"/>
            </w:tcBorders>
          </w:tcPr>
          <w:p w14:paraId="1F60BA62" w14:textId="77777777" w:rsidR="001E34E1" w:rsidRPr="00C17BDF" w:rsidRDefault="005F311D" w:rsidP="0021359D">
            <w:r>
              <w:t>Afghanistan</w:t>
            </w:r>
          </w:p>
        </w:tc>
      </w:tr>
    </w:tbl>
    <w:p w14:paraId="5B2EC170" w14:textId="77777777" w:rsidR="00E84D51" w:rsidRDefault="00964ECF" w:rsidP="00D81539">
      <w:pPr>
        <w:pStyle w:val="Paranonumbers"/>
      </w:pPr>
      <w:r w:rsidRPr="00D8325C">
        <w:rPr>
          <w:vertAlign w:val="superscript"/>
        </w:rPr>
        <w:t>a</w:t>
      </w:r>
      <w:r w:rsidRPr="00D8325C">
        <w:t xml:space="preserve"> </w:t>
      </w:r>
      <w:r w:rsidR="00FC64D6" w:rsidRPr="00D8325C">
        <w:fldChar w:fldCharType="begin"/>
      </w:r>
      <w:r w:rsidR="00515ACB">
        <w:instrText xml:space="preserve"> ADDIN EN.CITE &lt;EndNote&gt;&lt;Cite AuthorYear="1"&gt;&lt;Author&gt;Croser&lt;/Author&gt;&lt;Year&gt;2003&lt;/Year&gt;&lt;RecNum&gt;150&lt;/RecNum&gt;&lt;DisplayText&gt;Croser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rsidR="00FC64D6" w:rsidRPr="00D8325C">
        <w:fldChar w:fldCharType="separate"/>
      </w:r>
      <w:r w:rsidR="00515ACB">
        <w:rPr>
          <w:noProof/>
        </w:rPr>
        <w:t>Croser et al. (2003)</w:t>
      </w:r>
      <w:r w:rsidR="00FC64D6" w:rsidRPr="00D8325C">
        <w:fldChar w:fldCharType="end"/>
      </w:r>
      <w:r w:rsidR="00D81539" w:rsidRPr="00D8325C">
        <w:t>;</w:t>
      </w:r>
      <w:r w:rsidRPr="00D8325C">
        <w:t xml:space="preserve"> </w:t>
      </w:r>
      <w:r w:rsidRPr="00D8325C">
        <w:rPr>
          <w:vertAlign w:val="superscript"/>
        </w:rPr>
        <w:t>b</w:t>
      </w:r>
      <w:r w:rsidRPr="00D8325C">
        <w:t xml:space="preserve"> </w:t>
      </w:r>
      <w:r w:rsidR="00FC64D6" w:rsidRPr="00D8325C">
        <w:fldChar w:fldCharType="begin"/>
      </w:r>
      <w:r w:rsidR="00FC64D6" w:rsidRPr="00D8325C">
        <w:instrText xml:space="preserve"> ADDIN EN.CITE &lt;EndNote&gt;&lt;Cite AuthorYear="1"&gt;&lt;Author&gt;Ocampo&lt;/Author&gt;&lt;Year&gt;1992&lt;/Year&gt;&lt;RecNum&gt;153&lt;/RecNum&gt;&lt;DisplayText&gt;Ocampo et al. (1992)&lt;/DisplayText&gt;&lt;record&gt;&lt;rec-number&gt;153&lt;/rec-number&gt;&lt;foreign-keys&gt;&lt;key app="EN" db-id="sx0vd0w5fzz2e2esrpv5pvxsrfwxswt25ztp" timestamp="1542168449"&gt;153&lt;/key&gt;&lt;/foreign-keys&gt;&lt;ref-type name="Journal Article"&gt;17&lt;/ref-type&gt;&lt;contributors&gt;&lt;authors&gt;&lt;author&gt;Ocampo, B.&lt;/author&gt;&lt;author&gt;Singh, K. B.&lt;/author&gt;&lt;author&gt;Venora, G.&lt;/author&gt;&lt;author&gt;Errico, A.&lt;/author&gt;&lt;author&gt;Saccardo, F.&lt;/author&gt;&lt;/authors&gt;&lt;/contributors&gt;&lt;titles&gt;&lt;title&gt;&lt;style face="normal" font="default" size="100%"&gt;Karyotype analysis in the genus &lt;/style&gt;&lt;style face="italic" font="default" size="100%"&gt;Cicer&lt;/style&gt;&lt;/title&gt;&lt;secondary-title&gt;Journal of Genetics and Breeding&lt;/secondary-title&gt;&lt;/titles&gt;&lt;periodical&gt;&lt;full-title&gt;Journal of Genetics and Breeding&lt;/full-title&gt;&lt;/periodical&gt;&lt;pages&gt;229-240&lt;/pages&gt;&lt;volume&gt;46&lt;/volume&gt;&lt;dates&gt;&lt;year&gt;1992&lt;/year&gt;&lt;/dates&gt;&lt;isbn&gt;0394-9257&lt;/isbn&gt;&lt;urls&gt;&lt;/urls&gt;&lt;/record&gt;&lt;/Cite&gt;&lt;/EndNote&gt;</w:instrText>
      </w:r>
      <w:r w:rsidR="00FC64D6" w:rsidRPr="00D8325C">
        <w:fldChar w:fldCharType="separate"/>
      </w:r>
      <w:r w:rsidR="00FC64D6" w:rsidRPr="00D8325C">
        <w:rPr>
          <w:noProof/>
        </w:rPr>
        <w:t>Ocampo et al. (1992)</w:t>
      </w:r>
      <w:r w:rsidR="00FC64D6" w:rsidRPr="00D8325C">
        <w:fldChar w:fldCharType="end"/>
      </w:r>
      <w:r w:rsidRPr="00D81539">
        <w:t xml:space="preserve">; </w:t>
      </w:r>
      <w:r w:rsidRPr="00D81539">
        <w:rPr>
          <w:vertAlign w:val="superscript"/>
        </w:rPr>
        <w:t>c</w:t>
      </w:r>
      <w:r>
        <w:t xml:space="preserve"> </w:t>
      </w:r>
      <w:r w:rsidR="00FC64D6">
        <w:fldChar w:fldCharType="begin"/>
      </w:r>
      <w:r w:rsidR="00FC64D6">
        <w:instrText xml:space="preserve"> ADDIN EN.CITE &lt;EndNote&gt;&lt;Cite AuthorYear="1"&gt;&lt;Author&gt;van der Maesen&lt;/Author&gt;&lt;Year&gt;2007&lt;/Year&gt;&lt;RecNum&gt;3&lt;/RecNum&gt;&lt;DisplayText&gt;van der Maesen et al. (2007)&lt;/DisplayText&gt;&lt;record&gt;&lt;rec-number&gt;3&lt;/rec-number&gt;&lt;foreign-keys&gt;&lt;key app="EN" db-id="sx0vd0w5fzz2e2esrpv5pvxsrfwxswt25ztp" timestamp="1537397424"&gt;3&lt;/key&gt;&lt;/foreign-keys&gt;&lt;ref-type name="Book Section"&gt;5&lt;/ref-type&gt;&lt;contributors&gt;&lt;authors&gt;&lt;author&gt;van der Maesen, L.J.G.&lt;/author&gt;&lt;author&gt;Maxted, N.&lt;/author&gt;&lt;author&gt;Javadi, F.&lt;/author&gt;&lt;author&gt;Coles, S.&lt;/author&gt;&lt;author&gt;Davies, A.M.R. &lt;/author&gt;&lt;/authors&gt;&lt;secondary-authors&gt;&lt;author&gt;Yadav, S.S.&lt;/author&gt;&lt;author&gt;Redden, R.J.&lt;/author&gt;&lt;author&gt;Chen, W.&lt;/author&gt;&lt;author&gt;Sharma, B.&lt;/author&gt;&lt;/secondary-authors&gt;&lt;/contributors&gt;&lt;titles&gt;&lt;title&gt;&lt;style face="normal" font="default" size="100%"&gt;Taxonomy of the genus &lt;/style&gt;&lt;style face="italic" font="default" size="100%"&gt;Cicer &lt;/style&gt;&lt;style face="normal" font="default" size="100%"&gt;revisited&lt;/style&gt;&lt;/title&gt;&lt;secondary-title&gt;Chickpea Breeding and Management&lt;/secondary-title&gt;&lt;/titles&gt;&lt;pages&gt;14-46&lt;/pages&gt;&lt;section&gt;2&lt;/section&gt;&lt;dates&gt;&lt;year&gt;2007&lt;/year&gt;&lt;/dates&gt;&lt;pub-location&gt;Wallingford&lt;/pub-location&gt;&lt;publisher&gt;CAB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van der Maesen et al. (2007)</w:t>
      </w:r>
      <w:r w:rsidR="00FC64D6">
        <w:fldChar w:fldCharType="end"/>
      </w:r>
      <w:r w:rsidR="00D81539">
        <w:t>.</w:t>
      </w:r>
    </w:p>
    <w:p w14:paraId="2BBFDA94" w14:textId="77777777" w:rsidR="000C553F" w:rsidRDefault="000C553F" w:rsidP="000C553F">
      <w:pPr>
        <w:pStyle w:val="Paranonumbers"/>
      </w:pPr>
      <w:r>
        <w:t xml:space="preserve">According to </w:t>
      </w:r>
      <w:r>
        <w:fldChar w:fldCharType="begin"/>
      </w:r>
      <w:r>
        <w:instrText xml:space="preserve"> ADDIN EN.CITE &lt;EndNote&gt;&lt;Cite AuthorYear="1"&gt;&lt;Author&gt;Croser&lt;/Author&gt;&lt;Year&gt;2003&lt;/Year&gt;&lt;RecNum&gt;150&lt;/RecNum&gt;&lt;DisplayText&gt;Croser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fldChar w:fldCharType="separate"/>
      </w:r>
      <w:r>
        <w:rPr>
          <w:noProof/>
        </w:rPr>
        <w:t>Croser et al. (2003)</w:t>
      </w:r>
      <w:r>
        <w:fldChar w:fldCharType="end"/>
      </w:r>
      <w:r>
        <w:t xml:space="preserve">, the primary gene pool contains the wild annual progenitor, </w:t>
      </w:r>
      <w:r>
        <w:rPr>
          <w:i/>
        </w:rPr>
        <w:t>C. reticulatum</w:t>
      </w:r>
      <w:r w:rsidRPr="00F479C4">
        <w:t xml:space="preserve">, </w:t>
      </w:r>
      <w:r>
        <w:t xml:space="preserve">and </w:t>
      </w:r>
      <w:r>
        <w:rPr>
          <w:i/>
        </w:rPr>
        <w:t>C. echinospermum.</w:t>
      </w:r>
      <w:r>
        <w:t xml:space="preserve"> These species produce viable hybrids with chickpea. Members of the secondary gene pool (</w:t>
      </w:r>
      <w:r>
        <w:rPr>
          <w:i/>
        </w:rPr>
        <w:t>C. </w:t>
      </w:r>
      <w:r w:rsidRPr="00BF63BE">
        <w:rPr>
          <w:i/>
        </w:rPr>
        <w:t>bijugum</w:t>
      </w:r>
      <w:r>
        <w:t xml:space="preserve">, </w:t>
      </w:r>
      <w:r>
        <w:rPr>
          <w:i/>
        </w:rPr>
        <w:t>C. </w:t>
      </w:r>
      <w:r w:rsidRPr="00BF63BE">
        <w:rPr>
          <w:i/>
        </w:rPr>
        <w:t>judaicum</w:t>
      </w:r>
      <w:r>
        <w:t xml:space="preserve"> and </w:t>
      </w:r>
      <w:r>
        <w:rPr>
          <w:i/>
        </w:rPr>
        <w:t>C. </w:t>
      </w:r>
      <w:r w:rsidRPr="00BF63BE">
        <w:rPr>
          <w:i/>
        </w:rPr>
        <w:t>pinnatifidum</w:t>
      </w:r>
      <w:r>
        <w:t>) can be hybridised with chickpea, but there is some sterility in the F</w:t>
      </w:r>
      <w:r w:rsidRPr="00BF63BE">
        <w:rPr>
          <w:vertAlign w:val="subscript"/>
        </w:rPr>
        <w:t>1</w:t>
      </w:r>
      <w:r>
        <w:t xml:space="preserve"> generation. Members of the tertiary gene pool (</w:t>
      </w:r>
      <w:r>
        <w:rPr>
          <w:i/>
        </w:rPr>
        <w:t>C. </w:t>
      </w:r>
      <w:r w:rsidRPr="00BF63BE">
        <w:rPr>
          <w:i/>
        </w:rPr>
        <w:t>chorassanicum</w:t>
      </w:r>
      <w:r>
        <w:t xml:space="preserve">, </w:t>
      </w:r>
      <w:r>
        <w:rPr>
          <w:i/>
        </w:rPr>
        <w:t>C. </w:t>
      </w:r>
      <w:r w:rsidRPr="00BF63BE">
        <w:rPr>
          <w:i/>
        </w:rPr>
        <w:t xml:space="preserve">cuneatum </w:t>
      </w:r>
      <w:r>
        <w:t xml:space="preserve">and </w:t>
      </w:r>
      <w:r>
        <w:rPr>
          <w:i/>
        </w:rPr>
        <w:t>C. </w:t>
      </w:r>
      <w:r w:rsidRPr="00BF63BE">
        <w:rPr>
          <w:i/>
        </w:rPr>
        <w:t>yamashitae</w:t>
      </w:r>
      <w:r>
        <w:t xml:space="preserve">) are extremely difficult to cross with chickpea, if at all, and produce sterile hybrids. </w:t>
      </w:r>
    </w:p>
    <w:p w14:paraId="7A312106" w14:textId="77777777" w:rsidR="000C553F" w:rsidRDefault="000C553F" w:rsidP="000C553F">
      <w:pPr>
        <w:pStyle w:val="Paranonumbers"/>
      </w:pPr>
      <w:r w:rsidRPr="003613CE">
        <w:rPr>
          <w:i/>
          <w:iCs/>
        </w:rPr>
        <w:t>C</w:t>
      </w:r>
      <w:r>
        <w:rPr>
          <w:i/>
          <w:iCs/>
        </w:rPr>
        <w:t>icer</w:t>
      </w:r>
      <w:r w:rsidRPr="003613CE">
        <w:t xml:space="preserve"> </w:t>
      </w:r>
      <w:r w:rsidRPr="003613CE">
        <w:rPr>
          <w:i/>
          <w:iCs/>
        </w:rPr>
        <w:t>anatolicum</w:t>
      </w:r>
      <w:r>
        <w:t xml:space="preserve"> is closely related to the species in the chickpea primary gene pool and is considered by some to be the wild perennial progenitor </w:t>
      </w:r>
      <w:r>
        <w:fldChar w:fldCharType="begin"/>
      </w:r>
      <w:r>
        <w:instrText xml:space="preserve"> ADDIN EN.CITE &lt;EndNote&gt;&lt;Cite&gt;&lt;Author&gt;Croser&lt;/Author&gt;&lt;Year&gt;2003&lt;/Year&gt;&lt;RecNum&gt;150&lt;/RecNum&gt;&lt;DisplayText&gt;(Croser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fldChar w:fldCharType="separate"/>
      </w:r>
      <w:r>
        <w:rPr>
          <w:noProof/>
        </w:rPr>
        <w:t>(Croser et al., 2003)</w:t>
      </w:r>
      <w:r>
        <w:fldChar w:fldCharType="end"/>
      </w:r>
      <w:r>
        <w:t>.</w:t>
      </w:r>
    </w:p>
    <w:p w14:paraId="49CCEB66" w14:textId="77777777" w:rsidR="000C553F" w:rsidRDefault="000C553F" w:rsidP="000C553F">
      <w:pPr>
        <w:pStyle w:val="Paranonumbers"/>
      </w:pPr>
      <w:r>
        <w:t xml:space="preserve">The majority of </w:t>
      </w:r>
      <w:r>
        <w:rPr>
          <w:i/>
        </w:rPr>
        <w:t>Cicer</w:t>
      </w:r>
      <w:r>
        <w:t xml:space="preserve"> spp. occur in Asia or Eastern Europe, with two exceptions: </w:t>
      </w:r>
      <w:r>
        <w:rPr>
          <w:i/>
        </w:rPr>
        <w:t>C. canariense</w:t>
      </w:r>
      <w:r>
        <w:t xml:space="preserve"> is found on the Canary Islands, and </w:t>
      </w:r>
      <w:r>
        <w:rPr>
          <w:i/>
        </w:rPr>
        <w:t>C. cuneatum</w:t>
      </w:r>
      <w:r>
        <w:t xml:space="preserve"> in Egypt, Ethiopia and Saudi Arabia </w:t>
      </w:r>
      <w:r>
        <w:fldChar w:fldCharType="begin"/>
      </w:r>
      <w:r>
        <w:instrText xml:space="preserve"> ADDIN EN.CITE &lt;EndNote&gt;&lt;Cite&gt;&lt;Author&gt;van der Maesen&lt;/Author&gt;&lt;Year&gt;2007&lt;/Year&gt;&lt;RecNum&gt;3&lt;/RecNum&gt;&lt;DisplayText&gt;(van der Maesen et al., 2007)&lt;/DisplayText&gt;&lt;record&gt;&lt;rec-number&gt;3&lt;/rec-number&gt;&lt;foreign-keys&gt;&lt;key app="EN" db-id="sx0vd0w5fzz2e2esrpv5pvxsrfwxswt25ztp" timestamp="1537397424"&gt;3&lt;/key&gt;&lt;/foreign-keys&gt;&lt;ref-type name="Book Section"&gt;5&lt;/ref-type&gt;&lt;contributors&gt;&lt;authors&gt;&lt;author&gt;van der Maesen, L.J.G.&lt;/author&gt;&lt;author&gt;Maxted, N.&lt;/author&gt;&lt;author&gt;Javadi, F.&lt;/author&gt;&lt;author&gt;Coles, S.&lt;/author&gt;&lt;author&gt;Davies, A.M.R. &lt;/author&gt;&lt;/authors&gt;&lt;secondary-authors&gt;&lt;author&gt;Yadav, S.S.&lt;/author&gt;&lt;author&gt;Redden, R.J.&lt;/author&gt;&lt;author&gt;Chen, W.&lt;/author&gt;&lt;author&gt;Sharma, B.&lt;/author&gt;&lt;/secondary-authors&gt;&lt;/contributors&gt;&lt;titles&gt;&lt;title&gt;&lt;style face="normal" font="default" size="100%"&gt;Taxonomy of the genus &lt;/style&gt;&lt;style face="italic" font="default" size="100%"&gt;Cicer &lt;/style&gt;&lt;style face="normal" font="default" size="100%"&gt;revisited&lt;/style&gt;&lt;/title&gt;&lt;secondary-title&gt;Chickpea Breeding and Management&lt;/secondary-title&gt;&lt;/titles&gt;&lt;pages&gt;14-46&lt;/pages&gt;&lt;section&gt;2&lt;/section&gt;&lt;dates&gt;&lt;year&gt;2007&lt;/year&gt;&lt;/dates&gt;&lt;pub-location&gt;Wallingford&lt;/pub-location&gt;&lt;publisher&gt;CAB International&lt;/publisher&gt;&lt;isbn&gt;13: 978 1 84593 214 5&lt;/isbn&gt;&lt;urls&gt;&lt;/urls&gt;&lt;/record&gt;&lt;/Cite&gt;&lt;/EndNote&gt;</w:instrText>
      </w:r>
      <w:r>
        <w:fldChar w:fldCharType="separate"/>
      </w:r>
      <w:r>
        <w:rPr>
          <w:noProof/>
        </w:rPr>
        <w:t>(van der Maesen et al., 2007)</w:t>
      </w:r>
      <w:r>
        <w:fldChar w:fldCharType="end"/>
      </w:r>
      <w:r>
        <w:t xml:space="preserve">. The range of </w:t>
      </w:r>
      <w:r>
        <w:rPr>
          <w:i/>
        </w:rPr>
        <w:t xml:space="preserve">Cicer </w:t>
      </w:r>
      <w:r>
        <w:t>does not extend to Australia.</w:t>
      </w:r>
    </w:p>
    <w:p w14:paraId="556F8A96" w14:textId="070409BE" w:rsidR="00206218" w:rsidRPr="00B05EEC" w:rsidRDefault="00D2594F" w:rsidP="00392A65">
      <w:pPr>
        <w:pStyle w:val="2Biology"/>
        <w:numPr>
          <w:ilvl w:val="1"/>
          <w:numId w:val="3"/>
        </w:numPr>
        <w:ind w:left="1531"/>
      </w:pPr>
      <w:hyperlink w:anchor="_Table_of_Contents" w:history="1"/>
      <w:hyperlink w:anchor="_Table_of_Contents" w:history="1">
        <w:bookmarkStart w:id="16" w:name="_Toc3373739"/>
        <w:r w:rsidR="00F334EE" w:rsidRPr="00795024">
          <w:rPr>
            <w:rStyle w:val="Hyperlink"/>
          </w:rPr>
          <w:t>Origin and Cultivation</w:t>
        </w:r>
        <w:bookmarkEnd w:id="16"/>
      </w:hyperlink>
    </w:p>
    <w:p w14:paraId="332470DD" w14:textId="77777777" w:rsidR="00206218" w:rsidRPr="00B05EEC" w:rsidRDefault="00D2594F" w:rsidP="00333364">
      <w:pPr>
        <w:pStyle w:val="3Biology"/>
      </w:pPr>
      <w:hyperlink w:anchor="_Table_of_Contents" w:history="1">
        <w:bookmarkStart w:id="17" w:name="_Toc3373740"/>
        <w:r w:rsidR="00206218" w:rsidRPr="00C008A7">
          <w:rPr>
            <w:rStyle w:val="Hyperlink"/>
          </w:rPr>
          <w:t>Centre of diversity and domestication</w:t>
        </w:r>
        <w:bookmarkEnd w:id="17"/>
      </w:hyperlink>
    </w:p>
    <w:p w14:paraId="180A95FF" w14:textId="77777777" w:rsidR="00030147" w:rsidRDefault="0045735D" w:rsidP="002A66B8">
      <w:pPr>
        <w:pStyle w:val="Paranonumbers"/>
      </w:pPr>
      <w:r>
        <w:t>The centre of origin of chickpea is</w:t>
      </w:r>
      <w:r w:rsidR="00774F36">
        <w:t xml:space="preserve"> </w:t>
      </w:r>
      <w:r>
        <w:t>in the Fertile Crescent around modern-day</w:t>
      </w:r>
      <w:r w:rsidR="00774F36">
        <w:t xml:space="preserve"> </w:t>
      </w:r>
      <w:r>
        <w:t xml:space="preserve">Turkey and Syria </w:t>
      </w:r>
      <w:r>
        <w:fldChar w:fldCharType="begin"/>
      </w:r>
      <w:r>
        <w:instrText xml:space="preserve"> ADDIN EN.CITE &lt;EndNote&gt;&lt;Cite&gt;&lt;Author&gt;Redden&lt;/Author&gt;&lt;Year&gt;2007&lt;/Year&gt;&lt;RecNum&gt;233&lt;/RecNum&gt;&lt;DisplayText&gt;(Redden and Berger, 2007)&lt;/DisplayText&gt;&lt;record&gt;&lt;rec-number&gt;233&lt;/rec-number&gt;&lt;foreign-keys&gt;&lt;key app="EN" db-id="sx0vd0w5fzz2e2esrpv5pvxsrfwxswt25ztp" timestamp="1545106227"&gt;233&lt;/key&gt;&lt;/foreign-keys&gt;&lt;ref-type name="Book Section"&gt;5&lt;/ref-type&gt;&lt;contributors&gt;&lt;authors&gt;&lt;author&gt;Redden, R.J.&lt;/author&gt;&lt;author&gt;Berger, J. D.&lt;/author&gt;&lt;/authors&gt;&lt;secondary-authors&gt;&lt;author&gt;Yadav, S.S.&lt;/author&gt;&lt;author&gt;Redden, R.J.&lt;/author&gt;&lt;author&gt;Chen, W.&lt;/author&gt;&lt;author&gt;Sharma, B.&lt;/author&gt;&lt;/secondary-authors&gt;&lt;/contributors&gt;&lt;titles&gt;&lt;title&gt;History and origin of chickpea&lt;/title&gt;&lt;secondary-title&gt;Chickpea Breeding and Management&lt;/secondary-title&gt;&lt;/titles&gt;&lt;pages&gt;1-13&lt;/pages&gt;&lt;section&gt;1&lt;/section&gt;&lt;dates&gt;&lt;year&gt;2007&lt;/year&gt;&lt;/dates&gt;&lt;pub-location&gt;Wallingford&lt;/pub-location&gt;&lt;publisher&gt;CAB International&lt;/publisher&gt;&lt;isbn&gt;13: 978 1 84593 214 5&lt;/isbn&gt;&lt;urls&gt;&lt;/urls&gt;&lt;/record&gt;&lt;/Cite&gt;&lt;/EndNote&gt;</w:instrText>
      </w:r>
      <w:r>
        <w:fldChar w:fldCharType="separate"/>
      </w:r>
      <w:r>
        <w:rPr>
          <w:noProof/>
        </w:rPr>
        <w:t>(Redden and Berger, 2007)</w:t>
      </w:r>
      <w:r>
        <w:fldChar w:fldCharType="end"/>
      </w:r>
      <w:r>
        <w:t xml:space="preserve">. This is inferred from archaeological records and the current distribution of wild ancestors of chickpea. </w:t>
      </w:r>
      <w:r w:rsidR="0057592A">
        <w:t xml:space="preserve">The wild annual progenitor of chickpea, </w:t>
      </w:r>
      <w:r w:rsidR="0057592A">
        <w:rPr>
          <w:i/>
        </w:rPr>
        <w:t>C. reticulatum</w:t>
      </w:r>
      <w:r w:rsidR="0057592A">
        <w:t>, occurs only in a small region in eastern Turkey</w:t>
      </w:r>
      <w:r w:rsidR="000B254F">
        <w:t xml:space="preserve"> </w:t>
      </w:r>
      <w:r w:rsidR="000B254F">
        <w:fldChar w:fldCharType="begin"/>
      </w:r>
      <w:r w:rsidR="000B254F">
        <w:instrText xml:space="preserve"> ADDIN EN.CITE &lt;EndNote&gt;&lt;Cite&gt;&lt;Author&gt;Berger&lt;/Author&gt;&lt;Year&gt;2003&lt;/Year&gt;&lt;RecNum&gt;235&lt;/RecNum&gt;&lt;DisplayText&gt;(Berger et al., 2003)&lt;/DisplayText&gt;&lt;record&gt;&lt;rec-number&gt;235&lt;/rec-number&gt;&lt;foreign-keys&gt;&lt;key app="EN" db-id="sx0vd0w5fzz2e2esrpv5pvxsrfwxswt25ztp" timestamp="1545177086"&gt;235&lt;/key&gt;&lt;/foreign-keys&gt;&lt;ref-type name="Journal Article"&gt;17&lt;/ref-type&gt;&lt;contributors&gt;&lt;authors&gt;&lt;author&gt;Berger, Jens&lt;/author&gt;&lt;author&gt;Abbo, Shahal&lt;/author&gt;&lt;author&gt;Turner, Neil C.&lt;/author&gt;&lt;/authors&gt;&lt;/contributors&gt;&lt;titles&gt;&lt;title&gt;&lt;style face="normal" font="default" size="100%"&gt;Ecogeography of annual wild &lt;/style&gt;&lt;style face="italic" font="default" size="100%"&gt;Cicer&lt;/style&gt;&lt;style face="normal" font="default" size="100%"&gt; species: the poor state of the world collection&lt;/style&gt;&lt;/title&gt;&lt;secondary-title&gt;Crop Science&lt;/secondary-title&gt;&lt;/titles&gt;&lt;periodical&gt;&lt;full-title&gt;Crop science&lt;/full-title&gt;&lt;/periodical&gt;&lt;pages&gt;1076-1090&lt;/pages&gt;&lt;volume&gt;43&lt;/volume&gt;&lt;dates&gt;&lt;year&gt;2003&lt;/year&gt;&lt;/dates&gt;&lt;publisher&gt;Crop Science Society of America&lt;/publisher&gt;&lt;isbn&gt;1435-0653&lt;/isbn&gt;&lt;urls&gt;&lt;/urls&gt;&lt;/record&gt;&lt;/Cite&gt;&lt;/EndNote&gt;</w:instrText>
      </w:r>
      <w:r w:rsidR="000B254F">
        <w:fldChar w:fldCharType="separate"/>
      </w:r>
      <w:r w:rsidR="000B254F">
        <w:rPr>
          <w:noProof/>
        </w:rPr>
        <w:t>(Berger et al., 2003)</w:t>
      </w:r>
      <w:r w:rsidR="000B254F">
        <w:fldChar w:fldCharType="end"/>
      </w:r>
      <w:r>
        <w:t xml:space="preserve">. </w:t>
      </w:r>
      <w:r w:rsidR="0057592A">
        <w:t xml:space="preserve">The proposed wild perennial progenitor, </w:t>
      </w:r>
      <w:r w:rsidR="0057592A">
        <w:rPr>
          <w:i/>
        </w:rPr>
        <w:t>C. anatolicum</w:t>
      </w:r>
      <w:r w:rsidR="0057592A">
        <w:t>, is found in Turkey, Armenia, northwest and western Iran, and northern Iraq.</w:t>
      </w:r>
    </w:p>
    <w:p w14:paraId="69290497" w14:textId="77777777" w:rsidR="0045735D" w:rsidRDefault="00125445" w:rsidP="0045735D">
      <w:pPr>
        <w:pStyle w:val="Paranonumbers"/>
      </w:pPr>
      <w:r>
        <w:t xml:space="preserve">Chickpea was part of an assemblage of crops (including wheat, barley, peas and lentils) that was domesticated in the Fertile Crescent around 10,000 years ago </w:t>
      </w:r>
      <w:r>
        <w:fldChar w:fldCharType="begin"/>
      </w:r>
      <w:r>
        <w:instrText xml:space="preserve"> ADDIN EN.CITE &lt;EndNote&gt;&lt;Cite&gt;&lt;Author&gt;Abbo&lt;/Author&gt;&lt;Year&gt;2003&lt;/Year&gt;&lt;RecNum&gt;35&lt;/RecNum&gt;&lt;DisplayText&gt;(Abbo et al., 2003b)&lt;/DisplayText&gt;&lt;record&gt;&lt;rec-number&gt;35&lt;/rec-number&gt;&lt;foreign-keys&gt;&lt;key app="EN" db-id="sx0vd0w5fzz2e2esrpv5pvxsrfwxswt25ztp" timestamp="1538007519"&gt;35&lt;/key&gt;&lt;/foreign-keys&gt;&lt;ref-type name="Journal Article"&gt;17&lt;/ref-type&gt;&lt;contributors&gt;&lt;authors&gt;&lt;author&gt;Abbo, Shahal&lt;/author&gt;&lt;author&gt;Shtienberg, Dan&lt;/author&gt;&lt;author&gt;Lichtenzveig, Judith&lt;/author&gt;&lt;author&gt;Lev-Yadun, Simcha&lt;/author&gt;&lt;author&gt;Gopher, Avi&lt;/author&gt;&lt;/authors&gt;&lt;/contributors&gt;&lt;titles&gt;&lt;title&gt;The chickpea, summer cropping, and a new model for pulse domestication in the ancient Near East&lt;/title&gt;&lt;secondary-title&gt;The Quarterly Review of Biology&lt;/secondary-title&gt;&lt;/titles&gt;&lt;periodical&gt;&lt;full-title&gt;The Quarterly Review of Biology&lt;/full-title&gt;&lt;/periodical&gt;&lt;pages&gt;435-448&lt;/pages&gt;&lt;volume&gt;78&lt;/volume&gt;&lt;number&gt;4&lt;/number&gt;&lt;dates&gt;&lt;year&gt;2003&lt;/year&gt;&lt;/dates&gt;&lt;isbn&gt;0033-5770&lt;/isbn&gt;&lt;urls&gt;&lt;/urls&gt;&lt;/record&gt;&lt;/Cite&gt;&lt;/EndNote&gt;</w:instrText>
      </w:r>
      <w:r>
        <w:fldChar w:fldCharType="separate"/>
      </w:r>
      <w:r>
        <w:rPr>
          <w:noProof/>
        </w:rPr>
        <w:t>(Abbo et al., 2003b)</w:t>
      </w:r>
      <w:r>
        <w:fldChar w:fldCharType="end"/>
      </w:r>
      <w:r>
        <w:t xml:space="preserve">. </w:t>
      </w:r>
      <w:r w:rsidR="0045735D">
        <w:t>The first archaeological record of chickpea occurs in the Early Neolithic period around 8290–</w:t>
      </w:r>
      <w:r w:rsidR="00131A35">
        <w:t>8750 BC</w:t>
      </w:r>
      <w:r w:rsidR="0045735D">
        <w:t xml:space="preserve"> at Tell el-Kerkh in north-west Syria </w:t>
      </w:r>
      <w:r w:rsidR="0045735D">
        <w:fldChar w:fldCharType="begin"/>
      </w:r>
      <w:r w:rsidR="00AF5241">
        <w:instrText xml:space="preserve"> ADDIN EN.CITE &lt;EndNote&gt;&lt;Cite&gt;&lt;Author&gt;Tanno&lt;/Author&gt;&lt;Year&gt;2006&lt;/Year&gt;&lt;RecNum&gt;232&lt;/RecNum&gt;&lt;DisplayText&gt;(Tanno and Willcox, 2006)&lt;/DisplayText&gt;&lt;record&gt;&lt;rec-number&gt;232&lt;/rec-number&gt;&lt;foreign-keys&gt;&lt;key app="EN" db-id="sx0vd0w5fzz2e2esrpv5pvxsrfwxswt25ztp" timestamp="1545102670"&gt;232&lt;/key&gt;&lt;/foreign-keys&gt;&lt;ref-type name="Journal Article"&gt;17&lt;/ref-type&gt;&lt;contributors&gt;&lt;authors&gt;&lt;author&gt;Tanno, Kenichi&lt;/author&gt;&lt;author&gt;Willcox, George&lt;/author&gt;&lt;/authors&gt;&lt;/contributors&gt;&lt;titles&gt;&lt;title&gt;&lt;style face="normal" font="default" size="100%"&gt;The origins of cultivation of &lt;/style&gt;&lt;style face="italic" font="default" size="100%"&gt;Cicer arietinum&lt;/style&gt;&lt;style face="normal" font="default" size="100%"&gt; L. and &lt;/style&gt;&lt;style face="italic" font="default" size="100%"&gt;Vicia faba&lt;/style&gt;&lt;style face="normal" font="default" size="100%"&gt; L.: early finds from Tell el-Kerkh, north-west Syria, late 10th millennium B.P.&lt;/style&gt;&lt;/title&gt;&lt;secondary-title&gt;Vegetation History and Archaeobotany&lt;/secondary-title&gt;&lt;/titles&gt;&lt;periodical&gt;&lt;full-title&gt;Vegetation History and Archaeobotany&lt;/full-title&gt;&lt;/periodical&gt;&lt;pages&gt;197-204&lt;/pages&gt;&lt;volume&gt;15&lt;/volume&gt;&lt;dates&gt;&lt;year&gt;2006&lt;/year&gt;&lt;/dates&gt;&lt;publisher&gt;Springer&lt;/publisher&gt;&lt;isbn&gt;0939-6314&lt;/isbn&gt;&lt;urls&gt;&lt;/urls&gt;&lt;/record&gt;&lt;/Cite&gt;&lt;/EndNote&gt;</w:instrText>
      </w:r>
      <w:r w:rsidR="0045735D">
        <w:fldChar w:fldCharType="separate"/>
      </w:r>
      <w:r w:rsidR="0045735D">
        <w:rPr>
          <w:noProof/>
        </w:rPr>
        <w:t>(Tanno and Willcox, 2006)</w:t>
      </w:r>
      <w:r w:rsidR="0045735D">
        <w:fldChar w:fldCharType="end"/>
      </w:r>
      <w:r w:rsidR="0045735D">
        <w:t xml:space="preserve">. The seeds are smaller than present day chickpea cultivars and are thought to be at an intermediate stage of domestication between </w:t>
      </w:r>
      <w:r w:rsidR="0045735D">
        <w:rPr>
          <w:i/>
        </w:rPr>
        <w:t xml:space="preserve">C. reticulatum </w:t>
      </w:r>
      <w:r w:rsidR="0045735D">
        <w:t xml:space="preserve">and </w:t>
      </w:r>
      <w:r w:rsidR="0045735D">
        <w:rPr>
          <w:i/>
        </w:rPr>
        <w:t>C. arietinum</w:t>
      </w:r>
      <w:r w:rsidR="0045735D">
        <w:t xml:space="preserve">. </w:t>
      </w:r>
    </w:p>
    <w:p w14:paraId="65A21475" w14:textId="77777777" w:rsidR="0045735D" w:rsidRDefault="0045735D" w:rsidP="0045735D">
      <w:pPr>
        <w:pStyle w:val="Paranonumbers"/>
      </w:pPr>
      <w:r>
        <w:t xml:space="preserve">Neolithic remains of chickpea are found at sites in Syria, Turkey, Jordan, Palestine and Greece </w:t>
      </w:r>
      <w:r>
        <w:fldChar w:fldCharType="begin"/>
      </w:r>
      <w:r>
        <w:instrText xml:space="preserve"> ADDIN EN.CITE &lt;EndNote&gt;&lt;Cite&gt;&lt;Author&gt;Redden&lt;/Author&gt;&lt;Year&gt;2007&lt;/Year&gt;&lt;RecNum&gt;233&lt;/RecNum&gt;&lt;DisplayText&gt;(Redden and Berger, 2007)&lt;/DisplayText&gt;&lt;record&gt;&lt;rec-number&gt;233&lt;/rec-number&gt;&lt;foreign-keys&gt;&lt;key app="EN" db-id="sx0vd0w5fzz2e2esrpv5pvxsrfwxswt25ztp" timestamp="1545106227"&gt;233&lt;/key&gt;&lt;/foreign-keys&gt;&lt;ref-type name="Book Section"&gt;5&lt;/ref-type&gt;&lt;contributors&gt;&lt;authors&gt;&lt;author&gt;Redden, R.J.&lt;/author&gt;&lt;author&gt;Berger, J. D.&lt;/author&gt;&lt;/authors&gt;&lt;secondary-authors&gt;&lt;author&gt;Yadav, S.S.&lt;/author&gt;&lt;author&gt;Redden, R.J.&lt;/author&gt;&lt;author&gt;Chen, W.&lt;/author&gt;&lt;author&gt;Sharma, B.&lt;/author&gt;&lt;/secondary-authors&gt;&lt;/contributors&gt;&lt;titles&gt;&lt;title&gt;History and origin of chickpea&lt;/title&gt;&lt;secondary-title&gt;Chickpea Breeding and Management&lt;/secondary-title&gt;&lt;/titles&gt;&lt;pages&gt;1-13&lt;/pages&gt;&lt;section&gt;1&lt;/section&gt;&lt;dates&gt;&lt;year&gt;2007&lt;/year&gt;&lt;/dates&gt;&lt;pub-location&gt;Wallingford&lt;/pub-location&gt;&lt;publisher&gt;CAB International&lt;/publisher&gt;&lt;isbn&gt;13: 978 1 84593 214 5&lt;/isbn&gt;&lt;urls&gt;&lt;/urls&gt;&lt;/record&gt;&lt;/Cite&gt;&lt;/EndNote&gt;</w:instrText>
      </w:r>
      <w:r>
        <w:fldChar w:fldCharType="separate"/>
      </w:r>
      <w:r>
        <w:rPr>
          <w:noProof/>
        </w:rPr>
        <w:t>(Redden and Berger, 2007)</w:t>
      </w:r>
      <w:r>
        <w:fldChar w:fldCharType="end"/>
      </w:r>
      <w:r>
        <w:t xml:space="preserve">. In the Bronze Age the archaeological range of chickpeas moves to Israel, Iraq, Pakistan, India, Crete and Egypt. During the Iron Age chickpeas first appear in Cyprus and Ethiopia, and are also found in Israel, Iraq and India. </w:t>
      </w:r>
    </w:p>
    <w:p w14:paraId="15F7B329" w14:textId="77777777" w:rsidR="003E7C68" w:rsidRDefault="003E7C68" w:rsidP="003E7C68">
      <w:pPr>
        <w:pStyle w:val="Paranonumbers"/>
      </w:pPr>
      <w:r>
        <w:t xml:space="preserve">Unlike the ancestors of many other crop species, the pods of </w:t>
      </w:r>
      <w:r>
        <w:rPr>
          <w:i/>
        </w:rPr>
        <w:t>C. reticulatum</w:t>
      </w:r>
      <w:r>
        <w:t xml:space="preserve"> do not dehisce and shatter as soon as they are dry. Selection for modified seed dispersal was thus not a major step in chickpea domestication, although modern cultivars do have less tendency to shed pods and shatter seeds </w:t>
      </w:r>
      <w:r>
        <w:fldChar w:fldCharType="begin"/>
      </w:r>
      <w:r>
        <w:instrText xml:space="preserve"> ADDIN EN.CITE &lt;EndNote&gt;&lt;Cite&gt;&lt;Author&gt;Ladizinsky&lt;/Author&gt;&lt;Year&gt;1979&lt;/Year&gt;&lt;RecNum&gt;68&lt;/RecNum&gt;&lt;DisplayText&gt;(Ladizinsky, 1979)&lt;/DisplayText&gt;&lt;record&gt;&lt;rec-number&gt;68&lt;/rec-number&gt;&lt;foreign-keys&gt;&lt;key app="EN" db-id="sx0vd0w5fzz2e2esrpv5pvxsrfwxswt25ztp" timestamp="1539251536"&gt;68&lt;/key&gt;&lt;/foreign-keys&gt;&lt;ref-type name="Journal Article"&gt;17&lt;/ref-type&gt;&lt;contributors&gt;&lt;authors&gt;&lt;author&gt;Ladizinsky, G.&lt;/author&gt;&lt;/authors&gt;&lt;/contributors&gt;&lt;titles&gt;&lt;title&gt;Seed dispersal in relation to the domestication of Middle East legumes&lt;/title&gt;&lt;secondary-title&gt;Economic Botany&lt;/secondary-title&gt;&lt;/titles&gt;&lt;periodical&gt;&lt;full-title&gt;Economic Botany&lt;/full-title&gt;&lt;/periodical&gt;&lt;pages&gt;284-289&lt;/pages&gt;&lt;volume&gt;33&lt;/volume&gt;&lt;number&gt;3&lt;/number&gt;&lt;dates&gt;&lt;year&gt;1979&lt;/year&gt;&lt;/dates&gt;&lt;publisher&gt;Springer&lt;/publisher&gt;&lt;isbn&gt;0013-0001&lt;/isbn&gt;&lt;urls&gt;&lt;/urls&gt;&lt;/record&gt;&lt;/Cite&gt;&lt;/EndNote&gt;</w:instrText>
      </w:r>
      <w:r>
        <w:fldChar w:fldCharType="separate"/>
      </w:r>
      <w:r>
        <w:rPr>
          <w:noProof/>
        </w:rPr>
        <w:t>(Ladizinsky, 1979)</w:t>
      </w:r>
      <w:r>
        <w:fldChar w:fldCharType="end"/>
      </w:r>
      <w:r>
        <w:t xml:space="preserve">. Likewise, </w:t>
      </w:r>
      <w:r>
        <w:rPr>
          <w:i/>
        </w:rPr>
        <w:t>C. reticulatum</w:t>
      </w:r>
      <w:r>
        <w:t xml:space="preserve"> does not tend to exhibit seed dormancy so there was little need for ancient farmers to select for non-dormant mutants during domestication </w:t>
      </w:r>
      <w:r>
        <w:fldChar w:fldCharType="begin"/>
      </w:r>
      <w:r>
        <w:instrText xml:space="preserve"> ADDIN EN.CITE &lt;EndNote&gt;&lt;Cite&gt;&lt;Author&gt;Abbo&lt;/Author&gt;&lt;Year&gt;2003&lt;/Year&gt;&lt;RecNum&gt;35&lt;/RecNum&gt;&lt;DisplayText&gt;(Abbo et al., 2003b)&lt;/DisplayText&gt;&lt;record&gt;&lt;rec-number&gt;35&lt;/rec-number&gt;&lt;foreign-keys&gt;&lt;key app="EN" db-id="sx0vd0w5fzz2e2esrpv5pvxsrfwxswt25ztp" timestamp="1538007519"&gt;35&lt;/key&gt;&lt;/foreign-keys&gt;&lt;ref-type name="Journal Article"&gt;17&lt;/ref-type&gt;&lt;contributors&gt;&lt;authors&gt;&lt;author&gt;Abbo, Shahal&lt;/author&gt;&lt;author&gt;Shtienberg, Dan&lt;/author&gt;&lt;author&gt;Lichtenzveig, Judith&lt;/author&gt;&lt;author&gt;Lev-Yadun, Simcha&lt;/author&gt;&lt;author&gt;Gopher, Avi&lt;/author&gt;&lt;/authors&gt;&lt;/contributors&gt;&lt;titles&gt;&lt;title&gt;The chickpea, summer cropping, and a new model for pulse domestication in the ancient Near East&lt;/title&gt;&lt;secondary-title&gt;The Quarterly Review of Biology&lt;/secondary-title&gt;&lt;/titles&gt;&lt;periodical&gt;&lt;full-title&gt;The Quarterly Review of Biology&lt;/full-title&gt;&lt;/periodical&gt;&lt;pages&gt;435-448&lt;/pages&gt;&lt;volume&gt;78&lt;/volume&gt;&lt;number&gt;4&lt;/number&gt;&lt;dates&gt;&lt;year&gt;2003&lt;/year&gt;&lt;/dates&gt;&lt;isbn&gt;0033-5770&lt;/isbn&gt;&lt;urls&gt;&lt;/urls&gt;&lt;/record&gt;&lt;/Cite&gt;&lt;/EndNote&gt;</w:instrText>
      </w:r>
      <w:r>
        <w:fldChar w:fldCharType="separate"/>
      </w:r>
      <w:r>
        <w:rPr>
          <w:noProof/>
        </w:rPr>
        <w:t>(Abbo et al., 2003b)</w:t>
      </w:r>
      <w:r>
        <w:fldChar w:fldCharType="end"/>
      </w:r>
      <w:r>
        <w:t>.</w:t>
      </w:r>
    </w:p>
    <w:p w14:paraId="5AA0D986" w14:textId="77777777" w:rsidR="00131A35" w:rsidRDefault="0045735D" w:rsidP="0045735D">
      <w:pPr>
        <w:pStyle w:val="Paranonumbers"/>
      </w:pPr>
      <w:r>
        <w:t>A major step in the domestication of chickpea was selection against a vernalisation response, allowing crops to be sown in spring, instead of autumn</w:t>
      </w:r>
      <w:r w:rsidR="009A0CB7">
        <w:t>.</w:t>
      </w:r>
      <w:r>
        <w:t xml:space="preserve"> </w:t>
      </w:r>
      <w:r>
        <w:fldChar w:fldCharType="begin"/>
      </w:r>
      <w:r w:rsidR="009A0CB7">
        <w:instrText xml:space="preserve"> ADDIN EN.CITE &lt;EndNote&gt;&lt;Cite AuthorYear="1"&gt;&lt;Author&gt;Abbo&lt;/Author&gt;&lt;Year&gt;2003&lt;/Year&gt;&lt;RecNum&gt;35&lt;/RecNum&gt;&lt;DisplayText&gt;Abbo et al. (2003b)&lt;/DisplayText&gt;&lt;record&gt;&lt;rec-number&gt;35&lt;/rec-number&gt;&lt;foreign-keys&gt;&lt;key app="EN" db-id="sx0vd0w5fzz2e2esrpv5pvxsrfwxswt25ztp" timestamp="1538007519"&gt;35&lt;/key&gt;&lt;/foreign-keys&gt;&lt;ref-type name="Journal Article"&gt;17&lt;/ref-type&gt;&lt;contributors&gt;&lt;authors&gt;&lt;author&gt;Abbo, Shahal&lt;/author&gt;&lt;author&gt;Shtienberg, Dan&lt;/author&gt;&lt;author&gt;Lichtenzveig, Judith&lt;/author&gt;&lt;author&gt;Lev-Yadun, Simcha&lt;/author&gt;&lt;author&gt;Gopher, Avi&lt;/author&gt;&lt;/authors&gt;&lt;/contributors&gt;&lt;titles&gt;&lt;title&gt;The chickpea, summer cropping, and a new model for pulse domestication in the ancient Near East&lt;/title&gt;&lt;secondary-title&gt;The Quarterly Review of Biology&lt;/secondary-title&gt;&lt;/titles&gt;&lt;periodical&gt;&lt;full-title&gt;The Quarterly Review of Biology&lt;/full-title&gt;&lt;/periodical&gt;&lt;pages&gt;435-448&lt;/pages&gt;&lt;volume&gt;78&lt;/volume&gt;&lt;number&gt;4&lt;/number&gt;&lt;dates&gt;&lt;year&gt;2003&lt;/year&gt;&lt;/dates&gt;&lt;isbn&gt;0033-5770&lt;/isbn&gt;&lt;urls&gt;&lt;/urls&gt;&lt;/record&gt;&lt;/Cite&gt;&lt;/EndNote&gt;</w:instrText>
      </w:r>
      <w:r>
        <w:fldChar w:fldCharType="separate"/>
      </w:r>
      <w:r w:rsidR="009A0CB7">
        <w:rPr>
          <w:noProof/>
        </w:rPr>
        <w:t>Abbo et al. (2003b)</w:t>
      </w:r>
      <w:r>
        <w:fldChar w:fldCharType="end"/>
      </w:r>
      <w:r w:rsidR="009A0CB7">
        <w:t xml:space="preserve"> argue</w:t>
      </w:r>
      <w:r w:rsidR="00B26314">
        <w:t xml:space="preserve"> that this shift to summer cropping occurred around the early Bronze Age and</w:t>
      </w:r>
      <w:r>
        <w:t xml:space="preserve"> </w:t>
      </w:r>
      <w:r w:rsidR="00910888">
        <w:t>allowed</w:t>
      </w:r>
      <w:r>
        <w:t xml:space="preserve"> crops </w:t>
      </w:r>
      <w:r w:rsidR="00910888">
        <w:t xml:space="preserve">to </w:t>
      </w:r>
      <w:r>
        <w:t>avoid weather conditions that promote the developme</w:t>
      </w:r>
      <w:r w:rsidR="00910888">
        <w:t>nt of ascochyta blight disease.</w:t>
      </w:r>
      <w:r w:rsidR="00AD3808">
        <w:t xml:space="preserve"> In Mediterranean climates, however, increasing temperat</w:t>
      </w:r>
      <w:r w:rsidR="00CD2D01">
        <w:t>ures and terminal drought limit</w:t>
      </w:r>
      <w:r w:rsidR="00AD3808">
        <w:t xml:space="preserve"> the growing season and yield of </w:t>
      </w:r>
      <w:r w:rsidR="00275427">
        <w:t xml:space="preserve">traditional </w:t>
      </w:r>
      <w:r w:rsidR="00AD3808">
        <w:t xml:space="preserve">spring-sown chickpea crops </w:t>
      </w:r>
      <w:r w:rsidR="003E7C68">
        <w:fldChar w:fldCharType="begin"/>
      </w:r>
      <w:r w:rsidR="003E7C68">
        <w:instrText xml:space="preserve"> ADDIN EN.CITE &lt;EndNote&gt;&lt;Cite&gt;&lt;Author&gt;Kumar&lt;/Author&gt;&lt;Year&gt;2001&lt;/Year&gt;&lt;RecNum&gt;234&lt;/RecNum&gt;&lt;DisplayText&gt;(Kumar and Abbo, 2001)&lt;/DisplayText&gt;&lt;record&gt;&lt;rec-number&gt;234&lt;/rec-number&gt;&lt;foreign-keys&gt;&lt;key app="EN" db-id="sx0vd0w5fzz2e2esrpv5pvxsrfwxswt25ztp" timestamp="1545108398"&gt;234&lt;/key&gt;&lt;/foreign-keys&gt;&lt;ref-type name="Book Section"&gt;5&lt;/ref-type&gt;&lt;contributors&gt;&lt;authors&gt;&lt;author&gt;Kumar, Jagdish&lt;/author&gt;&lt;author&gt;Abbo, Shahal&lt;/author&gt;&lt;/authors&gt;&lt;/contributors&gt;&lt;titles&gt;&lt;title&gt;Genetics of flowering time in chickpea and its bearing on productivity in semiarid environments&lt;/title&gt;&lt;secondary-title&gt;Advances in Agronomy&lt;/secondary-title&gt;&lt;/titles&gt;&lt;pages&gt;107-138&lt;/pages&gt;&lt;volume&gt;72&lt;/volume&gt;&lt;dates&gt;&lt;year&gt;2001&lt;/year&gt;&lt;pub-dates&gt;&lt;date&gt;2001/01/01/&lt;/date&gt;&lt;/pub-dates&gt;&lt;/dates&gt;&lt;publisher&gt;Academic Press&lt;/publisher&gt;&lt;isbn&gt;0065-2113&lt;/isbn&gt;&lt;urls&gt;&lt;related-urls&gt;&lt;url&gt;http://www.sciencedirect.com/science/article/pii/S0065211301720123&lt;/url&gt;&lt;/related-urls&gt;&lt;/urls&gt;&lt;electronic-resource-num&gt;https://doi.org/10.1016/S0065-2113(01)72012-3&lt;/electronic-resource-num&gt;&lt;/record&gt;&lt;/Cite&gt;&lt;/EndNote&gt;</w:instrText>
      </w:r>
      <w:r w:rsidR="003E7C68">
        <w:fldChar w:fldCharType="separate"/>
      </w:r>
      <w:r w:rsidR="003E7C68">
        <w:rPr>
          <w:noProof/>
        </w:rPr>
        <w:t>(Kumar and Abbo, 2001)</w:t>
      </w:r>
      <w:r w:rsidR="003E7C68">
        <w:fldChar w:fldCharType="end"/>
      </w:r>
      <w:r w:rsidR="00AD3808">
        <w:t xml:space="preserve">. </w:t>
      </w:r>
      <w:r w:rsidR="00275427">
        <w:t>In modern farming systems, chickpea cropping in Mediterranean climates has reverted to winter sowing, requiring greater ascochyta blight and weed control.</w:t>
      </w:r>
    </w:p>
    <w:p w14:paraId="67C5DB45" w14:textId="77777777" w:rsidR="0030688D" w:rsidRDefault="00AD5439" w:rsidP="0045735D">
      <w:pPr>
        <w:pStyle w:val="Paranonumbers"/>
      </w:pPr>
      <w:r>
        <w:lastRenderedPageBreak/>
        <w:t xml:space="preserve">Further selection </w:t>
      </w:r>
      <w:r w:rsidR="0030688D">
        <w:t>for variation in sensitivity to</w:t>
      </w:r>
      <w:r>
        <w:t xml:space="preserve"> temperature and day length allowed</w:t>
      </w:r>
      <w:r w:rsidR="00D618C9">
        <w:t xml:space="preserve"> chickpea </w:t>
      </w:r>
      <w:r>
        <w:t xml:space="preserve">to </w:t>
      </w:r>
      <w:r w:rsidR="00D618C9">
        <w:t>spread to different geographical and climatic environments</w:t>
      </w:r>
      <w:r>
        <w:t xml:space="preserve"> </w:t>
      </w:r>
      <w:r>
        <w:fldChar w:fldCharType="begin">
          <w:fldData xml:space="preserve">PEVuZE5vdGU+PENpdGU+PEF1dGhvcj5CZXJnZXI8L0F1dGhvcj48WWVhcj4yMDExPC9ZZWFyPjxS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</w:fldData>
        </w:fldChar>
      </w:r>
      <w:r w:rsidR="0030688D">
        <w:instrText xml:space="preserve"> ADDIN EN.CITE </w:instrText>
      </w:r>
      <w:r w:rsidR="0030688D">
        <w:fldChar w:fldCharType="begin">
          <w:fldData xml:space="preserve">PEVuZE5vdGU+PENpdGU+PEF1dGhvcj5CZXJnZXI8L0F1dGhvcj48WWVhcj4yMDExPC9ZZWFyPjxS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</w:fldData>
        </w:fldChar>
      </w:r>
      <w:r w:rsidR="0030688D">
        <w:instrText xml:space="preserve"> ADDIN EN.CITE.DATA </w:instrText>
      </w:r>
      <w:r w:rsidR="0030688D">
        <w:fldChar w:fldCharType="end"/>
      </w:r>
      <w:r>
        <w:fldChar w:fldCharType="separate"/>
      </w:r>
      <w:r w:rsidR="0030688D">
        <w:rPr>
          <w:noProof/>
        </w:rPr>
        <w:t>(Kumar and Abbo, 2001; Berger et al., 2011)</w:t>
      </w:r>
      <w:r>
        <w:fldChar w:fldCharType="end"/>
      </w:r>
      <w:r w:rsidR="00CD2C0F">
        <w:t>.</w:t>
      </w:r>
    </w:p>
    <w:p w14:paraId="2C79CDFE" w14:textId="77777777" w:rsidR="000C553F" w:rsidRDefault="000C553F">
      <w:pPr>
        <w:spacing w:before="0"/>
      </w:pPr>
      <w:r>
        <w:br w:type="page"/>
      </w:r>
    </w:p>
    <w:p w14:paraId="57E060A4" w14:textId="77777777" w:rsidR="00B26314" w:rsidRDefault="00E64FE2" w:rsidP="0045735D">
      <w:pPr>
        <w:pStyle w:val="Paranonumbers"/>
      </w:pPr>
      <w:r>
        <w:lastRenderedPageBreak/>
        <w:t xml:space="preserve">Five centres of origin for chickpea were proposed by </w:t>
      </w:r>
      <w:r w:rsidR="009A0CB7">
        <w:fldChar w:fldCharType="begin"/>
      </w:r>
      <w:r w:rsidR="004969EE">
        <w:instrText xml:space="preserve"> ADDIN EN.CITE &lt;EndNote&gt;&lt;Cite AuthorYear="1"&gt;&lt;Author&gt;Vavilov&lt;/Author&gt;&lt;Year&gt;1951&lt;/Year&gt;&lt;RecNum&gt;227&lt;/RecNum&gt;&lt;DisplayText&gt;Vavilov (1951)&lt;/DisplayText&gt;&lt;record&gt;&lt;rec-number&gt;227&lt;/rec-number&gt;&lt;foreign-keys&gt;&lt;key app="EN" db-id="sx0vd0w5fzz2e2esrpv5pvxsrfwxswt25ztp" timestamp="1545022750"&gt;227&lt;/key&gt;&lt;/foreign-keys&gt;&lt;ref-type name="Serial"&gt;57&lt;/ref-type&gt;&lt;contributors&gt;&lt;authors&gt;&lt;author&gt;Vavilov, N. I.&lt;/author&gt;&lt;/authors&gt;&lt;secondary-authors&gt;&lt;author&gt;Verdoorn, Frans&lt;/author&gt;&lt;/secondary-authors&gt;&lt;translated-authors&gt;&lt;author&gt;translated from the Russian by K. Starr Chester&lt;/author&gt;&lt;/translated-authors&gt;&lt;/contributors&gt;&lt;titles&gt;&lt;title&gt;The origin, variation, immunity and breeding of cultivated plants; translated from the Russian by K. Starr Chester&lt;/title&gt;&lt;secondary-title&gt;Chronica Botanica&lt;/secondary-title&gt;&lt;/titles&gt;&lt;pages&gt;1-366&lt;/pages&gt;&lt;volume&gt;13&lt;/volume&gt;&lt;num-vols&gt;1/6&lt;/num-vols&gt;&lt;dates&gt;&lt;year&gt;1951&lt;/year&gt;&lt;/dates&gt;&lt;pub-location&gt;Waltham, Massachusetts, US&lt;/pub-location&gt;&lt;publisher&gt;The Chronica Botanica Co., &lt;/publisher&gt;&lt;urls&gt;&lt;/urls&gt;&lt;/record&gt;&lt;/Cite&gt;&lt;/EndNote&gt;</w:instrText>
      </w:r>
      <w:r w:rsidR="009A0CB7">
        <w:fldChar w:fldCharType="separate"/>
      </w:r>
      <w:r w:rsidR="009A0CB7">
        <w:rPr>
          <w:noProof/>
        </w:rPr>
        <w:t>Vavilov (1951)</w:t>
      </w:r>
      <w:r w:rsidR="009A0CB7">
        <w:fldChar w:fldCharType="end"/>
      </w:r>
      <w:r w:rsidR="00CA070E">
        <w:t xml:space="preserve">. These </w:t>
      </w:r>
      <w:r>
        <w:t xml:space="preserve">are now considered to be centres of diversity </w:t>
      </w:r>
      <w:r w:rsidR="009A0CB7">
        <w:fldChar w:fldCharType="begin"/>
      </w:r>
      <w:r w:rsidR="009A0CB7">
        <w:instrText xml:space="preserve"> ADDIN EN.CITE &lt;EndNote&gt;&lt;Cite&gt;&lt;Author&gt;van der Maesen&lt;/Author&gt;&lt;Year&gt;1984&lt;/Year&gt;&lt;RecNum&gt;69&lt;/RecNum&gt;&lt;DisplayText&gt;(van der Maesen, 1984)&lt;/DisplayText&gt;&lt;record&gt;&lt;rec-number&gt;69&lt;/rec-number&gt;&lt;foreign-keys&gt;&lt;key app="EN" db-id="sx0vd0w5fzz2e2esrpv5pvxsrfwxswt25ztp" timestamp="1539251608"&gt;69&lt;/key&gt;&lt;/foreign-keys&gt;&lt;ref-type name="Book Section"&gt;5&lt;/ref-type&gt;&lt;contributors&gt;&lt;authors&gt;&lt;author&gt;van der Maesen, L. J. G.&lt;/author&gt;&lt;/authors&gt;&lt;/contributors&gt;&lt;titles&gt;&lt;title&gt;Taxonomy, distribution and evolution of the chickpea and its wild relatives&lt;/title&gt;&lt;secondary-title&gt;Genetic Resources and Their Exploitation—Chickpeas, Faba beans and Lentils&lt;/secondary-title&gt;&lt;/titles&gt;&lt;pages&gt;95-104&lt;/pages&gt;&lt;dates&gt;&lt;year&gt;1984&lt;/year&gt;&lt;/dates&gt;&lt;publisher&gt;Springer&lt;/publisher&gt;&lt;urls&gt;&lt;/urls&gt;&lt;/record&gt;&lt;/Cite&gt;&lt;/EndNote&gt;</w:instrText>
      </w:r>
      <w:r w:rsidR="009A0CB7">
        <w:fldChar w:fldCharType="separate"/>
      </w:r>
      <w:r w:rsidR="009A0CB7">
        <w:rPr>
          <w:noProof/>
        </w:rPr>
        <w:t>(van der Maesen, 1984)</w:t>
      </w:r>
      <w:r w:rsidR="009A0CB7">
        <w:fldChar w:fldCharType="end"/>
      </w:r>
      <w:r>
        <w:t>:</w:t>
      </w:r>
    </w:p>
    <w:p w14:paraId="55E84579" w14:textId="77777777" w:rsidR="00E64FE2" w:rsidRDefault="00DB054E" w:rsidP="00E64FE2">
      <w:pPr>
        <w:pStyle w:val="Paranonumbers"/>
        <w:numPr>
          <w:ilvl w:val="0"/>
          <w:numId w:val="42"/>
        </w:numPr>
      </w:pPr>
      <w:r>
        <w:t>t</w:t>
      </w:r>
      <w:r w:rsidR="00B73211">
        <w:t>he Indi</w:t>
      </w:r>
      <w:r>
        <w:t>an Centre, extending to Myanmar</w:t>
      </w:r>
    </w:p>
    <w:p w14:paraId="4ABE2140" w14:textId="77777777" w:rsidR="00B73211" w:rsidRDefault="00DB054E" w:rsidP="00E64FE2">
      <w:pPr>
        <w:pStyle w:val="Paranonumbers"/>
        <w:numPr>
          <w:ilvl w:val="0"/>
          <w:numId w:val="42"/>
        </w:numPr>
      </w:pPr>
      <w:r>
        <w:t>t</w:t>
      </w:r>
      <w:r w:rsidR="00B73211">
        <w:t>he Central Asiatic Centre, extending from northwest India to Uzbekistan</w:t>
      </w:r>
    </w:p>
    <w:p w14:paraId="7B0E7C79" w14:textId="77777777" w:rsidR="00B73211" w:rsidRDefault="00DB054E" w:rsidP="00E64FE2">
      <w:pPr>
        <w:pStyle w:val="Paranonumbers"/>
        <w:numPr>
          <w:ilvl w:val="0"/>
          <w:numId w:val="42"/>
        </w:numPr>
      </w:pPr>
      <w:r>
        <w:t>t</w:t>
      </w:r>
      <w:r w:rsidR="00B73211">
        <w:t>he Near Eastern Centre, extending from Turkey to Turkmenistan (secondary centre</w:t>
      </w:r>
      <w:r w:rsidR="009A0CB7">
        <w:t>; pea-shaped chickpeas</w:t>
      </w:r>
      <w:r>
        <w:t>)</w:t>
      </w:r>
    </w:p>
    <w:p w14:paraId="75CA2132" w14:textId="77777777" w:rsidR="00B73211" w:rsidRDefault="00DB054E" w:rsidP="00E64FE2">
      <w:pPr>
        <w:pStyle w:val="Paranonumbers"/>
        <w:numPr>
          <w:ilvl w:val="0"/>
          <w:numId w:val="42"/>
        </w:numPr>
      </w:pPr>
      <w:r>
        <w:t>t</w:t>
      </w:r>
      <w:r w:rsidR="00B73211">
        <w:t xml:space="preserve">he Mediterranean Centre (a </w:t>
      </w:r>
      <w:r>
        <w:t>large-seeded group of chickpea)</w:t>
      </w:r>
    </w:p>
    <w:p w14:paraId="66686316" w14:textId="77777777" w:rsidR="00B73211" w:rsidRDefault="00DB054E" w:rsidP="00E64FE2">
      <w:pPr>
        <w:pStyle w:val="Paranonumbers"/>
        <w:numPr>
          <w:ilvl w:val="0"/>
          <w:numId w:val="42"/>
        </w:numPr>
      </w:pPr>
      <w:r>
        <w:t>t</w:t>
      </w:r>
      <w:r w:rsidR="00B73211">
        <w:t>he Abyssinian Centre, extending from Eritrea to Somalia.</w:t>
      </w:r>
    </w:p>
    <w:p w14:paraId="4DAE40CC" w14:textId="77777777" w:rsidR="005C561B" w:rsidRDefault="009A0CB7" w:rsidP="002A66B8">
      <w:pPr>
        <w:pStyle w:val="Paranonumbers"/>
      </w:pPr>
      <w:r>
        <w:t xml:space="preserve">Chickpea was introduced to the American continents by Spanish and Portuguese migrants around 1500 </w:t>
      </w:r>
      <w:r>
        <w:fldChar w:fldCharType="begin"/>
      </w:r>
      <w:r w:rsidR="004D412F">
        <w:instrText xml:space="preserve"> ADDIN EN.CITE &lt;EndNote&gt;&lt;Cite&gt;&lt;Author&gt;van der Maesen&lt;/Author&gt;&lt;Year&gt;1972&lt;/Year&gt;&lt;RecNum&gt;22&lt;/RecNum&gt;&lt;DisplayText&gt;(van der Maesen, 1972)&lt;/DisplayText&gt;&lt;record&gt;&lt;rec-number&gt;22&lt;/rec-number&gt;&lt;foreign-keys&gt;&lt;key app="EN" db-id="sx0vd0w5fzz2e2esrpv5pvxsrfwxswt25ztp" timestamp="1537835724"&gt;22&lt;/key&gt;&lt;/foreign-keys&gt;&lt;ref-type name="Thesis"&gt;32&lt;/ref-type&gt;&lt;contributors&gt;&lt;authors&gt;&lt;author&gt;van der Maesen, Laurentius Josephus Gerardus&lt;/author&gt;&lt;/authors&gt;&lt;/contributors&gt;&lt;titles&gt;&lt;title&gt;&lt;style face="italic" font="default" size="100%"&gt;Cicer&lt;/style&gt;&lt;style face="normal" font="default" size="100%"&gt; L., a monograph of the genus, with special reference to the chickpea (&lt;/style&gt;&lt;style face="italic" font="default" size="100%"&gt;Cicer arietinum&lt;/style&gt;&lt;style face="normal" font="default" size="100%"&gt; L.), its ecology and cultivation&lt;/style&gt;&lt;/title&gt;&lt;/titles&gt;&lt;volume&gt;PhD&lt;/volume&gt;&lt;dates&gt;&lt;year&gt;1972&lt;/year&gt;&lt;/dates&gt;&lt;publisher&gt;Wageningen University&lt;/publisher&gt;&lt;urls&gt;&lt;/urls&gt;&lt;/record&gt;&lt;/Cite&gt;&lt;/EndNote&gt;</w:instrText>
      </w:r>
      <w:r>
        <w:fldChar w:fldCharType="separate"/>
      </w:r>
      <w:r>
        <w:rPr>
          <w:noProof/>
        </w:rPr>
        <w:t>(van der Maesen, 1972)</w:t>
      </w:r>
      <w:r>
        <w:fldChar w:fldCharType="end"/>
      </w:r>
      <w:r>
        <w:t xml:space="preserve">. </w:t>
      </w:r>
    </w:p>
    <w:p w14:paraId="30F8AAFA" w14:textId="23F662FE" w:rsidR="007831DF" w:rsidRDefault="009A0CB7" w:rsidP="002A66B8">
      <w:pPr>
        <w:pStyle w:val="Paranonumbers"/>
      </w:pPr>
      <w:r>
        <w:t xml:space="preserve">Chickpea accessions arrived in Australia from the 1890s onwards </w:t>
      </w:r>
      <w:r>
        <w:fldChar w:fldCharType="begin"/>
      </w:r>
      <w:r>
        <w:instrText xml:space="preserve"> ADDIN EN.CITE &lt;EndNote&gt;&lt;Cite&gt;&lt;Author&gt;Siddique&lt;/Author&gt;&lt;Year&gt;1997&lt;/Year&gt;&lt;RecNum&gt;226&lt;/RecNum&gt;&lt;DisplayText&gt;(Siddique and Sykes, 1997)&lt;/DisplayText&gt;&lt;record&gt;&lt;rec-number&gt;226&lt;/rec-number&gt;&lt;foreign-keys&gt;&lt;key app="EN" db-id="sx0vd0w5fzz2e2esrpv5pvxsrfwxswt25ztp" timestamp="1545015563"&gt;226&lt;/key&gt;&lt;/foreign-keys&gt;&lt;ref-type name="Journal Article"&gt;17&lt;/ref-type&gt;&lt;contributors&gt;&lt;authors&gt;&lt;author&gt;Siddique, K. H. M.&lt;/author&gt;&lt;author&gt;Sykes, J.&lt;/author&gt;&lt;/authors&gt;&lt;/contributors&gt;&lt;titles&gt;&lt;title&gt;Pulse production in Australia past, present and future&lt;/title&gt;&lt;secondary-title&gt;Australian Journal of Experimental Agriculture&lt;/secondary-title&gt;&lt;/titles&gt;&lt;periodical&gt;&lt;full-title&gt;Australian Journal of Experimental Agriculture&lt;/full-title&gt;&lt;/periodical&gt;&lt;pages&gt;103-111&lt;/pages&gt;&lt;volume&gt;37&lt;/volume&gt;&lt;dates&gt;&lt;year&gt;1997&lt;/year&gt;&lt;/dates&gt;&lt;publisher&gt;CSIRO&lt;/publisher&gt;&lt;isbn&gt;1446-5574&lt;/isbn&gt;&lt;urls&gt;&lt;/urls&gt;&lt;/record&gt;&lt;/Cite&gt;&lt;/EndNote&gt;</w:instrText>
      </w:r>
      <w:r>
        <w:fldChar w:fldCharType="separate"/>
      </w:r>
      <w:r>
        <w:rPr>
          <w:noProof/>
        </w:rPr>
        <w:t>(Siddique and Sykes, 1997)</w:t>
      </w:r>
      <w:r>
        <w:fldChar w:fldCharType="end"/>
      </w:r>
      <w:r>
        <w:t>. Following trials in NSW and Qld, the first Australian chickpea crop was grown in 1979.</w:t>
      </w:r>
    </w:p>
    <w:p w14:paraId="2A5C63B7" w14:textId="77777777" w:rsidR="00FB6740" w:rsidRDefault="00D2594F" w:rsidP="00FB6740">
      <w:pPr>
        <w:pStyle w:val="3Biology"/>
        <w:rPr>
          <w:rStyle w:val="Hyperlink"/>
        </w:rPr>
      </w:pPr>
      <w:hyperlink w:anchor="_Table_of_Contents" w:history="1">
        <w:bookmarkStart w:id="18" w:name="_Ref532821772"/>
        <w:bookmarkStart w:id="19" w:name="_Toc3373741"/>
        <w:r w:rsidR="00FB6740">
          <w:rPr>
            <w:rStyle w:val="Hyperlink"/>
          </w:rPr>
          <w:t>Production and c</w:t>
        </w:r>
        <w:r w:rsidR="00FB6740" w:rsidRPr="00C008A7">
          <w:rPr>
            <w:rStyle w:val="Hyperlink"/>
          </w:rPr>
          <w:t>ommercial uses</w:t>
        </w:r>
        <w:bookmarkEnd w:id="18"/>
        <w:bookmarkEnd w:id="19"/>
      </w:hyperlink>
    </w:p>
    <w:p w14:paraId="356A318F" w14:textId="5B63A4FE" w:rsidR="00FB6740" w:rsidRPr="00FB6740" w:rsidRDefault="00FB6740" w:rsidP="00FB6740">
      <w:r w:rsidRPr="00FB6740">
        <w:t>Chickpea is the world’s third largest pulse crop after beans (</w:t>
      </w:r>
      <w:r w:rsidRPr="00FB6740">
        <w:rPr>
          <w:i/>
        </w:rPr>
        <w:t>Phaseolus vulgaris</w:t>
      </w:r>
      <w:r w:rsidRPr="00FB6740">
        <w:t>) and peas (</w:t>
      </w:r>
      <w:r w:rsidRPr="00FB6740">
        <w:rPr>
          <w:i/>
        </w:rPr>
        <w:t>Pisum sativum</w:t>
      </w:r>
      <w:r w:rsidRPr="00FB6740">
        <w:t>). In 2016 around 12 million tonnes of chickpea were produced from 12.7 million ha across over 50 countries (</w:t>
      </w:r>
      <w:hyperlink r:id="rId21" w:anchor="data" w:history="1">
        <w:r w:rsidR="00451C1F" w:rsidRPr="00451C1F">
          <w:rPr>
            <w:rStyle w:val="URLChar"/>
          </w:rPr>
          <w:t>FAOSTAT website</w:t>
        </w:r>
      </w:hyperlink>
      <w:r w:rsidRPr="00FB6740">
        <w:t>, accessed 27 November 2018). India is by far the largest producer and consumer of chickpea, accounting for 67% of total production and 36% of world imports in 2012–2016 (</w:t>
      </w:r>
      <w:r w:rsidRPr="00FB6740">
        <w:fldChar w:fldCharType="begin"/>
      </w:r>
      <w:r w:rsidRPr="00FB6740">
        <w:instrText xml:space="preserve"> REF _Ref536604071 \h </w:instrText>
      </w:r>
      <w:r w:rsidRPr="00FB6740">
        <w:fldChar w:fldCharType="separate"/>
      </w:r>
      <w:r w:rsidR="0018697E" w:rsidRPr="00603D22">
        <w:t xml:space="preserve">Figure </w:t>
      </w:r>
      <w:r w:rsidR="0018697E">
        <w:rPr>
          <w:noProof/>
        </w:rPr>
        <w:t>2</w:t>
      </w:r>
      <w:r w:rsidRPr="00FB6740">
        <w:fldChar w:fldCharType="end"/>
      </w:r>
      <w:r w:rsidRPr="00FB6740">
        <w:t xml:space="preserve">, </w:t>
      </w:r>
      <w:r w:rsidRPr="00FB6740">
        <w:fldChar w:fldCharType="begin"/>
      </w:r>
      <w:r w:rsidRPr="00FB6740">
        <w:instrText xml:space="preserve"> REF _Ref532387484 \h </w:instrText>
      </w:r>
      <w:r w:rsidRPr="00FB6740">
        <w:fldChar w:fldCharType="separate"/>
      </w:r>
      <w:r w:rsidR="0018697E" w:rsidRPr="00FB6740">
        <w:t xml:space="preserve">Figure </w:t>
      </w:r>
      <w:r w:rsidR="0018697E">
        <w:rPr>
          <w:noProof/>
        </w:rPr>
        <w:t>3</w:t>
      </w:r>
      <w:r w:rsidRPr="00FB6740">
        <w:fldChar w:fldCharType="end"/>
      </w:r>
      <w:r w:rsidRPr="00FB6740">
        <w:t>). Australian chickpeas made up 6% of world production; while Myanmar, Turkey, Pakistan and Ethiopia together produced 16% of total production in 2012–2016. In recent years Australia was the largest exporter of chickpea. Almost all Australian grown chickpeas are exported, making up 46% of the world chickpea trade (</w:t>
      </w:r>
      <w:r w:rsidRPr="00FB6740">
        <w:fldChar w:fldCharType="begin"/>
      </w:r>
      <w:r w:rsidRPr="00FB6740">
        <w:instrText xml:space="preserve"> REF _Ref532387484 \h </w:instrText>
      </w:r>
      <w:r w:rsidRPr="00FB6740">
        <w:fldChar w:fldCharType="separate"/>
      </w:r>
      <w:r w:rsidR="0018697E" w:rsidRPr="00FB6740">
        <w:t xml:space="preserve">Figure </w:t>
      </w:r>
      <w:r w:rsidR="0018697E">
        <w:rPr>
          <w:noProof/>
        </w:rPr>
        <w:t>3</w:t>
      </w:r>
      <w:r w:rsidRPr="00FB6740">
        <w:fldChar w:fldCharType="end"/>
      </w:r>
      <w:r w:rsidRPr="00FB6740">
        <w:t>).</w:t>
      </w:r>
    </w:p>
    <w:p w14:paraId="45FBF8C4" w14:textId="2D09DE56" w:rsidR="00FB6740" w:rsidRPr="00FB6740" w:rsidRDefault="00FB6740" w:rsidP="00FB6740">
      <w:r w:rsidRPr="00FB6740">
        <w:t xml:space="preserve">Chickpea production in Australia is dependent on expected returns relative to cereal crops and adequate rainfall </w:t>
      </w:r>
      <w:r w:rsidRPr="00FB6740">
        <w:fldChar w:fldCharType="begin"/>
      </w:r>
      <w:r w:rsidRPr="00FB6740">
        <w:instrText xml:space="preserve"> ADDIN EN.CITE &lt;EndNote&gt;&lt;Cite&gt;&lt;Author&gt;ABARES&lt;/Author&gt;&lt;Year&gt;2018&lt;/Year&gt;&lt;RecNum&gt;211&lt;/RecNum&gt;&lt;DisplayText&gt;(ABARES, 2018b)&lt;/DisplayText&gt;&lt;record&gt;&lt;rec-number&gt;211&lt;/rec-number&gt;&lt;foreign-keys&gt;&lt;key app="EN" db-id="sx0vd0w5fzz2e2esrpv5pvxsrfwxswt25ztp" timestamp="1543813369"&gt;211&lt;/key&gt;&lt;/foreign-keys&gt;&lt;ref-type name="Report"&gt;27&lt;/ref-type&gt;&lt;contributors&gt;&lt;authors&gt;&lt;author&gt;ABARES&lt;/author&gt;&lt;/authors&gt;&lt;/contributors&gt;&lt;titles&gt;&lt;title&gt;Australian crop report: September 2018&lt;/title&gt;&lt;/titles&gt;&lt;volume&gt;187&lt;/volume&gt;&lt;dates&gt;&lt;year&gt;2018&lt;/year&gt;&lt;/dates&gt;&lt;pub-location&gt;Canberra&lt;/pub-location&gt;&lt;publisher&gt;Australian Bureau of Agricultural and Resource Economics and Sciences&lt;/publisher&gt;&lt;urls&gt;&lt;related-urls&gt;&lt;url&gt;https://data.gov.au/dataset/ds-dga-054376ad-c953-44ce-8c85-edf523d3f4da&lt;/url&gt;&lt;/related-urls&gt;&lt;/urls&gt;&lt;/record&gt;&lt;/Cite&gt;&lt;/EndNote&gt;</w:instrText>
      </w:r>
      <w:r w:rsidRPr="00FB6740">
        <w:fldChar w:fldCharType="separate"/>
      </w:r>
      <w:r w:rsidRPr="00FB6740">
        <w:t>(ABARES, 2018b)</w:t>
      </w:r>
      <w:r w:rsidRPr="00FB6740">
        <w:fldChar w:fldCharType="end"/>
      </w:r>
      <w:r w:rsidRPr="00FB6740">
        <w:t>. In 2016–17 Australian chickpea production peaked at 2.0 million tonnes from 1.1 million ha. Following reduced demand from India and low rainfall, produc</w:t>
      </w:r>
      <w:r w:rsidR="00D47131">
        <w:t>tion was forecast to drop to 0.28</w:t>
      </w:r>
      <w:r w:rsidRPr="00FB6740">
        <w:t xml:space="preserve"> million tonnes from 0.</w:t>
      </w:r>
      <w:r w:rsidR="00D47131">
        <w:t>28</w:t>
      </w:r>
      <w:r w:rsidRPr="00FB6740">
        <w:t xml:space="preserve"> million ha in 2018-19 (</w:t>
      </w:r>
      <w:r w:rsidRPr="00FB6740">
        <w:fldChar w:fldCharType="begin"/>
      </w:r>
      <w:r w:rsidRPr="00FB6740">
        <w:instrText xml:space="preserve"> REF _Ref531688781 \h </w:instrText>
      </w:r>
      <w:r w:rsidRPr="00FB6740">
        <w:fldChar w:fldCharType="separate"/>
      </w:r>
      <w:r w:rsidR="0018697E" w:rsidRPr="00603D22">
        <w:t xml:space="preserve">Figure </w:t>
      </w:r>
      <w:r w:rsidR="0018697E">
        <w:rPr>
          <w:noProof/>
        </w:rPr>
        <w:t>4</w:t>
      </w:r>
      <w:r w:rsidRPr="00FB6740">
        <w:fldChar w:fldCharType="end"/>
      </w:r>
      <w:r w:rsidRPr="00FB6740">
        <w:t>).</w:t>
      </w:r>
    </w:p>
    <w:p w14:paraId="6E834B6C" w14:textId="2A85469A" w:rsidR="00FB6740" w:rsidRPr="00FB6740" w:rsidRDefault="00FB6740" w:rsidP="00FB6740">
      <w:r w:rsidRPr="00FB6740">
        <w:t xml:space="preserve">Chickpea is primarily grown for human consumption. At over 5 kg/capita/year, Turkey and India are the highest consumers of chickpea </w:t>
      </w:r>
      <w:r w:rsidRPr="00FB6740">
        <w:fldChar w:fldCharType="begin"/>
      </w:r>
      <w:r w:rsidRPr="00FB6740">
        <w:instrText xml:space="preserve"> ADDIN EN.CITE &lt;EndNote&gt;&lt;Cite&gt;&lt;Author&gt;Yadav&lt;/Author&gt;&lt;Year&gt;2007&lt;/Year&gt;&lt;RecNum&gt;52&lt;/RecNum&gt;&lt;DisplayText&gt;(Yadav et al., 2007)&lt;/DisplayText&gt;&lt;record&gt;&lt;rec-number&gt;52&lt;/rec-number&gt;&lt;foreign-keys&gt;&lt;key app="EN" db-id="sx0vd0w5fzz2e2esrpv5pvxsrfwxswt25ztp" timestamp="1539053380"&gt;52&lt;/key&gt;&lt;/foreign-keys&gt;&lt;ref-type name="Book Section"&gt;5&lt;/ref-type&gt;&lt;contributors&gt;&lt;authors&gt;&lt;author&gt;Yadav, S.S.&lt;/author&gt;&lt;author&gt;Longnecker, N.&lt;/author&gt;&lt;author&gt;Dusunceli, F.&lt;/author&gt;&lt;author&gt;Bejiga, G.&lt;/author&gt;&lt;author&gt;Yadav, M.&lt;/author&gt;&lt;author&gt;Rizvi, A.H.&lt;/author&gt;&lt;author&gt;Manohar, M.&lt;/author&gt;&lt;author&gt;Reddy, A.A.&lt;/author&gt;&lt;author&gt;Xaxiao, Z.&lt;/author&gt;&lt;author&gt;Chen, W.&lt;/author&gt;&lt;/authors&gt;&lt;secondary-authors&gt;&lt;author&gt;Yadav, S.S.&lt;/author&gt;&lt;author&gt;Redden, R.J.&lt;/author&gt;&lt;author&gt;Chen, W.&lt;/author&gt;&lt;author&gt;Sharma, B.&lt;/author&gt;&lt;/secondary-authors&gt;&lt;/contributors&gt;&lt;titles&gt;&lt;title&gt;Uses, consumption and utilization&lt;/title&gt;&lt;secondary-title&gt;Chickpea Breeding and Management&lt;/secondary-title&gt;&lt;/titles&gt;&lt;pages&gt;72-100&lt;/pages&gt;&lt;section&gt;4&lt;/section&gt;&lt;dates&gt;&lt;year&gt;2007&lt;/year&gt;&lt;/dates&gt;&lt;pub-location&gt;Wallingford&lt;/pub-location&gt;&lt;publisher&gt;CAB International&lt;/publisher&gt;&lt;isbn&gt;13: 978 1 84593 214 5&lt;/isbn&gt;&lt;urls&gt;&lt;/urls&gt;&lt;/record&gt;&lt;/Cite&gt;&lt;/EndNote&gt;</w:instrText>
      </w:r>
      <w:r w:rsidRPr="00FB6740">
        <w:fldChar w:fldCharType="separate"/>
      </w:r>
      <w:r w:rsidRPr="00FB6740">
        <w:t>(Yadav et al., 2007)</w:t>
      </w:r>
      <w:r w:rsidRPr="00FB6740">
        <w:fldChar w:fldCharType="end"/>
      </w:r>
      <w:r w:rsidRPr="00FB6740">
        <w:t xml:space="preserve">. Chickpea is prepared in numerous different ways around the world. In India, the seeds of desi varieties are ground into a flour (known as </w:t>
      </w:r>
      <w:r w:rsidRPr="00FB6740">
        <w:rPr>
          <w:i/>
        </w:rPr>
        <w:t>besan</w:t>
      </w:r>
      <w:r w:rsidRPr="00FB6740">
        <w:t xml:space="preserve">) or split to produce dhal, green leaves and green seeds are used </w:t>
      </w:r>
      <w:r w:rsidR="00D47131" w:rsidRPr="00FB6740">
        <w:t xml:space="preserve">as a vegetable </w:t>
      </w:r>
      <w:r w:rsidRPr="00FB6740">
        <w:t xml:space="preserve">in cooking, and sprouted chickpeas are eaten at breakfast. In Turkey, whole mature chickpeas are used in cooking or eaten roasted as a snack. A type of tofu is made from chickpeas in Myanmar. The Middle Eastern </w:t>
      </w:r>
      <w:r w:rsidRPr="00FB6740">
        <w:lastRenderedPageBreak/>
        <w:t xml:space="preserve">foods </w:t>
      </w:r>
      <w:r w:rsidRPr="00FB6740">
        <w:rPr>
          <w:i/>
        </w:rPr>
        <w:t xml:space="preserve">hummus </w:t>
      </w:r>
      <w:r w:rsidRPr="00FB6740">
        <w:t xml:space="preserve">and </w:t>
      </w:r>
      <w:r w:rsidRPr="00FB6740">
        <w:rPr>
          <w:i/>
        </w:rPr>
        <w:t>falafel</w:t>
      </w:r>
      <w:r w:rsidRPr="00FB6740">
        <w:t>, usually prepared from kabuli chickpeas, are also widely consumed in Australia.</w:t>
      </w:r>
    </w:p>
    <w:p w14:paraId="3DF14E5E" w14:textId="77777777" w:rsidR="00FB6740" w:rsidRPr="00FB6740" w:rsidRDefault="00FB6740" w:rsidP="00FB6740">
      <w:r w:rsidRPr="00FB6740">
        <w:t xml:space="preserve">Chickpea is used in cosmetic preparations in India, where a paste containing chickpea flour is applied to the skin of babies to improve the complexion </w:t>
      </w:r>
      <w:r w:rsidRPr="00FB6740">
        <w:fldChar w:fldCharType="begin"/>
      </w:r>
      <w:r w:rsidRPr="00FB6740">
        <w:instrText xml:space="preserve"> ADDIN EN.CITE &lt;EndNote&gt;&lt;Cite&gt;&lt;Author&gt;Patil&lt;/Author&gt;&lt;Year&gt;2001&lt;/Year&gt;&lt;RecNum&gt;87&lt;/RecNum&gt;&lt;DisplayText&gt;(Patil et al., 2001)&lt;/DisplayText&gt;&lt;record&gt;&lt;rec-number&gt;87&lt;/rec-number&gt;&lt;foreign-keys&gt;&lt;key app="EN" db-id="sx0vd0w5fzz2e2esrpv5pvxsrfwxswt25ztp" timestamp="1539669576"&gt;87&lt;/key&gt;&lt;/foreign-keys&gt;&lt;ref-type name="Journal Article"&gt;17&lt;/ref-type&gt;&lt;contributors&gt;&lt;authors&gt;&lt;author&gt;Patil, Sangita P.&lt;/author&gt;&lt;author&gt;Niphadkar, Pramod V.&lt;/author&gt;&lt;author&gt;Bapat, Mrinal M.&lt;/author&gt;&lt;/authors&gt;&lt;/contributors&gt;&lt;titles&gt;&lt;title&gt;Chickpea: a major food allergen in the Indian subcontinent and its clinical and immunochemical correlation&lt;/title&gt;&lt;secondary-title&gt;Annals of Allergy, Asthma &amp;amp; Immunology&lt;/secondary-title&gt;&lt;/titles&gt;&lt;periodical&gt;&lt;full-title&gt;Annals of Allergy, Asthma &amp;amp; Immunology&lt;/full-title&gt;&lt;/periodical&gt;&lt;pages&gt;140-145&lt;/pages&gt;&lt;volume&gt;87&lt;/volume&gt;&lt;number&gt;2&lt;/number&gt;&lt;dates&gt;&lt;year&gt;2001&lt;/year&gt;&lt;/dates&gt;&lt;publisher&gt;Elsevier&lt;/publisher&gt;&lt;isbn&gt;1081-1206&lt;/isbn&gt;&lt;urls&gt;&lt;/urls&gt;&lt;/record&gt;&lt;/Cite&gt;&lt;/EndNote&gt;</w:instrText>
      </w:r>
      <w:r w:rsidRPr="00FB6740">
        <w:fldChar w:fldCharType="separate"/>
      </w:r>
      <w:r w:rsidRPr="00FB6740">
        <w:t>(Patil et al., 2001)</w:t>
      </w:r>
      <w:r w:rsidRPr="00FB6740">
        <w:fldChar w:fldCharType="end"/>
      </w:r>
      <w:r w:rsidRPr="00FB6740">
        <w:t xml:space="preserve">. </w:t>
      </w:r>
    </w:p>
    <w:p w14:paraId="6D5847C9" w14:textId="77777777" w:rsidR="00FB6740" w:rsidRPr="00FB6740" w:rsidRDefault="00FB6740" w:rsidP="00FB6740">
      <w:r w:rsidRPr="00FB6740">
        <w:t xml:space="preserve">A small proportion of chickpeas and chickpea plants is used as animal feed </w:t>
      </w:r>
      <w:r w:rsidRPr="00FB6740">
        <w:fldChar w:fldCharType="begin"/>
      </w:r>
      <w:r w:rsidRPr="00FB6740">
        <w:instrText xml:space="preserve"> ADDIN EN.CITE &lt;EndNote&gt;&lt;Cite&gt;&lt;Author&gt;Yadav&lt;/Author&gt;&lt;Year&gt;2007&lt;/Year&gt;&lt;RecNum&gt;52&lt;/RecNum&gt;&lt;DisplayText&gt;(Yadav et al., 2007)&lt;/DisplayText&gt;&lt;record&gt;&lt;rec-number&gt;52&lt;/rec-number&gt;&lt;foreign-keys&gt;&lt;key app="EN" db-id="sx0vd0w5fzz2e2esrpv5pvxsrfwxswt25ztp" timestamp="1539053380"&gt;52&lt;/key&gt;&lt;/foreign-keys&gt;&lt;ref-type name="Book Section"&gt;5&lt;/ref-type&gt;&lt;contributors&gt;&lt;authors&gt;&lt;author&gt;Yadav, S.S.&lt;/author&gt;&lt;author&gt;Longnecker, N.&lt;/author&gt;&lt;author&gt;Dusunceli, F.&lt;/author&gt;&lt;author&gt;Bejiga, G.&lt;/author&gt;&lt;author&gt;Yadav, M.&lt;/author&gt;&lt;author&gt;Rizvi, A.H.&lt;/author&gt;&lt;author&gt;Manohar, M.&lt;/author&gt;&lt;author&gt;Reddy, A.A.&lt;/author&gt;&lt;author&gt;Xaxiao, Z.&lt;/author&gt;&lt;author&gt;Chen, W.&lt;/author&gt;&lt;/authors&gt;&lt;secondary-authors&gt;&lt;author&gt;Yadav, S.S.&lt;/author&gt;&lt;author&gt;Redden, R.J.&lt;/author&gt;&lt;author&gt;Chen, W.&lt;/author&gt;&lt;author&gt;Sharma, B.&lt;/author&gt;&lt;/secondary-authors&gt;&lt;/contributors&gt;&lt;titles&gt;&lt;title&gt;Uses, consumption and utilization&lt;/title&gt;&lt;secondary-title&gt;Chickpea Breeding and Management&lt;/secondary-title&gt;&lt;/titles&gt;&lt;pages&gt;72-100&lt;/pages&gt;&lt;section&gt;4&lt;/section&gt;&lt;dates&gt;&lt;year&gt;2007&lt;/year&gt;&lt;/dates&gt;&lt;pub-location&gt;Wallingford&lt;/pub-location&gt;&lt;publisher&gt;CAB International&lt;/publisher&gt;&lt;isbn&gt;13: 978 1 84593 214 5&lt;/isbn&gt;&lt;urls&gt;&lt;/urls&gt;&lt;/record&gt;&lt;/Cite&gt;&lt;/EndNote&gt;</w:instrText>
      </w:r>
      <w:r w:rsidRPr="00FB6740">
        <w:fldChar w:fldCharType="separate"/>
      </w:r>
      <w:r w:rsidRPr="00FB6740">
        <w:t>(Yadav et al., 2007)</w:t>
      </w:r>
      <w:r w:rsidRPr="00FB6740">
        <w:fldChar w:fldCharType="end"/>
      </w:r>
      <w:r w:rsidRPr="00FB6740">
        <w:t>.</w:t>
      </w:r>
    </w:p>
    <w:p w14:paraId="6EC6C97A" w14:textId="0AF22744" w:rsidR="00FB6740" w:rsidRDefault="00FB6740" w:rsidP="00FB6740">
      <w:r w:rsidRPr="00FB6740">
        <w:t>Chickpea has been used in traditional medicines sinc</w:t>
      </w:r>
      <w:r w:rsidR="00D47131">
        <w:t xml:space="preserve">e Roman times (see Section </w:t>
      </w:r>
      <w:r w:rsidR="00D47131">
        <w:fldChar w:fldCharType="begin"/>
      </w:r>
      <w:r w:rsidR="00D47131">
        <w:instrText xml:space="preserve"> REF _Ref3376447 \n \h </w:instrText>
      </w:r>
      <w:r w:rsidR="00D47131">
        <w:fldChar w:fldCharType="separate"/>
      </w:r>
      <w:r w:rsidR="0018697E">
        <w:t>5.3.1</w:t>
      </w:r>
      <w:r w:rsidR="00D47131">
        <w:fldChar w:fldCharType="end"/>
      </w:r>
      <w:r w:rsidRPr="00FB6740">
        <w:t>).</w:t>
      </w:r>
    </w:p>
    <w:p w14:paraId="675CB147" w14:textId="77777777" w:rsidR="00A62117" w:rsidRPr="001C3483" w:rsidRDefault="00D2594F" w:rsidP="00A62117">
      <w:pPr>
        <w:pStyle w:val="3Biology"/>
      </w:pPr>
      <w:hyperlink w:anchor="_Table_of_Contents" w:history="1">
        <w:bookmarkStart w:id="20" w:name="_Toc3373742"/>
        <w:r w:rsidR="00A62117" w:rsidRPr="00C008A7">
          <w:rPr>
            <w:rStyle w:val="Hyperlink"/>
          </w:rPr>
          <w:t>Cultivation in Australia</w:t>
        </w:r>
        <w:bookmarkEnd w:id="20"/>
      </w:hyperlink>
    </w:p>
    <w:p w14:paraId="6A09ED52" w14:textId="77777777" w:rsidR="00A62117" w:rsidRPr="001C3483" w:rsidRDefault="00D2594F" w:rsidP="00A62117">
      <w:pPr>
        <w:pStyle w:val="4Biology"/>
      </w:pPr>
      <w:hyperlink w:anchor="_Table_of_Contents" w:history="1">
        <w:bookmarkStart w:id="21" w:name="_Toc3373743"/>
        <w:r w:rsidR="00A62117" w:rsidRPr="004E0EC2">
          <w:rPr>
            <w:rStyle w:val="Hyperlink"/>
          </w:rPr>
          <w:t>Commercial propagation</w:t>
        </w:r>
        <w:bookmarkEnd w:id="21"/>
      </w:hyperlink>
    </w:p>
    <w:p w14:paraId="19E25EA6" w14:textId="77777777" w:rsidR="00A62117" w:rsidRDefault="00A62117" w:rsidP="00A62117">
      <w:r w:rsidRPr="00605435">
        <w:t>Chickpea is an annual legume that is propagated by seed</w:t>
      </w:r>
      <w:r>
        <w:t xml:space="preserve">. In Australia, chickpea is grown as a cool season crop, in rotation with other crops including cereals, oilseeds and cotton </w:t>
      </w:r>
      <w:r>
        <w:fldChar w:fldCharType="begin"/>
      </w:r>
      <w:r>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fldChar w:fldCharType="separate"/>
      </w:r>
      <w:r>
        <w:rPr>
          <w:noProof/>
        </w:rPr>
        <w:t>(Pulse Australia, 2016)</w:t>
      </w:r>
      <w:r>
        <w:fldChar w:fldCharType="end"/>
      </w:r>
      <w:r>
        <w:t>. Chickpeas are produced both as dryland and irrigated crops.</w:t>
      </w:r>
    </w:p>
    <w:p w14:paraId="60A859F3" w14:textId="77777777" w:rsidR="00A62117" w:rsidRPr="00FB6740" w:rsidRDefault="00A62117" w:rsidP="00FB67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or formatting"/>
      </w:tblPr>
      <w:tblGrid>
        <w:gridCol w:w="5659"/>
        <w:gridCol w:w="3741"/>
      </w:tblGrid>
      <w:tr w:rsidR="00FB6740" w14:paraId="6C9F1E5A" w14:textId="77777777" w:rsidTr="00FB6740">
        <w:trPr>
          <w:tblHeader/>
        </w:trPr>
        <w:tc>
          <w:tcPr>
            <w:tcW w:w="5659" w:type="dxa"/>
          </w:tcPr>
          <w:p w14:paraId="723E6005" w14:textId="77777777" w:rsidR="00FB6740" w:rsidRDefault="00FB6740" w:rsidP="00534857">
            <w:pPr>
              <w:pStyle w:val="Paranonumbers"/>
            </w:pPr>
            <w:r>
              <w:rPr>
                <w:noProof/>
              </w:rPr>
              <w:lastRenderedPageBreak/>
              <w:drawing>
                <wp:inline distT="0" distB="0" distL="0" distR="0" wp14:anchorId="4252FA73" wp14:editId="045ED7F6">
                  <wp:extent cx="3455406" cy="3004436"/>
                  <wp:effectExtent l="0" t="0" r="0" b="5715"/>
                  <wp:docPr id="26" name="Picture 26" descr="Pie chart showing average annual production for India, Australia, Myanmar, Turkey, Pakistan, Ethiopia and Rest of world"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55406" cy="3004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41" w:type="dxa"/>
          </w:tcPr>
          <w:p w14:paraId="5DF69F7E" w14:textId="77777777" w:rsidR="00FB6740" w:rsidRDefault="00FB6740" w:rsidP="00534857">
            <w:pPr>
              <w:pStyle w:val="Caption-Figure"/>
            </w:pPr>
          </w:p>
          <w:p w14:paraId="59519264" w14:textId="77777777" w:rsidR="00FB6740" w:rsidRDefault="00FB6740" w:rsidP="00534857">
            <w:pPr>
              <w:pStyle w:val="Caption-Figure"/>
            </w:pPr>
          </w:p>
          <w:p w14:paraId="2969FC91" w14:textId="77777777" w:rsidR="00FB6740" w:rsidRDefault="00FB6740" w:rsidP="00534857">
            <w:pPr>
              <w:pStyle w:val="Caption-Figure"/>
            </w:pPr>
          </w:p>
          <w:p w14:paraId="620B1247" w14:textId="77777777" w:rsidR="00FB6740" w:rsidRDefault="00FB6740" w:rsidP="00534857">
            <w:pPr>
              <w:pStyle w:val="Caption-Figure"/>
              <w:ind w:left="0"/>
            </w:pPr>
          </w:p>
          <w:p w14:paraId="5DC91232" w14:textId="77777777" w:rsidR="00FB6740" w:rsidRDefault="00FB6740" w:rsidP="00534857">
            <w:pPr>
              <w:pStyle w:val="Caption-Figure"/>
              <w:ind w:left="0"/>
            </w:pPr>
            <w:r>
              <w:br/>
            </w:r>
          </w:p>
          <w:p w14:paraId="05CBF14B" w14:textId="77777777" w:rsidR="00FB6740" w:rsidRPr="00AF6DF5" w:rsidRDefault="00FB6740" w:rsidP="00534857"/>
          <w:p w14:paraId="7BF477A6" w14:textId="29370618" w:rsidR="00FB6740" w:rsidRPr="008B0CA3" w:rsidRDefault="00FB6740" w:rsidP="00A62117">
            <w:pPr>
              <w:pStyle w:val="Caption-Figure"/>
              <w:ind w:left="0"/>
              <w:rPr>
                <w:b w:val="0"/>
              </w:rPr>
            </w:pPr>
            <w:bookmarkStart w:id="22" w:name="_Ref536604071"/>
            <w:r w:rsidRPr="00603D22">
              <w:t xml:space="preserve">Figure </w:t>
            </w:r>
            <w:r>
              <w:rPr>
                <w:noProof/>
              </w:rPr>
              <w:fldChar w:fldCharType="begin"/>
            </w:r>
            <w:r>
              <w:rPr>
                <w:noProof/>
              </w:rPr>
              <w:instrText xml:space="preserve"> SEQ Figure \* ARABIC </w:instrText>
            </w:r>
            <w:r>
              <w:rPr>
                <w:noProof/>
              </w:rPr>
              <w:fldChar w:fldCharType="separate"/>
            </w:r>
            <w:r w:rsidR="0018697E">
              <w:rPr>
                <w:noProof/>
              </w:rPr>
              <w:t>2</w:t>
            </w:r>
            <w:r>
              <w:rPr>
                <w:noProof/>
              </w:rPr>
              <w:fldChar w:fldCharType="end"/>
            </w:r>
            <w:bookmarkEnd w:id="22"/>
            <w:r w:rsidRPr="00603D22">
              <w:t xml:space="preserve">  </w:t>
            </w:r>
            <w:r>
              <w:t>Worldwide chickpea production quantity 2012–2016</w:t>
            </w:r>
            <w:r w:rsidRPr="00603D22">
              <w:t xml:space="preserve">. </w:t>
            </w:r>
            <w:r w:rsidRPr="00603D22">
              <w:br/>
            </w:r>
            <w:r>
              <w:rPr>
                <w:b w:val="0"/>
              </w:rPr>
              <w:t>Average annual production over the five years 2012–2016: 12.3 million tonnes. Data source:</w:t>
            </w:r>
            <w:r w:rsidRPr="00DE5E41">
              <w:rPr>
                <w:b w:val="0"/>
              </w:rPr>
              <w:t xml:space="preserve"> </w:t>
            </w:r>
            <w:hyperlink r:id="rId23" w:anchor="data" w:history="1">
              <w:r w:rsidR="00451C1F" w:rsidRPr="00451C1F">
                <w:rPr>
                  <w:rStyle w:val="URLChar"/>
                  <w:b w:val="0"/>
                </w:rPr>
                <w:t>FAOSTAT website</w:t>
              </w:r>
            </w:hyperlink>
            <w:r w:rsidRPr="00451C1F">
              <w:rPr>
                <w:b w:val="0"/>
              </w:rPr>
              <w:t xml:space="preserve">, accessed 27 </w:t>
            </w:r>
            <w:r w:rsidRPr="00DE5E41">
              <w:rPr>
                <w:b w:val="0"/>
              </w:rPr>
              <w:t>November 2018.</w:t>
            </w:r>
          </w:p>
        </w:tc>
      </w:tr>
      <w:tr w:rsidR="00FB6740" w14:paraId="0484B7BD" w14:textId="77777777" w:rsidTr="00534857">
        <w:tc>
          <w:tcPr>
            <w:tcW w:w="9400" w:type="dxa"/>
            <w:gridSpan w:val="2"/>
          </w:tcPr>
          <w:p w14:paraId="2F5C570F" w14:textId="77777777" w:rsidR="00FB6740" w:rsidRDefault="00FB6740" w:rsidP="00534857">
            <w:pPr>
              <w:pStyle w:val="Paranonumbers"/>
            </w:pPr>
            <w:r>
              <w:rPr>
                <w:noProof/>
              </w:rPr>
              <w:drawing>
                <wp:inline distT="0" distB="0" distL="0" distR="0" wp14:anchorId="458FA519" wp14:editId="32BD9AC8">
                  <wp:extent cx="5834166" cy="2517775"/>
                  <wp:effectExtent l="0" t="0" r="0" b="0"/>
                  <wp:docPr id="40" name="Picture 40" descr="Bar chart showing exported quantities of chickpea from 2012 - 2016 for Australia, Russian Federation, India, Mexico and Canada." title="Figur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34166" cy="2517775"/>
                          </a:xfrm>
                          <a:prstGeom prst="rect">
                            <a:avLst/>
                          </a:prstGeom>
                          <a:noFill/>
                        </pic:spPr>
                      </pic:pic>
                    </a:graphicData>
                  </a:graphic>
                </wp:inline>
              </w:drawing>
            </w:r>
          </w:p>
        </w:tc>
      </w:tr>
      <w:tr w:rsidR="00FB6740" w14:paraId="20FDC3F3" w14:textId="77777777" w:rsidTr="00534857">
        <w:tc>
          <w:tcPr>
            <w:tcW w:w="9400" w:type="dxa"/>
            <w:gridSpan w:val="2"/>
          </w:tcPr>
          <w:p w14:paraId="7289869A" w14:textId="77777777" w:rsidR="00FB6740" w:rsidRDefault="00FB6740" w:rsidP="00534857">
            <w:pPr>
              <w:pStyle w:val="Paranonumbers"/>
            </w:pPr>
            <w:r>
              <w:rPr>
                <w:noProof/>
              </w:rPr>
              <w:drawing>
                <wp:inline distT="0" distB="0" distL="0" distR="0" wp14:anchorId="2EE7B74F" wp14:editId="0A702493">
                  <wp:extent cx="5840262" cy="2517774"/>
                  <wp:effectExtent l="0" t="0" r="0" b="0"/>
                  <wp:docPr id="38" name="Picture 38" descr="Bar chart showing imported quantities of chickpea from 2012 - 2016 for India, Bangladesh, Pakistan, United Arab Emirates and Algeria." title="Figur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840262" cy="2517774"/>
                          </a:xfrm>
                          <a:prstGeom prst="rect">
                            <a:avLst/>
                          </a:prstGeom>
                          <a:noFill/>
                        </pic:spPr>
                      </pic:pic>
                    </a:graphicData>
                  </a:graphic>
                </wp:inline>
              </w:drawing>
            </w:r>
          </w:p>
        </w:tc>
      </w:tr>
    </w:tbl>
    <w:p w14:paraId="32E81A96" w14:textId="0C0ED0D4" w:rsidR="00FB6740" w:rsidRPr="00FB6740" w:rsidRDefault="00FB6740" w:rsidP="00FB6740">
      <w:pPr>
        <w:pStyle w:val="Caption-Figure"/>
        <w:rPr>
          <w:b w:val="0"/>
        </w:rPr>
      </w:pPr>
      <w:bookmarkStart w:id="23" w:name="_Ref532387484"/>
      <w:r w:rsidRPr="00FB6740">
        <w:lastRenderedPageBreak/>
        <w:t xml:space="preserve">Figure </w:t>
      </w:r>
      <w:r w:rsidR="002C1385">
        <w:rPr>
          <w:noProof/>
        </w:rPr>
        <w:fldChar w:fldCharType="begin"/>
      </w:r>
      <w:r w:rsidR="002C1385">
        <w:rPr>
          <w:noProof/>
        </w:rPr>
        <w:instrText xml:space="preserve"> SEQ Figure \* ARABIC </w:instrText>
      </w:r>
      <w:r w:rsidR="002C1385">
        <w:rPr>
          <w:noProof/>
        </w:rPr>
        <w:fldChar w:fldCharType="separate"/>
      </w:r>
      <w:r w:rsidR="0018697E">
        <w:rPr>
          <w:noProof/>
        </w:rPr>
        <w:t>3</w:t>
      </w:r>
      <w:r w:rsidR="002C1385">
        <w:rPr>
          <w:noProof/>
        </w:rPr>
        <w:fldChar w:fldCharType="end"/>
      </w:r>
      <w:bookmarkEnd w:id="23"/>
      <w:r w:rsidRPr="00FB6740">
        <w:t xml:space="preserve">  Traded quantities of chickpeas for the top five exporting (a) and importing (b) countries 2012-2016. </w:t>
      </w:r>
      <w:r w:rsidRPr="00FB6740">
        <w:br/>
      </w:r>
      <w:r w:rsidRPr="00FB6740">
        <w:rPr>
          <w:b w:val="0"/>
        </w:rPr>
        <w:t xml:space="preserve">Data source: </w:t>
      </w:r>
      <w:hyperlink r:id="rId26" w:anchor="data" w:history="1">
        <w:r w:rsidR="00072604">
          <w:rPr>
            <w:rStyle w:val="URLChar"/>
            <w:b w:val="0"/>
          </w:rPr>
          <w:t>FAOSTAT website</w:t>
        </w:r>
      </w:hyperlink>
      <w:r w:rsidR="00072604">
        <w:rPr>
          <w:b w:val="0"/>
        </w:rPr>
        <w:t xml:space="preserve">, </w:t>
      </w:r>
      <w:r w:rsidRPr="00FB6740">
        <w:rPr>
          <w:b w:val="0"/>
        </w:rPr>
        <w:t>accessed 27 November 2018.</w:t>
      </w:r>
    </w:p>
    <w:p w14:paraId="5665680A" w14:textId="56346F81" w:rsidR="00CA070E" w:rsidRDefault="00CA070E" w:rsidP="00CA070E">
      <w:pPr>
        <w:pStyle w:val="Paranonumbers"/>
      </w:pPr>
      <w:r>
        <w:t>Desi variet</w:t>
      </w:r>
      <w:r w:rsidR="00E54D4A">
        <w:t>ies make up the majority (90–95</w:t>
      </w:r>
      <w:r>
        <w:t xml:space="preserve">%) of Australian chickpea production </w:t>
      </w:r>
      <w:r>
        <w:fldChar w:fldCharType="begin"/>
      </w:r>
      <w:r w:rsidR="009C1FB3">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fldChar w:fldCharType="separate"/>
      </w:r>
      <w:r>
        <w:rPr>
          <w:noProof/>
        </w:rPr>
        <w:t>(Pulse Australia, 2016)</w:t>
      </w:r>
      <w:r>
        <w:fldChar w:fldCharType="end"/>
      </w:r>
      <w:r>
        <w:t xml:space="preserve">. Pulse Breeding Australia (PBA) develops desi and kabuli chickpea varieties suited to different Australian </w:t>
      </w:r>
      <w:r w:rsidR="001A1EB1">
        <w:t>regions</w:t>
      </w:r>
      <w:r>
        <w:t xml:space="preserve"> </w:t>
      </w:r>
      <w:r w:rsidR="00C568EF">
        <w:t>(</w:t>
      </w:r>
      <w:hyperlink r:id="rId27" w:history="1">
        <w:r w:rsidR="00072604">
          <w:rPr>
            <w:rStyle w:val="URLChar"/>
          </w:rPr>
          <w:t>PBA website</w:t>
        </w:r>
      </w:hyperlink>
      <w:r w:rsidR="00C568EF">
        <w:t>, accessed 20 December 2018)</w:t>
      </w:r>
      <w:r>
        <w:t xml:space="preserve">. Varietal traits differ for early vigour, time to flowering and maturity, plant height, lodging at maturity and resistance to ascochyta blight disease. End-point royalties, including breeder royalties, are collected for every tonne of chickpea at delivery. </w:t>
      </w:r>
    </w:p>
    <w:p w14:paraId="0B553987" w14:textId="7A46C6AF" w:rsidR="00CC6F0A" w:rsidRDefault="001A1EB1" w:rsidP="00CC6F0A">
      <w:r>
        <w:t xml:space="preserve">Commercial </w:t>
      </w:r>
      <w:r w:rsidR="00CC6F0A" w:rsidRPr="00935E89">
        <w:t>seed production follows a seed certification scheme based on the rules and directives of the Organisation for Economic Co-operation and Development (OECD) Seed Schemes and International</w:t>
      </w:r>
      <w:r w:rsidR="00CC6F0A">
        <w:t xml:space="preserve"> Seed Testing Association</w:t>
      </w:r>
      <w:r w:rsidR="00CC6F0A" w:rsidRPr="00935E89">
        <w:t xml:space="preserve"> </w:t>
      </w:r>
      <w:r w:rsidR="00CC6F0A">
        <w:fldChar w:fldCharType="begin"/>
      </w:r>
      <w:r w:rsidR="00CC6F0A">
        <w:instrText xml:space="preserve"> ADDIN EN.CITE &lt;EndNote&gt;&lt;Cite&gt;&lt;Author&gt;OECD&lt;/Author&gt;&lt;Year&gt;2018&lt;/Year&gt;&lt;RecNum&gt;231&lt;/RecNum&gt;&lt;DisplayText&gt;(OECD, 2018)&lt;/DisplayText&gt;&lt;record&gt;&lt;rec-number&gt;231&lt;/rec-number&gt;&lt;foreign-keys&gt;&lt;key app="EN" db-id="sx0vd0w5fzz2e2esrpv5pvxsrfwxswt25ztp" timestamp="1545097387"&gt;231&lt;/key&gt;&lt;/foreign-keys&gt;&lt;ref-type name="Report"&gt;27&lt;/ref-type&gt;&lt;contributors&gt;&lt;authors&gt;&lt;author&gt;OECD&lt;/author&gt;&lt;/authors&gt;&lt;/contributors&gt;&lt;titles&gt;&lt;title&gt;OECD seed schemes 2018: OECD schemes for the varietal certification or the control of seed moving in international trade&lt;/title&gt;&lt;/titles&gt;&lt;dates&gt;&lt;year&gt;2018&lt;/year&gt;&lt;/dates&gt;&lt;publisher&gt;Organisation for Economic Co-operation and Development&lt;/publisher&gt;&lt;urls&gt;&lt;related-urls&gt;&lt;url&gt;http://www.oecd.org/tad/code/oecd-seed-schemes.pdf&lt;/url&gt;&lt;/related-urls&gt;&lt;/urls&gt;&lt;/record&gt;&lt;/Cite&gt;&lt;/EndNote&gt;</w:instrText>
      </w:r>
      <w:r w:rsidR="00CC6F0A">
        <w:fldChar w:fldCharType="separate"/>
      </w:r>
      <w:r w:rsidR="00CC6F0A">
        <w:rPr>
          <w:noProof/>
        </w:rPr>
        <w:t>(OECD, 2018)</w:t>
      </w:r>
      <w:r w:rsidR="00CC6F0A">
        <w:fldChar w:fldCharType="end"/>
      </w:r>
      <w:r w:rsidR="00CC6F0A" w:rsidRPr="00935E89">
        <w:t xml:space="preserve">. </w:t>
      </w:r>
      <w:r w:rsidR="00CC6F0A">
        <w:t xml:space="preserve">The </w:t>
      </w:r>
      <w:r w:rsidR="00CC6F0A" w:rsidRPr="00935E89">
        <w:t>Australia</w:t>
      </w:r>
      <w:r w:rsidR="00CC6F0A">
        <w:t>n Seeds Authority (ASA) Seed Certification Schemes</w:t>
      </w:r>
      <w:r w:rsidR="00CC6F0A" w:rsidRPr="00935E89">
        <w:t xml:space="preserve"> follow the same rules as the OECD Seed Scheme</w:t>
      </w:r>
      <w:r w:rsidR="00CC6F0A">
        <w:t>s</w:t>
      </w:r>
      <w:r w:rsidR="001501AE">
        <w:t xml:space="preserve"> (</w:t>
      </w:r>
      <w:hyperlink r:id="rId28" w:history="1">
        <w:r w:rsidR="00072604">
          <w:rPr>
            <w:rStyle w:val="URLChar"/>
          </w:rPr>
          <w:t>ASA website</w:t>
        </w:r>
      </w:hyperlink>
      <w:r w:rsidR="001501AE">
        <w:t>, accessed 20 December 2018)</w:t>
      </w:r>
      <w:r w:rsidR="00CC6F0A" w:rsidRPr="00935E89">
        <w:t xml:space="preserve">. The </w:t>
      </w:r>
      <w:r w:rsidR="00CC6F0A">
        <w:t>ASA administers</w:t>
      </w:r>
      <w:r w:rsidR="00CC6F0A" w:rsidRPr="00935E89">
        <w:t xml:space="preserve"> the OECD and </w:t>
      </w:r>
      <w:r w:rsidR="00CC6F0A">
        <w:t>ASA</w:t>
      </w:r>
      <w:r w:rsidR="00CC6F0A" w:rsidRPr="00935E89">
        <w:t xml:space="preserve"> Seed Certification Schemes</w:t>
      </w:r>
      <w:r w:rsidR="00CC6F0A">
        <w:t xml:space="preserve"> in Australia, and accredits Certifying Agencies to deliver the certification schemes </w:t>
      </w:r>
      <w:r w:rsidR="00CC6F0A">
        <w:fldChar w:fldCharType="begin"/>
      </w:r>
      <w:r w:rsidR="00CC6F0A">
        <w:instrText xml:space="preserve"> ADDIN EN.CITE &lt;EndNote&gt;&lt;Cite&gt;&lt;Author&gt;Seed Services Australia&lt;/Author&gt;&lt;Year&gt;2013&lt;/Year&gt;&lt;RecNum&gt;238&lt;/RecNum&gt;&lt;DisplayText&gt;(Seed Services Australia, 2013)&lt;/DisplayText&gt;&lt;record&gt;&lt;rec-number&gt;238&lt;/rec-number&gt;&lt;foreign-keys&gt;&lt;key app="EN" db-id="sx0vd0w5fzz2e2esrpv5pvxsrfwxswt25ztp" timestamp="1545265054"&gt;238&lt;/key&gt;&lt;/foreign-keys&gt;&lt;ref-type name="Report"&gt;27&lt;/ref-type&gt;&lt;contributors&gt;&lt;authors&gt;&lt;author&gt;Seed Services Australia,&lt;/author&gt;&lt;/authors&gt;&lt;/contributors&gt;&lt;titles&gt;&lt;title&gt;Seed certification manual&lt;/title&gt;&lt;/titles&gt;&lt;dates&gt;&lt;year&gt;2013&lt;/year&gt;&lt;/dates&gt;&lt;pub-location&gt;Urrbrae, Australia&lt;/pub-location&gt;&lt;publisher&gt;Division of Primary Industries &amp;amp; Resources South Australia (PIRSA)&lt;/publisher&gt;&lt;urls&gt;&lt;related-urls&gt;&lt;url&gt;http://pir.sa.gov.au/consultancy/Seed_services/seed_certification&lt;/url&gt;&lt;/related-urls&gt;&lt;/urls&gt;&lt;access-date&gt;20 December 2018&lt;/access-date&gt;&lt;/record&gt;&lt;/Cite&gt;&lt;/EndNote&gt;</w:instrText>
      </w:r>
      <w:r w:rsidR="00CC6F0A">
        <w:fldChar w:fldCharType="separate"/>
      </w:r>
      <w:r w:rsidR="00CC6F0A">
        <w:rPr>
          <w:noProof/>
        </w:rPr>
        <w:t>(Seed Services Australia, 2013)</w:t>
      </w:r>
      <w:r w:rsidR="00CC6F0A">
        <w:fldChar w:fldCharType="end"/>
      </w:r>
      <w:r w:rsidR="00CC6F0A">
        <w:t xml:space="preserve">. Certifying Agencies conduct crop inspections and seed testing, and issue official </w:t>
      </w:r>
      <w:r w:rsidR="00CC6F0A" w:rsidRPr="00CF317E">
        <w:t>certified seed certificate</w:t>
      </w:r>
      <w:r w:rsidR="00CC6F0A">
        <w:t>s.</w:t>
      </w:r>
    </w:p>
    <w:p w14:paraId="5F8CA71D" w14:textId="77777777" w:rsidR="00CC6F0A" w:rsidRDefault="00CC6F0A" w:rsidP="00CC6F0A">
      <w:r w:rsidRPr="00E54DF0">
        <w:t xml:space="preserve">Production of certified seed involves several steps. </w:t>
      </w:r>
      <w:r w:rsidRPr="009C1F7F">
        <w:rPr>
          <w:i/>
        </w:rPr>
        <w:t>Breeders’ seed</w:t>
      </w:r>
      <w:r w:rsidRPr="00E54DF0">
        <w:t xml:space="preserve"> is sown to produce </w:t>
      </w:r>
      <w:r w:rsidRPr="009C1F7F">
        <w:rPr>
          <w:i/>
        </w:rPr>
        <w:t>Pre-Basic seed</w:t>
      </w:r>
      <w:r w:rsidRPr="00E54DF0">
        <w:t xml:space="preserve">. </w:t>
      </w:r>
      <w:r w:rsidRPr="009C1F7F">
        <w:rPr>
          <w:i/>
        </w:rPr>
        <w:t>Basic seed</w:t>
      </w:r>
      <w:r w:rsidRPr="00E54DF0">
        <w:t xml:space="preserve"> is produced </w:t>
      </w:r>
      <w:r w:rsidRPr="009C1F7F">
        <w:t>from Breeders’ or Pre-Basic seed</w:t>
      </w:r>
      <w:r w:rsidRPr="00E54DF0">
        <w:t xml:space="preserve"> </w:t>
      </w:r>
      <w:r w:rsidRPr="00E54DF0">
        <w:fldChar w:fldCharType="begin"/>
      </w:r>
      <w:r>
        <w:instrText xml:space="preserve"> ADDIN EN.CITE &lt;EndNote&gt;&lt;Cite&gt;&lt;Author&gt;Seed Services Australia&lt;/Author&gt;&lt;Year&gt;2013&lt;/Year&gt;&lt;RecNum&gt;238&lt;/RecNum&gt;&lt;DisplayText&gt;(Seed Services Australia, 2013)&lt;/DisplayText&gt;&lt;record&gt;&lt;rec-number&gt;238&lt;/rec-number&gt;&lt;foreign-keys&gt;&lt;key app="EN" db-id="sx0vd0w5fzz2e2esrpv5pvxsrfwxswt25ztp" timestamp="1545265054"&gt;238&lt;/key&gt;&lt;/foreign-keys&gt;&lt;ref-type name="Report"&gt;27&lt;/ref-type&gt;&lt;contributors&gt;&lt;authors&gt;&lt;author&gt;Seed Services Australia,&lt;/author&gt;&lt;/authors&gt;&lt;/contributors&gt;&lt;titles&gt;&lt;title&gt;Seed certification manual&lt;/title&gt;&lt;/titles&gt;&lt;dates&gt;&lt;year&gt;2013&lt;/year&gt;&lt;/dates&gt;&lt;pub-location&gt;Urrbrae, Australia&lt;/pub-location&gt;&lt;publisher&gt;Division of Primary Industries &amp;amp; Resources South Australia (PIRSA)&lt;/publisher&gt;&lt;urls&gt;&lt;related-urls&gt;&lt;url&gt;http://pir.sa.gov.au/consultancy/Seed_services/seed_certification&lt;/url&gt;&lt;/related-urls&gt;&lt;/urls&gt;&lt;access-date&gt;20 December 2018&lt;/access-date&gt;&lt;/record&gt;&lt;/Cite&gt;&lt;/EndNote&gt;</w:instrText>
      </w:r>
      <w:r w:rsidRPr="00E54DF0">
        <w:fldChar w:fldCharType="separate"/>
      </w:r>
      <w:r w:rsidRPr="00E54DF0">
        <w:rPr>
          <w:noProof/>
        </w:rPr>
        <w:t>(Seed Services Australia, 2013)</w:t>
      </w:r>
      <w:r w:rsidRPr="00E54DF0">
        <w:fldChar w:fldCharType="end"/>
      </w:r>
      <w:r w:rsidRPr="00E54DF0">
        <w:t xml:space="preserve">. </w:t>
      </w:r>
      <w:r w:rsidRPr="009C1F7F">
        <w:t>Basic seed is</w:t>
      </w:r>
      <w:r w:rsidRPr="00E54DF0">
        <w:t xml:space="preserve"> the basis of all seed certification programs and is intended for the production of certified seed. </w:t>
      </w:r>
      <w:r w:rsidRPr="009C1F7F">
        <w:rPr>
          <w:i/>
        </w:rPr>
        <w:t>Certified seed</w:t>
      </w:r>
      <w:r w:rsidRPr="00E54DF0">
        <w:t xml:space="preserve"> may be First Generation (C1; produced from Basic seed) or Second Generation (C2; produced from C1 seed). Certified seed is used for sowing crops and pastures.</w:t>
      </w:r>
      <w:r w:rsidRPr="00102D30">
        <w:t xml:space="preserve"> </w:t>
      </w:r>
    </w:p>
    <w:p w14:paraId="31F3F0C8" w14:textId="6122A4C0" w:rsidR="00CC6F0A" w:rsidRDefault="00CC6F0A" w:rsidP="00CC6F0A">
      <w:r w:rsidRPr="00E54DF0">
        <w:t>Certification rules are defined for every crop</w:t>
      </w:r>
      <w:r>
        <w:t xml:space="preserve"> </w:t>
      </w:r>
      <w:r>
        <w:fldChar w:fldCharType="begin"/>
      </w:r>
      <w:r>
        <w:instrText xml:space="preserve"> ADDIN EN.CITE &lt;EndNote&gt;&lt;Cite&gt;&lt;Author&gt;Seed Services Australia&lt;/Author&gt;&lt;Year&gt;2013&lt;/Year&gt;&lt;RecNum&gt;238&lt;/RecNum&gt;&lt;DisplayText&gt;(Seed Services Australia, 2013)&lt;/DisplayText&gt;&lt;record&gt;&lt;rec-number&gt;238&lt;/rec-number&gt;&lt;foreign-keys&gt;&lt;key app="EN" db-id="sx0vd0w5fzz2e2esrpv5pvxsrfwxswt25ztp" timestamp="1545265054"&gt;238&lt;/key&gt;&lt;/foreign-keys&gt;&lt;ref-type name="Report"&gt;27&lt;/ref-type&gt;&lt;contributors&gt;&lt;authors&gt;&lt;author&gt;Seed Services Australia,&lt;/author&gt;&lt;/authors&gt;&lt;/contributors&gt;&lt;titles&gt;&lt;title&gt;Seed certification manual&lt;/title&gt;&lt;/titles&gt;&lt;dates&gt;&lt;year&gt;2013&lt;/year&gt;&lt;/dates&gt;&lt;pub-location&gt;Urrbrae, Australia&lt;/pub-location&gt;&lt;publisher&gt;Division of Primary Industries &amp;amp; Resources South Australia (PIRSA)&lt;/publisher&gt;&lt;urls&gt;&lt;related-urls&gt;&lt;url&gt;http://pir.sa.gov.au/consultancy/Seed_services/seed_certification&lt;/url&gt;&lt;/related-urls&gt;&lt;/urls&gt;&lt;access-date&gt;20 December 2018&lt;/access-date&gt;&lt;/record&gt;&lt;/Cite&gt;&lt;/EndNote&gt;</w:instrText>
      </w:r>
      <w:r>
        <w:fldChar w:fldCharType="separate"/>
      </w:r>
      <w:r>
        <w:rPr>
          <w:noProof/>
        </w:rPr>
        <w:t>(Seed Services Australia, 2013)</w:t>
      </w:r>
      <w:r>
        <w:fldChar w:fldCharType="end"/>
      </w:r>
      <w:r w:rsidRPr="00E54DF0">
        <w:t xml:space="preserve">. For chickpea the paddock used to produce seeds must not have been sown to another chickpea crop for three years or two years, to produce Basic or Certified seed, respectively. The paddock must also not have been sown to any pulse crop in the previous </w:t>
      </w:r>
      <w:r w:rsidRPr="00F51D11">
        <w:t xml:space="preserve">year. Crops grown for seed certification have to be isolated from any contaminating pollen. </w:t>
      </w:r>
      <w:r>
        <w:t>The i</w:t>
      </w:r>
      <w:r w:rsidRPr="00F51D11">
        <w:t xml:space="preserve">solation distance for chickpea Basic and Certified seed production </w:t>
      </w:r>
      <w:r>
        <w:t>is</w:t>
      </w:r>
      <w:r w:rsidRPr="00F51D11">
        <w:t xml:space="preserve"> 3 m. According to the ASA National Seed Quality Standards, certified chickpea seed must be at least 98% pure (by mass), have a minimum germination rate of 70% and have less than 15 contaminating seeds per kilo</w:t>
      </w:r>
      <w:r>
        <w:t>gram</w:t>
      </w:r>
      <w:r w:rsidRPr="00F51D11">
        <w:t xml:space="preserve"> </w:t>
      </w:r>
      <w:r w:rsidRPr="00F51D11">
        <w:fldChar w:fldCharType="begin"/>
      </w:r>
      <w:r>
        <w:instrText xml:space="preserve"> ADDIN EN.CITE &lt;EndNote&gt;&lt;Cite&gt;&lt;Author&gt;Seed Services Australia&lt;/Author&gt;&lt;Year&gt;2013&lt;/Year&gt;&lt;RecNum&gt;238&lt;/RecNum&gt;&lt;DisplayText&gt;(Seed Services Australia, 2013)&lt;/DisplayText&gt;&lt;record&gt;&lt;rec-number&gt;238&lt;/rec-number&gt;&lt;foreign-keys&gt;&lt;key app="EN" db-id="sx0vd0w5fzz2e2esrpv5pvxsrfwxswt25ztp" timestamp="1545265054"&gt;238&lt;/key&gt;&lt;/foreign-keys&gt;&lt;ref-type name="Report"&gt;27&lt;/ref-type&gt;&lt;contributors&gt;&lt;authors&gt;&lt;author&gt;Seed Services Australia,&lt;/author&gt;&lt;/authors&gt;&lt;/contributors&gt;&lt;titles&gt;&lt;title&gt;Seed certification manual&lt;/title&gt;&lt;/titles&gt;&lt;dates&gt;&lt;year&gt;2013&lt;/year&gt;&lt;/dates&gt;&lt;pub-location&gt;Urrbrae, Australia&lt;/pub-location&gt;&lt;publisher&gt;Division of Primary Industries &amp;amp; Resources South Australia (PIRSA)&lt;/publisher&gt;&lt;urls&gt;&lt;related-urls&gt;&lt;url&gt;http://pir.sa.gov.au/consultancy/Seed_services/seed_certification&lt;/url&gt;&lt;/related-urls&gt;&lt;/urls&gt;&lt;access-date&gt;20 December 2018&lt;/access-date&gt;&lt;/record&gt;&lt;/Cite&gt;&lt;/EndNote&gt;</w:instrText>
      </w:r>
      <w:r w:rsidRPr="00F51D11">
        <w:fldChar w:fldCharType="separate"/>
      </w:r>
      <w:r w:rsidRPr="00F51D11">
        <w:rPr>
          <w:noProof/>
        </w:rPr>
        <w:t>(Seed Services Australia, 2013)</w:t>
      </w:r>
      <w:r w:rsidRPr="00F51D11">
        <w:fldChar w:fldCharType="end"/>
      </w:r>
      <w:r w:rsidRPr="00F51D11">
        <w:t>.</w:t>
      </w:r>
    </w:p>
    <w:p w14:paraId="7668FC0C" w14:textId="77777777" w:rsidR="0001299E" w:rsidRDefault="0001299E" w:rsidP="0001299E">
      <w:pPr>
        <w:pStyle w:val="Paranonumbers"/>
      </w:pPr>
      <w:r>
        <w:rPr>
          <w:noProof/>
        </w:rPr>
        <w:lastRenderedPageBreak/>
        <w:drawing>
          <wp:inline distT="0" distB="0" distL="0" distR="0" wp14:anchorId="69E400DD" wp14:editId="6B021232">
            <wp:extent cx="5797768" cy="3115310"/>
            <wp:effectExtent l="0" t="0" r="0" b="8890"/>
            <wp:docPr id="7" name="Picture 7" descr="Line chart showing chickpea production and export quantities from 1988 - 2019."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97768" cy="3115310"/>
                    </a:xfrm>
                    <a:prstGeom prst="rect">
                      <a:avLst/>
                    </a:prstGeom>
                    <a:noFill/>
                  </pic:spPr>
                </pic:pic>
              </a:graphicData>
            </a:graphic>
          </wp:inline>
        </w:drawing>
      </w:r>
    </w:p>
    <w:p w14:paraId="349A5EEE" w14:textId="60E51308" w:rsidR="0001299E" w:rsidRDefault="0001299E" w:rsidP="0001299E">
      <w:pPr>
        <w:pStyle w:val="Caption-Figure"/>
        <w:rPr>
          <w:b w:val="0"/>
        </w:rPr>
      </w:pPr>
      <w:bookmarkStart w:id="24" w:name="_Ref531688781"/>
      <w:r w:rsidRPr="00603D22">
        <w:t xml:space="preserve">Figure </w:t>
      </w:r>
      <w:r>
        <w:rPr>
          <w:noProof/>
        </w:rPr>
        <w:fldChar w:fldCharType="begin"/>
      </w:r>
      <w:r>
        <w:rPr>
          <w:noProof/>
        </w:rPr>
        <w:instrText xml:space="preserve"> SEQ Figure \* ARABIC </w:instrText>
      </w:r>
      <w:r>
        <w:rPr>
          <w:noProof/>
        </w:rPr>
        <w:fldChar w:fldCharType="separate"/>
      </w:r>
      <w:r w:rsidR="0018697E">
        <w:rPr>
          <w:noProof/>
        </w:rPr>
        <w:t>4</w:t>
      </w:r>
      <w:r>
        <w:rPr>
          <w:noProof/>
        </w:rPr>
        <w:fldChar w:fldCharType="end"/>
      </w:r>
      <w:bookmarkEnd w:id="24"/>
      <w:r w:rsidRPr="00603D22">
        <w:t xml:space="preserve">  </w:t>
      </w:r>
      <w:r>
        <w:t>Australian chickpea production and export quantities</w:t>
      </w:r>
      <w:r w:rsidRPr="00603D22">
        <w:t xml:space="preserve">. </w:t>
      </w:r>
      <w:r w:rsidRPr="00603D22">
        <w:br/>
      </w:r>
      <w:r w:rsidR="00E5039B">
        <w:rPr>
          <w:b w:val="0"/>
        </w:rPr>
        <w:t>e, estimate</w:t>
      </w:r>
      <w:r>
        <w:rPr>
          <w:b w:val="0"/>
        </w:rPr>
        <w:t>. Data sourc</w:t>
      </w:r>
      <w:r w:rsidRPr="006B7C15">
        <w:rPr>
          <w:b w:val="0"/>
        </w:rPr>
        <w:t>e:</w:t>
      </w:r>
      <w:r w:rsidR="006B7C15" w:rsidRPr="006B7C15">
        <w:rPr>
          <w:b w:val="0"/>
        </w:rPr>
        <w:t xml:space="preserve"> </w:t>
      </w:r>
      <w:hyperlink r:id="rId30" w:anchor="data" w:history="1">
        <w:r w:rsidR="00072604">
          <w:rPr>
            <w:rStyle w:val="URLChar"/>
            <w:b w:val="0"/>
          </w:rPr>
          <w:t>FAOSTAT website</w:t>
        </w:r>
      </w:hyperlink>
      <w:r w:rsidR="006B7C15" w:rsidRPr="006B7C15">
        <w:rPr>
          <w:b w:val="0"/>
        </w:rPr>
        <w:t xml:space="preserve"> </w:t>
      </w:r>
      <w:r w:rsidR="00072604">
        <w:rPr>
          <w:b w:val="0"/>
        </w:rPr>
        <w:t>(</w:t>
      </w:r>
      <w:r w:rsidR="006B7C15" w:rsidRPr="006B7C15">
        <w:rPr>
          <w:b w:val="0"/>
        </w:rPr>
        <w:t>accessed 27 November 2018)</w:t>
      </w:r>
      <w:r>
        <w:rPr>
          <w:b w:val="0"/>
        </w:rPr>
        <w:t xml:space="preserve"> and</w:t>
      </w:r>
      <w:r w:rsidR="00E5039B">
        <w:rPr>
          <w:b w:val="0"/>
        </w:rPr>
        <w:t xml:space="preserve"> </w:t>
      </w:r>
      <w:r w:rsidR="00E5039B">
        <w:rPr>
          <w:b w:val="0"/>
        </w:rPr>
        <w:fldChar w:fldCharType="begin"/>
      </w:r>
      <w:r w:rsidR="009C1FB3">
        <w:rPr>
          <w:b w:val="0"/>
        </w:rPr>
        <w:instrText xml:space="preserve"> ADDIN EN.CITE &lt;EndNote&gt;&lt;Cite AuthorYear="1"&gt;&lt;Author&gt;ABARES&lt;/Author&gt;&lt;Year&gt;2019&lt;/Year&gt;&lt;RecNum&gt;280&lt;/RecNum&gt;&lt;DisplayText&gt;ABARES (2019)&lt;/DisplayText&gt;&lt;record&gt;&lt;rec-number&gt;280&lt;/rec-number&gt;&lt;foreign-keys&gt;&lt;key app="EN" db-id="sx0vd0w5fzz2e2esrpv5pvxsrfwxswt25ztp" timestamp="1550528027"&gt;280&lt;/key&gt;&lt;/foreign-keys&gt;&lt;ref-type name="Report"&gt;27&lt;/ref-type&gt;&lt;contributors&gt;&lt;authors&gt;&lt;author&gt;ABARES&lt;/author&gt;&lt;/authors&gt;&lt;/contributors&gt;&lt;titles&gt;&lt;title&gt;Australian crop report: February 2019&lt;/title&gt;&lt;/titles&gt;&lt;volume&gt;189&lt;/volume&gt;&lt;dates&gt;&lt;year&gt;2019&lt;/year&gt;&lt;/dates&gt;&lt;pub-location&gt;Canberra&lt;/pub-location&gt;&lt;publisher&gt;Australian Bureau of Agricultural and Resource Economics and Sciences&lt;/publisher&gt;&lt;urls&gt;&lt;related-urls&gt;&lt;url&gt;http://www.agriculture.gov.au/abares/research-topics/agricultural-commodities/australian-crop-report&lt;/url&gt;&lt;/related-urls&gt;&lt;/urls&gt;&lt;/record&gt;&lt;/Cite&gt;&lt;/EndNote&gt;</w:instrText>
      </w:r>
      <w:r w:rsidR="00E5039B">
        <w:rPr>
          <w:b w:val="0"/>
        </w:rPr>
        <w:fldChar w:fldCharType="separate"/>
      </w:r>
      <w:r w:rsidR="00E5039B">
        <w:rPr>
          <w:b w:val="0"/>
          <w:noProof/>
        </w:rPr>
        <w:t>ABARES (2019)</w:t>
      </w:r>
      <w:r w:rsidR="00E5039B">
        <w:rPr>
          <w:b w:val="0"/>
        </w:rPr>
        <w:fldChar w:fldCharType="end"/>
      </w:r>
      <w:r>
        <w:rPr>
          <w:b w:val="0"/>
        </w:rPr>
        <w:t>.</w:t>
      </w:r>
      <w:r w:rsidR="004E382C">
        <w:rPr>
          <w:b w:val="0"/>
        </w:rPr>
        <w:t xml:space="preserve"> Chickpea seed may be produced and exported in different years.</w:t>
      </w:r>
    </w:p>
    <w:p w14:paraId="10E35890" w14:textId="77777777" w:rsidR="00A62117" w:rsidRPr="00451C1F" w:rsidRDefault="00A62117" w:rsidP="00451C1F">
      <w:pPr>
        <w:rPr>
          <w:b/>
        </w:rPr>
      </w:pPr>
    </w:p>
    <w:p w14:paraId="2138B2FE" w14:textId="77777777" w:rsidR="00206218" w:rsidRPr="001C3483" w:rsidRDefault="00D2594F" w:rsidP="006D7614">
      <w:pPr>
        <w:pStyle w:val="4Biology"/>
      </w:pPr>
      <w:hyperlink w:anchor="_Table_of_Contents" w:history="1">
        <w:bookmarkStart w:id="25" w:name="_Toc3373746"/>
        <w:r w:rsidR="00206218" w:rsidRPr="004E0EC2">
          <w:rPr>
            <w:rStyle w:val="Hyperlink"/>
          </w:rPr>
          <w:t>Scale of cultivation</w:t>
        </w:r>
        <w:bookmarkEnd w:id="25"/>
      </w:hyperlink>
    </w:p>
    <w:p w14:paraId="1968B90B" w14:textId="37BBB32D" w:rsidR="00B357AE" w:rsidRDefault="00B357AE" w:rsidP="00B357AE">
      <w:pPr>
        <w:pStyle w:val="Paranonumbers"/>
      </w:pPr>
      <w:r>
        <w:t xml:space="preserve">Chickpea was first grown as a crop in Australia in the 1970s near Goondiwindi, Qld </w:t>
      </w:r>
      <w:r>
        <w:fldChar w:fldCharType="begin"/>
      </w:r>
      <w:r>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fldChar w:fldCharType="separate"/>
      </w:r>
      <w:r>
        <w:rPr>
          <w:noProof/>
        </w:rPr>
        <w:t>(Pulse Australia, 2016)</w:t>
      </w:r>
      <w:r>
        <w:fldChar w:fldCharType="end"/>
      </w:r>
      <w:r>
        <w:t xml:space="preserve">. The first commercial variety was a desi chickpea introduced to Australia from India </w:t>
      </w:r>
      <w:r>
        <w:fldChar w:fldCharType="begin"/>
      </w:r>
      <w:r>
        <w:instrText xml:space="preserve"> ADDIN EN.CITE &lt;EndNote&gt;&lt;Cite&gt;&lt;Author&gt;Siddique&lt;/Author&gt;&lt;Year&gt;1997&lt;/Year&gt;&lt;RecNum&gt;226&lt;/RecNum&gt;&lt;DisplayText&gt;(Siddique and Sykes, 1997)&lt;/DisplayText&gt;&lt;record&gt;&lt;rec-number&gt;226&lt;/rec-number&gt;&lt;foreign-keys&gt;&lt;key app="EN" db-id="sx0vd0w5fzz2e2esrpv5pvxsrfwxswt25ztp" timestamp="1545015563"&gt;226&lt;/key&gt;&lt;/foreign-keys&gt;&lt;ref-type name="Journal Article"&gt;17&lt;/ref-type&gt;&lt;contributors&gt;&lt;authors&gt;&lt;author&gt;Siddique, K. H. M.&lt;/author&gt;&lt;author&gt;Sykes, J.&lt;/author&gt;&lt;/authors&gt;&lt;/contributors&gt;&lt;titles&gt;&lt;title&gt;Pulse production in Australia past, present and future&lt;/title&gt;&lt;secondary-title&gt;Australian Journal of Experimental Agriculture&lt;/secondary-title&gt;&lt;/titles&gt;&lt;periodical&gt;&lt;full-title&gt;Australian Journal of Experimental Agriculture&lt;/full-title&gt;&lt;/periodical&gt;&lt;pages&gt;103-111&lt;/pages&gt;&lt;volume&gt;37&lt;/volume&gt;&lt;dates&gt;&lt;year&gt;1997&lt;/year&gt;&lt;/dates&gt;&lt;publisher&gt;CSIRO&lt;/publisher&gt;&lt;isbn&gt;1446-5574&lt;/isbn&gt;&lt;urls&gt;&lt;/urls&gt;&lt;/record&gt;&lt;/Cite&gt;&lt;/EndNote&gt;</w:instrText>
      </w:r>
      <w:r>
        <w:fldChar w:fldCharType="separate"/>
      </w:r>
      <w:r>
        <w:rPr>
          <w:noProof/>
        </w:rPr>
        <w:t>(Siddique and Sykes, 1997)</w:t>
      </w:r>
      <w:r>
        <w:fldChar w:fldCharType="end"/>
      </w:r>
      <w:r>
        <w:t xml:space="preserve">. With the opening of export markets to the Indian subcontinent in the mid-1980s, chickpea production increased. Demand from India remains a major driver in Australian chickpea production (see Section </w:t>
      </w:r>
      <w:r>
        <w:fldChar w:fldCharType="begin"/>
      </w:r>
      <w:r>
        <w:instrText xml:space="preserve"> REF _Ref532821772 \n \h </w:instrText>
      </w:r>
      <w:r>
        <w:fldChar w:fldCharType="separate"/>
      </w:r>
      <w:r w:rsidR="0018697E">
        <w:t>2.2</w:t>
      </w:r>
      <w:r>
        <w:fldChar w:fldCharType="end"/>
      </w:r>
      <w:r>
        <w:t>).</w:t>
      </w:r>
      <w:r w:rsidRPr="005C561B">
        <w:t xml:space="preserve"> </w:t>
      </w:r>
    </w:p>
    <w:p w14:paraId="618F9058" w14:textId="77777777" w:rsidR="00B357AE" w:rsidRDefault="00B357AE" w:rsidP="00B357AE">
      <w:pPr>
        <w:pStyle w:val="Paranonumbers"/>
      </w:pPr>
      <w:r>
        <w:t xml:space="preserve">Several factors, including phytophthora root rot and ascochyta blight disease, prevented the early expansion of chickpea production in Australia </w:t>
      </w:r>
      <w:r>
        <w:fldChar w:fldCharType="begin"/>
      </w:r>
      <w:r>
        <w:instrText xml:space="preserve"> ADDIN EN.CITE &lt;EndNote&gt;&lt;Cite&gt;&lt;Author&gt;GRDC&lt;/Author&gt;&lt;Year&gt;2016&lt;/Year&gt;&lt;RecNum&gt;241&lt;/RecNum&gt;&lt;DisplayText&gt;(GRDC, 2016a)&lt;/DisplayText&gt;&lt;record&gt;&lt;rec-number&gt;241&lt;/rec-number&gt;&lt;foreign-keys&gt;&lt;key app="EN" db-id="sx0vd0w5fzz2e2esrpv5pvxsrfwxswt25ztp" timestamp="1546394506"&gt;241&lt;/key&gt;&lt;/foreign-keys&gt;&lt;ref-type name="Report"&gt;27&lt;/ref-type&gt;&lt;contributors&gt;&lt;authors&gt;&lt;author&gt;GRDC&lt;/author&gt;&lt;/authors&gt;&lt;/contributors&gt;&lt;titles&gt;&lt;title&gt;Final Report: PBA Chickpea - National Breeding Program&lt;/title&gt;&lt;/titles&gt;&lt;dates&gt;&lt;year&gt;2016&lt;/year&gt;&lt;/dates&gt;&lt;pub-location&gt;Australia&lt;/pub-location&gt;&lt;publisher&gt;Grains Research and Development Corporation&lt;/publisher&gt;&lt;urls&gt;&lt;related-urls&gt;&lt;url&gt;https://grdc.com.au/research/reports/report?id=6853&lt;/url&gt;&lt;/related-urls&gt;&lt;/urls&gt;&lt;/record&gt;&lt;/Cite&gt;&lt;/EndNote&gt;</w:instrText>
      </w:r>
      <w:r>
        <w:fldChar w:fldCharType="separate"/>
      </w:r>
      <w:r>
        <w:rPr>
          <w:noProof/>
        </w:rPr>
        <w:t>(GRDC, 2016a)</w:t>
      </w:r>
      <w:r>
        <w:fldChar w:fldCharType="end"/>
      </w:r>
      <w:r>
        <w:t>. Chickpea production increased substantially following the release of PBA HatTrick in 2009, a variety with increased disease resistance.</w:t>
      </w:r>
    </w:p>
    <w:p w14:paraId="5BA16665" w14:textId="77777777" w:rsidR="00B357AE" w:rsidRDefault="00B357AE" w:rsidP="00B357AE">
      <w:pPr>
        <w:pStyle w:val="Paranonumbers"/>
      </w:pPr>
      <w:r>
        <w:t xml:space="preserve">In recent years the scale of chickpea cultivation in Australia has fluctuated. Since 2013–14 chickpea production has ranged from 555 to 2004 kt from an area of 425,000 to 1,069,000 ha </w:t>
      </w:r>
      <w:r>
        <w:fldChar w:fldCharType="begin"/>
      </w:r>
      <w:r>
        <w:instrText xml:space="preserve"> ADDIN EN.CITE &lt;EndNote&gt;&lt;Cite&gt;&lt;Author&gt;ABARES&lt;/Author&gt;&lt;Year&gt;2018&lt;/Year&gt;&lt;RecNum&gt;7&lt;/RecNum&gt;&lt;DisplayText&gt;(ABARES, 2018a)&lt;/DisplayText&gt;&lt;record&gt;&lt;rec-number&gt;7&lt;/rec-number&gt;&lt;foreign-keys&gt;&lt;key app="EN" db-id="sx0vd0w5fzz2e2esrpv5pvxsrfwxswt25ztp" timestamp="1537407880"&gt;7&lt;/key&gt;&lt;/foreign-keys&gt;&lt;ref-type name="Report"&gt;27&lt;/ref-type&gt;&lt;contributors&gt;&lt;authors&gt;&lt;author&gt;ABARES&lt;/author&gt;&lt;/authors&gt;&lt;/contributors&gt;&lt;titles&gt;&lt;title&gt;Australian commodities: March quarter 2018&lt;/title&gt;&lt;/titles&gt;&lt;dates&gt;&lt;year&gt;2018&lt;/year&gt;&lt;/dates&gt;&lt;pub-location&gt;Canberra&lt;/pub-location&gt;&lt;publisher&gt;Australian Bureau of Agricultural and Resource Economics and Sciences&lt;/publisher&gt;&lt;urls&gt;&lt;related-urls&gt;&lt;url&gt;https://data.gov.au/dataset/ds-dga-6388134b-cb32-4451-97c6-8e605fa80f2a&lt;/url&gt;&lt;/related-urls&gt;&lt;/urls&gt;&lt;/record&gt;&lt;/Cite&gt;&lt;/EndNote&gt;</w:instrText>
      </w:r>
      <w:r>
        <w:fldChar w:fldCharType="separate"/>
      </w:r>
      <w:r>
        <w:rPr>
          <w:noProof/>
        </w:rPr>
        <w:t>(ABARES, 2018a)</w:t>
      </w:r>
      <w:r>
        <w:fldChar w:fldCharType="end"/>
      </w:r>
      <w:r>
        <w:t>. Farm yields averaged 1.2–1.9 t ha</w:t>
      </w:r>
      <w:r w:rsidRPr="007648AF">
        <w:rPr>
          <w:vertAlign w:val="superscript"/>
        </w:rPr>
        <w:t>-1</w:t>
      </w:r>
      <w:r>
        <w:t>.</w:t>
      </w:r>
    </w:p>
    <w:p w14:paraId="59E21625" w14:textId="250E7A15" w:rsidR="00B357AE" w:rsidRDefault="00B357AE" w:rsidP="00B357AE">
      <w:pPr>
        <w:pStyle w:val="Paranonumbers"/>
      </w:pPr>
      <w:r>
        <w:t>Queensland and NSW are the largest producers of the chickpea in Australia (</w:t>
      </w:r>
      <w:r>
        <w:fldChar w:fldCharType="begin"/>
      </w:r>
      <w:r>
        <w:instrText xml:space="preserve"> REF _Ref532824347 \h </w:instrText>
      </w:r>
      <w:r>
        <w:fldChar w:fldCharType="separate"/>
      </w:r>
      <w:r w:rsidR="0018697E" w:rsidRPr="00603D22">
        <w:t xml:space="preserve">Figure </w:t>
      </w:r>
      <w:r w:rsidR="0018697E">
        <w:rPr>
          <w:noProof/>
        </w:rPr>
        <w:t>5</w:t>
      </w:r>
      <w:r>
        <w:fldChar w:fldCharType="end"/>
      </w:r>
      <w:r>
        <w:t>). The major chickpea growing region extends from southern Qld to northern NSW (</w:t>
      </w:r>
      <w:r>
        <w:fldChar w:fldCharType="begin"/>
      </w:r>
      <w:r>
        <w:instrText xml:space="preserve"> REF _Ref257877 \h </w:instrText>
      </w:r>
      <w:r>
        <w:fldChar w:fldCharType="separate"/>
      </w:r>
      <w:r w:rsidR="0018697E" w:rsidRPr="00603D22">
        <w:t xml:space="preserve">Figure </w:t>
      </w:r>
      <w:r w:rsidR="0018697E">
        <w:rPr>
          <w:noProof/>
        </w:rPr>
        <w:t>6</w:t>
      </w:r>
      <w:r>
        <w:fldChar w:fldCharType="end"/>
      </w:r>
      <w:r>
        <w:t xml:space="preserve">). Chickpeas are also grown in central Qld, southern NSW, Vic., SA and WA, including a small area of kabuli chickpeas </w:t>
      </w:r>
      <w:r>
        <w:lastRenderedPageBreak/>
        <w:t xml:space="preserve">grown in the Ord River Irrigation Area in northern WA </w:t>
      </w:r>
      <w:r>
        <w:fldChar w:fldCharType="begin">
          <w:fldData xml:space="preserve">PEVuZE5vdGU+PENpdGU+PEF1dGhvcj5QdWxzZSBBdXN0cmFsaWE8L0F1dGhvcj48WWVhcj4yMDE2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</w:fldData>
        </w:fldChar>
      </w:r>
      <w:r>
        <w:instrText xml:space="preserve"> ADDIN EN.CITE </w:instrText>
      </w:r>
      <w:r>
        <w:fldChar w:fldCharType="begin">
          <w:fldData xml:space="preserve">PEVuZE5vdGU+PENpdGU+PEF1dGhvcj5QdWxzZSBBdXN0cmFsaWE8L0F1dGhvcj48WWVhcj4yMDE2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</w:fldData>
        </w:fldChar>
      </w:r>
      <w:r>
        <w:instrText xml:space="preserve"> ADDIN EN.CITE.DATA </w:instrText>
      </w:r>
      <w:r>
        <w:fldChar w:fldCharType="end"/>
      </w:r>
      <w:r>
        <w:fldChar w:fldCharType="separate"/>
      </w:r>
      <w:r>
        <w:rPr>
          <w:noProof/>
        </w:rPr>
        <w:t>(Pulse Australia, 2016; GRDC, 2017b; ABARES, 2018b)</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or formatting"/>
      </w:tblPr>
      <w:tblGrid>
        <w:gridCol w:w="4700"/>
        <w:gridCol w:w="4700"/>
      </w:tblGrid>
      <w:tr w:rsidR="00B357AE" w14:paraId="3D1E3FB0" w14:textId="77777777" w:rsidTr="00B357AE">
        <w:trPr>
          <w:tblHeader/>
        </w:trPr>
        <w:tc>
          <w:tcPr>
            <w:tcW w:w="4700" w:type="dxa"/>
          </w:tcPr>
          <w:p w14:paraId="51786108" w14:textId="77777777" w:rsidR="00B357AE" w:rsidRDefault="00B357AE" w:rsidP="00534857">
            <w:pPr>
              <w:pStyle w:val="Paranonumbers"/>
            </w:pPr>
            <w:r>
              <w:rPr>
                <w:noProof/>
              </w:rPr>
              <w:drawing>
                <wp:inline distT="0" distB="0" distL="0" distR="0" wp14:anchorId="19B61769" wp14:editId="79ACE777">
                  <wp:extent cx="2810397" cy="2517775"/>
                  <wp:effectExtent l="0" t="0" r="9525" b="0"/>
                  <wp:docPr id="27" name="Picture 27" descr="Chart showing average chickpea production area for Qld, NSW, Vic, SA and WA." title="Figure 5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810397" cy="2517775"/>
                          </a:xfrm>
                          <a:prstGeom prst="rect">
                            <a:avLst/>
                          </a:prstGeom>
                          <a:noFill/>
                        </pic:spPr>
                      </pic:pic>
                    </a:graphicData>
                  </a:graphic>
                </wp:inline>
              </w:drawing>
            </w:r>
          </w:p>
        </w:tc>
        <w:tc>
          <w:tcPr>
            <w:tcW w:w="4700" w:type="dxa"/>
          </w:tcPr>
          <w:p w14:paraId="122F56B6" w14:textId="77777777" w:rsidR="00B357AE" w:rsidRDefault="00B357AE" w:rsidP="00534857">
            <w:pPr>
              <w:pStyle w:val="Paranonumbers"/>
            </w:pPr>
            <w:r>
              <w:rPr>
                <w:noProof/>
              </w:rPr>
              <w:drawing>
                <wp:inline distT="0" distB="0" distL="0" distR="0" wp14:anchorId="7938B5A4" wp14:editId="0F9D46B2">
                  <wp:extent cx="2810397" cy="2517775"/>
                  <wp:effectExtent l="0" t="0" r="9525" b="0"/>
                  <wp:docPr id="28" name="Picture 28" descr="Chart showing average chickpea production quantity for Qld, NSW, Vic, SA and WA." title="Figure 5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10397" cy="2517775"/>
                          </a:xfrm>
                          <a:prstGeom prst="rect">
                            <a:avLst/>
                          </a:prstGeom>
                          <a:noFill/>
                        </pic:spPr>
                      </pic:pic>
                    </a:graphicData>
                  </a:graphic>
                </wp:inline>
              </w:drawing>
            </w:r>
          </w:p>
        </w:tc>
      </w:tr>
    </w:tbl>
    <w:p w14:paraId="4C59D7D4" w14:textId="710A1B84" w:rsidR="00B357AE" w:rsidRPr="00B357AE" w:rsidRDefault="00B357AE" w:rsidP="00B357AE">
      <w:pPr>
        <w:pStyle w:val="Caption-Table"/>
        <w:rPr>
          <w:b w:val="0"/>
        </w:rPr>
      </w:pPr>
      <w:bookmarkStart w:id="26" w:name="_Ref532824347"/>
      <w:r w:rsidRPr="00603D22">
        <w:t xml:space="preserve">Figure </w:t>
      </w:r>
      <w:r>
        <w:rPr>
          <w:noProof/>
        </w:rPr>
        <w:fldChar w:fldCharType="begin"/>
      </w:r>
      <w:r>
        <w:rPr>
          <w:noProof/>
        </w:rPr>
        <w:instrText xml:space="preserve"> SEQ Figure \* ARABIC </w:instrText>
      </w:r>
      <w:r>
        <w:rPr>
          <w:noProof/>
        </w:rPr>
        <w:fldChar w:fldCharType="separate"/>
      </w:r>
      <w:r w:rsidR="0018697E">
        <w:rPr>
          <w:noProof/>
        </w:rPr>
        <w:t>5</w:t>
      </w:r>
      <w:r>
        <w:rPr>
          <w:noProof/>
        </w:rPr>
        <w:fldChar w:fldCharType="end"/>
      </w:r>
      <w:bookmarkEnd w:id="26"/>
      <w:r w:rsidRPr="00603D22">
        <w:t xml:space="preserve">  </w:t>
      </w:r>
      <w:r>
        <w:t>Australian state chickpea production area (left) and quantity (right)</w:t>
      </w:r>
      <w:r w:rsidRPr="00603D22">
        <w:t xml:space="preserve">. </w:t>
      </w:r>
      <w:r w:rsidRPr="00603D22">
        <w:br/>
      </w:r>
      <w:r w:rsidRPr="00B357AE">
        <w:rPr>
          <w:b w:val="0"/>
        </w:rPr>
        <w:t xml:space="preserve">Five-year average to 2017–18. Data source: </w:t>
      </w:r>
      <w:r w:rsidRPr="00B357AE">
        <w:rPr>
          <w:b w:val="0"/>
        </w:rPr>
        <w:fldChar w:fldCharType="begin"/>
      </w:r>
      <w:r w:rsidRPr="00B357AE">
        <w:rPr>
          <w:b w:val="0"/>
        </w:rPr>
        <w:instrText xml:space="preserve"> ADDIN EN.CITE &lt;EndNote&gt;&lt;Cite AuthorYear="1"&gt;&lt;Author&gt;ABARES&lt;/Author&gt;&lt;Year&gt;2019&lt;/Year&gt;&lt;RecNum&gt;280&lt;/RecNum&gt;&lt;DisplayText&gt;ABARES (2019)&lt;/DisplayText&gt;&lt;record&gt;&lt;rec-number&gt;280&lt;/rec-number&gt;&lt;foreign-keys&gt;&lt;key app="EN" db-id="sx0vd0w5fzz2e2esrpv5pvxsrfwxswt25ztp" timestamp="1550528027"&gt;280&lt;/key&gt;&lt;/foreign-keys&gt;&lt;ref-type name="Report"&gt;27&lt;/ref-type&gt;&lt;contributors&gt;&lt;authors&gt;&lt;author&gt;ABARES&lt;/author&gt;&lt;/authors&gt;&lt;/contributors&gt;&lt;titles&gt;&lt;title&gt;Australian crop report: February 2019&lt;/title&gt;&lt;/titles&gt;&lt;volume&gt;189&lt;/volume&gt;&lt;dates&gt;&lt;year&gt;2019&lt;/year&gt;&lt;/dates&gt;&lt;pub-location&gt;Canberra&lt;/pub-location&gt;&lt;publisher&gt;Australian Bureau of Agricultural and Resource Economics and Sciences&lt;/publisher&gt;&lt;urls&gt;&lt;related-urls&gt;&lt;url&gt;http://www.agriculture.gov.au/abares/research-topics/agricultural-commodities/australian-crop-report&lt;/url&gt;&lt;/related-urls&gt;&lt;/urls&gt;&lt;/record&gt;&lt;/Cite&gt;&lt;/EndNote&gt;</w:instrText>
      </w:r>
      <w:r w:rsidRPr="00B357AE">
        <w:rPr>
          <w:b w:val="0"/>
        </w:rPr>
        <w:fldChar w:fldCharType="separate"/>
      </w:r>
      <w:r w:rsidRPr="00B357AE">
        <w:rPr>
          <w:b w:val="0"/>
          <w:noProof/>
        </w:rPr>
        <w:t>ABARES (2019)</w:t>
      </w:r>
      <w:r w:rsidRPr="00B357AE">
        <w:rPr>
          <w:b w:val="0"/>
        </w:rPr>
        <w:fldChar w:fldCharType="end"/>
      </w:r>
      <w:r w:rsidRPr="00B357AE">
        <w:rPr>
          <w:b w:val="0"/>
        </w:rPr>
        <w:t>.</w:t>
      </w:r>
    </w:p>
    <w:p w14:paraId="7B8EDB6B" w14:textId="77777777" w:rsidR="00CC6F0A" w:rsidRPr="00037FA1" w:rsidRDefault="00D2594F" w:rsidP="00CC6F0A">
      <w:pPr>
        <w:pStyle w:val="4Biology"/>
      </w:pPr>
      <w:hyperlink w:anchor="_Table_of_Contents" w:history="1">
        <w:bookmarkStart w:id="27" w:name="_Toc3373747"/>
        <w:r w:rsidR="00CC6F0A" w:rsidRPr="004E0EC2">
          <w:rPr>
            <w:rStyle w:val="Hyperlink"/>
          </w:rPr>
          <w:t>Cultivation practices</w:t>
        </w:r>
        <w:bookmarkEnd w:id="27"/>
      </w:hyperlink>
      <w:r w:rsidR="00CC6F0A" w:rsidRPr="00037FA1">
        <w:t xml:space="preserve"> </w:t>
      </w:r>
    </w:p>
    <w:p w14:paraId="32849022" w14:textId="77777777" w:rsidR="00CC6F0A" w:rsidRDefault="00CC6F0A" w:rsidP="00CC6F0A">
      <w:pPr>
        <w:pStyle w:val="Paranonumbers"/>
      </w:pPr>
      <w:r>
        <w:t xml:space="preserve">Chickpea can be a permanent part of a crop rotation sequence, or may be grown as an opportunity crop in drier regions when there is a full soil moisture profile or when chickpea prices are high </w:t>
      </w:r>
      <w:r>
        <w:fldChar w:fldCharType="begin"/>
      </w:r>
      <w:r w:rsidR="009C1FB3">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fldChar w:fldCharType="separate"/>
      </w:r>
      <w:r>
        <w:rPr>
          <w:noProof/>
        </w:rPr>
        <w:t>(Pulse Australia, 2016)</w:t>
      </w:r>
      <w:r>
        <w:fldChar w:fldCharType="end"/>
      </w:r>
      <w:r>
        <w:t xml:space="preserve">. When grown in rotation with cereals, chickpea provides a break in cereal disease lifecycles and can assist with management of grass weeds. Nitrogen-fixing legumes, such as chickpea, also improve yields in subsequent wheat crops </w:t>
      </w:r>
      <w:r>
        <w:fldChar w:fldCharType="begin"/>
      </w:r>
      <w:r>
        <w:instrText xml:space="preserve"> ADDIN EN.CITE &lt;EndNote&gt;&lt;Cite&gt;&lt;Author&gt;Armstrong&lt;/Author&gt;&lt;Year&gt;1996&lt;/Year&gt;&lt;RecNum&gt;243&lt;/RecNum&gt;&lt;DisplayText&gt;(Armstrong et al., 1996)&lt;/DisplayText&gt;&lt;record&gt;&lt;rec-number&gt;243&lt;/rec-number&gt;&lt;foreign-keys&gt;&lt;key app="EN" db-id="sx0vd0w5fzz2e2esrpv5pvxsrfwxswt25ztp" timestamp="1546563694"&gt;243&lt;/key&gt;&lt;/foreign-keys&gt;&lt;ref-type name="Journal Article"&gt;17&lt;/ref-type&gt;&lt;contributors&gt;&lt;authors&gt;&lt;author&gt;Armstrong, E. L.&lt;/author&gt;&lt;author&gt;Heenan, D. P.&lt;/author&gt;&lt;author&gt;Pate, J. S.&lt;/author&gt;&lt;author&gt;Unkovich, M. J.&lt;/author&gt;&lt;/authors&gt;&lt;/contributors&gt;&lt;titles&gt;&lt;title&gt;Nitrogen benefits of lupins, field pea, and chickpea to wheat production in south-eastern Australia&lt;/title&gt;&lt;secondary-title&gt;Australian Journal of Agricultural Research&lt;/secondary-title&gt;&lt;/titles&gt;&lt;periodical&gt;&lt;full-title&gt;Australian Journal of Agricultural Research&lt;/full-title&gt;&lt;/periodical&gt;&lt;pages&gt;39-48&lt;/pages&gt;&lt;volume&gt;48&lt;/volume&gt;&lt;keywords&gt;&lt;keyword&gt;rotations, N balance, residual N balance, grain legumes, cereals.&lt;/keyword&gt;&lt;/keywords&gt;&lt;dates&gt;&lt;year&gt;1996&lt;/year&gt;&lt;/dates&gt;&lt;urls&gt;&lt;related-urls&gt;&lt;url&gt;https://doi.org/10.1071/A96054&lt;/url&gt;&lt;/related-urls&gt;&lt;/urls&gt;&lt;/record&gt;&lt;/Cite&gt;&lt;/EndNote&gt;</w:instrText>
      </w:r>
      <w:r>
        <w:fldChar w:fldCharType="separate"/>
      </w:r>
      <w:r>
        <w:rPr>
          <w:noProof/>
        </w:rPr>
        <w:t>(Armstrong et al., 1996)</w:t>
      </w:r>
      <w:r>
        <w:fldChar w:fldCharType="end"/>
      </w:r>
      <w:r>
        <w:t xml:space="preserve">. Inoculating with </w:t>
      </w:r>
      <w:r>
        <w:rPr>
          <w:i/>
        </w:rPr>
        <w:t>Rhizobium</w:t>
      </w:r>
      <w:r>
        <w:t xml:space="preserve"> bacteria prior to sowing is recommended to ensure maximum yield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t>.</w:t>
      </w:r>
    </w:p>
    <w:p w14:paraId="229A305C" w14:textId="77777777" w:rsidR="00CC6F0A" w:rsidRDefault="00CC6F0A" w:rsidP="00CC6F0A">
      <w:pPr>
        <w:pStyle w:val="Paranonumbers"/>
      </w:pPr>
      <w:r>
        <w:t xml:space="preserve">A break of at least three years between chickpea crops is recommended to reduce the risk of ascochyta blight disease </w:t>
      </w:r>
      <w:r>
        <w:fldChar w:fldCharType="begin"/>
      </w:r>
      <w:r>
        <w:instrText xml:space="preserve"> ADDIN EN.CITE &lt;EndNote&gt;&lt;Cite&gt;&lt;Author&gt;NSW DPI&lt;/Author&gt;&lt;Year&gt;2018&lt;/Year&gt;&lt;RecNum&gt;39&lt;/RecNum&gt;&lt;DisplayText&gt;(NSW DPI, 2018)&lt;/DisplayText&gt;&lt;record&gt;&lt;rec-number&gt;39&lt;/rec-number&gt;&lt;foreign-keys&gt;&lt;key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Industries&lt;/publisher&gt;&lt;urls&gt;&lt;/urls&gt;&lt;/record&gt;&lt;/Cite&gt;&lt;/EndNote&gt;</w:instrText>
      </w:r>
      <w:r>
        <w:fldChar w:fldCharType="separate"/>
      </w:r>
      <w:r>
        <w:rPr>
          <w:noProof/>
        </w:rPr>
        <w:t>(NSW DPI, 2018)</w:t>
      </w:r>
      <w:r>
        <w:fldChar w:fldCharType="end"/>
      </w:r>
      <w:r>
        <w:t>. Chickpea should also be sown in fields that are at least 500 m from previous year’s chickpea crops.</w:t>
      </w:r>
      <w:r w:rsidRPr="00087918">
        <w:t xml:space="preserve"> </w:t>
      </w:r>
      <w:r>
        <w:t xml:space="preserve">It is important to know the paddock history, as chickpea is susceptible to damage from residual herbicides, such as sulfonylureas, that are used to control weeds in previous crops or fallows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t>. Emerging plants may be stunted or die if herbicide residues have not broken down, e.g. due to low rainfall or high soil pH.</w:t>
      </w:r>
    </w:p>
    <w:p w14:paraId="103E0241" w14:textId="2BF6F175" w:rsidR="00CC6F0A" w:rsidRDefault="00CC6F0A" w:rsidP="00CC6F0A">
      <w:pPr>
        <w:pStyle w:val="Paranonumbers"/>
      </w:pPr>
      <w:r w:rsidRPr="00E721B0">
        <w:t xml:space="preserve">In Australia, chickpea crops are grown as cool season crops, generally planted in late autumn/early winter, and harvested in late spring/early summer </w:t>
      </w:r>
      <w:r w:rsidRPr="00E721B0">
        <w:fldChar w:fldCharType="begin"/>
      </w:r>
      <w:r w:rsidR="009C1FB3">
        <w:instrText xml:space="preserve"> ADDIN EN.CITE &lt;EndNote&gt;&lt;Cite&gt;&lt;Author&gt;Pulse Australia&lt;/Author&gt;&lt;Year&gt;2016&lt;/Year&gt;&lt;RecNum&gt;80&lt;/RecNum&gt;&lt;DisplayText&gt;(Pulse Australia, 2015,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size="100%"&gt;http://pulseaus.com.au/growing-pulses/bmp/chickpea/northern-guide&lt;/style&gt;&lt;/url&gt;&lt;/related-urls&gt;&lt;/urls&gt;&lt;/record&gt;&lt;/Cite&gt;&lt;Cite&gt;&lt;Author&gt;Pulse Australia&lt;/Author&gt;&lt;Year&gt;2015&lt;/Year&gt;&lt;RecNum&gt;237&lt;/RecNum&gt;&lt;record&gt;&lt;rec-number&gt;237&lt;/rec-number&gt;&lt;foreign-keys&gt;&lt;key app="EN" db-id="sx0vd0w5fzz2e2esrpv5pvxsrfwxswt25ztp" timestamp="1545261636"&gt;237&lt;/key&gt;&lt;/foreign-keys&gt;&lt;ref-type name="Report"&gt;27&lt;/ref-type&gt;&lt;contributors&gt;&lt;authors&gt;&lt;author&gt;Pulse Australia,&lt;/author&gt;&lt;/authors&gt;&lt;/contributors&gt;&lt;titles&gt;&lt;title&gt;Chickpea production: southern and western region&lt;/title&gt;&lt;secondary-title&gt;Best Management Guide&lt;/secondary-title&gt;&lt;/titles&gt;&lt;number&gt;20 December 2018&lt;/number&gt;&lt;dates&gt;&lt;year&gt;2015&lt;/year&gt;&lt;pub-dates&gt;&lt;date&gt;20 November 2015&lt;/date&gt;&lt;/pub-dates&gt;&lt;/dates&gt;&lt;urls&gt;&lt;related-urls&gt;&lt;url&gt;http://www.pulseaus.com.au/growing-pulses/bmp/chickpea/southern-guide&lt;/url&gt;&lt;/related-urls&gt;&lt;/urls&gt;&lt;/record&gt;&lt;/Cite&gt;&lt;/EndNote&gt;</w:instrText>
      </w:r>
      <w:r w:rsidRPr="00E721B0">
        <w:fldChar w:fldCharType="separate"/>
      </w:r>
      <w:r w:rsidRPr="00E721B0">
        <w:rPr>
          <w:noProof/>
        </w:rPr>
        <w:t>(Pulse Australia, 2015, 2016)</w:t>
      </w:r>
      <w:r w:rsidRPr="00E721B0">
        <w:fldChar w:fldCharType="end"/>
      </w:r>
      <w:r w:rsidRPr="00E721B0">
        <w:t xml:space="preserve">. In high rainfall areas of </w:t>
      </w:r>
      <w:r>
        <w:t>SA</w:t>
      </w:r>
      <w:r w:rsidRPr="00E721B0">
        <w:t xml:space="preserve"> and Vic</w:t>
      </w:r>
      <w:r>
        <w:t>.</w:t>
      </w:r>
      <w:r w:rsidR="004E382C">
        <w:t>,</w:t>
      </w:r>
      <w:r w:rsidRPr="00E721B0">
        <w:t xml:space="preserve"> the preferred sowing time for chickpea is August–September.</w:t>
      </w:r>
      <w:r>
        <w:t xml:space="preserve"> Average daily maximum and minimum temperatures, and average rainfall, for representative towns in different chickpea growing regions </w:t>
      </w:r>
      <w:r w:rsidR="004E382C">
        <w:t xml:space="preserve">is given </w:t>
      </w:r>
      <w:r>
        <w:t xml:space="preserve">in </w:t>
      </w:r>
      <w:r>
        <w:fldChar w:fldCharType="begin"/>
      </w:r>
      <w:r>
        <w:instrText xml:space="preserve"> REF _Ref534209095 \h </w:instrText>
      </w:r>
      <w:r>
        <w:fldChar w:fldCharType="separate"/>
      </w:r>
      <w:r w:rsidR="0018697E" w:rsidRPr="00A71361">
        <w:t xml:space="preserve">Table </w:t>
      </w:r>
      <w:r w:rsidR="0018697E">
        <w:rPr>
          <w:noProof/>
        </w:rPr>
        <w:t>3</w:t>
      </w:r>
      <w:r>
        <w:fldChar w:fldCharType="end"/>
      </w:r>
      <w:r w:rsidR="00571408">
        <w:t xml:space="preserve">. </w:t>
      </w:r>
    </w:p>
    <w:p w14:paraId="35E9405F" w14:textId="77777777" w:rsidR="0031667C" w:rsidRDefault="00873947" w:rsidP="00571408">
      <w:pPr>
        <w:pStyle w:val="Paranonumbers"/>
        <w:spacing w:before="240"/>
      </w:pPr>
      <w:r>
        <w:rPr>
          <w:noProof/>
        </w:rPr>
        <w:lastRenderedPageBreak/>
        <w:drawing>
          <wp:inline distT="0" distB="0" distL="0" distR="0" wp14:anchorId="17C77E4C" wp14:editId="5B44DB83">
            <wp:extent cx="5755640" cy="3996000"/>
            <wp:effectExtent l="0" t="0" r="0" b="5080"/>
            <wp:docPr id="6" name="Picture 6" descr="Map of chickpea growing regions. Map of Australia with three inset maps showing Western Australia, Ord River, Central Queensland, Southern Qld-Northern NSW, Southern NSW, Victoria and South Australia region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BA-chickpea-zones.jpg"/>
                    <pic:cNvPicPr/>
                  </pic:nvPicPr>
                  <pic:blipFill rotWithShape="1">
                    <a:blip r:embed="rId33">
                      <a:extLst>
                        <a:ext uri="{28A0092B-C50C-407E-A947-70E740481C1C}">
                          <a14:useLocalDpi xmlns:a14="http://schemas.microsoft.com/office/drawing/2010/main" val="0"/>
                        </a:ext>
                      </a:extLst>
                    </a:blip>
                    <a:srcRect b="-390"/>
                    <a:stretch/>
                  </pic:blipFill>
                  <pic:spPr bwMode="auto">
                    <a:xfrm>
                      <a:off x="0" y="0"/>
                      <a:ext cx="5760000" cy="3999027"/>
                    </a:xfrm>
                    <a:prstGeom prst="rect">
                      <a:avLst/>
                    </a:prstGeom>
                    <a:ln>
                      <a:noFill/>
                    </a:ln>
                    <a:extLst>
                      <a:ext uri="{53640926-AAD7-44D8-BBD7-CCE9431645EC}">
                        <a14:shadowObscured xmlns:a14="http://schemas.microsoft.com/office/drawing/2010/main"/>
                      </a:ext>
                    </a:extLst>
                  </pic:spPr>
                </pic:pic>
              </a:graphicData>
            </a:graphic>
          </wp:inline>
        </w:drawing>
      </w:r>
    </w:p>
    <w:p w14:paraId="50573E4C" w14:textId="40D422B0" w:rsidR="00873947" w:rsidRDefault="00873947" w:rsidP="00873947">
      <w:pPr>
        <w:pStyle w:val="Caption-Figure"/>
        <w:rPr>
          <w:b w:val="0"/>
        </w:rPr>
      </w:pPr>
      <w:bookmarkStart w:id="28" w:name="_Ref257877"/>
      <w:r w:rsidRPr="00603D22">
        <w:t xml:space="preserve">Figure </w:t>
      </w:r>
      <w:r>
        <w:rPr>
          <w:noProof/>
        </w:rPr>
        <w:fldChar w:fldCharType="begin"/>
      </w:r>
      <w:r>
        <w:rPr>
          <w:noProof/>
        </w:rPr>
        <w:instrText xml:space="preserve"> SEQ Figure \* ARABIC </w:instrText>
      </w:r>
      <w:r>
        <w:rPr>
          <w:noProof/>
        </w:rPr>
        <w:fldChar w:fldCharType="separate"/>
      </w:r>
      <w:r w:rsidR="0018697E">
        <w:rPr>
          <w:noProof/>
        </w:rPr>
        <w:t>6</w:t>
      </w:r>
      <w:r>
        <w:rPr>
          <w:noProof/>
        </w:rPr>
        <w:fldChar w:fldCharType="end"/>
      </w:r>
      <w:bookmarkEnd w:id="28"/>
      <w:r w:rsidRPr="00603D22">
        <w:t xml:space="preserve">  </w:t>
      </w:r>
      <w:r>
        <w:t>Chickp</w:t>
      </w:r>
      <w:r w:rsidR="0040265D">
        <w:t>ea growing regions in Australia</w:t>
      </w:r>
      <w:r>
        <w:t>.</w:t>
      </w:r>
      <w:r w:rsidRPr="00603D22">
        <w:t xml:space="preserve"> </w:t>
      </w:r>
      <w:r w:rsidRPr="00603D22">
        <w:br/>
      </w:r>
      <w:r>
        <w:rPr>
          <w:b w:val="0"/>
        </w:rPr>
        <w:t xml:space="preserve">Data source: </w:t>
      </w:r>
      <w:r w:rsidR="00C62470">
        <w:rPr>
          <w:b w:val="0"/>
        </w:rPr>
        <w:fldChar w:fldCharType="begin"/>
      </w:r>
      <w:r w:rsidR="009C1FB3">
        <w:rPr>
          <w:b w:val="0"/>
        </w:rPr>
        <w:instrText xml:space="preserve"> ADDIN EN.CITE &lt;EndNote&gt;&lt;Cite AuthorYear="1"&gt;&lt;Author&gt;Pulse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rsidR="00C62470">
        <w:rPr>
          <w:b w:val="0"/>
        </w:rPr>
        <w:fldChar w:fldCharType="separate"/>
      </w:r>
      <w:r w:rsidR="00C62470">
        <w:rPr>
          <w:b w:val="0"/>
          <w:noProof/>
        </w:rPr>
        <w:t>Pulse Australia (2016)</w:t>
      </w:r>
      <w:r w:rsidR="00C62470">
        <w:rPr>
          <w:b w:val="0"/>
        </w:rPr>
        <w:fldChar w:fldCharType="end"/>
      </w:r>
      <w:r w:rsidR="00A81E18">
        <w:rPr>
          <w:b w:val="0"/>
        </w:rPr>
        <w:t xml:space="preserve"> and variety guides available via </w:t>
      </w:r>
      <w:hyperlink r:id="rId34" w:history="1">
        <w:r w:rsidR="00072604">
          <w:rPr>
            <w:rStyle w:val="URLChar"/>
            <w:b w:val="0"/>
          </w:rPr>
          <w:t>Seednet website</w:t>
        </w:r>
      </w:hyperlink>
      <w:r w:rsidR="00A04EC0">
        <w:rPr>
          <w:b w:val="0"/>
        </w:rPr>
        <w:t>.</w:t>
      </w:r>
    </w:p>
    <w:p w14:paraId="3DFDD5E2" w14:textId="77777777" w:rsidR="00CC6F0A" w:rsidRPr="00CC6F0A" w:rsidRDefault="00CC6F0A" w:rsidP="00CC6F0A"/>
    <w:p w14:paraId="4E0304A2" w14:textId="61F06423" w:rsidR="00604440" w:rsidRPr="001745ED" w:rsidRDefault="00604440" w:rsidP="00604440">
      <w:pPr>
        <w:pStyle w:val="Caption-Table"/>
      </w:pPr>
      <w:bookmarkStart w:id="29" w:name="_Ref534209095"/>
      <w:r w:rsidRPr="00A71361">
        <w:t xml:space="preserve">Table </w:t>
      </w:r>
      <w:r>
        <w:rPr>
          <w:noProof/>
        </w:rPr>
        <w:fldChar w:fldCharType="begin"/>
      </w:r>
      <w:r>
        <w:rPr>
          <w:noProof/>
        </w:rPr>
        <w:instrText xml:space="preserve"> SEQ Table \* ARABIC </w:instrText>
      </w:r>
      <w:r>
        <w:rPr>
          <w:noProof/>
        </w:rPr>
        <w:fldChar w:fldCharType="separate"/>
      </w:r>
      <w:r w:rsidR="0018697E">
        <w:rPr>
          <w:noProof/>
        </w:rPr>
        <w:t>3</w:t>
      </w:r>
      <w:r>
        <w:rPr>
          <w:noProof/>
        </w:rPr>
        <w:fldChar w:fldCharType="end"/>
      </w:r>
      <w:bookmarkEnd w:id="29"/>
      <w:r w:rsidRPr="00A71361">
        <w:t xml:space="preserve"> </w:t>
      </w:r>
      <w:r>
        <w:tab/>
        <w:t>Climatic data for Australian chickpea growing regions</w:t>
      </w:r>
    </w:p>
    <w:tbl>
      <w:tblPr>
        <w:tblStyle w:val="TableGrid"/>
        <w:tblW w:w="9322" w:type="dxa"/>
        <w:tblBorders>
          <w:left w:val="none" w:sz="0" w:space="0" w:color="auto"/>
          <w:right w:val="none" w:sz="0" w:space="0" w:color="auto"/>
          <w:insideV w:val="none" w:sz="0" w:space="0" w:color="auto"/>
        </w:tblBorders>
        <w:tblLayout w:type="fixed"/>
        <w:tblLook w:val="04A0" w:firstRow="1" w:lastRow="0" w:firstColumn="1" w:lastColumn="0" w:noHBand="0" w:noVBand="1"/>
        <w:tblCaption w:val="Table 3"/>
        <w:tblDescription w:val="This table lists &quot;Preferred sowing window&quot;; &quot;Average daily maximum and minimum temperature&quot; at sowing, in winter and in spring; and &quot;Average rainfall&quot; annually and in winter for seven representative towns in chickpea growing regions."/>
      </w:tblPr>
      <w:tblGrid>
        <w:gridCol w:w="1951"/>
        <w:gridCol w:w="1190"/>
        <w:gridCol w:w="1162"/>
        <w:gridCol w:w="1163"/>
        <w:gridCol w:w="1163"/>
        <w:gridCol w:w="236"/>
        <w:gridCol w:w="898"/>
        <w:gridCol w:w="1559"/>
      </w:tblGrid>
      <w:tr w:rsidR="00604440" w:rsidRPr="00C17BDF" w14:paraId="72E847D0" w14:textId="77777777" w:rsidTr="007441FC">
        <w:trPr>
          <w:tblHeader/>
        </w:trPr>
        <w:tc>
          <w:tcPr>
            <w:tcW w:w="1951" w:type="dxa"/>
            <w:vMerge w:val="restart"/>
            <w:tcBorders>
              <w:bottom w:val="nil"/>
              <w:right w:val="nil"/>
            </w:tcBorders>
            <w:shd w:val="clear" w:color="auto" w:fill="FFFFFF" w:themeFill="background1"/>
          </w:tcPr>
          <w:p w14:paraId="64D5AA45" w14:textId="77777777" w:rsidR="00604440" w:rsidRDefault="00604440" w:rsidP="007441FC">
            <w:pPr>
              <w:pStyle w:val="Tableheading"/>
            </w:pPr>
            <w:r>
              <w:t>Town</w:t>
            </w:r>
          </w:p>
        </w:tc>
        <w:tc>
          <w:tcPr>
            <w:tcW w:w="1190" w:type="dxa"/>
            <w:vMerge w:val="restart"/>
            <w:tcBorders>
              <w:left w:val="nil"/>
              <w:bottom w:val="nil"/>
              <w:right w:val="nil"/>
            </w:tcBorders>
            <w:shd w:val="clear" w:color="auto" w:fill="FFFFFF" w:themeFill="background1"/>
          </w:tcPr>
          <w:p w14:paraId="73F1F6B9" w14:textId="77777777" w:rsidR="00604440" w:rsidRDefault="00604440" w:rsidP="007441FC">
            <w:pPr>
              <w:pStyle w:val="Tableheading"/>
            </w:pPr>
            <w:r>
              <w:t>Preferred sowing window</w:t>
            </w:r>
            <w:r w:rsidRPr="0040128C">
              <w:rPr>
                <w:vertAlign w:val="superscript"/>
              </w:rPr>
              <w:t>a</w:t>
            </w:r>
          </w:p>
        </w:tc>
        <w:tc>
          <w:tcPr>
            <w:tcW w:w="3488" w:type="dxa"/>
            <w:gridSpan w:val="3"/>
            <w:tcBorders>
              <w:left w:val="nil"/>
              <w:bottom w:val="single" w:sz="4" w:space="0" w:color="auto"/>
              <w:right w:val="nil"/>
            </w:tcBorders>
            <w:shd w:val="clear" w:color="auto" w:fill="FFFFFF" w:themeFill="background1"/>
          </w:tcPr>
          <w:p w14:paraId="2493195C" w14:textId="77777777" w:rsidR="00604440" w:rsidRDefault="00604440" w:rsidP="007441FC">
            <w:pPr>
              <w:pStyle w:val="Tableheading"/>
              <w:jc w:val="center"/>
            </w:pPr>
            <w:r>
              <w:t>Average daily min/max temperature (°C)</w:t>
            </w:r>
          </w:p>
        </w:tc>
        <w:tc>
          <w:tcPr>
            <w:tcW w:w="236" w:type="dxa"/>
            <w:tcBorders>
              <w:left w:val="nil"/>
              <w:bottom w:val="nil"/>
              <w:right w:val="nil"/>
            </w:tcBorders>
            <w:shd w:val="clear" w:color="auto" w:fill="FFFFFF" w:themeFill="background1"/>
          </w:tcPr>
          <w:p w14:paraId="3A40A588" w14:textId="77777777" w:rsidR="00604440" w:rsidRDefault="00604440" w:rsidP="007441FC">
            <w:pPr>
              <w:pStyle w:val="Tableheading"/>
              <w:jc w:val="center"/>
            </w:pPr>
          </w:p>
        </w:tc>
        <w:tc>
          <w:tcPr>
            <w:tcW w:w="2457" w:type="dxa"/>
            <w:gridSpan w:val="2"/>
            <w:tcBorders>
              <w:left w:val="nil"/>
              <w:bottom w:val="single" w:sz="4" w:space="0" w:color="auto"/>
            </w:tcBorders>
            <w:shd w:val="clear" w:color="auto" w:fill="FFFFFF" w:themeFill="background1"/>
          </w:tcPr>
          <w:p w14:paraId="5D1B1457" w14:textId="77777777" w:rsidR="00604440" w:rsidRPr="00C17BDF" w:rsidRDefault="00604440" w:rsidP="007441FC">
            <w:pPr>
              <w:pStyle w:val="Tableheading"/>
              <w:jc w:val="center"/>
            </w:pPr>
            <w:r>
              <w:t>Average rainfall</w:t>
            </w:r>
            <w:r>
              <w:br/>
              <w:t>(mm)</w:t>
            </w:r>
          </w:p>
        </w:tc>
      </w:tr>
      <w:tr w:rsidR="00604440" w:rsidRPr="00C17BDF" w14:paraId="6353AE90" w14:textId="77777777" w:rsidTr="007441FC">
        <w:trPr>
          <w:tblHeader/>
        </w:trPr>
        <w:tc>
          <w:tcPr>
            <w:tcW w:w="1951" w:type="dxa"/>
            <w:vMerge/>
            <w:tcBorders>
              <w:top w:val="nil"/>
              <w:bottom w:val="single" w:sz="4" w:space="0" w:color="auto"/>
              <w:right w:val="nil"/>
            </w:tcBorders>
            <w:shd w:val="clear" w:color="auto" w:fill="FFFFFF" w:themeFill="background1"/>
          </w:tcPr>
          <w:p w14:paraId="5417DA37" w14:textId="77777777" w:rsidR="00604440" w:rsidRPr="00C17BDF" w:rsidRDefault="00604440" w:rsidP="007441FC">
            <w:pPr>
              <w:pStyle w:val="Tableheading"/>
            </w:pPr>
          </w:p>
        </w:tc>
        <w:tc>
          <w:tcPr>
            <w:tcW w:w="1190" w:type="dxa"/>
            <w:vMerge/>
            <w:tcBorders>
              <w:top w:val="nil"/>
              <w:left w:val="nil"/>
              <w:bottom w:val="single" w:sz="4" w:space="0" w:color="auto"/>
              <w:right w:val="nil"/>
            </w:tcBorders>
            <w:shd w:val="clear" w:color="auto" w:fill="FFFFFF" w:themeFill="background1"/>
          </w:tcPr>
          <w:p w14:paraId="321B604D" w14:textId="77777777" w:rsidR="00604440" w:rsidRDefault="00604440" w:rsidP="007441FC">
            <w:pPr>
              <w:pStyle w:val="Tableheading"/>
            </w:pPr>
          </w:p>
        </w:tc>
        <w:tc>
          <w:tcPr>
            <w:tcW w:w="1162" w:type="dxa"/>
            <w:tcBorders>
              <w:top w:val="single" w:sz="4" w:space="0" w:color="auto"/>
              <w:left w:val="nil"/>
              <w:bottom w:val="single" w:sz="4" w:space="0" w:color="auto"/>
              <w:right w:val="nil"/>
            </w:tcBorders>
            <w:shd w:val="clear" w:color="auto" w:fill="FFFFFF" w:themeFill="background1"/>
          </w:tcPr>
          <w:p w14:paraId="5F4A2829" w14:textId="77777777" w:rsidR="00604440" w:rsidRPr="00C17BDF" w:rsidRDefault="00604440" w:rsidP="007441FC">
            <w:pPr>
              <w:pStyle w:val="Tableheading"/>
              <w:jc w:val="center"/>
            </w:pPr>
            <w:r>
              <w:t>At sowing</w:t>
            </w:r>
          </w:p>
        </w:tc>
        <w:tc>
          <w:tcPr>
            <w:tcW w:w="1163" w:type="dxa"/>
            <w:tcBorders>
              <w:top w:val="single" w:sz="4" w:space="0" w:color="auto"/>
              <w:left w:val="nil"/>
              <w:bottom w:val="single" w:sz="4" w:space="0" w:color="auto"/>
              <w:right w:val="nil"/>
            </w:tcBorders>
            <w:shd w:val="clear" w:color="auto" w:fill="FFFFFF" w:themeFill="background1"/>
          </w:tcPr>
          <w:p w14:paraId="3AF3A3F5" w14:textId="77777777" w:rsidR="00604440" w:rsidRDefault="00604440" w:rsidP="007441FC">
            <w:pPr>
              <w:pStyle w:val="Tableheading"/>
              <w:jc w:val="center"/>
            </w:pPr>
            <w:r>
              <w:t>Winter</w:t>
            </w:r>
          </w:p>
        </w:tc>
        <w:tc>
          <w:tcPr>
            <w:tcW w:w="1163" w:type="dxa"/>
            <w:tcBorders>
              <w:top w:val="single" w:sz="4" w:space="0" w:color="auto"/>
              <w:left w:val="nil"/>
              <w:bottom w:val="single" w:sz="4" w:space="0" w:color="auto"/>
              <w:right w:val="nil"/>
            </w:tcBorders>
            <w:shd w:val="clear" w:color="auto" w:fill="FFFFFF" w:themeFill="background1"/>
          </w:tcPr>
          <w:p w14:paraId="2FE5B988" w14:textId="77777777" w:rsidR="00604440" w:rsidRDefault="00604440" w:rsidP="007441FC">
            <w:pPr>
              <w:pStyle w:val="Tableheading"/>
              <w:jc w:val="center"/>
            </w:pPr>
            <w:r>
              <w:t>Spring</w:t>
            </w:r>
          </w:p>
        </w:tc>
        <w:tc>
          <w:tcPr>
            <w:tcW w:w="236" w:type="dxa"/>
            <w:tcBorders>
              <w:top w:val="nil"/>
              <w:left w:val="nil"/>
              <w:bottom w:val="single" w:sz="4" w:space="0" w:color="auto"/>
              <w:right w:val="nil"/>
            </w:tcBorders>
            <w:shd w:val="clear" w:color="auto" w:fill="FFFFFF" w:themeFill="background1"/>
          </w:tcPr>
          <w:p w14:paraId="1B0B73D8" w14:textId="77777777" w:rsidR="00604440" w:rsidRDefault="00604440" w:rsidP="007441FC">
            <w:pPr>
              <w:pStyle w:val="Tableheading"/>
              <w:jc w:val="center"/>
            </w:pPr>
          </w:p>
        </w:tc>
        <w:tc>
          <w:tcPr>
            <w:tcW w:w="898" w:type="dxa"/>
            <w:tcBorders>
              <w:top w:val="single" w:sz="4" w:space="0" w:color="auto"/>
              <w:left w:val="nil"/>
              <w:bottom w:val="single" w:sz="4" w:space="0" w:color="auto"/>
              <w:right w:val="nil"/>
            </w:tcBorders>
            <w:shd w:val="clear" w:color="auto" w:fill="FFFFFF" w:themeFill="background1"/>
          </w:tcPr>
          <w:p w14:paraId="2167EC5A" w14:textId="77777777" w:rsidR="00604440" w:rsidRPr="00C17BDF" w:rsidRDefault="00604440" w:rsidP="007441FC">
            <w:pPr>
              <w:pStyle w:val="Tableheading"/>
              <w:jc w:val="center"/>
            </w:pPr>
            <w:r>
              <w:t>Annual</w:t>
            </w:r>
          </w:p>
        </w:tc>
        <w:tc>
          <w:tcPr>
            <w:tcW w:w="1559" w:type="dxa"/>
            <w:tcBorders>
              <w:top w:val="single" w:sz="4" w:space="0" w:color="auto"/>
              <w:left w:val="nil"/>
              <w:bottom w:val="single" w:sz="4" w:space="0" w:color="auto"/>
            </w:tcBorders>
            <w:shd w:val="clear" w:color="auto" w:fill="FFFFFF" w:themeFill="background1"/>
          </w:tcPr>
          <w:p w14:paraId="2AE30C18" w14:textId="77777777" w:rsidR="00604440" w:rsidRPr="00C17BDF" w:rsidRDefault="00604440" w:rsidP="007441FC">
            <w:pPr>
              <w:pStyle w:val="Tableheading"/>
              <w:jc w:val="center"/>
            </w:pPr>
            <w:r>
              <w:t xml:space="preserve">Winter </w:t>
            </w:r>
            <w:r>
              <w:br/>
              <w:t>(% of annual)</w:t>
            </w:r>
          </w:p>
        </w:tc>
      </w:tr>
      <w:tr w:rsidR="00604440" w:rsidRPr="00757111" w14:paraId="4378E95F" w14:textId="77777777" w:rsidTr="007441FC">
        <w:tc>
          <w:tcPr>
            <w:tcW w:w="1951" w:type="dxa"/>
            <w:tcBorders>
              <w:top w:val="single" w:sz="4" w:space="0" w:color="auto"/>
              <w:bottom w:val="nil"/>
              <w:right w:val="nil"/>
            </w:tcBorders>
          </w:tcPr>
          <w:p w14:paraId="1C5CACD9" w14:textId="77777777" w:rsidR="00604440" w:rsidRPr="00757111" w:rsidRDefault="00604440" w:rsidP="007441FC">
            <w:r w:rsidRPr="000203E6">
              <w:rPr>
                <w:rStyle w:val="Hyperlink"/>
              </w:rPr>
              <w:t>Emerald</w:t>
            </w:r>
            <w:r w:rsidRPr="00757111">
              <w:t>, Qld</w:t>
            </w:r>
          </w:p>
        </w:tc>
        <w:tc>
          <w:tcPr>
            <w:tcW w:w="1190" w:type="dxa"/>
            <w:tcBorders>
              <w:top w:val="single" w:sz="4" w:space="0" w:color="auto"/>
              <w:left w:val="nil"/>
              <w:bottom w:val="nil"/>
              <w:right w:val="nil"/>
            </w:tcBorders>
          </w:tcPr>
          <w:p w14:paraId="2A5FAED7" w14:textId="77777777" w:rsidR="00604440" w:rsidRPr="00757111" w:rsidRDefault="00604440" w:rsidP="007441FC">
            <w:r>
              <w:t>Apr-May</w:t>
            </w:r>
          </w:p>
        </w:tc>
        <w:tc>
          <w:tcPr>
            <w:tcW w:w="1162" w:type="dxa"/>
            <w:tcBorders>
              <w:top w:val="single" w:sz="4" w:space="0" w:color="auto"/>
              <w:left w:val="nil"/>
              <w:bottom w:val="nil"/>
              <w:right w:val="nil"/>
            </w:tcBorders>
          </w:tcPr>
          <w:p w14:paraId="33C335D0" w14:textId="77777777" w:rsidR="00604440" w:rsidRPr="00757111" w:rsidRDefault="00604440" w:rsidP="007441FC">
            <w:pPr>
              <w:jc w:val="center"/>
            </w:pPr>
            <w:r>
              <w:t>15/28</w:t>
            </w:r>
          </w:p>
        </w:tc>
        <w:tc>
          <w:tcPr>
            <w:tcW w:w="1163" w:type="dxa"/>
            <w:tcBorders>
              <w:top w:val="single" w:sz="4" w:space="0" w:color="auto"/>
              <w:left w:val="nil"/>
              <w:bottom w:val="nil"/>
              <w:right w:val="nil"/>
            </w:tcBorders>
          </w:tcPr>
          <w:p w14:paraId="62F43FE2" w14:textId="77777777" w:rsidR="00604440" w:rsidRPr="00757111" w:rsidRDefault="00604440" w:rsidP="007441FC">
            <w:pPr>
              <w:jc w:val="center"/>
            </w:pPr>
            <w:r>
              <w:t>10/24</w:t>
            </w:r>
          </w:p>
        </w:tc>
        <w:tc>
          <w:tcPr>
            <w:tcW w:w="1163" w:type="dxa"/>
            <w:tcBorders>
              <w:top w:val="single" w:sz="4" w:space="0" w:color="auto"/>
              <w:left w:val="nil"/>
              <w:bottom w:val="nil"/>
              <w:right w:val="nil"/>
            </w:tcBorders>
          </w:tcPr>
          <w:p w14:paraId="4F439A57" w14:textId="77777777" w:rsidR="00604440" w:rsidRPr="00757111" w:rsidRDefault="00604440" w:rsidP="007441FC">
            <w:pPr>
              <w:jc w:val="center"/>
            </w:pPr>
            <w:r>
              <w:t>17/31</w:t>
            </w:r>
          </w:p>
        </w:tc>
        <w:tc>
          <w:tcPr>
            <w:tcW w:w="236" w:type="dxa"/>
            <w:tcBorders>
              <w:top w:val="single" w:sz="4" w:space="0" w:color="auto"/>
              <w:left w:val="nil"/>
              <w:bottom w:val="nil"/>
              <w:right w:val="nil"/>
            </w:tcBorders>
          </w:tcPr>
          <w:p w14:paraId="6F84E241" w14:textId="77777777" w:rsidR="00604440" w:rsidRDefault="00604440" w:rsidP="007441FC">
            <w:pPr>
              <w:jc w:val="center"/>
            </w:pPr>
          </w:p>
        </w:tc>
        <w:tc>
          <w:tcPr>
            <w:tcW w:w="898" w:type="dxa"/>
            <w:tcBorders>
              <w:top w:val="single" w:sz="4" w:space="0" w:color="auto"/>
              <w:left w:val="nil"/>
              <w:bottom w:val="nil"/>
              <w:right w:val="nil"/>
            </w:tcBorders>
          </w:tcPr>
          <w:p w14:paraId="57E8D1F8" w14:textId="77777777" w:rsidR="00604440" w:rsidRPr="00757111" w:rsidRDefault="00604440" w:rsidP="007441FC">
            <w:pPr>
              <w:jc w:val="center"/>
            </w:pPr>
            <w:r>
              <w:t>561</w:t>
            </w:r>
          </w:p>
        </w:tc>
        <w:tc>
          <w:tcPr>
            <w:tcW w:w="1559" w:type="dxa"/>
            <w:tcBorders>
              <w:top w:val="single" w:sz="4" w:space="0" w:color="auto"/>
              <w:left w:val="nil"/>
              <w:bottom w:val="nil"/>
            </w:tcBorders>
          </w:tcPr>
          <w:p w14:paraId="19CC08C3" w14:textId="77777777" w:rsidR="00604440" w:rsidRPr="00757111" w:rsidRDefault="00604440" w:rsidP="007441FC">
            <w:pPr>
              <w:jc w:val="center"/>
            </w:pPr>
            <w:r>
              <w:t>70 (12%)</w:t>
            </w:r>
          </w:p>
        </w:tc>
      </w:tr>
      <w:tr w:rsidR="00604440" w:rsidRPr="00757111" w14:paraId="1FAC89D2" w14:textId="77777777" w:rsidTr="007441FC">
        <w:tc>
          <w:tcPr>
            <w:tcW w:w="1951" w:type="dxa"/>
            <w:tcBorders>
              <w:top w:val="nil"/>
              <w:bottom w:val="nil"/>
              <w:right w:val="nil"/>
            </w:tcBorders>
          </w:tcPr>
          <w:p w14:paraId="109DB4C3" w14:textId="77777777" w:rsidR="00604440" w:rsidRPr="00757111" w:rsidRDefault="00604440" w:rsidP="007441FC">
            <w:r w:rsidRPr="000203E6">
              <w:rPr>
                <w:rStyle w:val="Hyperlink"/>
              </w:rPr>
              <w:t>Moree</w:t>
            </w:r>
            <w:r>
              <w:t>, NSW</w:t>
            </w:r>
          </w:p>
        </w:tc>
        <w:tc>
          <w:tcPr>
            <w:tcW w:w="1190" w:type="dxa"/>
            <w:tcBorders>
              <w:top w:val="nil"/>
              <w:left w:val="nil"/>
              <w:bottom w:val="nil"/>
              <w:right w:val="nil"/>
            </w:tcBorders>
          </w:tcPr>
          <w:p w14:paraId="0D2C48C0" w14:textId="77777777" w:rsidR="00604440" w:rsidRPr="00757111" w:rsidRDefault="00604440" w:rsidP="007441FC">
            <w:r>
              <w:t>May-Jun</w:t>
            </w:r>
          </w:p>
        </w:tc>
        <w:tc>
          <w:tcPr>
            <w:tcW w:w="1162" w:type="dxa"/>
            <w:tcBorders>
              <w:top w:val="nil"/>
              <w:left w:val="nil"/>
              <w:bottom w:val="nil"/>
              <w:right w:val="nil"/>
            </w:tcBorders>
          </w:tcPr>
          <w:p w14:paraId="76EFB228" w14:textId="77777777" w:rsidR="00604440" w:rsidRPr="00757111" w:rsidRDefault="00604440" w:rsidP="007441FC">
            <w:pPr>
              <w:jc w:val="center"/>
            </w:pPr>
            <w:r>
              <w:t>7/21</w:t>
            </w:r>
          </w:p>
        </w:tc>
        <w:tc>
          <w:tcPr>
            <w:tcW w:w="1163" w:type="dxa"/>
            <w:tcBorders>
              <w:top w:val="nil"/>
              <w:left w:val="nil"/>
              <w:bottom w:val="nil"/>
              <w:right w:val="nil"/>
            </w:tcBorders>
          </w:tcPr>
          <w:p w14:paraId="6492A283" w14:textId="77777777" w:rsidR="00604440" w:rsidRPr="00757111" w:rsidRDefault="00604440" w:rsidP="007441FC">
            <w:pPr>
              <w:jc w:val="center"/>
            </w:pPr>
            <w:r>
              <w:t>5/19</w:t>
            </w:r>
          </w:p>
        </w:tc>
        <w:tc>
          <w:tcPr>
            <w:tcW w:w="1163" w:type="dxa"/>
            <w:tcBorders>
              <w:top w:val="nil"/>
              <w:left w:val="nil"/>
              <w:bottom w:val="nil"/>
              <w:right w:val="nil"/>
            </w:tcBorders>
          </w:tcPr>
          <w:p w14:paraId="687170B3" w14:textId="77777777" w:rsidR="00604440" w:rsidRPr="00757111" w:rsidRDefault="00604440" w:rsidP="007441FC">
            <w:pPr>
              <w:jc w:val="center"/>
            </w:pPr>
            <w:r>
              <w:t>13/28</w:t>
            </w:r>
          </w:p>
        </w:tc>
        <w:tc>
          <w:tcPr>
            <w:tcW w:w="236" w:type="dxa"/>
            <w:tcBorders>
              <w:top w:val="nil"/>
              <w:left w:val="nil"/>
              <w:bottom w:val="nil"/>
              <w:right w:val="nil"/>
            </w:tcBorders>
          </w:tcPr>
          <w:p w14:paraId="62FD7F8E" w14:textId="77777777" w:rsidR="00604440" w:rsidRDefault="00604440" w:rsidP="007441FC">
            <w:pPr>
              <w:jc w:val="center"/>
            </w:pPr>
          </w:p>
        </w:tc>
        <w:tc>
          <w:tcPr>
            <w:tcW w:w="898" w:type="dxa"/>
            <w:tcBorders>
              <w:top w:val="nil"/>
              <w:left w:val="nil"/>
              <w:bottom w:val="nil"/>
              <w:right w:val="nil"/>
            </w:tcBorders>
          </w:tcPr>
          <w:p w14:paraId="32136672" w14:textId="77777777" w:rsidR="00604440" w:rsidRPr="00757111" w:rsidRDefault="00604440" w:rsidP="007441FC">
            <w:pPr>
              <w:jc w:val="center"/>
            </w:pPr>
            <w:r>
              <w:t>583</w:t>
            </w:r>
          </w:p>
        </w:tc>
        <w:tc>
          <w:tcPr>
            <w:tcW w:w="1559" w:type="dxa"/>
            <w:tcBorders>
              <w:top w:val="nil"/>
              <w:left w:val="nil"/>
              <w:bottom w:val="nil"/>
            </w:tcBorders>
          </w:tcPr>
          <w:p w14:paraId="2D4DE08F" w14:textId="77777777" w:rsidR="00604440" w:rsidRPr="00757111" w:rsidRDefault="00604440" w:rsidP="007441FC">
            <w:pPr>
              <w:jc w:val="center"/>
            </w:pPr>
            <w:r>
              <w:t>101 (17%)</w:t>
            </w:r>
          </w:p>
        </w:tc>
      </w:tr>
      <w:tr w:rsidR="00C91DA7" w:rsidRPr="00757111" w14:paraId="2F6B8B84" w14:textId="77777777" w:rsidTr="007441FC">
        <w:tc>
          <w:tcPr>
            <w:tcW w:w="1951" w:type="dxa"/>
            <w:tcBorders>
              <w:top w:val="nil"/>
              <w:bottom w:val="nil"/>
              <w:right w:val="nil"/>
            </w:tcBorders>
          </w:tcPr>
          <w:p w14:paraId="392FF5C9" w14:textId="77777777" w:rsidR="00C91DA7" w:rsidRPr="000203E6" w:rsidRDefault="00C91DA7" w:rsidP="007441FC">
            <w:pPr>
              <w:rPr>
                <w:rStyle w:val="Hyperlink"/>
              </w:rPr>
            </w:pPr>
            <w:r>
              <w:rPr>
                <w:rStyle w:val="Hyperlink"/>
              </w:rPr>
              <w:t>Narrandera, NSW</w:t>
            </w:r>
          </w:p>
        </w:tc>
        <w:tc>
          <w:tcPr>
            <w:tcW w:w="1190" w:type="dxa"/>
            <w:tcBorders>
              <w:top w:val="nil"/>
              <w:left w:val="nil"/>
              <w:bottom w:val="nil"/>
              <w:right w:val="nil"/>
            </w:tcBorders>
          </w:tcPr>
          <w:p w14:paraId="7FF4F835" w14:textId="77777777" w:rsidR="00C91DA7" w:rsidRDefault="008004F2" w:rsidP="007441FC">
            <w:r>
              <w:t>May-Jun</w:t>
            </w:r>
          </w:p>
        </w:tc>
        <w:tc>
          <w:tcPr>
            <w:tcW w:w="1162" w:type="dxa"/>
            <w:tcBorders>
              <w:top w:val="nil"/>
              <w:left w:val="nil"/>
              <w:bottom w:val="nil"/>
              <w:right w:val="nil"/>
            </w:tcBorders>
          </w:tcPr>
          <w:p w14:paraId="73E30170" w14:textId="77777777" w:rsidR="00C91DA7" w:rsidRDefault="005B185F" w:rsidP="007441FC">
            <w:pPr>
              <w:jc w:val="center"/>
            </w:pPr>
            <w:r>
              <w:t>5/17</w:t>
            </w:r>
          </w:p>
        </w:tc>
        <w:tc>
          <w:tcPr>
            <w:tcW w:w="1163" w:type="dxa"/>
            <w:tcBorders>
              <w:top w:val="nil"/>
              <w:left w:val="nil"/>
              <w:bottom w:val="nil"/>
              <w:right w:val="nil"/>
            </w:tcBorders>
          </w:tcPr>
          <w:p w14:paraId="66BB0D03" w14:textId="77777777" w:rsidR="00C91DA7" w:rsidRDefault="005B185F" w:rsidP="007441FC">
            <w:pPr>
              <w:jc w:val="center"/>
            </w:pPr>
            <w:r>
              <w:t>4/15</w:t>
            </w:r>
          </w:p>
        </w:tc>
        <w:tc>
          <w:tcPr>
            <w:tcW w:w="1163" w:type="dxa"/>
            <w:tcBorders>
              <w:top w:val="nil"/>
              <w:left w:val="nil"/>
              <w:bottom w:val="nil"/>
              <w:right w:val="nil"/>
            </w:tcBorders>
          </w:tcPr>
          <w:p w14:paraId="30EF1883" w14:textId="77777777" w:rsidR="00C91DA7" w:rsidRDefault="005B185F" w:rsidP="007441FC">
            <w:pPr>
              <w:jc w:val="center"/>
            </w:pPr>
            <w:r>
              <w:t>9/24</w:t>
            </w:r>
          </w:p>
        </w:tc>
        <w:tc>
          <w:tcPr>
            <w:tcW w:w="236" w:type="dxa"/>
            <w:tcBorders>
              <w:top w:val="nil"/>
              <w:left w:val="nil"/>
              <w:bottom w:val="nil"/>
              <w:right w:val="nil"/>
            </w:tcBorders>
          </w:tcPr>
          <w:p w14:paraId="5F8C2D0F" w14:textId="77777777" w:rsidR="00C91DA7" w:rsidRDefault="00C91DA7" w:rsidP="007441FC">
            <w:pPr>
              <w:jc w:val="center"/>
            </w:pPr>
          </w:p>
        </w:tc>
        <w:tc>
          <w:tcPr>
            <w:tcW w:w="898" w:type="dxa"/>
            <w:tcBorders>
              <w:top w:val="nil"/>
              <w:left w:val="nil"/>
              <w:bottom w:val="nil"/>
              <w:right w:val="nil"/>
            </w:tcBorders>
          </w:tcPr>
          <w:p w14:paraId="1FA97FA1" w14:textId="77777777" w:rsidR="00C91DA7" w:rsidRDefault="005B185F" w:rsidP="007441FC">
            <w:pPr>
              <w:jc w:val="center"/>
            </w:pPr>
            <w:r>
              <w:t>434</w:t>
            </w:r>
          </w:p>
        </w:tc>
        <w:tc>
          <w:tcPr>
            <w:tcW w:w="1559" w:type="dxa"/>
            <w:tcBorders>
              <w:top w:val="nil"/>
              <w:left w:val="nil"/>
              <w:bottom w:val="nil"/>
            </w:tcBorders>
          </w:tcPr>
          <w:p w14:paraId="4491FB89" w14:textId="77777777" w:rsidR="00C91DA7" w:rsidRDefault="005B185F" w:rsidP="007441FC">
            <w:pPr>
              <w:jc w:val="center"/>
            </w:pPr>
            <w:r>
              <w:t>115 (26%)</w:t>
            </w:r>
          </w:p>
        </w:tc>
      </w:tr>
      <w:tr w:rsidR="00604440" w:rsidRPr="00757111" w14:paraId="7802CB8A" w14:textId="77777777" w:rsidTr="007441FC">
        <w:tc>
          <w:tcPr>
            <w:tcW w:w="1951" w:type="dxa"/>
            <w:tcBorders>
              <w:top w:val="nil"/>
              <w:bottom w:val="nil"/>
              <w:right w:val="nil"/>
            </w:tcBorders>
          </w:tcPr>
          <w:p w14:paraId="4BD40B23" w14:textId="77777777" w:rsidR="00604440" w:rsidRPr="00757111" w:rsidRDefault="00604440" w:rsidP="007441FC">
            <w:r w:rsidRPr="000203E6">
              <w:rPr>
                <w:rStyle w:val="Hyperlink"/>
              </w:rPr>
              <w:t>Horsham</w:t>
            </w:r>
            <w:r>
              <w:t>, Vic.</w:t>
            </w:r>
          </w:p>
        </w:tc>
        <w:tc>
          <w:tcPr>
            <w:tcW w:w="1190" w:type="dxa"/>
            <w:tcBorders>
              <w:top w:val="nil"/>
              <w:left w:val="nil"/>
              <w:bottom w:val="nil"/>
              <w:right w:val="nil"/>
            </w:tcBorders>
          </w:tcPr>
          <w:p w14:paraId="20BC22CC" w14:textId="77777777" w:rsidR="00604440" w:rsidRPr="00757111" w:rsidRDefault="00604440" w:rsidP="007441FC">
            <w:r>
              <w:t>May</w:t>
            </w:r>
          </w:p>
        </w:tc>
        <w:tc>
          <w:tcPr>
            <w:tcW w:w="1162" w:type="dxa"/>
            <w:tcBorders>
              <w:top w:val="nil"/>
              <w:left w:val="nil"/>
              <w:bottom w:val="nil"/>
              <w:right w:val="nil"/>
            </w:tcBorders>
          </w:tcPr>
          <w:p w14:paraId="6C8FA0DB" w14:textId="77777777" w:rsidR="00604440" w:rsidRPr="00757111" w:rsidRDefault="00604440" w:rsidP="007441FC">
            <w:pPr>
              <w:jc w:val="center"/>
            </w:pPr>
            <w:r>
              <w:t>5/18</w:t>
            </w:r>
          </w:p>
        </w:tc>
        <w:tc>
          <w:tcPr>
            <w:tcW w:w="1163" w:type="dxa"/>
            <w:tcBorders>
              <w:top w:val="nil"/>
              <w:left w:val="nil"/>
              <w:bottom w:val="nil"/>
              <w:right w:val="nil"/>
            </w:tcBorders>
          </w:tcPr>
          <w:p w14:paraId="5D1AECF7" w14:textId="77777777" w:rsidR="00604440" w:rsidRPr="00757111" w:rsidRDefault="00604440" w:rsidP="007441FC">
            <w:pPr>
              <w:jc w:val="center"/>
            </w:pPr>
            <w:r>
              <w:t>3/14</w:t>
            </w:r>
          </w:p>
        </w:tc>
        <w:tc>
          <w:tcPr>
            <w:tcW w:w="1163" w:type="dxa"/>
            <w:tcBorders>
              <w:top w:val="nil"/>
              <w:left w:val="nil"/>
              <w:bottom w:val="nil"/>
              <w:right w:val="nil"/>
            </w:tcBorders>
          </w:tcPr>
          <w:p w14:paraId="6D019FDC" w14:textId="77777777" w:rsidR="00604440" w:rsidRPr="00757111" w:rsidRDefault="00604440" w:rsidP="007441FC">
            <w:pPr>
              <w:jc w:val="center"/>
            </w:pPr>
            <w:r>
              <w:t>6/22</w:t>
            </w:r>
          </w:p>
        </w:tc>
        <w:tc>
          <w:tcPr>
            <w:tcW w:w="236" w:type="dxa"/>
            <w:tcBorders>
              <w:top w:val="nil"/>
              <w:left w:val="nil"/>
              <w:bottom w:val="nil"/>
              <w:right w:val="nil"/>
            </w:tcBorders>
          </w:tcPr>
          <w:p w14:paraId="725EBCD8" w14:textId="77777777" w:rsidR="00604440" w:rsidRDefault="00604440" w:rsidP="007441FC">
            <w:pPr>
              <w:jc w:val="center"/>
            </w:pPr>
          </w:p>
        </w:tc>
        <w:tc>
          <w:tcPr>
            <w:tcW w:w="898" w:type="dxa"/>
            <w:tcBorders>
              <w:top w:val="nil"/>
              <w:left w:val="nil"/>
              <w:bottom w:val="nil"/>
              <w:right w:val="nil"/>
            </w:tcBorders>
          </w:tcPr>
          <w:p w14:paraId="377FA979" w14:textId="77777777" w:rsidR="00604440" w:rsidRPr="00757111" w:rsidRDefault="00604440" w:rsidP="007441FC">
            <w:pPr>
              <w:jc w:val="center"/>
            </w:pPr>
            <w:r>
              <w:t>374</w:t>
            </w:r>
          </w:p>
        </w:tc>
        <w:tc>
          <w:tcPr>
            <w:tcW w:w="1559" w:type="dxa"/>
            <w:tcBorders>
              <w:top w:val="nil"/>
              <w:left w:val="nil"/>
              <w:bottom w:val="nil"/>
            </w:tcBorders>
          </w:tcPr>
          <w:p w14:paraId="37955C4D" w14:textId="77777777" w:rsidR="00604440" w:rsidRPr="00757111" w:rsidRDefault="00604440" w:rsidP="007441FC">
            <w:pPr>
              <w:jc w:val="center"/>
            </w:pPr>
            <w:r>
              <w:t>118 (32%)</w:t>
            </w:r>
          </w:p>
        </w:tc>
      </w:tr>
      <w:tr w:rsidR="00604440" w:rsidRPr="00757111" w14:paraId="4A36F3F5" w14:textId="77777777" w:rsidTr="007441FC">
        <w:tc>
          <w:tcPr>
            <w:tcW w:w="1951" w:type="dxa"/>
            <w:tcBorders>
              <w:top w:val="nil"/>
              <w:bottom w:val="nil"/>
              <w:right w:val="nil"/>
            </w:tcBorders>
          </w:tcPr>
          <w:p w14:paraId="1E47579C" w14:textId="77777777" w:rsidR="00604440" w:rsidRDefault="00604440" w:rsidP="007441FC">
            <w:r w:rsidRPr="000203E6">
              <w:rPr>
                <w:rStyle w:val="Hyperlink"/>
              </w:rPr>
              <w:t>Clare</w:t>
            </w:r>
            <w:r>
              <w:t>, SA</w:t>
            </w:r>
            <w:r w:rsidRPr="0033389B">
              <w:rPr>
                <w:vertAlign w:val="superscript"/>
              </w:rPr>
              <w:t>b</w:t>
            </w:r>
          </w:p>
        </w:tc>
        <w:tc>
          <w:tcPr>
            <w:tcW w:w="1190" w:type="dxa"/>
            <w:tcBorders>
              <w:top w:val="nil"/>
              <w:left w:val="nil"/>
              <w:bottom w:val="nil"/>
              <w:right w:val="nil"/>
            </w:tcBorders>
          </w:tcPr>
          <w:p w14:paraId="31F8B37F" w14:textId="77777777" w:rsidR="00604440" w:rsidRPr="00757111" w:rsidRDefault="00604440" w:rsidP="007441FC">
            <w:r>
              <w:t>Aug-Sep</w:t>
            </w:r>
          </w:p>
        </w:tc>
        <w:tc>
          <w:tcPr>
            <w:tcW w:w="1162" w:type="dxa"/>
            <w:tcBorders>
              <w:top w:val="nil"/>
              <w:left w:val="nil"/>
              <w:bottom w:val="nil"/>
              <w:right w:val="nil"/>
            </w:tcBorders>
          </w:tcPr>
          <w:p w14:paraId="2D0ACEFA" w14:textId="77777777" w:rsidR="00604440" w:rsidRPr="00757111" w:rsidRDefault="00604440" w:rsidP="007441FC">
            <w:pPr>
              <w:jc w:val="center"/>
            </w:pPr>
            <w:r>
              <w:t>4/16</w:t>
            </w:r>
          </w:p>
        </w:tc>
        <w:tc>
          <w:tcPr>
            <w:tcW w:w="1163" w:type="dxa"/>
            <w:tcBorders>
              <w:top w:val="nil"/>
              <w:left w:val="nil"/>
              <w:bottom w:val="nil"/>
              <w:right w:val="nil"/>
            </w:tcBorders>
          </w:tcPr>
          <w:p w14:paraId="12B31D5F" w14:textId="77777777" w:rsidR="00604440" w:rsidRPr="00757111" w:rsidRDefault="00604440" w:rsidP="007441FC">
            <w:pPr>
              <w:jc w:val="center"/>
            </w:pPr>
            <w:r>
              <w:t>4/14</w:t>
            </w:r>
          </w:p>
        </w:tc>
        <w:tc>
          <w:tcPr>
            <w:tcW w:w="1163" w:type="dxa"/>
            <w:tcBorders>
              <w:top w:val="nil"/>
              <w:left w:val="nil"/>
              <w:bottom w:val="nil"/>
              <w:right w:val="nil"/>
            </w:tcBorders>
          </w:tcPr>
          <w:p w14:paraId="7C7A8319" w14:textId="77777777" w:rsidR="00604440" w:rsidRPr="00757111" w:rsidRDefault="00604440" w:rsidP="007441FC">
            <w:pPr>
              <w:jc w:val="center"/>
            </w:pPr>
            <w:r>
              <w:t>8/21</w:t>
            </w:r>
          </w:p>
        </w:tc>
        <w:tc>
          <w:tcPr>
            <w:tcW w:w="236" w:type="dxa"/>
            <w:tcBorders>
              <w:top w:val="nil"/>
              <w:left w:val="nil"/>
              <w:bottom w:val="nil"/>
              <w:right w:val="nil"/>
            </w:tcBorders>
          </w:tcPr>
          <w:p w14:paraId="03046221" w14:textId="77777777" w:rsidR="00604440" w:rsidRDefault="00604440" w:rsidP="007441FC">
            <w:pPr>
              <w:jc w:val="center"/>
            </w:pPr>
          </w:p>
        </w:tc>
        <w:tc>
          <w:tcPr>
            <w:tcW w:w="898" w:type="dxa"/>
            <w:tcBorders>
              <w:top w:val="nil"/>
              <w:left w:val="nil"/>
              <w:bottom w:val="nil"/>
              <w:right w:val="nil"/>
            </w:tcBorders>
          </w:tcPr>
          <w:p w14:paraId="5A352BD5" w14:textId="77777777" w:rsidR="00604440" w:rsidRPr="00757111" w:rsidRDefault="00604440" w:rsidP="007441FC">
            <w:pPr>
              <w:jc w:val="center"/>
            </w:pPr>
            <w:r>
              <w:t>556</w:t>
            </w:r>
          </w:p>
        </w:tc>
        <w:tc>
          <w:tcPr>
            <w:tcW w:w="1559" w:type="dxa"/>
            <w:tcBorders>
              <w:top w:val="nil"/>
              <w:left w:val="nil"/>
              <w:bottom w:val="nil"/>
            </w:tcBorders>
          </w:tcPr>
          <w:p w14:paraId="44DF6BCA" w14:textId="77777777" w:rsidR="00604440" w:rsidRPr="00757111" w:rsidRDefault="00604440" w:rsidP="007441FC">
            <w:pPr>
              <w:jc w:val="center"/>
            </w:pPr>
            <w:r>
              <w:t>199 (36%)</w:t>
            </w:r>
          </w:p>
        </w:tc>
      </w:tr>
      <w:tr w:rsidR="00604440" w:rsidRPr="00757111" w14:paraId="60298E2C" w14:textId="77777777" w:rsidTr="007441FC">
        <w:tc>
          <w:tcPr>
            <w:tcW w:w="1951" w:type="dxa"/>
            <w:tcBorders>
              <w:top w:val="nil"/>
              <w:bottom w:val="nil"/>
              <w:right w:val="nil"/>
            </w:tcBorders>
          </w:tcPr>
          <w:p w14:paraId="3939D419" w14:textId="77777777" w:rsidR="00604440" w:rsidRDefault="00604440" w:rsidP="007441FC">
            <w:r w:rsidRPr="000203E6">
              <w:rPr>
                <w:rStyle w:val="Hyperlink"/>
              </w:rPr>
              <w:t>Wongan Hills</w:t>
            </w:r>
            <w:r>
              <w:t>, WA</w:t>
            </w:r>
          </w:p>
        </w:tc>
        <w:tc>
          <w:tcPr>
            <w:tcW w:w="1190" w:type="dxa"/>
            <w:tcBorders>
              <w:top w:val="nil"/>
              <w:left w:val="nil"/>
              <w:bottom w:val="nil"/>
              <w:right w:val="nil"/>
            </w:tcBorders>
          </w:tcPr>
          <w:p w14:paraId="7A8A919B" w14:textId="77777777" w:rsidR="00604440" w:rsidRPr="00757111" w:rsidRDefault="00604440" w:rsidP="007441FC">
            <w:r>
              <w:t>May-Jun</w:t>
            </w:r>
          </w:p>
        </w:tc>
        <w:tc>
          <w:tcPr>
            <w:tcW w:w="1162" w:type="dxa"/>
            <w:tcBorders>
              <w:top w:val="nil"/>
              <w:left w:val="nil"/>
              <w:bottom w:val="nil"/>
              <w:right w:val="nil"/>
            </w:tcBorders>
          </w:tcPr>
          <w:p w14:paraId="3100CEF0" w14:textId="77777777" w:rsidR="00604440" w:rsidRPr="00757111" w:rsidRDefault="00604440" w:rsidP="007441FC">
            <w:pPr>
              <w:jc w:val="center"/>
            </w:pPr>
            <w:r>
              <w:t>9/20</w:t>
            </w:r>
          </w:p>
        </w:tc>
        <w:tc>
          <w:tcPr>
            <w:tcW w:w="1163" w:type="dxa"/>
            <w:tcBorders>
              <w:top w:val="nil"/>
              <w:left w:val="nil"/>
              <w:bottom w:val="nil"/>
              <w:right w:val="nil"/>
            </w:tcBorders>
          </w:tcPr>
          <w:p w14:paraId="070F88C2" w14:textId="77777777" w:rsidR="00604440" w:rsidRPr="00757111" w:rsidRDefault="00604440" w:rsidP="007441FC">
            <w:pPr>
              <w:jc w:val="center"/>
            </w:pPr>
            <w:r>
              <w:t>7/18</w:t>
            </w:r>
          </w:p>
        </w:tc>
        <w:tc>
          <w:tcPr>
            <w:tcW w:w="1163" w:type="dxa"/>
            <w:tcBorders>
              <w:top w:val="nil"/>
              <w:left w:val="nil"/>
              <w:bottom w:val="nil"/>
              <w:right w:val="nil"/>
            </w:tcBorders>
          </w:tcPr>
          <w:p w14:paraId="79FE3D76" w14:textId="77777777" w:rsidR="00604440" w:rsidRPr="00757111" w:rsidRDefault="00604440" w:rsidP="007441FC">
            <w:pPr>
              <w:jc w:val="center"/>
            </w:pPr>
            <w:r>
              <w:t>10/25</w:t>
            </w:r>
          </w:p>
        </w:tc>
        <w:tc>
          <w:tcPr>
            <w:tcW w:w="236" w:type="dxa"/>
            <w:tcBorders>
              <w:top w:val="nil"/>
              <w:left w:val="nil"/>
              <w:bottom w:val="nil"/>
              <w:right w:val="nil"/>
            </w:tcBorders>
          </w:tcPr>
          <w:p w14:paraId="2988C08B" w14:textId="77777777" w:rsidR="00604440" w:rsidRDefault="00604440" w:rsidP="007441FC">
            <w:pPr>
              <w:jc w:val="center"/>
            </w:pPr>
          </w:p>
        </w:tc>
        <w:tc>
          <w:tcPr>
            <w:tcW w:w="898" w:type="dxa"/>
            <w:tcBorders>
              <w:top w:val="nil"/>
              <w:left w:val="nil"/>
              <w:bottom w:val="nil"/>
              <w:right w:val="nil"/>
            </w:tcBorders>
          </w:tcPr>
          <w:p w14:paraId="7E4F64E4" w14:textId="77777777" w:rsidR="00604440" w:rsidRPr="00757111" w:rsidRDefault="00604440" w:rsidP="007441FC">
            <w:pPr>
              <w:jc w:val="center"/>
            </w:pPr>
            <w:r>
              <w:t>388</w:t>
            </w:r>
          </w:p>
        </w:tc>
        <w:tc>
          <w:tcPr>
            <w:tcW w:w="1559" w:type="dxa"/>
            <w:tcBorders>
              <w:top w:val="nil"/>
              <w:left w:val="nil"/>
              <w:bottom w:val="nil"/>
            </w:tcBorders>
          </w:tcPr>
          <w:p w14:paraId="46DE7B36" w14:textId="77777777" w:rsidR="00604440" w:rsidRPr="00757111" w:rsidRDefault="00604440" w:rsidP="007441FC">
            <w:pPr>
              <w:jc w:val="center"/>
            </w:pPr>
            <w:r>
              <w:t>191 (49%)</w:t>
            </w:r>
          </w:p>
        </w:tc>
      </w:tr>
      <w:tr w:rsidR="00604440" w:rsidRPr="00757111" w14:paraId="75FF41CE" w14:textId="77777777" w:rsidTr="007441FC">
        <w:tc>
          <w:tcPr>
            <w:tcW w:w="1951" w:type="dxa"/>
            <w:tcBorders>
              <w:top w:val="nil"/>
              <w:bottom w:val="single" w:sz="4" w:space="0" w:color="auto"/>
              <w:right w:val="nil"/>
            </w:tcBorders>
          </w:tcPr>
          <w:p w14:paraId="354019BB" w14:textId="77777777" w:rsidR="00604440" w:rsidRDefault="00604440" w:rsidP="007441FC">
            <w:r>
              <w:t>Kununurra, WA</w:t>
            </w:r>
          </w:p>
        </w:tc>
        <w:tc>
          <w:tcPr>
            <w:tcW w:w="1190" w:type="dxa"/>
            <w:tcBorders>
              <w:top w:val="nil"/>
              <w:left w:val="nil"/>
              <w:bottom w:val="single" w:sz="4" w:space="0" w:color="auto"/>
              <w:right w:val="nil"/>
            </w:tcBorders>
          </w:tcPr>
          <w:p w14:paraId="7727FC6A" w14:textId="77777777" w:rsidR="00604440" w:rsidRPr="00757111" w:rsidRDefault="00604440" w:rsidP="007441FC">
            <w:r>
              <w:t>May</w:t>
            </w:r>
          </w:p>
        </w:tc>
        <w:tc>
          <w:tcPr>
            <w:tcW w:w="1162" w:type="dxa"/>
            <w:tcBorders>
              <w:top w:val="nil"/>
              <w:left w:val="nil"/>
              <w:bottom w:val="single" w:sz="4" w:space="0" w:color="auto"/>
              <w:right w:val="nil"/>
            </w:tcBorders>
          </w:tcPr>
          <w:p w14:paraId="540B5469" w14:textId="77777777" w:rsidR="00604440" w:rsidRPr="00757111" w:rsidRDefault="00604440" w:rsidP="007441FC">
            <w:pPr>
              <w:jc w:val="center"/>
            </w:pPr>
            <w:r>
              <w:t>19/33</w:t>
            </w:r>
          </w:p>
        </w:tc>
        <w:tc>
          <w:tcPr>
            <w:tcW w:w="1163" w:type="dxa"/>
            <w:tcBorders>
              <w:top w:val="nil"/>
              <w:left w:val="nil"/>
              <w:bottom w:val="single" w:sz="4" w:space="0" w:color="auto"/>
              <w:right w:val="nil"/>
            </w:tcBorders>
          </w:tcPr>
          <w:p w14:paraId="51B21B2F" w14:textId="77777777" w:rsidR="00604440" w:rsidRPr="00757111" w:rsidRDefault="00604440" w:rsidP="007441FC">
            <w:pPr>
              <w:jc w:val="center"/>
            </w:pPr>
            <w:r>
              <w:t>15/31</w:t>
            </w:r>
          </w:p>
        </w:tc>
        <w:tc>
          <w:tcPr>
            <w:tcW w:w="1163" w:type="dxa"/>
            <w:tcBorders>
              <w:top w:val="nil"/>
              <w:left w:val="nil"/>
              <w:bottom w:val="single" w:sz="4" w:space="0" w:color="auto"/>
              <w:right w:val="nil"/>
            </w:tcBorders>
          </w:tcPr>
          <w:p w14:paraId="38C9A826" w14:textId="77777777" w:rsidR="00604440" w:rsidRPr="00757111" w:rsidRDefault="00604440" w:rsidP="007441FC">
            <w:pPr>
              <w:jc w:val="center"/>
            </w:pPr>
            <w:r>
              <w:t>23/38</w:t>
            </w:r>
          </w:p>
        </w:tc>
        <w:tc>
          <w:tcPr>
            <w:tcW w:w="236" w:type="dxa"/>
            <w:tcBorders>
              <w:top w:val="nil"/>
              <w:left w:val="nil"/>
              <w:bottom w:val="single" w:sz="4" w:space="0" w:color="auto"/>
              <w:right w:val="nil"/>
            </w:tcBorders>
          </w:tcPr>
          <w:p w14:paraId="2B449DFC" w14:textId="77777777" w:rsidR="00604440" w:rsidRDefault="00604440" w:rsidP="007441FC">
            <w:pPr>
              <w:jc w:val="center"/>
            </w:pPr>
          </w:p>
        </w:tc>
        <w:tc>
          <w:tcPr>
            <w:tcW w:w="898" w:type="dxa"/>
            <w:tcBorders>
              <w:top w:val="nil"/>
              <w:left w:val="nil"/>
              <w:bottom w:val="single" w:sz="4" w:space="0" w:color="auto"/>
              <w:right w:val="nil"/>
            </w:tcBorders>
          </w:tcPr>
          <w:p w14:paraId="026DA0C5" w14:textId="77777777" w:rsidR="00604440" w:rsidRPr="00757111" w:rsidRDefault="00604440" w:rsidP="007441FC">
            <w:pPr>
              <w:jc w:val="center"/>
            </w:pPr>
            <w:r>
              <w:t>726</w:t>
            </w:r>
          </w:p>
        </w:tc>
        <w:tc>
          <w:tcPr>
            <w:tcW w:w="1559" w:type="dxa"/>
            <w:tcBorders>
              <w:top w:val="nil"/>
              <w:left w:val="nil"/>
              <w:bottom w:val="single" w:sz="4" w:space="0" w:color="auto"/>
            </w:tcBorders>
          </w:tcPr>
          <w:p w14:paraId="42BD5F56" w14:textId="77777777" w:rsidR="00604440" w:rsidRPr="00757111" w:rsidRDefault="00604440" w:rsidP="007441FC">
            <w:pPr>
              <w:jc w:val="center"/>
            </w:pPr>
            <w:r>
              <w:t>5 (1%)</w:t>
            </w:r>
          </w:p>
        </w:tc>
      </w:tr>
    </w:tbl>
    <w:p w14:paraId="5C8C6B54" w14:textId="0E21FB97" w:rsidR="00604440" w:rsidRDefault="00604440" w:rsidP="00604440">
      <w:pPr>
        <w:pStyle w:val="Paranonumbers"/>
      </w:pPr>
      <w:r>
        <w:rPr>
          <w:vertAlign w:val="superscript"/>
        </w:rPr>
        <w:lastRenderedPageBreak/>
        <w:t>a</w:t>
      </w:r>
      <w:r>
        <w:t xml:space="preserve"> </w:t>
      </w:r>
      <w:r>
        <w:fldChar w:fldCharType="begin"/>
      </w:r>
      <w:r w:rsidR="009C1FB3">
        <w:instrText xml:space="preserve"> ADDIN EN.CITE &lt;EndNote&gt;&lt;Cite AuthorYear="1"&gt;&lt;Author&gt;DPIRD&lt;/Author&gt;&lt;Year&gt;2015&lt;/Year&gt;&lt;RecNum&gt;245&lt;/RecNum&gt;&lt;DisplayText&gt;DPIRD (2015)&lt;/DisplayText&gt;&lt;record&gt;&lt;rec-number&gt;245&lt;/rec-number&gt;&lt;foreign-keys&gt;&lt;key app="EN" db-id="sx0vd0w5fzz2e2esrpv5pvxsrfwxswt25ztp" timestamp="1547426785"&gt;245&lt;/key&gt;&lt;/foreign-keys&gt;&lt;ref-type name="Report"&gt;27&lt;/ref-type&gt;&lt;contributors&gt;&lt;authors&gt;&lt;author&gt;DPIRD,&lt;/author&gt;&lt;/authors&gt;&lt;/contributors&gt;&lt;titles&gt;&lt;title&gt;High value kabuli chickpea production in the Ord River Irrigation Area - pre planting guide&lt;/title&gt;&lt;/titles&gt;&lt;number&gt;14 January 2019&lt;/number&gt;&lt;dates&gt;&lt;year&gt;2015&lt;/year&gt;&lt;pub-dates&gt;&lt;date&gt;19 November 2015&lt;/date&gt;&lt;/pub-dates&gt;&lt;/dates&gt;&lt;publisher&gt;WA Department of Primary Industries and Regional Development&lt;/publisher&gt;&lt;urls&gt;&lt;related-urls&gt;&lt;url&gt;https://www.agric.wa.gov.au/chickpeas/high-value-kabuli-chickpea-production-ord-river-irrigation-area-pre-planting-guide&lt;/url&gt;&lt;/related-urls&gt;&lt;/urls&gt;&lt;/record&gt;&lt;/Cite&gt;&lt;/EndNote&gt;</w:instrText>
      </w:r>
      <w:r>
        <w:fldChar w:fldCharType="separate"/>
      </w:r>
      <w:r>
        <w:rPr>
          <w:noProof/>
        </w:rPr>
        <w:t>DPIRD (2015)</w:t>
      </w:r>
      <w:r>
        <w:fldChar w:fldCharType="end"/>
      </w:r>
      <w:r>
        <w:t xml:space="preserve">, </w:t>
      </w:r>
      <w:r>
        <w:fldChar w:fldCharType="begin"/>
      </w:r>
      <w:r w:rsidR="009C1FB3">
        <w:instrText xml:space="preserve"> ADDIN EN.CITE &lt;EndNote&gt;&lt;Cite AuthorYear="1"&gt;&lt;Author&gt;Pulse Australia&lt;/Author&gt;&lt;Year&gt;2015&lt;/Year&gt;&lt;RecNum&gt;237&lt;/RecNum&gt;&lt;DisplayText&gt;Pulse Australia (2015)&lt;/DisplayText&gt;&lt;record&gt;&lt;rec-number&gt;237&lt;/rec-number&gt;&lt;foreign-keys&gt;&lt;key app="EN" db-id="sx0vd0w5fzz2e2esrpv5pvxsrfwxswt25ztp" timestamp="1545261636"&gt;237&lt;/key&gt;&lt;/foreign-keys&gt;&lt;ref-type name="Report"&gt;27&lt;/ref-type&gt;&lt;contributors&gt;&lt;authors&gt;&lt;author&gt;Pulse Australia,&lt;/author&gt;&lt;/authors&gt;&lt;/contributors&gt;&lt;titles&gt;&lt;title&gt;Chickpea production: southern and western region&lt;/title&gt;&lt;secondary-title&gt;Best Management Guide&lt;/secondary-title&gt;&lt;/titles&gt;&lt;number&gt;20 December 2018&lt;/number&gt;&lt;dates&gt;&lt;year&gt;2015&lt;/year&gt;&lt;pub-dates&gt;&lt;date&gt;20 November 2015&lt;/date&gt;&lt;/pub-dates&gt;&lt;/dates&gt;&lt;urls&gt;&lt;related-urls&gt;&lt;url&gt;http://www.pulseaus.com.au/growing-pulses/bmp/chickpea/southern-guide&lt;/url&gt;&lt;/related-urls&gt;&lt;/urls&gt;&lt;/record&gt;&lt;/Cite&gt;&lt;/EndNote&gt;</w:instrText>
      </w:r>
      <w:r>
        <w:fldChar w:fldCharType="separate"/>
      </w:r>
      <w:r>
        <w:rPr>
          <w:noProof/>
        </w:rPr>
        <w:t>Pulse Australia (2015)</w:t>
      </w:r>
      <w:r>
        <w:fldChar w:fldCharType="end"/>
      </w:r>
      <w:r>
        <w:t xml:space="preserve">, </w:t>
      </w:r>
      <w:r>
        <w:fldChar w:fldCharType="begin"/>
      </w:r>
      <w:r w:rsidR="009C1FB3">
        <w:instrText xml:space="preserve"> ADDIN EN.CITE &lt;EndNote&gt;&lt;Cite AuthorYear="1"&gt;&lt;Author&gt;Pulse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fldChar w:fldCharType="separate"/>
      </w:r>
      <w:r>
        <w:rPr>
          <w:noProof/>
        </w:rPr>
        <w:t>Pulse Australia (2016)</w:t>
      </w:r>
      <w:r>
        <w:fldChar w:fldCharType="end"/>
      </w:r>
      <w:r>
        <w:t>;</w:t>
      </w:r>
      <w:r>
        <w:rPr>
          <w:vertAlign w:val="superscript"/>
        </w:rPr>
        <w:t xml:space="preserve"> b </w:t>
      </w:r>
      <w:r>
        <w:t>Spring sowing is recommended for high rainfall districts in south-eastern Australia. Data source:</w:t>
      </w:r>
      <w:r w:rsidR="00326743">
        <w:t xml:space="preserve"> </w:t>
      </w:r>
      <w:hyperlink r:id="rId35" w:history="1">
        <w:r w:rsidR="00072604">
          <w:rPr>
            <w:rStyle w:val="URLChar"/>
          </w:rPr>
          <w:t>BOM climate data</w:t>
        </w:r>
      </w:hyperlink>
      <w:r w:rsidR="00326743">
        <w:t>, accessed 20 December 2018</w:t>
      </w:r>
      <w:r>
        <w:t>.</w:t>
      </w:r>
    </w:p>
    <w:p w14:paraId="11FE5A26" w14:textId="77777777" w:rsidR="00CC6F0A" w:rsidRDefault="00CC6F0A" w:rsidP="00DB1BC5">
      <w:pPr>
        <w:pStyle w:val="Paranonumbers"/>
      </w:pPr>
    </w:p>
    <w:p w14:paraId="65D5151B" w14:textId="77777777" w:rsidR="00CC6F0A" w:rsidRDefault="00CC6F0A" w:rsidP="00CC6F0A">
      <w:pPr>
        <w:pStyle w:val="Paranonumbers"/>
      </w:pPr>
      <w:r>
        <w:t>Chickpea is grown in both dryland and irrigated production systems. A greater proportion of chickpea crops is irrigated when prices are high (K. Moore</w:t>
      </w:r>
      <w:r>
        <w:rPr>
          <w:rStyle w:val="FootnoteReference"/>
        </w:rPr>
        <w:footnoteReference w:id="2"/>
      </w:r>
      <w:r>
        <w:t>, personal communication, December 2018). However, chickpeas are now rarely irrigated in northern NSW, as irrigation has been shown to be of little assistance in increasing yield in normal seasons (G. Onus</w:t>
      </w:r>
      <w:r>
        <w:rPr>
          <w:rStyle w:val="FootnoteReference"/>
        </w:rPr>
        <w:footnoteReference w:id="3"/>
      </w:r>
      <w:r>
        <w:t xml:space="preserve">, personal communication, February 2019). Farmers may irrigate prior to sowing to establish a full soil moisture profile and, if necessary, irrigate prior to flowering or soil cracking to avoid waterlogging damage. Kabuli chickpeas grown during the dry season in the Ord River Irrigation Area usually receive eight irrigations from pre-sowing to the end of podding </w:t>
      </w:r>
      <w:r>
        <w:fldChar w:fldCharType="begin"/>
      </w:r>
      <w:r w:rsidR="009C1FB3">
        <w:instrText xml:space="preserve"> ADDIN EN.CITE &lt;EndNote&gt;&lt;Cite&gt;&lt;Author&gt;DPIRD&lt;/Author&gt;&lt;Year&gt;2014&lt;/Year&gt;&lt;RecNum&gt;275&lt;/RecNum&gt;&lt;DisplayText&gt;(DPIRD, 2014)&lt;/DisplayText&gt;&lt;record&gt;&lt;rec-number&gt;275&lt;/rec-number&gt;&lt;foreign-keys&gt;&lt;key app="EN" db-id="sx0vd0w5fzz2e2esrpv5pvxsrfwxswt25ztp" timestamp="1549234815"&gt;275&lt;/key&gt;&lt;/foreign-keys&gt;&lt;ref-type name="Report"&gt;27&lt;/ref-type&gt;&lt;contributors&gt;&lt;authors&gt;&lt;author&gt;DPIRD,&lt;/author&gt;&lt;/authors&gt;&lt;/contributors&gt;&lt;titles&gt;&lt;title&gt;High value kabuli chickpea production in the Ord River Irrigation Area - post planting guide&lt;/title&gt;&lt;/titles&gt;&lt;number&gt;4 February 2019&lt;/number&gt;&lt;dates&gt;&lt;year&gt;2014&lt;/year&gt;&lt;pub-dates&gt;&lt;date&gt;18 November 2014&lt;/date&gt;&lt;/pub-dates&gt;&lt;/dates&gt;&lt;publisher&gt;WA Department of Primary Industries and Regional Development&lt;/publisher&gt;&lt;urls&gt;&lt;related-urls&gt;&lt;url&gt;https://www.agric.wa.gov.au/chickpeas/high-value-kabuli-chickpea-production-ord-river-irrigation-area-post-planting-guide&lt;/url&gt;&lt;/related-urls&gt;&lt;/urls&gt;&lt;/record&gt;&lt;/Cite&gt;&lt;/EndNote&gt;</w:instrText>
      </w:r>
      <w:r>
        <w:fldChar w:fldCharType="separate"/>
      </w:r>
      <w:r>
        <w:rPr>
          <w:noProof/>
        </w:rPr>
        <w:t>(DPIRD, 2014)</w:t>
      </w:r>
      <w:r>
        <w:fldChar w:fldCharType="end"/>
      </w:r>
      <w:r>
        <w:t>.</w:t>
      </w:r>
    </w:p>
    <w:p w14:paraId="3A979A94" w14:textId="70837DA4" w:rsidR="00CC6F0A" w:rsidRDefault="00CC6F0A" w:rsidP="00CC6F0A">
      <w:pPr>
        <w:pStyle w:val="Paranonumbers"/>
      </w:pPr>
      <w:r>
        <w:t xml:space="preserve">When soil moisture is present, seeds are sown at a depth of 5–7 cm </w:t>
      </w:r>
      <w:r>
        <w:fldChar w:fldCharType="begin"/>
      </w:r>
      <w:r>
        <w:instrText xml:space="preserve"> ADDIN EN.CITE &lt;EndNote&gt;&lt;Cite&gt;&lt;Author&gt;NSW DPI&lt;/Author&gt;&lt;Year&gt;2018&lt;/Year&gt;&lt;RecNum&gt;39&lt;/RecNum&gt;&lt;DisplayText&gt;(NSW DPI, 2018)&lt;/DisplayText&gt;&lt;record&gt;&lt;rec-number&gt;39&lt;/rec-number&gt;&lt;foreign-keys&gt;&lt;key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Industries&lt;/publisher&gt;&lt;urls&gt;&lt;/urls&gt;&lt;/record&gt;&lt;/Cite&gt;&lt;/EndNote&gt;</w:instrText>
      </w:r>
      <w:r>
        <w:fldChar w:fldCharType="separate"/>
      </w:r>
      <w:r>
        <w:rPr>
          <w:noProof/>
        </w:rPr>
        <w:t>(NSW DPI, 2018)</w:t>
      </w:r>
      <w:r>
        <w:fldChar w:fldCharType="end"/>
      </w:r>
      <w:r>
        <w:t>. Seeds may be sown as deep as 17.5 cm if surface soil moisture is inadequate. Suggeste</w:t>
      </w:r>
      <w:r w:rsidR="00D47131">
        <w:t>d sowing rates range from 45–</w:t>
      </w:r>
      <w:r>
        <w:t>253 kg ha</w:t>
      </w:r>
      <w:r w:rsidRPr="009E30E3">
        <w:rPr>
          <w:vertAlign w:val="superscript"/>
        </w:rPr>
        <w:t>-1</w:t>
      </w:r>
      <w:r>
        <w:t xml:space="preserve"> to achieve plant densities of 20</w:t>
      </w:r>
      <w:r w:rsidR="00D47131">
        <w:t>–</w:t>
      </w:r>
      <w:r>
        <w:t>45 plants m</w:t>
      </w:r>
      <w:r w:rsidRPr="009E30E3">
        <w:rPr>
          <w:vertAlign w:val="superscript"/>
        </w:rPr>
        <w:t>-2</w:t>
      </w:r>
      <w:r>
        <w:t xml:space="preserve">; target plant densities depend on growing region and yield potential due to water availability. </w:t>
      </w:r>
    </w:p>
    <w:p w14:paraId="6511FD93" w14:textId="77777777" w:rsidR="00CC6F0A" w:rsidRDefault="00CC6F0A" w:rsidP="00CC6F0A">
      <w:pPr>
        <w:pStyle w:val="Paranonumbers"/>
      </w:pPr>
      <w:r>
        <w:t>Treatment of chickpea seed with f</w:t>
      </w:r>
      <w:r w:rsidRPr="004A4D44">
        <w:t>ungicide seed dressing prior to planting is recommended to protect against seed-borne ascochyta blight, botrytis grey mould and damping off (</w:t>
      </w:r>
      <w:r w:rsidRPr="004A4D44">
        <w:rPr>
          <w:i/>
        </w:rPr>
        <w:t xml:space="preserve">Pythium </w:t>
      </w:r>
      <w:r w:rsidRPr="004A4D44">
        <w:t xml:space="preserve">spp.) </w:t>
      </w:r>
      <w:r w:rsidRPr="00AF7028">
        <w:fldChar w:fldCharType="begin"/>
      </w:r>
      <w:r w:rsidRPr="00AF7028">
        <w:instrText xml:space="preserve"> ADDIN EN.CITE &lt;EndNote&gt;&lt;Cite&gt;&lt;Author&gt;NSW DPI&lt;/Author&gt;&lt;Year&gt;2018&lt;/Year&gt;&lt;RecNum&gt;39&lt;/RecNum&gt;&lt;DisplayText&gt;(NSW DPI, 2018)&lt;/DisplayText&gt;&lt;record&gt;&lt;rec-number&gt;39&lt;/rec-number&gt;&lt;foreign-keys&gt;&lt;key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Industries&lt;/publisher&gt;&lt;urls&gt;&lt;/urls&gt;&lt;/record&gt;&lt;/Cite&gt;&lt;/EndNote&gt;</w:instrText>
      </w:r>
      <w:r w:rsidRPr="00AF7028">
        <w:fldChar w:fldCharType="separate"/>
      </w:r>
      <w:r w:rsidRPr="00AF7028">
        <w:rPr>
          <w:noProof/>
        </w:rPr>
        <w:t>(NSW DPI, 2018)</w:t>
      </w:r>
      <w:r w:rsidRPr="00AF7028">
        <w:fldChar w:fldCharType="end"/>
      </w:r>
      <w:r w:rsidRPr="00AF7028">
        <w:t>. Phytophtho</w:t>
      </w:r>
      <w:r w:rsidRPr="004A4D44">
        <w:t>ra</w:t>
      </w:r>
      <w:r>
        <w:t xml:space="preserve"> and fusarium</w:t>
      </w:r>
      <w:r w:rsidRPr="004A4D44">
        <w:t xml:space="preserve"> root rot diseases can </w:t>
      </w:r>
      <w:r w:rsidRPr="00AF7028">
        <w:t>also be managed with</w:t>
      </w:r>
      <w:r w:rsidRPr="004A4D44">
        <w:t xml:space="preserve"> seed treatments.</w:t>
      </w:r>
    </w:p>
    <w:p w14:paraId="7E39DA1F" w14:textId="77777777" w:rsidR="00CC6F0A" w:rsidRPr="003650C7" w:rsidRDefault="00CC6F0A" w:rsidP="00CC6F0A">
      <w:pPr>
        <w:pStyle w:val="Paranonumbers"/>
      </w:pPr>
      <w:r>
        <w:t xml:space="preserve">Fertilizer is often applied at sowing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t>.</w:t>
      </w:r>
    </w:p>
    <w:p w14:paraId="0C71E2C8" w14:textId="66DFABE6" w:rsidR="00DB1BC5" w:rsidRDefault="009D0265" w:rsidP="00DB1BC5">
      <w:pPr>
        <w:pStyle w:val="Paranonumbers"/>
      </w:pPr>
      <w:r w:rsidRPr="009D0265">
        <w:t xml:space="preserve">Chickpea development is described in </w:t>
      </w:r>
      <w:r w:rsidRPr="009D0265">
        <w:fldChar w:fldCharType="begin"/>
      </w:r>
      <w:r w:rsidRPr="009D0265">
        <w:instrText xml:space="preserve"> REF _Ref534983311 \n \h </w:instrText>
      </w:r>
      <w:r>
        <w:instrText xml:space="preserve"> \* MERGEFORMAT </w:instrText>
      </w:r>
      <w:r w:rsidRPr="009D0265">
        <w:fldChar w:fldCharType="separate"/>
      </w:r>
      <w:r w:rsidR="0018697E">
        <w:t>Section 4</w:t>
      </w:r>
      <w:r w:rsidRPr="009D0265">
        <w:fldChar w:fldCharType="end"/>
      </w:r>
      <w:r w:rsidRPr="009D0265">
        <w:t xml:space="preserve">. </w:t>
      </w:r>
      <w:r w:rsidR="00074A42" w:rsidRPr="009D0265">
        <w:t xml:space="preserve">Seedlings emerge </w:t>
      </w:r>
      <w:r w:rsidRPr="009D0265">
        <w:t>6</w:t>
      </w:r>
      <w:r w:rsidR="00074A42" w:rsidRPr="009D0265">
        <w:t>–</w:t>
      </w:r>
      <w:r w:rsidRPr="009D0265">
        <w:t>30 days</w:t>
      </w:r>
      <w:r w:rsidR="00074A42" w:rsidRPr="009D0265">
        <w:t xml:space="preserve"> after sowing. Emergence takes longer under cool temperatures. P</w:t>
      </w:r>
      <w:r w:rsidRPr="009D0265">
        <w:t xml:space="preserve">lants grow </w:t>
      </w:r>
      <w:r w:rsidRPr="00F0482B">
        <w:t>vegetatively for 12</w:t>
      </w:r>
      <w:r w:rsidR="00074A42" w:rsidRPr="00F0482B">
        <w:t>–</w:t>
      </w:r>
      <w:r w:rsidRPr="00F0482B">
        <w:t>16</w:t>
      </w:r>
      <w:r w:rsidR="00074A42" w:rsidRPr="00F0482B">
        <w:t xml:space="preserve"> weeks after </w:t>
      </w:r>
      <w:r w:rsidRPr="00F0482B">
        <w:t>sowing</w:t>
      </w:r>
      <w:r w:rsidR="00074A42" w:rsidRPr="00F0482B">
        <w:t xml:space="preserve"> before flowering begins</w:t>
      </w:r>
      <w:r w:rsidR="00F0482B" w:rsidRPr="00F0482B">
        <w:t>, depending on variety, location, sowing time and growing conditions.</w:t>
      </w:r>
      <w:r w:rsidR="00074A42" w:rsidRPr="00F0482B">
        <w:t xml:space="preserve"> </w:t>
      </w:r>
      <w:r w:rsidR="00594A32">
        <w:t xml:space="preserve">Kabuli varieties grown in the Ord River Irrigation Area flower </w:t>
      </w:r>
      <w:r w:rsidR="005F58FC">
        <w:t xml:space="preserve">around six weeks after sowing </w:t>
      </w:r>
      <w:r w:rsidR="005F58FC">
        <w:fldChar w:fldCharType="begin"/>
      </w:r>
      <w:r w:rsidR="009C1FB3">
        <w:instrText xml:space="preserve"> ADDIN EN.CITE &lt;EndNote&gt;&lt;Cite&gt;&lt;Author&gt;DPIRD&lt;/Author&gt;&lt;Year&gt;2015&lt;/Year&gt;&lt;RecNum&gt;245&lt;/RecNum&gt;&lt;DisplayText&gt;(DPIRD, 2015)&lt;/DisplayText&gt;&lt;record&gt;&lt;rec-number&gt;245&lt;/rec-number&gt;&lt;foreign-keys&gt;&lt;key app="EN" db-id="sx0vd0w5fzz2e2esrpv5pvxsrfwxswt25ztp" timestamp="1547426785"&gt;245&lt;/key&gt;&lt;/foreign-keys&gt;&lt;ref-type name="Report"&gt;27&lt;/ref-type&gt;&lt;contributors&gt;&lt;authors&gt;&lt;author&gt;DPIRD,&lt;/author&gt;&lt;/authors&gt;&lt;/contributors&gt;&lt;titles&gt;&lt;title&gt;High value kabuli chickpea production in the Ord River Irrigation Area - pre planting guide&lt;/title&gt;&lt;/titles&gt;&lt;number&gt;14 January 2019&lt;/number&gt;&lt;dates&gt;&lt;year&gt;2015&lt;/year&gt;&lt;pub-dates&gt;&lt;date&gt;19 November 2015&lt;/date&gt;&lt;/pub-dates&gt;&lt;/dates&gt;&lt;publisher&gt;WA Department of Primary Industries and Regional Development&lt;/publisher&gt;&lt;urls&gt;&lt;related-urls&gt;&lt;url&gt;https://www.agric.wa.gov.au/chickpeas/high-value-kabuli-chickpea-production-ord-river-irrigation-area-pre-planting-guide&lt;/url&gt;&lt;/related-urls&gt;&lt;/urls&gt;&lt;/record&gt;&lt;/Cite&gt;&lt;/EndNote&gt;</w:instrText>
      </w:r>
      <w:r w:rsidR="005F58FC">
        <w:fldChar w:fldCharType="separate"/>
      </w:r>
      <w:r w:rsidR="005F58FC">
        <w:rPr>
          <w:noProof/>
        </w:rPr>
        <w:t>(DPIRD, 2015)</w:t>
      </w:r>
      <w:r w:rsidR="005F58FC">
        <w:fldChar w:fldCharType="end"/>
      </w:r>
      <w:r w:rsidR="005F58FC">
        <w:t xml:space="preserve">. </w:t>
      </w:r>
      <w:r w:rsidR="00074A42" w:rsidRPr="00F0482B">
        <w:t xml:space="preserve">Flowering progresses from the lower branches upwards. Seeds and pods mature around six weeks after </w:t>
      </w:r>
      <w:r w:rsidR="000C553F">
        <w:t>flowering</w:t>
      </w:r>
      <w:r w:rsidR="00074A42" w:rsidRPr="00F0482B">
        <w:t xml:space="preserve">. </w:t>
      </w:r>
      <w:r w:rsidR="00DB1BC5" w:rsidRPr="00F0482B">
        <w:t>Depe</w:t>
      </w:r>
      <w:r w:rsidR="00DB1BC5">
        <w:t>nding on environmental conditions, the growing period for chickpea crops ranges from 100</w:t>
      </w:r>
      <w:r w:rsidR="00D47131">
        <w:t>–</w:t>
      </w:r>
      <w:r w:rsidR="00DB1BC5">
        <w:t xml:space="preserve">225 days </w:t>
      </w:r>
      <w:r w:rsidR="00DB1BC5">
        <w:fldChar w:fldCharType="begin"/>
      </w:r>
      <w:r w:rsidR="00FF5921">
        <w:instrText xml:space="preserve"> ADDIN EN.CITE &lt;EndNote&gt;&lt;Cite&gt;&lt;Author&gt;Summerfield&lt;/Author&gt;&lt;Year&gt;1985&lt;/Year&gt;&lt;RecNum&gt;44&lt;/RecNum&gt;&lt;Suffix&gt;`; as cited in Croser et al.`, 2003b&lt;/Suffix&gt;&lt;DisplayText&gt;(Summerfield and Roberts, 1985; as cited in Croser et al., 2003b)&lt;/DisplayText&gt;&lt;record&gt;&lt;rec-number&gt;44&lt;/rec-number&gt;&lt;foreign-keys&gt;&lt;key app="EN" db-id="sx0vd0w5fzz2e2esrpv5pvxsrfwxswt25ztp" timestamp="1538965623"&gt;44&lt;/key&gt;&lt;/foreign-keys&gt;&lt;ref-type name="Book Section"&gt;5&lt;/ref-type&gt;&lt;contributors&gt;&lt;authors&gt;&lt;author&gt;Summerfield, R.J. &lt;/author&gt;&lt;author&gt;Roberts, E.H. &lt;/author&gt;&lt;/authors&gt;&lt;secondary-authors&gt;&lt;author&gt;Halevy, A.H.&lt;/author&gt;&lt;/secondary-authors&gt;&lt;/contributors&gt;&lt;titles&gt;&lt;title&gt;&lt;style face="italic" font="default" size="100%"&gt;Cicer arietinum&lt;/style&gt;&lt;/title&gt;&lt;secondary-title&gt;Handbook of Flowering, Vol 1&lt;/secondary-title&gt;&lt;/titles&gt;&lt;pages&gt;92-99&lt;/pages&gt;&lt;dates&gt;&lt;year&gt;1985&lt;/year&gt;&lt;/dates&gt;&lt;pub-location&gt;Boca Raton, Florida&lt;/pub-location&gt;&lt;publisher&gt;CRC Press&lt;/publisher&gt;&lt;urls&gt;&lt;/urls&gt;&lt;/record&gt;&lt;/Cite&gt;&lt;/EndNote&gt;</w:instrText>
      </w:r>
      <w:r w:rsidR="00DB1BC5">
        <w:fldChar w:fldCharType="separate"/>
      </w:r>
      <w:r w:rsidR="00FF5921">
        <w:rPr>
          <w:noProof/>
        </w:rPr>
        <w:t>(Summerfield and Roberts, 1985; as cited in Croser et al., 2003b)</w:t>
      </w:r>
      <w:r w:rsidR="00DB1BC5">
        <w:fldChar w:fldCharType="end"/>
      </w:r>
      <w:r w:rsidR="00DB1BC5">
        <w:t>.</w:t>
      </w:r>
    </w:p>
    <w:p w14:paraId="0815CE87" w14:textId="00A9BC47" w:rsidR="001C3C1C" w:rsidRDefault="00F0482B" w:rsidP="00DB1BC5">
      <w:pPr>
        <w:pStyle w:val="Paranonumbers"/>
      </w:pPr>
      <w:r w:rsidRPr="00F0482B">
        <w:lastRenderedPageBreak/>
        <w:t xml:space="preserve">Chickpea is a poor competitor with weeds. Weed management is required, especially during the seedling stage (see </w:t>
      </w:r>
      <w:r w:rsidRPr="00F0482B">
        <w:fldChar w:fldCharType="begin"/>
      </w:r>
      <w:r w:rsidRPr="00F0482B">
        <w:instrText xml:space="preserve"> REF _Ref534984114 \n \h </w:instrText>
      </w:r>
      <w:r>
        <w:instrText xml:space="preserve"> \* MERGEFORMAT </w:instrText>
      </w:r>
      <w:r w:rsidRPr="00F0482B">
        <w:fldChar w:fldCharType="separate"/>
      </w:r>
      <w:r w:rsidR="0018697E">
        <w:t>Section 7</w:t>
      </w:r>
      <w:r w:rsidRPr="00F0482B">
        <w:fldChar w:fldCharType="end"/>
      </w:r>
      <w:r w:rsidRPr="00F0482B">
        <w:t>).</w:t>
      </w:r>
      <w:r>
        <w:t xml:space="preserve"> Insect, nematode</w:t>
      </w:r>
      <w:r w:rsidR="001C3C1C">
        <w:t xml:space="preserve"> and vertebrate pests, diseases and viruses may also require management.</w:t>
      </w:r>
    </w:p>
    <w:p w14:paraId="47A0C98A" w14:textId="77777777" w:rsidR="005A3EC5" w:rsidRDefault="000936F3" w:rsidP="004F3B08">
      <w:pPr>
        <w:pStyle w:val="Paranonumbers"/>
      </w:pPr>
      <w:r>
        <w:t>As an indeterminate crop, if chickpea</w:t>
      </w:r>
      <w:r w:rsidR="009378BE">
        <w:t xml:space="preserve"> crops do not reach maturity through</w:t>
      </w:r>
      <w:r>
        <w:t xml:space="preserve"> terminal drought, herbicide application is used to</w:t>
      </w:r>
      <w:r w:rsidR="009378BE">
        <w:t xml:space="preserve"> desiccate crops</w:t>
      </w:r>
      <w:r>
        <w:t xml:space="preserve"> </w:t>
      </w:r>
      <w:r w:rsidR="009378BE">
        <w:t xml:space="preserve">when at least 90% of seeds have reached physiological maturity </w:t>
      </w:r>
      <w:r w:rsidR="008306FC">
        <w:fldChar w:fldCharType="begin"/>
      </w:r>
      <w:r w:rsidR="008306FC">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8306FC">
        <w:fldChar w:fldCharType="separate"/>
      </w:r>
      <w:r w:rsidR="008306FC">
        <w:rPr>
          <w:noProof/>
        </w:rPr>
        <w:t>(GRDC, 2017a)</w:t>
      </w:r>
      <w:r w:rsidR="008306FC">
        <w:fldChar w:fldCharType="end"/>
      </w:r>
      <w:r>
        <w:t xml:space="preserve">. </w:t>
      </w:r>
      <w:r w:rsidR="00DB1BC5">
        <w:t xml:space="preserve">Chickpea crops are usually not windrowed </w:t>
      </w:r>
      <w:r>
        <w:t>prior to harvest</w:t>
      </w:r>
      <w:r w:rsidR="00DB1BC5">
        <w:t>.</w:t>
      </w:r>
      <w:r w:rsidR="006B7BF8">
        <w:t xml:space="preserve"> In the Ord River Irrigation Area, chickpea crops are undercut </w:t>
      </w:r>
      <w:r w:rsidR="007D06AC">
        <w:t xml:space="preserve">2.5 cm below the soil surface after the final irrigation, and harvested 1–2 weeks later </w:t>
      </w:r>
      <w:r w:rsidR="007D06AC">
        <w:fldChar w:fldCharType="begin"/>
      </w:r>
      <w:r w:rsidR="009C1FB3">
        <w:instrText xml:space="preserve"> ADDIN EN.CITE &lt;EndNote&gt;&lt;Cite&gt;&lt;Author&gt;DPIRD&lt;/Author&gt;&lt;Year&gt;2014&lt;/Year&gt;&lt;RecNum&gt;275&lt;/RecNum&gt;&lt;DisplayText&gt;(DPIRD, 2014)&lt;/DisplayText&gt;&lt;record&gt;&lt;rec-number&gt;275&lt;/rec-number&gt;&lt;foreign-keys&gt;&lt;key app="EN" db-id="sx0vd0w5fzz2e2esrpv5pvxsrfwxswt25ztp" timestamp="1549234815"&gt;275&lt;/key&gt;&lt;/foreign-keys&gt;&lt;ref-type name="Report"&gt;27&lt;/ref-type&gt;&lt;contributors&gt;&lt;authors&gt;&lt;author&gt;DPIRD,&lt;/author&gt;&lt;/authors&gt;&lt;/contributors&gt;&lt;titles&gt;&lt;title&gt;High value kabuli chickpea production in the Ord River Irrigation Area - post planting guide&lt;/title&gt;&lt;/titles&gt;&lt;number&gt;4 February 2019&lt;/number&gt;&lt;dates&gt;&lt;year&gt;2014&lt;/year&gt;&lt;pub-dates&gt;&lt;date&gt;18 November 2014&lt;/date&gt;&lt;/pub-dates&gt;&lt;/dates&gt;&lt;publisher&gt;WA Department of Primary Industries and Regional Development&lt;/publisher&gt;&lt;urls&gt;&lt;related-urls&gt;&lt;url&gt;https://www.agric.wa.gov.au/chickpeas/high-value-kabuli-chickpea-production-ord-river-irrigation-area-post-planting-guide&lt;/url&gt;&lt;/related-urls&gt;&lt;/urls&gt;&lt;/record&gt;&lt;/Cite&gt;&lt;/EndNote&gt;</w:instrText>
      </w:r>
      <w:r w:rsidR="007D06AC">
        <w:fldChar w:fldCharType="separate"/>
      </w:r>
      <w:r w:rsidR="007D06AC">
        <w:rPr>
          <w:noProof/>
        </w:rPr>
        <w:t>(DPIRD, 2014)</w:t>
      </w:r>
      <w:r w:rsidR="007D06AC">
        <w:fldChar w:fldCharType="end"/>
      </w:r>
      <w:r w:rsidR="007D06AC">
        <w:t>.</w:t>
      </w:r>
      <w:r w:rsidR="009378BE">
        <w:t xml:space="preserve"> Chickpeas are best harvested when</w:t>
      </w:r>
      <w:r w:rsidR="00E54D4A">
        <w:t xml:space="preserve"> seed moisture content is 13–15</w:t>
      </w:r>
      <w:r w:rsidR="009378BE">
        <w:t>%</w:t>
      </w:r>
      <w:r w:rsidR="007D06AC">
        <w:t xml:space="preserve"> </w:t>
      </w:r>
      <w:r w:rsidR="007D06AC">
        <w:fldChar w:fldCharType="begin"/>
      </w:r>
      <w:r w:rsidR="007D06AC">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7D06AC">
        <w:fldChar w:fldCharType="separate"/>
      </w:r>
      <w:r w:rsidR="007D06AC">
        <w:rPr>
          <w:noProof/>
        </w:rPr>
        <w:t>(GRDC, 2017a)</w:t>
      </w:r>
      <w:r w:rsidR="007D06AC">
        <w:fldChar w:fldCharType="end"/>
      </w:r>
      <w:r w:rsidR="009378BE">
        <w:t xml:space="preserve">. </w:t>
      </w:r>
    </w:p>
    <w:p w14:paraId="7E608B52" w14:textId="1CCC3D63" w:rsidR="00CC6F0A" w:rsidRDefault="0013509F" w:rsidP="00CC6F0A">
      <w:pPr>
        <w:pStyle w:val="Paranonumbers"/>
      </w:pPr>
      <w:r>
        <w:t>Chickpea harvest often occurs during hot, dry weather. The dust produced during chickpea harvest</w:t>
      </w:r>
      <w:r w:rsidR="000272E0">
        <w:t xml:space="preserve"> (</w:t>
      </w:r>
      <w:r w:rsidR="000272E0">
        <w:fldChar w:fldCharType="begin"/>
      </w:r>
      <w:r w:rsidR="000272E0">
        <w:instrText xml:space="preserve"> REF _Ref534376520 \h </w:instrText>
      </w:r>
      <w:r w:rsidR="000272E0">
        <w:fldChar w:fldCharType="separate"/>
      </w:r>
      <w:r w:rsidR="0018697E" w:rsidRPr="00D15892">
        <w:t>Figure</w:t>
      </w:r>
      <w:r w:rsidR="0018697E">
        <w:t xml:space="preserve"> </w:t>
      </w:r>
      <w:r w:rsidR="0018697E">
        <w:rPr>
          <w:noProof/>
        </w:rPr>
        <w:t>7</w:t>
      </w:r>
      <w:r w:rsidR="000272E0">
        <w:fldChar w:fldCharType="end"/>
      </w:r>
      <w:r w:rsidR="000272E0">
        <w:t>)</w:t>
      </w:r>
      <w:r>
        <w:t xml:space="preserve"> is highly flammable and can settle around the engine bay of headers, </w:t>
      </w:r>
      <w:r w:rsidR="00D34EBE">
        <w:t>with a high risk of ignition and header fires</w:t>
      </w:r>
      <w:r>
        <w:t xml:space="preserve"> </w:t>
      </w:r>
      <w:r w:rsidR="00DB1BC5">
        <w:fldChar w:fldCharType="begin"/>
      </w:r>
      <w:r w:rsidR="009C1FB3">
        <w:instrText xml:space="preserve"> ADDIN EN.CITE &lt;EndNote&gt;&lt;Cite&gt;&lt;Author&gt;Bowden&lt;/Author&gt;&lt;Year&gt;2016&lt;/Year&gt;&lt;RecNum&gt;36&lt;/RecNum&gt;&lt;DisplayText&gt;(Bowden, 2016)&lt;/DisplayText&gt;&lt;record&gt;&lt;rec-number&gt;36&lt;/rec-number&gt;&lt;foreign-keys&gt;&lt;key app="EN" db-id="sx0vd0w5fzz2e2esrpv5pvxsrfwxswt25ztp" timestamp="1538021873"&gt;36&lt;/key&gt;&lt;/foreign-keys&gt;&lt;ref-type name="Report"&gt;27&lt;/ref-type&gt;&lt;contributors&gt;&lt;authors&gt;&lt;author&gt;Bowden, Phil&lt;/author&gt;&lt;/authors&gt;&lt;/contributors&gt;&lt;titles&gt;&lt;title&gt;Avoiding harvester fires&lt;/title&gt;&lt;/titles&gt;&lt;number&gt;27 September 2018&lt;/number&gt;&lt;dates&gt;&lt;year&gt;2016&lt;/year&gt;&lt;/dates&gt;&lt;publisher&gt;Pulse Australia&lt;/publisher&gt;&lt;urls&gt;&lt;related-urls&gt;&lt;url&gt;&lt;style face="underline" font="default" size="100%"&gt;http://pulseaus.com.au/blog/post/avoiding-harvester-fires&lt;/style&gt;&lt;/url&gt;&lt;/related-urls&gt;&lt;/urls&gt;&lt;/record&gt;&lt;/Cite&gt;&lt;/EndNote&gt;</w:instrText>
      </w:r>
      <w:r w:rsidR="00DB1BC5">
        <w:fldChar w:fldCharType="separate"/>
      </w:r>
      <w:r w:rsidR="00DB1BC5">
        <w:rPr>
          <w:noProof/>
        </w:rPr>
        <w:t>(Bowden, 2016)</w:t>
      </w:r>
      <w:r w:rsidR="00DB1BC5">
        <w:fldChar w:fldCharType="end"/>
      </w:r>
      <w:r w:rsidR="00DB1BC5">
        <w:t>.</w:t>
      </w:r>
      <w:r>
        <w:t xml:space="preserve"> </w:t>
      </w:r>
      <w:r w:rsidR="00D4736F">
        <w:t xml:space="preserve">Chickpea crops produce a relatively low quantity of stubble biomass </w:t>
      </w:r>
      <w:r w:rsidR="00D4736F">
        <w:fldChar w:fldCharType="begin"/>
      </w:r>
      <w:r w:rsidR="00D4736F">
        <w:instrText xml:space="preserve"> ADDIN EN.CITE &lt;EndNote&gt;&lt;Cite&gt;&lt;Author&gt;Armstrong&lt;/Author&gt;&lt;Year&gt;1996&lt;/Year&gt;&lt;RecNum&gt;243&lt;/RecNum&gt;&lt;DisplayText&gt;(Armstrong et al., 1996)&lt;/DisplayText&gt;&lt;record&gt;&lt;rec-number&gt;243&lt;/rec-number&gt;&lt;foreign-keys&gt;&lt;key app="EN" db-id="sx0vd0w5fzz2e2esrpv5pvxsrfwxswt25ztp" timestamp="1546563694"&gt;243&lt;/key&gt;&lt;/foreign-keys&gt;&lt;ref-type name="Journal Article"&gt;17&lt;/ref-type&gt;&lt;contributors&gt;&lt;authors&gt;&lt;author&gt;Armstrong, E. L.&lt;/author&gt;&lt;author&gt;Heenan, D. P.&lt;/author&gt;&lt;author&gt;Pate, J. S.&lt;/author&gt;&lt;author&gt;Unkovich, M. J.&lt;/author&gt;&lt;/authors&gt;&lt;/contributors&gt;&lt;titles&gt;&lt;title&gt;Nitrogen benefits of lupins, field pea, and chickpea to wheat production in south-eastern Australia&lt;/title&gt;&lt;secondary-title&gt;Australian Journal of Agricultural Research&lt;/secondary-title&gt;&lt;/titles&gt;&lt;periodical&gt;&lt;full-title&gt;Australian Journal of Agricultural Research&lt;/full-title&gt;&lt;/periodical&gt;&lt;pages&gt;39-48&lt;/pages&gt;&lt;volume&gt;48&lt;/volume&gt;&lt;keywords&gt;&lt;keyword&gt;rotations, N balance, residual N balance, grain legumes, cereals.&lt;/keyword&gt;&lt;/keywords&gt;&lt;dates&gt;&lt;year&gt;1996&lt;/year&gt;&lt;/dates&gt;&lt;urls&gt;&lt;related-urls&gt;&lt;url&gt;https://doi.org/10.1071/A96054&lt;/url&gt;&lt;/related-urls&gt;&lt;/urls&gt;&lt;/record&gt;&lt;/Cite&gt;&lt;/EndNote&gt;</w:instrText>
      </w:r>
      <w:r w:rsidR="00D4736F">
        <w:fldChar w:fldCharType="separate"/>
      </w:r>
      <w:r w:rsidR="00D4736F">
        <w:rPr>
          <w:noProof/>
        </w:rPr>
        <w:t>(Armstrong et al., 1996)</w:t>
      </w:r>
      <w:r w:rsidR="00D4736F">
        <w:fldChar w:fldCharType="end"/>
      </w:r>
      <w:r w:rsidR="00D4736F">
        <w:t xml:space="preserve"> and residues break down rapidly </w:t>
      </w:r>
      <w:r w:rsidR="00D4736F">
        <w:fldChar w:fldCharType="begin"/>
      </w:r>
      <w:r w:rsidR="00D4736F">
        <w:instrText xml:space="preserve"> ADDIN EN.CITE &lt;EndNote&gt;&lt;Cite&gt;&lt;Author&gt;Lefroy&lt;/Author&gt;&lt;Year&gt;1995&lt;/Year&gt;&lt;RecNum&gt;262&lt;/RecNum&gt;&lt;DisplayText&gt;(Lefroy et al., 1995)&lt;/DisplayText&gt;&lt;record&gt;&lt;rec-number&gt;262&lt;/rec-number&gt;&lt;foreign-keys&gt;&lt;key app="EN" db-id="sx0vd0w5fzz2e2esrpv5pvxsrfwxswt25ztp" timestamp="1548042631"&gt;262&lt;/key&gt;&lt;/foreign-keys&gt;&lt;ref-type name="Journal Article"&gt;17&lt;/ref-type&gt;&lt;contributors&gt;&lt;authors&gt;&lt;author&gt;Lefroy, R. D. B.&lt;/author&gt;&lt;author&gt;Konboon, Y.&lt;/author&gt;&lt;author&gt;Blair, G. J.&lt;/author&gt;&lt;/authors&gt;&lt;/contributors&gt;&lt;titles&gt;&lt;title&gt;&lt;style face="normal" font="default" size="100%"&gt;An &lt;/style&gt;&lt;style face="italic" font="default" size="100%"&gt;in vitro&lt;/style&gt;&lt;style face="normal" font="default" size="100%"&gt; perfusion method to estimate rates of plant residue breakdown and associated nutrient release&lt;/style&gt;&lt;/title&gt;&lt;secondary-title&gt;Australian Journal of Agricultural Research&lt;/secondary-title&gt;&lt;/titles&gt;&lt;periodical&gt;&lt;full-title&gt;Australian Journal of Agricultural Research&lt;/full-title&gt;&lt;/periodical&gt;&lt;pages&gt;1467-1476&lt;/pages&gt;&lt;volume&gt;46&lt;/volume&gt;&lt;keywords&gt;&lt;keyword&gt;crop residue&lt;/keyword&gt;&lt;keyword&gt;mineralization&lt;/keyword&gt;&lt;keyword&gt;nutrients&lt;/keyword&gt;&lt;keyword&gt;soil organic matter&lt;/keyword&gt;&lt;/keywords&gt;&lt;dates&gt;&lt;year&gt;1995&lt;/year&gt;&lt;/dates&gt;&lt;urls&gt;&lt;related-urls&gt;&lt;url&gt;https://doi.org/10.1071/AR9951467&lt;/url&gt;&lt;/related-urls&gt;&lt;/urls&gt;&lt;/record&gt;&lt;/Cite&gt;&lt;/EndNote&gt;</w:instrText>
      </w:r>
      <w:r w:rsidR="00D4736F">
        <w:fldChar w:fldCharType="separate"/>
      </w:r>
      <w:r w:rsidR="00D4736F">
        <w:rPr>
          <w:noProof/>
        </w:rPr>
        <w:t>(Lefroy et al., 1995)</w:t>
      </w:r>
      <w:r w:rsidR="00D4736F">
        <w:fldChar w:fldCharType="end"/>
      </w:r>
      <w:r w:rsidR="00D4736F">
        <w:t xml:space="preserve">. </w:t>
      </w:r>
    </w:p>
    <w:p w14:paraId="58CDC0F9" w14:textId="77777777" w:rsidR="00CC6F0A" w:rsidRDefault="00CC6F0A" w:rsidP="00CC6F0A">
      <w:pPr>
        <w:pStyle w:val="Paranonumbers"/>
      </w:pPr>
      <w:r>
        <w:t xml:space="preserve">Harvested chickpeas may be stored in gastight sealed or non-sealed silos, storage bags or storage sheds on farm prior to delivery to a local silo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t xml:space="preserve">. Silos are often fitted with aeration fans to modulate temperature and humidity. Application of diatomaceous earth or fumigation with phosphine is used to control insect pests in storage.  </w:t>
      </w:r>
    </w:p>
    <w:p w14:paraId="6870F7C8" w14:textId="77777777" w:rsidR="00DB1BC5" w:rsidRDefault="00DB1BC5" w:rsidP="00D4736F"/>
    <w:p w14:paraId="50DEA000" w14:textId="77777777" w:rsidR="002E7024" w:rsidRDefault="002E7024" w:rsidP="002E7024">
      <w:pPr>
        <w:pStyle w:val="Paranonumbers"/>
      </w:pPr>
      <w:r>
        <w:rPr>
          <w:noProof/>
        </w:rPr>
        <w:lastRenderedPageBreak/>
        <w:drawing>
          <wp:inline distT="0" distB="0" distL="0" distR="0" wp14:anchorId="7BA60960" wp14:editId="2BC2B172">
            <wp:extent cx="5832000" cy="3887999"/>
            <wp:effectExtent l="0" t="0" r="0" b="0"/>
            <wp:docPr id="10" name="Picture 10" descr="Picture of a header harvesting chickpea plots"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01\schnka\Desktop\Chickpea biology document\Photos from Kieran\Chickpea harvest  K. Shephard.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832000" cy="3887999"/>
                    </a:xfrm>
                    <a:prstGeom prst="rect">
                      <a:avLst/>
                    </a:prstGeom>
                    <a:noFill/>
                    <a:ln>
                      <a:noFill/>
                    </a:ln>
                  </pic:spPr>
                </pic:pic>
              </a:graphicData>
            </a:graphic>
          </wp:inline>
        </w:drawing>
      </w:r>
    </w:p>
    <w:p w14:paraId="07AD12DE" w14:textId="0AEC6FA9" w:rsidR="002E7024" w:rsidRDefault="002E7024" w:rsidP="002E7024">
      <w:pPr>
        <w:pStyle w:val="Caption-Figure"/>
        <w:rPr>
          <w:b w:val="0"/>
        </w:rPr>
      </w:pPr>
      <w:bookmarkStart w:id="30" w:name="_Ref534376520"/>
      <w:r w:rsidRPr="00D15892">
        <w:t>Figure</w:t>
      </w:r>
      <w:r>
        <w:t xml:space="preserve"> </w:t>
      </w:r>
      <w:r w:rsidR="00756C5F">
        <w:rPr>
          <w:noProof/>
        </w:rPr>
        <w:fldChar w:fldCharType="begin"/>
      </w:r>
      <w:r w:rsidR="00756C5F">
        <w:rPr>
          <w:noProof/>
        </w:rPr>
        <w:instrText xml:space="preserve"> SEQ Figure \* ARABIC </w:instrText>
      </w:r>
      <w:r w:rsidR="00756C5F">
        <w:rPr>
          <w:noProof/>
        </w:rPr>
        <w:fldChar w:fldCharType="separate"/>
      </w:r>
      <w:r w:rsidR="0018697E">
        <w:rPr>
          <w:noProof/>
        </w:rPr>
        <w:t>7</w:t>
      </w:r>
      <w:r w:rsidR="00756C5F">
        <w:rPr>
          <w:noProof/>
        </w:rPr>
        <w:fldChar w:fldCharType="end"/>
      </w:r>
      <w:bookmarkEnd w:id="30"/>
      <w:r>
        <w:t xml:space="preserve">  </w:t>
      </w:r>
      <w:r w:rsidR="009B70AF">
        <w:t>Chickpea d</w:t>
      </w:r>
      <w:r>
        <w:t xml:space="preserve">ust and trash </w:t>
      </w:r>
      <w:r w:rsidR="00CF0957">
        <w:t xml:space="preserve">being spread from </w:t>
      </w:r>
      <w:r>
        <w:t xml:space="preserve">the back of </w:t>
      </w:r>
      <w:r w:rsidR="009B29C0">
        <w:t>a</w:t>
      </w:r>
      <w:r>
        <w:t xml:space="preserve"> header during harvest.</w:t>
      </w:r>
      <w:r w:rsidRPr="00F23D91">
        <w:t xml:space="preserve"> </w:t>
      </w:r>
      <w:r>
        <w:br/>
      </w:r>
      <w:r>
        <w:rPr>
          <w:b w:val="0"/>
        </w:rPr>
        <w:t>Photo: K</w:t>
      </w:r>
      <w:r w:rsidR="008E4B54">
        <w:rPr>
          <w:b w:val="0"/>
        </w:rPr>
        <w:t>ieran</w:t>
      </w:r>
      <w:r>
        <w:rPr>
          <w:b w:val="0"/>
        </w:rPr>
        <w:t xml:space="preserve"> Shephard</w:t>
      </w:r>
    </w:p>
    <w:p w14:paraId="15B99396" w14:textId="77777777" w:rsidR="00206218" w:rsidRPr="00582ABD" w:rsidRDefault="00D2594F" w:rsidP="006D7614">
      <w:pPr>
        <w:pStyle w:val="3Biology"/>
      </w:pPr>
      <w:hyperlink w:anchor="_Table_of_Contents" w:history="1">
        <w:bookmarkStart w:id="31" w:name="_Toc3373748"/>
        <w:r w:rsidR="00C008A7">
          <w:rPr>
            <w:rStyle w:val="Hyperlink"/>
          </w:rPr>
          <w:t>Crop i</w:t>
        </w:r>
        <w:r w:rsidR="00206218" w:rsidRPr="00C008A7">
          <w:rPr>
            <w:rStyle w:val="Hyperlink"/>
          </w:rPr>
          <w:t>mprovement</w:t>
        </w:r>
        <w:bookmarkEnd w:id="31"/>
      </w:hyperlink>
    </w:p>
    <w:p w14:paraId="0B5F992B" w14:textId="77777777" w:rsidR="00206218" w:rsidRPr="00582ABD" w:rsidRDefault="00D2594F" w:rsidP="006D7614">
      <w:pPr>
        <w:pStyle w:val="4Biology"/>
      </w:pPr>
      <w:hyperlink w:anchor="_Table_of_Contents" w:history="1">
        <w:bookmarkStart w:id="32" w:name="_Toc3373749"/>
        <w:r w:rsidR="00206218" w:rsidRPr="004E0EC2">
          <w:rPr>
            <w:rStyle w:val="Hyperlink"/>
          </w:rPr>
          <w:t>Breeding</w:t>
        </w:r>
        <w:bookmarkEnd w:id="32"/>
      </w:hyperlink>
    </w:p>
    <w:p w14:paraId="6D83B885" w14:textId="51A4045B" w:rsidR="002034B7" w:rsidRDefault="00883509" w:rsidP="00C54A9A">
      <w:pPr>
        <w:pStyle w:val="Paranonumbers"/>
      </w:pPr>
      <w:r>
        <w:t>The first m</w:t>
      </w:r>
      <w:r w:rsidR="00291F5D">
        <w:t>odern c</w:t>
      </w:r>
      <w:r w:rsidR="00C54A9A">
        <w:t xml:space="preserve">hickpea breeding programs </w:t>
      </w:r>
      <w:r w:rsidR="00291F5D">
        <w:t>were established</w:t>
      </w:r>
      <w:r w:rsidR="00C54A9A">
        <w:t xml:space="preserve"> in India in the early 20</w:t>
      </w:r>
      <w:r w:rsidR="00C54A9A" w:rsidRPr="00C54A9A">
        <w:rPr>
          <w:vertAlign w:val="superscript"/>
        </w:rPr>
        <w:t>th</w:t>
      </w:r>
      <w:r w:rsidR="00C54A9A">
        <w:t xml:space="preserve"> century </w:t>
      </w:r>
      <w:r w:rsidR="00291F5D">
        <w:fldChar w:fldCharType="begin"/>
      </w:r>
      <w:r w:rsidR="00291F5D">
        <w:instrText xml:space="preserve"> ADDIN EN.CITE &lt;EndNote&gt;&lt;Cite&gt;&lt;Author&gt;Singh&lt;/Author&gt;&lt;Year&gt;1987&lt;/Year&gt;&lt;RecNum&gt;154&lt;/RecNum&gt;&lt;DisplayText&gt;(Singh, 1987)&lt;/DisplayText&gt;&lt;record&gt;&lt;rec-number&gt;154&lt;/rec-number&gt;&lt;foreign-keys&gt;&lt;key app="EN" db-id="sx0vd0w5fzz2e2esrpv5pvxsrfwxswt25ztp" timestamp="1542589312"&gt;154&lt;/key&gt;&lt;/foreign-keys&gt;&lt;ref-type name="Book Section"&gt;5&lt;/ref-type&gt;&lt;contributors&gt;&lt;authors&gt;&lt;author&gt;Singh, K.B.&lt;/author&gt;&lt;/authors&gt;&lt;secondary-authors&gt;&lt;author&gt;Saxena, M.C.&lt;/author&gt;&lt;author&gt;Singh, K.B.&lt;/author&gt;&lt;/secondary-authors&gt;&lt;/contributors&gt;&lt;titles&gt;&lt;title&gt;Chickpea breeding&lt;/title&gt;&lt;secondary-title&gt;The Chickpea&lt;/secondary-title&gt;&lt;/titles&gt;&lt;pages&gt;127-162&lt;/pages&gt;&lt;dates&gt;&lt;year&gt;1987&lt;/year&gt;&lt;/dates&gt;&lt;pub-location&gt;Wallingford, UK&lt;/pub-location&gt;&lt;publisher&gt;CAB International&lt;/publisher&gt;&lt;isbn&gt;0851985718&lt;/isbn&gt;&lt;urls&gt;&lt;/urls&gt;&lt;/record&gt;&lt;/Cite&gt;&lt;/EndNote&gt;</w:instrText>
      </w:r>
      <w:r w:rsidR="00291F5D">
        <w:fldChar w:fldCharType="separate"/>
      </w:r>
      <w:r w:rsidR="00291F5D">
        <w:rPr>
          <w:noProof/>
        </w:rPr>
        <w:t>(Singh, 1987)</w:t>
      </w:r>
      <w:r w:rsidR="00291F5D">
        <w:fldChar w:fldCharType="end"/>
      </w:r>
      <w:r w:rsidR="00C54A9A">
        <w:t>.</w:t>
      </w:r>
      <w:r>
        <w:t xml:space="preserve"> </w:t>
      </w:r>
      <w:r w:rsidR="00291F5D">
        <w:t xml:space="preserve">The first released cultivars were selected landraces, followed by cultivars bred by hybridisation. </w:t>
      </w:r>
      <w:r w:rsidR="002116D7">
        <w:t>The Indian National Genebank contains 14,651 diverse accessions of chickpea (</w:t>
      </w:r>
      <w:r w:rsidR="00644564">
        <w:fldChar w:fldCharType="begin"/>
      </w:r>
      <w:r w:rsidR="00644564">
        <w:instrText xml:space="preserve"> REF _Ref536605266 \h </w:instrText>
      </w:r>
      <w:r w:rsidR="00644564">
        <w:fldChar w:fldCharType="separate"/>
      </w:r>
      <w:r w:rsidR="0018697E" w:rsidRPr="00D15892">
        <w:t>Figure</w:t>
      </w:r>
      <w:r w:rsidR="0018697E">
        <w:t xml:space="preserve"> </w:t>
      </w:r>
      <w:r w:rsidR="0018697E">
        <w:rPr>
          <w:noProof/>
        </w:rPr>
        <w:t>8</w:t>
      </w:r>
      <w:r w:rsidR="00644564">
        <w:fldChar w:fldCharType="end"/>
      </w:r>
      <w:r w:rsidR="002116D7">
        <w:t xml:space="preserve">). </w:t>
      </w:r>
      <w:r w:rsidR="002034B7">
        <w:t>Many other countries have longstanding chickpea breeding and research programs. The International Crops Research Institute for the Semi-Arid Tropics (ICRISAT) and the International Center for Agricultural Research in Dry Areas (ICARDA) have been conducting breeding and research to improve chickpea for developing countries since the 1970s.</w:t>
      </w:r>
    </w:p>
    <w:p w14:paraId="714AC578" w14:textId="77777777" w:rsidR="00E40154" w:rsidRDefault="00E40154" w:rsidP="00C54A9A">
      <w:pPr>
        <w:pStyle w:val="Paranonumbers"/>
      </w:pPr>
      <w:r>
        <w:t xml:space="preserve">The first cultivar released in Australia in the 1970s was a desi chickpea originating in India </w:t>
      </w:r>
      <w:r w:rsidR="002B053C">
        <w:fldChar w:fldCharType="begin"/>
      </w:r>
      <w:r w:rsidR="002B053C">
        <w:instrText xml:space="preserve"> ADDIN EN.CITE &lt;EndNote&gt;&lt;Cite&gt;&lt;Author&gt;GRDC&lt;/Author&gt;&lt;Year&gt;2012&lt;/Year&gt;&lt;RecNum&gt;246&lt;/RecNum&gt;&lt;DisplayText&gt;(GRDC, 2012)&lt;/DisplayText&gt;&lt;record&gt;&lt;rec-number&gt;246&lt;/rec-number&gt;&lt;foreign-keys&gt;&lt;key app="EN" db-id="sx0vd0w5fzz2e2esrpv5pvxsrfwxswt25ztp" timestamp="1547439739"&gt;246&lt;/key&gt;&lt;/foreign-keys&gt;&lt;ref-type name="Report"&gt;27&lt;/ref-type&gt;&lt;contributors&gt;&lt;authors&gt;&lt;author&gt;GRDC&lt;/author&gt;&lt;/authors&gt;&lt;/contributors&gt;&lt;titles&gt;&lt;title&gt;An Economic Analysis of GRDC Investment in the National Chickpea Breeding Program&lt;/title&gt;&lt;secondary-title&gt;GRDC Impact Assessment Report Series&lt;/secondary-title&gt;&lt;/titles&gt;&lt;dates&gt;&lt;year&gt;2012&lt;/year&gt;&lt;/dates&gt;&lt;pub-location&gt;Australia&lt;/pub-location&gt;&lt;publisher&gt;Grains Research and Development Corporation&lt;/publisher&gt;&lt;urls&gt;&lt;related-urls&gt;&lt;url&gt;https://grdc.com.au/__data/assets/pdf_file/0026/223595/grdc-impact-assessment-chickpea-breeding-program-dec-2012.pdf.pdf&lt;/url&gt;&lt;/related-urls&gt;&lt;/urls&gt;&lt;/record&gt;&lt;/Cite&gt;&lt;/EndNote&gt;</w:instrText>
      </w:r>
      <w:r w:rsidR="002B053C">
        <w:fldChar w:fldCharType="separate"/>
      </w:r>
      <w:r w:rsidR="002B053C">
        <w:rPr>
          <w:noProof/>
        </w:rPr>
        <w:t>(GRDC, 2012)</w:t>
      </w:r>
      <w:r w:rsidR="002B053C">
        <w:fldChar w:fldCharType="end"/>
      </w:r>
      <w:r>
        <w:t xml:space="preserve">. </w:t>
      </w:r>
      <w:r w:rsidR="001C6E0F">
        <w:t>Australian germplasm includes</w:t>
      </w:r>
      <w:r w:rsidR="009E72B2">
        <w:t xml:space="preserve"> </w:t>
      </w:r>
      <w:r w:rsidR="00D36C3B">
        <w:t xml:space="preserve">landraces and advanced breeding material </w:t>
      </w:r>
      <w:r w:rsidR="001C6E0F">
        <w:t>from</w:t>
      </w:r>
      <w:r w:rsidR="002B053C">
        <w:t xml:space="preserve"> ICARDA,</w:t>
      </w:r>
      <w:r w:rsidR="001C6E0F">
        <w:t xml:space="preserve"> ICRISAT</w:t>
      </w:r>
      <w:r w:rsidR="002B053C">
        <w:t>,</w:t>
      </w:r>
      <w:r w:rsidR="009E72B2">
        <w:t xml:space="preserve"> India,</w:t>
      </w:r>
      <w:r w:rsidR="001C6E0F">
        <w:t xml:space="preserve"> </w:t>
      </w:r>
      <w:r w:rsidR="009E72B2">
        <w:t>Azerbaijan, Iran, Spain</w:t>
      </w:r>
      <w:r w:rsidR="00D36C3B">
        <w:t>,</w:t>
      </w:r>
      <w:r w:rsidR="009E72B2">
        <w:t xml:space="preserve"> Turkey</w:t>
      </w:r>
      <w:r w:rsidR="00D36C3B">
        <w:t>,</w:t>
      </w:r>
      <w:r w:rsidR="009E72B2">
        <w:t xml:space="preserve"> R</w:t>
      </w:r>
      <w:r w:rsidR="00361BCA">
        <w:t>ussia, Ethiopia, Canada, Mexico and</w:t>
      </w:r>
      <w:r w:rsidR="00E54D4A">
        <w:t xml:space="preserve"> </w:t>
      </w:r>
      <w:r w:rsidR="00F63ADF">
        <w:t xml:space="preserve">the </w:t>
      </w:r>
      <w:r w:rsidR="00E54D4A">
        <w:t>US</w:t>
      </w:r>
      <w:r w:rsidR="00D36C3B">
        <w:t>;</w:t>
      </w:r>
      <w:r w:rsidR="001C6E0F">
        <w:t xml:space="preserve"> locally developed lines</w:t>
      </w:r>
      <w:r w:rsidR="009E72B2">
        <w:t xml:space="preserve">; </w:t>
      </w:r>
      <w:r w:rsidR="00D36C3B">
        <w:t>and</w:t>
      </w:r>
      <w:r w:rsidR="009E72B2">
        <w:t xml:space="preserve"> accessions of the wild relatives </w:t>
      </w:r>
      <w:r w:rsidR="009E72B2">
        <w:rPr>
          <w:i/>
        </w:rPr>
        <w:t>C. reticulatum</w:t>
      </w:r>
      <w:r w:rsidR="009E72B2">
        <w:t xml:space="preserve"> and </w:t>
      </w:r>
      <w:r w:rsidR="009E72B2">
        <w:rPr>
          <w:i/>
        </w:rPr>
        <w:t>C. echinospermum</w:t>
      </w:r>
      <w:r w:rsidR="009E72B2">
        <w:t xml:space="preserve"> </w:t>
      </w:r>
      <w:r w:rsidR="009E72B2">
        <w:fldChar w:fldCharType="begin">
          <w:fldData xml:space="preserve">PEVuZE5vdGU+PENpdGU+PEF1dGhvcj5JbXRpYXo8L0F1dGhvcj48WWVhcj4yMDA4PC9ZZWFyPjxS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</w:fldData>
        </w:fldChar>
      </w:r>
      <w:r w:rsidR="00D36C3B">
        <w:instrText xml:space="preserve"> ADDIN EN.CITE </w:instrText>
      </w:r>
      <w:r w:rsidR="00D36C3B">
        <w:fldChar w:fldCharType="begin">
          <w:fldData xml:space="preserve">PEVuZE5vdGU+PENpdGU+PEF1dGhvcj5JbXRpYXo8L0F1dGhvcj48WWVhcj4yMDA4PC9ZZWFyPjxS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</w:fldData>
        </w:fldChar>
      </w:r>
      <w:r w:rsidR="00D36C3B">
        <w:instrText xml:space="preserve"> ADDIN EN.CITE.DATA </w:instrText>
      </w:r>
      <w:r w:rsidR="00D36C3B">
        <w:fldChar w:fldCharType="end"/>
      </w:r>
      <w:r w:rsidR="009E72B2">
        <w:fldChar w:fldCharType="separate"/>
      </w:r>
      <w:r w:rsidR="00D36C3B">
        <w:rPr>
          <w:noProof/>
        </w:rPr>
        <w:t>(Berger et al., 2004; Imtiaz et al., 2008)</w:t>
      </w:r>
      <w:r w:rsidR="009E72B2">
        <w:fldChar w:fldCharType="end"/>
      </w:r>
      <w:r w:rsidR="009E72B2">
        <w:t>.</w:t>
      </w:r>
    </w:p>
    <w:p w14:paraId="5C866FDF" w14:textId="31EC37AB" w:rsidR="004E674C" w:rsidRDefault="004E674C" w:rsidP="00DF6418">
      <w:pPr>
        <w:pStyle w:val="Paranonumbers"/>
      </w:pPr>
      <w:r>
        <w:lastRenderedPageBreak/>
        <w:t xml:space="preserve">Australian cultivars are usually </w:t>
      </w:r>
      <w:r w:rsidR="004F6530">
        <w:t>developed</w:t>
      </w:r>
      <w:r>
        <w:t xml:space="preserve"> by crossing two or more lines using controlled pollination, followed by single seed descent</w:t>
      </w:r>
      <w:r w:rsidR="0067547F">
        <w:t xml:space="preserve"> </w:t>
      </w:r>
      <w:r w:rsidR="00F47568">
        <w:t>(SSD)</w:t>
      </w:r>
      <w:r w:rsidR="00012898">
        <w:t xml:space="preserve"> (</w:t>
      </w:r>
      <w:hyperlink r:id="rId37" w:history="1">
        <w:r w:rsidR="008852C7">
          <w:rPr>
            <w:rStyle w:val="URLChar"/>
          </w:rPr>
          <w:t>IP Australia PBR database</w:t>
        </w:r>
      </w:hyperlink>
      <w:r w:rsidR="00012898">
        <w:t>, accessed 16 January 2019)</w:t>
      </w:r>
      <w:r>
        <w:t xml:space="preserve">. </w:t>
      </w:r>
      <w:r w:rsidR="0067547F">
        <w:t>Lines are</w:t>
      </w:r>
      <w:r>
        <w:t xml:space="preserve"> tested in an ascochyta</w:t>
      </w:r>
      <w:r w:rsidR="001024A7">
        <w:t xml:space="preserve"> blight disease</w:t>
      </w:r>
      <w:r>
        <w:t xml:space="preserve"> nursery</w:t>
      </w:r>
      <w:r w:rsidR="006617D3">
        <w:t xml:space="preserve"> at around the F</w:t>
      </w:r>
      <w:r w:rsidR="006617D3" w:rsidRPr="001024A7">
        <w:rPr>
          <w:vertAlign w:val="subscript"/>
        </w:rPr>
        <w:t>5</w:t>
      </w:r>
      <w:r w:rsidR="006617D3">
        <w:t xml:space="preserve"> generation, when line</w:t>
      </w:r>
      <w:r w:rsidR="0067547F">
        <w:t>s are</w:t>
      </w:r>
      <w:r w:rsidR="006617D3">
        <w:t xml:space="preserve"> considered fixed</w:t>
      </w:r>
      <w:r w:rsidR="001024A7">
        <w:t xml:space="preserve">. </w:t>
      </w:r>
      <w:r w:rsidR="00E343EA">
        <w:t xml:space="preserve">Promising lines are then included in yield trials. </w:t>
      </w:r>
      <w:r w:rsidR="001024A7">
        <w:t xml:space="preserve">Pedigree seed is derived from </w:t>
      </w:r>
      <w:r w:rsidR="006617D3">
        <w:t>generation</w:t>
      </w:r>
      <w:r w:rsidR="001024A7">
        <w:t xml:space="preserve"> F</w:t>
      </w:r>
      <w:r w:rsidR="001024A7" w:rsidRPr="001024A7">
        <w:rPr>
          <w:vertAlign w:val="subscript"/>
        </w:rPr>
        <w:t>8</w:t>
      </w:r>
      <w:r w:rsidR="001024A7">
        <w:t xml:space="preserve"> or F</w:t>
      </w:r>
      <w:r w:rsidR="001024A7" w:rsidRPr="001024A7">
        <w:rPr>
          <w:vertAlign w:val="subscript"/>
        </w:rPr>
        <w:t>9</w:t>
      </w:r>
      <w:r w:rsidR="001024A7">
        <w:t>.</w:t>
      </w:r>
    </w:p>
    <w:p w14:paraId="2C7EB1C7" w14:textId="77777777" w:rsidR="004F6530" w:rsidRDefault="004F6530" w:rsidP="004F6530">
      <w:pPr>
        <w:pStyle w:val="Paranonumbers"/>
      </w:pPr>
      <w:r>
        <w:t>In recent years breeding of chickpea varieties for Australian environments has been carried out b</w:t>
      </w:r>
      <w:r w:rsidR="00DF795F">
        <w:t>y Pulse Breeding Australia</w:t>
      </w:r>
      <w:r>
        <w:t xml:space="preserve">, a joint venture between the Grains Research and Development Corporation (GRDC), Pulse Australia, and various state agriculture departments and universities </w:t>
      </w:r>
      <w:r>
        <w:fldChar w:fldCharType="begin"/>
      </w:r>
      <w:r>
        <w:instrText xml:space="preserve"> ADDIN EN.CITE &lt;EndNote&gt;&lt;Cite&gt;&lt;Author&gt;GRDC&lt;/Author&gt;&lt;Year&gt;2012&lt;/Year&gt;&lt;RecNum&gt;246&lt;/RecNum&gt;&lt;DisplayText&gt;(GRDC, 2012)&lt;/DisplayText&gt;&lt;record&gt;&lt;rec-number&gt;246&lt;/rec-number&gt;&lt;foreign-keys&gt;&lt;key app="EN" db-id="sx0vd0w5fzz2e2esrpv5pvxsrfwxswt25ztp" timestamp="1547439739"&gt;246&lt;/key&gt;&lt;/foreign-keys&gt;&lt;ref-type name="Report"&gt;27&lt;/ref-type&gt;&lt;contributors&gt;&lt;authors&gt;&lt;author&gt;GRDC&lt;/author&gt;&lt;/authors&gt;&lt;/contributors&gt;&lt;titles&gt;&lt;title&gt;An Economic Analysis of GRDC Investment in the National Chickpea Breeding Program&lt;/title&gt;&lt;secondary-title&gt;GRDC Impact Assessment Report Series&lt;/secondary-title&gt;&lt;/titles&gt;&lt;dates&gt;&lt;year&gt;2012&lt;/year&gt;&lt;/dates&gt;&lt;pub-location&gt;Australia&lt;/pub-location&gt;&lt;publisher&gt;Grains Research and Development Corporation&lt;/publisher&gt;&lt;urls&gt;&lt;related-urls&gt;&lt;url&gt;https://grdc.com.au/__data/assets/pdf_file/0026/223595/grdc-impact-assessment-chickpea-breeding-program-dec-2012.pdf.pdf&lt;/url&gt;&lt;/related-urls&gt;&lt;/urls&gt;&lt;/record&gt;&lt;/Cite&gt;&lt;/EndNote&gt;</w:instrText>
      </w:r>
      <w:r>
        <w:fldChar w:fldCharType="separate"/>
      </w:r>
      <w:r>
        <w:rPr>
          <w:noProof/>
        </w:rPr>
        <w:t>(GRDC, 2012)</w:t>
      </w:r>
      <w:r>
        <w:fldChar w:fldCharType="end"/>
      </w:r>
      <w:r>
        <w:t>. End point royalties paid by farmers on delivery of harvested PBA varieties are returned to the GRDC and other agencies.</w:t>
      </w:r>
    </w:p>
    <w:p w14:paraId="1376EB20" w14:textId="77777777" w:rsidR="002116D7" w:rsidRDefault="00644564" w:rsidP="00F71434">
      <w:pPr>
        <w:pStyle w:val="Paranonumbers"/>
      </w:pPr>
      <w:r>
        <w:rPr>
          <w:noProof/>
        </w:rPr>
        <w:lastRenderedPageBreak/>
        <w:drawing>
          <wp:inline distT="0" distB="0" distL="0" distR="0" wp14:anchorId="671E28C5" wp14:editId="0B0EFCEA">
            <wp:extent cx="4950000" cy="8359200"/>
            <wp:effectExtent l="0" t="0" r="3175" b="3810"/>
            <wp:docPr id="12" name="Picture 12" descr="Morphological variation in desi chickpeas in the Indian National Genebank. Composite image of photos A to G. Photos A, B, C and D show plant foliage/canopy. Photos E, F and G show multiple flowers, pods and seed piles, respectively."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chak.jpg"/>
                    <pic:cNvPicPr/>
                  </pic:nvPicPr>
                  <pic:blipFill>
                    <a:blip r:embed="rId38">
                      <a:extLst>
                        <a:ext uri="{28A0092B-C50C-407E-A947-70E740481C1C}">
                          <a14:useLocalDpi xmlns:a14="http://schemas.microsoft.com/office/drawing/2010/main" val="0"/>
                        </a:ext>
                      </a:extLst>
                    </a:blip>
                    <a:stretch>
                      <a:fillRect/>
                    </a:stretch>
                  </pic:blipFill>
                  <pic:spPr>
                    <a:xfrm>
                      <a:off x="0" y="0"/>
                      <a:ext cx="4950000" cy="8359200"/>
                    </a:xfrm>
                    <a:prstGeom prst="rect">
                      <a:avLst/>
                    </a:prstGeom>
                  </pic:spPr>
                </pic:pic>
              </a:graphicData>
            </a:graphic>
          </wp:inline>
        </w:drawing>
      </w:r>
    </w:p>
    <w:p w14:paraId="5426D735" w14:textId="7ABEE54A" w:rsidR="002116D7" w:rsidRDefault="002116D7" w:rsidP="002116D7">
      <w:pPr>
        <w:pStyle w:val="Caption-Figure"/>
        <w:rPr>
          <w:b w:val="0"/>
        </w:rPr>
      </w:pPr>
      <w:bookmarkStart w:id="33" w:name="_Ref536605266"/>
      <w:r w:rsidRPr="00D15892">
        <w:lastRenderedPageBreak/>
        <w:t>Figure</w:t>
      </w:r>
      <w:r>
        <w:t xml:space="preserve"> </w:t>
      </w:r>
      <w:r>
        <w:rPr>
          <w:noProof/>
        </w:rPr>
        <w:fldChar w:fldCharType="begin"/>
      </w:r>
      <w:r>
        <w:rPr>
          <w:noProof/>
        </w:rPr>
        <w:instrText xml:space="preserve"> SEQ Figure \* ARABIC </w:instrText>
      </w:r>
      <w:r>
        <w:rPr>
          <w:noProof/>
        </w:rPr>
        <w:fldChar w:fldCharType="separate"/>
      </w:r>
      <w:r w:rsidR="0018697E">
        <w:rPr>
          <w:noProof/>
        </w:rPr>
        <w:t>8</w:t>
      </w:r>
      <w:r>
        <w:rPr>
          <w:noProof/>
        </w:rPr>
        <w:fldChar w:fldCharType="end"/>
      </w:r>
      <w:bookmarkEnd w:id="33"/>
      <w:r>
        <w:t xml:space="preserve">  Morphological variability observed in desi chickpea germplasm </w:t>
      </w:r>
      <w:r w:rsidR="00B816DB">
        <w:t>i</w:t>
      </w:r>
      <w:r w:rsidR="00644564">
        <w:t xml:space="preserve">n the Indian National Genebank </w:t>
      </w:r>
      <w:r w:rsidR="00B816DB">
        <w:t>at</w:t>
      </w:r>
      <w:r w:rsidR="00644564">
        <w:t xml:space="preserve"> the</w:t>
      </w:r>
      <w:r w:rsidR="00B816DB">
        <w:t xml:space="preserve"> ICAR-National Bu</w:t>
      </w:r>
      <w:r w:rsidR="00644564">
        <w:t>reau of Plant Genetic Resources</w:t>
      </w:r>
      <w:r>
        <w:t>.</w:t>
      </w:r>
      <w:r>
        <w:br/>
      </w:r>
      <w:r>
        <w:rPr>
          <w:b w:val="0"/>
        </w:rPr>
        <w:t>A) P</w:t>
      </w:r>
      <w:r w:rsidR="004D588A">
        <w:rPr>
          <w:b w:val="0"/>
        </w:rPr>
        <w:t>lant type; B–</w:t>
      </w:r>
      <w:r w:rsidRPr="002116D7">
        <w:rPr>
          <w:b w:val="0"/>
        </w:rPr>
        <w:t xml:space="preserve">D) foliage and canopy; E) flower colour and size; F) pod size; and G) seed colour, size and shape. Reproduced from </w:t>
      </w:r>
      <w:r w:rsidRPr="002116D7">
        <w:rPr>
          <w:b w:val="0"/>
        </w:rPr>
        <w:fldChar w:fldCharType="begin"/>
      </w:r>
      <w:r w:rsidRPr="002116D7">
        <w:rPr>
          <w:b w:val="0"/>
        </w:rPr>
        <w:instrText xml:space="preserve"> ADDIN EN.CITE &lt;EndNote&gt;&lt;Cite AuthorYear="1"&gt;&lt;Author&gt;Archak&lt;/Author&gt;&lt;Year&gt;2016&lt;/Year&gt;&lt;RecNum&gt;273&lt;/RecNum&gt;&lt;DisplayText&gt;Archak et al. (2016)&lt;/DisplayText&gt;&lt;record&gt;&lt;rec-number&gt;273&lt;/rec-number&gt;&lt;foreign-keys&gt;&lt;key app="EN" db-id="sx0vd0w5fzz2e2esrpv5pvxsrfwxswt25ztp" timestamp="1548801828"&gt;273&lt;/key&gt;&lt;/foreign-keys&gt;&lt;ref-type name="Journal Article"&gt;17&lt;/ref-type&gt;&lt;contributors&gt;&lt;authors&gt;&lt;author&gt;Archak, Sunil&lt;/author&gt;&lt;author&gt;Tyagi, Rishi K.&lt;/author&gt;&lt;author&gt;Harer, P. N.&lt;/author&gt;&lt;author&gt;Mahase, L. B.&lt;/author&gt;&lt;author&gt;Singh, Neeta&lt;/author&gt;&lt;author&gt;Dahiya, Om P.&lt;/author&gt;&lt;author&gt;Nizar, M. Abdul&lt;/author&gt;&lt;author&gt;Singh, Mohar&lt;/author&gt;&lt;author&gt;Tilekar, Vrushali&lt;/author&gt;&lt;author&gt;Kumar, Vikas&lt;/author&gt;&lt;author&gt;Dutta, Manoranjan&lt;/author&gt;&lt;author&gt;Singh, Narendra P.&lt;/author&gt;&lt;author&gt;Bansal, Kailash C.&lt;/author&gt;&lt;/authors&gt;&lt;/contributors&gt;&lt;titles&gt;&lt;title&gt;Characterization of chickpea germplasm conserved in the Indian National Genebank and development of a core set using qualitative and quantitative trait data&lt;/title&gt;&lt;secondary-title&gt;The Crop Journal&lt;/secondary-title&gt;&lt;/titles&gt;&lt;periodical&gt;&lt;full-title&gt;The Crop Journal&lt;/full-title&gt;&lt;/periodical&gt;&lt;pages&gt;417-424&lt;/pages&gt;&lt;volume&gt;4&lt;/volume&gt;&lt;keywords&gt;&lt;keyword&gt;Chickpea germplasm&lt;/keyword&gt;&lt;keyword&gt;Indian National Genebank&lt;/keyword&gt;&lt;keyword&gt;Agro-morphological variation&lt;/keyword&gt;&lt;keyword&gt;Chickpea core&lt;/keyword&gt;&lt;/keywords&gt;&lt;dates&gt;&lt;year&gt;2016&lt;/year&gt;&lt;pub-dates&gt;&lt;date&gt;2016/10/01/&lt;/date&gt;&lt;/pub-dates&gt;&lt;/dates&gt;&lt;isbn&gt;2214-5141&lt;/isbn&gt;&lt;urls&gt;&lt;related-urls&gt;&lt;url&gt;http://www.sciencedirect.com/science/article/pii/S2214514116300678&lt;/url&gt;&lt;/related-urls&gt;&lt;/urls&gt;&lt;electronic-resource-num&gt;https://doi.org/10.1016/j.cj.2016.06.013&lt;/electronic-resource-num&gt;&lt;/record&gt;&lt;/Cite&gt;&lt;/EndNote&gt;</w:instrText>
      </w:r>
      <w:r w:rsidRPr="002116D7">
        <w:rPr>
          <w:b w:val="0"/>
        </w:rPr>
        <w:fldChar w:fldCharType="separate"/>
      </w:r>
      <w:r w:rsidRPr="002116D7">
        <w:rPr>
          <w:b w:val="0"/>
          <w:noProof/>
        </w:rPr>
        <w:t>Archak et al. (2016)</w:t>
      </w:r>
      <w:r w:rsidRPr="002116D7">
        <w:rPr>
          <w:b w:val="0"/>
        </w:rPr>
        <w:fldChar w:fldCharType="end"/>
      </w:r>
      <w:r w:rsidRPr="002116D7">
        <w:rPr>
          <w:b w:val="0"/>
        </w:rPr>
        <w:t xml:space="preserve"> under </w:t>
      </w:r>
      <w:hyperlink r:id="rId39" w:history="1">
        <w:r w:rsidRPr="009C1FB3">
          <w:rPr>
            <w:rStyle w:val="URLChar"/>
            <w:b w:val="0"/>
          </w:rPr>
          <w:t>Creative Commons</w:t>
        </w:r>
      </w:hyperlink>
      <w:r w:rsidRPr="002116D7">
        <w:rPr>
          <w:b w:val="0"/>
        </w:rPr>
        <w:t>.</w:t>
      </w:r>
    </w:p>
    <w:p w14:paraId="711AE903" w14:textId="77777777" w:rsidR="0060796D" w:rsidRDefault="0060796D" w:rsidP="0060796D">
      <w:pPr>
        <w:pStyle w:val="Paranonumbers"/>
      </w:pPr>
      <w:r>
        <w:t xml:space="preserve">The major focus of the Australian chickpea breeding program is the development of regionally adapted varieties with improved host resistance to ascochyta blight disease, as the pathogen continues to evolve more aggressive strains </w:t>
      </w:r>
      <w:r>
        <w:fldChar w:fldCharType="begin"/>
      </w:r>
      <w:r>
        <w:instrText xml:space="preserve"> ADDIN EN.CITE &lt;EndNote&gt;&lt;Cite&gt;&lt;Author&gt;GRDC&lt;/Author&gt;&lt;Year&gt;2016&lt;/Year&gt;&lt;RecNum&gt;241&lt;/RecNum&gt;&lt;DisplayText&gt;(GRDC, 2016a)&lt;/DisplayText&gt;&lt;record&gt;&lt;rec-number&gt;241&lt;/rec-number&gt;&lt;foreign-keys&gt;&lt;key app="EN" db-id="sx0vd0w5fzz2e2esrpv5pvxsrfwxswt25ztp" timestamp="1546394506"&gt;241&lt;/key&gt;&lt;/foreign-keys&gt;&lt;ref-type name="Report"&gt;27&lt;/ref-type&gt;&lt;contributors&gt;&lt;authors&gt;&lt;author&gt;GRDC&lt;/author&gt;&lt;/authors&gt;&lt;/contributors&gt;&lt;titles&gt;&lt;title&gt;Final Report: PBA Chickpea - National Breeding Program&lt;/title&gt;&lt;/titles&gt;&lt;dates&gt;&lt;year&gt;2016&lt;/year&gt;&lt;/dates&gt;&lt;pub-location&gt;Australia&lt;/pub-location&gt;&lt;publisher&gt;Grains Research and Development Corporation&lt;/publisher&gt;&lt;urls&gt;&lt;related-urls&gt;&lt;url&gt;https://grdc.com.au/research/reports/report?id=6853&lt;/url&gt;&lt;/related-urls&gt;&lt;/urls&gt;&lt;/record&gt;&lt;/Cite&gt;&lt;/EndNote&gt;</w:instrText>
      </w:r>
      <w:r>
        <w:fldChar w:fldCharType="separate"/>
      </w:r>
      <w:r>
        <w:rPr>
          <w:noProof/>
        </w:rPr>
        <w:t>(GRDC, 2016a)</w:t>
      </w:r>
      <w:r>
        <w:fldChar w:fldCharType="end"/>
      </w:r>
      <w:r>
        <w:t xml:space="preserve">. </w:t>
      </w:r>
    </w:p>
    <w:p w14:paraId="306A1359" w14:textId="77777777" w:rsidR="0060796D" w:rsidRDefault="0060796D" w:rsidP="0060796D">
      <w:pPr>
        <w:pStyle w:val="Paranonumbers"/>
      </w:pPr>
      <w:r>
        <w:t>Other breeding objectives include:</w:t>
      </w:r>
    </w:p>
    <w:p w14:paraId="70750F87" w14:textId="77777777" w:rsidR="0060796D" w:rsidRDefault="0060796D" w:rsidP="0060796D">
      <w:pPr>
        <w:pStyle w:val="Paranonumbers"/>
        <w:numPr>
          <w:ilvl w:val="0"/>
          <w:numId w:val="45"/>
        </w:numPr>
      </w:pPr>
      <w:r>
        <w:t>improved yield through early phenology and abiotic stress tolerance traits</w:t>
      </w:r>
    </w:p>
    <w:p w14:paraId="55E191D9" w14:textId="77777777" w:rsidR="0060796D" w:rsidRDefault="0060796D" w:rsidP="0060796D">
      <w:pPr>
        <w:pStyle w:val="Paranonumbers"/>
        <w:numPr>
          <w:ilvl w:val="0"/>
          <w:numId w:val="45"/>
        </w:numPr>
      </w:pPr>
      <w:r>
        <w:t xml:space="preserve">introgression of phytophthora root rot </w:t>
      </w:r>
      <w:r w:rsidRPr="00E5009F">
        <w:t xml:space="preserve">resistance from </w:t>
      </w:r>
      <w:r w:rsidRPr="00E5009F">
        <w:rPr>
          <w:i/>
        </w:rPr>
        <w:t>C.</w:t>
      </w:r>
      <w:r>
        <w:rPr>
          <w:i/>
        </w:rPr>
        <w:t> echinospermum</w:t>
      </w:r>
    </w:p>
    <w:p w14:paraId="49A50993" w14:textId="77777777" w:rsidR="0060796D" w:rsidRDefault="0060796D" w:rsidP="0060796D">
      <w:pPr>
        <w:pStyle w:val="Paranonumbers"/>
        <w:numPr>
          <w:ilvl w:val="0"/>
          <w:numId w:val="45"/>
        </w:numPr>
      </w:pPr>
      <w:r>
        <w:t>s</w:t>
      </w:r>
      <w:r w:rsidRPr="00840B77">
        <w:t>election for</w:t>
      </w:r>
      <w:r>
        <w:t xml:space="preserve"> plant architecture traits that improve harvestability</w:t>
      </w:r>
    </w:p>
    <w:p w14:paraId="5B6D1AC7" w14:textId="77777777" w:rsidR="0060796D" w:rsidRDefault="0060796D" w:rsidP="0060796D">
      <w:pPr>
        <w:pStyle w:val="Paranonumbers"/>
        <w:numPr>
          <w:ilvl w:val="0"/>
          <w:numId w:val="45"/>
        </w:numPr>
      </w:pPr>
      <w:r>
        <w:t xml:space="preserve">incorporation of herbicide tolerance traits, which are being developed using </w:t>
      </w:r>
      <w:r w:rsidRPr="00671705">
        <w:t>ethyl methanesulfonate (EMS) mutation</w:t>
      </w:r>
    </w:p>
    <w:p w14:paraId="03A91DFC" w14:textId="77777777" w:rsidR="0060796D" w:rsidRDefault="0060796D" w:rsidP="0060796D">
      <w:pPr>
        <w:pStyle w:val="Paranonumbers"/>
        <w:numPr>
          <w:ilvl w:val="0"/>
          <w:numId w:val="45"/>
        </w:numPr>
      </w:pPr>
      <w:r>
        <w:t>increased kabuli seed size</w:t>
      </w:r>
    </w:p>
    <w:p w14:paraId="09F01049" w14:textId="77777777" w:rsidR="0060796D" w:rsidRDefault="0060796D" w:rsidP="0060796D">
      <w:pPr>
        <w:pStyle w:val="Paranonumbers"/>
        <w:numPr>
          <w:ilvl w:val="0"/>
          <w:numId w:val="45"/>
        </w:numPr>
      </w:pPr>
      <w:r>
        <w:t xml:space="preserve">selection for botrytis grey mould resistance </w:t>
      </w:r>
      <w:r>
        <w:fldChar w:fldCharType="begin"/>
      </w:r>
      <w:r>
        <w:instrText xml:space="preserve"> ADDIN EN.CITE &lt;EndNote&gt;&lt;Cite&gt;&lt;Author&gt;GRDC&lt;/Author&gt;&lt;Year&gt;2016&lt;/Year&gt;&lt;RecNum&gt;241&lt;/RecNum&gt;&lt;DisplayText&gt;(GRDC, 2016a)&lt;/DisplayText&gt;&lt;record&gt;&lt;rec-number&gt;241&lt;/rec-number&gt;&lt;foreign-keys&gt;&lt;key app="EN" db-id="sx0vd0w5fzz2e2esrpv5pvxsrfwxswt25ztp" timestamp="1546394506"&gt;241&lt;/key&gt;&lt;/foreign-keys&gt;&lt;ref-type name="Report"&gt;27&lt;/ref-type&gt;&lt;contributors&gt;&lt;authors&gt;&lt;author&gt;GRDC&lt;/author&gt;&lt;/authors&gt;&lt;/contributors&gt;&lt;titles&gt;&lt;title&gt;Final Report: PBA Chickpea - National Breeding Program&lt;/title&gt;&lt;/titles&gt;&lt;dates&gt;&lt;year&gt;2016&lt;/year&gt;&lt;/dates&gt;&lt;pub-location&gt;Australia&lt;/pub-location&gt;&lt;publisher&gt;Grains Research and Development Corporation&lt;/publisher&gt;&lt;urls&gt;&lt;related-urls&gt;&lt;url&gt;https://grdc.com.au/research/reports/report?id=6853&lt;/url&gt;&lt;/related-urls&gt;&lt;/urls&gt;&lt;/record&gt;&lt;/Cite&gt;&lt;/EndNote&gt;</w:instrText>
      </w:r>
      <w:r>
        <w:fldChar w:fldCharType="separate"/>
      </w:r>
      <w:r>
        <w:rPr>
          <w:noProof/>
        </w:rPr>
        <w:t>(GRDC, 2016a)</w:t>
      </w:r>
      <w:r>
        <w:fldChar w:fldCharType="end"/>
      </w:r>
      <w:r>
        <w:t>.</w:t>
      </w:r>
    </w:p>
    <w:p w14:paraId="59AD7BC9" w14:textId="28E52584" w:rsidR="000B2AAD" w:rsidRDefault="000B2AAD" w:rsidP="000B2AAD">
      <w:pPr>
        <w:pStyle w:val="Paranonumbers"/>
      </w:pPr>
      <w:r>
        <w:t xml:space="preserve">Wild relatives of chickpea have been identified with traits for increased resistance or tolerance to fungal diseases, insect pests and abiotic stresses </w:t>
      </w:r>
      <w:r>
        <w:fldChar w:fldCharType="begin"/>
      </w:r>
      <w:r>
        <w:instrText xml:space="preserve"> ADDIN EN.CITE &lt;EndNote&gt;&lt;Cite&gt;&lt;Author&gt;Croser&lt;/Author&gt;&lt;Year&gt;2003&lt;/Year&gt;&lt;RecNum&gt;150&lt;/RecNum&gt;&lt;DisplayText&gt;(Croser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fldChar w:fldCharType="separate"/>
      </w:r>
      <w:r>
        <w:rPr>
          <w:noProof/>
        </w:rPr>
        <w:t>(Croser et al., 2003)</w:t>
      </w:r>
      <w:r>
        <w:fldChar w:fldCharType="end"/>
      </w:r>
      <w:r>
        <w:t xml:space="preserve">. However, only hybrids between chickpea and </w:t>
      </w:r>
      <w:r>
        <w:rPr>
          <w:i/>
        </w:rPr>
        <w:t>C. reticulatum</w:t>
      </w:r>
      <w:r>
        <w:t xml:space="preserve"> or </w:t>
      </w:r>
      <w:r>
        <w:rPr>
          <w:i/>
        </w:rPr>
        <w:t>C. echinospermum</w:t>
      </w:r>
      <w:r>
        <w:t xml:space="preserve"> are routinely used in breeding programs, with the aim of introgressing desirable traits from the wild relatives into elite cultivars </w:t>
      </w:r>
      <w:r>
        <w:fldChar w:fldCharType="begin"/>
      </w:r>
      <w:r>
        <w:instrText xml:space="preserve"> ADDIN EN.CITE &lt;EndNote&gt;&lt;Cite&gt;&lt;Author&gt;Gaur&lt;/Author&gt;&lt;Year&gt;2007&lt;/Year&gt;&lt;RecNum&gt;249&lt;/RecNum&gt;&lt;DisplayText&gt;(Gaur et al., 2007)&lt;/DisplayText&gt;&lt;record&gt;&lt;rec-number&gt;249&lt;/rec-number&gt;&lt;foreign-keys&gt;&lt;key app="EN" db-id="sx0vd0w5fzz2e2esrpv5pvxsrfwxswt25ztp" timestamp="1547516074"&gt;249&lt;/key&gt;&lt;/foreign-keys&gt;&lt;ref-type name="Book Section"&gt;5&lt;/ref-type&gt;&lt;contributors&gt;&lt;authors&gt;&lt;author&gt;Gaur, P. M.&lt;/author&gt;&lt;author&gt;Gowda, C. L. L.&lt;/author&gt;&lt;author&gt;Knights, E. J.&lt;/author&gt;&lt;author&gt;Warkentin, T.&lt;/author&gt;&lt;author&gt;Açikgöz, N.&lt;/author&gt;&lt;author&gt;Yadav, S.S.&lt;/author&gt;&lt;author&gt;Kumar, J.&lt;/author&gt;&lt;/authors&gt;&lt;secondary-authors&gt;&lt;author&gt;Yadav, S.S.&lt;/author&gt;&lt;author&gt;Redden, R.J.&lt;/author&gt;&lt;author&gt;Chen, W.&lt;/author&gt;&lt;author&gt;Sharma, B.&lt;/author&gt;&lt;/secondary-authors&gt;&lt;/contributors&gt;&lt;titles&gt;&lt;title&gt;Breeding achievements&lt;/title&gt;&lt;secondary-title&gt;Chickpea Breeding and Management&lt;/secondary-title&gt;&lt;/titles&gt;&lt;pages&gt;391-416&lt;/pages&gt;&lt;section&gt;19&lt;/section&gt;&lt;dates&gt;&lt;year&gt;2007&lt;/year&gt;&lt;/dates&gt;&lt;pub-location&gt;Wallingford&lt;/pub-location&gt;&lt;publisher&gt;CAB International&lt;/publisher&gt;&lt;isbn&gt;13: 978 1 84593 214 5&lt;/isbn&gt;&lt;urls&gt;&lt;/urls&gt;&lt;/record&gt;&lt;/Cite&gt;&lt;/EndNote&gt;</w:instrText>
      </w:r>
      <w:r>
        <w:fldChar w:fldCharType="separate"/>
      </w:r>
      <w:r>
        <w:rPr>
          <w:noProof/>
        </w:rPr>
        <w:t>(Gaur et al., 2007)</w:t>
      </w:r>
      <w:r>
        <w:fldChar w:fldCharType="end"/>
      </w:r>
      <w:r>
        <w:t xml:space="preserve">. The desi variety ‘Pusa 1103’, released in India in 2005, was developed by crossing chickpea with </w:t>
      </w:r>
      <w:r>
        <w:rPr>
          <w:i/>
        </w:rPr>
        <w:t>C. reticulatum</w:t>
      </w:r>
      <w:r>
        <w:t xml:space="preserve"> </w:t>
      </w:r>
      <w:r w:rsidR="00E25A05">
        <w:t>(</w:t>
      </w:r>
      <w:hyperlink r:id="rId40" w:history="1">
        <w:r w:rsidR="008852C7">
          <w:rPr>
            <w:rStyle w:val="URLChar"/>
          </w:rPr>
          <w:t>ICAR-IARI variety list</w:t>
        </w:r>
      </w:hyperlink>
      <w:r w:rsidR="00E25A05">
        <w:t>, accessed 18 January 2019)</w:t>
      </w:r>
      <w:r>
        <w:t>.</w:t>
      </w:r>
    </w:p>
    <w:p w14:paraId="6F72C1DB" w14:textId="23FE93AC" w:rsidR="00644564" w:rsidRDefault="00644564" w:rsidP="00644564">
      <w:pPr>
        <w:pStyle w:val="Paranonumbers"/>
      </w:pPr>
      <w:r>
        <w:t xml:space="preserve">Recent advances in chickpea breeding have been to shorten generation times, allowing multiple generations of chickpea to be grown within a year. This has been necessary as doubled haploid production, a technique used to generate homozygotes in the breeding of cereals and oilseeds, is not available for legumes </w:t>
      </w:r>
      <w:r>
        <w:fldChar w:fldCharType="begin"/>
      </w:r>
      <w:r>
        <w:instrText xml:space="preserve"> ADDIN EN.CITE &lt;EndNote&gt;&lt;Cite&gt;&lt;Author&gt;Croser&lt;/Author&gt;&lt;Year&gt;2015&lt;/Year&gt;&lt;RecNum&gt;252&lt;/RecNum&gt;&lt;DisplayText&gt;(Croser et al., 2015)&lt;/DisplayText&gt;&lt;record&gt;&lt;rec-number&gt;252&lt;/rec-number&gt;&lt;foreign-keys&gt;&lt;key app="EN" db-id="sx0vd0w5fzz2e2esrpv5pvxsrfwxswt25ztp" timestamp="1547607397"&gt;252&lt;/key&gt;&lt;/foreign-keys&gt;&lt;ref-type name="Conference Proceedings"&gt;10&lt;/ref-type&gt;&lt;contributors&gt;&lt;authors&gt;&lt;author&gt;Croser, Janine&lt;/author&gt;&lt;author&gt;Ribalta, Federico&lt;/author&gt;&lt;author&gt;Navarro, Maria Pazos&lt;/author&gt;&lt;author&gt;Munday, Christine&lt;/author&gt;&lt;author&gt;Nelson, Karen&lt;/author&gt;&lt;author&gt;Edwards, Kylie&lt;/author&gt;&lt;author&gt;Castello, Marieclaire&lt;/author&gt;&lt;author&gt;Bennett, Richard&lt;/author&gt;&lt;author&gt;Erskine, William&lt;/author&gt;&lt;/authors&gt;&lt;/contributors&gt;&lt;titles&gt;&lt;title&gt;Accelerated Single Seed Descent (aSSD)–a novel breeding technique to speed attainment of homozygosity&lt;/title&gt;&lt;secondary-title&gt;&lt;style face="normal" font="default" size="100%"&gt;2&lt;/style&gt;&lt;style face="superscript" font="default" size="100%"&gt;nd&lt;/style&gt;&lt;style face="normal" font="default" size="100%"&gt; International Symposium on Agricultural Technology (ISAT)&lt;/style&gt;&lt;/secondary-title&gt;&lt;/titles&gt;&lt;pages&gt;1-4&lt;/pages&gt;&lt;dates&gt;&lt;year&gt;2015&lt;/year&gt;&lt;pub-dates&gt;&lt;date&gt;July 1-3, 2015&lt;/date&gt;&lt;/pub-dates&gt;&lt;/dates&gt;&lt;pub-location&gt;Pattaya, Thailand&lt;/pub-location&gt;&lt;urls&gt;&lt;/urls&gt;&lt;/record&gt;&lt;/Cite&gt;&lt;/EndNote&gt;</w:instrText>
      </w:r>
      <w:r>
        <w:fldChar w:fldCharType="separate"/>
      </w:r>
      <w:r>
        <w:rPr>
          <w:noProof/>
        </w:rPr>
        <w:t>(Croser et al., 2015)</w:t>
      </w:r>
      <w:r>
        <w:fldChar w:fldCharType="end"/>
      </w:r>
      <w:r>
        <w:t xml:space="preserve">. Four to six generations of SSD are generally required to fix alleles </w:t>
      </w:r>
      <w:r>
        <w:fldChar w:fldCharType="begin">
          <w:fldData xml:space="preserve">PEVuZE5vdGU+PENpdGU+PEF1dGhvcj5XYXRzb248L0F1dGhvcj48WWVhcj4yMDE4PC9ZZWFyPjxS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</w:fldData>
        </w:fldChar>
      </w:r>
      <w:r>
        <w:instrText xml:space="preserve"> ADDIN EN.CITE </w:instrText>
      </w:r>
      <w:r>
        <w:fldChar w:fldCharType="begin">
          <w:fldData xml:space="preserve">PEVuZE5vdGU+PENpdGU+PEF1dGhvcj5XYXRzb248L0F1dGhvcj48WWVhcj4yMDE4PC9ZZWFyPjxS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</w:fldData>
        </w:fldChar>
      </w:r>
      <w:r>
        <w:instrText xml:space="preserve"> ADDIN EN.CITE.DATA </w:instrText>
      </w:r>
      <w:r>
        <w:fldChar w:fldCharType="end"/>
      </w:r>
      <w:r>
        <w:fldChar w:fldCharType="separate"/>
      </w:r>
      <w:r>
        <w:rPr>
          <w:noProof/>
        </w:rPr>
        <w:t>(Watson et al., 2018)</w:t>
      </w:r>
      <w:r>
        <w:fldChar w:fldCharType="end"/>
      </w:r>
      <w:r>
        <w:t xml:space="preserve">. Up to six generations of chickpea </w:t>
      </w:r>
      <w:r w:rsidR="00686C8E">
        <w:t>can</w:t>
      </w:r>
      <w:r>
        <w:t xml:space="preserve"> be grown per year using the ‘speed breeding’ technique</w:t>
      </w:r>
      <w:r w:rsidR="00686C8E">
        <w:t>, in which p</w:t>
      </w:r>
      <w:r>
        <w:t xml:space="preserve">lants are grown in a glasshouse with a 22 hour photoperiod and day/night temperatures controlled at 22/17 °C. Pods are harvested and dried six weeks after anthesis. In a similar accelerated </w:t>
      </w:r>
      <w:r w:rsidR="002946DE">
        <w:t>SSD</w:t>
      </w:r>
      <w:r>
        <w:t xml:space="preserve"> technique, six to eight generations of chickpea can be grown per year </w:t>
      </w:r>
      <w:r>
        <w:fldChar w:fldCharType="begin"/>
      </w:r>
      <w:r>
        <w:instrText xml:space="preserve"> ADDIN EN.CITE &lt;EndNote&gt;&lt;Cite&gt;&lt;Author&gt;Croser&lt;/Author&gt;&lt;Year&gt;2015&lt;/Year&gt;&lt;RecNum&gt;252&lt;/RecNum&gt;&lt;DisplayText&gt;(Croser et al., 2015)&lt;/DisplayText&gt;&lt;record&gt;&lt;rec-number&gt;252&lt;/rec-number&gt;&lt;foreign-keys&gt;&lt;key app="EN" db-id="sx0vd0w5fzz2e2esrpv5pvxsrfwxswt25ztp" timestamp="1547607397"&gt;252&lt;/key&gt;&lt;/foreign-keys&gt;&lt;ref-type name="Conference Proceedings"&gt;10&lt;/ref-type&gt;&lt;contributors&gt;&lt;authors&gt;&lt;author&gt;Croser, Janine&lt;/author&gt;&lt;author&gt;Ribalta, Federico&lt;/author&gt;&lt;author&gt;Navarro, Maria Pazos&lt;/author&gt;&lt;author&gt;Munday, Christine&lt;/author&gt;&lt;author&gt;Nelson, Karen&lt;/author&gt;&lt;author&gt;Edwards, Kylie&lt;/author&gt;&lt;author&gt;Castello, Marieclaire&lt;/author&gt;&lt;author&gt;Bennett, Richard&lt;/author&gt;&lt;author&gt;Erskine, William&lt;/author&gt;&lt;/authors&gt;&lt;/contributors&gt;&lt;titles&gt;&lt;title&gt;Accelerated Single Seed Descent (aSSD)–a novel breeding technique to speed attainment of homozygosity&lt;/title&gt;&lt;secondary-title&gt;&lt;style face="normal" font="default" size="100%"&gt;2&lt;/style&gt;&lt;style face="superscript" font="default" size="100%"&gt;nd&lt;/style&gt;&lt;style face="normal" font="default" size="100%"&gt; International Symposium on Agricultural Technology (ISAT)&lt;/style&gt;&lt;/secondary-title&gt;&lt;/titles&gt;&lt;pages&gt;1-4&lt;/pages&gt;&lt;dates&gt;&lt;year&gt;2015&lt;/year&gt;&lt;pub-dates&gt;&lt;date&gt;July 1-3, 2015&lt;/date&gt;&lt;/pub-dates&gt;&lt;/dates&gt;&lt;pub-location&gt;Pattaya, Thailand&lt;/pub-location&gt;&lt;urls&gt;&lt;/urls&gt;&lt;/record&gt;&lt;/Cite&gt;&lt;/EndNote&gt;</w:instrText>
      </w:r>
      <w:r>
        <w:fldChar w:fldCharType="separate"/>
      </w:r>
      <w:r>
        <w:rPr>
          <w:noProof/>
        </w:rPr>
        <w:t>(Croser et al., 2015)</w:t>
      </w:r>
      <w:r>
        <w:fldChar w:fldCharType="end"/>
      </w:r>
      <w:r>
        <w:t xml:space="preserve">. Plants are grown with a 20 hour photoperiod and temperatures controlled at </w:t>
      </w:r>
      <w:r>
        <w:lastRenderedPageBreak/>
        <w:t>24/22 °C. Immature seeds are harvested 16–18 days after anthesis and germinated using an IP-protected precocious germination technique.</w:t>
      </w:r>
    </w:p>
    <w:p w14:paraId="2083E7B8" w14:textId="77777777" w:rsidR="00644564" w:rsidRPr="00E11145" w:rsidRDefault="00644564" w:rsidP="00644564">
      <w:pPr>
        <w:pStyle w:val="Paranonumbers"/>
      </w:pPr>
      <w:r>
        <w:t xml:space="preserve">Draft genome sequences of a kabuli and a desi line of chickpea were published by </w:t>
      </w:r>
      <w:r>
        <w:fldChar w:fldCharType="begin">
          <w:fldData xml:space="preserve">PEVuZE5vdGU+PENpdGUgQXV0aG9yWWVhcj0iMSI+PEF1dGhvcj5WYXJzaG5leTwvQXV0aG9yPjxZ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</w:fldData>
        </w:fldChar>
      </w:r>
      <w:r>
        <w:instrText xml:space="preserve"> ADDIN EN.CITE </w:instrText>
      </w:r>
      <w:r>
        <w:fldChar w:fldCharType="begin">
          <w:fldData xml:space="preserve">PEVuZE5vdGU+PENpdGUgQXV0aG9yWWVhcj0iMSI+PEF1dGhvcj5WYXJzaG5leTwvQXV0aG9yPjxZ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</w:fldData>
        </w:fldChar>
      </w:r>
      <w:r>
        <w:instrText xml:space="preserve"> ADDIN EN.CITE.DATA </w:instrText>
      </w:r>
      <w:r>
        <w:fldChar w:fldCharType="end"/>
      </w:r>
      <w:r>
        <w:fldChar w:fldCharType="separate"/>
      </w:r>
      <w:r>
        <w:rPr>
          <w:noProof/>
        </w:rPr>
        <w:t>Varshney et al. (2013)</w:t>
      </w:r>
      <w:r>
        <w:fldChar w:fldCharType="end"/>
      </w:r>
      <w:r>
        <w:t xml:space="preserve"> and </w:t>
      </w:r>
      <w:r>
        <w:fldChar w:fldCharType="begin"/>
      </w:r>
      <w:r>
        <w:instrText xml:space="preserve"> ADDIN EN.CITE &lt;EndNote&gt;&lt;Cite AuthorYear="1"&gt;&lt;Author&gt;Jain&lt;/Author&gt;&lt;Year&gt;2013&lt;/Year&gt;&lt;RecNum&gt;247&lt;/RecNum&gt;&lt;DisplayText&gt;Jain et al. (2013)&lt;/DisplayText&gt;&lt;record&gt;&lt;rec-number&gt;247&lt;/rec-number&gt;&lt;foreign-keys&gt;&lt;key app="EN" db-id="sx0vd0w5fzz2e2esrpv5pvxsrfwxswt25ztp" timestamp="1547441106"&gt;247&lt;/key&gt;&lt;/foreign-keys&gt;&lt;ref-type name="Journal Article"&gt;17&lt;/ref-type&gt;&lt;contributors&gt;&lt;authors&gt;&lt;author&gt;Jain, Mukesh&lt;/author&gt;&lt;author&gt;Misra, Gopal&lt;/author&gt;&lt;author&gt;Patel, Ravi K.&lt;/author&gt;&lt;author&gt;Priya, Pushp&lt;/author&gt;&lt;author&gt;Jhanwar, Shalu&lt;/author&gt;&lt;author&gt;Khan, Aamir W.&lt;/author&gt;&lt;author&gt;Shah, Niraj&lt;/author&gt;&lt;author&gt;Singh, Vikas K.&lt;/author&gt;&lt;author&gt;Garg, Rohini&lt;/author&gt;&lt;author&gt;Jeena, Ganga&lt;/author&gt;&lt;/authors&gt;&lt;/contributors&gt;&lt;titles&gt;&lt;title&gt;&lt;style face="normal" font="default" size="100%"&gt;A draft genome sequence of the pulse crop chickpea (&lt;/style&gt;&lt;style face="italic" font="default" size="100%"&gt;Cicer arietinum &lt;/style&gt;&lt;style face="normal" font="default" size="100%"&gt;L.)&lt;/style&gt;&lt;/title&gt;&lt;secondary-title&gt;The Plant Journal&lt;/secondary-title&gt;&lt;/titles&gt;&lt;periodical&gt;&lt;full-title&gt;The Plant Journal&lt;/full-title&gt;&lt;/periodical&gt;&lt;pages&gt;715-729&lt;/pages&gt;&lt;volume&gt;74&lt;/volume&gt;&lt;dates&gt;&lt;year&gt;2013&lt;/year&gt;&lt;/dates&gt;&lt;publisher&gt;Wiley Online Library&lt;/publisher&gt;&lt;isbn&gt;0960-7412&lt;/isbn&gt;&lt;urls&gt;&lt;/urls&gt;&lt;/record&gt;&lt;/Cite&gt;&lt;/EndNote&gt;</w:instrText>
      </w:r>
      <w:r>
        <w:fldChar w:fldCharType="separate"/>
      </w:r>
      <w:r>
        <w:rPr>
          <w:noProof/>
        </w:rPr>
        <w:t>Jain et al. (2013)</w:t>
      </w:r>
      <w:r>
        <w:fldChar w:fldCharType="end"/>
      </w:r>
      <w:r>
        <w:t xml:space="preserve">, respectively. The draft genome of the wild progenitor of chickpea, </w:t>
      </w:r>
      <w:r>
        <w:rPr>
          <w:i/>
        </w:rPr>
        <w:t>C. reticulatum</w:t>
      </w:r>
      <w:r>
        <w:t xml:space="preserve"> was published in 2017 </w:t>
      </w:r>
      <w:r>
        <w:fldChar w:fldCharType="begin"/>
      </w:r>
      <w:r>
        <w:instrText xml:space="preserve"> ADDIN EN.CITE &lt;EndNote&gt;&lt;Cite&gt;&lt;Author&gt;Gupta&lt;/Author&gt;&lt;Year&gt;2017&lt;/Year&gt;&lt;RecNum&gt;170&lt;/RecNum&gt;&lt;DisplayText&gt;(Gupta et al., 2017)&lt;/DisplayText&gt;&lt;record&gt;&lt;rec-number&gt;170&lt;/rec-number&gt;&lt;foreign-keys&gt;&lt;key app="EN" db-id="sx0vd0w5fzz2e2esrpv5pvxsrfwxswt25ztp" timestamp="1542668668"&gt;170&lt;/key&gt;&lt;/foreign-keys&gt;&lt;ref-type name="Journal Article"&gt;17&lt;/ref-type&gt;&lt;contributors&gt;&lt;authors&gt;&lt;author&gt;Gupta, Sonal&lt;/author&gt;&lt;author&gt;Nawaz, Kashif&lt;/author&gt;&lt;author&gt;Parween, Sabiha&lt;/author&gt;&lt;author&gt;Roy, Riti&lt;/author&gt;&lt;author&gt;Sahu, Kamlesh&lt;/author&gt;&lt;author&gt;Kumar Pole, Anil&lt;/author&gt;&lt;author&gt;Khandal, Hitaishi&lt;/author&gt;&lt;author&gt;Srivastava, Rishi&lt;/author&gt;&lt;author&gt;Kumar Parida, Swarup&lt;/author&gt;&lt;author&gt;Chattopadhyay, Debasis&lt;/author&gt;&lt;/authors&gt;&lt;/contributors&gt;&lt;titles&gt;&lt;title&gt;&lt;style face="normal" font="default" size="100%"&gt;Draft genome sequence of &lt;/style&gt;&lt;style face="italic" font="default" size="100%"&gt;Cicer reticulatum&lt;/style&gt;&lt;style face="normal" font="default" size="100%"&gt; L., the wild progenitor of chickpea provides a resource for agronomic trait improvement&lt;/style&gt;&lt;/title&gt;&lt;secondary-title&gt;DNA Research&lt;/secondary-title&gt;&lt;/titles&gt;&lt;periodical&gt;&lt;full-title&gt;DNA Research&lt;/full-title&gt;&lt;/periodical&gt;&lt;pages&gt;1-10&lt;/pages&gt;&lt;volume&gt;24&lt;/volume&gt;&lt;number&gt;1&lt;/number&gt;&lt;dates&gt;&lt;year&gt;2017&lt;/year&gt;&lt;/dates&gt;&lt;isbn&gt;1340-2838&lt;/isbn&gt;&lt;urls&gt;&lt;related-urls&gt;&lt;url&gt;&lt;style face="underline" font="default" size="100%"&gt;http://dx.doi.org/10.1093/dnares/dsw042&lt;/style&gt;&lt;/url&gt;&lt;/related-urls&gt;&lt;/urls&gt;&lt;electronic-resource-num&gt;10.1093/dnares/dsw042&lt;/electronic-resource-num&gt;&lt;/record&gt;&lt;/Cite&gt;&lt;/EndNote&gt;</w:instrText>
      </w:r>
      <w:r>
        <w:fldChar w:fldCharType="separate"/>
      </w:r>
      <w:r>
        <w:rPr>
          <w:noProof/>
        </w:rPr>
        <w:t>(Gupta et al., 2017)</w:t>
      </w:r>
      <w:r>
        <w:fldChar w:fldCharType="end"/>
      </w:r>
      <w:r>
        <w:t>.</w:t>
      </w:r>
    </w:p>
    <w:p w14:paraId="7F5D4CBD" w14:textId="77777777" w:rsidR="00644564" w:rsidRDefault="00644564" w:rsidP="00644564">
      <w:pPr>
        <w:pStyle w:val="Paranonumbers"/>
      </w:pPr>
      <w:r>
        <w:t>With the development of genomic tools in recent years, genomics-assisted breeding promises faster gains in crop improvement. For example, a high-throughput genotyping array allows data for 50,590 chickpea single</w:t>
      </w:r>
      <w:r w:rsidR="004D588A">
        <w:t xml:space="preserve"> nucleotide polymorphisms</w:t>
      </w:r>
      <w:r>
        <w:t xml:space="preserve"> to be generated for a relatively low cost </w:t>
      </w:r>
      <w:r>
        <w:fldChar w:fldCharType="begin"/>
      </w:r>
      <w:r>
        <w:instrText xml:space="preserve"> ADDIN EN.CITE &lt;EndNote&gt;&lt;Cite&gt;&lt;Author&gt;Roorkiwal&lt;/Author&gt;&lt;Year&gt;2018&lt;/Year&gt;&lt;RecNum&gt;248&lt;/RecNum&gt;&lt;DisplayText&gt;(Roorkiwal et al., 2018)&lt;/DisplayText&gt;&lt;record&gt;&lt;rec-number&gt;248&lt;/rec-number&gt;&lt;foreign-keys&gt;&lt;key app="EN" db-id="sx0vd0w5fzz2e2esrpv5pvxsrfwxswt25ztp" timestamp="1547442987"&gt;248&lt;/key&gt;&lt;/foreign-keys&gt;&lt;ref-type name="Journal Article"&gt;17&lt;/ref-type&gt;&lt;contributors&gt;&lt;authors&gt;&lt;author&gt;Roorkiwal, Manish&lt;/author&gt;&lt;author&gt;Jain, Ankit&lt;/author&gt;&lt;author&gt;Kale, Sandip M.&lt;/author&gt;&lt;author&gt;Doddamani, Dadakhalandar&lt;/author&gt;&lt;author&gt;Chitikineni, Annapurna&lt;/author&gt;&lt;author&gt;Thudi, Mahendar&lt;/author&gt;&lt;author&gt;Varshney, Rajeev K.&lt;/author&gt;&lt;/authors&gt;&lt;/contributors&gt;&lt;titles&gt;&lt;title&gt;&lt;style face="normal" font="default" size="100%"&gt;Development and evaluation of high‐density Axiom®&lt;/style&gt;&lt;style face="italic" font="default" size="100%"&gt;CicerSNP&lt;/style&gt;&lt;style face="normal" font="default" size="100%"&gt; Array for high‐resolution genetic mapping and breeding applications in chickpea&lt;/style&gt;&lt;/title&gt;&lt;secondary-title&gt;Plant Biotechnology Journal&lt;/secondary-title&gt;&lt;/titles&gt;&lt;periodical&gt;&lt;full-title&gt;Plant biotechnology journal&lt;/full-title&gt;&lt;/periodical&gt;&lt;pages&gt;890-901&lt;/pages&gt;&lt;volume&gt;16&lt;/volume&gt;&lt;dates&gt;&lt;year&gt;2018&lt;/year&gt;&lt;/dates&gt;&lt;publisher&gt;Wiley Online Library&lt;/publisher&gt;&lt;isbn&gt;1467-7644&lt;/isbn&gt;&lt;urls&gt;&lt;/urls&gt;&lt;/record&gt;&lt;/Cite&gt;&lt;/EndNote&gt;</w:instrText>
      </w:r>
      <w:r>
        <w:fldChar w:fldCharType="separate"/>
      </w:r>
      <w:r>
        <w:rPr>
          <w:noProof/>
        </w:rPr>
        <w:t>(Roorkiwal et al., 2018)</w:t>
      </w:r>
      <w:r>
        <w:fldChar w:fldCharType="end"/>
      </w:r>
      <w:r>
        <w:t xml:space="preserve">. This tool can be used to discover quantitative trait loci from phenotypic data for the selection of desirable traits in breeding. </w:t>
      </w:r>
    </w:p>
    <w:p w14:paraId="3955F921" w14:textId="77777777" w:rsidR="002116D7" w:rsidRPr="00F71434" w:rsidRDefault="00644564" w:rsidP="00F71434">
      <w:pPr>
        <w:pStyle w:val="Paranonumbers"/>
      </w:pPr>
      <w:r>
        <w:t xml:space="preserve">Gene expression studies look at which genes are up- and down-regulated in plant tissues under particular conditions, with the aim of discovering genes that might be targeted in breeding programs, e.g. genes involved in the development </w:t>
      </w:r>
      <w:r w:rsidRPr="00953E1D">
        <w:t xml:space="preserve">of </w:t>
      </w:r>
      <w:r>
        <w:t xml:space="preserve">chickpea </w:t>
      </w:r>
      <w:r w:rsidRPr="00953E1D">
        <w:t xml:space="preserve">flowers, seeds, roots and nodules; or genes involved in drought tolerance </w:t>
      </w:r>
      <w:r w:rsidRPr="00953E1D">
        <w:fldChar w:fldCharType="begin"/>
      </w:r>
      <w:r w:rsidRPr="00953E1D">
        <w:instrText xml:space="preserve"> ADDIN EN.CITE &lt;EndNote&gt;&lt;Cite&gt;&lt;Author&gt;Kudapa&lt;/Author&gt;&lt;Year&gt;2018&lt;/Year&gt;&lt;RecNum&gt;83&lt;/RecNum&gt;&lt;DisplayText&gt;(Kudapa et al., 2018)&lt;/DisplayText&gt;&lt;record&gt;&lt;rec-number&gt;83&lt;/rec-number&gt;&lt;foreign-keys&gt;&lt;key app="EN" db-id="sx0vd0w5fzz2e2esrpv5pvxsrfwxswt25ztp" timestamp="1539642448"&gt;83&lt;/key&gt;&lt;/foreign-keys&gt;&lt;ref-type name="Journal Article"&gt;17&lt;/ref-type&gt;&lt;contributors&gt;&lt;authors&gt;&lt;author&gt;Kudapa, Himabindu&lt;/author&gt;&lt;author&gt;Garg, Vanika&lt;/author&gt;&lt;author&gt;Chitikineni, Annapurna&lt;/author&gt;&lt;author&gt;Varshney, Rajeev K.&lt;/author&gt;&lt;/authors&gt;&lt;/contributors&gt;&lt;titles&gt;&lt;title&gt;&lt;style face="normal" font="default" size="100%"&gt;The RNA-Seq-based high resolution gene expression atlas of chickpea (&lt;/style&gt;&lt;style face="italic" font="default" size="100%"&gt;Cicer arietinum&lt;/style&gt;&lt;style face="normal" font="default" size="100%"&gt; L.) reveals dynamic spatio-temporal changes associated with growth and development&lt;/style&gt;&lt;/title&gt;&lt;secondary-title&gt;Plant, Cell &amp;amp; Environment&lt;/secondary-title&gt;&lt;/titles&gt;&lt;periodical&gt;&lt;full-title&gt;Plant, Cell &amp;amp; Environment&lt;/full-title&gt;&lt;/periodical&gt;&lt;pages&gt;2209-2225&lt;/pages&gt;&lt;volume&gt;41&lt;/volume&gt;&lt;number&gt;9&lt;/number&gt;&lt;keywords&gt;&lt;keyword&gt;differentially expressed genes&lt;/keyword&gt;&lt;keyword&gt;drought tolerance&lt;/keyword&gt;&lt;keyword&gt;floral development&lt;/keyword&gt;&lt;keyword&gt;gene atlas&lt;/keyword&gt;&lt;keyword&gt;nodulation&lt;/keyword&gt;&lt;keyword&gt;RNA-sequencing&lt;/keyword&gt;&lt;keyword&gt;seed and root development&lt;/keyword&gt;&lt;/keywords&gt;&lt;dates&gt;&lt;year&gt;2018&lt;/year&gt;&lt;pub-dates&gt;&lt;date&gt;2018/09/01&lt;/date&gt;&lt;/pub-dates&gt;&lt;/dates&gt;&lt;publisher&gt;Wiley/Blackwell (10.1111)&lt;/publisher&gt;&lt;isbn&gt;0140-7791&lt;/isbn&gt;&lt;urls&gt;&lt;related-urls&gt;&lt;url&gt;&lt;style face="underline" font="default" size="100%"&gt;https://doi.org/10.1111/pce.13210&lt;/style&gt;&lt;/url&gt;&lt;/related-urls&gt;&lt;/urls&gt;&lt;electronic-resource-num&gt;10.1111/pce.13210&lt;/electronic-resource-num&gt;&lt;access-date&gt;2018/10/15&lt;/access-date&gt;&lt;/record&gt;&lt;/Cite&gt;&lt;/EndNote&gt;</w:instrText>
      </w:r>
      <w:r w:rsidRPr="00953E1D">
        <w:fldChar w:fldCharType="separate"/>
      </w:r>
      <w:r w:rsidRPr="00953E1D">
        <w:rPr>
          <w:noProof/>
        </w:rPr>
        <w:t>(Kudapa et al., 2018)</w:t>
      </w:r>
      <w:r w:rsidRPr="00953E1D">
        <w:fldChar w:fldCharType="end"/>
      </w:r>
      <w:r w:rsidRPr="00953E1D">
        <w:t>.</w:t>
      </w:r>
    </w:p>
    <w:p w14:paraId="3243343E" w14:textId="77777777" w:rsidR="00206218" w:rsidRPr="00873538" w:rsidRDefault="00D2594F" w:rsidP="006D7614">
      <w:pPr>
        <w:pStyle w:val="4Biology"/>
      </w:pPr>
      <w:hyperlink w:anchor="_Table_of_Contents" w:history="1">
        <w:bookmarkStart w:id="34" w:name="_Toc3373750"/>
        <w:r w:rsidR="00206218" w:rsidRPr="004E0EC2">
          <w:rPr>
            <w:rStyle w:val="Hyperlink"/>
          </w:rPr>
          <w:t>Genetic modification</w:t>
        </w:r>
        <w:bookmarkEnd w:id="34"/>
      </w:hyperlink>
      <w:r w:rsidR="00106715" w:rsidRPr="00873538">
        <w:t xml:space="preserve"> </w:t>
      </w:r>
    </w:p>
    <w:p w14:paraId="5737EC6A" w14:textId="77777777" w:rsidR="00215EB1" w:rsidRDefault="00C15DCC" w:rsidP="00AF5241">
      <w:pPr>
        <w:pStyle w:val="Paranonumbers"/>
      </w:pPr>
      <w:r>
        <w:t>Genetic modification allows the integration of genes into chickpea, that cannot be introduced through conventional breeding</w:t>
      </w:r>
      <w:r w:rsidRPr="00AF5241">
        <w:t xml:space="preserve"> </w:t>
      </w:r>
      <w:r>
        <w:fldChar w:fldCharType="begin"/>
      </w:r>
      <w:r>
        <w:instrText xml:space="preserve"> ADDIN EN.CITE &lt;EndNote&gt;&lt;Cite&gt;&lt;Author&gt;Kumar&lt;/Author&gt;&lt;Year&gt;2018&lt;/Year&gt;&lt;RecNum&gt;263&lt;/RecNum&gt;&lt;DisplayText&gt;(Kumar et al., 2018)&lt;/DisplayText&gt;&lt;record&gt;&lt;rec-number&gt;263&lt;/rec-number&gt;&lt;foreign-keys&gt;&lt;key app="EN" db-id="sx0vd0w5fzz2e2esrpv5pvxsrfwxswt25ztp" timestamp="1548109239"&gt;263&lt;/key&gt;&lt;/foreign-keys&gt;&lt;ref-type name="Journal Article"&gt;17&lt;/ref-type&gt;&lt;contributors&gt;&lt;authors&gt;&lt;author&gt;Kumar, Manoj&lt;/author&gt;&lt;author&gt;Yusuf, Mohd Aslam&lt;/author&gt;&lt;author&gt;Nigam, Manisha&lt;/author&gt;&lt;author&gt;Kumar, Manoj&lt;/author&gt;&lt;/authors&gt;&lt;/contributors&gt;&lt;titles&gt;&lt;title&gt;An update on genetic modification of chickpea for increased yield and stress tolerance&lt;/title&gt;&lt;secondary-title&gt;Molecular Biotechnology&lt;/secondary-title&gt;&lt;/titles&gt;&lt;periodical&gt;&lt;full-title&gt;Molecular biotechnology&lt;/full-title&gt;&lt;/periodical&gt;&lt;pages&gt;651-663&lt;/pages&gt;&lt;volume&gt;60&lt;/volume&gt;&lt;number&gt;8&lt;/number&gt;&lt;dates&gt;&lt;year&gt;2018&lt;/year&gt;&lt;/dates&gt;&lt;publisher&gt;Springer&lt;/publisher&gt;&lt;isbn&gt;1073-6085&lt;/isbn&gt;&lt;urls&gt;&lt;/urls&gt;&lt;/record&gt;&lt;/Cite&gt;&lt;/EndNote&gt;</w:instrText>
      </w:r>
      <w:r>
        <w:fldChar w:fldCharType="separate"/>
      </w:r>
      <w:r>
        <w:rPr>
          <w:noProof/>
        </w:rPr>
        <w:t>(Kumar et al., 2018)</w:t>
      </w:r>
      <w:r>
        <w:fldChar w:fldCharType="end"/>
      </w:r>
      <w:r>
        <w:t xml:space="preserve">. </w:t>
      </w:r>
      <w:r w:rsidR="00C85AD5">
        <w:rPr>
          <w:i/>
        </w:rPr>
        <w:t>Agrobacterium</w:t>
      </w:r>
      <w:r w:rsidR="00C85AD5">
        <w:t xml:space="preserve">-meditated transformation </w:t>
      </w:r>
      <w:r w:rsidR="00F0506C">
        <w:t>is</w:t>
      </w:r>
      <w:r w:rsidR="00C85AD5">
        <w:t xml:space="preserve"> the most common method for the product</w:t>
      </w:r>
      <w:r w:rsidR="00B233FA">
        <w:t>ion of GM</w:t>
      </w:r>
      <w:r w:rsidR="00C85AD5">
        <w:t xml:space="preserve"> chickpea.</w:t>
      </w:r>
      <w:r w:rsidR="00AF5241">
        <w:t xml:space="preserve"> </w:t>
      </w:r>
    </w:p>
    <w:p w14:paraId="177579B3" w14:textId="192B90B7" w:rsidR="00830CDC" w:rsidRDefault="00AF5241" w:rsidP="0070404C">
      <w:pPr>
        <w:pStyle w:val="Paranonumbers"/>
      </w:pPr>
      <w:r>
        <w:t xml:space="preserve">Genetic modification of chickpea was first attempted in the 1990s </w:t>
      </w:r>
      <w:r>
        <w:fldChar w:fldCharType="begin"/>
      </w:r>
      <w:r>
        <w:instrText xml:space="preserve"> ADDIN EN.CITE &lt;EndNote&gt;&lt;Cite&gt;&lt;Author&gt;McPhee&lt;/Author&gt;&lt;Year&gt;2007&lt;/Year&gt;&lt;RecNum&gt;258&lt;/RecNum&gt;&lt;DisplayText&gt;(McPhee et al., 2007)&lt;/DisplayText&gt;&lt;record&gt;&lt;rec-number&gt;258&lt;/rec-number&gt;&lt;foreign-keys&gt;&lt;key app="EN" db-id="sx0vd0w5fzz2e2esrpv5pvxsrfwxswt25ztp" timestamp="1547788817"&gt;258&lt;/key&gt;&lt;/foreign-keys&gt;&lt;ref-type name="Book Section"&gt;5&lt;/ref-type&gt;&lt;contributors&gt;&lt;authors&gt;&lt;author&gt;McPhee, K.E.&lt;/author&gt;&lt;author&gt;Croser, J.&lt;/author&gt;&lt;author&gt;Sarmah, B.&lt;/author&gt;&lt;author&gt;Ali, S.S.&lt;/author&gt;&lt;author&gt;Amla, D.V.&lt;/author&gt;&lt;author&gt;Rajesh, P.N.&lt;/author&gt;&lt;author&gt;Zhang, H.B.&lt;/author&gt;&lt;author&gt;Higgins, T. J.&lt;/author&gt;&lt;/authors&gt;&lt;secondary-authors&gt;&lt;author&gt;Yadav, S.S.&lt;/author&gt;&lt;author&gt;Redden, R.J.&lt;/author&gt;&lt;author&gt;Chen, W.&lt;/author&gt;&lt;author&gt;Sharma, B.&lt;/author&gt;&lt;/secondary-authors&gt;&lt;/contributors&gt;&lt;titles&gt;&lt;title&gt;Development of transgenics in chickpea&lt;/title&gt;&lt;secondary-title&gt;Chickpea Breeding and Management&lt;/secondary-title&gt;&lt;/titles&gt;&lt;pages&gt;458-473&lt;/pages&gt;&lt;section&gt;22&lt;/section&gt;&lt;dates&gt;&lt;year&gt;2007&lt;/year&gt;&lt;/dates&gt;&lt;pub-location&gt;Wallingford&lt;/pub-location&gt;&lt;publisher&gt;CAB International&lt;/publisher&gt;&lt;isbn&gt;13: 978 1 84593 214 5&lt;/isbn&gt;&lt;urls&gt;&lt;/urls&gt;&lt;/record&gt;&lt;/Cite&gt;&lt;/EndNote&gt;</w:instrText>
      </w:r>
      <w:r>
        <w:fldChar w:fldCharType="separate"/>
      </w:r>
      <w:r>
        <w:rPr>
          <w:noProof/>
        </w:rPr>
        <w:t>(McPhee et al., 2007)</w:t>
      </w:r>
      <w:r>
        <w:fldChar w:fldCharType="end"/>
      </w:r>
      <w:r>
        <w:t>. Since then, chickpea has been genetically modified for resistance to insect pests and abiotic stress tolerance.</w:t>
      </w:r>
      <w:r w:rsidR="00215EB1">
        <w:t xml:space="preserve"> </w:t>
      </w:r>
      <w:r w:rsidR="00D07A97">
        <w:t xml:space="preserve">Several groups have integrated </w:t>
      </w:r>
      <w:r w:rsidR="00D07A97">
        <w:rPr>
          <w:i/>
        </w:rPr>
        <w:t xml:space="preserve">cry </w:t>
      </w:r>
      <w:r w:rsidR="00D07A97">
        <w:t xml:space="preserve">genes from </w:t>
      </w:r>
      <w:r w:rsidR="00D07A97">
        <w:rPr>
          <w:i/>
        </w:rPr>
        <w:t>Bacillus thuringiensis</w:t>
      </w:r>
      <w:r w:rsidR="00D07A97">
        <w:t xml:space="preserve"> into the chickpea genome for resistance to pod borer, </w:t>
      </w:r>
      <w:r w:rsidR="00D07A97">
        <w:rPr>
          <w:i/>
        </w:rPr>
        <w:t>Helicoverpa armigera</w:t>
      </w:r>
      <w:r w:rsidR="00D07A97" w:rsidRPr="00AF5241">
        <w:t xml:space="preserve"> </w:t>
      </w:r>
      <w:r w:rsidR="00D07A97">
        <w:fldChar w:fldCharType="begin"/>
      </w:r>
      <w:r w:rsidR="00D07A97">
        <w:instrText xml:space="preserve"> ADDIN EN.CITE &lt;EndNote&gt;&lt;Cite&gt;&lt;Author&gt;Kumar&lt;/Author&gt;&lt;Year&gt;2018&lt;/Year&gt;&lt;RecNum&gt;263&lt;/RecNum&gt;&lt;DisplayText&gt;(Kumar et al., 2018)&lt;/DisplayText&gt;&lt;record&gt;&lt;rec-number&gt;263&lt;/rec-number&gt;&lt;foreign-keys&gt;&lt;key app="EN" db-id="sx0vd0w5fzz2e2esrpv5pvxsrfwxswt25ztp" timestamp="1548109239"&gt;263&lt;/key&gt;&lt;/foreign-keys&gt;&lt;ref-type name="Journal Article"&gt;17&lt;/ref-type&gt;&lt;contributors&gt;&lt;authors&gt;&lt;author&gt;Kumar, Manoj&lt;/author&gt;&lt;author&gt;Yusuf, Mohd Aslam&lt;/author&gt;&lt;author&gt;Nigam, Manisha&lt;/author&gt;&lt;author&gt;Kumar, Manoj&lt;/author&gt;&lt;/authors&gt;&lt;/contributors&gt;&lt;titles&gt;&lt;title&gt;An update on genetic modification of chickpea for increased yield and stress tolerance&lt;/title&gt;&lt;secondary-title&gt;Molecular Biotechnology&lt;/secondary-title&gt;&lt;/titles&gt;&lt;periodical&gt;&lt;full-title&gt;Molecular biotechnology&lt;/full-title&gt;&lt;/periodical&gt;&lt;pages&gt;651-663&lt;/pages&gt;&lt;volume&gt;60&lt;/volume&gt;&lt;number&gt;8&lt;/number&gt;&lt;dates&gt;&lt;year&gt;2018&lt;/year&gt;&lt;/dates&gt;&lt;publisher&gt;Springer&lt;/publisher&gt;&lt;isbn&gt;1073-6085&lt;/isbn&gt;&lt;urls&gt;&lt;/urls&gt;&lt;/record&gt;&lt;/Cite&gt;&lt;/EndNote&gt;</w:instrText>
      </w:r>
      <w:r w:rsidR="00D07A97">
        <w:fldChar w:fldCharType="separate"/>
      </w:r>
      <w:r w:rsidR="00D07A97">
        <w:rPr>
          <w:noProof/>
        </w:rPr>
        <w:t>(Kumar et al., 2018)</w:t>
      </w:r>
      <w:r w:rsidR="00D07A97">
        <w:fldChar w:fldCharType="end"/>
      </w:r>
      <w:r w:rsidR="00D07A97">
        <w:rPr>
          <w:i/>
        </w:rPr>
        <w:t>.</w:t>
      </w:r>
      <w:r w:rsidR="00D53DB4">
        <w:t xml:space="preserve"> </w:t>
      </w:r>
      <w:r w:rsidR="00B76C76">
        <w:t xml:space="preserve">A bean </w:t>
      </w:r>
      <w:r w:rsidR="00B76C76">
        <w:rPr>
          <w:rFonts w:cs="Calibri"/>
        </w:rPr>
        <w:t>α</w:t>
      </w:r>
      <w:r w:rsidR="00B76C76">
        <w:t xml:space="preserve">-amylase inhibitor gene transformed into chickpea inhibits development of bruchid insect storage pests </w:t>
      </w:r>
      <w:r w:rsidR="00B76C76">
        <w:fldChar w:fldCharType="begin"/>
      </w:r>
      <w:r w:rsidR="00B76C76">
        <w:instrText xml:space="preserve"> ADDIN EN.CITE &lt;EndNote&gt;&lt;Cite&gt;&lt;Author&gt;Sarmah&lt;/Author&gt;&lt;Year&gt;2004&lt;/Year&gt;&lt;RecNum&gt;132&lt;/RecNum&gt;&lt;DisplayText&gt;(Sarmah et al., 2004)&lt;/DisplayText&gt;&lt;record&gt;&lt;rec-number&gt;132&lt;/rec-number&gt;&lt;foreign-keys&gt;&lt;key app="EN" db-id="sx0vd0w5fzz2e2esrpv5pvxsrfwxswt25ztp" timestamp="1540936317"&gt;132&lt;/key&gt;&lt;/foreign-keys&gt;&lt;ref-type name="Journal Article"&gt;17&lt;/ref-type&gt;&lt;contributors&gt;&lt;authors&gt;&lt;author&gt;Sarmah, Bidyut K.&lt;/author&gt;&lt;author&gt;Moore, Andrew&lt;/author&gt;&lt;author&gt;Tate, Walter&lt;/author&gt;&lt;author&gt;Molvig, Lisa&lt;/author&gt;&lt;author&gt;Morton, Roger L.&lt;/author&gt;&lt;author&gt;Rees, David P.&lt;/author&gt;&lt;author&gt;Chiaiese, Pasquale&lt;/author&gt;&lt;author&gt;Chrispeels, Maarten J.&lt;/author&gt;&lt;author&gt;Tabe, Linda M.&lt;/author&gt;&lt;author&gt;Higgins, T. J. V.&lt;/author&gt;&lt;/authors&gt;&lt;/contributors&gt;&lt;titles&gt;&lt;title&gt;Transgenic chickpea seeds expressing high levels of a bean α-amylase inhibitor&lt;/title&gt;&lt;secondary-title&gt;Molecular Breeding&lt;/secondary-title&gt;&lt;/titles&gt;&lt;periodical&gt;&lt;full-title&gt;Molecular Breeding&lt;/full-title&gt;&lt;/periodical&gt;&lt;pages&gt;73-82&lt;/pages&gt;&lt;volume&gt;14&lt;/volume&gt;&lt;number&gt;1&lt;/number&gt;&lt;dates&gt;&lt;year&gt;2004&lt;/year&gt;&lt;pub-dates&gt;&lt;date&gt;2004/08/01&lt;/date&gt;&lt;/pub-dates&gt;&lt;/dates&gt;&lt;isbn&gt;1572-9788&lt;/isbn&gt;&lt;urls&gt;&lt;related-urls&gt;&lt;url&gt;&lt;style face="underline" font="default" size="100%"&gt;https://doi.org/10.1023/B:MOLB.0000037996.01494.12&lt;/style&gt;&lt;/url&gt;&lt;/related-urls&gt;&lt;/urls&gt;&lt;electronic-resource-num&gt;10.1023/B:MOLB.0000037996.01494.12&lt;/electronic-resource-num&gt;&lt;/record&gt;&lt;/Cite&gt;&lt;/EndNote&gt;</w:instrText>
      </w:r>
      <w:r w:rsidR="00B76C76">
        <w:fldChar w:fldCharType="separate"/>
      </w:r>
      <w:r w:rsidR="00B76C76">
        <w:rPr>
          <w:noProof/>
        </w:rPr>
        <w:t>(Sarmah et al., 2004)</w:t>
      </w:r>
      <w:r w:rsidR="00B76C76">
        <w:fldChar w:fldCharType="end"/>
      </w:r>
      <w:r w:rsidR="00E74CD2">
        <w:t xml:space="preserve">; however when the same gene was transformed into </w:t>
      </w:r>
      <w:r w:rsidR="00F67B53">
        <w:t xml:space="preserve">garden </w:t>
      </w:r>
      <w:r w:rsidR="00E74CD2">
        <w:t xml:space="preserve">pea, a modified form of the protein with undesirable altered antigenicity was synthesised </w:t>
      </w:r>
      <w:r w:rsidR="00E74CD2">
        <w:fldChar w:fldCharType="begin">
          <w:fldData xml:space="preserve">PEVuZE5vdGU+PENpdGU+PEF1dGhvcj5QcmVzY290dDwvQXV0aG9yPjxZZWFyPjIwMDU8L1llYXI+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</w:fldData>
        </w:fldChar>
      </w:r>
      <w:r w:rsidR="00E74CD2">
        <w:instrText xml:space="preserve"> ADDIN EN.CITE </w:instrText>
      </w:r>
      <w:r w:rsidR="00E74CD2">
        <w:fldChar w:fldCharType="begin">
          <w:fldData xml:space="preserve">PEVuZE5vdGU+PENpdGU+PEF1dGhvcj5QcmVzY290dDwvQXV0aG9yPjxZZWFyPjIwMDU8L1llYXI+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</w:fldData>
        </w:fldChar>
      </w:r>
      <w:r w:rsidR="00E74CD2">
        <w:instrText xml:space="preserve"> ADDIN EN.CITE.DATA </w:instrText>
      </w:r>
      <w:r w:rsidR="00E74CD2">
        <w:fldChar w:fldCharType="end"/>
      </w:r>
      <w:r w:rsidR="00E74CD2">
        <w:fldChar w:fldCharType="separate"/>
      </w:r>
      <w:r w:rsidR="00E74CD2">
        <w:rPr>
          <w:noProof/>
        </w:rPr>
        <w:t>(Prescott et al., 2005)</w:t>
      </w:r>
      <w:r w:rsidR="00E74CD2">
        <w:fldChar w:fldCharType="end"/>
      </w:r>
      <w:r w:rsidR="00E74CD2">
        <w:t xml:space="preserve">. </w:t>
      </w:r>
      <w:r w:rsidR="00215EB1">
        <w:t>Overexpression of a mothbean gene involved in proline biosynthesis alter</w:t>
      </w:r>
      <w:r w:rsidR="002946DE">
        <w:t>s</w:t>
      </w:r>
      <w:r w:rsidR="00215EB1">
        <w:t xml:space="preserve"> the accumulation of sodium ions in leaves and improve</w:t>
      </w:r>
      <w:r w:rsidR="002946DE">
        <w:t>s</w:t>
      </w:r>
      <w:r w:rsidR="00215EB1">
        <w:t xml:space="preserve"> tolerance to salinity stress in chickpea </w:t>
      </w:r>
      <w:r w:rsidR="00215EB1">
        <w:fldChar w:fldCharType="begin"/>
      </w:r>
      <w:r w:rsidR="0009371A">
        <w:instrText xml:space="preserve"> ADDIN EN.CITE &lt;EndNote&gt;&lt;Cite&gt;&lt;Author&gt;Ghanti&lt;/Author&gt;&lt;Year&gt;2011&lt;/Year&gt;&lt;RecNum&gt;264&lt;/RecNum&gt;&lt;DisplayText&gt;(Ghanti et al., 2011)&lt;/DisplayText&gt;&lt;record&gt;&lt;rec-number&gt;264&lt;/rec-number&gt;&lt;foreign-keys&gt;&lt;key app="EN" db-id="sx0vd0w5fzz2e2esrpv5pvxsrfwxswt25ztp" timestamp="1548116696"&gt;264&lt;/key&gt;&lt;/foreign-keys&gt;&lt;ref-type name="Journal Article"&gt;17&lt;/ref-type&gt;&lt;contributors&gt;&lt;authors&gt;&lt;author&gt;Ghanti, S. Kiran Kumar&lt;/author&gt;&lt;author&gt;Sujata, K. G.&lt;/author&gt;&lt;author&gt;Kumar, B. M. Vijay&lt;/author&gt;&lt;author&gt;Karba, N. Nataraja&lt;/author&gt;&lt;author&gt;Janardhan Reddy, K.&lt;/author&gt;&lt;author&gt;Rao, M. Srinath&lt;/author&gt;&lt;author&gt;Kishor, P. B. Kavi&lt;/author&gt;&lt;/authors&gt;&lt;/contributors&gt;&lt;titles&gt;&lt;title&gt;&lt;style face="normal" font="default" size="100%"&gt;Heterologous expression of &lt;/style&gt;&lt;style face="italic" font="default" size="100%"&gt;P5CS&lt;/style&gt;&lt;style face="normal" font="default" size="100%"&gt; gene in chickpea enhances salt tolerance without affecting yield&lt;/style&gt;&lt;/title&gt;&lt;secondary-title&gt;Biologia Plantarum&lt;/secondary-title&gt;&lt;/titles&gt;&lt;periodical&gt;&lt;full-title&gt;Biologia Plantarum&lt;/full-title&gt;&lt;/periodical&gt;&lt;pages&gt;634-640&lt;/pages&gt;&lt;volume&gt;55&lt;/volume&gt;&lt;number&gt;4&lt;/number&gt;&lt;dates&gt;&lt;year&gt;2011&lt;/year&gt;&lt;/dates&gt;&lt;publisher&gt;Springer&lt;/publisher&gt;&lt;isbn&gt;0006-3134&lt;/isbn&gt;&lt;urls&gt;&lt;/urls&gt;&lt;/record&gt;&lt;/Cite&gt;&lt;/EndNote&gt;</w:instrText>
      </w:r>
      <w:r w:rsidR="00215EB1">
        <w:fldChar w:fldCharType="separate"/>
      </w:r>
      <w:r w:rsidR="00215EB1">
        <w:rPr>
          <w:noProof/>
        </w:rPr>
        <w:t>(Ghanti et al., 2011)</w:t>
      </w:r>
      <w:r w:rsidR="00215EB1">
        <w:fldChar w:fldCharType="end"/>
      </w:r>
      <w:r w:rsidR="00215EB1">
        <w:t>.</w:t>
      </w:r>
      <w:r w:rsidR="00830CDC">
        <w:t xml:space="preserve"> Overexpression of an </w:t>
      </w:r>
      <w:r w:rsidR="00830CDC">
        <w:rPr>
          <w:i/>
        </w:rPr>
        <w:t xml:space="preserve">Arabidopsis thaliana </w:t>
      </w:r>
      <w:r w:rsidR="00830CDC" w:rsidRPr="00830CDC">
        <w:t>dehydration</w:t>
      </w:r>
      <w:r w:rsidR="00830CDC">
        <w:t>-</w:t>
      </w:r>
      <w:r w:rsidR="00830CDC" w:rsidRPr="00830CDC">
        <w:t>responsive</w:t>
      </w:r>
      <w:r w:rsidR="00830CDC">
        <w:t xml:space="preserve"> </w:t>
      </w:r>
      <w:r w:rsidR="00830CDC" w:rsidRPr="00830CDC">
        <w:t>transcription factor</w:t>
      </w:r>
      <w:r w:rsidR="00830CDC">
        <w:t xml:space="preserve"> gene</w:t>
      </w:r>
      <w:r w:rsidR="00830CDC" w:rsidRPr="00830CDC">
        <w:t xml:space="preserve"> </w:t>
      </w:r>
      <w:r w:rsidR="00830CDC">
        <w:t>alter</w:t>
      </w:r>
      <w:r w:rsidR="002946DE">
        <w:t>s</w:t>
      </w:r>
      <w:r w:rsidR="00830CDC">
        <w:t xml:space="preserve"> chickpea root morphology and transpiration characteristics under water stress</w:t>
      </w:r>
      <w:r w:rsidR="00B4049B">
        <w:t xml:space="preserve">, improving tolerance to terminal drought </w:t>
      </w:r>
      <w:r w:rsidR="00EA6BC5">
        <w:t xml:space="preserve">conditions </w:t>
      </w:r>
      <w:r w:rsidR="00830CDC">
        <w:fldChar w:fldCharType="begin"/>
      </w:r>
      <w:r w:rsidR="007441FC">
        <w:instrText xml:space="preserve"> ADDIN EN.CITE &lt;EndNote&gt;&lt;Cite&gt;&lt;Author&gt;Anbazhagan&lt;/Author&gt;&lt;Year&gt;2015&lt;/Year&gt;&lt;RecNum&gt;265&lt;/RecNum&gt;&lt;DisplayText&gt;(Anbazhagan et al., 2015)&lt;/DisplayText&gt;&lt;record&gt;&lt;rec-number&gt;265&lt;/rec-number&gt;&lt;foreign-keys&gt;&lt;key app="EN" db-id="sx0vd0w5fzz2e2esrpv5pvxsrfwxswt25ztp" timestamp="1548117742"&gt;265&lt;/key&gt;&lt;/foreign-keys&gt;&lt;ref-type name="Journal Article"&gt;17&lt;/ref-type&gt;&lt;contributors&gt;&lt;authors&gt;&lt;author&gt;Anbazhagan, Krithika&lt;/author&gt;&lt;author&gt;Bhatnagar-Mathur, Pooja&lt;/author&gt;&lt;author&gt;Vadez, Vincent&lt;/author&gt;&lt;author&gt;Dumbala, Srinivas Reddy&lt;/author&gt;&lt;author&gt;Kishor, P. B. Kavi&lt;/author&gt;&lt;author&gt;Sharma, Kiran K.&lt;/author&gt;&lt;/authors&gt;&lt;/contributors&gt;&lt;titles&gt;&lt;title&gt;&lt;style face="italic" font="default" size="100%"&gt;DREB1A &lt;/style&gt;&lt;style face="normal" font="default" size="100%"&gt;overexpression in transgenic chickpea alters key traits influencing plant water budget across water regimes&lt;/style&gt;&lt;/title&gt;&lt;secondary-title&gt;Plant Cell Reports&lt;/secondary-title&gt;&lt;/titles&gt;&lt;periodical&gt;&lt;full-title&gt;Plant cell reports&lt;/full-title&gt;&lt;/periodical&gt;&lt;pages&gt;199-210&lt;/pages&gt;&lt;volume&gt;34&lt;/volume&gt;&lt;number&gt;2&lt;/number&gt;&lt;dates&gt;&lt;year&gt;2015&lt;/year&gt;&lt;/dates&gt;&lt;publisher&gt;Springer&lt;/publisher&gt;&lt;isbn&gt;0721-7714&lt;/isbn&gt;&lt;urls&gt;&lt;/urls&gt;&lt;/record&gt;&lt;/Cite&gt;&lt;/EndNote&gt;</w:instrText>
      </w:r>
      <w:r w:rsidR="00830CDC">
        <w:fldChar w:fldCharType="separate"/>
      </w:r>
      <w:r w:rsidR="00830CDC">
        <w:rPr>
          <w:noProof/>
        </w:rPr>
        <w:t>(Anbazhagan et al., 2015)</w:t>
      </w:r>
      <w:r w:rsidR="00830CDC">
        <w:fldChar w:fldCharType="end"/>
      </w:r>
      <w:r w:rsidR="00B4049B">
        <w:t>.</w:t>
      </w:r>
    </w:p>
    <w:p w14:paraId="10CA7DAE" w14:textId="375B8084" w:rsidR="006904A3" w:rsidRDefault="0009371A" w:rsidP="005719B9">
      <w:pPr>
        <w:pStyle w:val="Paranonumbers"/>
      </w:pPr>
      <w:r>
        <w:t>Attempts have also been made to improve the nutrient balance of chickpea seeds by increasing the concentr</w:t>
      </w:r>
      <w:r w:rsidR="008F7661">
        <w:t>ation of the sulf</w:t>
      </w:r>
      <w:r>
        <w:t xml:space="preserve">ur amino acids, cysteine and methionine. An increase in </w:t>
      </w:r>
      <w:r w:rsidR="008F7661">
        <w:t>sulfur amino acid</w:t>
      </w:r>
      <w:r w:rsidR="00A8433D">
        <w:t xml:space="preserve"> </w:t>
      </w:r>
      <w:r w:rsidR="00A8433D">
        <w:lastRenderedPageBreak/>
        <w:t xml:space="preserve">content </w:t>
      </w:r>
      <w:r w:rsidR="002946DE">
        <w:t>was</w:t>
      </w:r>
      <w:r w:rsidR="00A8433D">
        <w:t xml:space="preserve"> achieved, under certain nutrient conditions, </w:t>
      </w:r>
      <w:r>
        <w:t>by inserting a sunflower</w:t>
      </w:r>
      <w:r w:rsidR="008F7661">
        <w:t xml:space="preserve"> gene that expresses a sulfur-rich protein in seed</w:t>
      </w:r>
      <w:r w:rsidR="00686C8E">
        <w:t>s</w:t>
      </w:r>
      <w:r>
        <w:t xml:space="preserve"> into the chickpea genome</w:t>
      </w:r>
      <w:r w:rsidR="00A8433D">
        <w:t xml:space="preserve"> </w:t>
      </w:r>
      <w:r w:rsidR="00A8433D">
        <w:fldChar w:fldCharType="begin"/>
      </w:r>
      <w:r w:rsidR="00A8433D">
        <w:instrText xml:space="preserve"> ADDIN EN.CITE &lt;EndNote&gt;&lt;Cite&gt;&lt;Author&gt;Chiaiese&lt;/Author&gt;&lt;Year&gt;2004&lt;/Year&gt;&lt;RecNum&gt;266&lt;/RecNum&gt;&lt;DisplayText&gt;(Chiaiese et al., 2004)&lt;/DisplayText&gt;&lt;record&gt;&lt;rec-number&gt;266&lt;/rec-number&gt;&lt;foreign-keys&gt;&lt;key app="EN" db-id="sx0vd0w5fzz2e2esrpv5pvxsrfwxswt25ztp" timestamp="1548119281"&gt;266&lt;/key&gt;&lt;/foreign-keys&gt;&lt;ref-type name="Journal Article"&gt;17&lt;/ref-type&gt;&lt;contributors&gt;&lt;authors&gt;&lt;author&gt;Chiaiese, Pasquale&lt;/author&gt;&lt;author&gt;Ohkama-Ohtsu, Naoko&lt;/author&gt;&lt;author&gt;Molvig, Lisa&lt;/author&gt;&lt;author&gt;Godfree, Robert&lt;/author&gt;&lt;author&gt;Dove, Hugh&lt;/author&gt;&lt;author&gt;Hocart, Charles&lt;/author&gt;&lt;author&gt;Fujiwara, Toru&lt;/author&gt;&lt;author&gt;Higgins, T. J. V.&lt;/author&gt;&lt;author&gt;Tabe, Linda M.&lt;/author&gt;&lt;/authors&gt;&lt;/contributors&gt;&lt;titles&gt;&lt;title&gt;Sulphur and nitrogen nutrition influence the response of chickpea seeds to an added, transgenic sink for organic sulphur&lt;/title&gt;&lt;secondary-title&gt;Journal of Experimental Botany&lt;/secondary-title&gt;&lt;/titles&gt;&lt;periodical&gt;&lt;full-title&gt;Journal of Experimental Botany&lt;/full-title&gt;&lt;/periodical&gt;&lt;pages&gt;1889-1901&lt;/pages&gt;&lt;volume&gt;55&lt;/volume&gt;&lt;number&gt;404&lt;/number&gt;&lt;dates&gt;&lt;year&gt;2004&lt;/year&gt;&lt;/dates&gt;&lt;publisher&gt;Oxford University Press&lt;/publisher&gt;&lt;isbn&gt;1460-2431&lt;/isbn&gt;&lt;urls&gt;&lt;/urls&gt;&lt;/record&gt;&lt;/Cite&gt;&lt;/EndNote&gt;</w:instrText>
      </w:r>
      <w:r w:rsidR="00A8433D">
        <w:fldChar w:fldCharType="separate"/>
      </w:r>
      <w:r w:rsidR="00A8433D">
        <w:rPr>
          <w:noProof/>
        </w:rPr>
        <w:t>(Chiaiese et al., 2004)</w:t>
      </w:r>
      <w:r w:rsidR="00A8433D">
        <w:fldChar w:fldCharType="end"/>
      </w:r>
      <w:r>
        <w:t>.</w:t>
      </w:r>
    </w:p>
    <w:p w14:paraId="434431C9" w14:textId="017F8316" w:rsidR="00845601" w:rsidRPr="00E0258F" w:rsidRDefault="00D2594F" w:rsidP="00392A65">
      <w:pPr>
        <w:pStyle w:val="2Biology"/>
        <w:numPr>
          <w:ilvl w:val="1"/>
          <w:numId w:val="3"/>
        </w:numPr>
        <w:ind w:left="1531"/>
      </w:pPr>
      <w:hyperlink w:anchor="_Table_of_Contents" w:history="1"/>
      <w:hyperlink w:anchor="_Table_of_Contents" w:history="1">
        <w:bookmarkStart w:id="35" w:name="_Toc3373751"/>
        <w:r w:rsidR="005464FB" w:rsidRPr="00795024">
          <w:rPr>
            <w:rStyle w:val="Hyperlink"/>
          </w:rPr>
          <w:t>Morphology</w:t>
        </w:r>
        <w:bookmarkEnd w:id="35"/>
      </w:hyperlink>
    </w:p>
    <w:p w14:paraId="2A36C0FD" w14:textId="77777777" w:rsidR="00845601" w:rsidRPr="00E0258F" w:rsidRDefault="00D2594F" w:rsidP="006D7614">
      <w:pPr>
        <w:pStyle w:val="3Biology"/>
      </w:pPr>
      <w:hyperlink w:anchor="_Table_of_Contents" w:history="1">
        <w:bookmarkStart w:id="36" w:name="_Toc3373752"/>
        <w:r w:rsidR="00845601" w:rsidRPr="00C008A7">
          <w:rPr>
            <w:rStyle w:val="Hyperlink"/>
          </w:rPr>
          <w:t>Plant morphology</w:t>
        </w:r>
        <w:bookmarkEnd w:id="36"/>
      </w:hyperlink>
    </w:p>
    <w:p w14:paraId="11968301" w14:textId="77777777" w:rsidR="0008437D" w:rsidRDefault="00F06C0B" w:rsidP="00C709E3">
      <w:pPr>
        <w:pStyle w:val="Paranonumbers"/>
      </w:pPr>
      <w:r>
        <w:t xml:space="preserve">Chickpea is an annual </w:t>
      </w:r>
      <w:r w:rsidR="00031E37">
        <w:t>plant</w:t>
      </w:r>
      <w:r>
        <w:t xml:space="preserve"> that grows to approximately </w:t>
      </w:r>
      <w:r w:rsidR="00ED0DDB">
        <w:t>20</w:t>
      </w:r>
      <w:r w:rsidR="00686C8E">
        <w:t>–</w:t>
      </w:r>
      <w:r w:rsidR="004F6E7B">
        <w:t>100</w:t>
      </w:r>
      <w:r>
        <w:t xml:space="preserve"> cm in height</w:t>
      </w:r>
      <w:r w:rsidR="004F6E7B">
        <w:t xml:space="preserve"> </w:t>
      </w:r>
      <w:r w:rsidR="00C90D00">
        <w:fldChar w:fldCharType="begin"/>
      </w:r>
      <w:r w:rsidR="00C90D00">
        <w:instrText xml:space="preserve"> ADDIN EN.CITE &lt;EndNote&gt;&lt;Cite&gt;&lt;Author&gt;Cubero&lt;/Author&gt;&lt;Year&gt;1987&lt;/Year&gt;&lt;RecNum&gt;78&lt;/RecNum&gt;&lt;DisplayText&gt;(Cubero, 1987)&lt;/DisplayText&gt;&lt;record&gt;&lt;rec-number&gt;78&lt;/rec-number&gt;&lt;foreign-keys&gt;&lt;key app="EN" db-id="sx0vd0w5fzz2e2esrpv5pvxsrfwxswt25ztp" timestamp="1539557928"&gt;78&lt;/key&gt;&lt;/foreign-keys&gt;&lt;ref-type name="Book Section"&gt;5&lt;/ref-type&gt;&lt;contributors&gt;&lt;authors&gt;&lt;author&gt;Cubero, J.I.&lt;/author&gt;&lt;/authors&gt;&lt;secondary-authors&gt;&lt;author&gt;Saxena, M.C.&lt;/author&gt;&lt;author&gt;Singh, K.B.&lt;/author&gt;&lt;/secondary-authors&gt;&lt;/contributors&gt;&lt;titles&gt;&lt;title&gt;Morphology of the chickpea&lt;/title&gt;&lt;secondary-title&gt;The Chickpea&lt;/secondary-title&gt;&lt;/titles&gt;&lt;pages&gt;35-66&lt;/pages&gt;&lt;dates&gt;&lt;year&gt;1987&lt;/year&gt;&lt;/dates&gt;&lt;pub-location&gt;Wallingford, UK&lt;/pub-location&gt;&lt;publisher&gt;CAB International&lt;/publisher&gt;&lt;isbn&gt;0851985718&lt;/isbn&gt;&lt;urls&gt;&lt;/urls&gt;&lt;/record&gt;&lt;/Cite&gt;&lt;/EndNote&gt;</w:instrText>
      </w:r>
      <w:r w:rsidR="00C90D00">
        <w:fldChar w:fldCharType="separate"/>
      </w:r>
      <w:r w:rsidR="00C90D00">
        <w:rPr>
          <w:noProof/>
        </w:rPr>
        <w:t>(Cubero, 1987)</w:t>
      </w:r>
      <w:r w:rsidR="00C90D00">
        <w:fldChar w:fldCharType="end"/>
      </w:r>
      <w:r>
        <w:t>.</w:t>
      </w:r>
      <w:r w:rsidR="0008437D">
        <w:t xml:space="preserve"> </w:t>
      </w:r>
      <w:r w:rsidR="004F6E7B">
        <w:t>Australian</w:t>
      </w:r>
      <w:r w:rsidR="00BF3B6B">
        <w:t xml:space="preserve"> desi</w:t>
      </w:r>
      <w:r w:rsidR="004F6E7B">
        <w:t xml:space="preserve"> cultivars </w:t>
      </w:r>
      <w:r w:rsidR="002669C9">
        <w:t>reach</w:t>
      </w:r>
      <w:r w:rsidR="006904A3">
        <w:t xml:space="preserve"> approximately 50–8</w:t>
      </w:r>
      <w:r w:rsidR="004F6E7B">
        <w:t>0 cm in height, depending on the growth environment</w:t>
      </w:r>
      <w:r w:rsidR="006904A3">
        <w:t xml:space="preserve"> </w:t>
      </w:r>
      <w:r w:rsidR="006904A3">
        <w:fldChar w:fldCharType="begin"/>
      </w:r>
      <w:r w:rsidR="006904A3">
        <w:instrText xml:space="preserve"> ADDIN EN.CITE &lt;EndNote&gt;&lt;Cite&gt;&lt;Author&gt;GRDC&lt;/Author&gt;&lt;Year&gt;2016&lt;/Year&gt;&lt;RecNum&gt;58&lt;/RecNum&gt;&lt;DisplayText&gt;(GRDC, 2016b)&lt;/DisplayText&gt;&lt;record&gt;&lt;rec-number&gt;58&lt;/rec-number&gt;&lt;foreign-keys&gt;&lt;key app="EN" db-id="sx0vd0w5fzz2e2esrpv5pvxsrfwxswt25ztp" timestamp="1539125790"&gt;58&lt;/key&gt;&lt;/foreign-keys&gt;&lt;ref-type name="Report"&gt;27&lt;/ref-type&gt;&lt;contributors&gt;&lt;authors&gt;&lt;author&gt;GRDC&lt;/author&gt;&lt;/authors&gt;&lt;/contributors&gt;&lt;titles&gt;&lt;title&gt;GRDC GrowNotes Chickpea Northern Region&lt;/title&gt;&lt;/titles&gt;&lt;volume&gt;October 2016&lt;/volume&gt;&lt;dates&gt;&lt;year&gt;2016&lt;/year&gt;&lt;/dates&gt;&lt;pub-location&gt;Australia&lt;/pub-location&gt;&lt;publisher&gt;Grains Research and Development Corporation&lt;/publisher&gt;&lt;urls&gt;&lt;related-urls&gt;&lt;url&gt;&lt;style face="underline" font="default" size="100%"&gt;https://grdc.com.au/GN-Chickpeas-North&lt;/style&gt;&lt;/url&gt;&lt;/related-urls&gt;&lt;/urls&gt;&lt;/record&gt;&lt;/Cite&gt;&lt;/EndNote&gt;</w:instrText>
      </w:r>
      <w:r w:rsidR="006904A3">
        <w:fldChar w:fldCharType="separate"/>
      </w:r>
      <w:r w:rsidR="006904A3">
        <w:rPr>
          <w:noProof/>
        </w:rPr>
        <w:t>(GRDC, 2016b)</w:t>
      </w:r>
      <w:r w:rsidR="006904A3">
        <w:fldChar w:fldCharType="end"/>
      </w:r>
      <w:r w:rsidR="006904A3">
        <w:t>.</w:t>
      </w:r>
    </w:p>
    <w:p w14:paraId="562C6FB7" w14:textId="20797FCB" w:rsidR="00287421" w:rsidRDefault="00C90D00" w:rsidP="00C709E3">
      <w:pPr>
        <w:pStyle w:val="Paranonumbers"/>
      </w:pPr>
      <w:r>
        <w:t>There is considerable variation in the growth habit of chickpea, ranging from erect to prostrate</w:t>
      </w:r>
      <w:r w:rsidR="00031E37">
        <w:t>. M</w:t>
      </w:r>
      <w:r>
        <w:t xml:space="preserve">ost accessions </w:t>
      </w:r>
      <w:r w:rsidR="0051216C">
        <w:t>have a</w:t>
      </w:r>
      <w:r>
        <w:t xml:space="preserve"> semi-erect</w:t>
      </w:r>
      <w:r w:rsidR="0051216C">
        <w:t xml:space="preserve"> branching habit</w:t>
      </w:r>
      <w:r>
        <w:t xml:space="preserve"> </w:t>
      </w:r>
      <w:r>
        <w:fldChar w:fldCharType="begin"/>
      </w:r>
      <w:r>
        <w:instrText xml:space="preserve"> ADDIN EN.CITE &lt;EndNote&gt;&lt;Cite&gt;&lt;Author&gt;Upadhyaya&lt;/Author&gt;&lt;Year&gt;2002&lt;/Year&gt;&lt;RecNum&gt;268&lt;/RecNum&gt;&lt;DisplayText&gt;(Upadhyaya et al., 2002)&lt;/DisplayText&gt;&lt;record&gt;&lt;rec-number&gt;268&lt;/rec-number&gt;&lt;foreign-keys&gt;&lt;key app="EN" db-id="sx0vd0w5fzz2e2esrpv5pvxsrfwxswt25ztp" timestamp="1548134777"&gt;268&lt;/key&gt;&lt;/foreign-keys&gt;&lt;ref-type name="Journal Article"&gt;17&lt;/ref-type&gt;&lt;contributors&gt;&lt;authors&gt;&lt;author&gt;Upadhyaya, Hari D.&lt;/author&gt;&lt;author&gt;Ortiz, Rodomiro&lt;/author&gt;&lt;author&gt;Bramel, Paula J.&lt;/author&gt;&lt;author&gt;Singh, Sube&lt;/author&gt;&lt;/authors&gt;&lt;/contributors&gt;&lt;titles&gt;&lt;title&gt;Phenotypic diversity for morphological and agronomic characteristics in chickpea core collection&lt;/title&gt;&lt;secondary-title&gt;Euphytica&lt;/secondary-title&gt;&lt;/titles&gt;&lt;periodical&gt;&lt;full-title&gt;Euphytica&lt;/full-title&gt;&lt;/periodical&gt;&lt;pages&gt;333-342&lt;/pages&gt;&lt;volume&gt;123&lt;/volume&gt;&lt;number&gt;3&lt;/number&gt;&lt;dates&gt;&lt;year&gt;2002&lt;/year&gt;&lt;/dates&gt;&lt;publisher&gt;Springer&lt;/publisher&gt;&lt;isbn&gt;0014-2336&lt;/isbn&gt;&lt;urls&gt;&lt;/urls&gt;&lt;/record&gt;&lt;/Cite&gt;&lt;/EndNote&gt;</w:instrText>
      </w:r>
      <w:r>
        <w:fldChar w:fldCharType="separate"/>
      </w:r>
      <w:r>
        <w:rPr>
          <w:noProof/>
        </w:rPr>
        <w:t>(Upadhyaya et al., 2002)</w:t>
      </w:r>
      <w:r>
        <w:fldChar w:fldCharType="end"/>
      </w:r>
      <w:r>
        <w:t>.</w:t>
      </w:r>
      <w:r w:rsidR="00F06C0B">
        <w:t xml:space="preserve"> </w:t>
      </w:r>
      <w:r>
        <w:t xml:space="preserve">Australian </w:t>
      </w:r>
      <w:r w:rsidRPr="00BF3B6B">
        <w:t>commercial</w:t>
      </w:r>
      <w:r w:rsidR="00ED0DDB" w:rsidRPr="00BF3B6B">
        <w:t xml:space="preserve"> cultivars </w:t>
      </w:r>
      <w:r w:rsidRPr="00BF3B6B">
        <w:t xml:space="preserve">are </w:t>
      </w:r>
      <w:r w:rsidR="004F6E7B" w:rsidRPr="00BF3B6B">
        <w:t>usually</w:t>
      </w:r>
      <w:r w:rsidR="00ED0DDB" w:rsidRPr="00BF3B6B">
        <w:t xml:space="preserve"> erect</w:t>
      </w:r>
      <w:r w:rsidR="00BF3B6B">
        <w:t xml:space="preserve"> or semi-erect</w:t>
      </w:r>
      <w:r w:rsidR="00C03533">
        <w:t xml:space="preserve"> (</w:t>
      </w:r>
      <w:hyperlink r:id="rId41" w:history="1">
        <w:r w:rsidR="008852C7">
          <w:rPr>
            <w:rStyle w:val="URLChar"/>
          </w:rPr>
          <w:t>IP Australia PBR database</w:t>
        </w:r>
      </w:hyperlink>
      <w:r w:rsidR="00C03533">
        <w:t>, accessed 16 January 2019)</w:t>
      </w:r>
      <w:r w:rsidR="00ED0DDB">
        <w:t>.</w:t>
      </w:r>
    </w:p>
    <w:p w14:paraId="01C69BB9" w14:textId="3629CAB4" w:rsidR="00592222" w:rsidRDefault="00031E37" w:rsidP="00592222">
      <w:pPr>
        <w:pStyle w:val="Paranonumbers"/>
      </w:pPr>
      <w:r>
        <w:t>Chickpea e</w:t>
      </w:r>
      <w:r w:rsidR="00ED0DDB">
        <w:t>mergence is hypogeal</w:t>
      </w:r>
      <w:r w:rsidR="0054174D">
        <w:t xml:space="preserve">. </w:t>
      </w:r>
      <w:r w:rsidR="0051216C">
        <w:t xml:space="preserve">As the plumular shoot ascends from the seed, the first formed leaves are scales </w:t>
      </w:r>
      <w:r w:rsidR="0051216C">
        <w:fldChar w:fldCharType="begin"/>
      </w:r>
      <w:r w:rsidR="0051216C">
        <w:instrText xml:space="preserve"> ADDIN EN.CITE &lt;EndNote&gt;&lt;Cite&gt;&lt;Author&gt;Cubero&lt;/Author&gt;&lt;Year&gt;1987&lt;/Year&gt;&lt;RecNum&gt;78&lt;/RecNum&gt;&lt;DisplayText&gt;(Cubero, 1987)&lt;/DisplayText&gt;&lt;record&gt;&lt;rec-number&gt;78&lt;/rec-number&gt;&lt;foreign-keys&gt;&lt;key app="EN" db-id="sx0vd0w5fzz2e2esrpv5pvxsrfwxswt25ztp" timestamp="1539557928"&gt;78&lt;/key&gt;&lt;/foreign-keys&gt;&lt;ref-type name="Book Section"&gt;5&lt;/ref-type&gt;&lt;contributors&gt;&lt;authors&gt;&lt;author&gt;Cubero, J.I.&lt;/author&gt;&lt;/authors&gt;&lt;secondary-authors&gt;&lt;author&gt;Saxena, M.C.&lt;/author&gt;&lt;author&gt;Singh, K.B.&lt;/author&gt;&lt;/secondary-authors&gt;&lt;/contributors&gt;&lt;titles&gt;&lt;title&gt;Morphology of the chickpea&lt;/title&gt;&lt;secondary-title&gt;The Chickpea&lt;/secondary-title&gt;&lt;/titles&gt;&lt;pages&gt;35-66&lt;/pages&gt;&lt;dates&gt;&lt;year&gt;1987&lt;/year&gt;&lt;/dates&gt;&lt;pub-location&gt;Wallingford, UK&lt;/pub-location&gt;&lt;publisher&gt;CAB International&lt;/publisher&gt;&lt;isbn&gt;0851985718&lt;/isbn&gt;&lt;urls&gt;&lt;/urls&gt;&lt;/record&gt;&lt;/Cite&gt;&lt;/EndNote&gt;</w:instrText>
      </w:r>
      <w:r w:rsidR="0051216C">
        <w:fldChar w:fldCharType="separate"/>
      </w:r>
      <w:r w:rsidR="0051216C">
        <w:rPr>
          <w:noProof/>
        </w:rPr>
        <w:t>(Cubero, 1987)</w:t>
      </w:r>
      <w:r w:rsidR="0051216C">
        <w:fldChar w:fldCharType="end"/>
      </w:r>
      <w:r w:rsidR="0051216C">
        <w:t>.</w:t>
      </w:r>
      <w:r>
        <w:t xml:space="preserve"> </w:t>
      </w:r>
      <w:r w:rsidR="0051216C">
        <w:t>True leaves develop alternately from the shoot</w:t>
      </w:r>
      <w:r w:rsidR="0051216C" w:rsidRPr="004A038F">
        <w:t xml:space="preserve">. </w:t>
      </w:r>
      <w:r w:rsidR="00592222">
        <w:t xml:space="preserve">The outer edge of leaflet blades is serrated. </w:t>
      </w:r>
      <w:r w:rsidR="0051216C">
        <w:t>Chickpea leaf arrangement is typically pseudo-imparipinnate</w:t>
      </w:r>
      <w:r w:rsidR="00592222">
        <w:rPr>
          <w:rStyle w:val="FootnoteReference"/>
        </w:rPr>
        <w:footnoteReference w:id="4"/>
      </w:r>
      <w:r w:rsidR="0051216C">
        <w:t>. The first true leaves have 3–4 pairs of leaflets that extend from the rachis, but only one of the two terminal leaflets is formed (</w:t>
      </w:r>
      <w:r w:rsidR="0051216C">
        <w:fldChar w:fldCharType="begin"/>
      </w:r>
      <w:r w:rsidR="0051216C">
        <w:instrText xml:space="preserve"> REF _Ref536015174 \h </w:instrText>
      </w:r>
      <w:r w:rsidR="0051216C">
        <w:fldChar w:fldCharType="separate"/>
      </w:r>
      <w:r w:rsidR="0018697E" w:rsidRPr="00D15892">
        <w:t>Figure</w:t>
      </w:r>
      <w:r w:rsidR="0018697E">
        <w:t xml:space="preserve"> </w:t>
      </w:r>
      <w:r w:rsidR="0018697E">
        <w:rPr>
          <w:noProof/>
        </w:rPr>
        <w:t>9</w:t>
      </w:r>
      <w:r w:rsidR="0051216C">
        <w:fldChar w:fldCharType="end"/>
      </w:r>
      <w:r w:rsidR="0051216C">
        <w:t>).</w:t>
      </w:r>
      <w:r w:rsidR="00592222">
        <w:t xml:space="preserve"> </w:t>
      </w:r>
      <w:r w:rsidR="00592222" w:rsidRPr="004A038F">
        <w:t>After the sixth node, fully formed leaves usually have 5–8 pairs</w:t>
      </w:r>
      <w:r w:rsidR="00592222">
        <w:t xml:space="preserve"> of leaflets </w:t>
      </w:r>
      <w:r w:rsidR="00592222">
        <w:fldChar w:fldCharType="begin"/>
      </w:r>
      <w:r w:rsidR="00592222">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592222">
        <w:fldChar w:fldCharType="separate"/>
      </w:r>
      <w:r w:rsidR="00592222">
        <w:rPr>
          <w:noProof/>
        </w:rPr>
        <w:t>(GRDC, 2017a)</w:t>
      </w:r>
      <w:r w:rsidR="00592222">
        <w:fldChar w:fldCharType="end"/>
      </w:r>
      <w:r w:rsidR="00592222">
        <w:t xml:space="preserve">. </w:t>
      </w:r>
    </w:p>
    <w:p w14:paraId="3B50AC53" w14:textId="77777777" w:rsidR="0060796D" w:rsidRDefault="00031E37" w:rsidP="0060796D">
      <w:pPr>
        <w:pStyle w:val="Paranonumbers"/>
      </w:pPr>
      <w:r>
        <w:t>Primary branches emerge from the main shoot</w:t>
      </w:r>
      <w:r w:rsidR="0070697E">
        <w:t>, often</w:t>
      </w:r>
      <w:r w:rsidR="0094269F">
        <w:t xml:space="preserve"> at the base of the plant</w:t>
      </w:r>
      <w:r w:rsidR="00592222">
        <w:t xml:space="preserve"> </w:t>
      </w:r>
      <w:r w:rsidR="00476DAE">
        <w:fldChar w:fldCharType="begin"/>
      </w:r>
      <w:r w:rsidR="00476DAE">
        <w:instrText xml:space="preserve"> ADDIN EN.CITE &lt;EndNote&gt;&lt;Cite&gt;&lt;Author&gt;Cubero&lt;/Author&gt;&lt;Year&gt;1987&lt;/Year&gt;&lt;RecNum&gt;78&lt;/RecNum&gt;&lt;DisplayText&gt;(Cubero, 1987)&lt;/DisplayText&gt;&lt;record&gt;&lt;rec-number&gt;78&lt;/rec-number&gt;&lt;foreign-keys&gt;&lt;key app="EN" db-id="sx0vd0w5fzz2e2esrpv5pvxsrfwxswt25ztp" timestamp="1539557928"&gt;78&lt;/key&gt;&lt;/foreign-keys&gt;&lt;ref-type name="Book Section"&gt;5&lt;/ref-type&gt;&lt;contributors&gt;&lt;authors&gt;&lt;author&gt;Cubero, J.I.&lt;/author&gt;&lt;/authors&gt;&lt;secondary-authors&gt;&lt;author&gt;Saxena, M.C.&lt;/author&gt;&lt;author&gt;Singh, K.B.&lt;/author&gt;&lt;/secondary-authors&gt;&lt;/contributors&gt;&lt;titles&gt;&lt;title&gt;Morphology of the chickpea&lt;/title&gt;&lt;secondary-title&gt;The Chickpea&lt;/secondary-title&gt;&lt;/titles&gt;&lt;pages&gt;35-66&lt;/pages&gt;&lt;dates&gt;&lt;year&gt;1987&lt;/year&gt;&lt;/dates&gt;&lt;pub-location&gt;Wallingford, UK&lt;/pub-location&gt;&lt;publisher&gt;CAB International&lt;/publisher&gt;&lt;isbn&gt;0851985718&lt;/isbn&gt;&lt;urls&gt;&lt;/urls&gt;&lt;/record&gt;&lt;/Cite&gt;&lt;/EndNote&gt;</w:instrText>
      </w:r>
      <w:r w:rsidR="00476DAE">
        <w:fldChar w:fldCharType="separate"/>
      </w:r>
      <w:r w:rsidR="00476DAE">
        <w:rPr>
          <w:noProof/>
        </w:rPr>
        <w:t>(Cubero, 1987)</w:t>
      </w:r>
      <w:r w:rsidR="00476DAE">
        <w:fldChar w:fldCharType="end"/>
      </w:r>
      <w:r w:rsidR="0094269F">
        <w:t>. The angle at which primary branches emerge determines the growth habit of the plant.</w:t>
      </w:r>
      <w:r>
        <w:t xml:space="preserve"> </w:t>
      </w:r>
      <w:r w:rsidR="00E806A2">
        <w:t xml:space="preserve"> </w:t>
      </w:r>
      <w:r>
        <w:t>Secondary branch</w:t>
      </w:r>
      <w:r w:rsidR="00FE7CB8">
        <w:t>es emerge from primary branches, and bear m</w:t>
      </w:r>
      <w:r>
        <w:t>ost</w:t>
      </w:r>
      <w:r w:rsidR="00FE7CB8">
        <w:t xml:space="preserve"> of the plant’s</w:t>
      </w:r>
      <w:r>
        <w:t xml:space="preserve"> leaves and pods. Tertiary branches may also be formed.</w:t>
      </w:r>
      <w:r w:rsidR="0060796D" w:rsidRPr="0060796D">
        <w:t xml:space="preserve"> </w:t>
      </w:r>
    </w:p>
    <w:p w14:paraId="20EFB4C3" w14:textId="78EDA8CF" w:rsidR="0060796D" w:rsidRDefault="0060796D" w:rsidP="0060796D">
      <w:pPr>
        <w:pStyle w:val="Paranonumbers"/>
      </w:pPr>
      <w:r>
        <w:t xml:space="preserve">All the above-ground surfaces of the chickpea plant, apart from the flower petals, are pubescent </w:t>
      </w:r>
      <w:r>
        <w:fldChar w:fldCharType="begin"/>
      </w:r>
      <w:r>
        <w:instrText xml:space="preserve"> ADDIN EN.CITE &lt;EndNote&gt;&lt;Cite&gt;&lt;Author&gt;Cubero&lt;/Author&gt;&lt;Year&gt;1987&lt;/Year&gt;&lt;RecNum&gt;78&lt;/RecNum&gt;&lt;DisplayText&gt;(Cubero, 1987)&lt;/DisplayText&gt;&lt;record&gt;&lt;rec-number&gt;78&lt;/rec-number&gt;&lt;foreign-keys&gt;&lt;key app="EN" db-id="sx0vd0w5fzz2e2esrpv5pvxsrfwxswt25ztp" timestamp="1539557928"&gt;78&lt;/key&gt;&lt;/foreign-keys&gt;&lt;ref-type name="Book Section"&gt;5&lt;/ref-type&gt;&lt;contributors&gt;&lt;authors&gt;&lt;author&gt;Cubero, J.I.&lt;/author&gt;&lt;/authors&gt;&lt;secondary-authors&gt;&lt;author&gt;Saxena, M.C.&lt;/author&gt;&lt;author&gt;Singh, K.B.&lt;/author&gt;&lt;/secondary-authors&gt;&lt;/contributors&gt;&lt;titles&gt;&lt;title&gt;Morphology of the chickpea&lt;/title&gt;&lt;secondary-title&gt;The Chickpea&lt;/secondary-title&gt;&lt;/titles&gt;&lt;pages&gt;35-66&lt;/pages&gt;&lt;dates&gt;&lt;year&gt;1987&lt;/year&gt;&lt;/dates&gt;&lt;pub-location&gt;Wallingford, UK&lt;/pub-location&gt;&lt;publisher&gt;CAB International&lt;/publisher&gt;&lt;isbn&gt;0851985718&lt;/isbn&gt;&lt;urls&gt;&lt;/urls&gt;&lt;/record&gt;&lt;/Cite&gt;&lt;/EndNote&gt;</w:instrText>
      </w:r>
      <w:r>
        <w:fldChar w:fldCharType="separate"/>
      </w:r>
      <w:r>
        <w:rPr>
          <w:noProof/>
        </w:rPr>
        <w:t>(Cubero, 1987)</w:t>
      </w:r>
      <w:r>
        <w:fldChar w:fldCharType="end"/>
      </w:r>
      <w:r>
        <w:t xml:space="preserve">. Hairs may be single-celled with no glands or multicellular glandular hairs that secrete malate and other acids (see Section </w:t>
      </w:r>
      <w:r>
        <w:fldChar w:fldCharType="begin"/>
      </w:r>
      <w:r>
        <w:instrText xml:space="preserve"> REF _Ref536013201 \n \h </w:instrText>
      </w:r>
      <w:r>
        <w:fldChar w:fldCharType="separate"/>
      </w:r>
      <w:r w:rsidR="0018697E">
        <w:t>5.1</w:t>
      </w:r>
      <w:r>
        <w:fldChar w:fldCharType="end"/>
      </w:r>
      <w:r>
        <w:t xml:space="preserve"> for more details on secreted acids).</w:t>
      </w:r>
    </w:p>
    <w:p w14:paraId="26F667B2" w14:textId="77777777" w:rsidR="0060796D" w:rsidRDefault="0060796D" w:rsidP="0060796D">
      <w:pPr>
        <w:pStyle w:val="Paranonumbers"/>
      </w:pPr>
      <w:r>
        <w:t xml:space="preserve">Chickpea plants have an indeterminate growth habit, meaning that leaves, stems, flowers, pods and seeds can develop at the same time. The terminal bud remains vegetative even when the plant is in the reproductive stage </w:t>
      </w:r>
      <w:r>
        <w:fldChar w:fldCharType="begin"/>
      </w:r>
      <w:r w:rsidR="009C1FB3">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fldChar w:fldCharType="separate"/>
      </w:r>
      <w:r>
        <w:rPr>
          <w:noProof/>
        </w:rPr>
        <w:t>(Pulse Australia, 2016)</w:t>
      </w:r>
      <w:r>
        <w:fldChar w:fldCharType="end"/>
      </w:r>
      <w:r>
        <w:t xml:space="preserve">. </w:t>
      </w:r>
    </w:p>
    <w:p w14:paraId="55F4DCBF" w14:textId="175CF10F" w:rsidR="0060796D" w:rsidRPr="00F06C0B" w:rsidRDefault="0060796D" w:rsidP="0060796D">
      <w:pPr>
        <w:pStyle w:val="Paranonumbers"/>
      </w:pPr>
      <w:r>
        <w:lastRenderedPageBreak/>
        <w:t xml:space="preserve">The chickpea root system is deep and robust, with roots growing to a depth of 1–2 m </w:t>
      </w:r>
      <w:r>
        <w:fldChar w:fldCharType="begin">
          <w:fldData xml:space="preserve">PEVuZE5vdGU+PENpdGU+PEF1dGhvcj52YW4gZGVyIE1hZXNlbjwvQXV0aG9yPjxZZWFyPjE5NzI8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</w:fldData>
        </w:fldChar>
      </w:r>
      <w:r>
        <w:instrText xml:space="preserve"> ADDIN EN.CITE </w:instrText>
      </w:r>
      <w:r>
        <w:fldChar w:fldCharType="begin">
          <w:fldData xml:space="preserve">PEVuZE5vdGU+PENpdGU+PEF1dGhvcj52YW4gZGVyIE1hZXNlbjwvQXV0aG9yPjxZZWFyPjE5NzI8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</w:fldData>
        </w:fldChar>
      </w:r>
      <w:r>
        <w:instrText xml:space="preserve"> ADDIN EN.CITE.DATA </w:instrText>
      </w:r>
      <w:r>
        <w:fldChar w:fldCharType="end"/>
      </w:r>
      <w:r>
        <w:fldChar w:fldCharType="separate"/>
      </w:r>
      <w:r>
        <w:rPr>
          <w:noProof/>
        </w:rPr>
        <w:t>(van der Maesen, 1972; Thomas et al., 1995; GRDC, 2017a)</w:t>
      </w:r>
      <w:r>
        <w:fldChar w:fldCharType="end"/>
      </w:r>
      <w:r>
        <w:t>. Lateral roots extend from a primary tap root (</w:t>
      </w:r>
      <w:r>
        <w:fldChar w:fldCharType="begin"/>
      </w:r>
      <w:r>
        <w:instrText xml:space="preserve"> REF _Ref536015624 \h </w:instrText>
      </w:r>
      <w:r>
        <w:fldChar w:fldCharType="separate"/>
      </w:r>
      <w:r w:rsidR="0018697E" w:rsidRPr="00D15892">
        <w:t>Figure</w:t>
      </w:r>
      <w:r w:rsidR="0018697E">
        <w:t xml:space="preserve"> </w:t>
      </w:r>
      <w:r w:rsidR="0018697E">
        <w:rPr>
          <w:noProof/>
        </w:rPr>
        <w:t>10</w:t>
      </w:r>
      <w:r>
        <w:fldChar w:fldCharType="end"/>
      </w:r>
      <w:r>
        <w:t xml:space="preserve">). Close to the soil surface roots develop nodules through symbiosis with </w:t>
      </w:r>
      <w:r>
        <w:rPr>
          <w:i/>
        </w:rPr>
        <w:t xml:space="preserve">Rhizobium </w:t>
      </w:r>
      <w:r>
        <w:t xml:space="preserve">bacteria. These fix atmospheric nitrogen, which becomes available to the plant, in exchange for carbohydrates. The majority of nodules occur within the top 15 cm of soil </w:t>
      </w:r>
      <w:r>
        <w:fldChar w:fldCharType="begin"/>
      </w:r>
      <w:r>
        <w:instrText xml:space="preserve"> ADDIN EN.CITE &lt;EndNote&gt;&lt;Cite&gt;&lt;Author&gt;Loss&lt;/Author&gt;&lt;Year&gt;1998&lt;/Year&gt;&lt;RecNum&gt;11&lt;/RecNum&gt;&lt;DisplayText&gt;(Loss et al., 1998)&lt;/DisplayText&gt;&lt;record&gt;&lt;rec-number&gt;11&lt;/rec-number&gt;&lt;foreign-keys&gt;&lt;key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Australia&lt;/publisher&gt;&lt;work-type&gt;Bulletin&lt;/work-type&gt;&lt;urls&gt;&lt;/urls&gt;&lt;/record&gt;&lt;/Cite&gt;&lt;/EndNote&gt;</w:instrText>
      </w:r>
      <w:r>
        <w:fldChar w:fldCharType="separate"/>
      </w:r>
      <w:r>
        <w:rPr>
          <w:noProof/>
        </w:rPr>
        <w:t>(Loss et al., 1998)</w:t>
      </w:r>
      <w:r>
        <w:fldChar w:fldCharType="end"/>
      </w:r>
      <w:r>
        <w:t>.</w:t>
      </w:r>
    </w:p>
    <w:p w14:paraId="2DC5775C" w14:textId="77777777" w:rsidR="00515ACB" w:rsidRDefault="0060796D" w:rsidP="009077DD">
      <w:r>
        <w:t xml:space="preserve">A useful guide to scoring morphological characteristics of chickpea was compiled by </w:t>
      </w:r>
      <w:r>
        <w:fldChar w:fldCharType="begin"/>
      </w:r>
      <w:r>
        <w:instrText xml:space="preserve"> ADDIN EN.CITE &lt;EndNote&gt;&lt;Cite AuthorYear="1"&gt;&lt;Author&gt;Singh&lt;/Author&gt;&lt;Year&gt;1995&lt;/Year&gt;&lt;RecNum&gt;269&lt;/RecNum&gt;&lt;DisplayText&gt;Singh and Diwakar (1995)&lt;/DisplayText&gt;&lt;record&gt;&lt;rec-number&gt;269&lt;/rec-number&gt;&lt;foreign-keys&gt;&lt;key app="EN" db-id="sx0vd0w5fzz2e2esrpv5pvxsrfwxswt25ztp" timestamp="1548194022"&gt;269&lt;/key&gt;&lt;/foreign-keys&gt;&lt;ref-type name="Serial"&gt;57&lt;/ref-type&gt;&lt;contributors&gt;&lt;authors&gt;&lt;author&gt;Singh, Faujdar&lt;/author&gt;&lt;author&gt;Diwakar, B.&lt;/author&gt;&lt;/authors&gt;&lt;/contributors&gt;&lt;titles&gt;&lt;title&gt;Chickpea Botany and Production Practices&lt;/title&gt;&lt;tertiary-title&gt;Skill Development Series no. 16&lt;/tertiary-title&gt;&lt;/titles&gt;&lt;dates&gt;&lt;year&gt;1995&lt;/year&gt;&lt;/dates&gt;&lt;pub-location&gt;Patancheru, India&lt;/pub-location&gt;&lt;publisher&gt;International Crops Research Institute for the Semi-Arid Tropics (ICRISAT)&lt;/publisher&gt;&lt;urls&gt;&lt;/urls&gt;&lt;/record&gt;&lt;/Cite&gt;&lt;/EndNote&gt;</w:instrText>
      </w:r>
      <w:r>
        <w:fldChar w:fldCharType="separate"/>
      </w:r>
      <w:r>
        <w:rPr>
          <w:noProof/>
        </w:rPr>
        <w:t>Singh and Diwakar (1995)</w:t>
      </w:r>
      <w:r>
        <w:fldChar w:fldCharType="end"/>
      </w:r>
      <w:r w:rsidR="009077D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for formatting"/>
      </w:tblPr>
      <w:tblGrid>
        <w:gridCol w:w="5380"/>
        <w:gridCol w:w="4020"/>
      </w:tblGrid>
      <w:tr w:rsidR="00BD10CB" w14:paraId="370F56CE" w14:textId="77777777" w:rsidTr="00B357AE">
        <w:trPr>
          <w:tblHeader/>
        </w:trPr>
        <w:tc>
          <w:tcPr>
            <w:tcW w:w="5378" w:type="dxa"/>
          </w:tcPr>
          <w:p w14:paraId="0B80D473" w14:textId="77777777" w:rsidR="00BD10CB" w:rsidRDefault="00BD10CB" w:rsidP="009077DD">
            <w:pPr>
              <w:pStyle w:val="Tableheading"/>
              <w:spacing w:before="240" w:after="120"/>
              <w:rPr>
                <w:highlight w:val="cyan"/>
              </w:rPr>
            </w:pPr>
            <w:r>
              <w:rPr>
                <w:noProof/>
                <w:lang w:val="en-AU"/>
              </w:rPr>
              <w:drawing>
                <wp:inline distT="0" distB="0" distL="0" distR="0" wp14:anchorId="59094D56" wp14:editId="54E8BC26">
                  <wp:extent cx="3279600" cy="4363200"/>
                  <wp:effectExtent l="0" t="0" r="0" b="0"/>
                  <wp:docPr id="23" name="Picture 23" descr="Drawing of a chickpea plant showing braches, leaves, flowers and a pod."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nka\AppData\Local\Microsoft\Windows\INetCache\Content.Word\Kew chickpea fig 7 - 611d00aa21ff91de3e89deea84d1e679crop.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79600" cy="4363200"/>
                          </a:xfrm>
                          <a:prstGeom prst="rect">
                            <a:avLst/>
                          </a:prstGeom>
                          <a:noFill/>
                          <a:ln>
                            <a:noFill/>
                          </a:ln>
                        </pic:spPr>
                      </pic:pic>
                    </a:graphicData>
                  </a:graphic>
                </wp:inline>
              </w:drawing>
            </w:r>
          </w:p>
        </w:tc>
        <w:tc>
          <w:tcPr>
            <w:tcW w:w="4022" w:type="dxa"/>
            <w:vAlign w:val="bottom"/>
          </w:tcPr>
          <w:p w14:paraId="6862F2F4" w14:textId="533936F9" w:rsidR="00BD10CB" w:rsidRPr="00BD10CB" w:rsidRDefault="00BD10CB" w:rsidP="00DF795F">
            <w:pPr>
              <w:pStyle w:val="Caption-Figure"/>
              <w:ind w:left="0"/>
              <w:rPr>
                <w:highlight w:val="cyan"/>
                <w:lang w:val="en-GB"/>
              </w:rPr>
            </w:pPr>
            <w:bookmarkStart w:id="37" w:name="_Ref536015174"/>
            <w:r w:rsidRPr="00D15892">
              <w:t>Figure</w:t>
            </w:r>
            <w:r>
              <w:t xml:space="preserve"> </w:t>
            </w:r>
            <w:r>
              <w:rPr>
                <w:noProof/>
              </w:rPr>
              <w:fldChar w:fldCharType="begin"/>
            </w:r>
            <w:r>
              <w:rPr>
                <w:noProof/>
              </w:rPr>
              <w:instrText xml:space="preserve"> SEQ Figure \* ARABIC </w:instrText>
            </w:r>
            <w:r>
              <w:rPr>
                <w:noProof/>
              </w:rPr>
              <w:fldChar w:fldCharType="separate"/>
            </w:r>
            <w:r w:rsidR="0018697E">
              <w:rPr>
                <w:noProof/>
              </w:rPr>
              <w:t>9</w:t>
            </w:r>
            <w:r>
              <w:rPr>
                <w:noProof/>
              </w:rPr>
              <w:fldChar w:fldCharType="end"/>
            </w:r>
            <w:bookmarkEnd w:id="37"/>
            <w:r>
              <w:t xml:space="preserve">  Chickpea plant morphology</w:t>
            </w:r>
            <w:r w:rsidRPr="00DA1D4D">
              <w:t>.</w:t>
            </w:r>
            <w:r w:rsidRPr="00F23D91">
              <w:t xml:space="preserve"> </w:t>
            </w:r>
            <w:r>
              <w:br/>
            </w:r>
            <w:r w:rsidR="00A43085">
              <w:rPr>
                <w:b w:val="0"/>
              </w:rPr>
              <w:t>Image</w:t>
            </w:r>
            <w:r>
              <w:rPr>
                <w:b w:val="0"/>
              </w:rPr>
              <w:t xml:space="preserve"> </w:t>
            </w:r>
            <w:r w:rsidRPr="002F79F0">
              <w:rPr>
                <w:b w:val="0"/>
              </w:rPr>
              <w:t xml:space="preserve">source: </w:t>
            </w:r>
            <w:hyperlink r:id="rId43" w:history="1">
              <w:r w:rsidR="00DF795F" w:rsidRPr="00DF795F">
                <w:rPr>
                  <w:rStyle w:val="URLChar"/>
                  <w:b w:val="0"/>
                </w:rPr>
                <w:t>RGB Kew</w:t>
              </w:r>
            </w:hyperlink>
            <w:r w:rsidR="00DF795F">
              <w:rPr>
                <w:b w:val="0"/>
              </w:rPr>
              <w:t>,</w:t>
            </w:r>
            <w:r w:rsidR="002F79F0">
              <w:rPr>
                <w:b w:val="0"/>
              </w:rPr>
              <w:t xml:space="preserve"> </w:t>
            </w:r>
            <w:r w:rsidR="009A65E5">
              <w:rPr>
                <w:b w:val="0"/>
              </w:rPr>
              <w:t>used</w:t>
            </w:r>
            <w:r w:rsidRPr="00552736">
              <w:rPr>
                <w:b w:val="0"/>
              </w:rPr>
              <w:t xml:space="preserve"> under </w:t>
            </w:r>
            <w:hyperlink r:id="rId44" w:history="1">
              <w:r w:rsidR="00633D9D" w:rsidRPr="00A32D65">
                <w:rPr>
                  <w:rStyle w:val="URLChar"/>
                  <w:b w:val="0"/>
                </w:rPr>
                <w:t>Creative Commons</w:t>
              </w:r>
            </w:hyperlink>
            <w:r>
              <w:rPr>
                <w:rStyle w:val="Hyperlink"/>
                <w:b w:val="0"/>
                <w:szCs w:val="22"/>
              </w:rPr>
              <w:t>.</w:t>
            </w:r>
            <w:r w:rsidRPr="008D18EE">
              <w:rPr>
                <w:b w:val="0"/>
              </w:rPr>
              <w:t xml:space="preserve"> </w:t>
            </w:r>
            <w:r w:rsidRPr="00927DD4">
              <w:rPr>
                <w:b w:val="0"/>
              </w:rPr>
              <w:t xml:space="preserve">Preliminary drawing of </w:t>
            </w:r>
            <w:r w:rsidRPr="008D18EE">
              <w:rPr>
                <w:b w:val="0"/>
                <w:i/>
              </w:rPr>
              <w:t>Cicer arietinum</w:t>
            </w:r>
            <w:r w:rsidRPr="00927DD4">
              <w:rPr>
                <w:b w:val="0"/>
              </w:rPr>
              <w:t xml:space="preserve"> by John Curtis for Curtis's Botanical Magazine, 1822.</w:t>
            </w:r>
          </w:p>
        </w:tc>
      </w:tr>
    </w:tbl>
    <w:p w14:paraId="6281E058" w14:textId="77777777" w:rsidR="0060796D" w:rsidRDefault="0060796D" w:rsidP="006904A3">
      <w:pPr>
        <w:rPr>
          <w:lang w:val="en-GB"/>
        </w:rPr>
      </w:pPr>
    </w:p>
    <w:p w14:paraId="2B88830F" w14:textId="77777777" w:rsidR="0060796D" w:rsidRPr="00CE67AD" w:rsidRDefault="00D2594F" w:rsidP="0060796D">
      <w:pPr>
        <w:pStyle w:val="3Biology"/>
      </w:pPr>
      <w:hyperlink w:anchor="_Table_of_Contents" w:history="1">
        <w:bookmarkStart w:id="38" w:name="_Toc3373753"/>
        <w:r w:rsidR="0060796D" w:rsidRPr="00C008A7">
          <w:rPr>
            <w:rStyle w:val="Hyperlink"/>
          </w:rPr>
          <w:t>Reproductive morphology</w:t>
        </w:r>
        <w:bookmarkEnd w:id="38"/>
      </w:hyperlink>
    </w:p>
    <w:p w14:paraId="2F18B04A" w14:textId="0AD0BD41" w:rsidR="0060796D" w:rsidRDefault="0060796D" w:rsidP="0060796D">
      <w:pPr>
        <w:pStyle w:val="Paranonumbers"/>
      </w:pPr>
      <w:r w:rsidRPr="00CE67AD">
        <w:t>Chickpea</w:t>
      </w:r>
      <w:r>
        <w:t xml:space="preserve"> produces small pea-like</w:t>
      </w:r>
      <w:r w:rsidRPr="00CE67AD">
        <w:t xml:space="preserve"> flowers</w:t>
      </w:r>
      <w:r>
        <w:t xml:space="preserve"> (</w:t>
      </w:r>
      <w:r>
        <w:fldChar w:fldCharType="begin"/>
      </w:r>
      <w:r>
        <w:instrText xml:space="preserve"> REF _Ref529802611 \h </w:instrText>
      </w:r>
      <w:r>
        <w:fldChar w:fldCharType="separate"/>
      </w:r>
      <w:r w:rsidR="0018697E" w:rsidRPr="00D15892">
        <w:t>Figure</w:t>
      </w:r>
      <w:r w:rsidR="0018697E">
        <w:t xml:space="preserve"> </w:t>
      </w:r>
      <w:r w:rsidR="0018697E">
        <w:rPr>
          <w:noProof/>
        </w:rPr>
        <w:t>11</w:t>
      </w:r>
      <w:r>
        <w:fldChar w:fldCharType="end"/>
      </w:r>
      <w:r>
        <w:t xml:space="preserve">). </w:t>
      </w:r>
      <w:r w:rsidRPr="00766781">
        <w:t xml:space="preserve">Each </w:t>
      </w:r>
      <w:r>
        <w:t>zygomorphic</w:t>
      </w:r>
      <w:r>
        <w:rPr>
          <w:rStyle w:val="FootnoteReference"/>
        </w:rPr>
        <w:footnoteReference w:id="5"/>
      </w:r>
      <w:r>
        <w:t xml:space="preserve"> </w:t>
      </w:r>
      <w:r w:rsidRPr="00766781">
        <w:t>papilionaceous</w:t>
      </w:r>
      <w:r>
        <w:rPr>
          <w:rStyle w:val="FootnoteReference"/>
        </w:rPr>
        <w:footnoteReference w:id="6"/>
      </w:r>
      <w:r w:rsidRPr="00766781">
        <w:t xml:space="preserve"> flower</w:t>
      </w:r>
      <w:r>
        <w:t xml:space="preserve"> (8–10 mm)</w:t>
      </w:r>
      <w:r w:rsidRPr="00766781">
        <w:t xml:space="preserve"> has five petals</w:t>
      </w:r>
      <w:r>
        <w:t xml:space="preserve">: a large standard petal, two lateral wing petals and two fused keel petals </w:t>
      </w:r>
      <w:r>
        <w:lastRenderedPageBreak/>
        <w:fldChar w:fldCharType="begin"/>
      </w:r>
      <w:r>
        <w:instrText xml:space="preserve"> ADDIN EN.CITE &lt;EndNote&gt;&lt;Cite&gt;&lt;Author&gt;Kalve&lt;/Author&gt;&lt;Year&gt;2017&lt;/Year&gt;&lt;RecNum&gt;30&lt;/RecNum&gt;&lt;DisplayText&gt;(Kalve and Tadege, 2017)&lt;/DisplayText&gt;&lt;record&gt;&lt;rec-number&gt;30&lt;/rec-number&gt;&lt;foreign-keys&gt;&lt;key app="EN" db-id="sx0vd0w5fzz2e2esrpv5pvxsrfwxswt25ztp" timestamp="1537855121"&gt;30&lt;/key&gt;&lt;/foreign-keys&gt;&lt;ref-type name="Journal Article"&gt;17&lt;/ref-type&gt;&lt;contributors&gt;&lt;authors&gt;&lt;author&gt;Kalve, Shweta&lt;/author&gt;&lt;author&gt;Tadege, Million&lt;/author&gt;&lt;/authors&gt;&lt;/contributors&gt;&lt;titles&gt;&lt;title&gt;&lt;style face="normal" font="default" size="100%"&gt;A comprehensive technique for artificial hybridization in chickpea (&lt;/style&gt;&lt;style face="italic" font="default" size="100%"&gt;Cicer arietinum&lt;/style&gt;&lt;style face="normal" font="default" size="100%"&gt;)&lt;/style&gt;&lt;/title&gt;&lt;secondary-title&gt;Plant Methods&lt;/secondary-title&gt;&lt;/titles&gt;&lt;periodical&gt;&lt;full-title&gt;Plant Methods&lt;/full-title&gt;&lt;/periodical&gt;&lt;pages&gt;1-9&lt;/pages&gt;&lt;volume&gt;13:52&lt;/volume&gt;&lt;dates&gt;&lt;year&gt;2017&lt;/year&gt;&lt;pub-dates&gt;&lt;date&gt;06/21&amp;#xD;12/19/received&amp;#xD;06/13/accepted&lt;/date&gt;&lt;/pub-dates&gt;&lt;/dates&gt;&lt;pub-location&gt;London&lt;/pub-location&gt;&lt;publisher&gt;BioMed Central&lt;/publisher&gt;&lt;isbn&gt;1746-4811&lt;/isbn&gt;&lt;accession-num&gt;PMC5480147&lt;/accession-num&gt;&lt;urls&gt;&lt;related-urls&gt;&lt;url&gt;&lt;style face="underline" font="default" size="100%"&gt;http://www.ncbi.nlm.nih.gov/pmc/articles/PMC5480147/&lt;/style&gt;&lt;/url&gt;&lt;/related-urls&gt;&lt;/urls&gt;&lt;electronic-resource-num&gt;10.1186/s13007-017-0202-6&lt;/electronic-resource-num&gt;&lt;remote-database-name&gt;PMC&lt;/remote-database-name&gt;&lt;/record&gt;&lt;/Cite&gt;&lt;/EndNote&gt;</w:instrText>
      </w:r>
      <w:r>
        <w:fldChar w:fldCharType="separate"/>
      </w:r>
      <w:r>
        <w:rPr>
          <w:noProof/>
        </w:rPr>
        <w:t>(Kalve and Tadege, 2017)</w:t>
      </w:r>
      <w:r>
        <w:fldChar w:fldCharType="end"/>
      </w:r>
      <w:r>
        <w:t xml:space="preserve">. The flower contains ten diadelphous stamens (nine fused and one free; 6–8 mm) and a style (3–4 mm) with a slightly broadened stigma </w:t>
      </w:r>
      <w:r>
        <w:fldChar w:fldCharType="begin"/>
      </w:r>
      <w:r>
        <w:instrText xml:space="preserve"> ADDIN EN.CITE &lt;EndNote&gt;&lt;Cite&gt;&lt;Author&gt;Auckland&lt;/Author&gt;&lt;Year&gt;1980&lt;/Year&gt;&lt;RecNum&gt;26&lt;/RecNum&gt;&lt;DisplayText&gt;(Auckland and van der Maesen, 1980)&lt;/DisplayText&gt;&lt;record&gt;&lt;rec-number&gt;26&lt;/rec-number&gt;&lt;foreign-keys&gt;&lt;key app="EN" db-id="sx0vd0w5fzz2e2esrpv5pvxsrfwxswt25ztp" timestamp="1537847652"&gt;26&lt;/key&gt;&lt;/foreign-keys&gt;&lt;ref-type name="Book Section"&gt;5&lt;/ref-type&gt;&lt;contributors&gt;&lt;authors&gt;&lt;author&gt;Auckland, A.K.&lt;/author&gt;&lt;author&gt;van der Maesen, L.J.G.&lt;/author&gt;&lt;/authors&gt;&lt;secondary-authors&gt;&lt;author&gt;Fehr, W.R.&lt;/author&gt;&lt;author&gt;Hadley, H.H.&lt;/author&gt;&lt;/secondary-authors&gt;&lt;/contributors&gt;&lt;titles&gt;&lt;title&gt;Chickpea&lt;/title&gt;&lt;secondary-title&gt;Hybridization of Crop Plants&lt;/secondary-title&gt;&lt;/titles&gt;&lt;section&gt;15&lt;/section&gt;&lt;reprint-edition&gt;On Request (5/21/2015)&lt;/reprint-edition&gt;&lt;keywords&gt;&lt;keyword&gt;CROP&lt;/keyword&gt;&lt;keyword&gt;HYBRIDIZATION&lt;/keyword&gt;&lt;keyword&gt;of&lt;/keyword&gt;&lt;keyword&gt;plant&lt;/keyword&gt;&lt;keyword&gt;PLANTS&lt;/keyword&gt;&lt;/keywords&gt;&lt;dates&gt;&lt;year&gt;1980&lt;/year&gt;&lt;pub-dates&gt;&lt;date&gt;1980&lt;/date&gt;&lt;/pub-dates&gt;&lt;/dates&gt;&lt;pub-location&gt;Madison, Wisconsin, US&lt;/pub-location&gt;&lt;publisher&gt;American Society of Agronomy and Crop Science Society of America&lt;/publisher&gt;&lt;label&gt;6101&lt;/label&gt;&lt;urls&gt;&lt;/urls&gt;&lt;/record&gt;&lt;/Cite&gt;&lt;/EndNote&gt;</w:instrText>
      </w:r>
      <w:r>
        <w:fldChar w:fldCharType="separate"/>
      </w:r>
      <w:r>
        <w:rPr>
          <w:noProof/>
        </w:rPr>
        <w:t>(Auckland and van der Maesen, 1980)</w:t>
      </w:r>
      <w:r>
        <w:fldChar w:fldCharType="end"/>
      </w:r>
      <w:r>
        <w:t>.</w:t>
      </w:r>
    </w:p>
    <w:p w14:paraId="612FD88E" w14:textId="44D216BA" w:rsidR="0060796D" w:rsidRDefault="0060796D" w:rsidP="0060796D">
      <w:pPr>
        <w:pStyle w:val="Paranonumbers"/>
      </w:pPr>
      <w:r>
        <w:t>Petals of desi flowers are usually pink or purple, while kabuli flowers are white to cream in colour (</w:t>
      </w:r>
      <w:r>
        <w:fldChar w:fldCharType="begin"/>
      </w:r>
      <w:r>
        <w:instrText xml:space="preserve"> REF _Ref526841987 \h </w:instrText>
      </w:r>
      <w:r>
        <w:fldChar w:fldCharType="separate"/>
      </w:r>
      <w:r w:rsidR="0018697E" w:rsidRPr="00D15892">
        <w:t>Figure</w:t>
      </w:r>
      <w:r w:rsidR="0018697E">
        <w:t xml:space="preserve"> </w:t>
      </w:r>
      <w:r w:rsidR="0018697E">
        <w:rPr>
          <w:noProof/>
        </w:rPr>
        <w:t>1</w:t>
      </w:r>
      <w:r>
        <w:fldChar w:fldCharType="end"/>
      </w:r>
      <w:r>
        <w:t xml:space="preserve">). In some environments, the chickpea plant produces a number of pseudo-flowers or ‘false’ flower buds prior to the onset of flowering </w:t>
      </w:r>
      <w:r>
        <w:fldChar w:fldCharType="begin"/>
      </w:r>
      <w:r>
        <w:instrText xml:space="preserve"> ADDIN EN.CITE &lt;EndNote&gt;&lt;Cite&gt;&lt;Author&gt;Khanna-Chopra&lt;/Author&gt;&lt;Year&gt;1987&lt;/Year&gt;&lt;RecNum&gt;120&lt;/RecNum&gt;&lt;DisplayText&gt;(Khanna-Chopra and Sinha, 1987)&lt;/DisplayText&gt;&lt;record&gt;&lt;rec-number&gt;120&lt;/rec-number&gt;&lt;foreign-keys&gt;&lt;key app="EN" db-id="sx0vd0w5fzz2e2esrpv5pvxsrfwxswt25ztp" timestamp="1540787996"&gt;120&lt;/key&gt;&lt;/foreign-keys&gt;&lt;ref-type name="Book Section"&gt;5&lt;/ref-type&gt;&lt;contributors&gt;&lt;authors&gt;&lt;author&gt;Khanna-Chopra, R.&lt;/author&gt;&lt;author&gt;Sinha, S.K.&lt;/author&gt;&lt;/authors&gt;&lt;secondary-authors&gt;&lt;author&gt;Saxena, M.C.&lt;/author&gt;&lt;author&gt;Singh, K.B.&lt;/author&gt;&lt;/secondary-authors&gt;&lt;/contributors&gt;&lt;titles&gt;&lt;title&gt;Chickpea: physiological aspects of growth and yield&lt;/title&gt;&lt;secondary-title&gt;The Chickpea&lt;/secondary-title&gt;&lt;/titles&gt;&lt;pages&gt;163-189&lt;/pages&gt;&lt;dates&gt;&lt;year&gt;1987&lt;/year&gt;&lt;/dates&gt;&lt;pub-location&gt;Wallingford, UK&lt;/pub-location&gt;&lt;publisher&gt;CAB International&lt;/publisher&gt;&lt;isbn&gt;0851985718&lt;/isbn&gt;&lt;urls&gt;&lt;/urls&gt;&lt;/record&gt;&lt;/Cite&gt;&lt;/EndNote&gt;</w:instrText>
      </w:r>
      <w:r>
        <w:fldChar w:fldCharType="separate"/>
      </w:r>
      <w:r>
        <w:rPr>
          <w:noProof/>
        </w:rPr>
        <w:t>(Khanna-Chopra and Sinha, 1987)</w:t>
      </w:r>
      <w:r>
        <w:fldChar w:fldCharType="end"/>
      </w:r>
      <w:r>
        <w:t xml:space="preserve">. </w:t>
      </w:r>
    </w:p>
    <w:p w14:paraId="039398FB" w14:textId="0F8C7FF8" w:rsidR="0060796D" w:rsidRDefault="0060796D" w:rsidP="0060796D">
      <w:pPr>
        <w:rPr>
          <w:lang w:val="en-GB"/>
        </w:rPr>
      </w:pPr>
      <w:r>
        <w:t>P</w:t>
      </w:r>
      <w:r w:rsidRPr="00766781">
        <w:t xml:space="preserve">apilionaceous </w:t>
      </w:r>
      <w:r>
        <w:t xml:space="preserve">flowers are evolutionarily adapted to pollination by bees and bumble bees </w:t>
      </w:r>
      <w:r>
        <w:fldChar w:fldCharType="begin"/>
      </w:r>
      <w:r>
        <w:instrText xml:space="preserve"> ADDIN EN.CITE &lt;EndNote&gt;&lt;Cite&gt;&lt;Author&gt;Leppik&lt;/Author&gt;&lt;Year&gt;1966&lt;/Year&gt;&lt;RecNum&gt;147&lt;/RecNum&gt;&lt;DisplayText&gt;(Leppik, 1966)&lt;/DisplayText&gt;&lt;record&gt;&lt;rec-number&gt;147&lt;/rec-number&gt;&lt;foreign-keys&gt;&lt;key app="EN" db-id="sx0vd0w5fzz2e2esrpv5pvxsrfwxswt25ztp" timestamp="1541997760"&gt;147&lt;/key&gt;&lt;/foreign-keys&gt;&lt;ref-type name="Journal Article"&gt;17&lt;/ref-type&gt;&lt;contributors&gt;&lt;authors&gt;&lt;author&gt;Leppik, Elmar Emil&lt;/author&gt;&lt;/authors&gt;&lt;/contributors&gt;&lt;titles&gt;&lt;title&gt;Floral evolution and pollination in the Leguminosae&lt;/title&gt;&lt;secondary-title&gt;Annales Botanici Fennici&lt;/secondary-title&gt;&lt;alt-title&gt;Annales Botanici Fennici&lt;/alt-title&gt;&lt;/titles&gt;&lt;periodical&gt;&lt;full-title&gt;Annales Botanici Fennici&lt;/full-title&gt;&lt;abbr-1&gt;Annales Botanici Fennici&lt;/abbr-1&gt;&lt;/periodical&gt;&lt;alt-periodical&gt;&lt;full-title&gt;Annales Botanici Fennici&lt;/full-title&gt;&lt;abbr-1&gt;Annales Botanici Fennici&lt;/abbr-1&gt;&lt;/alt-periodical&gt;&lt;pages&gt;299-308&lt;/pages&gt;&lt;volume&gt;3&lt;/volume&gt;&lt;number&gt;3&lt;/number&gt;&lt;dates&gt;&lt;year&gt;1966&lt;/year&gt;&lt;pub-dates&gt;&lt;date&gt;1966&lt;/date&gt;&lt;/pub-dates&gt;&lt;/dates&gt;&lt;publisher&gt;Finnish Zoological and Botanical Publishing Board&lt;/publisher&gt;&lt;isbn&gt;0003-3847&lt;/isbn&gt;&lt;urls&gt;&lt;/urls&gt;&lt;/record&gt;&lt;/Cite&gt;&lt;/EndNote&gt;</w:instrText>
      </w:r>
      <w:r>
        <w:fldChar w:fldCharType="separate"/>
      </w:r>
      <w:r>
        <w:rPr>
          <w:noProof/>
        </w:rPr>
        <w:t>(Leppik, 1966)</w:t>
      </w:r>
      <w:r>
        <w:fldChar w:fldCharType="end"/>
      </w:r>
      <w:r>
        <w:t>; however chickpea flowers are essentially s</w:t>
      </w:r>
      <w:r w:rsidR="00140319">
        <w:t xml:space="preserve">elf-pollinating (see Section </w:t>
      </w:r>
      <w:r w:rsidR="00140319">
        <w:fldChar w:fldCharType="begin"/>
      </w:r>
      <w:r w:rsidR="00140319">
        <w:instrText xml:space="preserve"> REF _Ref3377158 \n \h </w:instrText>
      </w:r>
      <w:r w:rsidR="00140319">
        <w:fldChar w:fldCharType="separate"/>
      </w:r>
      <w:r w:rsidR="0018697E">
        <w:t>4.2</w:t>
      </w:r>
      <w:r w:rsidR="00140319">
        <w:fldChar w:fldCharType="end"/>
      </w:r>
      <w:r>
        <w:t>).</w:t>
      </w:r>
    </w:p>
    <w:p w14:paraId="50607D0B" w14:textId="77777777" w:rsidR="00927DD4" w:rsidRPr="00927DD4" w:rsidRDefault="002468B8" w:rsidP="006904A3">
      <w:pPr>
        <w:rPr>
          <w:highlight w:val="cyan"/>
          <w:lang w:val="en-GB"/>
        </w:rPr>
      </w:pPr>
      <w:r w:rsidRPr="002468B8">
        <w:rPr>
          <w:noProof/>
        </w:rPr>
        <w:drawing>
          <wp:inline distT="0" distB="0" distL="0" distR="0" wp14:anchorId="7F86EAD2" wp14:editId="75EB8581">
            <wp:extent cx="5829210" cy="5002201"/>
            <wp:effectExtent l="0" t="0" r="635" b="8255"/>
            <wp:docPr id="24" name="Picture 24" descr="Genotypic variation in root architecture. Photos showing a) chickpea plants growing in modified wheelie bins, b) close up view of chickpea plants during vegetative growth stage, and c) two chickpea plants with roots washed to show root architectur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829210" cy="5002201"/>
                    </a:xfrm>
                    <a:prstGeom prst="rect">
                      <a:avLst/>
                    </a:prstGeom>
                    <a:noFill/>
                    <a:ln>
                      <a:noFill/>
                    </a:ln>
                  </pic:spPr>
                </pic:pic>
              </a:graphicData>
            </a:graphic>
          </wp:inline>
        </w:drawing>
      </w:r>
    </w:p>
    <w:p w14:paraId="20AA011D" w14:textId="1A5A9CF7" w:rsidR="00845601" w:rsidRDefault="002468B8" w:rsidP="002468B8">
      <w:pPr>
        <w:pStyle w:val="Caption-Figure"/>
        <w:rPr>
          <w:highlight w:val="cyan"/>
        </w:rPr>
      </w:pPr>
      <w:bookmarkStart w:id="39" w:name="_Ref536015624"/>
      <w:r w:rsidRPr="00D15892">
        <w:t>Figure</w:t>
      </w:r>
      <w:r>
        <w:t xml:space="preserve"> </w:t>
      </w:r>
      <w:r>
        <w:rPr>
          <w:noProof/>
        </w:rPr>
        <w:fldChar w:fldCharType="begin"/>
      </w:r>
      <w:r>
        <w:rPr>
          <w:noProof/>
        </w:rPr>
        <w:instrText xml:space="preserve"> SEQ Figure \* ARABIC </w:instrText>
      </w:r>
      <w:r>
        <w:rPr>
          <w:noProof/>
        </w:rPr>
        <w:fldChar w:fldCharType="separate"/>
      </w:r>
      <w:r w:rsidR="0018697E">
        <w:rPr>
          <w:noProof/>
        </w:rPr>
        <w:t>10</w:t>
      </w:r>
      <w:r>
        <w:rPr>
          <w:noProof/>
        </w:rPr>
        <w:fldChar w:fldCharType="end"/>
      </w:r>
      <w:bookmarkEnd w:id="39"/>
      <w:r>
        <w:t xml:space="preserve">  Genotypic variation in chickpea root architecture. </w:t>
      </w:r>
      <w:r>
        <w:br/>
      </w:r>
      <w:r>
        <w:rPr>
          <w:b w:val="0"/>
        </w:rPr>
        <w:t>Experimental layout (</w:t>
      </w:r>
      <w:r w:rsidRPr="002468B8">
        <w:rPr>
          <w:b w:val="0"/>
        </w:rPr>
        <w:t>a)</w:t>
      </w:r>
      <w:r>
        <w:rPr>
          <w:b w:val="0"/>
        </w:rPr>
        <w:t xml:space="preserve"> and close up view (b) of chickpea plants grown in a semi-hydroponic system. c) </w:t>
      </w:r>
      <w:r w:rsidR="006E0243">
        <w:rPr>
          <w:b w:val="0"/>
        </w:rPr>
        <w:t>Contrasting r</w:t>
      </w:r>
      <w:r>
        <w:rPr>
          <w:b w:val="0"/>
        </w:rPr>
        <w:t>oot systems of</w:t>
      </w:r>
      <w:r w:rsidR="006E0243">
        <w:rPr>
          <w:b w:val="0"/>
        </w:rPr>
        <w:t xml:space="preserve"> </w:t>
      </w:r>
      <w:r w:rsidR="00720C04">
        <w:rPr>
          <w:b w:val="0"/>
          <w:i/>
          <w:iCs/>
        </w:rPr>
        <w:t>C. </w:t>
      </w:r>
      <w:r w:rsidR="006E0243" w:rsidRPr="006E0243">
        <w:rPr>
          <w:b w:val="0"/>
          <w:i/>
          <w:iCs/>
        </w:rPr>
        <w:t>echinospermum</w:t>
      </w:r>
      <w:r w:rsidR="006E0243">
        <w:rPr>
          <w:b w:val="0"/>
          <w:i/>
          <w:iCs/>
        </w:rPr>
        <w:t xml:space="preserve"> </w:t>
      </w:r>
      <w:r w:rsidR="006E0243">
        <w:rPr>
          <w:b w:val="0"/>
          <w:iCs/>
        </w:rPr>
        <w:t xml:space="preserve">(left) </w:t>
      </w:r>
      <w:r w:rsidR="006E0243">
        <w:rPr>
          <w:b w:val="0"/>
        </w:rPr>
        <w:t>and an Indian kabuli line (right)</w:t>
      </w:r>
      <w:r>
        <w:rPr>
          <w:b w:val="0"/>
        </w:rPr>
        <w:t xml:space="preserve"> at 35 d; white tag on left side is 10 cm long.</w:t>
      </w:r>
      <w:r w:rsidRPr="002468B8">
        <w:rPr>
          <w:b w:val="0"/>
        </w:rPr>
        <w:t xml:space="preserve"> Reproduced</w:t>
      </w:r>
      <w:r>
        <w:rPr>
          <w:b w:val="0"/>
        </w:rPr>
        <w:t xml:space="preserve"> from </w:t>
      </w:r>
      <w:r w:rsidR="00110AE6">
        <w:rPr>
          <w:b w:val="0"/>
        </w:rPr>
        <w:fldChar w:fldCharType="begin"/>
      </w:r>
      <w:r w:rsidR="00E20995">
        <w:rPr>
          <w:b w:val="0"/>
        </w:rPr>
        <w:instrText xml:space="preserve"> ADDIN EN.CITE &lt;EndNote&gt;&lt;Cite AuthorYear="1"&gt;&lt;Author&gt;Chen&lt;/Author&gt;&lt;Year&gt;2017&lt;/Year&gt;&lt;RecNum&gt;221&lt;/RecNum&gt;&lt;DisplayText&gt;Chen et al. (2017)&lt;/DisplayText&gt;&lt;record&gt;&lt;rec-number&gt;221&lt;/rec-number&gt;&lt;foreign-keys&gt;&lt;key app="EN" db-id="sx0vd0w5fzz2e2esrpv5pvxsrfwxswt25ztp" timestamp="1544415341"&gt;221&lt;/key&gt;&lt;/foreign-keys&gt;&lt;ref-type name="Journal Article"&gt;17&lt;/ref-type&gt;&lt;contributors&gt;&lt;authors&gt;&lt;author&gt;Chen, Yinglong&lt;/author&gt;&lt;author&gt;Ghanem, Michel Edmond&lt;/author&gt;&lt;author&gt;Siddique, Kadambot H. M.&lt;/author&gt;&lt;/authors&gt;&lt;/contributors&gt;&lt;titles&gt;&lt;title&gt;&lt;style face="normal" font="default" size="100%"&gt;Characterising root trait variability in chickpea (&lt;/style&gt;&lt;style face="italic" font="default" size="100%"&gt;Cicer arietinum&lt;/style&gt;&lt;style face="normal" font="default" size="100%"&gt; L.) germplasm&lt;/style&gt;&lt;/title&gt;&lt;secondary-title&gt;Journal of Experimental Botany&lt;/secondary-title&gt;&lt;/titles&gt;&lt;periodical&gt;&lt;full-title&gt;Journal of Experimental Botany&lt;/full-title&gt;&lt;/periodical&gt;&lt;pages&gt;1987-1999&lt;/pages&gt;&lt;volume&gt;68&lt;/volume&gt;&lt;number&gt;8&lt;/number&gt;&lt;dates&gt;&lt;year&gt;2017&lt;/year&gt;&lt;/dates&gt;&lt;isbn&gt;0022-0957&lt;/isbn&gt;&lt;urls&gt;&lt;related-urls&gt;&lt;url&gt;http://dx.doi.org/10.1093/jxb/erw368&lt;/url&gt;&lt;/related-urls&gt;&lt;/urls&gt;&lt;electronic-resource-num&gt;10.1093/jxb/erw368&lt;/electronic-resource-num&gt;&lt;/record&gt;&lt;/Cite&gt;&lt;/EndNote&gt;</w:instrText>
      </w:r>
      <w:r w:rsidR="00110AE6">
        <w:rPr>
          <w:b w:val="0"/>
        </w:rPr>
        <w:fldChar w:fldCharType="separate"/>
      </w:r>
      <w:r w:rsidR="00E20995">
        <w:rPr>
          <w:b w:val="0"/>
          <w:noProof/>
        </w:rPr>
        <w:t>Chen et al. (2017)</w:t>
      </w:r>
      <w:r w:rsidR="00110AE6">
        <w:rPr>
          <w:b w:val="0"/>
        </w:rPr>
        <w:fldChar w:fldCharType="end"/>
      </w:r>
      <w:r>
        <w:rPr>
          <w:b w:val="0"/>
        </w:rPr>
        <w:t xml:space="preserve"> </w:t>
      </w:r>
      <w:r w:rsidRPr="00552736">
        <w:rPr>
          <w:b w:val="0"/>
        </w:rPr>
        <w:t xml:space="preserve">under </w:t>
      </w:r>
      <w:hyperlink r:id="rId46" w:history="1">
        <w:r w:rsidR="00633D9D" w:rsidRPr="004C7CC9">
          <w:rPr>
            <w:rStyle w:val="URLChar"/>
            <w:b w:val="0"/>
          </w:rPr>
          <w:t>Creative Commons</w:t>
        </w:r>
      </w:hyperlink>
      <w:r>
        <w:rPr>
          <w:rStyle w:val="Hyperlink"/>
          <w:b w:val="0"/>
          <w:szCs w:val="22"/>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Table for formatting"/>
      </w:tblPr>
      <w:tblGrid>
        <w:gridCol w:w="4700"/>
        <w:gridCol w:w="4700"/>
      </w:tblGrid>
      <w:tr w:rsidR="00552736" w14:paraId="545D797A" w14:textId="77777777" w:rsidTr="00B357AE">
        <w:trPr>
          <w:tblHeader/>
        </w:trPr>
        <w:tc>
          <w:tcPr>
            <w:tcW w:w="4700" w:type="dxa"/>
          </w:tcPr>
          <w:p w14:paraId="34F98183" w14:textId="77777777" w:rsidR="00552736" w:rsidRDefault="00552736" w:rsidP="00ED294D">
            <w:pPr>
              <w:pStyle w:val="Paranonumbers"/>
            </w:pPr>
            <w:r>
              <w:rPr>
                <w:noProof/>
              </w:rPr>
              <w:lastRenderedPageBreak/>
              <w:drawing>
                <wp:inline distT="0" distB="0" distL="0" distR="0" wp14:anchorId="676D9295" wp14:editId="719D4D8B">
                  <wp:extent cx="2925326" cy="2203745"/>
                  <wp:effectExtent l="0" t="0" r="8890" b="6350"/>
                  <wp:docPr id="4" name="Picture 4" descr="Photo of closed chickpea flower bud." title="Figure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925326" cy="2203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0" w:type="dxa"/>
          </w:tcPr>
          <w:p w14:paraId="62EA5F78" w14:textId="77777777" w:rsidR="00552736" w:rsidRDefault="00552736" w:rsidP="00ED294D">
            <w:pPr>
              <w:pStyle w:val="Paranonumbers"/>
            </w:pPr>
            <w:r>
              <w:rPr>
                <w:noProof/>
              </w:rPr>
              <w:drawing>
                <wp:inline distT="0" distB="0" distL="0" distR="0" wp14:anchorId="3AB4D185" wp14:editId="45D6B741">
                  <wp:extent cx="2929389" cy="2203552"/>
                  <wp:effectExtent l="0" t="0" r="4445" b="6350"/>
                  <wp:docPr id="5" name="Picture 5" descr="Photo of dissected chickpea flower bud with labels indicating standard petal, keel petal, style, pedicel, calyx, wing petals, anthers and stigma." title="Figure 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929389" cy="22035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0A12F7" w14:textId="70307BF3" w:rsidR="00F6177D" w:rsidRDefault="00552736" w:rsidP="0060796D">
      <w:pPr>
        <w:pStyle w:val="Caption-Figure"/>
        <w:rPr>
          <w:rStyle w:val="Hyperlink"/>
          <w:rFonts w:cs="Arial"/>
          <w:b w:val="0"/>
          <w:bCs w:val="0"/>
          <w:iCs/>
          <w:caps/>
          <w:sz w:val="24"/>
        </w:rPr>
      </w:pPr>
      <w:bookmarkStart w:id="40" w:name="_Ref529802611"/>
      <w:r w:rsidRPr="00D15892">
        <w:t>Figure</w:t>
      </w:r>
      <w:r>
        <w:t xml:space="preserve"> </w:t>
      </w:r>
      <w:r w:rsidR="00756C5F">
        <w:rPr>
          <w:noProof/>
        </w:rPr>
        <w:fldChar w:fldCharType="begin"/>
      </w:r>
      <w:r w:rsidR="00756C5F">
        <w:rPr>
          <w:noProof/>
        </w:rPr>
        <w:instrText xml:space="preserve"> SEQ Figure \* ARABIC </w:instrText>
      </w:r>
      <w:r w:rsidR="00756C5F">
        <w:rPr>
          <w:noProof/>
        </w:rPr>
        <w:fldChar w:fldCharType="separate"/>
      </w:r>
      <w:r w:rsidR="0018697E">
        <w:rPr>
          <w:noProof/>
        </w:rPr>
        <w:t>11</w:t>
      </w:r>
      <w:r w:rsidR="00756C5F">
        <w:rPr>
          <w:noProof/>
        </w:rPr>
        <w:fldChar w:fldCharType="end"/>
      </w:r>
      <w:bookmarkEnd w:id="40"/>
      <w:r>
        <w:t xml:space="preserve">  Flower structure of chickpea</w:t>
      </w:r>
      <w:r w:rsidRPr="00DA1D4D">
        <w:t>.</w:t>
      </w:r>
      <w:r w:rsidRPr="00F23D91">
        <w:t xml:space="preserve"> </w:t>
      </w:r>
      <w:r>
        <w:br/>
      </w:r>
      <w:r w:rsidRPr="00552736">
        <w:rPr>
          <w:b w:val="0"/>
        </w:rPr>
        <w:t>a)</w:t>
      </w:r>
      <w:r>
        <w:rPr>
          <w:b w:val="0"/>
        </w:rPr>
        <w:t xml:space="preserve"> Closed flower bud. b) Dissected flower revealing different parts of </w:t>
      </w:r>
      <w:r w:rsidR="00FE7CB8">
        <w:rPr>
          <w:b w:val="0"/>
        </w:rPr>
        <w:t xml:space="preserve">the </w:t>
      </w:r>
      <w:r>
        <w:rPr>
          <w:b w:val="0"/>
        </w:rPr>
        <w:t>flower bud</w:t>
      </w:r>
      <w:r w:rsidRPr="00552736">
        <w:rPr>
          <w:b w:val="0"/>
        </w:rPr>
        <w:t xml:space="preserve">. </w:t>
      </w:r>
      <w:r w:rsidRPr="00552736">
        <w:rPr>
          <w:b w:val="0"/>
          <w:i/>
          <w:iCs/>
        </w:rPr>
        <w:t xml:space="preserve">Bars </w:t>
      </w:r>
      <w:r>
        <w:rPr>
          <w:b w:val="0"/>
        </w:rPr>
        <w:t>1</w:t>
      </w:r>
      <w:r w:rsidRPr="00552736">
        <w:rPr>
          <w:b w:val="0"/>
        </w:rPr>
        <w:t xml:space="preserve"> mm. Reproduced from </w:t>
      </w:r>
      <w:r w:rsidR="00FC64D6">
        <w:rPr>
          <w:b w:val="0"/>
        </w:rPr>
        <w:fldChar w:fldCharType="begin"/>
      </w:r>
      <w:r w:rsidR="0098549A">
        <w:rPr>
          <w:b w:val="0"/>
        </w:rPr>
        <w:instrText xml:space="preserve"> ADDIN EN.CITE &lt;EndNote&gt;&lt;Cite AuthorYear="1"&gt;&lt;Author&gt;Kalve&lt;/Author&gt;&lt;Year&gt;2017&lt;/Year&gt;&lt;RecNum&gt;30&lt;/RecNum&gt;&lt;DisplayText&gt;Kalve and Tadege (2017)&lt;/DisplayText&gt;&lt;record&gt;&lt;rec-number&gt;30&lt;/rec-number&gt;&lt;foreign-keys&gt;&lt;key app="EN" db-id="sx0vd0w5fzz2e2esrpv5pvxsrfwxswt25ztp" timestamp="1537855121"&gt;30&lt;/key&gt;&lt;/foreign-keys&gt;&lt;ref-type name="Journal Article"&gt;17&lt;/ref-type&gt;&lt;contributors&gt;&lt;authors&gt;&lt;author&gt;Kalve, Shweta&lt;/author&gt;&lt;author&gt;Tadege, Million&lt;/author&gt;&lt;/authors&gt;&lt;/contributors&gt;&lt;titles&gt;&lt;title&gt;&lt;style face="normal" font="default" size="100%"&gt;A comprehensive technique for artificial hybridization in chickpea (&lt;/style&gt;&lt;style face="italic" font="default" size="100%"&gt;Cicer arietinum&lt;/style&gt;&lt;style face="normal" font="default" size="100%"&gt;)&lt;/style&gt;&lt;/title&gt;&lt;secondary-title&gt;Plant Methods&lt;/secondary-title&gt;&lt;/titles&gt;&lt;periodical&gt;&lt;full-title&gt;Plant Methods&lt;/full-title&gt;&lt;/periodical&gt;&lt;pages&gt;1-9&lt;/pages&gt;&lt;volume&gt;13:52&lt;/volume&gt;&lt;dates&gt;&lt;year&gt;2017&lt;/year&gt;&lt;pub-dates&gt;&lt;date&gt;06/21&amp;#xD;12/19/received&amp;#xD;06/13/accepted&lt;/date&gt;&lt;/pub-dates&gt;&lt;/dates&gt;&lt;pub-location&gt;London&lt;/pub-location&gt;&lt;publisher&gt;BioMed Central&lt;/publisher&gt;&lt;isbn&gt;1746-4811&lt;/isbn&gt;&lt;accession-num&gt;PMC5480147&lt;/accession-num&gt;&lt;urls&gt;&lt;related-urls&gt;&lt;url&gt;&lt;style face="underline" font="default" size="100%"&gt;http://www.ncbi.nlm.nih.gov/pmc/articles/PMC5480147/&lt;/style&gt;&lt;/url&gt;&lt;/related-urls&gt;&lt;/urls&gt;&lt;electronic-resource-num&gt;10.1186/s13007-017-0202-6&lt;/electronic-resource-num&gt;&lt;remote-database-name&gt;PMC&lt;/remote-database-name&gt;&lt;/record&gt;&lt;/Cite&gt;&lt;/EndNote&gt;</w:instrText>
      </w:r>
      <w:r w:rsidR="00FC64D6">
        <w:rPr>
          <w:b w:val="0"/>
        </w:rPr>
        <w:fldChar w:fldCharType="separate"/>
      </w:r>
      <w:r w:rsidR="00FC64D6">
        <w:rPr>
          <w:b w:val="0"/>
          <w:noProof/>
        </w:rPr>
        <w:t>Kalve and Tadege (2017)</w:t>
      </w:r>
      <w:r w:rsidR="00FC64D6">
        <w:rPr>
          <w:b w:val="0"/>
        </w:rPr>
        <w:fldChar w:fldCharType="end"/>
      </w:r>
      <w:r w:rsidRPr="00552736">
        <w:rPr>
          <w:b w:val="0"/>
        </w:rPr>
        <w:t xml:space="preserve"> under </w:t>
      </w:r>
      <w:hyperlink r:id="rId49" w:history="1">
        <w:r w:rsidR="00633D9D" w:rsidRPr="004C7CC9">
          <w:rPr>
            <w:rStyle w:val="URLChar"/>
            <w:b w:val="0"/>
          </w:rPr>
          <w:t>Creative Commons</w:t>
        </w:r>
      </w:hyperlink>
      <w:r>
        <w:rPr>
          <w:rStyle w:val="Hyperlink"/>
          <w:b w:val="0"/>
          <w:szCs w:val="22"/>
        </w:rPr>
        <w:t>.</w:t>
      </w:r>
      <w:r w:rsidR="00F6177D">
        <w:rPr>
          <w:rStyle w:val="Hyperlink"/>
        </w:rPr>
        <w:br w:type="page"/>
      </w:r>
    </w:p>
    <w:p w14:paraId="1A8658D0" w14:textId="73093946" w:rsidR="00845601" w:rsidRPr="00452282" w:rsidRDefault="00D2594F" w:rsidP="00392A65">
      <w:pPr>
        <w:pStyle w:val="2Biology"/>
        <w:numPr>
          <w:ilvl w:val="1"/>
          <w:numId w:val="3"/>
        </w:numPr>
        <w:ind w:left="1531"/>
      </w:pPr>
      <w:hyperlink w:anchor="_Table_of_Contents" w:history="1"/>
      <w:hyperlink w:anchor="_Table_of_Contents" w:history="1">
        <w:bookmarkStart w:id="41" w:name="_Ref534983311"/>
        <w:bookmarkStart w:id="42" w:name="_Toc3373754"/>
        <w:r w:rsidR="005464FB" w:rsidRPr="00795024">
          <w:rPr>
            <w:rStyle w:val="Hyperlink"/>
          </w:rPr>
          <w:t>Development</w:t>
        </w:r>
        <w:bookmarkEnd w:id="41"/>
        <w:bookmarkEnd w:id="42"/>
      </w:hyperlink>
    </w:p>
    <w:p w14:paraId="2F09D731" w14:textId="4FED8D10" w:rsidR="0051216C" w:rsidRDefault="003E59B4" w:rsidP="0051216C">
      <w:pPr>
        <w:pStyle w:val="Paranonumbers"/>
      </w:pPr>
      <w:r w:rsidRPr="0078618E">
        <w:t>After germination</w:t>
      </w:r>
      <w:r w:rsidR="0051216C">
        <w:t xml:space="preserve"> and emergence</w:t>
      </w:r>
      <w:r>
        <w:t>, chickpea</w:t>
      </w:r>
      <w:r w:rsidR="0051216C">
        <w:t xml:space="preserve"> plants</w:t>
      </w:r>
      <w:r>
        <w:t xml:space="preserve"> </w:t>
      </w:r>
      <w:r w:rsidR="0051216C">
        <w:t>grow</w:t>
      </w:r>
      <w:r>
        <w:t xml:space="preserve"> vegetative</w:t>
      </w:r>
      <w:r w:rsidR="0051216C">
        <w:t>ly</w:t>
      </w:r>
      <w:r>
        <w:t xml:space="preserve"> prior to entering the reproductive growth phase (</w:t>
      </w:r>
      <w:r>
        <w:fldChar w:fldCharType="begin"/>
      </w:r>
      <w:r>
        <w:instrText xml:space="preserve"> REF _Ref527462323 \h  \* MERGEFORMAT </w:instrText>
      </w:r>
      <w:r>
        <w:fldChar w:fldCharType="separate"/>
      </w:r>
      <w:r w:rsidR="0018697E" w:rsidRPr="00D15892">
        <w:t>Figure</w:t>
      </w:r>
      <w:r w:rsidR="0018697E">
        <w:t xml:space="preserve"> </w:t>
      </w:r>
      <w:r w:rsidR="0018697E">
        <w:rPr>
          <w:noProof/>
        </w:rPr>
        <w:t>12</w:t>
      </w:r>
      <w:r>
        <w:fldChar w:fldCharType="end"/>
      </w:r>
      <w:r>
        <w:t>).</w:t>
      </w:r>
      <w:r w:rsidRPr="003E59B4">
        <w:t xml:space="preserve"> </w:t>
      </w:r>
    </w:p>
    <w:p w14:paraId="27912C0C" w14:textId="77777777" w:rsidR="003E59B4" w:rsidRDefault="003E59B4" w:rsidP="00571408">
      <w:pPr>
        <w:spacing w:before="240" w:after="120"/>
        <w:rPr>
          <w:rStyle w:val="Hyperlink"/>
        </w:rPr>
      </w:pPr>
      <w:r w:rsidRPr="00ED3EF8">
        <w:rPr>
          <w:noProof/>
        </w:rPr>
        <w:drawing>
          <wp:inline distT="0" distB="0" distL="0" distR="0" wp14:anchorId="59410D95" wp14:editId="2FB2E638">
            <wp:extent cx="5819895" cy="2245766"/>
            <wp:effectExtent l="0" t="0" r="0" b="2540"/>
            <wp:docPr id="3076" name="Picture 4" descr="Major developmental stages of chickpea. Illustrations of chickpea plants at five stages of development: germination, seedling, vegetative, reproductive and senscence. Plant structures are labelled."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819895" cy="2245766"/>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7539983" w14:textId="2172B259" w:rsidR="003E59B4" w:rsidRPr="003E59B4" w:rsidRDefault="003E59B4" w:rsidP="003E59B4">
      <w:pPr>
        <w:pStyle w:val="Caption-Figure"/>
        <w:rPr>
          <w:rStyle w:val="Hyperlink"/>
          <w:b w:val="0"/>
        </w:rPr>
      </w:pPr>
      <w:bookmarkStart w:id="43" w:name="_Ref527462323"/>
      <w:r w:rsidRPr="00D15892">
        <w:t>Figure</w:t>
      </w:r>
      <w:r>
        <w:t xml:space="preserve"> </w:t>
      </w:r>
      <w:r>
        <w:rPr>
          <w:noProof/>
        </w:rPr>
        <w:fldChar w:fldCharType="begin"/>
      </w:r>
      <w:r>
        <w:rPr>
          <w:noProof/>
        </w:rPr>
        <w:instrText xml:space="preserve"> SEQ Figure \* ARABIC </w:instrText>
      </w:r>
      <w:r>
        <w:rPr>
          <w:noProof/>
        </w:rPr>
        <w:fldChar w:fldCharType="separate"/>
      </w:r>
      <w:r w:rsidR="0018697E">
        <w:rPr>
          <w:noProof/>
        </w:rPr>
        <w:t>12</w:t>
      </w:r>
      <w:r>
        <w:rPr>
          <w:noProof/>
        </w:rPr>
        <w:fldChar w:fldCharType="end"/>
      </w:r>
      <w:bookmarkEnd w:id="43"/>
      <w:r>
        <w:t xml:space="preserve">  Major developmental stages of chickpea</w:t>
      </w:r>
      <w:r w:rsidRPr="00DA1D4D">
        <w:t>.</w:t>
      </w:r>
      <w:r w:rsidRPr="00F23D91">
        <w:t xml:space="preserve"> </w:t>
      </w:r>
      <w:r>
        <w:br/>
      </w:r>
      <w:r w:rsidRPr="00D15892">
        <w:rPr>
          <w:b w:val="0"/>
        </w:rPr>
        <w:t xml:space="preserve">Reproduced from </w:t>
      </w:r>
      <w:r>
        <w:rPr>
          <w:b w:val="0"/>
        </w:rPr>
        <w:fldChar w:fldCharType="begin"/>
      </w:r>
      <w:r>
        <w:rPr>
          <w:b w:val="0"/>
        </w:rPr>
        <w:instrText xml:space="preserve"> ADDIN EN.CITE &lt;EndNote&gt;&lt;Cite AuthorYear="1"&gt;&lt;Author&gt;Kudapa&lt;/Author&gt;&lt;Year&gt;2018&lt;/Year&gt;&lt;RecNum&gt;83&lt;/RecNum&gt;&lt;DisplayText&gt;Kudapa et al. (2018)&lt;/DisplayText&gt;&lt;record&gt;&lt;rec-number&gt;83&lt;/rec-number&gt;&lt;foreign-keys&gt;&lt;key app="EN" db-id="sx0vd0w5fzz2e2esrpv5pvxsrfwxswt25ztp" timestamp="1539642448"&gt;83&lt;/key&gt;&lt;/foreign-keys&gt;&lt;ref-type name="Journal Article"&gt;17&lt;/ref-type&gt;&lt;contributors&gt;&lt;authors&gt;&lt;author&gt;Kudapa, Himabindu&lt;/author&gt;&lt;author&gt;Garg, Vanika&lt;/author&gt;&lt;author&gt;Chitikineni, Annapurna&lt;/author&gt;&lt;author&gt;Varshney, Rajeev K.&lt;/author&gt;&lt;/authors&gt;&lt;/contributors&gt;&lt;titles&gt;&lt;title&gt;&lt;style face="normal" font="default" size="100%"&gt;The RNA-Seq-based high resolution gene expression atlas of chickpea (&lt;/style&gt;&lt;style face="italic" font="default" size="100%"&gt;Cicer arietinum&lt;/style&gt;&lt;style face="normal" font="default" size="100%"&gt; L.) reveals dynamic spatio-temporal changes associated with growth and development&lt;/style&gt;&lt;/title&gt;&lt;secondary-title&gt;Plant, Cell &amp;amp; Environment&lt;/secondary-title&gt;&lt;/titles&gt;&lt;periodical&gt;&lt;full-title&gt;Plant, Cell &amp;amp; Environment&lt;/full-title&gt;&lt;/periodical&gt;&lt;pages&gt;2209-2225&lt;/pages&gt;&lt;volume&gt;41&lt;/volume&gt;&lt;number&gt;9&lt;/number&gt;&lt;keywords&gt;&lt;keyword&gt;differentially expressed genes&lt;/keyword&gt;&lt;keyword&gt;drought tolerance&lt;/keyword&gt;&lt;keyword&gt;floral development&lt;/keyword&gt;&lt;keyword&gt;gene atlas&lt;/keyword&gt;&lt;keyword&gt;nodulation&lt;/keyword&gt;&lt;keyword&gt;RNA-sequencing&lt;/keyword&gt;&lt;keyword&gt;seed and root development&lt;/keyword&gt;&lt;/keywords&gt;&lt;dates&gt;&lt;year&gt;2018&lt;/year&gt;&lt;pub-dates&gt;&lt;date&gt;2018/09/01&lt;/date&gt;&lt;/pub-dates&gt;&lt;/dates&gt;&lt;publisher&gt;Wiley/Blackwell (10.1111)&lt;/publisher&gt;&lt;isbn&gt;0140-7791&lt;/isbn&gt;&lt;urls&gt;&lt;related-urls&gt;&lt;url&gt;&lt;style face="underline" font="default" size="100%"&gt;https://doi.org/10.1111/pce.13210&lt;/style&gt;&lt;/url&gt;&lt;/related-urls&gt;&lt;/urls&gt;&lt;electronic-resource-num&gt;10.1111/pce.13210&lt;/electronic-resource-num&gt;&lt;access-date&gt;2018/10/15&lt;/access-date&gt;&lt;/record&gt;&lt;/Cite&gt;&lt;/EndNote&gt;</w:instrText>
      </w:r>
      <w:r>
        <w:rPr>
          <w:b w:val="0"/>
        </w:rPr>
        <w:fldChar w:fldCharType="separate"/>
      </w:r>
      <w:r>
        <w:rPr>
          <w:b w:val="0"/>
          <w:noProof/>
        </w:rPr>
        <w:t>Kudapa et al. (2018)</w:t>
      </w:r>
      <w:r>
        <w:rPr>
          <w:b w:val="0"/>
        </w:rPr>
        <w:fldChar w:fldCharType="end"/>
      </w:r>
      <w:r>
        <w:rPr>
          <w:b w:val="0"/>
        </w:rPr>
        <w:t xml:space="preserve"> </w:t>
      </w:r>
      <w:r w:rsidRPr="00D15892">
        <w:rPr>
          <w:b w:val="0"/>
        </w:rPr>
        <w:t xml:space="preserve">under </w:t>
      </w:r>
      <w:hyperlink r:id="rId51" w:history="1">
        <w:r w:rsidRPr="004C7CC9">
          <w:rPr>
            <w:rStyle w:val="URLChar"/>
            <w:b w:val="0"/>
          </w:rPr>
          <w:t>Creative Commons</w:t>
        </w:r>
      </w:hyperlink>
      <w:r>
        <w:rPr>
          <w:b w:val="0"/>
        </w:rPr>
        <w:t xml:space="preserve"> (cropped image).</w:t>
      </w:r>
    </w:p>
    <w:p w14:paraId="2D34DF34" w14:textId="77777777" w:rsidR="00845601" w:rsidRPr="00452282" w:rsidRDefault="00D2594F" w:rsidP="00311B2E">
      <w:pPr>
        <w:pStyle w:val="3Biology"/>
      </w:pPr>
      <w:hyperlink w:anchor="_Table_of_Contents" w:history="1">
        <w:bookmarkStart w:id="44" w:name="_Toc3373755"/>
        <w:r w:rsidR="00845601" w:rsidRPr="00C008A7">
          <w:rPr>
            <w:rStyle w:val="Hyperlink"/>
          </w:rPr>
          <w:t>Reproduction</w:t>
        </w:r>
        <w:bookmarkEnd w:id="44"/>
      </w:hyperlink>
    </w:p>
    <w:p w14:paraId="60639299" w14:textId="77777777" w:rsidR="00912C69" w:rsidRPr="00C81C12" w:rsidRDefault="00A90AF5" w:rsidP="00912C69">
      <w:pPr>
        <w:pStyle w:val="Paranonumbers"/>
      </w:pPr>
      <w:r>
        <w:t>In nature, c</w:t>
      </w:r>
      <w:r w:rsidR="001A17D8" w:rsidRPr="001A17D8">
        <w:t xml:space="preserve">hickpea </w:t>
      </w:r>
      <w:r w:rsidR="00912C69">
        <w:t>plants reproduce sexually</w:t>
      </w:r>
      <w:r w:rsidR="001A17D8" w:rsidRPr="001A17D8">
        <w:t>.</w:t>
      </w:r>
      <w:r w:rsidR="00912C69">
        <w:t xml:space="preserve"> </w:t>
      </w:r>
      <w:r>
        <w:t>Only in the laboratory has v</w:t>
      </w:r>
      <w:r w:rsidR="00912C69">
        <w:t>egetative propagation of chickpea plants and relatives been reported.</w:t>
      </w:r>
    </w:p>
    <w:p w14:paraId="66FBE713" w14:textId="77777777" w:rsidR="00912C69" w:rsidRDefault="00D2594F" w:rsidP="006D7614">
      <w:pPr>
        <w:pStyle w:val="4Biology"/>
      </w:pPr>
      <w:hyperlink w:anchor="_Table_of_Contents" w:history="1">
        <w:bookmarkStart w:id="45" w:name="_Toc3373756"/>
        <w:r w:rsidR="00912C69" w:rsidRPr="004E0EC2">
          <w:rPr>
            <w:rStyle w:val="Hyperlink"/>
          </w:rPr>
          <w:t>Asexual reproduction</w:t>
        </w:r>
        <w:bookmarkEnd w:id="45"/>
      </w:hyperlink>
    </w:p>
    <w:p w14:paraId="68DCA887" w14:textId="77777777" w:rsidR="00912C69" w:rsidRDefault="00AF3576" w:rsidP="003E59B4">
      <w:r>
        <w:t>With human intervention it is possible to vegetatively propagate d</w:t>
      </w:r>
      <w:r w:rsidR="003115C8">
        <w:t xml:space="preserve">esi and kabuli chickpeas, wild </w:t>
      </w:r>
      <w:r w:rsidR="003115C8">
        <w:rPr>
          <w:i/>
        </w:rPr>
        <w:t xml:space="preserve">Cicer </w:t>
      </w:r>
      <w:r w:rsidR="00912C69" w:rsidRPr="000A5D8B">
        <w:t>species</w:t>
      </w:r>
      <w:r w:rsidR="00686B40">
        <w:t>,</w:t>
      </w:r>
      <w:r w:rsidR="007B1AE7">
        <w:t xml:space="preserve"> and hybrid crosses between </w:t>
      </w:r>
      <w:r w:rsidR="00720C04">
        <w:rPr>
          <w:i/>
        </w:rPr>
        <w:t>C. </w:t>
      </w:r>
      <w:r w:rsidR="007B1AE7">
        <w:rPr>
          <w:i/>
        </w:rPr>
        <w:t xml:space="preserve">arietinum </w:t>
      </w:r>
      <w:r w:rsidR="007B1AE7">
        <w:t xml:space="preserve">and wild species </w:t>
      </w:r>
      <w:r w:rsidR="00FC64D6">
        <w:fldChar w:fldCharType="begin"/>
      </w:r>
      <w:r w:rsidR="00FC64D6">
        <w:instrText xml:space="preserve"> ADDIN EN.CITE &lt;EndNote&gt;&lt;Cite&gt;&lt;Author&gt;Danehloueipour&lt;/Author&gt;&lt;Year&gt;2006&lt;/Year&gt;&lt;RecNum&gt;8&lt;/RecNum&gt;&lt;DisplayText&gt;(Danehloueipour et al., 2006)&lt;/DisplayText&gt;&lt;record&gt;&lt;rec-number&gt;8&lt;/rec-number&gt;&lt;foreign-keys&gt;&lt;key app="EN" db-id="sx0vd0w5fzz2e2esrpv5pvxsrfwxswt25ztp" timestamp="1537408887"&gt;8&lt;/key&gt;&lt;/foreign-keys&gt;&lt;ref-type name="Journal Article"&gt;17&lt;/ref-type&gt;&lt;contributors&gt;&lt;authors&gt;&lt;author&gt;Danehloueipour, N.&lt;/author&gt;&lt;author&gt;Yan, G.&lt;/author&gt;&lt;author&gt;Clarke, H.J.&lt;/author&gt;&lt;author&gt;Siddique, K.H.M.&lt;/author&gt;&lt;/authors&gt;&lt;/contributors&gt;&lt;titles&gt;&lt;title&gt;Successful stem cutting propagation of chickpea, its wild relatives and their interspecific hybrids&lt;/title&gt;&lt;secondary-title&gt;Australian Journal of Experimental Agriculture&lt;/secondary-title&gt;&lt;/titles&gt;&lt;periodical&gt;&lt;full-title&gt;Australian Journal of Experimental Agriculture&lt;/full-title&gt;&lt;/periodical&gt;&lt;pages&gt;1349-1354&lt;/pages&gt;&lt;volume&gt;46&lt;/volume&gt;&lt;number&gt;10&lt;/number&gt;&lt;dates&gt;&lt;year&gt;2006&lt;/year&gt;&lt;/dates&gt;&lt;isbn&gt;1446-5574&lt;/isbn&gt;&lt;urls&gt;&lt;/urls&gt;&lt;/record&gt;&lt;/Cite&gt;&lt;/EndNote&gt;</w:instrText>
      </w:r>
      <w:r w:rsidR="00FC64D6">
        <w:fldChar w:fldCharType="separate"/>
      </w:r>
      <w:r w:rsidR="00FC64D6">
        <w:rPr>
          <w:noProof/>
        </w:rPr>
        <w:t>(Danehloueipour et al., 2006)</w:t>
      </w:r>
      <w:r w:rsidR="00FC64D6">
        <w:fldChar w:fldCharType="end"/>
      </w:r>
      <w:r w:rsidR="00912C69">
        <w:t>.</w:t>
      </w:r>
      <w:r w:rsidR="007B1AE7">
        <w:t xml:space="preserve"> Rooting rate </w:t>
      </w:r>
      <w:r w:rsidR="00641546">
        <w:t>i</w:t>
      </w:r>
      <w:r w:rsidR="007B1AE7">
        <w:t xml:space="preserve">s improved by taking cuttings from plants </w:t>
      </w:r>
      <w:r w:rsidR="00686B40">
        <w:t xml:space="preserve">during the </w:t>
      </w:r>
      <w:r w:rsidR="007B1AE7">
        <w:t xml:space="preserve">vegetative growth phase and by dipping cuttings into a plant growth regulator </w:t>
      </w:r>
      <w:r w:rsidR="002D2C7F">
        <w:t xml:space="preserve">(indole butyric acid and </w:t>
      </w:r>
      <w:r w:rsidR="00662676">
        <w:t>naphthalene acetic acid</w:t>
      </w:r>
      <w:r w:rsidR="002D2C7F">
        <w:t xml:space="preserve">) </w:t>
      </w:r>
      <w:r w:rsidR="007B1AE7">
        <w:t>prior to planting into potting mix. Chickpea has also been vegetatively pr</w:t>
      </w:r>
      <w:r w:rsidR="001D3335">
        <w:t>opagated using solution culture.</w:t>
      </w:r>
    </w:p>
    <w:p w14:paraId="743A4112" w14:textId="77777777" w:rsidR="00912C69" w:rsidRPr="000A5D8B" w:rsidRDefault="00D2594F" w:rsidP="006D7614">
      <w:pPr>
        <w:pStyle w:val="4Biology"/>
      </w:pPr>
      <w:hyperlink w:anchor="_Table_of_Contents" w:history="1">
        <w:bookmarkStart w:id="46" w:name="_Toc3373757"/>
        <w:r w:rsidR="00912C69" w:rsidRPr="004E0EC2">
          <w:rPr>
            <w:rStyle w:val="Hyperlink"/>
          </w:rPr>
          <w:t>Sexual reproduction</w:t>
        </w:r>
        <w:bookmarkEnd w:id="46"/>
      </w:hyperlink>
    </w:p>
    <w:p w14:paraId="79DF3D4E" w14:textId="77777777" w:rsidR="00E232C2" w:rsidRDefault="00912C69" w:rsidP="004F3F02">
      <w:pPr>
        <w:pStyle w:val="Paranonumbers"/>
      </w:pPr>
      <w:r>
        <w:t xml:space="preserve">Chickpea plants transition from </w:t>
      </w:r>
      <w:r w:rsidR="00A450ED">
        <w:t>vegetative growth to reproductive maturity with the onset of flowering. During the transition, the plant may produce</w:t>
      </w:r>
      <w:r w:rsidR="00C84741">
        <w:t xml:space="preserve"> some</w:t>
      </w:r>
      <w:r w:rsidR="00A450ED">
        <w:t xml:space="preserve"> pseudo-flowers or </w:t>
      </w:r>
      <w:r w:rsidR="00C84741">
        <w:t>‘</w:t>
      </w:r>
      <w:r w:rsidR="00A450ED">
        <w:t>false</w:t>
      </w:r>
      <w:r w:rsidR="00C84741">
        <w:t>’</w:t>
      </w:r>
      <w:r w:rsidR="00A450ED">
        <w:t xml:space="preserve"> flower buds</w:t>
      </w:r>
      <w:r w:rsidR="00C84741">
        <w:t xml:space="preserve">  </w:t>
      </w:r>
      <w:r w:rsidR="00C84741">
        <w:fldChar w:fldCharType="begin"/>
      </w:r>
      <w:r w:rsidR="00C84741">
        <w:instrText xml:space="preserve"> ADDIN EN.CITE &lt;EndNote&gt;&lt;Cite&gt;&lt;Author&gt;Khanna-Chopra&lt;/Author&gt;&lt;Year&gt;1987&lt;/Year&gt;&lt;RecNum&gt;120&lt;/RecNum&gt;&lt;DisplayText&gt;(Khanna-Chopra and Sinha, 1987)&lt;/DisplayText&gt;&lt;record&gt;&lt;rec-number&gt;120&lt;/rec-number&gt;&lt;foreign-keys&gt;&lt;key app="EN" db-id="sx0vd0w5fzz2e2esrpv5pvxsrfwxswt25ztp" timestamp="1540787996"&gt;120&lt;/key&gt;&lt;/foreign-keys&gt;&lt;ref-type name="Book Section"&gt;5&lt;/ref-type&gt;&lt;contributors&gt;&lt;authors&gt;&lt;author&gt;Khanna-Chopra, R.&lt;/author&gt;&lt;author&gt;Sinha, S.K.&lt;/author&gt;&lt;/authors&gt;&lt;secondary-authors&gt;&lt;author&gt;Saxena, M.C.&lt;/author&gt;&lt;author&gt;Singh, K.B.&lt;/author&gt;&lt;/secondary-authors&gt;&lt;/contributors&gt;&lt;titles&gt;&lt;title&gt;Chickpea: physiological aspects of growth and yield&lt;/title&gt;&lt;secondary-title&gt;The Chickpea&lt;/secondary-title&gt;&lt;/titles&gt;&lt;pages&gt;163-189&lt;/pages&gt;&lt;dates&gt;&lt;year&gt;1987&lt;/year&gt;&lt;/dates&gt;&lt;pub-location&gt;Wallingford, UK&lt;/pub-location&gt;&lt;publisher&gt;CAB International&lt;/publisher&gt;&lt;isbn&gt;0851985718&lt;/isbn&gt;&lt;urls&gt;&lt;/urls&gt;&lt;/record&gt;&lt;/Cite&gt;&lt;/EndNote&gt;</w:instrText>
      </w:r>
      <w:r w:rsidR="00C84741">
        <w:fldChar w:fldCharType="separate"/>
      </w:r>
      <w:r w:rsidR="00C84741">
        <w:rPr>
          <w:noProof/>
        </w:rPr>
        <w:t>(Khanna-Chopra and Sinha, 1987)</w:t>
      </w:r>
      <w:r w:rsidR="00C84741">
        <w:fldChar w:fldCharType="end"/>
      </w:r>
      <w:r w:rsidR="00A450ED">
        <w:t xml:space="preserve">. </w:t>
      </w:r>
      <w:r w:rsidR="001A17D8">
        <w:t xml:space="preserve">The length of time until flowering depends on </w:t>
      </w:r>
      <w:r w:rsidR="00686B40">
        <w:t xml:space="preserve">genotype </w:t>
      </w:r>
      <w:r w:rsidR="00686B40">
        <w:rPr>
          <w:rFonts w:cs="Calibri"/>
        </w:rPr>
        <w:t>×</w:t>
      </w:r>
      <w:r w:rsidR="00686B40">
        <w:t xml:space="preserve"> environment</w:t>
      </w:r>
      <w:r w:rsidR="001A17D8">
        <w:t xml:space="preserve"> interaction</w:t>
      </w:r>
      <w:r w:rsidR="00686B40">
        <w:t>s</w:t>
      </w:r>
      <w:r w:rsidR="001A17D8">
        <w:t xml:space="preserve">. </w:t>
      </w:r>
      <w:r w:rsidR="00402A1A">
        <w:t>Although chickpea cultivars</w:t>
      </w:r>
      <w:r w:rsidR="00FE2130">
        <w:t xml:space="preserve"> lack a vernalisation response</w:t>
      </w:r>
      <w:r w:rsidR="00402A1A">
        <w:t xml:space="preserve"> </w:t>
      </w:r>
      <w:r w:rsidR="00FC64D6">
        <w:fldChar w:fldCharType="begin"/>
      </w:r>
      <w:r w:rsidR="00FC64D6">
        <w:instrText xml:space="preserve"> ADDIN EN.CITE &lt;EndNote&gt;&lt;Cite&gt;&lt;Author&gt;Berger&lt;/Author&gt;&lt;Year&gt;2005&lt;/Year&gt;&lt;RecNum&gt;96&lt;/RecNum&gt;&lt;DisplayText&gt;(Berger et al., 2005)&lt;/DisplayText&gt;&lt;record&gt;&lt;rec-number&gt;96&lt;/rec-number&gt;&lt;foreign-keys&gt;&lt;key app="EN" db-id="sx0vd0w5fzz2e2esrpv5pvxsrfwxswt25ztp" timestamp="1539817794"&gt;96&lt;/key&gt;&lt;/foreign-keys&gt;&lt;ref-type name="Journal Article"&gt;17&lt;/ref-type&gt;&lt;contributors&gt;&lt;authors&gt;&lt;author&gt;Berger, Jens D.&lt;/author&gt;&lt;author&gt;Buck, Renee&lt;/author&gt;&lt;author&gt;Henzell, Jennifer M.&lt;/author&gt;&lt;author&gt;Turner, Neil C.&lt;/author&gt;&lt;/authors&gt;&lt;/contributors&gt;&lt;titles&gt;&lt;title&gt;&lt;style face="normal" font="default" size="100%"&gt;Evolution in the genus &lt;/style&gt;&lt;style face="italic" font="default" size="100%"&gt;Cicer&lt;/style&gt;&lt;style face="normal" font="default" size="100%"&gt;—vernalisation response and low temperature pod set in chickpea (&lt;/style&gt;&lt;style face="italic" font="default" size="100%"&gt;C. arietinum&lt;/style&gt;&lt;style face="normal" font="default" size="100%"&gt; L.) and its annual wild relatives&lt;/style&gt;&lt;/title&gt;&lt;secondary-title&gt;Australian Journal of Agricultural Research&lt;/secondary-title&gt;&lt;/titles&gt;&lt;periodical&gt;&lt;full-title&gt;Australian Journal of Agricultural Research&lt;/full-title&gt;&lt;/periodical&gt;&lt;pages&gt;1191-1200&lt;/pages&gt;&lt;volume&gt;56&lt;/volume&gt;&lt;number&gt;11&lt;/number&gt;&lt;dates&gt;&lt;year&gt;2005&lt;/year&gt;&lt;/dates&gt;&lt;publisher&gt;CSIRO&lt;/publisher&gt;&lt;isbn&gt;1444-9838&lt;/isbn&gt;&lt;urls&gt;&lt;/urls&gt;&lt;/record&gt;&lt;/Cite&gt;&lt;/EndNote&gt;</w:instrText>
      </w:r>
      <w:r w:rsidR="00FC64D6">
        <w:fldChar w:fldCharType="separate"/>
      </w:r>
      <w:r w:rsidR="00FC64D6">
        <w:rPr>
          <w:noProof/>
        </w:rPr>
        <w:t>(Berger et al., 2005)</w:t>
      </w:r>
      <w:r w:rsidR="00FC64D6">
        <w:fldChar w:fldCharType="end"/>
      </w:r>
      <w:r w:rsidR="00402A1A">
        <w:t>,</w:t>
      </w:r>
      <w:r w:rsidR="00FE2130">
        <w:t xml:space="preserve"> </w:t>
      </w:r>
      <w:r w:rsidR="00402A1A">
        <w:t>s</w:t>
      </w:r>
      <w:r w:rsidR="001A17D8">
        <w:t>ome</w:t>
      </w:r>
      <w:r w:rsidR="003625B6">
        <w:t xml:space="preserve"> cultivars</w:t>
      </w:r>
      <w:r w:rsidR="001A17D8">
        <w:t xml:space="preserve"> </w:t>
      </w:r>
      <w:r w:rsidR="00402A1A">
        <w:t xml:space="preserve">are highly responsive to temperature and some </w:t>
      </w:r>
      <w:r w:rsidR="001A17D8">
        <w:t xml:space="preserve">exhibit photoperiod sensitivity. </w:t>
      </w:r>
      <w:r w:rsidR="00D766FA">
        <w:t xml:space="preserve">In a simulation of eight groups of chickpea germplasm grown in seven different regions, days to flowering ranged from 47–166 days </w:t>
      </w:r>
      <w:r w:rsidR="001A17D8">
        <w:t>(Berger 2011).</w:t>
      </w:r>
      <w:r w:rsidR="00D507A5">
        <w:t xml:space="preserve"> In a survey of accessions in the Indian National Genebank </w:t>
      </w:r>
      <w:r w:rsidR="00D507A5">
        <w:lastRenderedPageBreak/>
        <w:t xml:space="preserve">desi germplasm collection, days to 50% flowering ranged from 29–145 days </w:t>
      </w:r>
      <w:r w:rsidR="00D507A5">
        <w:fldChar w:fldCharType="begin"/>
      </w:r>
      <w:r w:rsidR="00D507A5">
        <w:instrText xml:space="preserve"> ADDIN EN.CITE &lt;EndNote&gt;&lt;Cite&gt;&lt;Author&gt;Archak&lt;/Author&gt;&lt;Year&gt;2016&lt;/Year&gt;&lt;RecNum&gt;273&lt;/RecNum&gt;&lt;DisplayText&gt;(Archak et al., 2016)&lt;/DisplayText&gt;&lt;record&gt;&lt;rec-number&gt;273&lt;/rec-number&gt;&lt;foreign-keys&gt;&lt;key app="EN" db-id="sx0vd0w5fzz2e2esrpv5pvxsrfwxswt25ztp" timestamp="1548801828"&gt;273&lt;/key&gt;&lt;/foreign-keys&gt;&lt;ref-type name="Journal Article"&gt;17&lt;/ref-type&gt;&lt;contributors&gt;&lt;authors&gt;&lt;author&gt;Archak, Sunil&lt;/author&gt;&lt;author&gt;Tyagi, Rishi K.&lt;/author&gt;&lt;author&gt;Harer, P. N.&lt;/author&gt;&lt;author&gt;Mahase, L. B.&lt;/author&gt;&lt;author&gt;Singh, Neeta&lt;/author&gt;&lt;author&gt;Dahiya, Om P.&lt;/author&gt;&lt;author&gt;Nizar, M. Abdul&lt;/author&gt;&lt;author&gt;Singh, Mohar&lt;/author&gt;&lt;author&gt;Tilekar, Vrushali&lt;/author&gt;&lt;author&gt;Kumar, Vikas&lt;/author&gt;&lt;author&gt;Dutta, Manoranjan&lt;/author&gt;&lt;author&gt;Singh, Narendra P.&lt;/author&gt;&lt;author&gt;Bansal, Kailash C.&lt;/author&gt;&lt;/authors&gt;&lt;/contributors&gt;&lt;titles&gt;&lt;title&gt;Characterization of chickpea germplasm conserved in the Indian National Genebank and development of a core set using qualitative and quantitative trait data&lt;/title&gt;&lt;secondary-title&gt;The Crop Journal&lt;/secondary-title&gt;&lt;/titles&gt;&lt;periodical&gt;&lt;full-title&gt;The Crop Journal&lt;/full-title&gt;&lt;/periodical&gt;&lt;pages&gt;417-424&lt;/pages&gt;&lt;volume&gt;4&lt;/volume&gt;&lt;keywords&gt;&lt;keyword&gt;Chickpea germplasm&lt;/keyword&gt;&lt;keyword&gt;Indian National Genebank&lt;/keyword&gt;&lt;keyword&gt;Agro-morphological variation&lt;/keyword&gt;&lt;keyword&gt;Chickpea core&lt;/keyword&gt;&lt;/keywords&gt;&lt;dates&gt;&lt;year&gt;2016&lt;/year&gt;&lt;pub-dates&gt;&lt;date&gt;2016/10/01/&lt;/date&gt;&lt;/pub-dates&gt;&lt;/dates&gt;&lt;isbn&gt;2214-5141&lt;/isbn&gt;&lt;urls&gt;&lt;related-urls&gt;&lt;url&gt;http://www.sciencedirect.com/science/article/pii/S2214514116300678&lt;/url&gt;&lt;/related-urls&gt;&lt;/urls&gt;&lt;electronic-resource-num&gt;https://doi.org/10.1016/j.cj.2016.06.013&lt;/electronic-resource-num&gt;&lt;/record&gt;&lt;/Cite&gt;&lt;/EndNote&gt;</w:instrText>
      </w:r>
      <w:r w:rsidR="00D507A5">
        <w:fldChar w:fldCharType="separate"/>
      </w:r>
      <w:r w:rsidR="00D507A5">
        <w:rPr>
          <w:noProof/>
        </w:rPr>
        <w:t>(Archak et al., 2016)</w:t>
      </w:r>
      <w:r w:rsidR="00D507A5">
        <w:fldChar w:fldCharType="end"/>
      </w:r>
      <w:r w:rsidR="00D507A5">
        <w:t>.</w:t>
      </w:r>
      <w:r w:rsidR="0028139C">
        <w:t xml:space="preserve"> Under Australian cropping conditions, chickpeas usually flower 90–110 days after sowing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rsidR="008A0F47">
        <w:t>. Volunteer chickpea plants that grow during summer</w:t>
      </w:r>
      <w:r w:rsidR="005D7839">
        <w:t xml:space="preserve"> can</w:t>
      </w:r>
      <w:r w:rsidR="008A0F47">
        <w:t xml:space="preserve"> flower earlier</w:t>
      </w:r>
      <w:r w:rsidR="00DF72A8">
        <w:t xml:space="preserve"> </w:t>
      </w:r>
      <w:r w:rsidR="008A0F47">
        <w:t>than chickpeas that are grown as a cool season crop in Australia</w:t>
      </w:r>
      <w:r w:rsidR="00DF72A8">
        <w:t>,</w:t>
      </w:r>
      <w:r w:rsidR="008A0F47">
        <w:t xml:space="preserve"> </w:t>
      </w:r>
      <w:r w:rsidR="00DF72A8">
        <w:t>e.g. around 60 days after sowing</w:t>
      </w:r>
      <w:r w:rsidR="00476DAE">
        <w:t xml:space="preserve"> (K. Moore, pers. comm., 2018</w:t>
      </w:r>
      <w:r w:rsidR="003438D7">
        <w:t>; G. Onus, pers. comm., 2019</w:t>
      </w:r>
      <w:r w:rsidR="00476DAE">
        <w:t>)</w:t>
      </w:r>
      <w:r w:rsidR="008A0F47">
        <w:t>.</w:t>
      </w:r>
    </w:p>
    <w:p w14:paraId="043FDD97" w14:textId="77777777" w:rsidR="004D588A" w:rsidRPr="0051216C" w:rsidRDefault="00A450ED" w:rsidP="00CA334F">
      <w:pPr>
        <w:pStyle w:val="Paranonumbers"/>
        <w:rPr>
          <w:rStyle w:val="Hyperlink"/>
        </w:rPr>
      </w:pPr>
      <w:r>
        <w:t>Flowering in chickpea is indeterminate, starting at the lower nodes and continuing to the upper nodes until the whole plant matures</w:t>
      </w:r>
      <w:r w:rsidR="00D71CDD">
        <w:t xml:space="preserve"> </w:t>
      </w:r>
      <w:r w:rsidR="00FC64D6">
        <w:fldChar w:fldCharType="begin"/>
      </w:r>
      <w:r w:rsidR="00FC64D6">
        <w:instrText xml:space="preserve"> ADDIN EN.CITE &lt;EndNote&gt;&lt;Cite&gt;&lt;Author&gt;Loss&lt;/Author&gt;&lt;Year&gt;1998&lt;/Year&gt;&lt;RecNum&gt;11&lt;/RecNum&gt;&lt;DisplayText&gt;(Loss et al., 1998)&lt;/DisplayText&gt;&lt;record&gt;&lt;rec-number&gt;11&lt;/rec-number&gt;&lt;foreign-keys&gt;&lt;key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Australia&lt;/publisher&gt;&lt;work-type&gt;Bulletin&lt;/work-type&gt;&lt;urls&gt;&lt;/urls&gt;&lt;/record&gt;&lt;/Cite&gt;&lt;/EndNote&gt;</w:instrText>
      </w:r>
      <w:r w:rsidR="00FC64D6">
        <w:fldChar w:fldCharType="separate"/>
      </w:r>
      <w:r w:rsidR="00FC64D6">
        <w:rPr>
          <w:noProof/>
        </w:rPr>
        <w:t>(Loss et al., 1998)</w:t>
      </w:r>
      <w:r w:rsidR="00FC64D6">
        <w:fldChar w:fldCharType="end"/>
      </w:r>
      <w:r w:rsidRPr="00641546">
        <w:t>.</w:t>
      </w:r>
      <w:r w:rsidR="002E099B" w:rsidRPr="00641546">
        <w:t xml:space="preserve"> </w:t>
      </w:r>
      <w:r w:rsidR="00D71CDD" w:rsidRPr="00641546">
        <w:t xml:space="preserve">Pea-like flowers are borne at leaf axes and are usually single. </w:t>
      </w:r>
      <w:r w:rsidR="005557B2" w:rsidRPr="00641546">
        <w:t>Plants</w:t>
      </w:r>
      <w:r w:rsidRPr="00641546">
        <w:t xml:space="preserve"> produce a large number of flowers,</w:t>
      </w:r>
      <w:r w:rsidR="00F64CFF">
        <w:t xml:space="preserve"> </w:t>
      </w:r>
      <w:r w:rsidR="009C51C8">
        <w:t xml:space="preserve">but only around 20–50% of flowers will develop into pods </w:t>
      </w:r>
      <w:r w:rsidR="00FC64D6">
        <w:fldChar w:fldCharType="begin"/>
      </w:r>
      <w:r w:rsidR="00974EA9">
        <w:instrText xml:space="preserve"> ADDIN EN.CITE &lt;EndNote&gt;&lt;Cite&gt;&lt;Author&gt;Loss&lt;/Author&gt;&lt;Year&gt;1998&lt;/Year&gt;&lt;RecNum&gt;11&lt;/RecNum&gt;&lt;DisplayText&gt;(Loss et al., 1998; MoEF&amp;amp;CC, 2016)&lt;/DisplayText&gt;&lt;record&gt;&lt;rec-number&gt;11&lt;/rec-number&gt;&lt;foreign-keys&gt;&lt;key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Cite&gt;&lt;Author&gt;MoEF&amp;amp;CC&lt;/Author&gt;&lt;Year&gt;2016&lt;/Year&gt;&lt;RecNum&gt;19&lt;/RecNum&gt;&lt;record&gt;&lt;rec-number&gt;19&lt;/rec-number&gt;&lt;foreign-keys&gt;&lt;key app="EN" db-id="sx0vd0w5fzz2e2esrpv5pvxsrfwxswt25ztp" timestamp="1537830190"&gt;19&lt;/key&gt;&lt;/foreign-keys&gt;&lt;ref-type name="Report"&gt;27&lt;/ref-type&gt;&lt;contributors&gt;&lt;authors&gt;&lt;author&gt;MoEF&amp;amp;CC&lt;/author&gt;&lt;/authors&gt;&lt;/contributors&gt;&lt;titles&gt;&lt;title&gt;&lt;style face="normal" font="default" size="100%"&gt;Biology of &lt;/style&gt;&lt;style face="italic" font="default" size="100%"&gt;Cicer arietinum &lt;/style&gt;&lt;style face="normal" font="default" size="100%"&gt;(Chickpea)&lt;/style&gt;&lt;/title&gt;&lt;tertiary-title&gt;Crop Specific Biology Documents&lt;/tertiary-title&gt;&lt;/titles&gt;&lt;dates&gt;&lt;year&gt;2016&lt;/year&gt;&lt;/dates&gt;&lt;pub-location&gt;New Delhi&lt;/pub-location&gt;&lt;publisher&gt;Government of India, Ministry of Environment, Forest and Climate Change&lt;/publisher&gt;&lt;urls&gt;&lt;related-urls&gt;&lt;url&gt;https://biosafety.icar.gov.in/biology-of-cicer-arietinum-chickpea/&lt;/url&gt;&lt;/related-urls&gt;&lt;/urls&gt;&lt;/record&gt;&lt;/Cite&gt;&lt;/EndNote&gt;</w:instrText>
      </w:r>
      <w:r w:rsidR="00FC64D6">
        <w:fldChar w:fldCharType="separate"/>
      </w:r>
      <w:r w:rsidR="00FC64D6">
        <w:rPr>
          <w:noProof/>
        </w:rPr>
        <w:t>(Loss et al., 1998; MoEF&amp;CC, 2016)</w:t>
      </w:r>
      <w:r w:rsidR="00FC64D6">
        <w:fldChar w:fldCharType="end"/>
      </w:r>
      <w:r w:rsidR="009C51C8">
        <w:t>.</w:t>
      </w:r>
    </w:p>
    <w:p w14:paraId="21248DE6" w14:textId="77777777" w:rsidR="00845601" w:rsidRPr="00641546" w:rsidRDefault="00D2594F" w:rsidP="006D7614">
      <w:pPr>
        <w:pStyle w:val="3Biology"/>
      </w:pPr>
      <w:hyperlink w:anchor="_Table_of_Contents" w:history="1">
        <w:bookmarkStart w:id="47" w:name="_Toc3373758"/>
        <w:bookmarkStart w:id="48" w:name="_Ref3377158"/>
        <w:r w:rsidR="00845601" w:rsidRPr="00C008A7">
          <w:rPr>
            <w:rStyle w:val="Hyperlink"/>
          </w:rPr>
          <w:t>Pollination and pollen dispersal</w:t>
        </w:r>
        <w:bookmarkEnd w:id="47"/>
        <w:bookmarkEnd w:id="48"/>
      </w:hyperlink>
    </w:p>
    <w:p w14:paraId="12647232" w14:textId="77777777" w:rsidR="0061728E" w:rsidRDefault="00D2594F" w:rsidP="006D7614">
      <w:pPr>
        <w:pStyle w:val="4Biology"/>
      </w:pPr>
      <w:hyperlink w:anchor="_Table_of_Contents" w:history="1">
        <w:bookmarkStart w:id="49" w:name="_Toc3373759"/>
        <w:r w:rsidR="0061728E" w:rsidRPr="004E0EC2">
          <w:rPr>
            <w:rStyle w:val="Hyperlink"/>
          </w:rPr>
          <w:t>Pollen</w:t>
        </w:r>
        <w:bookmarkEnd w:id="49"/>
      </w:hyperlink>
    </w:p>
    <w:p w14:paraId="327DA023" w14:textId="3A765515" w:rsidR="00515ACB" w:rsidRDefault="00876311" w:rsidP="00515ACB">
      <w:pPr>
        <w:pStyle w:val="Paranonumbers"/>
      </w:pPr>
      <w:r>
        <w:t>The chickpea flower goes through five stages of development: closed bud, hooded bud, half-open flower, fully open flower and fading flower</w:t>
      </w:r>
      <w:r w:rsidR="00515ACB">
        <w:t xml:space="preserve">, as shown in </w:t>
      </w:r>
      <w:r w:rsidR="006157C7">
        <w:fldChar w:fldCharType="begin"/>
      </w:r>
      <w:r w:rsidR="006157C7">
        <w:instrText xml:space="preserve"> REF _Ref525804104 \h </w:instrText>
      </w:r>
      <w:r w:rsidR="006157C7">
        <w:fldChar w:fldCharType="separate"/>
      </w:r>
      <w:r w:rsidR="0018697E" w:rsidRPr="00D15892">
        <w:t>Figure</w:t>
      </w:r>
      <w:r w:rsidR="0018697E">
        <w:t xml:space="preserve"> </w:t>
      </w:r>
      <w:r w:rsidR="0018697E">
        <w:rPr>
          <w:noProof/>
        </w:rPr>
        <w:t>13</w:t>
      </w:r>
      <w:r w:rsidR="006157C7">
        <w:fldChar w:fldCharType="end"/>
      </w:r>
      <w:r w:rsidR="00515ACB">
        <w:t xml:space="preserve"> </w:t>
      </w:r>
      <w:r w:rsidR="00FC64D6">
        <w:fldChar w:fldCharType="begin"/>
      </w:r>
      <w:r w:rsidR="00510FA3">
        <w:instrText xml:space="preserve"> ADDIN EN.CITE &lt;EndNote&gt;&lt;Cite&gt;&lt;Author&gt;Eshel&lt;/Author&gt;&lt;Year&gt;1965&lt;/Year&gt;&lt;RecNum&gt;25&lt;/RecNum&gt;&lt;Suffix&gt;`; as cited in Auckland and van der Maesen`, 1980&lt;/Suffix&gt;&lt;DisplayText&gt;(Eshel, 1965; as cited in Auckland and van der Maesen, 1980)&lt;/DisplayText&gt;&lt;record&gt;&lt;rec-number&gt;25&lt;/rec-number&gt;&lt;foreign-keys&gt;&lt;key app="EN" db-id="sx0vd0w5fzz2e2esrpv5pvxsrfwxswt25ztp" timestamp="1537847588"&gt;25&lt;/key&gt;&lt;/foreign-keys&gt;&lt;ref-type name="Thesis"&gt;32&lt;/ref-type&gt;&lt;contributors&gt;&lt;authors&gt;&lt;author&gt;Eshel, Yaakov&lt;/author&gt;&lt;/authors&gt;&lt;/contributors&gt;&lt;titles&gt;&lt;title&gt;&lt;style face="normal" font="default" size="100%"&gt;Studies on flowering, seed setting and ripening of chickpeas (&lt;/style&gt;&lt;style face="italic" font="default" size="100%"&gt;Cicer arietinum&lt;/style&gt;&lt;style face="normal" font="default" size="100%"&gt; L.)&lt;/style&gt;&lt;/title&gt;&lt;/titles&gt;&lt;volume&gt;PhD&lt;/volume&gt;&lt;dates&gt;&lt;year&gt;1965&lt;/year&gt;&lt;/dates&gt;&lt;publisher&gt;Hebrew University&lt;/publisher&gt;&lt;urls&gt;&lt;/urls&gt;&lt;/record&gt;&lt;/Cite&gt;&lt;/EndNote&gt;</w:instrText>
      </w:r>
      <w:r w:rsidR="00FC64D6">
        <w:fldChar w:fldCharType="separate"/>
      </w:r>
      <w:r w:rsidR="00515ACB">
        <w:rPr>
          <w:noProof/>
        </w:rPr>
        <w:t>(Eshel, 1965; as cited in Auckland and van der Maesen, 1980)</w:t>
      </w:r>
      <w:r w:rsidR="00FC64D6">
        <w:fldChar w:fldCharType="end"/>
      </w:r>
      <w:r>
        <w:t xml:space="preserve">. </w:t>
      </w:r>
    </w:p>
    <w:p w14:paraId="18752C7E" w14:textId="77777777" w:rsidR="000B0527" w:rsidRDefault="00515ACB" w:rsidP="00876311">
      <w:pPr>
        <w:pStyle w:val="Paranonumbers"/>
      </w:pPr>
      <w:r>
        <w:t xml:space="preserve">The stigma is receptive to pollen over a three-day period from the hooded bud to the fully open flower stage </w:t>
      </w:r>
      <w:r>
        <w:fldChar w:fldCharType="begin"/>
      </w:r>
      <w:r w:rsidR="0098549A">
        <w:instrText xml:space="preserve"> ADDIN EN.CITE &lt;EndNote&gt;&lt;Cite&gt;&lt;Author&gt;Kalve&lt;/Author&gt;&lt;Year&gt;2017&lt;/Year&gt;&lt;RecNum&gt;30&lt;/RecNum&gt;&lt;DisplayText&gt;(Kalve and Tadege, 2017)&lt;/DisplayText&gt;&lt;record&gt;&lt;rec-number&gt;30&lt;/rec-number&gt;&lt;foreign-keys&gt;&lt;key app="EN" db-id="sx0vd0w5fzz2e2esrpv5pvxsrfwxswt25ztp" timestamp="1537855121"&gt;30&lt;/key&gt;&lt;/foreign-keys&gt;&lt;ref-type name="Journal Article"&gt;17&lt;/ref-type&gt;&lt;contributors&gt;&lt;authors&gt;&lt;author&gt;Kalve, Shweta&lt;/author&gt;&lt;author&gt;Tadege, Million&lt;/author&gt;&lt;/authors&gt;&lt;/contributors&gt;&lt;titles&gt;&lt;title&gt;&lt;style face="normal" font="default" size="100%"&gt;A comprehensive technique for artificial hybridization in chickpea (&lt;/style&gt;&lt;style face="italic" font="default" size="100%"&gt;Cicer arietinum&lt;/style&gt;&lt;style face="normal" font="default" size="100%"&gt;)&lt;/style&gt;&lt;/title&gt;&lt;secondary-title&gt;Plant Methods&lt;/secondary-title&gt;&lt;/titles&gt;&lt;periodical&gt;&lt;full-title&gt;Plant Methods&lt;/full-title&gt;&lt;/periodical&gt;&lt;pages&gt;1-9&lt;/pages&gt;&lt;volume&gt;13:52&lt;/volume&gt;&lt;dates&gt;&lt;year&gt;2017&lt;/year&gt;&lt;pub-dates&gt;&lt;date&gt;06/21&amp;#xD;12/19/received&amp;#xD;06/13/accepted&lt;/date&gt;&lt;/pub-dates&gt;&lt;/dates&gt;&lt;pub-location&gt;London&lt;/pub-location&gt;&lt;publisher&gt;BioMed Central&lt;/publisher&gt;&lt;isbn&gt;1746-4811&lt;/isbn&gt;&lt;accession-num&gt;PMC5480147&lt;/accession-num&gt;&lt;urls&gt;&lt;related-urls&gt;&lt;url&gt;&lt;style face="underline" font="default" size="100%"&gt;http://www.ncbi.nlm.nih.gov/pmc/articles/PMC5480147/&lt;/style&gt;&lt;/url&gt;&lt;/related-urls&gt;&lt;/urls&gt;&lt;electronic-resource-num&gt;10.1186/s13007-017-0202-6&lt;/electronic-resource-num&gt;&lt;remote-database-name&gt;PMC&lt;/remote-database-name&gt;&lt;/record&gt;&lt;/Cite&gt;&lt;/EndNote&gt;</w:instrText>
      </w:r>
      <w:r>
        <w:fldChar w:fldCharType="separate"/>
      </w:r>
      <w:r>
        <w:rPr>
          <w:noProof/>
        </w:rPr>
        <w:t>(Kalve and Tadege, 2017)</w:t>
      </w:r>
      <w:r>
        <w:fldChar w:fldCharType="end"/>
      </w:r>
      <w:r>
        <w:t xml:space="preserve">. </w:t>
      </w:r>
    </w:p>
    <w:p w14:paraId="6238A614" w14:textId="77777777" w:rsidR="00770824" w:rsidRDefault="00770824" w:rsidP="00571408">
      <w:pPr>
        <w:pStyle w:val="Paranonumbers"/>
        <w:spacing w:before="240"/>
      </w:pPr>
      <w:r>
        <w:rPr>
          <w:noProof/>
        </w:rPr>
        <w:lastRenderedPageBreak/>
        <w:drawing>
          <wp:inline distT="0" distB="0" distL="0" distR="0" wp14:anchorId="7D36CB0E" wp14:editId="0BAF14AE">
            <wp:extent cx="5831840" cy="5923190"/>
            <wp:effectExtent l="0" t="0" r="0" b="1905"/>
            <wp:docPr id="1" name="Picture 1" descr="Photo showing five intact flower buds in the upper row, at increasing developmental stages from left to right. Five flower buds in the lower row, with petals and sepals removed."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831840" cy="5923190"/>
                    </a:xfrm>
                    <a:prstGeom prst="rect">
                      <a:avLst/>
                    </a:prstGeom>
                    <a:noFill/>
                    <a:ln>
                      <a:noFill/>
                    </a:ln>
                  </pic:spPr>
                </pic:pic>
              </a:graphicData>
            </a:graphic>
          </wp:inline>
        </w:drawing>
      </w:r>
    </w:p>
    <w:p w14:paraId="324831F8" w14:textId="5DAD2941" w:rsidR="00770824" w:rsidRDefault="006157C7" w:rsidP="007C141A">
      <w:pPr>
        <w:pStyle w:val="Caption-Figure"/>
        <w:rPr>
          <w:b w:val="0"/>
        </w:rPr>
      </w:pPr>
      <w:bookmarkStart w:id="50" w:name="_Ref525804104"/>
      <w:r w:rsidRPr="00D15892">
        <w:t>Figure</w:t>
      </w:r>
      <w:r>
        <w:t xml:space="preserve"> </w:t>
      </w:r>
      <w:r w:rsidR="00756C5F">
        <w:rPr>
          <w:noProof/>
        </w:rPr>
        <w:fldChar w:fldCharType="begin"/>
      </w:r>
      <w:r w:rsidR="00756C5F">
        <w:rPr>
          <w:noProof/>
        </w:rPr>
        <w:instrText xml:space="preserve"> SEQ Figure \* ARABIC </w:instrText>
      </w:r>
      <w:r w:rsidR="00756C5F">
        <w:rPr>
          <w:noProof/>
        </w:rPr>
        <w:fldChar w:fldCharType="separate"/>
      </w:r>
      <w:r w:rsidR="0018697E">
        <w:rPr>
          <w:noProof/>
        </w:rPr>
        <w:t>13</w:t>
      </w:r>
      <w:r w:rsidR="00756C5F">
        <w:rPr>
          <w:noProof/>
        </w:rPr>
        <w:fldChar w:fldCharType="end"/>
      </w:r>
      <w:bookmarkEnd w:id="50"/>
      <w:r>
        <w:t xml:space="preserve"> </w:t>
      </w:r>
      <w:r w:rsidR="00204827">
        <w:t xml:space="preserve"> </w:t>
      </w:r>
      <w:r w:rsidR="00770824" w:rsidRPr="00DA1D4D">
        <w:t>Five main stages of chickpea flower development.</w:t>
      </w:r>
      <w:r w:rsidR="00770824" w:rsidRPr="00F23D91">
        <w:t xml:space="preserve"> </w:t>
      </w:r>
      <w:r w:rsidR="00DA1D4D">
        <w:br/>
      </w:r>
      <w:r w:rsidR="00770824" w:rsidRPr="00D15892">
        <w:rPr>
          <w:b w:val="0"/>
        </w:rPr>
        <w:t xml:space="preserve">Petals and sepals are </w:t>
      </w:r>
      <w:r w:rsidR="00770824" w:rsidRPr="00304B31">
        <w:rPr>
          <w:b w:val="0"/>
        </w:rPr>
        <w:t xml:space="preserve">intact in </w:t>
      </w:r>
      <w:r w:rsidR="00304B31">
        <w:rPr>
          <w:b w:val="0"/>
        </w:rPr>
        <w:t xml:space="preserve">the </w:t>
      </w:r>
      <w:r w:rsidR="00770824" w:rsidRPr="00304B31">
        <w:rPr>
          <w:b w:val="0"/>
          <w:iCs/>
        </w:rPr>
        <w:t xml:space="preserve">upper row </w:t>
      </w:r>
      <w:r w:rsidR="00770824" w:rsidRPr="00304B31">
        <w:rPr>
          <w:b w:val="0"/>
        </w:rPr>
        <w:t xml:space="preserve">and detached in the </w:t>
      </w:r>
      <w:r w:rsidR="00770824" w:rsidRPr="00304B31">
        <w:rPr>
          <w:b w:val="0"/>
          <w:iCs/>
        </w:rPr>
        <w:t>lower row</w:t>
      </w:r>
      <w:r w:rsidR="00770824" w:rsidRPr="00D15892">
        <w:rPr>
          <w:b w:val="0"/>
        </w:rPr>
        <w:t>. a</w:t>
      </w:r>
      <w:r w:rsidR="000B0527">
        <w:rPr>
          <w:b w:val="0"/>
        </w:rPr>
        <w:t>)</w:t>
      </w:r>
      <w:r w:rsidR="00770824" w:rsidRPr="00D15892">
        <w:rPr>
          <w:b w:val="0"/>
        </w:rPr>
        <w:t xml:space="preserve"> </w:t>
      </w:r>
      <w:r w:rsidR="00204827">
        <w:rPr>
          <w:b w:val="0"/>
        </w:rPr>
        <w:t>D</w:t>
      </w:r>
      <w:r w:rsidR="00204827" w:rsidRPr="00D15892">
        <w:rPr>
          <w:b w:val="0"/>
        </w:rPr>
        <w:t>ay 0</w:t>
      </w:r>
      <w:r w:rsidR="00204827">
        <w:rPr>
          <w:b w:val="0"/>
        </w:rPr>
        <w:t>: c</w:t>
      </w:r>
      <w:r w:rsidR="001D3335">
        <w:rPr>
          <w:b w:val="0"/>
        </w:rPr>
        <w:t>losed bud</w:t>
      </w:r>
      <w:r w:rsidR="00EA7A1A">
        <w:rPr>
          <w:b w:val="0"/>
        </w:rPr>
        <w:t>,</w:t>
      </w:r>
      <w:r w:rsidR="00770824" w:rsidRPr="00D15892">
        <w:rPr>
          <w:b w:val="0"/>
        </w:rPr>
        <w:t xml:space="preserve"> b</w:t>
      </w:r>
      <w:r w:rsidR="000B0527">
        <w:rPr>
          <w:b w:val="0"/>
        </w:rPr>
        <w:t>)</w:t>
      </w:r>
      <w:r w:rsidR="00770824" w:rsidRPr="00D15892">
        <w:rPr>
          <w:b w:val="0"/>
        </w:rPr>
        <w:t xml:space="preserve"> </w:t>
      </w:r>
      <w:r w:rsidR="00204827">
        <w:rPr>
          <w:b w:val="0"/>
        </w:rPr>
        <w:t>D</w:t>
      </w:r>
      <w:r w:rsidR="00204827" w:rsidRPr="00D15892">
        <w:rPr>
          <w:b w:val="0"/>
        </w:rPr>
        <w:t>ay 1</w:t>
      </w:r>
      <w:r w:rsidR="00204827">
        <w:rPr>
          <w:b w:val="0"/>
        </w:rPr>
        <w:t>: h</w:t>
      </w:r>
      <w:r w:rsidR="00770824" w:rsidRPr="00D15892">
        <w:rPr>
          <w:b w:val="0"/>
        </w:rPr>
        <w:t>ooded bud</w:t>
      </w:r>
      <w:r w:rsidR="001D3335">
        <w:rPr>
          <w:b w:val="0"/>
        </w:rPr>
        <w:t>;</w:t>
      </w:r>
      <w:r w:rsidR="00770824" w:rsidRPr="00D15892">
        <w:rPr>
          <w:b w:val="0"/>
        </w:rPr>
        <w:t xml:space="preserve"> </w:t>
      </w:r>
      <w:r w:rsidR="001D3335">
        <w:rPr>
          <w:b w:val="0"/>
        </w:rPr>
        <w:t xml:space="preserve">when crossing, </w:t>
      </w:r>
      <w:r w:rsidR="00204827">
        <w:rPr>
          <w:b w:val="0"/>
        </w:rPr>
        <w:t>emasculation is done</w:t>
      </w:r>
      <w:r w:rsidR="001D3335">
        <w:rPr>
          <w:b w:val="0"/>
        </w:rPr>
        <w:t xml:space="preserve"> at this stage</w:t>
      </w:r>
      <w:r w:rsidR="00EA7A1A">
        <w:rPr>
          <w:b w:val="0"/>
        </w:rPr>
        <w:t>,</w:t>
      </w:r>
      <w:r w:rsidR="00770824" w:rsidRPr="00D15892">
        <w:rPr>
          <w:b w:val="0"/>
        </w:rPr>
        <w:t xml:space="preserve"> c</w:t>
      </w:r>
      <w:r w:rsidR="000B0527">
        <w:rPr>
          <w:b w:val="0"/>
        </w:rPr>
        <w:t>)</w:t>
      </w:r>
      <w:r w:rsidR="00770824" w:rsidRPr="00D15892">
        <w:rPr>
          <w:b w:val="0"/>
        </w:rPr>
        <w:t xml:space="preserve"> </w:t>
      </w:r>
      <w:r w:rsidR="00204827">
        <w:rPr>
          <w:b w:val="0"/>
        </w:rPr>
        <w:t>D</w:t>
      </w:r>
      <w:r w:rsidR="00204827" w:rsidRPr="00D15892">
        <w:rPr>
          <w:b w:val="0"/>
        </w:rPr>
        <w:t>ay</w:t>
      </w:r>
      <w:r w:rsidR="00204827">
        <w:rPr>
          <w:b w:val="0"/>
        </w:rPr>
        <w:t> </w:t>
      </w:r>
      <w:r w:rsidR="00204827" w:rsidRPr="00D15892">
        <w:rPr>
          <w:b w:val="0"/>
        </w:rPr>
        <w:t>3</w:t>
      </w:r>
      <w:r w:rsidR="00204827">
        <w:rPr>
          <w:b w:val="0"/>
        </w:rPr>
        <w:t>: h</w:t>
      </w:r>
      <w:r w:rsidR="00770824" w:rsidRPr="00D15892">
        <w:rPr>
          <w:b w:val="0"/>
        </w:rPr>
        <w:t>alf opened flower</w:t>
      </w:r>
      <w:r w:rsidR="00EA7A1A">
        <w:rPr>
          <w:b w:val="0"/>
        </w:rPr>
        <w:t>; pollen is collected at this stage,</w:t>
      </w:r>
      <w:r w:rsidR="00770824" w:rsidRPr="00D15892">
        <w:rPr>
          <w:b w:val="0"/>
        </w:rPr>
        <w:t xml:space="preserve"> d</w:t>
      </w:r>
      <w:r w:rsidR="000B0527">
        <w:rPr>
          <w:b w:val="0"/>
        </w:rPr>
        <w:t>)</w:t>
      </w:r>
      <w:r w:rsidR="00770824" w:rsidRPr="00D15892">
        <w:rPr>
          <w:b w:val="0"/>
        </w:rPr>
        <w:t xml:space="preserve"> </w:t>
      </w:r>
      <w:r w:rsidR="00204827">
        <w:rPr>
          <w:b w:val="0"/>
        </w:rPr>
        <w:t>D</w:t>
      </w:r>
      <w:r w:rsidR="00204827" w:rsidRPr="00D15892">
        <w:rPr>
          <w:b w:val="0"/>
        </w:rPr>
        <w:t>ay 4</w:t>
      </w:r>
      <w:r w:rsidR="00204827">
        <w:rPr>
          <w:b w:val="0"/>
        </w:rPr>
        <w:t>: f</w:t>
      </w:r>
      <w:r w:rsidR="00770824" w:rsidRPr="00D15892">
        <w:rPr>
          <w:b w:val="0"/>
        </w:rPr>
        <w:t>ully opened flower after se</w:t>
      </w:r>
      <w:r w:rsidR="00204827">
        <w:rPr>
          <w:b w:val="0"/>
        </w:rPr>
        <w:t>lf-pollination has occurred</w:t>
      </w:r>
      <w:r w:rsidR="00EA7A1A">
        <w:rPr>
          <w:b w:val="0"/>
        </w:rPr>
        <w:t>,</w:t>
      </w:r>
      <w:r w:rsidR="00770824" w:rsidRPr="00D15892">
        <w:rPr>
          <w:b w:val="0"/>
        </w:rPr>
        <w:t xml:space="preserve"> e</w:t>
      </w:r>
      <w:r w:rsidR="000B0527">
        <w:rPr>
          <w:b w:val="0"/>
        </w:rPr>
        <w:t>)</w:t>
      </w:r>
      <w:r w:rsidR="00770824" w:rsidRPr="00D15892">
        <w:rPr>
          <w:b w:val="0"/>
        </w:rPr>
        <w:t xml:space="preserve"> </w:t>
      </w:r>
      <w:r w:rsidR="00204827">
        <w:rPr>
          <w:b w:val="0"/>
        </w:rPr>
        <w:t>D</w:t>
      </w:r>
      <w:r w:rsidR="00204827" w:rsidRPr="00D15892">
        <w:rPr>
          <w:b w:val="0"/>
        </w:rPr>
        <w:t>ay 6</w:t>
      </w:r>
      <w:r w:rsidR="00204827">
        <w:rPr>
          <w:b w:val="0"/>
        </w:rPr>
        <w:t>: f</w:t>
      </w:r>
      <w:r w:rsidR="00770824" w:rsidRPr="00D15892">
        <w:rPr>
          <w:b w:val="0"/>
        </w:rPr>
        <w:t>aded flower where petals are wilted</w:t>
      </w:r>
      <w:r w:rsidR="00204827">
        <w:rPr>
          <w:b w:val="0"/>
        </w:rPr>
        <w:t xml:space="preserve"> and ovary starts to expand</w:t>
      </w:r>
      <w:r w:rsidR="00770824" w:rsidRPr="00D15892">
        <w:rPr>
          <w:b w:val="0"/>
        </w:rPr>
        <w:t xml:space="preserve">. </w:t>
      </w:r>
      <w:r w:rsidR="00770824" w:rsidRPr="00D15892">
        <w:rPr>
          <w:b w:val="0"/>
          <w:i/>
          <w:iCs/>
        </w:rPr>
        <w:t xml:space="preserve">Bar </w:t>
      </w:r>
      <w:r w:rsidR="008227D2" w:rsidRPr="00D15892">
        <w:rPr>
          <w:b w:val="0"/>
        </w:rPr>
        <w:t>5 </w:t>
      </w:r>
      <w:r w:rsidR="00770824" w:rsidRPr="00D15892">
        <w:rPr>
          <w:b w:val="0"/>
        </w:rPr>
        <w:t>mm</w:t>
      </w:r>
      <w:r w:rsidR="00DA4F26" w:rsidRPr="00D15892">
        <w:rPr>
          <w:b w:val="0"/>
        </w:rPr>
        <w:t xml:space="preserve">. Reproduced from </w:t>
      </w:r>
      <w:r w:rsidR="00FC64D6">
        <w:rPr>
          <w:b w:val="0"/>
        </w:rPr>
        <w:fldChar w:fldCharType="begin"/>
      </w:r>
      <w:r w:rsidR="0098549A">
        <w:rPr>
          <w:b w:val="0"/>
        </w:rPr>
        <w:instrText xml:space="preserve"> ADDIN EN.CITE &lt;EndNote&gt;&lt;Cite AuthorYear="1"&gt;&lt;Author&gt;Kalve&lt;/Author&gt;&lt;Year&gt;2017&lt;/Year&gt;&lt;RecNum&gt;30&lt;/RecNum&gt;&lt;DisplayText&gt;Kalve and Tadege (2017)&lt;/DisplayText&gt;&lt;record&gt;&lt;rec-number&gt;30&lt;/rec-number&gt;&lt;foreign-keys&gt;&lt;key app="EN" db-id="sx0vd0w5fzz2e2esrpv5pvxsrfwxswt25ztp" timestamp="1537855121"&gt;30&lt;/key&gt;&lt;/foreign-keys&gt;&lt;ref-type name="Journal Article"&gt;17&lt;/ref-type&gt;&lt;contributors&gt;&lt;authors&gt;&lt;author&gt;Kalve, Shweta&lt;/author&gt;&lt;author&gt;Tadege, Million&lt;/author&gt;&lt;/authors&gt;&lt;/contributors&gt;&lt;titles&gt;&lt;title&gt;&lt;style face="normal" font="default" size="100%"&gt;A comprehensive technique for artificial hybridization in chickpea (&lt;/style&gt;&lt;style face="italic" font="default" size="100%"&gt;Cicer arietinum&lt;/style&gt;&lt;style face="normal" font="default" size="100%"&gt;)&lt;/style&gt;&lt;/title&gt;&lt;secondary-title&gt;Plant Methods&lt;/secondary-title&gt;&lt;/titles&gt;&lt;periodical&gt;&lt;full-title&gt;Plant Methods&lt;/full-title&gt;&lt;/periodical&gt;&lt;pages&gt;1-9&lt;/pages&gt;&lt;volume&gt;13:52&lt;/volume&gt;&lt;dates&gt;&lt;year&gt;2017&lt;/year&gt;&lt;pub-dates&gt;&lt;date&gt;06/21&amp;#xD;12/19/received&amp;#xD;06/13/accepted&lt;/date&gt;&lt;/pub-dates&gt;&lt;/dates&gt;&lt;pub-location&gt;London&lt;/pub-location&gt;&lt;publisher&gt;BioMed Central&lt;/publisher&gt;&lt;isbn&gt;1746-4811&lt;/isbn&gt;&lt;accession-num&gt;PMC5480147&lt;/accession-num&gt;&lt;urls&gt;&lt;related-urls&gt;&lt;url&gt;&lt;style face="underline" font="default" size="100%"&gt;http://www.ncbi.nlm.nih.gov/pmc/articles/PMC5480147/&lt;/style&gt;&lt;/url&gt;&lt;/related-urls&gt;&lt;/urls&gt;&lt;electronic-resource-num&gt;10.1186/s13007-017-0202-6&lt;/electronic-resource-num&gt;&lt;remote-database-name&gt;PMC&lt;/remote-database-name&gt;&lt;/record&gt;&lt;/Cite&gt;&lt;/EndNote&gt;</w:instrText>
      </w:r>
      <w:r w:rsidR="00FC64D6">
        <w:rPr>
          <w:b w:val="0"/>
        </w:rPr>
        <w:fldChar w:fldCharType="separate"/>
      </w:r>
      <w:r w:rsidR="00FC64D6">
        <w:rPr>
          <w:b w:val="0"/>
          <w:noProof/>
        </w:rPr>
        <w:t>Kalve and Tadege (2017)</w:t>
      </w:r>
      <w:r w:rsidR="00FC64D6">
        <w:rPr>
          <w:b w:val="0"/>
        </w:rPr>
        <w:fldChar w:fldCharType="end"/>
      </w:r>
      <w:r w:rsidR="00DA4F26" w:rsidRPr="00D15892">
        <w:rPr>
          <w:b w:val="0"/>
        </w:rPr>
        <w:t xml:space="preserve"> under </w:t>
      </w:r>
      <w:hyperlink r:id="rId53" w:history="1">
        <w:r w:rsidR="00633D9D" w:rsidRPr="004C7CC9">
          <w:rPr>
            <w:rStyle w:val="URLChar"/>
            <w:b w:val="0"/>
          </w:rPr>
          <w:t>Creative Commons</w:t>
        </w:r>
      </w:hyperlink>
      <w:r w:rsidR="008A634B">
        <w:rPr>
          <w:b w:val="0"/>
        </w:rPr>
        <w:t>.</w:t>
      </w:r>
    </w:p>
    <w:p w14:paraId="16B1D5BB" w14:textId="77777777" w:rsidR="00571408" w:rsidRDefault="00571408" w:rsidP="00CB216E">
      <w:pPr>
        <w:pStyle w:val="Paranonumbers"/>
      </w:pPr>
    </w:p>
    <w:p w14:paraId="3F612A38" w14:textId="77777777" w:rsidR="00CB216E" w:rsidRDefault="00CB216E" w:rsidP="00CB216E">
      <w:pPr>
        <w:pStyle w:val="Paranonumbers"/>
        <w:rPr>
          <w:rStyle w:val="Hyperlink"/>
        </w:rPr>
      </w:pPr>
      <w:r>
        <w:t xml:space="preserve">Pollen matures and anthers dehisce at the half-open flower stage, resulting in self-pollination. The keel petal remains closed at this stage, preventing the entry of foreign pollen. Mature pollen is yellow </w:t>
      </w:r>
      <w:r>
        <w:lastRenderedPageBreak/>
        <w:t xml:space="preserve">in colour and slightly sticky </w:t>
      </w:r>
      <w:r>
        <w:fldChar w:fldCharType="begin"/>
      </w:r>
      <w:r w:rsidR="0098549A">
        <w:instrText xml:space="preserve"> ADDIN EN.CITE &lt;EndNote&gt;&lt;Cite&gt;&lt;Author&gt;Kalve&lt;/Author&gt;&lt;Year&gt;2017&lt;/Year&gt;&lt;RecNum&gt;30&lt;/RecNum&gt;&lt;DisplayText&gt;(Kalve and Tadege, 2017)&lt;/DisplayText&gt;&lt;record&gt;&lt;rec-number&gt;30&lt;/rec-number&gt;&lt;foreign-keys&gt;&lt;key app="EN" db-id="sx0vd0w5fzz2e2esrpv5pvxsrfwxswt25ztp" timestamp="1537855121"&gt;30&lt;/key&gt;&lt;/foreign-keys&gt;&lt;ref-type name="Journal Article"&gt;17&lt;/ref-type&gt;&lt;contributors&gt;&lt;authors&gt;&lt;author&gt;Kalve, Shweta&lt;/author&gt;&lt;author&gt;Tadege, Million&lt;/author&gt;&lt;/authors&gt;&lt;/contributors&gt;&lt;titles&gt;&lt;title&gt;&lt;style face="normal" font="default" size="100%"&gt;A comprehensive technique for artificial hybridization in chickpea (&lt;/style&gt;&lt;style face="italic" font="default" size="100%"&gt;Cicer arietinum&lt;/style&gt;&lt;style face="normal" font="default" size="100%"&gt;)&lt;/style&gt;&lt;/title&gt;&lt;secondary-title&gt;Plant Methods&lt;/secondary-title&gt;&lt;/titles&gt;&lt;periodical&gt;&lt;full-title&gt;Plant Methods&lt;/full-title&gt;&lt;/periodical&gt;&lt;pages&gt;1-9&lt;/pages&gt;&lt;volume&gt;13:52&lt;/volume&gt;&lt;dates&gt;&lt;year&gt;2017&lt;/year&gt;&lt;pub-dates&gt;&lt;date&gt;06/21&amp;#xD;12/19/received&amp;#xD;06/13/accepted&lt;/date&gt;&lt;/pub-dates&gt;&lt;/dates&gt;&lt;pub-location&gt;London&lt;/pub-location&gt;&lt;publisher&gt;BioMed Central&lt;/publisher&gt;&lt;isbn&gt;1746-4811&lt;/isbn&gt;&lt;accession-num&gt;PMC5480147&lt;/accession-num&gt;&lt;urls&gt;&lt;related-urls&gt;&lt;url&gt;&lt;style face="underline" font="default" size="100%"&gt;http://www.ncbi.nlm.nih.gov/pmc/articles/PMC5480147/&lt;/style&gt;&lt;/url&gt;&lt;/related-urls&gt;&lt;/urls&gt;&lt;electronic-resource-num&gt;10.1186/s13007-017-0202-6&lt;/electronic-resource-num&gt;&lt;remote-database-name&gt;PMC&lt;/remote-database-name&gt;&lt;/record&gt;&lt;/Cite&gt;&lt;/EndNote&gt;</w:instrText>
      </w:r>
      <w:r>
        <w:fldChar w:fldCharType="separate"/>
      </w:r>
      <w:r>
        <w:rPr>
          <w:noProof/>
        </w:rPr>
        <w:t>(Kalve and Tadege, 2017)</w:t>
      </w:r>
      <w:r>
        <w:fldChar w:fldCharType="end"/>
      </w:r>
      <w:r>
        <w:t xml:space="preserve">. Pollen remains viable for 24 hours, with the anthers shrivelling as the flower becomes fully expanded </w:t>
      </w:r>
      <w:r>
        <w:fldChar w:fldCharType="begin"/>
      </w:r>
      <w:r>
        <w:instrText xml:space="preserve"> ADDIN EN.CITE &lt;EndNote&gt;&lt;Cite&gt;&lt;Author&gt;Auckland&lt;/Author&gt;&lt;Year&gt;1980&lt;/Year&gt;&lt;RecNum&gt;26&lt;/RecNum&gt;&lt;DisplayText&gt;(Auckland and van der Maesen, 1980)&lt;/DisplayText&gt;&lt;record&gt;&lt;rec-number&gt;26&lt;/rec-number&gt;&lt;foreign-keys&gt;&lt;key app="EN" db-id="sx0vd0w5fzz2e2esrpv5pvxsrfwxswt25ztp" timestamp="1537847652"&gt;26&lt;/key&gt;&lt;/foreign-keys&gt;&lt;ref-type name="Book Section"&gt;5&lt;/ref-type&gt;&lt;contributors&gt;&lt;authors&gt;&lt;author&gt;Auckland, A.K.&lt;/author&gt;&lt;author&gt;van der Maesen, L.J.G.&lt;/author&gt;&lt;/authors&gt;&lt;secondary-authors&gt;&lt;author&gt;Fehr, W.R.&lt;/author&gt;&lt;author&gt;Hadley, H.H.&lt;/author&gt;&lt;/secondary-authors&gt;&lt;/contributors&gt;&lt;titles&gt;&lt;title&gt;Chickpea&lt;/title&gt;&lt;secondary-title&gt;Hybridization of Crop Plants&lt;/secondary-title&gt;&lt;/titles&gt;&lt;section&gt;15&lt;/section&gt;&lt;reprint-edition&gt;On Request (5/21/2015)&lt;/reprint-edition&gt;&lt;keywords&gt;&lt;keyword&gt;CROP&lt;/keyword&gt;&lt;keyword&gt;HYBRIDIZATION&lt;/keyword&gt;&lt;keyword&gt;of&lt;/keyword&gt;&lt;keyword&gt;plant&lt;/keyword&gt;&lt;keyword&gt;PLANTS&lt;/keyword&gt;&lt;/keywords&gt;&lt;dates&gt;&lt;year&gt;1980&lt;/year&gt;&lt;pub-dates&gt;&lt;date&gt;1980&lt;/date&gt;&lt;/pub-dates&gt;&lt;/dates&gt;&lt;pub-location&gt;Madison, Wisconsin, US&lt;/pub-location&gt;&lt;publisher&gt;American Society of Agronomy and Crop Science Society of America&lt;/publisher&gt;&lt;label&gt;6101&lt;/label&gt;&lt;urls&gt;&lt;/urls&gt;&lt;/record&gt;&lt;/Cite&gt;&lt;/EndNote&gt;</w:instrText>
      </w:r>
      <w:r>
        <w:fldChar w:fldCharType="separate"/>
      </w:r>
      <w:r>
        <w:rPr>
          <w:noProof/>
        </w:rPr>
        <w:t>(Auckland and van der Maesen, 1980)</w:t>
      </w:r>
      <w:r>
        <w:fldChar w:fldCharType="end"/>
      </w:r>
      <w:r>
        <w:t xml:space="preserve">. Following pollination, pollen tubes form from the stigma to the ovule, </w:t>
      </w:r>
      <w:r w:rsidR="004D588A">
        <w:t>with fertilization occurring 24 </w:t>
      </w:r>
      <w:r>
        <w:t xml:space="preserve">hours after pollination </w:t>
      </w:r>
      <w:r>
        <w:fldChar w:fldCharType="begin">
          <w:fldData xml:space="preserve">PEVuZE5vdGU+PENpdGU+PEF1dGhvcj5BdWNrbGFuZDwvQXV0aG9yPjxZZWFyPjE5ODA8L1llYXI+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</w:fldData>
        </w:fldChar>
      </w:r>
      <w:r>
        <w:instrText xml:space="preserve"> ADDIN EN.CITE </w:instrText>
      </w:r>
      <w:r>
        <w:fldChar w:fldCharType="begin">
          <w:fldData xml:space="preserve">PEVuZE5vdGU+PENpdGU+PEF1dGhvcj5BdWNrbGFuZDwvQXV0aG9yPjxZZWFyPjE5ODA8L1llYXI+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</w:fldData>
        </w:fldChar>
      </w:r>
      <w:r>
        <w:instrText xml:space="preserve"> ADDIN EN.CITE.DATA </w:instrText>
      </w:r>
      <w:r>
        <w:fldChar w:fldCharType="end"/>
      </w:r>
      <w:r>
        <w:fldChar w:fldCharType="separate"/>
      </w:r>
      <w:r>
        <w:rPr>
          <w:noProof/>
        </w:rPr>
        <w:t>(Auckland and van der Maesen, 1980; Fang et al., 2010)</w:t>
      </w:r>
      <w:r>
        <w:fldChar w:fldCharType="end"/>
      </w:r>
      <w:r>
        <w:t>.</w:t>
      </w:r>
    </w:p>
    <w:p w14:paraId="0D9D8488" w14:textId="77777777" w:rsidR="00845601" w:rsidRPr="00452282" w:rsidRDefault="00D2594F" w:rsidP="006D7614">
      <w:pPr>
        <w:pStyle w:val="4Biology"/>
      </w:pPr>
      <w:hyperlink w:anchor="_Table_of_Contents" w:history="1">
        <w:bookmarkStart w:id="51" w:name="_Toc3373760"/>
        <w:bookmarkStart w:id="52" w:name="_Ref3377278"/>
        <w:r w:rsidR="00845601" w:rsidRPr="004E0EC2">
          <w:rPr>
            <w:rStyle w:val="Hyperlink"/>
          </w:rPr>
          <w:t>Pollination</w:t>
        </w:r>
        <w:bookmarkEnd w:id="51"/>
        <w:bookmarkEnd w:id="52"/>
      </w:hyperlink>
    </w:p>
    <w:p w14:paraId="6EF2153E" w14:textId="77777777" w:rsidR="0061728E" w:rsidRDefault="008C1BAC" w:rsidP="0061728E">
      <w:pPr>
        <w:pStyle w:val="Paranonumbers"/>
      </w:pPr>
      <w:r w:rsidRPr="008C1BAC">
        <w:t xml:space="preserve">Chickpea is </w:t>
      </w:r>
      <w:r w:rsidR="00CE3D47">
        <w:t>predominantly</w:t>
      </w:r>
      <w:r w:rsidR="00C31964">
        <w:t xml:space="preserve"> </w:t>
      </w:r>
      <w:r w:rsidR="002D096B">
        <w:t>self-pollinating</w:t>
      </w:r>
      <w:r w:rsidR="00C31964">
        <w:t xml:space="preserve">, </w:t>
      </w:r>
      <w:r w:rsidR="002D096B">
        <w:t xml:space="preserve">as pollination occurs 1–2 days before flower buds open </w:t>
      </w:r>
      <w:r w:rsidR="00FC64D6">
        <w:fldChar w:fldCharType="begin"/>
      </w:r>
      <w:r w:rsidR="004D412F">
        <w:instrText xml:space="preserve"> ADDIN EN.CITE &lt;EndNote&gt;&lt;Cite&gt;&lt;Author&gt;Van der Maesen&lt;/Author&gt;&lt;Year&gt;1972&lt;/Year&gt;&lt;RecNum&gt;22&lt;/RecNum&gt;&lt;DisplayText&gt;(van der Maesen, 1972)&lt;/DisplayText&gt;&lt;record&gt;&lt;rec-number&gt;22&lt;/rec-number&gt;&lt;foreign-keys&gt;&lt;key app="EN" db-id="sx0vd0w5fzz2e2esrpv5pvxsrfwxswt25ztp" timestamp="1537835724"&gt;22&lt;/key&gt;&lt;/foreign-keys&gt;&lt;ref-type name="Thesis"&gt;32&lt;/ref-type&gt;&lt;contributors&gt;&lt;authors&gt;&lt;author&gt;van der Maesen, Laurentius Josephus Gerardus&lt;/author&gt;&lt;/authors&gt;&lt;/contributors&gt;&lt;titles&gt;&lt;title&gt;&lt;style face="italic" font="default" size="100%"&gt;Cicer&lt;/style&gt;&lt;style face="normal" font="default" size="100%"&gt; L., a monograph of the genus, with special reference to the chickpea (&lt;/style&gt;&lt;style face="italic" font="default" size="100%"&gt;Cicer arietinum&lt;/style&gt;&lt;style face="normal" font="default" size="100%"&gt; L.), its ecology and cultivation&lt;/style&gt;&lt;/title&gt;&lt;/titles&gt;&lt;volume&gt;PhD&lt;/volume&gt;&lt;dates&gt;&lt;year&gt;1972&lt;/year&gt;&lt;/dates&gt;&lt;publisher&gt;Wageningen University&lt;/publisher&gt;&lt;urls&gt;&lt;/urls&gt;&lt;/record&gt;&lt;/Cite&gt;&lt;/EndNote&gt;</w:instrText>
      </w:r>
      <w:r w:rsidR="00FC64D6">
        <w:fldChar w:fldCharType="separate"/>
      </w:r>
      <w:r w:rsidR="00FC64D6">
        <w:rPr>
          <w:noProof/>
        </w:rPr>
        <w:t>(van der Maesen, 1972)</w:t>
      </w:r>
      <w:r w:rsidR="00FC64D6">
        <w:fldChar w:fldCharType="end"/>
      </w:r>
      <w:r w:rsidR="004D4673">
        <w:t>.</w:t>
      </w:r>
    </w:p>
    <w:p w14:paraId="5825E26F" w14:textId="77777777" w:rsidR="00E43A35" w:rsidRDefault="00876311" w:rsidP="004F3F02">
      <w:pPr>
        <w:pStyle w:val="Paranonumbers"/>
      </w:pPr>
      <w:r>
        <w:t xml:space="preserve">Insects are reported to visit chickpea flowers, but rarely mediate cross-pollination. </w:t>
      </w:r>
      <w:r w:rsidR="0061728E">
        <w:t>Honey bees (</w:t>
      </w:r>
      <w:r w:rsidR="0061728E">
        <w:rPr>
          <w:i/>
        </w:rPr>
        <w:t xml:space="preserve">Apis </w:t>
      </w:r>
      <w:r w:rsidR="0061728E" w:rsidRPr="00AD30CF">
        <w:t>spp.</w:t>
      </w:r>
      <w:r w:rsidR="00BE254A">
        <w:t xml:space="preserve">), </w:t>
      </w:r>
      <w:r w:rsidR="0061728E">
        <w:t>bumble bees (</w:t>
      </w:r>
      <w:r w:rsidR="0061728E">
        <w:rPr>
          <w:i/>
        </w:rPr>
        <w:t xml:space="preserve">Bombus </w:t>
      </w:r>
      <w:r w:rsidR="0061728E">
        <w:t>spp.)</w:t>
      </w:r>
      <w:r w:rsidR="00BE254A">
        <w:t xml:space="preserve"> and wild bees</w:t>
      </w:r>
      <w:r w:rsidR="0061728E">
        <w:t xml:space="preserve"> are attracted to open chickpea flowers </w:t>
      </w:r>
      <w:r w:rsidR="00FC64D6">
        <w:fldChar w:fldCharType="begin"/>
      </w:r>
      <w:r w:rsidR="004D412F">
        <w:instrText xml:space="preserve"> ADDIN EN.CITE &lt;EndNote&gt;&lt;Cite&gt;&lt;Author&gt;Van der Maesen&lt;/Author&gt;&lt;Year&gt;1972&lt;/Year&gt;&lt;RecNum&gt;22&lt;/RecNum&gt;&lt;DisplayText&gt;(van der Maesen, 1972; Tayyar et al., 1996)&lt;/DisplayText&gt;&lt;record&gt;&lt;rec-number&gt;22&lt;/rec-number&gt;&lt;foreign-keys&gt;&lt;key app="EN" db-id="sx0vd0w5fzz2e2esrpv5pvxsrfwxswt25ztp" timestamp="1537835724"&gt;22&lt;/key&gt;&lt;/foreign-keys&gt;&lt;ref-type name="Thesis"&gt;32&lt;/ref-type&gt;&lt;contributors&gt;&lt;authors&gt;&lt;author&gt;van der Maesen, Laurentius Josephus Gerardus&lt;/author&gt;&lt;/authors&gt;&lt;/contributors&gt;&lt;titles&gt;&lt;title&gt;&lt;style face="italic" font="default" size="100%"&gt;Cicer&lt;/style&gt;&lt;style face="normal" font="default" size="100%"&gt; L., a monograph of the genus, with special reference to the chickpea (&lt;/style&gt;&lt;style face="italic" font="default" size="100%"&gt;Cicer arietinum&lt;/style&gt;&lt;style face="normal" font="default" size="100%"&gt; L.), its ecology and cultivation&lt;/style&gt;&lt;/title&gt;&lt;/titles&gt;&lt;volume&gt;PhD&lt;/volume&gt;&lt;dates&gt;&lt;year&gt;1972&lt;/year&gt;&lt;/dates&gt;&lt;publisher&gt;Wageningen University&lt;/publisher&gt;&lt;urls&gt;&lt;/urls&gt;&lt;/record&gt;&lt;/Cite&gt;&lt;Cite&gt;&lt;Author&gt;Tayyar&lt;/Author&gt;&lt;Year&gt;1996&lt;/Year&gt;&lt;RecNum&gt;29&lt;/RecNum&gt;&lt;record&gt;&lt;rec-number&gt;29&lt;/rec-number&gt;&lt;foreign-keys&gt;&lt;key app="EN" db-id="sx0vd0w5fzz2e2esrpv5pvxsrfwxswt25ztp" timestamp="1537852455"&gt;29&lt;/key&gt;&lt;/foreign-keys&gt;&lt;ref-type name="Journal Article"&gt;17&lt;/ref-type&gt;&lt;contributors&gt;&lt;authors&gt;&lt;author&gt;Tayyar, Rana&lt;/author&gt;&lt;author&gt;Federici, Claire V.&lt;/author&gt;&lt;author&gt;Waines, Giles J.&lt;/author&gt;&lt;/authors&gt;&lt;/contributors&gt;&lt;titles&gt;&lt;title&gt;&lt;style face="normal" font="default" size="100%"&gt;Natural outcrossing in chickpea (&lt;/style&gt;&lt;style face="italic" font="default" size="100%"&gt;Cicer arietinum&lt;/style&gt;&lt;style face="normal" font="default" size="100%"&gt; L.)&lt;/style&gt;&lt;/title&gt;&lt;secondary-title&gt;Crop Science&lt;/secondary-title&gt;&lt;/titles&gt;&lt;periodical&gt;&lt;full-title&gt;Crop science&lt;/full-title&gt;&lt;/periodical&gt;&lt;pages&gt;203-205&lt;/pages&gt;&lt;volume&gt;36&lt;/volume&gt;&lt;number&gt;1&lt;/number&gt;&lt;dates&gt;&lt;year&gt;1996&lt;/year&gt;&lt;/dates&gt;&lt;publisher&gt;Crop Science Society of America&lt;/publisher&gt;&lt;isbn&gt;0011-183X&lt;/isbn&gt;&lt;urls&gt;&lt;/urls&gt;&lt;/record&gt;&lt;/Cite&gt;&lt;/EndNote&gt;</w:instrText>
      </w:r>
      <w:r w:rsidR="00FC64D6">
        <w:fldChar w:fldCharType="separate"/>
      </w:r>
      <w:r w:rsidR="00FC64D6">
        <w:rPr>
          <w:noProof/>
        </w:rPr>
        <w:t>(van der Maesen, 1972; Tayyar et al., 1996)</w:t>
      </w:r>
      <w:r w:rsidR="00FC64D6">
        <w:fldChar w:fldCharType="end"/>
      </w:r>
      <w:r w:rsidR="0061728E">
        <w:t xml:space="preserve">. There is no evidence that </w:t>
      </w:r>
      <w:r w:rsidR="004D588A">
        <w:t>insect</w:t>
      </w:r>
      <w:r w:rsidR="0061728E">
        <w:t xml:space="preserve"> pollination increases seed production in chickpea</w:t>
      </w:r>
      <w:r w:rsidR="00BE254A">
        <w:t xml:space="preserve"> </w:t>
      </w:r>
      <w:r w:rsidR="00FC64D6">
        <w:fldChar w:fldCharType="begin"/>
      </w:r>
      <w:r w:rsidR="00FC64D6">
        <w:instrText xml:space="preserve"> ADDIN EN.CITE &lt;EndNote&gt;&lt;Cite&gt;&lt;Author&gt;Klein&lt;/Author&gt;&lt;Year&gt;2007&lt;/Year&gt;&lt;RecNum&gt;32&lt;/RecNum&gt;&lt;DisplayText&gt;(Klein et al., 2007)&lt;/DisplayText&gt;&lt;record&gt;&lt;rec-number&gt;32&lt;/rec-number&gt;&lt;foreign-keys&gt;&lt;key app="EN" db-id="sx0vd0w5fzz2e2esrpv5pvxsrfwxswt25ztp" timestamp="1537918025"&gt;32&lt;/key&gt;&lt;/foreign-keys&gt;&lt;ref-type name="Journal Article"&gt;17&lt;/ref-type&gt;&lt;contributors&gt;&lt;authors&gt;&lt;author&gt;Klein, Alexandra-Maria&lt;/author&gt;&lt;author&gt;Vaissière, Bernard E.&lt;/author&gt;&lt;author&gt;Cane, James H.&lt;/author&gt;&lt;author&gt;Steffan-Dewenter, Ingolf&lt;/author&gt;&lt;author&gt;Cunningham, Saul A.&lt;/author&gt;&lt;author&gt;Kremen, Claire&lt;/author&gt;&lt;author&gt;Tscharntke, Teja&lt;/author&gt;&lt;/authors&gt;&lt;/contributors&gt;&lt;titles&gt;&lt;title&gt;Importance of pollinators in changing landscapes for world crops&lt;/title&gt;&lt;secondary-title&gt;Proceedings of the Royal Society B: Biological Sciences&lt;/secondary-title&gt;&lt;/titles&gt;&lt;periodical&gt;&lt;full-title&gt;Proceedings of the Royal Society B: Biological Sciences&lt;/full-title&gt;&lt;/periodical&gt;&lt;pages&gt;303-313&lt;/pages&gt;&lt;volume&gt;274&lt;/volume&gt;&lt;number&gt;1608&lt;/number&gt;&lt;dates&gt;&lt;year&gt;2007&lt;/year&gt;&lt;pub-dates&gt;&lt;date&gt;10/27&amp;#xD;07/24/received&amp;#xD;08/29/accepted&lt;/date&gt;&lt;/pub-dates&gt;&lt;/dates&gt;&lt;pub-location&gt;London&lt;/pub-location&gt;&lt;publisher&gt;The Royal Society&lt;/publisher&gt;&lt;isbn&gt;0962-8452&amp;#xD;1471-2954&lt;/isbn&gt;&lt;accession-num&gt;PMC1702377&lt;/accession-num&gt;&lt;urls&gt;&lt;related-urls&gt;&lt;url&gt;&lt;style face="underline" font="default" size="100%"&gt;http://www.ncbi.nlm.nih.gov/pmc/articles/PMC1702377/&lt;/style&gt;&lt;/url&gt;&lt;/related-urls&gt;&lt;/urls&gt;&lt;electronic-resource-num&gt;10.1098/rspb.2006.3721&lt;/electronic-resource-num&gt;&lt;remote-database-name&gt;PMC&lt;/remote-database-name&gt;&lt;/record&gt;&lt;/Cite&gt;&lt;/EndNote&gt;</w:instrText>
      </w:r>
      <w:r w:rsidR="00FC64D6">
        <w:fldChar w:fldCharType="separate"/>
      </w:r>
      <w:r w:rsidR="00FC64D6">
        <w:rPr>
          <w:noProof/>
        </w:rPr>
        <w:t>(Klein et al., 2007)</w:t>
      </w:r>
      <w:r w:rsidR="00FC64D6">
        <w:fldChar w:fldCharType="end"/>
      </w:r>
      <w:r>
        <w:t>.</w:t>
      </w:r>
    </w:p>
    <w:p w14:paraId="406CA05B" w14:textId="77777777" w:rsidR="00E43A35" w:rsidRDefault="00D2594F" w:rsidP="006D7614">
      <w:pPr>
        <w:pStyle w:val="4Biology"/>
      </w:pPr>
      <w:hyperlink w:anchor="_Table_of_Contents" w:history="1">
        <w:bookmarkStart w:id="53" w:name="_Toc3373761"/>
        <w:bookmarkStart w:id="54" w:name="_Ref3377294"/>
        <w:r w:rsidR="00E43A35" w:rsidRPr="004E0EC2">
          <w:rPr>
            <w:rStyle w:val="Hyperlink"/>
          </w:rPr>
          <w:t>Outcrossing rates</w:t>
        </w:r>
        <w:bookmarkEnd w:id="53"/>
        <w:bookmarkEnd w:id="54"/>
      </w:hyperlink>
    </w:p>
    <w:p w14:paraId="22508958" w14:textId="723A07B1" w:rsidR="005557B2" w:rsidRDefault="005557B2" w:rsidP="00FE7CB8">
      <w:pPr>
        <w:spacing w:before="0"/>
      </w:pPr>
      <w:r>
        <w:t>O</w:t>
      </w:r>
      <w:r w:rsidR="00E256CA">
        <w:t>utcrossing rates</w:t>
      </w:r>
      <w:r w:rsidR="00C9066C">
        <w:t xml:space="preserve"> in chickpea</w:t>
      </w:r>
      <w:r>
        <w:t xml:space="preserve"> are</w:t>
      </w:r>
      <w:r w:rsidR="00E256CA">
        <w:t xml:space="preserve"> </w:t>
      </w:r>
      <w:r w:rsidR="00733E73">
        <w:t>very low.</w:t>
      </w:r>
      <w:r w:rsidR="00AD30CF">
        <w:t xml:space="preserve"> When outcrossing is ob</w:t>
      </w:r>
      <w:r w:rsidR="00060ABB">
        <w:t>served in close plantings, rates</w:t>
      </w:r>
      <w:r w:rsidR="00AD30CF">
        <w:t xml:space="preserve"> are in the range of </w:t>
      </w:r>
      <w:r w:rsidR="00060ABB">
        <w:t>0–1.9</w:t>
      </w:r>
      <w:r w:rsidR="00AD30CF">
        <w:t>% (</w:t>
      </w:r>
      <w:r w:rsidR="00090283">
        <w:fldChar w:fldCharType="begin"/>
      </w:r>
      <w:r w:rsidR="00090283">
        <w:instrText xml:space="preserve"> REF _Ref264577 \h </w:instrText>
      </w:r>
      <w:r w:rsidR="00090283">
        <w:fldChar w:fldCharType="separate"/>
      </w:r>
      <w:r w:rsidR="0018697E">
        <w:t xml:space="preserve">Table </w:t>
      </w:r>
      <w:r w:rsidR="0018697E">
        <w:rPr>
          <w:noProof/>
        </w:rPr>
        <w:t>4</w:t>
      </w:r>
      <w:r w:rsidR="00090283">
        <w:fldChar w:fldCharType="end"/>
      </w:r>
      <w:r w:rsidR="00AD30CF">
        <w:t>)</w:t>
      </w:r>
      <w:r w:rsidR="00E256CA">
        <w:t xml:space="preserve">. </w:t>
      </w:r>
      <w:r w:rsidR="004D588A">
        <w:t xml:space="preserve">An open-flower mutation increased </w:t>
      </w:r>
      <w:r w:rsidR="00BE254A">
        <w:t>t</w:t>
      </w:r>
      <w:r w:rsidR="00477D6E">
        <w:t xml:space="preserve">he outcrossing rate to 5.9% </w:t>
      </w:r>
      <w:r w:rsidR="00FC64D6">
        <w:fldChar w:fldCharType="begin"/>
      </w:r>
      <w:r w:rsidR="00FC64D6">
        <w:instrText xml:space="preserve"> ADDIN EN.CITE &lt;EndNote&gt;&lt;Cite&gt;&lt;Author&gt;Srinivasan&lt;/Author&gt;&lt;Year&gt;2012&lt;/Year&gt;&lt;RecNum&gt;33&lt;/RecNum&gt;&lt;DisplayText&gt;(Srinivasan and Gaur, 2012)&lt;/DisplayText&gt;&lt;record&gt;&lt;rec-number&gt;33&lt;/rec-number&gt;&lt;foreign-keys&gt;&lt;key app="EN" db-id="sx0vd0w5fzz2e2esrpv5pvxsrfwxswt25ztp" timestamp="1537921853"&gt;33&lt;/key&gt;&lt;/foreign-keys&gt;&lt;ref-type name="Journal Article"&gt;17&lt;/ref-type&gt;&lt;contributors&gt;&lt;authors&gt;&lt;author&gt;Srinivasan, Samineni&lt;/author&gt;&lt;author&gt;Gaur, Pooran M.&lt;/author&gt;&lt;/authors&gt;&lt;/contributors&gt;&lt;titles&gt;&lt;title&gt;Genetics and characterization of an open flower mutant in chickpea&lt;/title&gt;&lt;secondary-title&gt;Journal of Heredity&lt;/secondary-title&gt;&lt;/titles&gt;&lt;periodical&gt;&lt;full-title&gt;Journal of Heredity&lt;/full-title&gt;&lt;/periodical&gt;&lt;pages&gt;297-302&lt;/pages&gt;&lt;volume&gt;103&lt;/volume&gt;&lt;number&gt;2&lt;/number&gt;&lt;dates&gt;&lt;year&gt;2012&lt;/year&gt;&lt;/dates&gt;&lt;isbn&gt;0022-1503&lt;/isbn&gt;&lt;urls&gt;&lt;related-urls&gt;&lt;url&gt;&lt;style face="underline" font="default" size="100%"&gt;http://dx.doi.org/10.1093/jhered/esr125&lt;/style&gt;&lt;/url&gt;&lt;/related-urls&gt;&lt;/urls&gt;&lt;electronic-resource-num&gt;10.1093/jhered/esr125&lt;/electronic-resource-num&gt;&lt;/record&gt;&lt;/Cite&gt;&lt;/EndNote&gt;</w:instrText>
      </w:r>
      <w:r w:rsidR="00FC64D6">
        <w:fldChar w:fldCharType="separate"/>
      </w:r>
      <w:r w:rsidR="00FC64D6">
        <w:rPr>
          <w:noProof/>
        </w:rPr>
        <w:t>(Srinivasan and Gaur, 2012)</w:t>
      </w:r>
      <w:r w:rsidR="00FC64D6">
        <w:fldChar w:fldCharType="end"/>
      </w:r>
      <w:r w:rsidR="00477D6E">
        <w:t xml:space="preserve">. </w:t>
      </w:r>
      <w:r w:rsidR="009F7EF0">
        <w:t xml:space="preserve">During seed production in India, isolation distances of 5–10 m are recommended to maintain the genetic purity of seeds </w:t>
      </w:r>
      <w:r w:rsidR="00FC64D6">
        <w:fldChar w:fldCharType="begin"/>
      </w:r>
      <w:r w:rsidR="00974EA9">
        <w:instrText xml:space="preserve"> ADDIN EN.CITE &lt;EndNote&gt;&lt;Cite&gt;&lt;Author&gt;MoEF&amp;amp;CC&lt;/Author&gt;&lt;Year&gt;2016&lt;/Year&gt;&lt;RecNum&gt;19&lt;/RecNum&gt;&lt;DisplayText&gt;(Gaur et al., 2010; MoEF&amp;amp;CC, 2016)&lt;/DisplayText&gt;&lt;record&gt;&lt;rec-number&gt;19&lt;/rec-number&gt;&lt;foreign-keys&gt;&lt;key app="EN" db-id="sx0vd0w5fzz2e2esrpv5pvxsrfwxswt25ztp" timestamp="1537830190"&gt;19&lt;/key&gt;&lt;/foreign-keys&gt;&lt;ref-type name="Report"&gt;27&lt;/ref-type&gt;&lt;contributors&gt;&lt;authors&gt;&lt;author&gt;MoEF&amp;amp;CC&lt;/author&gt;&lt;/authors&gt;&lt;/contributors&gt;&lt;titles&gt;&lt;title&gt;&lt;style face="normal" font="default" size="100%"&gt;Biology of &lt;/style&gt;&lt;style face="italic" font="default" size="100%"&gt;Cicer arietinum &lt;/style&gt;&lt;style face="normal" font="default" size="100%"&gt;(Chickpea)&lt;/style&gt;&lt;/title&gt;&lt;tertiary-title&gt;Crop Specific Biology Documents&lt;/tertiary-title&gt;&lt;/titles&gt;&lt;dates&gt;&lt;year&gt;2016&lt;/year&gt;&lt;/dates&gt;&lt;pub-location&gt;New Delhi&lt;/pub-location&gt;&lt;publisher&gt;Government of India, Ministry of Environment, Forest and Climate Change&lt;/publisher&gt;&lt;urls&gt;&lt;related-urls&gt;&lt;url&gt;https://biosafety.icar.gov.in/biology-of-cicer-arietinum-chickpea/&lt;/url&gt;&lt;/related-urls&gt;&lt;/urls&gt;&lt;/record&gt;&lt;/Cite&gt;&lt;Cite&gt;&lt;Author&gt;Gaur&lt;/Author&gt;&lt;Year&gt;2010&lt;/Year&gt;&lt;RecNum&gt;49&lt;/RecNum&gt;&lt;record&gt;&lt;rec-number&gt;49&lt;/rec-number&gt;&lt;foreign-keys&gt;&lt;key app="EN" db-id="sx0vd0w5fzz2e2esrpv5pvxsrfwxswt25ztp" timestamp="1539036658"&gt;49&lt;/key&gt;&lt;/foreign-keys&gt;&lt;ref-type name="Book"&gt;6&lt;/ref-type&gt;&lt;contributors&gt;&lt;authors&gt;&lt;author&gt;Gaur, Pooran M.&lt;/author&gt;&lt;author&gt;Tripathi, Shailesh&lt;/author&gt;&lt;author&gt;Gowda, C. L. Laxmipathi&lt;/author&gt;&lt;author&gt;Ranga Rao, G. V.&lt;/author&gt;&lt;author&gt;Sharma, H. C.&lt;/author&gt;&lt;author&gt;Pande, Suresh&lt;/author&gt;&lt;author&gt;Sharma, Mamta&lt;/author&gt;&lt;/authors&gt;&lt;/contributors&gt;&lt;titles&gt;&lt;title&gt;Chickpea seed production manual&lt;/title&gt;&lt;/titles&gt;&lt;section&gt;28&lt;/section&gt;&lt;dates&gt;&lt;year&gt;2010&lt;/year&gt;&lt;/dates&gt;&lt;pub-location&gt;Patancheru, Andhra Pradesh, India&lt;/pub-location&gt;&lt;publisher&gt;International Crops Research Institute for the Semi-Arid Tropics (ICRISAT)&lt;/publisher&gt;&lt;urls&gt;&lt;/urls&gt;&lt;/record&gt;&lt;/Cite&gt;&lt;/EndNote&gt;</w:instrText>
      </w:r>
      <w:r w:rsidR="00FC64D6">
        <w:fldChar w:fldCharType="separate"/>
      </w:r>
      <w:r w:rsidR="00FC64D6">
        <w:rPr>
          <w:noProof/>
        </w:rPr>
        <w:t>(Gaur et al., 2010; MoEF&amp;CC, 2016)</w:t>
      </w:r>
      <w:r w:rsidR="00FC64D6">
        <w:fldChar w:fldCharType="end"/>
      </w:r>
      <w:r w:rsidR="009F7EF0">
        <w:t>.</w:t>
      </w:r>
    </w:p>
    <w:p w14:paraId="06B1B6FC" w14:textId="77777777" w:rsidR="002A0007" w:rsidRDefault="002A0007" w:rsidP="002A0007">
      <w:pPr>
        <w:pStyle w:val="Paranonumbers"/>
      </w:pPr>
      <w:r>
        <w:t xml:space="preserve">Using flower colour as an outcrossing marker, researchers in Iran sowed a row of white-flowered chickpea plants with two rows of purple-flowered plants 60 cm apart on either side </w:t>
      </w:r>
      <w:r w:rsidR="00FC64D6">
        <w:fldChar w:fldCharType="begin"/>
      </w:r>
      <w:r w:rsidR="00FC64D6">
        <w:instrText xml:space="preserve"> ADDIN EN.CITE &lt;EndNote&gt;&lt;Cite&gt;&lt;Author&gt;Niknejad&lt;/Author&gt;&lt;Year&gt;1972&lt;/Year&gt;&lt;RecNum&gt;41&lt;/RecNum&gt;&lt;DisplayText&gt;(Niknejad and Khosh-Khui, 1972)&lt;/DisplayText&gt;&lt;record&gt;&lt;rec-number&gt;41&lt;/rec-number&gt;&lt;foreign-keys&gt;&lt;key app="EN" db-id="sx0vd0w5fzz2e2esrpv5pvxsrfwxswt25ztp" timestamp="1538964872"&gt;41&lt;/key&gt;&lt;/foreign-keys&gt;&lt;ref-type name="Journal Article"&gt;17&lt;/ref-type&gt;&lt;contributors&gt;&lt;authors&gt;&lt;author&gt;Niknejad, M.&lt;/author&gt;&lt;author&gt;Khosh-Khui, M.&lt;/author&gt;&lt;/authors&gt;&lt;/contributors&gt;&lt;titles&gt;&lt;title&gt;&lt;style face="normal" font="default" size="100%"&gt;Natural cross-pollination in gram (&lt;/style&gt;&lt;style face="italic" font="default" size="100%"&gt;Cicer arietinum&lt;/style&gt;&lt;style face="normal" font="default" size="100%"&gt; L.)&lt;/style&gt;&lt;/title&gt;&lt;secondary-title&gt;Indian Journal of Agricultural Sciences&lt;/secondary-title&gt;&lt;/titles&gt;&lt;periodical&gt;&lt;full-title&gt;Indian Journal of Agricultural Sciences&lt;/full-title&gt;&lt;/periodical&gt;&lt;pages&gt;273-274&lt;/pages&gt;&lt;volume&gt;42&lt;/volume&gt;&lt;number&gt;4&lt;/number&gt;&lt;dates&gt;&lt;year&gt;1972&lt;/year&gt;&lt;/dates&gt;&lt;urls&gt;&lt;/urls&gt;&lt;/record&gt;&lt;/Cite&gt;&lt;/EndNote&gt;</w:instrText>
      </w:r>
      <w:r w:rsidR="00FC64D6">
        <w:fldChar w:fldCharType="separate"/>
      </w:r>
      <w:r w:rsidR="00FC64D6">
        <w:rPr>
          <w:noProof/>
        </w:rPr>
        <w:t>(Niknejad and Khosh-Khui, 1972)</w:t>
      </w:r>
      <w:r w:rsidR="00FC64D6">
        <w:fldChar w:fldCharType="end"/>
      </w:r>
      <w:r>
        <w:t>. Across three planting dates, the rate of cross-pollination wa</w:t>
      </w:r>
      <w:r w:rsidR="00552969">
        <w:t>s 1.58</w:t>
      </w:r>
      <w:r>
        <w:rPr>
          <w:rFonts w:cs="Calibri"/>
        </w:rPr>
        <w:t>±</w:t>
      </w:r>
      <w:r w:rsidR="00552969">
        <w:t>0.43%</w:t>
      </w:r>
      <w:r>
        <w:t>. The authors noted that wild bees visited both white- and purple-flowered plants.</w:t>
      </w:r>
    </w:p>
    <w:p w14:paraId="6AC595FF" w14:textId="10D35845" w:rsidR="002A0007" w:rsidRDefault="00733E73" w:rsidP="004F3F02">
      <w:pPr>
        <w:pStyle w:val="Paranonumbers"/>
      </w:pPr>
      <w:r>
        <w:t>E</w:t>
      </w:r>
      <w:r w:rsidR="00F1416A">
        <w:t xml:space="preserve">xperiments </w:t>
      </w:r>
      <w:r>
        <w:t>at ICRISAT in India studied natural outcrossing</w:t>
      </w:r>
      <w:r w:rsidR="00251EB1">
        <w:t xml:space="preserve"> using different phenotypic markers</w:t>
      </w:r>
      <w:r>
        <w:t xml:space="preserve">. Plants were sown in rows 30 cm apart, with 10 cm between plants within each row. </w:t>
      </w:r>
      <w:r w:rsidR="00251EB1">
        <w:t>Observing the inheritance of simple or compound leaf shape,</w:t>
      </w:r>
      <w:r w:rsidR="00251EB1" w:rsidRPr="00251EB1">
        <w:t xml:space="preserve"> </w:t>
      </w:r>
      <w:r w:rsidR="00FC64D6">
        <w:fldChar w:fldCharType="begin"/>
      </w:r>
      <w:r w:rsidR="00FC64D6">
        <w:instrText xml:space="preserve"> ADDIN EN.CITE &lt;EndNote&gt;&lt;Cite AuthorYear="1"&gt;&lt;Author&gt;Gowda&lt;/Author&gt;&lt;Year&gt;1981&lt;/Year&gt;&lt;RecNum&gt;28&lt;/RecNum&gt;&lt;DisplayText&gt;Gowda (1981)&lt;/DisplayText&gt;&lt;record&gt;&lt;rec-number&gt;28&lt;/rec-number&gt;&lt;foreign-keys&gt;&lt;key app="EN" db-id="sx0vd0w5fzz2e2esrpv5pvxsrfwxswt25ztp" timestamp="1537850814"&gt;28&lt;/key&gt;&lt;/foreign-keys&gt;&lt;ref-type name="Journal Article"&gt;17&lt;/ref-type&gt;&lt;contributors&gt;&lt;authors&gt;&lt;author&gt;Gowda, C. L. L.&lt;/author&gt;&lt;/authors&gt;&lt;/contributors&gt;&lt;titles&gt;&lt;title&gt;Natural outcrossing in chickpea&lt;/title&gt;&lt;secondary-title&gt;International Chickpea Newsletter&lt;/secondary-title&gt;&lt;/titles&gt;&lt;periodical&gt;&lt;full-title&gt;International Chickpea Newsletter&lt;/full-title&gt;&lt;/periodical&gt;&lt;pages&gt;6&lt;/pages&gt;&lt;volume&gt;5&lt;/volume&gt;&lt;dates&gt;&lt;year&gt;1981&lt;/year&gt;&lt;/dates&gt;&lt;publisher&gt;International Crops Research Institute for the Semi-Arid Tropics&lt;/publisher&gt;&lt;isbn&gt;0257-2508&lt;/isbn&gt;&lt;urls&gt;&lt;/urls&gt;&lt;/record&gt;&lt;/Cite&gt;&lt;/EndNote&gt;</w:instrText>
      </w:r>
      <w:r w:rsidR="00FC64D6">
        <w:fldChar w:fldCharType="separate"/>
      </w:r>
      <w:r w:rsidR="00FC64D6">
        <w:rPr>
          <w:noProof/>
        </w:rPr>
        <w:t>Gowda (1981)</w:t>
      </w:r>
      <w:r w:rsidR="00FC64D6">
        <w:fldChar w:fldCharType="end"/>
      </w:r>
      <w:r w:rsidR="00251EB1">
        <w:t xml:space="preserve"> </w:t>
      </w:r>
      <w:r w:rsidR="002A0007">
        <w:t>e</w:t>
      </w:r>
      <w:r w:rsidR="00474C00">
        <w:t>st</w:t>
      </w:r>
      <w:r w:rsidR="002A0007">
        <w:t xml:space="preserve">imated </w:t>
      </w:r>
      <w:r w:rsidR="00251EB1">
        <w:t xml:space="preserve">an </w:t>
      </w:r>
      <w:r w:rsidR="002A0007">
        <w:t>average outcrossing rate</w:t>
      </w:r>
      <w:r w:rsidR="00474C00">
        <w:t xml:space="preserve"> </w:t>
      </w:r>
      <w:r w:rsidR="00251EB1">
        <w:t>of</w:t>
      </w:r>
      <w:r w:rsidR="00474C00">
        <w:t xml:space="preserve"> 1.92%</w:t>
      </w:r>
      <w:r w:rsidR="002A0007">
        <w:t>.</w:t>
      </w:r>
      <w:r w:rsidR="00251EB1">
        <w:t xml:space="preserve"> Three lines</w:t>
      </w:r>
      <w:r w:rsidR="0084163E">
        <w:t>, each carrying a different</w:t>
      </w:r>
      <w:r w:rsidR="00251EB1">
        <w:t xml:space="preserve"> recessive marker </w:t>
      </w:r>
      <w:r w:rsidR="0084163E">
        <w:t xml:space="preserve">(white flowers, simple leaves and twin flowers/pods) </w:t>
      </w:r>
      <w:r w:rsidR="00251EB1">
        <w:t>were</w:t>
      </w:r>
      <w:r w:rsidR="0084163E">
        <w:t xml:space="preserve"> sown in a matrix</w:t>
      </w:r>
      <w:r w:rsidR="00251EB1">
        <w:t xml:space="preserve"> by </w:t>
      </w:r>
      <w:r w:rsidR="00FC64D6">
        <w:fldChar w:fldCharType="begin"/>
      </w:r>
      <w:r w:rsidR="00FC64D6">
        <w:instrText xml:space="preserve"> ADDIN EN.CITE &lt;EndNote&gt;&lt;Cite AuthorYear="1"&gt;&lt;Author&gt;van Rheenen&lt;/Author&gt;&lt;Year&gt;1990&lt;/Year&gt;&lt;RecNum&gt;24&lt;/RecNum&gt;&lt;DisplayText&gt;van Rheenen et al. (1990)&lt;/DisplayText&gt;&lt;record&gt;&lt;rec-number&gt;24&lt;/rec-number&gt;&lt;foreign-keys&gt;&lt;key app="EN" db-id="sx0vd0w5fzz2e2esrpv5pvxsrfwxswt25ztp" timestamp="1537847463"&gt;24&lt;/key&gt;&lt;/foreign-keys&gt;&lt;ref-type name="Journal Article"&gt;17&lt;/ref-type&gt;&lt;contributors&gt;&lt;authors&gt;&lt;author&gt;van Rheenen, H. A.&lt;/author&gt;&lt;author&gt;Gowda, C. L. L.&lt;/author&gt;&lt;author&gt;Janssen, M. G.&lt;/author&gt;&lt;/authors&gt;&lt;/contributors&gt;&lt;titles&gt;&lt;title&gt;&lt;style face="normal" font="default" size="100%"&gt;Natural cross-fertilization in chickpea (&lt;/style&gt;&lt;style face="italic" font="default" size="100%"&gt;Cicer arietinum&lt;/style&gt;&lt;style face="normal" font="default" size="100%"&gt; L.)&lt;/style&gt;&lt;/title&gt;&lt;secondary-title&gt;Indian Journal of Genetics and Plant Breeding&lt;/secondary-title&gt;&lt;/titles&gt;&lt;periodical&gt;&lt;full-title&gt;Indian Journal of Genetics and Plant Breeding&lt;/full-title&gt;&lt;/periodical&gt;&lt;pages&gt;329-332&lt;/pages&gt;&lt;volume&gt;50&lt;/volume&gt;&lt;number&gt;5&lt;/number&gt;&lt;dates&gt;&lt;year&gt;1990&lt;/year&gt;&lt;/dates&gt;&lt;publisher&gt;Indian Society of Genetics and Plant Breeding&lt;/publisher&gt;&lt;isbn&gt;0975-6906&lt;/isbn&gt;&lt;urls&gt;&lt;/urls&gt;&lt;/record&gt;&lt;/Cite&gt;&lt;/EndNote&gt;</w:instrText>
      </w:r>
      <w:r w:rsidR="00FC64D6">
        <w:fldChar w:fldCharType="separate"/>
      </w:r>
      <w:r w:rsidR="00FC64D6">
        <w:rPr>
          <w:noProof/>
        </w:rPr>
        <w:t>van Rheenen et al. (1990)</w:t>
      </w:r>
      <w:r w:rsidR="00FC64D6">
        <w:fldChar w:fldCharType="end"/>
      </w:r>
      <w:r w:rsidR="0084163E">
        <w:t>.</w:t>
      </w:r>
      <w:r w:rsidR="00251EB1">
        <w:t xml:space="preserve"> The authors noted a large overlap in flowering </w:t>
      </w:r>
      <w:r w:rsidR="00534857">
        <w:t xml:space="preserve">time </w:t>
      </w:r>
      <w:r w:rsidR="00251EB1">
        <w:t xml:space="preserve">between varieties and estimated average outcrossing at </w:t>
      </w:r>
      <w:r w:rsidR="00474C00">
        <w:t>0.08%</w:t>
      </w:r>
      <w:r w:rsidR="00153B8F">
        <w:t>.</w:t>
      </w:r>
    </w:p>
    <w:p w14:paraId="3918372C" w14:textId="77777777" w:rsidR="00153B8F" w:rsidRDefault="0084163E" w:rsidP="004F3F02">
      <w:pPr>
        <w:pStyle w:val="Paranonumbers"/>
      </w:pPr>
      <w:r>
        <w:t xml:space="preserve">Three different sowing layouts were used by </w:t>
      </w:r>
      <w:r w:rsidR="00FC64D6">
        <w:fldChar w:fldCharType="begin"/>
      </w:r>
      <w:r w:rsidR="00FC64D6">
        <w:instrText xml:space="preserve"> ADDIN EN.CITE &lt;EndNote&gt;&lt;Cite AuthorYear="1"&gt;&lt;Author&gt;Malhotra&lt;/Author&gt;&lt;Year&gt;1986&lt;/Year&gt;&lt;RecNum&gt;40&lt;/RecNum&gt;&lt;DisplayText&gt;Malhotra and Singh (1986)&lt;/DisplayText&gt;&lt;record&gt;&lt;rec-number&gt;40&lt;/rec-number&gt;&lt;foreign-keys&gt;&lt;key app="EN" db-id="sx0vd0w5fzz2e2esrpv5pvxsrfwxswt25ztp" timestamp="1538964606"&gt;40&lt;/key&gt;&lt;/foreign-keys&gt;&lt;ref-type name="Journal Article"&gt;17&lt;/ref-type&gt;&lt;contributors&gt;&lt;authors&gt;&lt;author&gt;Malhotra, R.S.&lt;/author&gt;&lt;author&gt;Singh, K.B.&lt;/author&gt;&lt;/authors&gt;&lt;/contributors&gt;&lt;titles&gt;&lt;title&gt;Natural cross pollination in chickpea&lt;/title&gt;&lt;secondary-title&gt;International Chickpea Newsletter&lt;/secondary-title&gt;&lt;/titles&gt;&lt;periodical&gt;&lt;full-title&gt;International Chickpea Newsletter&lt;/full-title&gt;&lt;/periodical&gt;&lt;pages&gt;4-5&lt;/pages&gt;&lt;volume&gt;14&lt;/volume&gt;&lt;dates&gt;&lt;year&gt;1986&lt;/year&gt;&lt;/dates&gt;&lt;urls&gt;&lt;/urls&gt;&lt;/record&gt;&lt;/Cite&gt;&lt;/EndNote&gt;</w:instrText>
      </w:r>
      <w:r w:rsidR="00FC64D6">
        <w:fldChar w:fldCharType="separate"/>
      </w:r>
      <w:r w:rsidR="00FC64D6">
        <w:rPr>
          <w:noProof/>
        </w:rPr>
        <w:t>Malhotra and Singh (1986)</w:t>
      </w:r>
      <w:r w:rsidR="00FC64D6">
        <w:fldChar w:fldCharType="end"/>
      </w:r>
      <w:r>
        <w:t xml:space="preserve"> in an outcrossing experiment in Syria. A kabuli chickpea line with three recessive markers (white flowers, green stem</w:t>
      </w:r>
      <w:r w:rsidR="00BE254A">
        <w:t>s</w:t>
      </w:r>
      <w:r>
        <w:t xml:space="preserve"> and beige seed</w:t>
      </w:r>
      <w:r w:rsidR="00BE254A">
        <w:t>s</w:t>
      </w:r>
      <w:r>
        <w:t xml:space="preserve">) was sown alongside a desi chickpea line with corresponding dominant traits. </w:t>
      </w:r>
      <w:r w:rsidR="000835DD">
        <w:t>Bees were released into the area for pollination and were observed in the chickpea plots. Recording flower, stem and seed colour, researchers did not find any evidence of outcrossing in the three treatments.</w:t>
      </w:r>
    </w:p>
    <w:p w14:paraId="71095D3C" w14:textId="77777777" w:rsidR="00B52805" w:rsidRDefault="00B52805" w:rsidP="004F3F02">
      <w:pPr>
        <w:pStyle w:val="Paranonumbers"/>
      </w:pPr>
      <w:r>
        <w:lastRenderedPageBreak/>
        <w:t xml:space="preserve">In Turkey, </w:t>
      </w:r>
      <w:r w:rsidR="00AB2787">
        <w:t>a row of pink-flo</w:t>
      </w:r>
      <w:r w:rsidR="008D28C3">
        <w:t>wered desi chickpeas was sown every 10 rows</w:t>
      </w:r>
      <w:r w:rsidR="00AB2787">
        <w:t xml:space="preserve"> between rows of white-flowered mutant kabuli lines</w:t>
      </w:r>
      <w:r w:rsidR="008D28C3">
        <w:t>, and as a border at the end of the block</w:t>
      </w:r>
      <w:r w:rsidR="00AB2787">
        <w:t xml:space="preserve">. Screening of the resulting </w:t>
      </w:r>
      <w:r w:rsidR="00AB2787" w:rsidRPr="00DC4AB7">
        <w:t>F</w:t>
      </w:r>
      <w:r w:rsidR="00AB2787" w:rsidRPr="00DC4AB7">
        <w:rPr>
          <w:vertAlign w:val="subscript"/>
        </w:rPr>
        <w:t>1</w:t>
      </w:r>
      <w:r w:rsidR="00AB2787" w:rsidRPr="00AB2787">
        <w:t xml:space="preserve"> p</w:t>
      </w:r>
      <w:r w:rsidR="00AB2787">
        <w:t xml:space="preserve">lants for flower colour revealed an outcrossing rate of 0% for 38 lines and 1.25% for one line </w:t>
      </w:r>
      <w:r w:rsidR="00FC64D6">
        <w:fldChar w:fldCharType="begin"/>
      </w:r>
      <w:r w:rsidR="00FC64D6">
        <w:instrText xml:space="preserve"> ADDIN EN.CITE &lt;EndNote&gt;&lt;Cite&gt;&lt;Author&gt;Toker&lt;/Author&gt;&lt;Year&gt;2006&lt;/Year&gt;&lt;RecNum&gt;17&lt;/RecNum&gt;&lt;DisplayText&gt;(Toker et al., 2006)&lt;/DisplayText&gt;&lt;record&gt;&lt;rec-number&gt;17&lt;/rec-number&gt;&lt;foreign-keys&gt;&lt;key app="EN" db-id="sx0vd0w5fzz2e2esrpv5pvxsrfwxswt25ztp" timestamp="1537766374"&gt;17&lt;/key&gt;&lt;/foreign-keys&gt;&lt;ref-type name="Journal Article"&gt;17&lt;/ref-type&gt;&lt;contributors&gt;&lt;authors&gt;&lt;author&gt;Toker, Cengiz&lt;/author&gt;&lt;author&gt;Canci, H.&lt;/author&gt;&lt;author&gt;Ceylan, F.O.&lt;/author&gt;&lt;/authors&gt;&lt;/contributors&gt;&lt;titles&gt;&lt;title&gt;&lt;style face="normal" font="default" size="100%"&gt;Estimation of outcrossing rate in chickpea (&lt;/style&gt;&lt;style face="italic" font="default" size="100%"&gt;Cicer arietinum&lt;/style&gt;&lt;style face="normal" font="default" size="100%"&gt; L.) sown in autumn&lt;/style&gt;&lt;/title&gt;&lt;secondary-title&gt;Euphytica&lt;/secondary-title&gt;&lt;/titles&gt;&lt;periodical&gt;&lt;full-title&gt;Euphytica&lt;/full-title&gt;&lt;/periodical&gt;&lt;pages&gt;201-205&lt;/pages&gt;&lt;volume&gt;151&lt;/volume&gt;&lt;number&gt;2&lt;/number&gt;&lt;dates&gt;&lt;year&gt;2006&lt;/year&gt;&lt;/dates&gt;&lt;isbn&gt;0014-2336&lt;/isbn&gt;&lt;urls&gt;&lt;/urls&gt;&lt;/record&gt;&lt;/Cite&gt;&lt;/EndNote&gt;</w:instrText>
      </w:r>
      <w:r w:rsidR="00FC64D6">
        <w:fldChar w:fldCharType="separate"/>
      </w:r>
      <w:r w:rsidR="00FC64D6">
        <w:rPr>
          <w:noProof/>
        </w:rPr>
        <w:t>(Toker et al., 2006)</w:t>
      </w:r>
      <w:r w:rsidR="00FC64D6">
        <w:fldChar w:fldCharType="end"/>
      </w:r>
      <w:r w:rsidR="00AB2787">
        <w:t>.</w:t>
      </w:r>
    </w:p>
    <w:p w14:paraId="0F4AC73A" w14:textId="77777777" w:rsidR="00170ECD" w:rsidRPr="00406A52" w:rsidRDefault="00406A52" w:rsidP="004F3F02">
      <w:pPr>
        <w:pStyle w:val="Paranonumbers"/>
      </w:pPr>
      <w:r>
        <w:t>Using leaf shape as a marker, nine simple-leafed lines were sown within a mixture of dominant compound-leafed lines</w:t>
      </w:r>
      <w:r w:rsidR="007875B1">
        <w:t xml:space="preserve"> over six different planting dates</w:t>
      </w:r>
      <w:r w:rsidR="00E54D4A">
        <w:t xml:space="preserve"> in the US</w:t>
      </w:r>
      <w:r>
        <w:t xml:space="preserve"> </w:t>
      </w:r>
      <w:r w:rsidR="00FC64D6">
        <w:fldChar w:fldCharType="begin"/>
      </w:r>
      <w:r w:rsidR="0098549A">
        <w:instrText xml:space="preserve"> ADDIN EN.CITE &lt;EndNote&gt;&lt;Cite&gt;&lt;Author&gt;Tayyar&lt;/Author&gt;&lt;Year&gt;1996&lt;/Year&gt;&lt;RecNum&gt;29&lt;/RecNum&gt;&lt;DisplayText&gt;(Tayyar et al., 1996)&lt;/DisplayText&gt;&lt;record&gt;&lt;rec-number&gt;29&lt;/rec-number&gt;&lt;foreign-keys&gt;&lt;key app="EN" db-id="sx0vd0w5fzz2e2esrpv5pvxsrfwxswt25ztp" timestamp="1537852455"&gt;29&lt;/key&gt;&lt;/foreign-keys&gt;&lt;ref-type name="Journal Article"&gt;17&lt;/ref-type&gt;&lt;contributors&gt;&lt;authors&gt;&lt;author&gt;Tayyar, Rana&lt;/author&gt;&lt;author&gt;Federici, Claire V.&lt;/author&gt;&lt;author&gt;Waines, Giles J.&lt;/author&gt;&lt;/authors&gt;&lt;/contributors&gt;&lt;titles&gt;&lt;title&gt;&lt;style face="normal" font="default" size="100%"&gt;Natural outcrossing in chickpea (&lt;/style&gt;&lt;style face="italic" font="default" size="100%"&gt;Cicer arietinum&lt;/style&gt;&lt;style face="normal" font="default" size="100%"&gt; L.)&lt;/style&gt;&lt;/title&gt;&lt;secondary-title&gt;Crop Science&lt;/secondary-title&gt;&lt;/titles&gt;&lt;periodical&gt;&lt;full-title&gt;Crop science&lt;/full-title&gt;&lt;/periodical&gt;&lt;pages&gt;203-205&lt;/pages&gt;&lt;volume&gt;36&lt;/volume&gt;&lt;number&gt;1&lt;/number&gt;&lt;dates&gt;&lt;year&gt;1996&lt;/year&gt;&lt;/dates&gt;&lt;publisher&gt;Crop Science Society of America&lt;/publisher&gt;&lt;isbn&gt;0011-183X&lt;/isbn&gt;&lt;urls&gt;&lt;/urls&gt;&lt;/record&gt;&lt;/Cite&gt;&lt;/EndNote&gt;</w:instrText>
      </w:r>
      <w:r w:rsidR="00FC64D6">
        <w:fldChar w:fldCharType="separate"/>
      </w:r>
      <w:r w:rsidR="00FC64D6">
        <w:rPr>
          <w:noProof/>
        </w:rPr>
        <w:t>(Tayyar et al., 1996)</w:t>
      </w:r>
      <w:r w:rsidR="00FC64D6">
        <w:fldChar w:fldCharType="end"/>
      </w:r>
      <w:r>
        <w:t>. The overall</w:t>
      </w:r>
      <w:r w:rsidR="007875B1">
        <w:t xml:space="preserve"> out</w:t>
      </w:r>
      <w:r>
        <w:t>crossing rate was estimated to be 0.138%.</w:t>
      </w:r>
      <w:r w:rsidR="007875B1">
        <w:t xml:space="preserve"> Bumble bees, honey bees and wild bees were observed visiting the chickpea flowers. Statistical analysis did not </w:t>
      </w:r>
      <w:r w:rsidR="00CB3BB2">
        <w:t>reveal</w:t>
      </w:r>
      <w:r w:rsidR="007875B1">
        <w:t xml:space="preserve"> an influence of genotype, environment or genotype × environment interaction</w:t>
      </w:r>
      <w:r w:rsidR="00CB3BB2">
        <w:t>s</w:t>
      </w:r>
      <w:r w:rsidR="007875B1">
        <w:t xml:space="preserve"> on the rate of outcrossing</w:t>
      </w:r>
      <w:r w:rsidR="00CB3BB2">
        <w:t>.</w:t>
      </w:r>
    </w:p>
    <w:p w14:paraId="42C9BC6F" w14:textId="167EEF29" w:rsidR="00AD30CF" w:rsidRDefault="0061728E" w:rsidP="004F3F02">
      <w:pPr>
        <w:pStyle w:val="Paranonumbers"/>
      </w:pPr>
      <w:r w:rsidRPr="0021359D">
        <w:t xml:space="preserve">Intra- and interspecific cross-pollination are considered </w:t>
      </w:r>
      <w:r w:rsidR="00140319">
        <w:t xml:space="preserve">in greater detail in Section </w:t>
      </w:r>
      <w:r w:rsidR="00140319">
        <w:fldChar w:fldCharType="begin"/>
      </w:r>
      <w:r w:rsidR="00140319">
        <w:instrText xml:space="preserve"> REF _Ref3377208 \n \h </w:instrText>
      </w:r>
      <w:r w:rsidR="00140319">
        <w:fldChar w:fldCharType="separate"/>
      </w:r>
      <w:r w:rsidR="0018697E">
        <w:t>9.1</w:t>
      </w:r>
      <w:r w:rsidR="00140319">
        <w:fldChar w:fldCharType="end"/>
      </w:r>
      <w:r w:rsidRPr="0021359D">
        <w:t xml:space="preserve">. </w:t>
      </w:r>
    </w:p>
    <w:p w14:paraId="504EC949" w14:textId="77777777" w:rsidR="00FE7CB8" w:rsidRDefault="00FE7CB8" w:rsidP="00090283">
      <w:pPr>
        <w:spacing w:before="0"/>
      </w:pPr>
      <w:bookmarkStart w:id="55" w:name="_Ref525804447"/>
    </w:p>
    <w:p w14:paraId="798CE2FD" w14:textId="77777777" w:rsidR="00090283" w:rsidRDefault="00090283" w:rsidP="00090283">
      <w:pPr>
        <w:spacing w:before="0"/>
      </w:pPr>
    </w:p>
    <w:p w14:paraId="2CECEC36" w14:textId="77777777" w:rsidR="00090283" w:rsidRDefault="00090283" w:rsidP="00090283">
      <w:pPr>
        <w:spacing w:before="0"/>
      </w:pPr>
    </w:p>
    <w:p w14:paraId="182EA777" w14:textId="77777777" w:rsidR="00090283" w:rsidRDefault="00090283" w:rsidP="00090283">
      <w:pPr>
        <w:spacing w:before="0"/>
        <w:rPr>
          <w:b/>
          <w:bCs/>
          <w:szCs w:val="20"/>
        </w:rPr>
      </w:pPr>
    </w:p>
    <w:p w14:paraId="50DB3D85" w14:textId="77777777" w:rsidR="00E020FD" w:rsidRPr="00090283" w:rsidRDefault="00E020FD" w:rsidP="00090283">
      <w:pPr>
        <w:spacing w:before="0"/>
        <w:rPr>
          <w:b/>
          <w:bCs/>
          <w:szCs w:val="20"/>
        </w:rPr>
      </w:pPr>
    </w:p>
    <w:p w14:paraId="05D4077D" w14:textId="0B93ECBB" w:rsidR="00C31964" w:rsidRPr="00C31964" w:rsidRDefault="007C141A" w:rsidP="007C141A">
      <w:pPr>
        <w:pStyle w:val="Caption-Table"/>
      </w:pPr>
      <w:bookmarkStart w:id="56" w:name="_Ref264577"/>
      <w:r>
        <w:t xml:space="preserve">Table </w:t>
      </w:r>
      <w:r w:rsidR="00756C5F">
        <w:rPr>
          <w:noProof/>
        </w:rPr>
        <w:fldChar w:fldCharType="begin"/>
      </w:r>
      <w:r w:rsidR="00756C5F">
        <w:rPr>
          <w:noProof/>
        </w:rPr>
        <w:instrText xml:space="preserve"> SEQ Table \* ARABIC </w:instrText>
      </w:r>
      <w:r w:rsidR="00756C5F">
        <w:rPr>
          <w:noProof/>
        </w:rPr>
        <w:fldChar w:fldCharType="separate"/>
      </w:r>
      <w:r w:rsidR="0018697E">
        <w:rPr>
          <w:noProof/>
        </w:rPr>
        <w:t>4</w:t>
      </w:r>
      <w:r w:rsidR="00756C5F">
        <w:rPr>
          <w:noProof/>
        </w:rPr>
        <w:fldChar w:fldCharType="end"/>
      </w:r>
      <w:bookmarkEnd w:id="55"/>
      <w:bookmarkEnd w:id="56"/>
      <w:r>
        <w:tab/>
      </w:r>
      <w:r w:rsidR="00C31964" w:rsidRPr="00C31964">
        <w:t xml:space="preserve">Outcrossing rates in </w:t>
      </w:r>
      <w:r w:rsidR="00C31964">
        <w:t>chickpea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4"/>
        <w:tblDescription w:val="This table provides a summary of seven studies on the outcrossing rate at various distances for chickpea. Column headings are: &quot;Study&quot;, &quot;Outcrossing rate&quot; and &quot;Plant spacing (interrow x intrarow)&quot;. The studies presented in this table are discussd within this section of the document."/>
      </w:tblPr>
      <w:tblGrid>
        <w:gridCol w:w="3369"/>
        <w:gridCol w:w="3543"/>
        <w:gridCol w:w="2268"/>
      </w:tblGrid>
      <w:tr w:rsidR="00C31964" w:rsidRPr="00C17BDF" w14:paraId="589DFC77" w14:textId="77777777" w:rsidTr="00112598">
        <w:trPr>
          <w:tblHeader/>
        </w:trPr>
        <w:tc>
          <w:tcPr>
            <w:tcW w:w="3369" w:type="dxa"/>
            <w:tcBorders>
              <w:bottom w:val="single" w:sz="4" w:space="0" w:color="auto"/>
            </w:tcBorders>
            <w:shd w:val="clear" w:color="auto" w:fill="FFFFFF" w:themeFill="background1"/>
            <w:vAlign w:val="center"/>
          </w:tcPr>
          <w:p w14:paraId="322FF6AA" w14:textId="77777777" w:rsidR="00C31964" w:rsidRPr="00C17BDF" w:rsidRDefault="00C31964" w:rsidP="00C17BDF">
            <w:pPr>
              <w:pStyle w:val="Tableheading"/>
            </w:pPr>
            <w:r w:rsidRPr="00C17BDF">
              <w:t>Study</w:t>
            </w:r>
          </w:p>
        </w:tc>
        <w:tc>
          <w:tcPr>
            <w:tcW w:w="3543" w:type="dxa"/>
            <w:tcBorders>
              <w:bottom w:val="single" w:sz="4" w:space="0" w:color="auto"/>
            </w:tcBorders>
            <w:shd w:val="clear" w:color="auto" w:fill="FFFFFF" w:themeFill="background1"/>
            <w:vAlign w:val="center"/>
          </w:tcPr>
          <w:p w14:paraId="7516B0B2" w14:textId="77777777" w:rsidR="00C31964" w:rsidRPr="00C17BDF" w:rsidRDefault="004A7AA2" w:rsidP="00C17BDF">
            <w:pPr>
              <w:pStyle w:val="Tableheading"/>
            </w:pPr>
            <w:r w:rsidRPr="00C17BDF">
              <w:t>Outcrossing rate</w:t>
            </w:r>
          </w:p>
        </w:tc>
        <w:tc>
          <w:tcPr>
            <w:tcW w:w="2268" w:type="dxa"/>
            <w:tcBorders>
              <w:bottom w:val="single" w:sz="4" w:space="0" w:color="auto"/>
            </w:tcBorders>
            <w:shd w:val="clear" w:color="auto" w:fill="FFFFFF" w:themeFill="background1"/>
            <w:vAlign w:val="center"/>
          </w:tcPr>
          <w:p w14:paraId="02858DCF" w14:textId="77777777" w:rsidR="00F7724E" w:rsidRPr="00C17BDF" w:rsidRDefault="0092319F" w:rsidP="00C17BDF">
            <w:pPr>
              <w:pStyle w:val="Tableheading"/>
            </w:pPr>
            <w:r w:rsidRPr="00C17BDF">
              <w:t>Plant spacing</w:t>
            </w:r>
            <w:r w:rsidRPr="00C17BDF">
              <w:br/>
            </w:r>
            <w:r w:rsidR="00F7724E" w:rsidRPr="00C17BDF">
              <w:t>(</w:t>
            </w:r>
            <w:r w:rsidRPr="00C17BDF">
              <w:t>interrow x intrarow)</w:t>
            </w:r>
          </w:p>
        </w:tc>
      </w:tr>
      <w:tr w:rsidR="004A7AA2" w:rsidRPr="00C31964" w14:paraId="428D5981" w14:textId="77777777" w:rsidTr="00112598">
        <w:tc>
          <w:tcPr>
            <w:tcW w:w="3369" w:type="dxa"/>
            <w:tcBorders>
              <w:bottom w:val="nil"/>
            </w:tcBorders>
          </w:tcPr>
          <w:p w14:paraId="3FEB38E6" w14:textId="77777777" w:rsidR="004A7AA2" w:rsidRPr="00C17BDF" w:rsidRDefault="00FC64D6" w:rsidP="00FC64D6">
            <w:pPr>
              <w:spacing w:before="60" w:after="60"/>
              <w:rPr>
                <w:rFonts w:asciiTheme="minorHAnsi" w:hAnsiTheme="minorHAnsi" w:cstheme="minorHAnsi"/>
                <w:szCs w:val="22"/>
              </w:rPr>
            </w:pPr>
            <w:r>
              <w:rPr>
                <w:rFonts w:asciiTheme="minorHAnsi" w:hAnsiTheme="minorHAnsi" w:cstheme="minorHAnsi"/>
                <w:szCs w:val="22"/>
              </w:rPr>
              <w:fldChar w:fldCharType="begin"/>
            </w:r>
            <w:r>
              <w:rPr>
                <w:rFonts w:asciiTheme="minorHAnsi" w:hAnsiTheme="minorHAnsi" w:cstheme="minorHAnsi"/>
                <w:szCs w:val="22"/>
              </w:rPr>
              <w:instrText xml:space="preserve"> ADDIN EN.CITE &lt;EndNote&gt;&lt;Cite AuthorYear="1"&gt;&lt;Author&gt;Niknejad&lt;/Author&gt;&lt;Year&gt;1972&lt;/Year&gt;&lt;RecNum&gt;41&lt;/RecNum&gt;&lt;DisplayText&gt;Niknejad and Khosh-Khui (1972)&lt;/DisplayText&gt;&lt;record&gt;&lt;rec-number&gt;41&lt;/rec-number&gt;&lt;foreign-keys&gt;&lt;key app="EN" db-id="sx0vd0w5fzz2e2esrpv5pvxsrfwxswt25ztp" timestamp="1538964872"&gt;41&lt;/key&gt;&lt;/foreign-keys&gt;&lt;ref-type name="Journal Article"&gt;17&lt;/ref-type&gt;&lt;contributors&gt;&lt;authors&gt;&lt;author&gt;Niknejad, M.&lt;/author&gt;&lt;author&gt;Khosh-Khui, M.&lt;/author&gt;&lt;/authors&gt;&lt;/contributors&gt;&lt;titles&gt;&lt;title&gt;&lt;style face="normal" font="default" size="100%"&gt;Natural cross-pollination in gram (&lt;/style&gt;&lt;style face="italic" font="default" size="100%"&gt;Cicer arietinum&lt;/style&gt;&lt;style face="normal" font="default" size="100%"&gt; L.)&lt;/style&gt;&lt;/title&gt;&lt;secondary-title&gt;Indian Journal of Agricultural Sciences&lt;/secondary-title&gt;&lt;/titles&gt;&lt;periodical&gt;&lt;full-title&gt;Indian Journal of Agricultural Sciences&lt;/full-title&gt;&lt;/periodical&gt;&lt;pages&gt;273-274&lt;/pages&gt;&lt;volume&gt;42&lt;/volume&gt;&lt;number&gt;4&lt;/number&gt;&lt;dates&gt;&lt;year&gt;1972&lt;/year&gt;&lt;/dates&gt;&lt;urls&gt;&lt;/urls&gt;&lt;/record&gt;&lt;/Cite&gt;&lt;/EndNote&gt;</w:instrText>
            </w:r>
            <w:r>
              <w:rPr>
                <w:rFonts w:asciiTheme="minorHAnsi" w:hAnsiTheme="minorHAnsi" w:cstheme="minorHAnsi"/>
                <w:szCs w:val="22"/>
              </w:rPr>
              <w:fldChar w:fldCharType="separate"/>
            </w:r>
            <w:r>
              <w:rPr>
                <w:rFonts w:asciiTheme="minorHAnsi" w:hAnsiTheme="minorHAnsi" w:cstheme="minorHAnsi"/>
                <w:noProof/>
                <w:szCs w:val="22"/>
              </w:rPr>
              <w:t>Niknejad and Khosh-Khui (1972)</w:t>
            </w:r>
            <w:r>
              <w:rPr>
                <w:rFonts w:asciiTheme="minorHAnsi" w:hAnsiTheme="minorHAnsi" w:cstheme="minorHAnsi"/>
                <w:szCs w:val="22"/>
              </w:rPr>
              <w:fldChar w:fldCharType="end"/>
            </w:r>
            <w:r w:rsidR="00F20494">
              <w:rPr>
                <w:rFonts w:asciiTheme="minorHAnsi" w:hAnsiTheme="minorHAnsi" w:cstheme="minorHAnsi"/>
                <w:szCs w:val="22"/>
              </w:rPr>
              <w:t>, Iran</w:t>
            </w:r>
          </w:p>
        </w:tc>
        <w:tc>
          <w:tcPr>
            <w:tcW w:w="3543" w:type="dxa"/>
            <w:tcBorders>
              <w:bottom w:val="nil"/>
            </w:tcBorders>
          </w:tcPr>
          <w:p w14:paraId="3DF2ADF7" w14:textId="77777777" w:rsidR="004A7AA2" w:rsidRPr="00C17BDF" w:rsidRDefault="007C1FDC" w:rsidP="00170ECD">
            <w:pPr>
              <w:pStyle w:val="Tabletext"/>
            </w:pPr>
            <w:r>
              <w:t xml:space="preserve">1.07–2.31%; average: </w:t>
            </w:r>
            <w:r w:rsidR="004A7AA2" w:rsidRPr="00C17BDF">
              <w:t>1.58%</w:t>
            </w:r>
          </w:p>
        </w:tc>
        <w:tc>
          <w:tcPr>
            <w:tcW w:w="2268" w:type="dxa"/>
            <w:tcBorders>
              <w:bottom w:val="nil"/>
            </w:tcBorders>
          </w:tcPr>
          <w:p w14:paraId="2208B17A" w14:textId="77777777" w:rsidR="004A7AA2" w:rsidRPr="00C17BDF" w:rsidRDefault="007C1FDC" w:rsidP="00AA4A38">
            <w:pPr>
              <w:spacing w:before="60" w:after="60"/>
              <w:rPr>
                <w:rFonts w:asciiTheme="minorHAnsi" w:hAnsiTheme="minorHAnsi" w:cstheme="minorHAnsi"/>
                <w:szCs w:val="22"/>
              </w:rPr>
            </w:pPr>
            <w:r>
              <w:rPr>
                <w:rFonts w:asciiTheme="minorHAnsi" w:hAnsiTheme="minorHAnsi" w:cstheme="minorHAnsi"/>
                <w:szCs w:val="22"/>
              </w:rPr>
              <w:t>60 cm interrow</w:t>
            </w:r>
          </w:p>
        </w:tc>
      </w:tr>
      <w:tr w:rsidR="004A7AA2" w:rsidRPr="00C31964" w14:paraId="33926C88" w14:textId="77777777" w:rsidTr="00112598">
        <w:tc>
          <w:tcPr>
            <w:tcW w:w="3369" w:type="dxa"/>
            <w:tcBorders>
              <w:top w:val="nil"/>
              <w:bottom w:val="nil"/>
            </w:tcBorders>
          </w:tcPr>
          <w:p w14:paraId="43AF8EF1" w14:textId="77777777" w:rsidR="004A7AA2" w:rsidRPr="00C17BDF" w:rsidRDefault="00FC64D6" w:rsidP="00FC64D6">
            <w:pPr>
              <w:spacing w:before="60" w:after="60"/>
              <w:rPr>
                <w:rFonts w:asciiTheme="minorHAnsi" w:hAnsiTheme="minorHAnsi" w:cstheme="minorHAnsi"/>
                <w:szCs w:val="22"/>
              </w:rPr>
            </w:pPr>
            <w:r>
              <w:rPr>
                <w:rFonts w:asciiTheme="minorHAnsi" w:hAnsiTheme="minorHAnsi" w:cstheme="minorHAnsi"/>
                <w:szCs w:val="22"/>
              </w:rPr>
              <w:fldChar w:fldCharType="begin"/>
            </w:r>
            <w:r>
              <w:rPr>
                <w:rFonts w:asciiTheme="minorHAnsi" w:hAnsiTheme="minorHAnsi" w:cstheme="minorHAnsi"/>
                <w:szCs w:val="22"/>
              </w:rPr>
              <w:instrText xml:space="preserve"> ADDIN EN.CITE &lt;EndNote&gt;&lt;Cite AuthorYear="1"&gt;&lt;Author&gt;Gowda&lt;/Author&gt;&lt;Year&gt;1981&lt;/Year&gt;&lt;RecNum&gt;28&lt;/RecNum&gt;&lt;DisplayText&gt;Gowda (1981)&lt;/DisplayText&gt;&lt;record&gt;&lt;rec-number&gt;28&lt;/rec-number&gt;&lt;foreign-keys&gt;&lt;key app="EN" db-id="sx0vd0w5fzz2e2esrpv5pvxsrfwxswt25ztp" timestamp="1537850814"&gt;28&lt;/key&gt;&lt;/foreign-keys&gt;&lt;ref-type name="Journal Article"&gt;17&lt;/ref-type&gt;&lt;contributors&gt;&lt;authors&gt;&lt;author&gt;Gowda, C. L. L.&lt;/author&gt;&lt;/authors&gt;&lt;/contributors&gt;&lt;titles&gt;&lt;title&gt;Natural outcrossing in chickpea&lt;/title&gt;&lt;secondary-title&gt;International Chickpea Newsletter&lt;/secondary-title&gt;&lt;/titles&gt;&lt;periodical&gt;&lt;full-title&gt;International Chickpea Newsletter&lt;/full-title&gt;&lt;/periodical&gt;&lt;pages&gt;6&lt;/pages&gt;&lt;volume&gt;5&lt;/volume&gt;&lt;dates&gt;&lt;year&gt;1981&lt;/year&gt;&lt;/dates&gt;&lt;publisher&gt;International Crops Research Institute for the Semi-Arid Tropics&lt;/publisher&gt;&lt;isbn&gt;0257-2508&lt;/isbn&gt;&lt;urls&gt;&lt;/urls&gt;&lt;/record&gt;&lt;/Cite&gt;&lt;/EndNote&gt;</w:instrText>
            </w:r>
            <w:r>
              <w:rPr>
                <w:rFonts w:asciiTheme="minorHAnsi" w:hAnsiTheme="minorHAnsi" w:cstheme="minorHAnsi"/>
                <w:szCs w:val="22"/>
              </w:rPr>
              <w:fldChar w:fldCharType="separate"/>
            </w:r>
            <w:r>
              <w:rPr>
                <w:rFonts w:asciiTheme="minorHAnsi" w:hAnsiTheme="minorHAnsi" w:cstheme="minorHAnsi"/>
                <w:noProof/>
                <w:szCs w:val="22"/>
              </w:rPr>
              <w:t>Gowda (1981)</w:t>
            </w:r>
            <w:r>
              <w:rPr>
                <w:rFonts w:asciiTheme="minorHAnsi" w:hAnsiTheme="minorHAnsi" w:cstheme="minorHAnsi"/>
                <w:szCs w:val="22"/>
              </w:rPr>
              <w:fldChar w:fldCharType="end"/>
            </w:r>
            <w:r w:rsidR="00C77F6E" w:rsidRPr="00C17BDF">
              <w:rPr>
                <w:rFonts w:asciiTheme="minorHAnsi" w:hAnsiTheme="minorHAnsi" w:cstheme="minorHAnsi"/>
                <w:szCs w:val="22"/>
              </w:rPr>
              <w:t>, India</w:t>
            </w:r>
          </w:p>
        </w:tc>
        <w:tc>
          <w:tcPr>
            <w:tcW w:w="3543" w:type="dxa"/>
            <w:tcBorders>
              <w:top w:val="nil"/>
              <w:bottom w:val="nil"/>
            </w:tcBorders>
          </w:tcPr>
          <w:p w14:paraId="410B8EAA" w14:textId="77777777" w:rsidR="004A7AA2" w:rsidRPr="00C17BDF" w:rsidRDefault="00170ECD" w:rsidP="00AA4A38">
            <w:pPr>
              <w:spacing w:before="60" w:after="60"/>
              <w:rPr>
                <w:rFonts w:asciiTheme="minorHAnsi" w:hAnsiTheme="minorHAnsi" w:cstheme="minorHAnsi"/>
                <w:szCs w:val="22"/>
              </w:rPr>
            </w:pPr>
            <w:r>
              <w:rPr>
                <w:rFonts w:asciiTheme="minorHAnsi" w:hAnsiTheme="minorHAnsi" w:cstheme="minorHAnsi"/>
                <w:szCs w:val="22"/>
              </w:rPr>
              <w:t>0</w:t>
            </w:r>
            <w:r w:rsidR="00C77F6E" w:rsidRPr="00C17BDF">
              <w:rPr>
                <w:rFonts w:asciiTheme="minorHAnsi" w:hAnsiTheme="minorHAnsi" w:cstheme="minorHAnsi"/>
                <w:szCs w:val="22"/>
              </w:rPr>
              <w:t>–</w:t>
            </w:r>
            <w:r w:rsidR="00184595" w:rsidRPr="00C17BDF">
              <w:rPr>
                <w:rFonts w:asciiTheme="minorHAnsi" w:hAnsiTheme="minorHAnsi" w:cstheme="minorHAnsi"/>
                <w:szCs w:val="22"/>
              </w:rPr>
              <w:t>4.22</w:t>
            </w:r>
            <w:r w:rsidR="00C77F6E" w:rsidRPr="00C17BDF">
              <w:rPr>
                <w:rFonts w:asciiTheme="minorHAnsi" w:hAnsiTheme="minorHAnsi" w:cstheme="minorHAnsi"/>
                <w:szCs w:val="22"/>
              </w:rPr>
              <w:t xml:space="preserve">%; estimated average: </w:t>
            </w:r>
            <w:r w:rsidR="004A7AA2" w:rsidRPr="00C17BDF">
              <w:rPr>
                <w:rFonts w:asciiTheme="minorHAnsi" w:hAnsiTheme="minorHAnsi" w:cstheme="minorHAnsi"/>
                <w:szCs w:val="22"/>
              </w:rPr>
              <w:t>1.92%</w:t>
            </w:r>
          </w:p>
        </w:tc>
        <w:tc>
          <w:tcPr>
            <w:tcW w:w="2268" w:type="dxa"/>
            <w:tcBorders>
              <w:top w:val="nil"/>
              <w:bottom w:val="nil"/>
            </w:tcBorders>
          </w:tcPr>
          <w:p w14:paraId="736CE4CC" w14:textId="77777777" w:rsidR="004A7AA2" w:rsidRPr="00C17BDF" w:rsidRDefault="00242698" w:rsidP="00AA4A38">
            <w:pPr>
              <w:spacing w:before="60" w:after="60"/>
              <w:rPr>
                <w:rFonts w:asciiTheme="minorHAnsi" w:hAnsiTheme="minorHAnsi" w:cstheme="minorHAnsi"/>
                <w:szCs w:val="22"/>
              </w:rPr>
            </w:pPr>
            <w:r w:rsidRPr="00C17BDF">
              <w:rPr>
                <w:rFonts w:asciiTheme="minorHAnsi" w:hAnsiTheme="minorHAnsi" w:cstheme="minorHAnsi"/>
                <w:szCs w:val="22"/>
              </w:rPr>
              <w:t>30 x 10 cm</w:t>
            </w:r>
          </w:p>
        </w:tc>
      </w:tr>
      <w:tr w:rsidR="00C9066C" w:rsidRPr="00C31964" w14:paraId="40C27A0B" w14:textId="77777777" w:rsidTr="00112598">
        <w:tc>
          <w:tcPr>
            <w:tcW w:w="3369" w:type="dxa"/>
            <w:tcBorders>
              <w:top w:val="nil"/>
              <w:bottom w:val="nil"/>
            </w:tcBorders>
          </w:tcPr>
          <w:p w14:paraId="135A7227" w14:textId="77777777" w:rsidR="00C9066C" w:rsidRPr="00C17BDF" w:rsidRDefault="00FC64D6" w:rsidP="00FC64D6">
            <w:pPr>
              <w:spacing w:before="60" w:after="60"/>
              <w:rPr>
                <w:rFonts w:asciiTheme="minorHAnsi" w:hAnsiTheme="minorHAnsi" w:cstheme="minorHAnsi"/>
                <w:szCs w:val="22"/>
              </w:rPr>
            </w:pPr>
            <w:r>
              <w:rPr>
                <w:rFonts w:asciiTheme="minorHAnsi" w:hAnsiTheme="minorHAnsi" w:cstheme="minorHAnsi"/>
                <w:szCs w:val="22"/>
              </w:rPr>
              <w:fldChar w:fldCharType="begin"/>
            </w:r>
            <w:r>
              <w:rPr>
                <w:rFonts w:asciiTheme="minorHAnsi" w:hAnsiTheme="minorHAnsi" w:cstheme="minorHAnsi"/>
                <w:szCs w:val="22"/>
              </w:rPr>
              <w:instrText xml:space="preserve"> ADDIN EN.CITE &lt;EndNote&gt;&lt;Cite AuthorYear="1"&gt;&lt;Author&gt;Malhotra&lt;/Author&gt;&lt;Year&gt;1986&lt;/Year&gt;&lt;RecNum&gt;40&lt;/RecNum&gt;&lt;DisplayText&gt;Malhotra and Singh (1986)&lt;/DisplayText&gt;&lt;record&gt;&lt;rec-number&gt;40&lt;/rec-number&gt;&lt;foreign-keys&gt;&lt;key app="EN" db-id="sx0vd0w5fzz2e2esrpv5pvxsrfwxswt25ztp" timestamp="1538964606"&gt;40&lt;/key&gt;&lt;/foreign-keys&gt;&lt;ref-type name="Journal Article"&gt;17&lt;/ref-type&gt;&lt;contributors&gt;&lt;authors&gt;&lt;author&gt;Malhotra, R.S.&lt;/author&gt;&lt;author&gt;Singh, K.B.&lt;/author&gt;&lt;/authors&gt;&lt;/contributors&gt;&lt;titles&gt;&lt;title&gt;Natural cross pollination in chickpea&lt;/title&gt;&lt;secondary-title&gt;International Chickpea Newsletter&lt;/secondary-title&gt;&lt;/titles&gt;&lt;periodical&gt;&lt;full-title&gt;International Chickpea Newsletter&lt;/full-title&gt;&lt;/periodical&gt;&lt;pages&gt;4-5&lt;/pages&gt;&lt;volume&gt;14&lt;/volume&gt;&lt;dates&gt;&lt;year&gt;1986&lt;/year&gt;&lt;/dates&gt;&lt;urls&gt;&lt;/urls&gt;&lt;/record&gt;&lt;/Cite&gt;&lt;/EndNote&gt;</w:instrText>
            </w:r>
            <w:r>
              <w:rPr>
                <w:rFonts w:asciiTheme="minorHAnsi" w:hAnsiTheme="minorHAnsi" w:cstheme="minorHAnsi"/>
                <w:szCs w:val="22"/>
              </w:rPr>
              <w:fldChar w:fldCharType="separate"/>
            </w:r>
            <w:r>
              <w:rPr>
                <w:rFonts w:asciiTheme="minorHAnsi" w:hAnsiTheme="minorHAnsi" w:cstheme="minorHAnsi"/>
                <w:noProof/>
                <w:szCs w:val="22"/>
              </w:rPr>
              <w:t>Malhotra and Singh (1986)</w:t>
            </w:r>
            <w:r>
              <w:rPr>
                <w:rFonts w:asciiTheme="minorHAnsi" w:hAnsiTheme="minorHAnsi" w:cstheme="minorHAnsi"/>
                <w:szCs w:val="22"/>
              </w:rPr>
              <w:fldChar w:fldCharType="end"/>
            </w:r>
            <w:r w:rsidR="00ED21E2">
              <w:rPr>
                <w:rFonts w:asciiTheme="minorHAnsi" w:hAnsiTheme="minorHAnsi" w:cstheme="minorHAnsi"/>
                <w:szCs w:val="22"/>
              </w:rPr>
              <w:t>, Syria</w:t>
            </w:r>
          </w:p>
        </w:tc>
        <w:tc>
          <w:tcPr>
            <w:tcW w:w="3543" w:type="dxa"/>
            <w:tcBorders>
              <w:top w:val="nil"/>
              <w:bottom w:val="nil"/>
            </w:tcBorders>
          </w:tcPr>
          <w:p w14:paraId="0FDA065B" w14:textId="77777777" w:rsidR="00C9066C" w:rsidRPr="00C17BDF" w:rsidRDefault="00C9066C" w:rsidP="00AA4A38">
            <w:pPr>
              <w:spacing w:before="60" w:after="60"/>
              <w:rPr>
                <w:rFonts w:asciiTheme="minorHAnsi" w:hAnsiTheme="minorHAnsi" w:cstheme="minorHAnsi"/>
                <w:szCs w:val="22"/>
              </w:rPr>
            </w:pPr>
            <w:r w:rsidRPr="00C17BDF">
              <w:rPr>
                <w:rFonts w:asciiTheme="minorHAnsi" w:hAnsiTheme="minorHAnsi" w:cstheme="minorHAnsi"/>
                <w:szCs w:val="22"/>
              </w:rPr>
              <w:t>0</w:t>
            </w:r>
          </w:p>
        </w:tc>
        <w:tc>
          <w:tcPr>
            <w:tcW w:w="2268" w:type="dxa"/>
            <w:tcBorders>
              <w:top w:val="nil"/>
              <w:bottom w:val="nil"/>
            </w:tcBorders>
          </w:tcPr>
          <w:p w14:paraId="3A328FC6" w14:textId="77777777" w:rsidR="002A0007" w:rsidRPr="00C17BDF" w:rsidRDefault="002A0007" w:rsidP="00AA4A38">
            <w:pPr>
              <w:spacing w:before="60" w:after="60"/>
              <w:rPr>
                <w:rFonts w:asciiTheme="minorHAnsi" w:hAnsiTheme="minorHAnsi" w:cstheme="minorHAnsi"/>
                <w:szCs w:val="22"/>
              </w:rPr>
            </w:pPr>
            <w:r>
              <w:rPr>
                <w:rFonts w:asciiTheme="minorHAnsi" w:hAnsiTheme="minorHAnsi" w:cstheme="minorHAnsi"/>
                <w:szCs w:val="22"/>
              </w:rPr>
              <w:t>30 x 10 cm</w:t>
            </w:r>
            <w:r>
              <w:rPr>
                <w:rFonts w:asciiTheme="minorHAnsi" w:hAnsiTheme="minorHAnsi" w:cstheme="minorHAnsi"/>
                <w:szCs w:val="22"/>
              </w:rPr>
              <w:br/>
              <w:t>30 cm interrow</w:t>
            </w:r>
            <w:r w:rsidR="00260393">
              <w:rPr>
                <w:rFonts w:asciiTheme="minorHAnsi" w:hAnsiTheme="minorHAnsi" w:cstheme="minorHAnsi"/>
                <w:szCs w:val="22"/>
              </w:rPr>
              <w:br/>
            </w:r>
            <w:r>
              <w:rPr>
                <w:rFonts w:asciiTheme="minorHAnsi" w:hAnsiTheme="minorHAnsi" w:cstheme="minorHAnsi"/>
                <w:szCs w:val="22"/>
              </w:rPr>
              <w:t>30–480 cm interrow</w:t>
            </w:r>
          </w:p>
        </w:tc>
      </w:tr>
      <w:tr w:rsidR="004A7AA2" w:rsidRPr="00C31964" w14:paraId="2184378C" w14:textId="77777777" w:rsidTr="00112598">
        <w:tc>
          <w:tcPr>
            <w:tcW w:w="3369" w:type="dxa"/>
            <w:tcBorders>
              <w:top w:val="nil"/>
              <w:bottom w:val="nil"/>
            </w:tcBorders>
          </w:tcPr>
          <w:p w14:paraId="7FD0CD09" w14:textId="77777777" w:rsidR="004A7AA2" w:rsidRPr="00C17BDF" w:rsidRDefault="00FC64D6" w:rsidP="00FC64D6">
            <w:pPr>
              <w:spacing w:before="60" w:after="60"/>
              <w:rPr>
                <w:rFonts w:asciiTheme="minorHAnsi" w:hAnsiTheme="minorHAnsi" w:cstheme="minorHAnsi"/>
                <w:szCs w:val="22"/>
              </w:rPr>
            </w:pPr>
            <w:r>
              <w:rPr>
                <w:rFonts w:asciiTheme="minorHAnsi" w:hAnsiTheme="minorHAnsi" w:cstheme="minorHAnsi"/>
                <w:szCs w:val="22"/>
              </w:rPr>
              <w:fldChar w:fldCharType="begin"/>
            </w:r>
            <w:r>
              <w:rPr>
                <w:rFonts w:asciiTheme="minorHAnsi" w:hAnsiTheme="minorHAnsi" w:cstheme="minorHAnsi"/>
                <w:szCs w:val="22"/>
              </w:rPr>
              <w:instrText xml:space="preserve"> ADDIN EN.CITE &lt;EndNote&gt;&lt;Cite AuthorYear="1"&gt;&lt;Author&gt;van Rheenen&lt;/Author&gt;&lt;Year&gt;1990&lt;/Year&gt;&lt;RecNum&gt;24&lt;/RecNum&gt;&lt;DisplayText&gt;van Rheenen et al. (1990)&lt;/DisplayText&gt;&lt;record&gt;&lt;rec-number&gt;24&lt;/rec-number&gt;&lt;foreign-keys&gt;&lt;key app="EN" db-id="sx0vd0w5fzz2e2esrpv5pvxsrfwxswt25ztp" timestamp="1537847463"&gt;24&lt;/key&gt;&lt;/foreign-keys&gt;&lt;ref-type name="Journal Article"&gt;17&lt;/ref-type&gt;&lt;contributors&gt;&lt;authors&gt;&lt;author&gt;van Rheenen, H. A.&lt;/author&gt;&lt;author&gt;Gowda, C. L. L.&lt;/author&gt;&lt;author&gt;Janssen, M. G.&lt;/author&gt;&lt;/authors&gt;&lt;/contributors&gt;&lt;titles&gt;&lt;title&gt;&lt;style face="normal" font="default" size="100%"&gt;Natural cross-fertilization in chickpea (&lt;/style&gt;&lt;style face="italic" font="default" size="100%"&gt;Cicer arietinum&lt;/style&gt;&lt;style face="normal" font="default" size="100%"&gt; L.)&lt;/style&gt;&lt;/title&gt;&lt;secondary-title&gt;Indian Journal of Genetics and Plant Breeding&lt;/secondary-title&gt;&lt;/titles&gt;&lt;periodical&gt;&lt;full-title&gt;Indian Journal of Genetics and Plant Breeding&lt;/full-title&gt;&lt;/periodical&gt;&lt;pages&gt;329-332&lt;/pages&gt;&lt;volume&gt;50&lt;/volume&gt;&lt;number&gt;5&lt;/number&gt;&lt;dates&gt;&lt;year&gt;1990&lt;/year&gt;&lt;/dates&gt;&lt;publisher&gt;Indian Society of Genetics and Plant Breeding&lt;/publisher&gt;&lt;isbn&gt;0975-6906&lt;/isbn&gt;&lt;urls&gt;&lt;/urls&gt;&lt;/record&gt;&lt;/Cite&gt;&lt;/EndNote&gt;</w:instrText>
            </w:r>
            <w:r>
              <w:rPr>
                <w:rFonts w:asciiTheme="minorHAnsi" w:hAnsiTheme="minorHAnsi" w:cstheme="minorHAnsi"/>
                <w:szCs w:val="22"/>
              </w:rPr>
              <w:fldChar w:fldCharType="separate"/>
            </w:r>
            <w:r>
              <w:rPr>
                <w:rFonts w:asciiTheme="minorHAnsi" w:hAnsiTheme="minorHAnsi" w:cstheme="minorHAnsi"/>
                <w:noProof/>
                <w:szCs w:val="22"/>
              </w:rPr>
              <w:t>van Rheenen et al. (1990)</w:t>
            </w:r>
            <w:r>
              <w:rPr>
                <w:rFonts w:asciiTheme="minorHAnsi" w:hAnsiTheme="minorHAnsi" w:cstheme="minorHAnsi"/>
                <w:szCs w:val="22"/>
              </w:rPr>
              <w:fldChar w:fldCharType="end"/>
            </w:r>
            <w:r w:rsidR="00AA4A38" w:rsidRPr="00C17BDF">
              <w:rPr>
                <w:rFonts w:asciiTheme="minorHAnsi" w:hAnsiTheme="minorHAnsi" w:cstheme="minorHAnsi"/>
                <w:szCs w:val="22"/>
              </w:rPr>
              <w:t xml:space="preserve">, </w:t>
            </w:r>
            <w:r w:rsidR="00C77F6E" w:rsidRPr="00C17BDF">
              <w:rPr>
                <w:rFonts w:asciiTheme="minorHAnsi" w:hAnsiTheme="minorHAnsi" w:cstheme="minorHAnsi"/>
                <w:szCs w:val="22"/>
              </w:rPr>
              <w:t>India</w:t>
            </w:r>
          </w:p>
        </w:tc>
        <w:tc>
          <w:tcPr>
            <w:tcW w:w="3543" w:type="dxa"/>
            <w:tcBorders>
              <w:top w:val="nil"/>
              <w:bottom w:val="nil"/>
            </w:tcBorders>
          </w:tcPr>
          <w:p w14:paraId="0856D8B2" w14:textId="77777777" w:rsidR="004A7AA2" w:rsidRPr="00C17BDF" w:rsidRDefault="00170ECD" w:rsidP="00AA4A38">
            <w:pPr>
              <w:spacing w:before="60" w:after="60"/>
              <w:rPr>
                <w:rFonts w:asciiTheme="minorHAnsi" w:hAnsiTheme="minorHAnsi" w:cstheme="minorHAnsi"/>
                <w:szCs w:val="22"/>
              </w:rPr>
            </w:pPr>
            <w:r>
              <w:rPr>
                <w:rFonts w:asciiTheme="minorHAnsi" w:hAnsiTheme="minorHAnsi" w:cstheme="minorHAnsi"/>
                <w:szCs w:val="22"/>
              </w:rPr>
              <w:t>0–</w:t>
            </w:r>
            <w:r w:rsidR="00C77F6E" w:rsidRPr="00C17BDF">
              <w:rPr>
                <w:rFonts w:asciiTheme="minorHAnsi" w:hAnsiTheme="minorHAnsi" w:cstheme="minorHAnsi"/>
                <w:szCs w:val="22"/>
              </w:rPr>
              <w:t>0.20%; estimated average: 0.08%</w:t>
            </w:r>
          </w:p>
        </w:tc>
        <w:tc>
          <w:tcPr>
            <w:tcW w:w="2268" w:type="dxa"/>
            <w:tcBorders>
              <w:top w:val="nil"/>
              <w:bottom w:val="nil"/>
            </w:tcBorders>
          </w:tcPr>
          <w:p w14:paraId="06C3D30C" w14:textId="77777777" w:rsidR="004A7AA2" w:rsidRPr="00C17BDF" w:rsidRDefault="00C77F6E" w:rsidP="00AA4A38">
            <w:pPr>
              <w:spacing w:before="60" w:after="60"/>
              <w:rPr>
                <w:rFonts w:asciiTheme="minorHAnsi" w:hAnsiTheme="minorHAnsi" w:cstheme="minorHAnsi"/>
                <w:szCs w:val="22"/>
              </w:rPr>
            </w:pPr>
            <w:r w:rsidRPr="00C17BDF">
              <w:rPr>
                <w:rFonts w:asciiTheme="minorHAnsi" w:hAnsiTheme="minorHAnsi" w:cstheme="minorHAnsi"/>
                <w:szCs w:val="22"/>
              </w:rPr>
              <w:t>30 x 10 cm</w:t>
            </w:r>
          </w:p>
        </w:tc>
      </w:tr>
      <w:tr w:rsidR="00184595" w:rsidRPr="00C31964" w14:paraId="44B3B8C5" w14:textId="77777777" w:rsidTr="00112598">
        <w:tc>
          <w:tcPr>
            <w:tcW w:w="3369" w:type="dxa"/>
            <w:tcBorders>
              <w:top w:val="nil"/>
              <w:bottom w:val="nil"/>
            </w:tcBorders>
          </w:tcPr>
          <w:p w14:paraId="6853B492" w14:textId="77777777" w:rsidR="00184595" w:rsidRPr="00F613A9" w:rsidRDefault="00FC64D6" w:rsidP="0098549A">
            <w:pPr>
              <w:spacing w:before="60" w:after="60"/>
              <w:rPr>
                <w:rFonts w:asciiTheme="minorHAnsi" w:hAnsiTheme="minorHAnsi" w:cstheme="minorHAnsi"/>
                <w:szCs w:val="22"/>
              </w:rPr>
            </w:pPr>
            <w:r>
              <w:rPr>
                <w:rFonts w:asciiTheme="minorHAnsi" w:hAnsiTheme="minorHAnsi" w:cstheme="minorHAnsi"/>
                <w:szCs w:val="22"/>
              </w:rPr>
              <w:fldChar w:fldCharType="begin"/>
            </w:r>
            <w:r w:rsidR="0098549A">
              <w:rPr>
                <w:rFonts w:asciiTheme="minorHAnsi" w:hAnsiTheme="minorHAnsi" w:cstheme="minorHAnsi"/>
                <w:szCs w:val="22"/>
              </w:rPr>
              <w:instrText xml:space="preserve"> ADDIN EN.CITE &lt;EndNote&gt;&lt;Cite AuthorYear="1"&gt;&lt;Author&gt;Tayyar&lt;/Author&gt;&lt;Year&gt;1996&lt;/Year&gt;&lt;RecNum&gt;29&lt;/RecNum&gt;&lt;DisplayText&gt;Tayyar et al. (1996)&lt;/DisplayText&gt;&lt;record&gt;&lt;rec-number&gt;29&lt;/rec-number&gt;&lt;foreign-keys&gt;&lt;key app="EN" db-id="sx0vd0w5fzz2e2esrpv5pvxsrfwxswt25ztp" timestamp="1537852455"&gt;29&lt;/key&gt;&lt;/foreign-keys&gt;&lt;ref-type name="Journal Article"&gt;17&lt;/ref-type&gt;&lt;contributors&gt;&lt;authors&gt;&lt;author&gt;Tayyar, Rana&lt;/author&gt;&lt;author&gt;Federici, Claire V.&lt;/author&gt;&lt;author&gt;Waines, Giles J.&lt;/author&gt;&lt;/authors&gt;&lt;/contributors&gt;&lt;titles&gt;&lt;title&gt;&lt;style face="normal" font="default" size="100%"&gt;Natural outcrossing in chickpea (&lt;/style&gt;&lt;style face="italic" font="default" size="100%"&gt;Cicer arietinum&lt;/style&gt;&lt;style face="normal" font="default" size="100%"&gt; L.)&lt;/style&gt;&lt;/title&gt;&lt;secondary-title&gt;Crop Science&lt;/secondary-title&gt;&lt;/titles&gt;&lt;periodical&gt;&lt;full-title&gt;Crop science&lt;/full-title&gt;&lt;/periodical&gt;&lt;pages&gt;203-205&lt;/pages&gt;&lt;volume&gt;36&lt;/volume&gt;&lt;number&gt;1&lt;/number&gt;&lt;dates&gt;&lt;year&gt;1996&lt;/year&gt;&lt;/dates&gt;&lt;publisher&gt;Crop Science Society of America&lt;/publisher&gt;&lt;isbn&gt;0011-183X&lt;/isbn&gt;&lt;urls&gt;&lt;/urls&gt;&lt;/record&gt;&lt;/Cite&gt;&lt;/EndNote&gt;</w:instrText>
            </w:r>
            <w:r>
              <w:rPr>
                <w:rFonts w:asciiTheme="minorHAnsi" w:hAnsiTheme="minorHAnsi" w:cstheme="minorHAnsi"/>
                <w:szCs w:val="22"/>
              </w:rPr>
              <w:fldChar w:fldCharType="separate"/>
            </w:r>
            <w:r>
              <w:rPr>
                <w:rFonts w:asciiTheme="minorHAnsi" w:hAnsiTheme="minorHAnsi" w:cstheme="minorHAnsi"/>
                <w:noProof/>
                <w:szCs w:val="22"/>
              </w:rPr>
              <w:t>Tayyar et al. (1996)</w:t>
            </w:r>
            <w:r>
              <w:rPr>
                <w:rFonts w:asciiTheme="minorHAnsi" w:hAnsiTheme="minorHAnsi" w:cstheme="minorHAnsi"/>
                <w:szCs w:val="22"/>
              </w:rPr>
              <w:fldChar w:fldCharType="end"/>
            </w:r>
            <w:r w:rsidR="00E54D4A">
              <w:rPr>
                <w:rFonts w:asciiTheme="minorHAnsi" w:hAnsiTheme="minorHAnsi" w:cstheme="minorHAnsi"/>
                <w:szCs w:val="22"/>
              </w:rPr>
              <w:t>, US</w:t>
            </w:r>
          </w:p>
        </w:tc>
        <w:tc>
          <w:tcPr>
            <w:tcW w:w="3543" w:type="dxa"/>
            <w:tcBorders>
              <w:top w:val="nil"/>
              <w:bottom w:val="nil"/>
            </w:tcBorders>
          </w:tcPr>
          <w:p w14:paraId="6E434683" w14:textId="77777777" w:rsidR="00184595" w:rsidRPr="00F613A9" w:rsidRDefault="00F613A9" w:rsidP="00112598">
            <w:pPr>
              <w:spacing w:before="60" w:after="60"/>
              <w:rPr>
                <w:rFonts w:asciiTheme="minorHAnsi" w:hAnsiTheme="minorHAnsi" w:cstheme="minorHAnsi"/>
                <w:szCs w:val="22"/>
              </w:rPr>
            </w:pPr>
            <w:r>
              <w:rPr>
                <w:rFonts w:asciiTheme="minorHAnsi" w:hAnsiTheme="minorHAnsi" w:cstheme="minorHAnsi"/>
                <w:szCs w:val="22"/>
              </w:rPr>
              <w:t>0</w:t>
            </w:r>
            <w:r w:rsidRPr="00F613A9">
              <w:rPr>
                <w:rFonts w:asciiTheme="minorHAnsi" w:hAnsiTheme="minorHAnsi" w:cstheme="minorHAnsi"/>
                <w:szCs w:val="22"/>
              </w:rPr>
              <w:t>–1.</w:t>
            </w:r>
            <w:r>
              <w:rPr>
                <w:rFonts w:asciiTheme="minorHAnsi" w:hAnsiTheme="minorHAnsi" w:cstheme="minorHAnsi"/>
                <w:szCs w:val="22"/>
              </w:rPr>
              <w:t>43</w:t>
            </w:r>
            <w:r w:rsidRPr="00F613A9">
              <w:rPr>
                <w:rFonts w:asciiTheme="minorHAnsi" w:hAnsiTheme="minorHAnsi" w:cstheme="minorHAnsi"/>
                <w:szCs w:val="22"/>
              </w:rPr>
              <w:t>% per plant</w:t>
            </w:r>
            <w:r>
              <w:rPr>
                <w:rFonts w:asciiTheme="minorHAnsi" w:hAnsiTheme="minorHAnsi" w:cstheme="minorHAnsi"/>
                <w:szCs w:val="22"/>
              </w:rPr>
              <w:t xml:space="preserve">; </w:t>
            </w:r>
            <w:r w:rsidR="00112598">
              <w:rPr>
                <w:rFonts w:asciiTheme="minorHAnsi" w:hAnsiTheme="minorHAnsi" w:cstheme="minorHAnsi"/>
                <w:szCs w:val="22"/>
              </w:rPr>
              <w:br/>
            </w:r>
            <w:r>
              <w:rPr>
                <w:rFonts w:asciiTheme="minorHAnsi" w:hAnsiTheme="minorHAnsi" w:cstheme="minorHAnsi"/>
                <w:szCs w:val="22"/>
              </w:rPr>
              <w:t>estimated average: 0.14%</w:t>
            </w:r>
          </w:p>
        </w:tc>
        <w:tc>
          <w:tcPr>
            <w:tcW w:w="2268" w:type="dxa"/>
            <w:tcBorders>
              <w:top w:val="nil"/>
              <w:bottom w:val="nil"/>
            </w:tcBorders>
          </w:tcPr>
          <w:p w14:paraId="25F50B00" w14:textId="77777777" w:rsidR="00184595" w:rsidRPr="00C17BDF" w:rsidRDefault="009C724E" w:rsidP="00AA4A38">
            <w:pPr>
              <w:spacing w:before="60" w:after="60"/>
              <w:rPr>
                <w:rFonts w:asciiTheme="minorHAnsi" w:hAnsiTheme="minorHAnsi" w:cstheme="minorHAnsi"/>
                <w:szCs w:val="22"/>
              </w:rPr>
            </w:pPr>
            <w:r>
              <w:rPr>
                <w:rFonts w:asciiTheme="minorHAnsi" w:hAnsiTheme="minorHAnsi" w:cstheme="minorHAnsi"/>
                <w:szCs w:val="22"/>
              </w:rPr>
              <w:t>76 x 20 cm</w:t>
            </w:r>
          </w:p>
        </w:tc>
      </w:tr>
      <w:tr w:rsidR="00C77F6E" w:rsidRPr="00C31964" w14:paraId="2CDEC54C" w14:textId="77777777" w:rsidTr="00112598">
        <w:tc>
          <w:tcPr>
            <w:tcW w:w="3369" w:type="dxa"/>
            <w:tcBorders>
              <w:top w:val="nil"/>
              <w:bottom w:val="nil"/>
            </w:tcBorders>
          </w:tcPr>
          <w:p w14:paraId="3DC43921" w14:textId="77777777" w:rsidR="00C77F6E" w:rsidRPr="00C17BDF" w:rsidRDefault="00FC64D6" w:rsidP="00FC64D6">
            <w:pPr>
              <w:spacing w:before="60" w:after="60"/>
              <w:rPr>
                <w:rFonts w:asciiTheme="minorHAnsi" w:hAnsiTheme="minorHAnsi" w:cstheme="minorHAnsi"/>
                <w:szCs w:val="22"/>
              </w:rPr>
            </w:pPr>
            <w:r>
              <w:rPr>
                <w:rFonts w:asciiTheme="minorHAnsi" w:hAnsiTheme="minorHAnsi" w:cstheme="minorHAnsi"/>
                <w:szCs w:val="22"/>
              </w:rPr>
              <w:fldChar w:fldCharType="begin"/>
            </w:r>
            <w:r>
              <w:rPr>
                <w:rFonts w:asciiTheme="minorHAnsi" w:hAnsiTheme="minorHAnsi" w:cstheme="minorHAnsi"/>
                <w:szCs w:val="22"/>
              </w:rPr>
              <w:instrText xml:space="preserve"> ADDIN EN.CITE &lt;EndNote&gt;&lt;Cite AuthorYear="1"&gt;&lt;Author&gt;Toker&lt;/Author&gt;&lt;Year&gt;2006&lt;/Year&gt;&lt;RecNum&gt;17&lt;/RecNum&gt;&lt;DisplayText&gt;Toker et al. (2006)&lt;/DisplayText&gt;&lt;record&gt;&lt;rec-number&gt;17&lt;/rec-number&gt;&lt;foreign-keys&gt;&lt;key app="EN" db-id="sx0vd0w5fzz2e2esrpv5pvxsrfwxswt25ztp" timestamp="1537766374"&gt;17&lt;/key&gt;&lt;/foreign-keys&gt;&lt;ref-type name="Journal Article"&gt;17&lt;/ref-type&gt;&lt;contributors&gt;&lt;authors&gt;&lt;author&gt;Toker, Cengiz&lt;/author&gt;&lt;author&gt;Canci, H.&lt;/author&gt;&lt;author&gt;Ceylan, F.O.&lt;/author&gt;&lt;/authors&gt;&lt;/contributors&gt;&lt;titles&gt;&lt;title&gt;&lt;style face="normal" font="default" size="100%"&gt;Estimation of outcrossing rate in chickpea (&lt;/style&gt;&lt;style face="italic" font="default" size="100%"&gt;Cicer arietinum&lt;/style&gt;&lt;style face="normal" font="default" size="100%"&gt; L.) sown in autumn&lt;/style&gt;&lt;/title&gt;&lt;secondary-title&gt;Euphytica&lt;/secondary-title&gt;&lt;/titles&gt;&lt;periodical&gt;&lt;full-title&gt;Euphytica&lt;/full-title&gt;&lt;/periodical&gt;&lt;pages&gt;201-205&lt;/pages&gt;&lt;volume&gt;151&lt;/volume&gt;&lt;number&gt;2&lt;/number&gt;&lt;dates&gt;&lt;year&gt;2006&lt;/year&gt;&lt;/dates&gt;&lt;isbn&gt;0014-2336&lt;/isbn&gt;&lt;urls&gt;&lt;/urls&gt;&lt;/record&gt;&lt;/Cite&gt;&lt;/EndNote&gt;</w:instrText>
            </w:r>
            <w:r>
              <w:rPr>
                <w:rFonts w:asciiTheme="minorHAnsi" w:hAnsiTheme="minorHAnsi" w:cstheme="minorHAnsi"/>
                <w:szCs w:val="22"/>
              </w:rPr>
              <w:fldChar w:fldCharType="separate"/>
            </w:r>
            <w:r>
              <w:rPr>
                <w:rFonts w:asciiTheme="minorHAnsi" w:hAnsiTheme="minorHAnsi" w:cstheme="minorHAnsi"/>
                <w:noProof/>
                <w:szCs w:val="22"/>
              </w:rPr>
              <w:t>Toker et al. (2006)</w:t>
            </w:r>
            <w:r>
              <w:rPr>
                <w:rFonts w:asciiTheme="minorHAnsi" w:hAnsiTheme="minorHAnsi" w:cstheme="minorHAnsi"/>
                <w:szCs w:val="22"/>
              </w:rPr>
              <w:fldChar w:fldCharType="end"/>
            </w:r>
            <w:r w:rsidR="00C77F6E" w:rsidRPr="00C17BDF">
              <w:rPr>
                <w:rFonts w:asciiTheme="minorHAnsi" w:hAnsiTheme="minorHAnsi" w:cstheme="minorHAnsi"/>
                <w:szCs w:val="22"/>
              </w:rPr>
              <w:t>, Turkey</w:t>
            </w:r>
          </w:p>
        </w:tc>
        <w:tc>
          <w:tcPr>
            <w:tcW w:w="3543" w:type="dxa"/>
            <w:tcBorders>
              <w:top w:val="nil"/>
              <w:bottom w:val="nil"/>
            </w:tcBorders>
          </w:tcPr>
          <w:p w14:paraId="2BD07F7B" w14:textId="77777777" w:rsidR="00C77F6E" w:rsidRPr="00C70D28" w:rsidRDefault="00C77F6E" w:rsidP="00AA4A38">
            <w:pPr>
              <w:spacing w:before="60" w:after="60"/>
              <w:rPr>
                <w:rFonts w:asciiTheme="minorHAnsi" w:hAnsiTheme="minorHAnsi" w:cstheme="minorHAnsi"/>
                <w:szCs w:val="22"/>
              </w:rPr>
            </w:pPr>
            <w:r w:rsidRPr="00C70D28">
              <w:rPr>
                <w:rFonts w:asciiTheme="minorHAnsi" w:hAnsiTheme="minorHAnsi" w:cstheme="minorHAnsi"/>
                <w:szCs w:val="22"/>
              </w:rPr>
              <w:t>38 lines</w:t>
            </w:r>
            <w:r w:rsidR="00184595" w:rsidRPr="00C70D28">
              <w:rPr>
                <w:rFonts w:asciiTheme="minorHAnsi" w:hAnsiTheme="minorHAnsi" w:cstheme="minorHAnsi"/>
                <w:szCs w:val="22"/>
              </w:rPr>
              <w:t>: 0%</w:t>
            </w:r>
            <w:r w:rsidR="00AA4A38" w:rsidRPr="00C70D28">
              <w:rPr>
                <w:rFonts w:asciiTheme="minorHAnsi" w:hAnsiTheme="minorHAnsi" w:cstheme="minorHAnsi"/>
                <w:szCs w:val="22"/>
              </w:rPr>
              <w:br/>
            </w:r>
            <w:r w:rsidR="00184595" w:rsidRPr="00C70D28">
              <w:rPr>
                <w:rFonts w:asciiTheme="minorHAnsi" w:hAnsiTheme="minorHAnsi" w:cstheme="minorHAnsi"/>
                <w:szCs w:val="22"/>
              </w:rPr>
              <w:t>1 line: 1.25%</w:t>
            </w:r>
          </w:p>
        </w:tc>
        <w:tc>
          <w:tcPr>
            <w:tcW w:w="2268" w:type="dxa"/>
            <w:tcBorders>
              <w:top w:val="nil"/>
              <w:bottom w:val="nil"/>
            </w:tcBorders>
          </w:tcPr>
          <w:p w14:paraId="78B75903" w14:textId="77777777" w:rsidR="00C77F6E" w:rsidRPr="00C70D28" w:rsidRDefault="00AB2787" w:rsidP="00C70D28">
            <w:pPr>
              <w:spacing w:before="60" w:after="60"/>
              <w:rPr>
                <w:rFonts w:asciiTheme="minorHAnsi" w:hAnsiTheme="minorHAnsi" w:cstheme="minorHAnsi"/>
                <w:szCs w:val="22"/>
              </w:rPr>
            </w:pPr>
            <w:r w:rsidRPr="00C70D28">
              <w:rPr>
                <w:rFonts w:asciiTheme="minorHAnsi" w:hAnsiTheme="minorHAnsi" w:cstheme="minorHAnsi"/>
                <w:szCs w:val="22"/>
              </w:rPr>
              <w:t>45</w:t>
            </w:r>
            <w:r w:rsidR="00B52805" w:rsidRPr="00C70D28">
              <w:rPr>
                <w:rFonts w:asciiTheme="minorHAnsi" w:hAnsiTheme="minorHAnsi" w:cstheme="minorHAnsi"/>
                <w:szCs w:val="22"/>
              </w:rPr>
              <w:t xml:space="preserve">–225 </w:t>
            </w:r>
            <w:r w:rsidRPr="00C70D28">
              <w:rPr>
                <w:rFonts w:asciiTheme="minorHAnsi" w:hAnsiTheme="minorHAnsi" w:cstheme="minorHAnsi"/>
                <w:szCs w:val="22"/>
              </w:rPr>
              <w:t>cm</w:t>
            </w:r>
            <w:r w:rsidR="008D3882" w:rsidRPr="00C70D28">
              <w:rPr>
                <w:rFonts w:asciiTheme="minorHAnsi" w:hAnsiTheme="minorHAnsi" w:cstheme="minorHAnsi"/>
                <w:szCs w:val="22"/>
              </w:rPr>
              <w:t xml:space="preserve"> interrow</w:t>
            </w:r>
          </w:p>
        </w:tc>
      </w:tr>
      <w:tr w:rsidR="00F7724E" w:rsidRPr="00C31964" w14:paraId="15DC6A1E" w14:textId="77777777" w:rsidTr="00112598">
        <w:tc>
          <w:tcPr>
            <w:tcW w:w="3369" w:type="dxa"/>
            <w:tcBorders>
              <w:top w:val="nil"/>
            </w:tcBorders>
          </w:tcPr>
          <w:p w14:paraId="7943BC2A" w14:textId="77777777" w:rsidR="00F7724E" w:rsidRPr="00C17BDF" w:rsidRDefault="00FC64D6" w:rsidP="00FC64D6">
            <w:pPr>
              <w:spacing w:before="60" w:after="60"/>
              <w:rPr>
                <w:rFonts w:asciiTheme="minorHAnsi" w:hAnsiTheme="minorHAnsi" w:cstheme="minorHAnsi"/>
                <w:szCs w:val="22"/>
              </w:rPr>
            </w:pPr>
            <w:r>
              <w:rPr>
                <w:rFonts w:asciiTheme="minorHAnsi" w:hAnsiTheme="minorHAnsi" w:cstheme="minorHAnsi"/>
                <w:szCs w:val="22"/>
              </w:rPr>
              <w:fldChar w:fldCharType="begin"/>
            </w:r>
            <w:r>
              <w:rPr>
                <w:rFonts w:asciiTheme="minorHAnsi" w:hAnsiTheme="minorHAnsi" w:cstheme="minorHAnsi"/>
                <w:szCs w:val="22"/>
              </w:rPr>
              <w:instrText xml:space="preserve"> ADDIN EN.CITE &lt;EndNote&gt;&lt;Cite AuthorYear="1"&gt;&lt;Author&gt;Srinivasan&lt;/Author&gt;&lt;Year&gt;2012&lt;/Year&gt;&lt;RecNum&gt;33&lt;/RecNum&gt;&lt;DisplayText&gt;Srinivasan and Gaur (2012)&lt;/DisplayText&gt;&lt;record&gt;&lt;rec-number&gt;33&lt;/rec-number&gt;&lt;foreign-keys&gt;&lt;key app="EN" db-id="sx0vd0w5fzz2e2esrpv5pvxsrfwxswt25ztp" timestamp="1537921853"&gt;33&lt;/key&gt;&lt;/foreign-keys&gt;&lt;ref-type name="Journal Article"&gt;17&lt;/ref-type&gt;&lt;contributors&gt;&lt;authors&gt;&lt;author&gt;Srinivasan, Samineni&lt;/author&gt;&lt;author&gt;Gaur, Pooran M.&lt;/author&gt;&lt;/authors&gt;&lt;/contributors&gt;&lt;titles&gt;&lt;title&gt;Genetics and characterization of an open flower mutant in chickpea&lt;/title&gt;&lt;secondary-title&gt;Journal of Heredity&lt;/secondary-title&gt;&lt;/titles&gt;&lt;periodical&gt;&lt;full-title&gt;Journal of Heredity&lt;/full-title&gt;&lt;/periodical&gt;&lt;pages&gt;297-302&lt;/pages&gt;&lt;volume&gt;103&lt;/volume&gt;&lt;number&gt;2&lt;/number&gt;&lt;dates&gt;&lt;year&gt;2012&lt;/year&gt;&lt;/dates&gt;&lt;isbn&gt;0022-1503&lt;/isbn&gt;&lt;urls&gt;&lt;related-urls&gt;&lt;url&gt;&lt;style face="underline" font="default" size="100%"&gt;http://dx.doi.org/10.1093/jhered/esr125&lt;/style&gt;&lt;/url&gt;&lt;/related-urls&gt;&lt;/urls&gt;&lt;electronic-resource-num&gt;10.1093/jhered/esr125&lt;/electronic-resource-num&gt;&lt;/record&gt;&lt;/Cite&gt;&lt;/EndNote&gt;</w:instrText>
            </w:r>
            <w:r>
              <w:rPr>
                <w:rFonts w:asciiTheme="minorHAnsi" w:hAnsiTheme="minorHAnsi" w:cstheme="minorHAnsi"/>
                <w:szCs w:val="22"/>
              </w:rPr>
              <w:fldChar w:fldCharType="separate"/>
            </w:r>
            <w:r>
              <w:rPr>
                <w:rFonts w:asciiTheme="minorHAnsi" w:hAnsiTheme="minorHAnsi" w:cstheme="minorHAnsi"/>
                <w:noProof/>
                <w:szCs w:val="22"/>
              </w:rPr>
              <w:t>Srinivasan and Gaur (2012)</w:t>
            </w:r>
            <w:r>
              <w:rPr>
                <w:rFonts w:asciiTheme="minorHAnsi" w:hAnsiTheme="minorHAnsi" w:cstheme="minorHAnsi"/>
                <w:szCs w:val="22"/>
              </w:rPr>
              <w:fldChar w:fldCharType="end"/>
            </w:r>
            <w:r w:rsidR="00F7724E" w:rsidRPr="00C17BDF">
              <w:rPr>
                <w:rFonts w:asciiTheme="minorHAnsi" w:hAnsiTheme="minorHAnsi" w:cstheme="minorHAnsi"/>
                <w:szCs w:val="22"/>
              </w:rPr>
              <w:t>, India</w:t>
            </w:r>
          </w:p>
        </w:tc>
        <w:tc>
          <w:tcPr>
            <w:tcW w:w="3543" w:type="dxa"/>
            <w:tcBorders>
              <w:top w:val="nil"/>
            </w:tcBorders>
          </w:tcPr>
          <w:p w14:paraId="36968301" w14:textId="77777777" w:rsidR="00F7724E" w:rsidRPr="00C17BDF" w:rsidRDefault="00F7724E" w:rsidP="00AA4A38">
            <w:pPr>
              <w:spacing w:before="60" w:after="60"/>
              <w:rPr>
                <w:rFonts w:asciiTheme="minorHAnsi" w:hAnsiTheme="minorHAnsi" w:cstheme="minorHAnsi"/>
                <w:szCs w:val="22"/>
              </w:rPr>
            </w:pPr>
            <w:r w:rsidRPr="00C17BDF">
              <w:rPr>
                <w:rFonts w:asciiTheme="minorHAnsi" w:hAnsiTheme="minorHAnsi" w:cstheme="minorHAnsi"/>
                <w:szCs w:val="22"/>
              </w:rPr>
              <w:t>Open-flower mutant: 5.9%</w:t>
            </w:r>
          </w:p>
        </w:tc>
        <w:tc>
          <w:tcPr>
            <w:tcW w:w="2268" w:type="dxa"/>
            <w:tcBorders>
              <w:top w:val="nil"/>
            </w:tcBorders>
          </w:tcPr>
          <w:p w14:paraId="472C9EFF" w14:textId="77777777" w:rsidR="00F7724E" w:rsidRPr="00C17BDF" w:rsidRDefault="00F7724E" w:rsidP="00AA4A38">
            <w:pPr>
              <w:spacing w:before="60" w:after="60"/>
              <w:rPr>
                <w:rFonts w:asciiTheme="minorHAnsi" w:hAnsiTheme="minorHAnsi" w:cstheme="minorHAnsi"/>
                <w:szCs w:val="22"/>
              </w:rPr>
            </w:pPr>
            <w:r w:rsidRPr="00C17BDF">
              <w:rPr>
                <w:rFonts w:asciiTheme="minorHAnsi" w:hAnsiTheme="minorHAnsi" w:cstheme="minorHAnsi"/>
                <w:szCs w:val="22"/>
              </w:rPr>
              <w:t>60 x 20 cm</w:t>
            </w:r>
          </w:p>
        </w:tc>
      </w:tr>
    </w:tbl>
    <w:p w14:paraId="43DFAD55" w14:textId="77777777" w:rsidR="00C31964" w:rsidRDefault="00C31964" w:rsidP="004F3F02">
      <w:pPr>
        <w:pStyle w:val="Paranonumbers"/>
      </w:pPr>
    </w:p>
    <w:p w14:paraId="770964B3" w14:textId="77777777" w:rsidR="00845601" w:rsidRPr="00452282" w:rsidRDefault="00D2594F" w:rsidP="006D7614">
      <w:pPr>
        <w:pStyle w:val="3Biology"/>
      </w:pPr>
      <w:hyperlink w:anchor="_Table_of_Contents" w:history="1">
        <w:bookmarkStart w:id="57" w:name="_Toc3373762"/>
        <w:r w:rsidR="00845601" w:rsidRPr="00C008A7">
          <w:rPr>
            <w:rStyle w:val="Hyperlink"/>
          </w:rPr>
          <w:t>Fruit/seed development and seed dispersal</w:t>
        </w:r>
        <w:bookmarkEnd w:id="57"/>
      </w:hyperlink>
    </w:p>
    <w:p w14:paraId="3E692A87" w14:textId="77777777" w:rsidR="00845601" w:rsidRPr="00452282" w:rsidRDefault="00D2594F" w:rsidP="006D7614">
      <w:pPr>
        <w:pStyle w:val="4Biology"/>
      </w:pPr>
      <w:hyperlink w:anchor="_Table_of_Contents" w:history="1">
        <w:bookmarkStart w:id="58" w:name="_Toc3373763"/>
        <w:r w:rsidR="00AB7883" w:rsidRPr="004E0EC2">
          <w:rPr>
            <w:rStyle w:val="Hyperlink"/>
          </w:rPr>
          <w:t xml:space="preserve">Fruit and </w:t>
        </w:r>
        <w:r w:rsidR="00845601" w:rsidRPr="004E0EC2">
          <w:rPr>
            <w:rStyle w:val="Hyperlink"/>
          </w:rPr>
          <w:t>seed development</w:t>
        </w:r>
        <w:bookmarkEnd w:id="58"/>
      </w:hyperlink>
    </w:p>
    <w:p w14:paraId="63914E7D" w14:textId="6E68D4F7" w:rsidR="00661A38" w:rsidRDefault="00606CB2" w:rsidP="004F3F02">
      <w:pPr>
        <w:pStyle w:val="Paranonumbers"/>
      </w:pPr>
      <w:r>
        <w:t>Seed p</w:t>
      </w:r>
      <w:r w:rsidR="00333F72">
        <w:t>od</w:t>
      </w:r>
      <w:r w:rsidR="00A55AF0">
        <w:t>s appear</w:t>
      </w:r>
      <w:r w:rsidR="00333F72">
        <w:t xml:space="preserve"> around 5–6 days after fertilization (</w:t>
      </w:r>
      <w:r w:rsidR="00333F72">
        <w:fldChar w:fldCharType="begin"/>
      </w:r>
      <w:r w:rsidR="00333F72">
        <w:instrText xml:space="preserve"> REF _Ref526853377 \h </w:instrText>
      </w:r>
      <w:r w:rsidR="00333F72">
        <w:fldChar w:fldCharType="separate"/>
      </w:r>
      <w:r w:rsidR="0018697E" w:rsidRPr="00D15892">
        <w:t>Figure</w:t>
      </w:r>
      <w:r w:rsidR="0018697E">
        <w:t xml:space="preserve"> </w:t>
      </w:r>
      <w:r w:rsidR="0018697E">
        <w:rPr>
          <w:noProof/>
        </w:rPr>
        <w:t>14</w:t>
      </w:r>
      <w:r w:rsidR="00333F72">
        <w:fldChar w:fldCharType="end"/>
      </w:r>
      <w:r w:rsidR="00333F72">
        <w:t xml:space="preserve">). </w:t>
      </w:r>
      <w:r w:rsidR="00661A38">
        <w:t xml:space="preserve">The pod wall expands </w:t>
      </w:r>
      <w:r w:rsidR="00333F72">
        <w:t xml:space="preserve">rapidly </w:t>
      </w:r>
      <w:r w:rsidR="00661A38">
        <w:t xml:space="preserve">in the first two weeks after pod </w:t>
      </w:r>
      <w:r w:rsidR="00FF3156">
        <w:t>initiation</w:t>
      </w:r>
      <w:r w:rsidR="002967D7">
        <w:t xml:space="preserve"> </w:t>
      </w:r>
      <w:r w:rsidR="00FC64D6">
        <w:fldChar w:fldCharType="begin"/>
      </w:r>
      <w:r w:rsidR="00FC64D6">
        <w:instrText xml:space="preserve"> ADDIN EN.CITE &lt;EndNote&gt;&lt;Cite&gt;&lt;Author&gt;Loss&lt;/Author&gt;&lt;Year&gt;1998&lt;/Year&gt;&lt;RecNum&gt;11&lt;/RecNum&gt;&lt;DisplayText&gt;(Loss et al., 1998)&lt;/DisplayText&gt;&lt;record&gt;&lt;rec-number&gt;11&lt;/rec-number&gt;&lt;foreign-keys&gt;&lt;key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Australia&lt;/publisher&gt;&lt;work-type&gt;Bulletin&lt;/work-type&gt;&lt;urls&gt;&lt;/urls&gt;&lt;/record&gt;&lt;/Cite&gt;&lt;/EndNote&gt;</w:instrText>
      </w:r>
      <w:r w:rsidR="00FC64D6">
        <w:fldChar w:fldCharType="separate"/>
      </w:r>
      <w:r w:rsidR="00FC64D6">
        <w:rPr>
          <w:noProof/>
        </w:rPr>
        <w:t>(Loss et al., 1998)</w:t>
      </w:r>
      <w:r w:rsidR="00FC64D6">
        <w:fldChar w:fldCharType="end"/>
      </w:r>
      <w:r w:rsidR="00661A38">
        <w:t>. Seed filling proceeds at a slower pace, over 3–4 weeks, reaching maturity after about 6 weeks.</w:t>
      </w:r>
      <w:r w:rsidR="007C3791">
        <w:t xml:space="preserve"> The chickpea pod is inflated and seeds rattle within the pod when mature </w:t>
      </w:r>
      <w:r w:rsidR="00477C5E">
        <w:t>(</w:t>
      </w:r>
      <w:r w:rsidR="007C3791">
        <w:fldChar w:fldCharType="begin"/>
      </w:r>
      <w:r w:rsidR="007C3791">
        <w:instrText xml:space="preserve"> REF _Ref535406616 \h </w:instrText>
      </w:r>
      <w:r w:rsidR="007C3791">
        <w:fldChar w:fldCharType="separate"/>
      </w:r>
      <w:r w:rsidR="0018697E" w:rsidRPr="00AB55B0">
        <w:t xml:space="preserve">Figure </w:t>
      </w:r>
      <w:r w:rsidR="0018697E">
        <w:rPr>
          <w:noProof/>
        </w:rPr>
        <w:t>15</w:t>
      </w:r>
      <w:r w:rsidR="007C3791">
        <w:fldChar w:fldCharType="end"/>
      </w:r>
      <w:r w:rsidR="00477C5E">
        <w:t>)</w:t>
      </w:r>
      <w:r w:rsidR="007C3791">
        <w:t>.</w:t>
      </w:r>
    </w:p>
    <w:p w14:paraId="587CFC42" w14:textId="369C91DA" w:rsidR="002A718F" w:rsidRPr="008178BD" w:rsidRDefault="002A718F" w:rsidP="002A718F">
      <w:pPr>
        <w:pStyle w:val="Paranonumbers"/>
      </w:pPr>
      <w:r>
        <w:t xml:space="preserve">Chickpea seeds have a characteristic beak that covers the embryo </w:t>
      </w:r>
      <w:r>
        <w:fldChar w:fldCharType="begin"/>
      </w:r>
      <w:r>
        <w:instrText xml:space="preserve"> ADDIN EN.CITE &lt;EndNote&gt;&lt;Cite&gt;&lt;Author&gt;Cubero&lt;/Author&gt;&lt;Year&gt;1987&lt;/Year&gt;&lt;RecNum&gt;78&lt;/RecNum&gt;&lt;DisplayText&gt;(Cubero, 1987)&lt;/DisplayText&gt;&lt;record&gt;&lt;rec-number&gt;78&lt;/rec-number&gt;&lt;foreign-keys&gt;&lt;key app="EN" db-id="sx0vd0w5fzz2e2esrpv5pvxsrfwxswt25ztp" timestamp="1539557928"&gt;78&lt;/key&gt;&lt;/foreign-keys&gt;&lt;ref-type name="Book Section"&gt;5&lt;/ref-type&gt;&lt;contributors&gt;&lt;authors&gt;&lt;author&gt;Cubero, J.I.&lt;/author&gt;&lt;/authors&gt;&lt;secondary-authors&gt;&lt;author&gt;Saxena, M.C.&lt;/author&gt;&lt;author&gt;Singh, K.B.&lt;/author&gt;&lt;/secondary-authors&gt;&lt;/contributors&gt;&lt;titles&gt;&lt;title&gt;Morphology of the chickpea&lt;/title&gt;&lt;secondary-title&gt;The Chickpea&lt;/secondary-title&gt;&lt;/titles&gt;&lt;pages&gt;35-66&lt;/pages&gt;&lt;dates&gt;&lt;year&gt;1987&lt;/year&gt;&lt;/dates&gt;&lt;pub-location&gt;Wallingford, UK&lt;/pub-location&gt;&lt;publisher&gt;CAB International&lt;/publisher&gt;&lt;isbn&gt;0851985718&lt;/isbn&gt;&lt;urls&gt;&lt;/urls&gt;&lt;/record&gt;&lt;/Cite&gt;&lt;/EndNote&gt;</w:instrText>
      </w:r>
      <w:r>
        <w:fldChar w:fldCharType="separate"/>
      </w:r>
      <w:r>
        <w:rPr>
          <w:noProof/>
        </w:rPr>
        <w:t>(Cubero, 1987)</w:t>
      </w:r>
      <w:r>
        <w:fldChar w:fldCharType="end"/>
      </w:r>
      <w:r>
        <w:t>. Seeds of kabuli varieties tend to be large (100–750 mg), rounded, with thin cream-coloured seed coats (</w:t>
      </w:r>
      <w:r>
        <w:fldChar w:fldCharType="begin"/>
      </w:r>
      <w:r>
        <w:instrText xml:space="preserve"> REF _Ref526841987 \h </w:instrText>
      </w:r>
      <w:r>
        <w:fldChar w:fldCharType="separate"/>
      </w:r>
      <w:r w:rsidR="0018697E" w:rsidRPr="00D15892">
        <w:t>Figure</w:t>
      </w:r>
      <w:r w:rsidR="0018697E">
        <w:t xml:space="preserve"> </w:t>
      </w:r>
      <w:r w:rsidR="0018697E">
        <w:rPr>
          <w:noProof/>
        </w:rPr>
        <w:t>1</w:t>
      </w:r>
      <w:r>
        <w:fldChar w:fldCharType="end"/>
      </w:r>
      <w:r>
        <w:t xml:space="preserve">). Desi chickpeas are smaller (80–350 mg), angular, with thicker darker seed coats </w:t>
      </w:r>
      <w:r>
        <w:fldChar w:fldCharType="begin"/>
      </w:r>
      <w:r w:rsidR="004D412F">
        <w:instrText xml:space="preserve"> ADDIN EN.CITE &lt;EndNote&gt;&lt;Cite&gt;&lt;Author&gt;Knights&lt;/Author&gt;&lt;Year&gt;2016&lt;/Year&gt;&lt;RecNum&gt;20&lt;/RecNum&gt;&lt;DisplayText&gt;(Knights and Hobson, 2016)&lt;/DisplayText&gt;&lt;record&gt;&lt;rec-number&gt;20&lt;/rec-number&gt;&lt;foreign-keys&gt;&lt;key app="EN" db-id="sx0vd0w5fzz2e2esrpv5pvxsrfwxswt25ztp" timestamp="1537834199"&gt;20&lt;/key&gt;&lt;/foreign-keys&gt;&lt;ref-type name="Book Section"&gt;5&lt;/ref-type&gt;&lt;contributors&gt;&lt;authors&gt;&lt;author&gt;Knights, EJ&lt;/author&gt;&lt;author&gt;Hobson, KB&lt;/author&gt;&lt;/authors&gt;&lt;/contributors&gt;&lt;titles&gt;&lt;title&gt;Chickpea overview&lt;/title&gt;&lt;secondary-title&gt;Reference Module in Food Science&lt;/secondary-title&gt;&lt;/titles&gt;&lt;dates&gt;&lt;year&gt;2016&lt;/year&gt;&lt;/dates&gt;&lt;publisher&gt;Elsevier&lt;/publisher&gt;&lt;isbn&gt;0081005962&lt;/isbn&gt;&lt;urls&gt;&lt;/urls&gt;&lt;/record&gt;&lt;/Cite&gt;&lt;/EndNote&gt;</w:instrText>
      </w:r>
      <w:r>
        <w:fldChar w:fldCharType="separate"/>
      </w:r>
      <w:r>
        <w:rPr>
          <w:noProof/>
        </w:rPr>
        <w:t>(Knights and Hobson, 2016)</w:t>
      </w:r>
      <w:r>
        <w:fldChar w:fldCharType="end"/>
      </w:r>
      <w:r>
        <w:t>.</w:t>
      </w:r>
    </w:p>
    <w:p w14:paraId="4DE64A90" w14:textId="77777777" w:rsidR="001232DF" w:rsidRPr="001232DF" w:rsidRDefault="001232DF" w:rsidP="00477C5E">
      <w:pPr>
        <w:pStyle w:val="Paranonumbers"/>
      </w:pPr>
      <w:r w:rsidRPr="001232DF">
        <w:t xml:space="preserve">Chickpea seeds reach </w:t>
      </w:r>
      <w:r>
        <w:t xml:space="preserve">physiological maturity when seed moisture content drops to approximately 60% </w:t>
      </w:r>
      <w:r>
        <w:fldChar w:fldCharType="begin"/>
      </w:r>
      <w:r>
        <w:instrText xml:space="preserve"> ADDIN EN.CITE &lt;EndNote&gt;&lt;Cite&gt;&lt;Author&gt;Ellis&lt;/Author&gt;&lt;Year&gt;1987&lt;/Year&gt;&lt;RecNum&gt;66&lt;/RecNum&gt;&lt;DisplayText&gt;(Ellis et al., 1987)&lt;/DisplayText&gt;&lt;record&gt;&lt;rec-number&gt;66&lt;/rec-number&gt;&lt;foreign-keys&gt;&lt;key app="EN" db-id="sx0vd0w5fzz2e2esrpv5pvxsrfwxswt25ztp" timestamp="1539149149"&gt;66&lt;/key&gt;&lt;/foreign-keys&gt;&lt;ref-type name="Journal Article"&gt;17&lt;/ref-type&gt;&lt;contributors&gt;&lt;authors&gt;&lt;author&gt;Ellis, R. H.&lt;/author&gt;&lt;author&gt;Hong, T. D.&lt;/author&gt;&lt;author&gt;Roberts, E. H.&lt;/author&gt;&lt;/authors&gt;&lt;/contributors&gt;&lt;titles&gt;&lt;title&gt;The development of desiccation-tolerance and maximum seed quality during seed maturation in six grain legumes&lt;/title&gt;&lt;secondary-title&gt;Annals of Botany&lt;/secondary-title&gt;&lt;/titles&gt;&lt;periodical&gt;&lt;full-title&gt;Annals of Botany&lt;/full-title&gt;&lt;/periodical&gt;&lt;pages&gt;23-29&lt;/pages&gt;&lt;volume&gt;59&lt;/volume&gt;&lt;number&gt;1&lt;/number&gt;&lt;dates&gt;&lt;year&gt;1987&lt;/year&gt;&lt;/dates&gt;&lt;publisher&gt;Oxford University Press&lt;/publisher&gt;&lt;isbn&gt;1095-8290&lt;/isbn&gt;&lt;urls&gt;&lt;/urls&gt;&lt;/record&gt;&lt;/Cite&gt;&lt;/EndNote&gt;</w:instrText>
      </w:r>
      <w:r>
        <w:fldChar w:fldCharType="separate"/>
      </w:r>
      <w:r>
        <w:rPr>
          <w:noProof/>
        </w:rPr>
        <w:t>(Ellis et al., 1987)</w:t>
      </w:r>
      <w:r>
        <w:fldChar w:fldCharType="end"/>
      </w:r>
      <w:r>
        <w:t>. This coincides with desiccation-tolerance, meaning that seeds are able to germinate if they are harvested and rapidly dried at this stage.</w:t>
      </w:r>
      <w:r w:rsidR="00251210">
        <w:t xml:space="preserve"> In the paddock, seeds are considered to have reached physiological maturity when moisture content is below 35%, seed colour begins to lighten and pod walls begin to yellow </w:t>
      </w:r>
      <w:r w:rsidR="00251210">
        <w:fldChar w:fldCharType="begin"/>
      </w:r>
      <w:r w:rsidR="00251210">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251210">
        <w:fldChar w:fldCharType="separate"/>
      </w:r>
      <w:r w:rsidR="00251210">
        <w:rPr>
          <w:noProof/>
        </w:rPr>
        <w:t>(GRDC, 2017a)</w:t>
      </w:r>
      <w:r w:rsidR="00251210">
        <w:fldChar w:fldCharType="end"/>
      </w:r>
      <w:r w:rsidR="00251210">
        <w:t>.</w:t>
      </w:r>
    </w:p>
    <w:p w14:paraId="16C7674F" w14:textId="77777777" w:rsidR="00835DF2" w:rsidRDefault="00606CB2" w:rsidP="004F3F02">
      <w:pPr>
        <w:pStyle w:val="Paranonumbers"/>
      </w:pPr>
      <w:r>
        <w:t xml:space="preserve">Chickpea pods contain between one and three seeds </w:t>
      </w:r>
      <w:r>
        <w:fldChar w:fldCharType="begin"/>
      </w:r>
      <w:r>
        <w:instrText xml:space="preserve"> ADDIN EN.CITE &lt;EndNote&gt;&lt;Cite&gt;&lt;Author&gt;Cubero&lt;/Author&gt;&lt;Year&gt;1987&lt;/Year&gt;&lt;RecNum&gt;78&lt;/RecNum&gt;&lt;DisplayText&gt;(Cubero, 1987)&lt;/DisplayText&gt;&lt;record&gt;&lt;rec-number&gt;78&lt;/rec-number&gt;&lt;foreign-keys&gt;&lt;key app="EN" db-id="sx0vd0w5fzz2e2esrpv5pvxsrfwxswt25ztp" timestamp="1539557928"&gt;78&lt;/key&gt;&lt;/foreign-keys&gt;&lt;ref-type name="Book Section"&gt;5&lt;/ref-type&gt;&lt;contributors&gt;&lt;authors&gt;&lt;author&gt;Cubero, J.I.&lt;/author&gt;&lt;/authors&gt;&lt;secondary-authors&gt;&lt;author&gt;Saxena, M.C.&lt;/author&gt;&lt;author&gt;Singh, K.B.&lt;/author&gt;&lt;/secondary-authors&gt;&lt;/contributors&gt;&lt;titles&gt;&lt;title&gt;Morphology of the chickpea&lt;/title&gt;&lt;secondary-title&gt;The Chickpea&lt;/secondary-title&gt;&lt;/titles&gt;&lt;pages&gt;35-66&lt;/pages&gt;&lt;dates&gt;&lt;year&gt;1987&lt;/year&gt;&lt;/dates&gt;&lt;pub-location&gt;Wallingford, UK&lt;/pub-location&gt;&lt;publisher&gt;CAB International&lt;/publisher&gt;&lt;isbn&gt;0851985718&lt;/isbn&gt;&lt;urls&gt;&lt;/urls&gt;&lt;/record&gt;&lt;/Cite&gt;&lt;/EndNote&gt;</w:instrText>
      </w:r>
      <w:r>
        <w:fldChar w:fldCharType="separate"/>
      </w:r>
      <w:r>
        <w:rPr>
          <w:noProof/>
        </w:rPr>
        <w:t>(Cubero, 1987)</w:t>
      </w:r>
      <w:r>
        <w:fldChar w:fldCharType="end"/>
      </w:r>
      <w:r>
        <w:t xml:space="preserve">. </w:t>
      </w:r>
      <w:r w:rsidR="00835DF2">
        <w:t>The number of pods and seeds per plant is highly variable</w:t>
      </w:r>
      <w:r w:rsidR="007D6A13">
        <w:t xml:space="preserve">. Plants with fewer pods per plant tend also to have fewer seeds per pod, whereas plants with many pods tend to have more seeds per pod. </w:t>
      </w:r>
      <w:r w:rsidR="00FC64D6">
        <w:fldChar w:fldCharType="begin"/>
      </w:r>
      <w:r w:rsidR="00FC64D6">
        <w:instrText xml:space="preserve"> ADDIN EN.CITE &lt;EndNote&gt;&lt;Cite AuthorYear="1"&gt;&lt;Author&gt;Cubero&lt;/Author&gt;&lt;Year&gt;1987&lt;/Year&gt;&lt;RecNum&gt;78&lt;/RecNum&gt;&lt;DisplayText&gt;Cubero (1987)&lt;/DisplayText&gt;&lt;record&gt;&lt;rec-number&gt;78&lt;/rec-number&gt;&lt;foreign-keys&gt;&lt;key app="EN" db-id="sx0vd0w5fzz2e2esrpv5pvxsrfwxswt25ztp" timestamp="1539557928"&gt;78&lt;/key&gt;&lt;/foreign-keys&gt;&lt;ref-type name="Book Section"&gt;5&lt;/ref-type&gt;&lt;contributors&gt;&lt;authors&gt;&lt;author&gt;Cubero, J.I.&lt;/author&gt;&lt;/authors&gt;&lt;secondary-authors&gt;&lt;author&gt;Saxena, M.C.&lt;/author&gt;&lt;author&gt;Singh, K.B.&lt;/author&gt;&lt;/secondary-authors&gt;&lt;/contributors&gt;&lt;titles&gt;&lt;title&gt;Morphology of the chickpea&lt;/title&gt;&lt;secondary-title&gt;The Chickpea&lt;/secondary-title&gt;&lt;/titles&gt;&lt;pages&gt;35-66&lt;/pages&gt;&lt;dates&gt;&lt;year&gt;1987&lt;/year&gt;&lt;/dates&gt;&lt;pub-location&gt;Wallingford, UK&lt;/pub-location&gt;&lt;publisher&gt;CAB International&lt;/publisher&gt;&lt;isbn&gt;0851985718&lt;/isbn&gt;&lt;urls&gt;&lt;/urls&gt;&lt;/record&gt;&lt;/Cite&gt;&lt;/EndNote&gt;</w:instrText>
      </w:r>
      <w:r w:rsidR="00FC64D6">
        <w:fldChar w:fldCharType="separate"/>
      </w:r>
      <w:r w:rsidR="00FC64D6">
        <w:rPr>
          <w:noProof/>
        </w:rPr>
        <w:t>Cubero (1987)</w:t>
      </w:r>
      <w:r w:rsidR="00FC64D6">
        <w:fldChar w:fldCharType="end"/>
      </w:r>
      <w:r w:rsidR="007D6A13">
        <w:t xml:space="preserve"> gave average ranges of 30–150 pods per plant and 20–240 seeds per plant, but noted that these figures are almost meaningless</w:t>
      </w:r>
      <w:r w:rsidR="007D6A13" w:rsidRPr="007D6A13">
        <w:t xml:space="preserve"> </w:t>
      </w:r>
      <w:r w:rsidR="007D6A13">
        <w:t>due to the large influence of</w:t>
      </w:r>
      <w:r w:rsidR="00DA4571">
        <w:t xml:space="preserve"> the growing environment</w:t>
      </w:r>
      <w:r w:rsidR="007D6A13">
        <w:t>.</w:t>
      </w:r>
    </w:p>
    <w:p w14:paraId="7AD2F1E0" w14:textId="77777777" w:rsidR="00E020FD" w:rsidRDefault="00106F2C" w:rsidP="004F3F02">
      <w:pPr>
        <w:pStyle w:val="Paranonumbers"/>
      </w:pPr>
      <w:r>
        <w:t>Chickpea</w:t>
      </w:r>
      <w:r w:rsidR="00705DDE">
        <w:t xml:space="preserve"> biomass and</w:t>
      </w:r>
      <w:r>
        <w:t xml:space="preserve"> yield </w:t>
      </w:r>
      <w:r w:rsidR="00705DDE">
        <w:t>are</w:t>
      </w:r>
      <w:r>
        <w:t xml:space="preserve"> reduced when crops are sown outside the ideal sowing date range for a particular genotype, particularly in unirrigated environments </w:t>
      </w:r>
      <w:r w:rsidR="00FC64D6">
        <w:fldChar w:fldCharType="begin"/>
      </w:r>
      <w:r w:rsidR="00FC64D6">
        <w:instrText xml:space="preserve"> ADDIN EN.CITE &lt;EndNote&gt;&lt;Cite&gt;&lt;Author&gt;Saxena&lt;/Author&gt;&lt;Year&gt;1987&lt;/Year&gt;&lt;RecNum&gt;79&lt;/RecNum&gt;&lt;DisplayText&gt;(Saxena, 1987)&lt;/DisplayText&gt;&lt;record&gt;&lt;rec-number&gt;79&lt;/rec-number&gt;&lt;foreign-keys&gt;&lt;key app="EN" db-id="sx0vd0w5fzz2e2esrpv5pvxsrfwxswt25ztp" timestamp="1539563272"&gt;79&lt;/key&gt;&lt;/foreign-keys&gt;&lt;ref-type name="Book Section"&gt;5&lt;/ref-type&gt;&lt;contributors&gt;&lt;authors&gt;&lt;author&gt;Saxena, M.C.&lt;/author&gt;&lt;/authors&gt;&lt;secondary-authors&gt;&lt;author&gt;Saxena, M.C.&lt;/author&gt;&lt;author&gt;Singh, K.B.&lt;/author&gt;&lt;/secondary-authors&gt;&lt;/contributors&gt;&lt;titles&gt;&lt;title&gt;Agronomy of chickpea&lt;/title&gt;&lt;secondary-title&gt;The Chickpea&lt;/secondary-title&gt;&lt;/titles&gt;&lt;pages&gt;207-232&lt;/pages&gt;&lt;dates&gt;&lt;year&gt;1987&lt;/year&gt;&lt;/dates&gt;&lt;pub-location&gt;Wallingford, UK&lt;/pub-location&gt;&lt;publisher&gt;CAB International&lt;/publisher&gt;&lt;isbn&gt;0851985718&lt;/isbn&gt;&lt;urls&gt;&lt;/urls&gt;&lt;/record&gt;&lt;/Cite&gt;&lt;/EndNote&gt;</w:instrText>
      </w:r>
      <w:r w:rsidR="00FC64D6">
        <w:fldChar w:fldCharType="separate"/>
      </w:r>
      <w:r w:rsidR="00FC64D6">
        <w:rPr>
          <w:noProof/>
        </w:rPr>
        <w:t>(Saxena, 1987)</w:t>
      </w:r>
      <w:r w:rsidR="00FC64D6">
        <w:fldChar w:fldCharType="end"/>
      </w:r>
      <w:r>
        <w:t xml:space="preserve">. </w:t>
      </w:r>
      <w:r w:rsidR="00A77F1D">
        <w:t>This is due to sensitive phenological stages, e.g. flowering, occurring under stressful environmental conditions</w:t>
      </w:r>
      <w:r w:rsidR="00705DDE">
        <w:t>.</w:t>
      </w:r>
      <w:r w:rsidR="00A03FF5">
        <w:t xml:space="preserve"> </w:t>
      </w:r>
      <w:r w:rsidR="00E020FD">
        <w:t xml:space="preserve">Recommended planting times in Australia are between April and June, depending on region </w:t>
      </w:r>
      <w:r w:rsidR="00E020FD">
        <w:fldChar w:fldCharType="begin"/>
      </w:r>
      <w:r w:rsidR="009C1FB3">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rsidR="00E020FD">
        <w:fldChar w:fldCharType="separate"/>
      </w:r>
      <w:r w:rsidR="00E020FD">
        <w:rPr>
          <w:noProof/>
        </w:rPr>
        <w:t>(Pulse Australia, 2016)</w:t>
      </w:r>
      <w:r w:rsidR="00E020FD">
        <w:fldChar w:fldCharType="end"/>
      </w:r>
      <w:r w:rsidR="00E020FD">
        <w:t>. Preferred sowing windows range in length from two to four weeks.</w:t>
      </w:r>
    </w:p>
    <w:p w14:paraId="099616B7" w14:textId="77777777" w:rsidR="008178BD" w:rsidRDefault="008178BD" w:rsidP="004F3F02">
      <w:pPr>
        <w:pStyle w:val="Paranonumbers"/>
      </w:pPr>
      <w:r>
        <w:rPr>
          <w:noProof/>
        </w:rPr>
        <w:lastRenderedPageBreak/>
        <w:drawing>
          <wp:inline distT="0" distB="0" distL="0" distR="0" wp14:anchorId="668A5C7D" wp14:editId="650B1D58">
            <wp:extent cx="5831840" cy="4388757"/>
            <wp:effectExtent l="0" t="0" r="0" b="0"/>
            <wp:docPr id="16" name="Picture 16" descr="This figure has photos of seven chickpea pods at increasing developmental stages."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831840" cy="4388757"/>
                    </a:xfrm>
                    <a:prstGeom prst="rect">
                      <a:avLst/>
                    </a:prstGeom>
                    <a:noFill/>
                    <a:ln>
                      <a:noFill/>
                    </a:ln>
                  </pic:spPr>
                </pic:pic>
              </a:graphicData>
            </a:graphic>
          </wp:inline>
        </w:drawing>
      </w:r>
    </w:p>
    <w:p w14:paraId="5DF2132A" w14:textId="7C25CEF5" w:rsidR="000F1623" w:rsidRDefault="008178BD" w:rsidP="007E3248">
      <w:pPr>
        <w:pStyle w:val="Caption-Figure"/>
        <w:rPr>
          <w:b w:val="0"/>
        </w:rPr>
      </w:pPr>
      <w:bookmarkStart w:id="59" w:name="_Ref526853377"/>
      <w:r w:rsidRPr="00D15892">
        <w:t>Figure</w:t>
      </w:r>
      <w:r>
        <w:t xml:space="preserve"> </w:t>
      </w:r>
      <w:r w:rsidR="00756C5F">
        <w:rPr>
          <w:noProof/>
        </w:rPr>
        <w:fldChar w:fldCharType="begin"/>
      </w:r>
      <w:r w:rsidR="00756C5F">
        <w:rPr>
          <w:noProof/>
        </w:rPr>
        <w:instrText xml:space="preserve"> SEQ Figure \* ARABIC </w:instrText>
      </w:r>
      <w:r w:rsidR="00756C5F">
        <w:rPr>
          <w:noProof/>
        </w:rPr>
        <w:fldChar w:fldCharType="separate"/>
      </w:r>
      <w:r w:rsidR="0018697E">
        <w:rPr>
          <w:noProof/>
        </w:rPr>
        <w:t>14</w:t>
      </w:r>
      <w:r w:rsidR="00756C5F">
        <w:rPr>
          <w:noProof/>
        </w:rPr>
        <w:fldChar w:fldCharType="end"/>
      </w:r>
      <w:bookmarkEnd w:id="59"/>
      <w:r>
        <w:t xml:space="preserve">  Pod development</w:t>
      </w:r>
      <w:r w:rsidRPr="00DA1D4D">
        <w:t>.</w:t>
      </w:r>
      <w:r w:rsidRPr="00F23D91">
        <w:t xml:space="preserve"> </w:t>
      </w:r>
      <w:r>
        <w:br/>
      </w:r>
      <w:r w:rsidR="003B36C6">
        <w:rPr>
          <w:b w:val="0"/>
        </w:rPr>
        <w:t>a) P</w:t>
      </w:r>
      <w:r>
        <w:rPr>
          <w:b w:val="0"/>
        </w:rPr>
        <w:t>ollinated flower (</w:t>
      </w:r>
      <w:r w:rsidR="00F23DED">
        <w:rPr>
          <w:b w:val="0"/>
        </w:rPr>
        <w:t>petals and sepals removed</w:t>
      </w:r>
      <w:r w:rsidR="003B36C6">
        <w:rPr>
          <w:b w:val="0"/>
        </w:rPr>
        <w:t xml:space="preserve"> for cross-pollination</w:t>
      </w:r>
      <w:r>
        <w:rPr>
          <w:b w:val="0"/>
        </w:rPr>
        <w:t>)</w:t>
      </w:r>
      <w:r w:rsidR="00F23DED">
        <w:rPr>
          <w:b w:val="0"/>
        </w:rPr>
        <w:t xml:space="preserve">. b) Pod initiation 5 days post fertilization. c-f) Various stages of pod development. g) Mature pod. </w:t>
      </w:r>
      <w:r w:rsidRPr="00D15892">
        <w:rPr>
          <w:b w:val="0"/>
          <w:i/>
          <w:iCs/>
        </w:rPr>
        <w:t>Bar</w:t>
      </w:r>
      <w:r w:rsidR="00325CDF">
        <w:rPr>
          <w:b w:val="0"/>
          <w:i/>
          <w:iCs/>
        </w:rPr>
        <w:t>s</w:t>
      </w:r>
      <w:r w:rsidRPr="00D15892">
        <w:rPr>
          <w:b w:val="0"/>
          <w:i/>
          <w:iCs/>
        </w:rPr>
        <w:t xml:space="preserve"> </w:t>
      </w:r>
      <w:r w:rsidRPr="00D15892">
        <w:rPr>
          <w:b w:val="0"/>
        </w:rPr>
        <w:t xml:space="preserve">5 mm. Reproduced from </w:t>
      </w:r>
      <w:r w:rsidR="00FC64D6">
        <w:rPr>
          <w:b w:val="0"/>
        </w:rPr>
        <w:fldChar w:fldCharType="begin"/>
      </w:r>
      <w:r w:rsidR="0098549A">
        <w:rPr>
          <w:b w:val="0"/>
        </w:rPr>
        <w:instrText xml:space="preserve"> ADDIN EN.CITE &lt;EndNote&gt;&lt;Cite AuthorYear="1"&gt;&lt;Author&gt;Kalve&lt;/Author&gt;&lt;Year&gt;2017&lt;/Year&gt;&lt;RecNum&gt;30&lt;/RecNum&gt;&lt;DisplayText&gt;Kalve and Tadege (2017)&lt;/DisplayText&gt;&lt;record&gt;&lt;rec-number&gt;30&lt;/rec-number&gt;&lt;foreign-keys&gt;&lt;key app="EN" db-id="sx0vd0w5fzz2e2esrpv5pvxsrfwxswt25ztp" timestamp="1537855121"&gt;30&lt;/key&gt;&lt;/foreign-keys&gt;&lt;ref-type name="Journal Article"&gt;17&lt;/ref-type&gt;&lt;contributors&gt;&lt;authors&gt;&lt;author&gt;Kalve, Shweta&lt;/author&gt;&lt;author&gt;Tadege, Million&lt;/author&gt;&lt;/authors&gt;&lt;/contributors&gt;&lt;titles&gt;&lt;title&gt;&lt;style face="normal" font="default" size="100%"&gt;A comprehensive technique for artificial hybridization in chickpea (&lt;/style&gt;&lt;style face="italic" font="default" size="100%"&gt;Cicer arietinum&lt;/style&gt;&lt;style face="normal" font="default" size="100%"&gt;)&lt;/style&gt;&lt;/title&gt;&lt;secondary-title&gt;Plant Methods&lt;/secondary-title&gt;&lt;/titles&gt;&lt;periodical&gt;&lt;full-title&gt;Plant Methods&lt;/full-title&gt;&lt;/periodical&gt;&lt;pages&gt;1-9&lt;/pages&gt;&lt;volume&gt;13:52&lt;/volume&gt;&lt;dates&gt;&lt;year&gt;2017&lt;/year&gt;&lt;pub-dates&gt;&lt;date&gt;06/21&amp;#xD;12/19/received&amp;#xD;06/13/accepted&lt;/date&gt;&lt;/pub-dates&gt;&lt;/dates&gt;&lt;pub-location&gt;London&lt;/pub-location&gt;&lt;publisher&gt;BioMed Central&lt;/publisher&gt;&lt;isbn&gt;1746-4811&lt;/isbn&gt;&lt;accession-num&gt;PMC5480147&lt;/accession-num&gt;&lt;urls&gt;&lt;related-urls&gt;&lt;url&gt;&lt;style face="underline" font="default" size="100%"&gt;http://www.ncbi.nlm.nih.gov/pmc/articles/PMC5480147/&lt;/style&gt;&lt;/url&gt;&lt;/related-urls&gt;&lt;/urls&gt;&lt;electronic-resource-num&gt;10.1186/s13007-017-0202-6&lt;/electronic-resource-num&gt;&lt;remote-database-name&gt;PMC&lt;/remote-database-name&gt;&lt;/record&gt;&lt;/Cite&gt;&lt;/EndNote&gt;</w:instrText>
      </w:r>
      <w:r w:rsidR="00FC64D6">
        <w:rPr>
          <w:b w:val="0"/>
        </w:rPr>
        <w:fldChar w:fldCharType="separate"/>
      </w:r>
      <w:r w:rsidR="00FC64D6">
        <w:rPr>
          <w:b w:val="0"/>
          <w:noProof/>
        </w:rPr>
        <w:t>Kalve and Tadege (2017)</w:t>
      </w:r>
      <w:r w:rsidR="00FC64D6">
        <w:rPr>
          <w:b w:val="0"/>
        </w:rPr>
        <w:fldChar w:fldCharType="end"/>
      </w:r>
      <w:r w:rsidRPr="00D15892">
        <w:rPr>
          <w:b w:val="0"/>
        </w:rPr>
        <w:t xml:space="preserve"> under </w:t>
      </w:r>
      <w:hyperlink r:id="rId55" w:history="1">
        <w:r w:rsidR="00633D9D" w:rsidRPr="004C7CC9">
          <w:rPr>
            <w:rStyle w:val="URLChar"/>
            <w:b w:val="0"/>
          </w:rPr>
          <w:t>Creative Commons</w:t>
        </w:r>
      </w:hyperlink>
      <w:r>
        <w:rPr>
          <w:b w:val="0"/>
        </w:rPr>
        <w:t>.</w:t>
      </w:r>
    </w:p>
    <w:p w14:paraId="2AD6244D" w14:textId="77777777" w:rsidR="00AB55B0" w:rsidRDefault="00AB55B0" w:rsidP="00571408">
      <w:pPr>
        <w:spacing w:before="240" w:after="120"/>
      </w:pPr>
      <w:r>
        <w:rPr>
          <w:noProof/>
        </w:rPr>
        <w:lastRenderedPageBreak/>
        <w:drawing>
          <wp:inline distT="0" distB="0" distL="0" distR="0" wp14:anchorId="7671B56C" wp14:editId="0349E520">
            <wp:extent cx="4212000" cy="3409200"/>
            <wp:effectExtent l="0" t="0" r="0" b="1270"/>
            <wp:docPr id="9" name="Picture 9" descr="A photo of chickpea pods. Some pods have been split in half to reveal maturing chickpeas inside."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ckpea_pods.jpg"/>
                    <pic:cNvPicPr/>
                  </pic:nvPicPr>
                  <pic:blipFill>
                    <a:blip r:embed="rId56">
                      <a:extLst>
                        <a:ext uri="{28A0092B-C50C-407E-A947-70E740481C1C}">
                          <a14:useLocalDpi xmlns:a14="http://schemas.microsoft.com/office/drawing/2010/main" val="0"/>
                        </a:ext>
                      </a:extLst>
                    </a:blip>
                    <a:stretch>
                      <a:fillRect/>
                    </a:stretch>
                  </pic:blipFill>
                  <pic:spPr>
                    <a:xfrm>
                      <a:off x="0" y="0"/>
                      <a:ext cx="4212000" cy="3409200"/>
                    </a:xfrm>
                    <a:prstGeom prst="rect">
                      <a:avLst/>
                    </a:prstGeom>
                  </pic:spPr>
                </pic:pic>
              </a:graphicData>
            </a:graphic>
          </wp:inline>
        </w:drawing>
      </w:r>
    </w:p>
    <w:p w14:paraId="743B62FB" w14:textId="7D294E98" w:rsidR="00AB55B0" w:rsidRPr="00477C5E" w:rsidRDefault="00AB55B0" w:rsidP="00477C5E">
      <w:pPr>
        <w:pStyle w:val="Caption-Figure"/>
        <w:rPr>
          <w:highlight w:val="cyan"/>
        </w:rPr>
      </w:pPr>
      <w:bookmarkStart w:id="60" w:name="_Ref535406616"/>
      <w:r w:rsidRPr="00AB55B0">
        <w:t xml:space="preserve">Figure </w:t>
      </w:r>
      <w:r w:rsidR="00671A46">
        <w:rPr>
          <w:noProof/>
        </w:rPr>
        <w:fldChar w:fldCharType="begin"/>
      </w:r>
      <w:r w:rsidR="00671A46">
        <w:rPr>
          <w:noProof/>
        </w:rPr>
        <w:instrText xml:space="preserve"> SEQ Figure \* ARABIC </w:instrText>
      </w:r>
      <w:r w:rsidR="00671A46">
        <w:rPr>
          <w:noProof/>
        </w:rPr>
        <w:fldChar w:fldCharType="separate"/>
      </w:r>
      <w:r w:rsidR="0018697E">
        <w:rPr>
          <w:noProof/>
        </w:rPr>
        <w:t>15</w:t>
      </w:r>
      <w:r w:rsidR="00671A46">
        <w:rPr>
          <w:noProof/>
        </w:rPr>
        <w:fldChar w:fldCharType="end"/>
      </w:r>
      <w:bookmarkEnd w:id="60"/>
      <w:r w:rsidRPr="00AB55B0">
        <w:t xml:space="preserve">  Chickpea pods. </w:t>
      </w:r>
      <w:r w:rsidRPr="00AB55B0">
        <w:br/>
      </w:r>
      <w:r w:rsidRPr="00AB55B0">
        <w:rPr>
          <w:b w:val="0"/>
        </w:rPr>
        <w:t>Photo:</w:t>
      </w:r>
      <w:r w:rsidR="00AF6068">
        <w:rPr>
          <w:b w:val="0"/>
        </w:rPr>
        <w:t xml:space="preserve"> Eitan Ferman (via</w:t>
      </w:r>
      <w:r w:rsidRPr="00AB55B0">
        <w:rPr>
          <w:b w:val="0"/>
        </w:rPr>
        <w:t xml:space="preserve"> </w:t>
      </w:r>
      <w:hyperlink r:id="rId57" w:history="1">
        <w:r w:rsidRPr="004C7CC9">
          <w:rPr>
            <w:rStyle w:val="URLChar"/>
            <w:b w:val="0"/>
          </w:rPr>
          <w:t>Wikipedia</w:t>
        </w:r>
      </w:hyperlink>
      <w:r w:rsidR="00AF6068">
        <w:rPr>
          <w:rStyle w:val="Hyperlink"/>
          <w:b w:val="0"/>
        </w:rPr>
        <w:t>)</w:t>
      </w:r>
      <w:r w:rsidR="009A65E5">
        <w:rPr>
          <w:rStyle w:val="Hyperlink"/>
          <w:b w:val="0"/>
        </w:rPr>
        <w:t>.</w:t>
      </w:r>
    </w:p>
    <w:p w14:paraId="25511C30" w14:textId="77777777" w:rsidR="00845601" w:rsidRPr="00452282" w:rsidRDefault="00D2594F" w:rsidP="006D7614">
      <w:pPr>
        <w:pStyle w:val="4Biology"/>
      </w:pPr>
      <w:hyperlink w:anchor="_Table_of_Contents" w:history="1">
        <w:bookmarkStart w:id="61" w:name="_Toc3373764"/>
        <w:bookmarkStart w:id="62" w:name="_Ref3377229"/>
        <w:r w:rsidR="00845601" w:rsidRPr="004E0EC2">
          <w:rPr>
            <w:rStyle w:val="Hyperlink"/>
          </w:rPr>
          <w:t>Seed dispersal</w:t>
        </w:r>
        <w:bookmarkEnd w:id="61"/>
        <w:bookmarkEnd w:id="62"/>
      </w:hyperlink>
    </w:p>
    <w:p w14:paraId="33B33195" w14:textId="77777777" w:rsidR="00BD3AA9" w:rsidRDefault="00691206" w:rsidP="00257FAF">
      <w:pPr>
        <w:pStyle w:val="Paranonumbers"/>
      </w:pPr>
      <w:r>
        <w:t>During chickpea production a large number of seeds remain in the field after harvest. Although c</w:t>
      </w:r>
      <w:r w:rsidRPr="00691206">
        <w:t>ultivated</w:t>
      </w:r>
      <w:r>
        <w:t xml:space="preserve"> chickpea varieties have non-dehiscent pods </w:t>
      </w:r>
      <w:r w:rsidR="00FC64D6">
        <w:fldChar w:fldCharType="begin"/>
      </w:r>
      <w:r w:rsidR="004D412F">
        <w:instrText xml:space="preserve"> ADDIN EN.CITE &lt;EndNote&gt;&lt;Cite&gt;&lt;Author&gt;van der Maesen&lt;/Author&gt;&lt;Year&gt;1972&lt;/Year&gt;&lt;RecNum&gt;22&lt;/RecNum&gt;&lt;DisplayText&gt;(van der Maesen, 1972)&lt;/DisplayText&gt;&lt;record&gt;&lt;rec-number&gt;22&lt;/rec-number&gt;&lt;foreign-keys&gt;&lt;key app="EN" db-id="sx0vd0w5fzz2e2esrpv5pvxsrfwxswt25ztp" timestamp="1537835724"&gt;22&lt;/key&gt;&lt;/foreign-keys&gt;&lt;ref-type name="Thesis"&gt;32&lt;/ref-type&gt;&lt;contributors&gt;&lt;authors&gt;&lt;author&gt;van der Maesen, Laurentius Josephus Gerardus&lt;/author&gt;&lt;/authors&gt;&lt;/contributors&gt;&lt;titles&gt;&lt;title&gt;&lt;style face="italic" font="default" size="100%"&gt;Cicer&lt;/style&gt;&lt;style face="normal" font="default" size="100%"&gt; L., a monograph of the genus, with special reference to the chickpea (&lt;/style&gt;&lt;style face="italic" font="default" size="100%"&gt;Cicer arietinum&lt;/style&gt;&lt;style face="normal" font="default" size="100%"&gt; L.), its ecology and cultivation&lt;/style&gt;&lt;/title&gt;&lt;/titles&gt;&lt;volume&gt;PhD&lt;/volume&gt;&lt;dates&gt;&lt;year&gt;1972&lt;/year&gt;&lt;/dates&gt;&lt;publisher&gt;Wageningen University&lt;/publisher&gt;&lt;urls&gt;&lt;/urls&gt;&lt;/record&gt;&lt;/Cite&gt;&lt;/EndNote&gt;</w:instrText>
      </w:r>
      <w:r w:rsidR="00FC64D6">
        <w:fldChar w:fldCharType="separate"/>
      </w:r>
      <w:r w:rsidR="00FC64D6">
        <w:rPr>
          <w:noProof/>
        </w:rPr>
        <w:t>(van der Maesen, 1972)</w:t>
      </w:r>
      <w:r w:rsidR="00FC64D6">
        <w:fldChar w:fldCharType="end"/>
      </w:r>
      <w:r>
        <w:t>, weather</w:t>
      </w:r>
      <w:r w:rsidR="00257FAF">
        <w:t>ing</w:t>
      </w:r>
      <w:r>
        <w:t xml:space="preserve"> can </w:t>
      </w:r>
      <w:r w:rsidR="00257FAF">
        <w:t xml:space="preserve">result in pods dropping, </w:t>
      </w:r>
      <w:r w:rsidR="00DE6F7D">
        <w:t xml:space="preserve">crop lodging, and </w:t>
      </w:r>
      <w:r w:rsidR="00257FAF">
        <w:t xml:space="preserve">unthreshed pods passing through the header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t xml:space="preserve">. </w:t>
      </w:r>
      <w:r w:rsidR="003D55F5" w:rsidRPr="007262BC">
        <w:t xml:space="preserve">The short stature of chickpea plants can </w:t>
      </w:r>
      <w:r w:rsidR="003D55F5">
        <w:t xml:space="preserve">also </w:t>
      </w:r>
      <w:r w:rsidR="003D55F5" w:rsidRPr="007262BC">
        <w:t>make</w:t>
      </w:r>
      <w:r w:rsidR="003D55F5">
        <w:t xml:space="preserve"> harvesting difficult</w:t>
      </w:r>
      <w:r w:rsidR="003D55F5" w:rsidRPr="007262BC">
        <w:t>, especially if the crop is grown on uneven ground.</w:t>
      </w:r>
      <w:r w:rsidR="003D55F5">
        <w:t xml:space="preserve"> </w:t>
      </w:r>
      <w:r w:rsidR="00AF3D10">
        <w:t xml:space="preserve">Chickpea harvest losses tend to be in the range of 5–30% </w:t>
      </w:r>
      <w:r w:rsidR="00FC64D6">
        <w:fldChar w:fldCharType="begin"/>
      </w:r>
      <w:r w:rsidR="00FC64D6">
        <w:instrText xml:space="preserve"> ADDIN EN.CITE &lt;EndNote&gt;&lt;Cite&gt;&lt;Author&gt;GRDC&lt;/Author&gt;&lt;Year&gt;2017&lt;/Year&gt;&lt;RecNum&gt;50&lt;/RecNum&gt;&lt;DisplayText&gt;(Loss et al., 1998; 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Cite&gt;&lt;Author&gt;Loss&lt;/Author&gt;&lt;Year&gt;1998&lt;/Year&gt;&lt;RecNum&gt;11&lt;/RecNum&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Australia&lt;/publisher&gt;&lt;work-type&gt;Bulletin&lt;/work-type&gt;&lt;urls&gt;&lt;/urls&gt;&lt;/record&gt;&lt;/Cite&gt;&lt;/EndNote&gt;</w:instrText>
      </w:r>
      <w:r w:rsidR="00FC64D6">
        <w:fldChar w:fldCharType="separate"/>
      </w:r>
      <w:r w:rsidR="00FC64D6">
        <w:rPr>
          <w:noProof/>
        </w:rPr>
        <w:t>(Loss et al., 1998; GRDC, 2017a)</w:t>
      </w:r>
      <w:r w:rsidR="00FC64D6">
        <w:fldChar w:fldCharType="end"/>
      </w:r>
      <w:r w:rsidR="00AF3D10">
        <w:t>.</w:t>
      </w:r>
      <w:r w:rsidR="003D55F5">
        <w:t xml:space="preserve"> </w:t>
      </w:r>
    </w:p>
    <w:p w14:paraId="7C81FA4A" w14:textId="77777777" w:rsidR="003D55F5" w:rsidRPr="00257FAF" w:rsidRDefault="00BD3AA9" w:rsidP="00257FAF">
      <w:pPr>
        <w:pStyle w:val="Paranonumbers"/>
      </w:pPr>
      <w:r>
        <w:t>Harvest</w:t>
      </w:r>
      <w:r w:rsidR="003D55F5">
        <w:t xml:space="preserve"> loss</w:t>
      </w:r>
      <w:r>
        <w:t xml:space="preserve"> due to </w:t>
      </w:r>
      <w:r w:rsidR="00782E7E">
        <w:t xml:space="preserve">pod drop and </w:t>
      </w:r>
      <w:r>
        <w:t>shattering</w:t>
      </w:r>
      <w:r w:rsidR="003D55F5">
        <w:t xml:space="preserve"> was measured in an experiment with desi chickpeas grown in </w:t>
      </w:r>
      <w:r w:rsidR="00DF38F9">
        <w:t>NSW</w:t>
      </w:r>
      <w:r w:rsidR="003D55F5">
        <w:t xml:space="preserve"> and harvested early, on time or late</w:t>
      </w:r>
      <w:r>
        <w:t xml:space="preserve"> </w:t>
      </w:r>
      <w:r w:rsidR="00FC64D6">
        <w:fldChar w:fldCharType="begin"/>
      </w:r>
      <w:r w:rsidR="007441FC">
        <w:instrText xml:space="preserve"> ADDIN EN.CITE &lt;EndNote&gt;&lt;Cite&gt;&lt;Author&gt;Cassells&lt;/Author&gt;&lt;Year&gt;2000&lt;/Year&gt;&lt;RecNum&gt;84&lt;/RecNum&gt;&lt;DisplayText&gt;(Cassells and Caddick, 2000)&lt;/DisplayText&gt;&lt;record&gt;&lt;rec-number&gt;84&lt;/rec-number&gt;&lt;foreign-keys&gt;&lt;key app="EN" db-id="sx0vd0w5fzz2e2esrpv5pvxsrfwxswt25ztp" timestamp="1539645710"&gt;84&lt;/key&gt;&lt;/foreign-keys&gt;&lt;ref-type name="Conference Paper"&gt;47&lt;/ref-type&gt;&lt;contributors&gt;&lt;authors&gt;&lt;author&gt;Cassells, J.A. &lt;/author&gt;&lt;author&gt;Caddick, L.P.&lt;/author&gt;&lt;/authors&gt;&lt;secondary-authors&gt;&lt;author&gt;Wright, EJ&lt;/author&gt;&lt;author&gt;Banks, HJ&lt;/author&gt;&lt;author&gt;Highley, E&lt;/author&gt;&lt;/secondary-authors&gt;&lt;/contributors&gt;&lt;titles&gt;&lt;title&gt;Influence of harvest time on yield and seed quality of desi type chickpeas&lt;/title&gt;&lt;secondary-title&gt;Australian Postharvest Technical Conference, 1-4 August 2000&lt;/secondary-title&gt;&lt;/titles&gt;&lt;pages&gt;199-205&lt;/pages&gt;&lt;dates&gt;&lt;year&gt;2000&lt;/year&gt;&lt;/dates&gt;&lt;pub-location&gt;Adelaide, Australia&lt;/pub-location&gt;&lt;urls&gt;&lt;/urls&gt;&lt;/record&gt;&lt;/Cite&gt;&lt;/EndNote&gt;</w:instrText>
      </w:r>
      <w:r w:rsidR="00FC64D6">
        <w:fldChar w:fldCharType="separate"/>
      </w:r>
      <w:r w:rsidR="00FC64D6">
        <w:rPr>
          <w:noProof/>
        </w:rPr>
        <w:t>(Cassells and Caddick, 2000)</w:t>
      </w:r>
      <w:r w:rsidR="00FC64D6">
        <w:fldChar w:fldCharType="end"/>
      </w:r>
      <w:r w:rsidR="003D55F5">
        <w:t>.</w:t>
      </w:r>
      <w:r>
        <w:t xml:space="preserve"> Losses ranged from 44–529 kg ha</w:t>
      </w:r>
      <w:r w:rsidRPr="00BD3AA9">
        <w:rPr>
          <w:vertAlign w:val="superscript"/>
        </w:rPr>
        <w:t>-1</w:t>
      </w:r>
      <w:r>
        <w:t>, equivalent to 27–309 seeds m</w:t>
      </w:r>
      <w:r w:rsidRPr="00BD3AA9">
        <w:rPr>
          <w:vertAlign w:val="superscript"/>
        </w:rPr>
        <w:t>-2</w:t>
      </w:r>
      <w:r>
        <w:t xml:space="preserve">. </w:t>
      </w:r>
    </w:p>
    <w:p w14:paraId="216BEEEF" w14:textId="77777777" w:rsidR="00BD25F5" w:rsidRPr="00A43E7D" w:rsidRDefault="00BD25F5" w:rsidP="00BD25F5">
      <w:pPr>
        <w:rPr>
          <w:i/>
          <w:smallCaps/>
          <w:u w:val="single"/>
        </w:rPr>
      </w:pPr>
      <w:r w:rsidRPr="00A43E7D">
        <w:rPr>
          <w:i/>
          <w:smallCaps/>
          <w:u w:val="single"/>
        </w:rPr>
        <w:t xml:space="preserve">Humans </w:t>
      </w:r>
    </w:p>
    <w:p w14:paraId="44B9F8A7" w14:textId="77777777" w:rsidR="00BD25F5" w:rsidRPr="00A43E7D" w:rsidRDefault="00BD25F5" w:rsidP="00BD25F5">
      <w:pPr>
        <w:pStyle w:val="Paranonumbers"/>
      </w:pPr>
      <w:r>
        <w:t>Seeds are deliberately dispersed by people for cropping. Accidental dispersal may occur due to s</w:t>
      </w:r>
      <w:r w:rsidRPr="00A43E7D">
        <w:t xml:space="preserve">pillage during movement of seed on equipment for planting, </w:t>
      </w:r>
      <w:r>
        <w:t xml:space="preserve">at </w:t>
      </w:r>
      <w:r w:rsidRPr="00A43E7D">
        <w:t xml:space="preserve">harvest or </w:t>
      </w:r>
      <w:r>
        <w:t xml:space="preserve">at </w:t>
      </w:r>
      <w:r w:rsidRPr="00A43E7D">
        <w:t>post-harvest storage/</w:t>
      </w:r>
      <w:r>
        <w:t>handling facilities</w:t>
      </w:r>
      <w:r w:rsidRPr="00A43E7D">
        <w:t>. Seed could be spilled during transport</w:t>
      </w:r>
      <w:r>
        <w:t>,</w:t>
      </w:r>
      <w:r w:rsidRPr="00A43E7D">
        <w:t xml:space="preserve"> but may also be dispersed if inadvertently transported on </w:t>
      </w:r>
      <w:r>
        <w:t xml:space="preserve">machinery, </w:t>
      </w:r>
      <w:r w:rsidRPr="00A43E7D">
        <w:t>e.g.</w:t>
      </w:r>
      <w:r>
        <w:t xml:space="preserve"> on muddy wheels</w:t>
      </w:r>
      <w:r w:rsidRPr="00A43E7D">
        <w:t xml:space="preserve">. It is also possible for small </w:t>
      </w:r>
      <w:r>
        <w:t>quantities</w:t>
      </w:r>
      <w:r w:rsidRPr="00A43E7D">
        <w:t xml:space="preserve"> of seed to be trans</w:t>
      </w:r>
      <w:r>
        <w:t xml:space="preserve">ported in or on clothing, </w:t>
      </w:r>
      <w:r w:rsidRPr="00A43E7D">
        <w:t>e.g.</w:t>
      </w:r>
      <w:r>
        <w:t xml:space="preserve"> in pockets and cuffs,</w:t>
      </w:r>
      <w:r w:rsidRPr="00A43E7D">
        <w:t xml:space="preserve"> or </w:t>
      </w:r>
      <w:r>
        <w:t xml:space="preserve">on </w:t>
      </w:r>
      <w:r w:rsidRPr="00A43E7D">
        <w:t>boots (especially muddy boots) of workers.</w:t>
      </w:r>
    </w:p>
    <w:p w14:paraId="2D84F07E" w14:textId="77777777" w:rsidR="00845601" w:rsidRPr="00DE6F7D" w:rsidRDefault="00845601" w:rsidP="00E8601A">
      <w:pPr>
        <w:rPr>
          <w:i/>
          <w:smallCaps/>
          <w:u w:val="single"/>
        </w:rPr>
      </w:pPr>
      <w:r w:rsidRPr="00DE6F7D">
        <w:rPr>
          <w:i/>
          <w:smallCaps/>
          <w:u w:val="single"/>
        </w:rPr>
        <w:lastRenderedPageBreak/>
        <w:t>Wind</w:t>
      </w:r>
    </w:p>
    <w:p w14:paraId="600AD2BC" w14:textId="77777777" w:rsidR="00B66311" w:rsidRPr="00B66311" w:rsidRDefault="00257FAF" w:rsidP="004F3F02">
      <w:pPr>
        <w:pStyle w:val="Paranonumbers"/>
      </w:pPr>
      <w:r w:rsidRPr="00B66311">
        <w:t xml:space="preserve">Chickpea </w:t>
      </w:r>
      <w:r w:rsidR="00B66311" w:rsidRPr="00B66311">
        <w:t xml:space="preserve">trash (leaves, pods and stems) </w:t>
      </w:r>
      <w:r w:rsidR="00BD25F5">
        <w:t>can be</w:t>
      </w:r>
      <w:r w:rsidR="00B66311" w:rsidRPr="00B66311">
        <w:t xml:space="preserve"> dispersed by wind, carrying pathogen spores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rsidR="00B66311" w:rsidRPr="00B66311">
        <w:t xml:space="preserve">; however </w:t>
      </w:r>
      <w:r w:rsidR="00BD25F5">
        <w:t xml:space="preserve">the large and heavy </w:t>
      </w:r>
      <w:r w:rsidR="00B66311" w:rsidRPr="00B66311">
        <w:t xml:space="preserve">seeds are not </w:t>
      </w:r>
      <w:r w:rsidR="00845601" w:rsidRPr="00B66311">
        <w:t xml:space="preserve">appreciably dispersed by </w:t>
      </w:r>
      <w:r w:rsidR="00BD25F5">
        <w:t xml:space="preserve">average </w:t>
      </w:r>
      <w:r w:rsidR="00845601" w:rsidRPr="00B66311">
        <w:t>wind</w:t>
      </w:r>
      <w:r w:rsidR="00BD25F5">
        <w:t xml:space="preserve">s. </w:t>
      </w:r>
      <w:r w:rsidR="00B66311">
        <w:t>Mature desiccated plants</w:t>
      </w:r>
      <w:r w:rsidR="00A64989">
        <w:t>, whole pods</w:t>
      </w:r>
      <w:r w:rsidR="00B66311">
        <w:t xml:space="preserve"> or seeds could be dispersed by very strong winds</w:t>
      </w:r>
      <w:r w:rsidR="00A64989">
        <w:t>, particularly if plant structures are weakened by weathering.</w:t>
      </w:r>
    </w:p>
    <w:p w14:paraId="1A4362A5" w14:textId="77777777" w:rsidR="00845601" w:rsidRPr="004555B0" w:rsidRDefault="00845601" w:rsidP="00E8601A">
      <w:pPr>
        <w:rPr>
          <w:i/>
          <w:smallCaps/>
          <w:u w:val="single"/>
        </w:rPr>
      </w:pPr>
      <w:r w:rsidRPr="004555B0">
        <w:rPr>
          <w:i/>
          <w:smallCaps/>
          <w:u w:val="single"/>
        </w:rPr>
        <w:t>Water</w:t>
      </w:r>
    </w:p>
    <w:p w14:paraId="262C2072" w14:textId="77777777" w:rsidR="00AF6F7A" w:rsidRDefault="00893DAC" w:rsidP="004F3F02">
      <w:pPr>
        <w:pStyle w:val="Paranonumbers"/>
      </w:pPr>
      <w:r w:rsidRPr="004555B0">
        <w:t xml:space="preserve">No data is </w:t>
      </w:r>
      <w:r w:rsidR="00BD25F5">
        <w:t>available</w:t>
      </w:r>
      <w:r w:rsidRPr="004555B0">
        <w:t xml:space="preserve"> on </w:t>
      </w:r>
      <w:r w:rsidR="00E44920">
        <w:t xml:space="preserve">chickpea </w:t>
      </w:r>
      <w:r w:rsidRPr="004555B0">
        <w:t>seed transport rates by water</w:t>
      </w:r>
      <w:r w:rsidR="004555B0" w:rsidRPr="004555B0">
        <w:t xml:space="preserve">. </w:t>
      </w:r>
      <w:r w:rsidRPr="004555B0">
        <w:t>It is likely that seed could be carried by heavy rains and flooding either shortly after planting or at harvest.</w:t>
      </w:r>
      <w:r w:rsidR="00E112EE" w:rsidRPr="004555B0">
        <w:t xml:space="preserve"> </w:t>
      </w:r>
      <w:r w:rsidR="00BE254A">
        <w:t>T</w:t>
      </w:r>
      <w:r w:rsidRPr="004555B0">
        <w:t xml:space="preserve">ransported seed is likely to germinate because </w:t>
      </w:r>
      <w:r w:rsidR="004555B0">
        <w:t>c</w:t>
      </w:r>
      <w:r w:rsidR="006D15F5">
        <w:t>hick</w:t>
      </w:r>
      <w:r w:rsidR="004555B0">
        <w:t>pea</w:t>
      </w:r>
      <w:r w:rsidRPr="004555B0">
        <w:t xml:space="preserve"> </w:t>
      </w:r>
      <w:r w:rsidRPr="00FC10DC">
        <w:t xml:space="preserve">seed </w:t>
      </w:r>
      <w:r w:rsidRPr="00AB384B">
        <w:t>has little or no dormancy</w:t>
      </w:r>
      <w:r w:rsidR="00845601" w:rsidRPr="00FC10DC">
        <w:t>.</w:t>
      </w:r>
      <w:r w:rsidRPr="004555B0">
        <w:t xml:space="preserve"> </w:t>
      </w:r>
      <w:r w:rsidR="00845601" w:rsidRPr="004555B0">
        <w:t xml:space="preserve">However, </w:t>
      </w:r>
      <w:r w:rsidR="004555B0">
        <w:t>chickpea</w:t>
      </w:r>
      <w:r w:rsidR="00845601" w:rsidRPr="004555B0">
        <w:t xml:space="preserve"> is very sensitive to excess </w:t>
      </w:r>
      <w:r w:rsidR="00860C2B">
        <w:t>soil moisture</w:t>
      </w:r>
      <w:r w:rsidR="00845601" w:rsidRPr="004555B0">
        <w:t xml:space="preserve"> </w:t>
      </w:r>
      <w:r w:rsidR="00FC30A8">
        <w:t>through</w:t>
      </w:r>
      <w:r w:rsidR="00860C2B">
        <w:t xml:space="preserve"> heavy rainfall or</w:t>
      </w:r>
      <w:r w:rsidR="00845601" w:rsidRPr="00DB1B34">
        <w:t xml:space="preserve"> waterlogging</w:t>
      </w:r>
      <w:r w:rsidR="00FC30A8">
        <w:t xml:space="preserve">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rsidR="00FC30A8">
        <w:t>. Waterlogged roots</w:t>
      </w:r>
      <w:r w:rsidR="00537BF9">
        <w:t xml:space="preserve"> are unable to supply plants with nutrients and die due to a lack of oxygen</w:t>
      </w:r>
      <w:r w:rsidR="00592946">
        <w:t>.</w:t>
      </w:r>
      <w:r w:rsidR="00537BF9">
        <w:t xml:space="preserve"> </w:t>
      </w:r>
      <w:r w:rsidR="009B3DD0">
        <w:t xml:space="preserve">Wet weather and humid conditions also promote the development of </w:t>
      </w:r>
      <w:r w:rsidR="00416C91">
        <w:t>ascoc</w:t>
      </w:r>
      <w:r w:rsidR="009B3DD0">
        <w:t xml:space="preserve">hyta blight, </w:t>
      </w:r>
      <w:r w:rsidR="00416C91">
        <w:t>phytoph</w:t>
      </w:r>
      <w:r w:rsidR="009B3DD0">
        <w:t xml:space="preserve">thora root rot, and </w:t>
      </w:r>
      <w:r w:rsidR="00416C91">
        <w:t>sclerotinia</w:t>
      </w:r>
      <w:r w:rsidR="009B3DD0">
        <w:t xml:space="preserve"> root and stem rot, which can </w:t>
      </w:r>
      <w:r w:rsidR="00FC30A8">
        <w:t>lead to</w:t>
      </w:r>
      <w:r w:rsidR="009B3DD0">
        <w:t xml:space="preserve"> plant death.</w:t>
      </w:r>
    </w:p>
    <w:p w14:paraId="05E57A5A" w14:textId="77777777" w:rsidR="00845601" w:rsidRPr="00572B88" w:rsidRDefault="00845601" w:rsidP="00E8601A">
      <w:pPr>
        <w:rPr>
          <w:i/>
          <w:smallCaps/>
          <w:u w:val="single"/>
        </w:rPr>
      </w:pPr>
      <w:r w:rsidRPr="00AF6F7A">
        <w:rPr>
          <w:i/>
          <w:smallCaps/>
          <w:u w:val="single"/>
        </w:rPr>
        <w:t>Animals</w:t>
      </w:r>
    </w:p>
    <w:p w14:paraId="4F93865E" w14:textId="77777777" w:rsidR="002A5DE0" w:rsidRDefault="00C12C6B" w:rsidP="004F3F02">
      <w:pPr>
        <w:pStyle w:val="Paranonumbers"/>
      </w:pPr>
      <w:r w:rsidRPr="003A5680">
        <w:t xml:space="preserve">Secondary seed dispersal </w:t>
      </w:r>
      <w:r w:rsidR="00D52C75">
        <w:t xml:space="preserve">by animals </w:t>
      </w:r>
      <w:r w:rsidRPr="003A5680">
        <w:t xml:space="preserve">may occur </w:t>
      </w:r>
      <w:r w:rsidR="00D52C75">
        <w:t xml:space="preserve">via </w:t>
      </w:r>
      <w:r w:rsidRPr="003A5680">
        <w:t>trans</w:t>
      </w:r>
      <w:r w:rsidR="00D52C75">
        <w:t>portation</w:t>
      </w:r>
      <w:r w:rsidR="00011243" w:rsidRPr="003A5680">
        <w:t xml:space="preserve"> by ants,</w:t>
      </w:r>
      <w:r w:rsidRPr="003A5680">
        <w:t xml:space="preserve"> dung beetles </w:t>
      </w:r>
      <w:r w:rsidR="00011243" w:rsidRPr="003A5680">
        <w:t xml:space="preserve">or </w:t>
      </w:r>
      <w:r w:rsidR="00D52C75">
        <w:t>food-storing</w:t>
      </w:r>
      <w:r w:rsidR="00011243" w:rsidRPr="003A5680">
        <w:t xml:space="preserve"> </w:t>
      </w:r>
      <w:r w:rsidR="00D52C75">
        <w:t xml:space="preserve">mammals and birds </w:t>
      </w:r>
      <w:r w:rsidR="00FC64D6">
        <w:fldChar w:fldCharType="begin"/>
      </w:r>
      <w:r w:rsidR="00FC64D6">
        <w:instrText xml:space="preserve"> ADDIN EN.CITE &lt;EndNote&gt;&lt;Cite&gt;&lt;Author&gt;Vander Wall&lt;/Author&gt;&lt;Year&gt;2005&lt;/Year&gt;&lt;RecNum&gt;55&lt;/RecNum&gt;&lt;DisplayText&gt;(Vander Wall et al., 2005)&lt;/DisplayText&gt;&lt;record&gt;&lt;rec-number&gt;55&lt;/rec-number&gt;&lt;foreign-keys&gt;&lt;key app="EN" db-id="sx0vd0w5fzz2e2esrpv5pvxsrfwxswt25ztp" timestamp="1539060458"&gt;55&lt;/key&gt;&lt;/foreign-keys&gt;&lt;ref-type name="Journal Article"&gt;17&lt;/ref-type&gt;&lt;contributors&gt;&lt;authors&gt;&lt;author&gt;Vander Wall, S.B.V.&lt;/author&gt;&lt;author&gt;Kuhn, K.M.&lt;/author&gt;&lt;author&gt;Beck, M.J.&lt;/author&gt;&lt;/authors&gt;&lt;/contributors&gt;&lt;titles&gt;&lt;title&gt;Seed removal, seed predation, and secondary dispersal&lt;/title&gt;&lt;secondary-title&gt;Ecology&lt;/secondary-title&gt;&lt;/titles&gt;&lt;periodical&gt;&lt;full-title&gt;Ecology&lt;/full-title&gt;&lt;/periodical&gt;&lt;pages&gt;801-806&lt;/pages&gt;&lt;volume&gt;86&lt;/volume&gt;&lt;number&gt;3&lt;/number&gt;&lt;reprint-edition&gt;In File&lt;/reprint-edition&gt;&lt;keywords&gt;&lt;keyword&gt;and&lt;/keyword&gt;&lt;keyword&gt;Animal&lt;/keyword&gt;&lt;keyword&gt;animals&lt;/keyword&gt;&lt;keyword&gt;ants&lt;/keyword&gt;&lt;keyword&gt;as&lt;/keyword&gt;&lt;keyword&gt;Beetles&lt;/keyword&gt;&lt;keyword&gt;FATE&lt;/keyword&gt;&lt;keyword&gt;fitness&lt;/keyword&gt;&lt;keyword&gt;Frugivory,Myrmecochory,Plant Demography,Secondary Seed Dispersal,Seed Caching,Seed Fate,Seed Predation,Seed Removal,Seed-Tracking Methods&lt;/keyword&gt;&lt;keyword&gt;germination&lt;/keyword&gt;&lt;keyword&gt;of&lt;/keyword&gt;&lt;keyword&gt;plant&lt;/keyword&gt;&lt;keyword&gt;secondary&lt;/keyword&gt;&lt;keyword&gt;seed&lt;/keyword&gt;&lt;keyword&gt;seed dispersal&lt;/keyword&gt;&lt;keyword&gt;Seeds&lt;/keyword&gt;&lt;keyword&gt;dispersal&lt;/keyword&gt;&lt;/keywords&gt;&lt;dates&gt;&lt;year&gt;2005&lt;/year&gt;&lt;pub-dates&gt;&lt;date&gt;3/2005&lt;/date&gt;&lt;/pub-dates&gt;&lt;/dates&gt;&lt;isbn&gt;0012-9658&lt;/isbn&gt;&lt;label&gt;13422&lt;/label&gt;&lt;urls&gt;&lt;related-urls&gt;&lt;url&gt;http://links.jstor.org/sici?sici=0012-9658%28200503%2986%3A3%3C801%3ASRSPAS%3E2.0.CO%3B2-%23&lt;/url&gt;&lt;/related-urls&gt;&lt;/urls&gt;&lt;/record&gt;&lt;/Cite&gt;&lt;/EndNote&gt;</w:instrText>
      </w:r>
      <w:r w:rsidR="00FC64D6">
        <w:fldChar w:fldCharType="separate"/>
      </w:r>
      <w:r w:rsidR="00FC64D6">
        <w:rPr>
          <w:noProof/>
        </w:rPr>
        <w:t>(Vander Wall et al., 2005)</w:t>
      </w:r>
      <w:r w:rsidR="00FC64D6">
        <w:fldChar w:fldCharType="end"/>
      </w:r>
      <w:r w:rsidRPr="003A5680">
        <w:t xml:space="preserve">. </w:t>
      </w:r>
    </w:p>
    <w:p w14:paraId="69969C69" w14:textId="77777777" w:rsidR="002A5DE0" w:rsidRDefault="00D52C75" w:rsidP="004F3F02">
      <w:pPr>
        <w:pStyle w:val="Paranonumbers"/>
      </w:pPr>
      <w:r>
        <w:t xml:space="preserve">Chickpea predation </w:t>
      </w:r>
      <w:r w:rsidR="0003224F">
        <w:t xml:space="preserve">by </w:t>
      </w:r>
      <w:r w:rsidR="00DD60AC">
        <w:t>pigs</w:t>
      </w:r>
      <w:r w:rsidR="0003224F">
        <w:t xml:space="preserve"> can be devastating in newly sown crops</w:t>
      </w:r>
      <w:r w:rsidR="00985C18">
        <w:t xml:space="preserve"> </w:t>
      </w:r>
      <w:r w:rsidR="00985C18">
        <w:fldChar w:fldCharType="begin"/>
      </w:r>
      <w:r w:rsidR="00BD0D62">
        <w:instrText xml:space="preserve"> ADDIN EN.CITE &lt;EndNote&gt;&lt;Cite&gt;&lt;Author&gt;GRDC&lt;/Author&gt;&lt;Year&gt;2016&lt;/Year&gt;&lt;RecNum&gt;58&lt;/RecNum&gt;&lt;DisplayText&gt;(GRDC, 2016b)&lt;/DisplayText&gt;&lt;record&gt;&lt;rec-number&gt;58&lt;/rec-number&gt;&lt;foreign-keys&gt;&lt;key app="EN" db-id="sx0vd0w5fzz2e2esrpv5pvxsrfwxswt25ztp" timestamp="1539125790"&gt;58&lt;/key&gt;&lt;/foreign-keys&gt;&lt;ref-type name="Report"&gt;27&lt;/ref-type&gt;&lt;contributors&gt;&lt;authors&gt;&lt;author&gt;GRDC&lt;/author&gt;&lt;/authors&gt;&lt;/contributors&gt;&lt;titles&gt;&lt;title&gt;GRDC GrowNotes Chickpea Northern Region&lt;/title&gt;&lt;/titles&gt;&lt;volume&gt;October 2016&lt;/volume&gt;&lt;dates&gt;&lt;year&gt;2016&lt;/year&gt;&lt;/dates&gt;&lt;pub-location&gt;Australia&lt;/pub-location&gt;&lt;publisher&gt;Grains Research and Development Corporation&lt;/publisher&gt;&lt;urls&gt;&lt;related-urls&gt;&lt;url&gt;&lt;style face="underline" font="default" size="100%"&gt;https://grdc.com.au/GN-Chickpeas-North&lt;/style&gt;&lt;/url&gt;&lt;/related-urls&gt;&lt;/urls&gt;&lt;/record&gt;&lt;/Cite&gt;&lt;/EndNote&gt;</w:instrText>
      </w:r>
      <w:r w:rsidR="00985C18">
        <w:fldChar w:fldCharType="separate"/>
      </w:r>
      <w:r w:rsidR="00BD0D62">
        <w:rPr>
          <w:noProof/>
        </w:rPr>
        <w:t>(GRDC, 2016b)</w:t>
      </w:r>
      <w:r w:rsidR="00985C18">
        <w:fldChar w:fldCharType="end"/>
      </w:r>
      <w:r w:rsidR="00985C18">
        <w:t xml:space="preserve">. </w:t>
      </w:r>
      <w:r w:rsidR="002A5DE0">
        <w:t>Chickpea seeds may be dispersed in pig faeces</w:t>
      </w:r>
      <w:r w:rsidR="003438D7">
        <w:t xml:space="preserve"> (G. Onus, pers. comm., 2019)</w:t>
      </w:r>
      <w:r w:rsidR="002A5DE0">
        <w:t>.</w:t>
      </w:r>
    </w:p>
    <w:p w14:paraId="51FB674C" w14:textId="77777777" w:rsidR="00464D78" w:rsidRDefault="00985C18" w:rsidP="004F3F02">
      <w:pPr>
        <w:pStyle w:val="Paranonumbers"/>
      </w:pPr>
      <w:r>
        <w:t xml:space="preserve">Mice are particularly damaging to chickpea crops when present in plague numbers, digging up and eating chickpea seeds 2–3 days after planting, and eating emerging shoots </w:t>
      </w:r>
      <w:r>
        <w:fldChar w:fldCharType="begin"/>
      </w:r>
      <w:r w:rsidR="00000612">
        <w:instrText xml:space="preserve"> ADDIN EN.CITE &lt;EndNote&gt;&lt;Cite&gt;&lt;Author&gt;Coulston&lt;/Author&gt;&lt;Year&gt;1993&lt;/Year&gt;&lt;RecNum&gt;216&lt;/RecNum&gt;&lt;DisplayText&gt;(Coulston et al., 1993; Poole, 2011)&lt;/DisplayText&gt;&lt;record&gt;&lt;rec-number&gt;216&lt;/rec-number&gt;&lt;foreign-keys&gt;&lt;key app="EN" db-id="sx0vd0w5fzz2e2esrpv5pvxsrfwxswt25ztp" timestamp="1544070633"&gt;216&lt;/key&gt;&lt;/foreign-keys&gt;&lt;ref-type name="Journal Article"&gt;17&lt;/ref-type&gt;&lt;contributors&gt;&lt;authors&gt;&lt;author&gt;Coulston, S.&lt;/author&gt;&lt;author&gt;Stoddart, D. M.&lt;/author&gt;&lt;author&gt;Crump, D. R.&lt;/author&gt;&lt;/authors&gt;&lt;/contributors&gt;&lt;titles&gt;&lt;title&gt;Use of predator odors to protect chick-peas from predation by laboratory and wild mice&lt;/title&gt;&lt;secondary-title&gt;Journal of Chemical Ecology&lt;/secondary-title&gt;&lt;/titles&gt;&lt;periodical&gt;&lt;full-title&gt;Journal of chemical ecology&lt;/full-title&gt;&lt;/periodical&gt;&lt;pages&gt;607-612&lt;/pages&gt;&lt;volume&gt;19&lt;/volume&gt;&lt;number&gt;4&lt;/number&gt;&lt;dates&gt;&lt;year&gt;1993&lt;/year&gt;&lt;/dates&gt;&lt;publisher&gt;Springer&lt;/publisher&gt;&lt;isbn&gt;0098-0331&lt;/isbn&gt;&lt;urls&gt;&lt;/urls&gt;&lt;/record&gt;&lt;/Cite&gt;&lt;Cite&gt;&lt;Author&gt;Poole&lt;/Author&gt;&lt;Year&gt;2011&lt;/Year&gt;&lt;RecNum&gt;54&lt;/RecNum&gt;&lt;record&gt;&lt;rec-number&gt;54&lt;/rec-number&gt;&lt;foreign-keys&gt;&lt;key app="EN" db-id="sx0vd0w5fzz2e2esrpv5pvxsrfwxswt25ztp" timestamp="1539059534"&gt;54&lt;/key&gt;&lt;/foreign-keys&gt;&lt;ref-type name="Newspaper Article"&gt;23&lt;/ref-type&gt;&lt;contributors&gt;&lt;authors&gt;&lt;author&gt;Poole, Laura&lt;/author&gt;&lt;/authors&gt;&lt;/contributors&gt;&lt;titles&gt;&lt;title&gt;Mice eat grain crops&lt;/title&gt;&lt;secondary-title&gt;Rural Online (Australian Broadcasting Corporation)&lt;/secondary-title&gt;&lt;/titles&gt;&lt;dates&gt;&lt;year&gt;2011&lt;/year&gt;&lt;pub-dates&gt;&lt;date&gt;15 June 2011&lt;/date&gt;&lt;/pub-dates&gt;&lt;/dates&gt;&lt;urls&gt;&lt;related-urls&gt;&lt;url&gt;&lt;style face="underline" font="default" size="100%"&gt;http://www.abc.net.au/site-archive/rural/content/2011/s3244167.htm&lt;/style&gt;&lt;/url&gt;&lt;/related-urls&gt;&lt;/urls&gt;&lt;access-date&gt;9 October 2018&lt;/access-date&gt;&lt;/record&gt;&lt;/Cite&gt;&lt;/EndNote&gt;</w:instrText>
      </w:r>
      <w:r>
        <w:fldChar w:fldCharType="separate"/>
      </w:r>
      <w:r>
        <w:rPr>
          <w:noProof/>
        </w:rPr>
        <w:t>(Coulston et al., 1993; Poole, 2011)</w:t>
      </w:r>
      <w:r>
        <w:fldChar w:fldCharType="end"/>
      </w:r>
      <w:r w:rsidR="0003224F">
        <w:t>.</w:t>
      </w:r>
      <w:r w:rsidR="00D52C75">
        <w:t xml:space="preserve"> </w:t>
      </w:r>
      <w:r w:rsidR="00011243" w:rsidRPr="00464D78">
        <w:t>Post-</w:t>
      </w:r>
      <w:r w:rsidR="005B4071" w:rsidRPr="00464D78">
        <w:t xml:space="preserve">harvest dispersal </w:t>
      </w:r>
      <w:r w:rsidR="00464D78" w:rsidRPr="00464D78">
        <w:t xml:space="preserve">(scattering) or hoarding </w:t>
      </w:r>
      <w:r w:rsidR="005B4071" w:rsidRPr="00464D78">
        <w:t>of seeds by small mammals, i.e. rodents, is likely with predation of seeds present on the soil surface</w:t>
      </w:r>
      <w:r w:rsidR="00464D78" w:rsidRPr="00464D78">
        <w:t xml:space="preserve"> </w:t>
      </w:r>
      <w:r w:rsidR="00FC64D6">
        <w:fldChar w:fldCharType="begin"/>
      </w:r>
      <w:r w:rsidR="00FC64D6">
        <w:instrText xml:space="preserve"> ADDIN EN.CITE &lt;EndNote&gt;&lt;Cite&gt;&lt;Author&gt;Vander Wall&lt;/Author&gt;&lt;Year&gt;2005&lt;/Year&gt;&lt;RecNum&gt;55&lt;/RecNum&gt;&lt;DisplayText&gt;(Vander Wall et al., 2005)&lt;/DisplayText&gt;&lt;record&gt;&lt;rec-number&gt;55&lt;/rec-number&gt;&lt;foreign-keys&gt;&lt;key app="EN" db-id="sx0vd0w5fzz2e2esrpv5pvxsrfwxswt25ztp" timestamp="1539060458"&gt;55&lt;/key&gt;&lt;/foreign-keys&gt;&lt;ref-type name="Journal Article"&gt;17&lt;/ref-type&gt;&lt;contributors&gt;&lt;authors&gt;&lt;author&gt;Vander Wall, S.B.V.&lt;/author&gt;&lt;author&gt;Kuhn, K.M.&lt;/author&gt;&lt;author&gt;Beck, M.J.&lt;/author&gt;&lt;/authors&gt;&lt;/contributors&gt;&lt;titles&gt;&lt;title&gt;Seed removal, seed predation, and secondary dispersal&lt;/title&gt;&lt;secondary-title&gt;Ecology&lt;/secondary-title&gt;&lt;/titles&gt;&lt;periodical&gt;&lt;full-title&gt;Ecology&lt;/full-title&gt;&lt;/periodical&gt;&lt;pages&gt;801-806&lt;/pages&gt;&lt;volume&gt;86&lt;/volume&gt;&lt;number&gt;3&lt;/number&gt;&lt;reprint-edition&gt;In File&lt;/reprint-edition&gt;&lt;keywords&gt;&lt;keyword&gt;and&lt;/keyword&gt;&lt;keyword&gt;Animal&lt;/keyword&gt;&lt;keyword&gt;animals&lt;/keyword&gt;&lt;keyword&gt;ants&lt;/keyword&gt;&lt;keyword&gt;as&lt;/keyword&gt;&lt;keyword&gt;Beetles&lt;/keyword&gt;&lt;keyword&gt;FATE&lt;/keyword&gt;&lt;keyword&gt;fitness&lt;/keyword&gt;&lt;keyword&gt;Frugivory,Myrmecochory,Plant Demography,Secondary Seed Dispersal,Seed Caching,Seed Fate,Seed Predation,Seed Removal,Seed-Tracking Methods&lt;/keyword&gt;&lt;keyword&gt;germination&lt;/keyword&gt;&lt;keyword&gt;of&lt;/keyword&gt;&lt;keyword&gt;plant&lt;/keyword&gt;&lt;keyword&gt;secondary&lt;/keyword&gt;&lt;keyword&gt;seed&lt;/keyword&gt;&lt;keyword&gt;seed dispersal&lt;/keyword&gt;&lt;keyword&gt;Seeds&lt;/keyword&gt;&lt;keyword&gt;dispersal&lt;/keyword&gt;&lt;/keywords&gt;&lt;dates&gt;&lt;year&gt;2005&lt;/year&gt;&lt;pub-dates&gt;&lt;date&gt;3/2005&lt;/date&gt;&lt;/pub-dates&gt;&lt;/dates&gt;&lt;isbn&gt;0012-9658&lt;/isbn&gt;&lt;label&gt;13422&lt;/label&gt;&lt;urls&gt;&lt;related-urls&gt;&lt;url&gt;http://links.jstor.org/sici?sici=0012-9658%28200503%2986%3A3%3C801%3ASRSPAS%3E2.0.CO%3B2-%23&lt;/url&gt;&lt;/related-urls&gt;&lt;/urls&gt;&lt;/record&gt;&lt;/Cite&gt;&lt;/EndNote&gt;</w:instrText>
      </w:r>
      <w:r w:rsidR="00FC64D6">
        <w:fldChar w:fldCharType="separate"/>
      </w:r>
      <w:r w:rsidR="00FC64D6">
        <w:rPr>
          <w:noProof/>
        </w:rPr>
        <w:t>(Vander Wall et al., 2005)</w:t>
      </w:r>
      <w:r w:rsidR="00FC64D6">
        <w:fldChar w:fldCharType="end"/>
      </w:r>
      <w:r w:rsidR="005B4071" w:rsidRPr="00464D78">
        <w:t>.</w:t>
      </w:r>
      <w:r w:rsidR="00E112EE" w:rsidRPr="00464D78">
        <w:t xml:space="preserve"> </w:t>
      </w:r>
    </w:p>
    <w:p w14:paraId="34B6B1D1" w14:textId="20053F83" w:rsidR="00AF6F7A" w:rsidRDefault="00AF6F7A" w:rsidP="00AF6F7A">
      <w:pPr>
        <w:pStyle w:val="Paranonumbers"/>
      </w:pPr>
      <w:r w:rsidRPr="00963819">
        <w:t xml:space="preserve">Native animals may also feed on chickpea or move through crops. </w:t>
      </w:r>
      <w:r>
        <w:t xml:space="preserve">Overseas, birds are reported to feed on shallow-sown chickpeas in the field </w:t>
      </w:r>
      <w:r>
        <w:fldChar w:fldCharType="begin"/>
      </w:r>
      <w:r w:rsidR="004D412F">
        <w:instrText xml:space="preserve"> ADDIN EN.CITE &lt;EndNote&gt;&lt;Cite&gt;&lt;Author&gt;van der Maesen&lt;/Author&gt;&lt;Year&gt;1972&lt;/Year&gt;&lt;RecNum&gt;22&lt;/RecNum&gt;&lt;DisplayText&gt;(van der Maesen, 1972)&lt;/DisplayText&gt;&lt;record&gt;&lt;rec-number&gt;22&lt;/rec-number&gt;&lt;foreign-keys&gt;&lt;key app="EN" db-id="sx0vd0w5fzz2e2esrpv5pvxsrfwxswt25ztp" timestamp="1537835724"&gt;22&lt;/key&gt;&lt;/foreign-keys&gt;&lt;ref-type name="Thesis"&gt;32&lt;/ref-type&gt;&lt;contributors&gt;&lt;authors&gt;&lt;author&gt;van der Maesen, Laurentius Josephus Gerardus&lt;/author&gt;&lt;/authors&gt;&lt;/contributors&gt;&lt;titles&gt;&lt;title&gt;&lt;style face="italic" font="default" size="100%"&gt;Cicer&lt;/style&gt;&lt;style face="normal" font="default" size="100%"&gt; L., a monograph of the genus, with special reference to the chickpea (&lt;/style&gt;&lt;style face="italic" font="default" size="100%"&gt;Cicer arietinum&lt;/style&gt;&lt;style face="normal" font="default" size="100%"&gt; L.), its ecology and cultivation&lt;/style&gt;&lt;/title&gt;&lt;/titles&gt;&lt;volume&gt;PhD&lt;/volume&gt;&lt;dates&gt;&lt;year&gt;1972&lt;/year&gt;&lt;/dates&gt;&lt;publisher&gt;Wageningen University&lt;/publisher&gt;&lt;urls&gt;&lt;/urls&gt;&lt;/record&gt;&lt;/Cite&gt;&lt;/EndNote&gt;</w:instrText>
      </w:r>
      <w:r>
        <w:fldChar w:fldCharType="separate"/>
      </w:r>
      <w:r>
        <w:rPr>
          <w:noProof/>
        </w:rPr>
        <w:t>(van der Maesen, 1972)</w:t>
      </w:r>
      <w:r>
        <w:fldChar w:fldCharType="end"/>
      </w:r>
      <w:r>
        <w:t>; however t</w:t>
      </w:r>
      <w:r w:rsidRPr="00963819">
        <w:t>here is limited information on predation by Australian bird species, such as cockatoos and galahs. These can be present in larger numbers but their ability to disperse viable chickpea seed is unknown.</w:t>
      </w:r>
      <w:r w:rsidR="003438D7">
        <w:t xml:space="preserve"> </w:t>
      </w:r>
      <w:r w:rsidR="002946DE">
        <w:t xml:space="preserve">It was noted by </w:t>
      </w:r>
      <w:r w:rsidR="003438D7">
        <w:t>G</w:t>
      </w:r>
      <w:r w:rsidR="002946DE">
        <w:t>.</w:t>
      </w:r>
      <w:r w:rsidR="003438D7">
        <w:t xml:space="preserve"> Onus (pers. comm., 2019)</w:t>
      </w:r>
      <w:r>
        <w:t xml:space="preserve"> that emus may move chickpea seeds in their beaks, but chickpeas had not been observed in emu droppings.</w:t>
      </w:r>
    </w:p>
    <w:p w14:paraId="5FD06548" w14:textId="77777777" w:rsidR="00AF6F7A" w:rsidRDefault="00464D78" w:rsidP="00AF6F7A">
      <w:pPr>
        <w:pStyle w:val="Paranonumbers"/>
      </w:pPr>
      <w:r>
        <w:t>C</w:t>
      </w:r>
      <w:r w:rsidR="00C40A47">
        <w:t xml:space="preserve">hickpea stubble and grain remaining on the ground may be grazed </w:t>
      </w:r>
      <w:r w:rsidR="00AF6F7A">
        <w:t xml:space="preserve">by livestock </w:t>
      </w:r>
      <w:r w:rsidR="00C40A47">
        <w:t xml:space="preserve">after harvest </w:t>
      </w:r>
      <w:r w:rsidR="00FC64D6">
        <w:fldChar w:fldCharType="begin"/>
      </w:r>
      <w:r w:rsidR="00FC64D6">
        <w:instrText xml:space="preserve"> ADDIN EN.CITE &lt;EndNote&gt;&lt;Cite&gt;&lt;Author&gt;Loss&lt;/Author&gt;&lt;Year&gt;1998&lt;/Year&gt;&lt;RecNum&gt;11&lt;/RecNum&gt;&lt;DisplayText&gt;(Loss et al., 1998)&lt;/DisplayText&gt;&lt;record&gt;&lt;rec-number&gt;11&lt;/rec-number&gt;&lt;foreign-keys&gt;&lt;key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Australia&lt;/publisher&gt;&lt;work-type&gt;Bulletin&lt;/work-type&gt;&lt;urls&gt;&lt;/urls&gt;&lt;/record&gt;&lt;/Cite&gt;&lt;/EndNote&gt;</w:instrText>
      </w:r>
      <w:r w:rsidR="00FC64D6">
        <w:fldChar w:fldCharType="separate"/>
      </w:r>
      <w:r w:rsidR="00FC64D6">
        <w:rPr>
          <w:noProof/>
        </w:rPr>
        <w:t>(Loss et al., 1998)</w:t>
      </w:r>
      <w:r w:rsidR="00FC64D6">
        <w:fldChar w:fldCharType="end"/>
      </w:r>
      <w:r w:rsidR="00C40A47">
        <w:t>.</w:t>
      </w:r>
      <w:r w:rsidR="00AF6F7A" w:rsidRPr="00AF6F7A">
        <w:t xml:space="preserve"> </w:t>
      </w:r>
      <w:r w:rsidR="00AF6F7A">
        <w:t>Whole chickpeas are used in animal production, particularly in ruminant feeds</w:t>
      </w:r>
      <w:r w:rsidR="002A718F">
        <w:t>, as r</w:t>
      </w:r>
      <w:r w:rsidR="00AF6F7A">
        <w:t xml:space="preserve">umen fermentation inactivates many of the antinutritional secondary compounds present in the seed </w:t>
      </w:r>
      <w:r w:rsidR="00AF6F7A">
        <w:lastRenderedPageBreak/>
        <w:fldChar w:fldCharType="begin"/>
      </w:r>
      <w:r w:rsidR="00AF6F7A">
        <w:instrText xml:space="preserve"> ADDIN EN.CITE &lt;EndNote&gt;&lt;Cite&gt;&lt;Author&gt;Bampidis&lt;/Author&gt;&lt;Year&gt;2011&lt;/Year&gt;&lt;RecNum&gt;62&lt;/RecNum&gt;&lt;DisplayText&gt;(Bampidis and Christodoulou, 2011)&lt;/DisplayText&gt;&lt;record&gt;&lt;rec-number&gt;62&lt;/rec-number&gt;&lt;foreign-keys&gt;&lt;key app="EN" db-id="sx0vd0w5fzz2e2esrpv5pvxsrfwxswt25ztp" timestamp="1539135467"&gt;62&lt;/key&gt;&lt;/foreign-keys&gt;&lt;ref-type name="Journal Article"&gt;17&lt;/ref-type&gt;&lt;contributors&gt;&lt;authors&gt;&lt;author&gt;Bampidis, V.A.&lt;/author&gt;&lt;author&gt;Christodoulou, V.&lt;/author&gt;&lt;/authors&gt;&lt;/contributors&gt;&lt;titles&gt;&lt;title&gt;&lt;style face="normal" font="default" size="100%"&gt;Chickpeas (&lt;/style&gt;&lt;style face="italic" font="default" size="100%"&gt;Cicer arietinum&lt;/style&gt;&lt;style face="normal" font="default" size="100%"&gt; L.) in animal nutrition: a review&lt;/style&gt;&lt;/title&gt;&lt;secondary-title&gt;Animal Feed Science and Technology&lt;/secondary-title&gt;&lt;/titles&gt;&lt;periodical&gt;&lt;full-title&gt;Animal Feed Science and Technology&lt;/full-title&gt;&lt;/periodical&gt;&lt;pages&gt;1-20&lt;/pages&gt;&lt;volume&gt;168&lt;/volume&gt;&lt;dates&gt;&lt;year&gt;2011&lt;/year&gt;&lt;/dates&gt;&lt;isbn&gt;0377-8401&lt;/isbn&gt;&lt;urls&gt;&lt;/urls&gt;&lt;/record&gt;&lt;/Cite&gt;&lt;/EndNote&gt;</w:instrText>
      </w:r>
      <w:r w:rsidR="00AF6F7A">
        <w:fldChar w:fldCharType="separate"/>
      </w:r>
      <w:r w:rsidR="00AF6F7A">
        <w:rPr>
          <w:noProof/>
        </w:rPr>
        <w:t>(Bampidis and Christodoulou, 2011)</w:t>
      </w:r>
      <w:r w:rsidR="00AF6F7A">
        <w:fldChar w:fldCharType="end"/>
      </w:r>
      <w:r w:rsidR="00AF6F7A">
        <w:t>. Chickpea can also be included in the diets of pigs, poultry and fish; but heat treatment, e.g. extrusion, is recommended to improve digestibility.</w:t>
      </w:r>
    </w:p>
    <w:p w14:paraId="58CA6A80" w14:textId="77777777" w:rsidR="003D55F5" w:rsidRPr="00FC30A8" w:rsidRDefault="0076444F" w:rsidP="004F3F02">
      <w:pPr>
        <w:pStyle w:val="Paranonumbers"/>
      </w:pPr>
      <w:r w:rsidRPr="00963819">
        <w:t xml:space="preserve">The viability of chickpea seed after passing through the digestive </w:t>
      </w:r>
      <w:r w:rsidR="00804E42">
        <w:t>tract</w:t>
      </w:r>
      <w:r w:rsidRPr="00963819">
        <w:t xml:space="preserve"> of </w:t>
      </w:r>
      <w:r w:rsidR="0078417D">
        <w:t xml:space="preserve">different </w:t>
      </w:r>
      <w:r w:rsidRPr="00963819">
        <w:t xml:space="preserve">animals is poorly understood. </w:t>
      </w:r>
      <w:r w:rsidR="009C058F">
        <w:t xml:space="preserve">A study on the passage of ten different legume </w:t>
      </w:r>
      <w:r w:rsidR="00460E60">
        <w:t>seeds</w:t>
      </w:r>
      <w:r w:rsidR="009C058F">
        <w:t xml:space="preserve">, not including chickpea, through bovine rumen found that ingested </w:t>
      </w:r>
      <w:r w:rsidR="00CC5DC5">
        <w:t>soft (</w:t>
      </w:r>
      <w:r w:rsidR="009C058F">
        <w:t>germinable</w:t>
      </w:r>
      <w:r w:rsidR="00CC5DC5">
        <w:t>)</w:t>
      </w:r>
      <w:r w:rsidR="009C058F">
        <w:t xml:space="preserve"> seed was unlikely to be recovered from faeces in a viable state</w:t>
      </w:r>
      <w:r w:rsidR="00FB195D">
        <w:t xml:space="preserve"> </w:t>
      </w:r>
      <w:r w:rsidR="00FB195D">
        <w:fldChar w:fldCharType="begin"/>
      </w:r>
      <w:r w:rsidR="00FB195D">
        <w:instrText xml:space="preserve"> ADDIN EN.CITE &lt;EndNote&gt;&lt;Cite&gt;&lt;Author&gt;Gardener&lt;/Author&gt;&lt;Year&gt;1993&lt;/Year&gt;&lt;RecNum&gt;259&lt;/RecNum&gt;&lt;DisplayText&gt;(Gardener et al., 1993)&lt;/DisplayText&gt;&lt;record&gt;&lt;rec-number&gt;259&lt;/rec-number&gt;&lt;foreign-keys&gt;&lt;key app="EN" db-id="sx0vd0w5fzz2e2esrpv5pvxsrfwxswt25ztp" timestamp="1548025213"&gt;259&lt;/key&gt;&lt;/foreign-keys&gt;&lt;ref-type name="Journal Article"&gt;17&lt;/ref-type&gt;&lt;contributors&gt;&lt;authors&gt;&lt;author&gt;Gardener, C. J.&lt;/author&gt;&lt;author&gt;McIvor, J. G.&lt;/author&gt;&lt;author&gt;Jansen, Anne&lt;/author&gt;&lt;/authors&gt;&lt;/contributors&gt;&lt;titles&gt;&lt;title&gt;Passage of legume and grass seeds through the digestive tract of cattle and their survival in faeces&lt;/title&gt;&lt;secondary-title&gt;Journal of Applied Ecology&lt;/secondary-title&gt;&lt;/titles&gt;&lt;periodical&gt;&lt;full-title&gt;Journal of Applied Ecology&lt;/full-title&gt;&lt;/periodical&gt;&lt;pages&gt;63-74&lt;/pages&gt;&lt;volume&gt;30&lt;/volume&gt;&lt;dates&gt;&lt;year&gt;1993&lt;/year&gt;&lt;/dates&gt;&lt;publisher&gt;[British Ecological Society, Wiley]&lt;/publisher&gt;&lt;isbn&gt;00218901, 13652664&lt;/isbn&gt;&lt;urls&gt;&lt;related-urls&gt;&lt;url&gt;http://www.jstor.org/stable/2404271&lt;/url&gt;&lt;/related-urls&gt;&lt;/urls&gt;&lt;custom1&gt;Full publication date: 1993&lt;/custom1&gt;&lt;electronic-resource-num&gt;10.2307/2404271&lt;/electronic-resource-num&gt;&lt;remote-database-name&gt;JSTOR&lt;/remote-database-name&gt;&lt;/record&gt;&lt;/Cite&gt;&lt;/EndNote&gt;</w:instrText>
      </w:r>
      <w:r w:rsidR="00FB195D">
        <w:fldChar w:fldCharType="separate"/>
      </w:r>
      <w:r w:rsidR="00FB195D">
        <w:rPr>
          <w:noProof/>
        </w:rPr>
        <w:t>(Gardener et al., 1993)</w:t>
      </w:r>
      <w:r w:rsidR="00FB195D">
        <w:fldChar w:fldCharType="end"/>
      </w:r>
      <w:r w:rsidR="009C058F">
        <w:t>.</w:t>
      </w:r>
      <w:r w:rsidR="00CC5DC5">
        <w:t xml:space="preserve"> Soft seeds imbibe </w:t>
      </w:r>
      <w:r w:rsidR="000848ED">
        <w:t>water in the digestive tract and become</w:t>
      </w:r>
      <w:r w:rsidR="00CC5DC5">
        <w:t xml:space="preserve"> </w:t>
      </w:r>
      <w:r w:rsidR="000848ED">
        <w:t>vulnerable</w:t>
      </w:r>
      <w:r w:rsidR="00CC5DC5">
        <w:t xml:space="preserve"> to the digestive process. </w:t>
      </w:r>
      <w:r w:rsidR="009C058F">
        <w:t xml:space="preserve"> Large seeds (like chickpea) are </w:t>
      </w:r>
      <w:r w:rsidR="00FB195D">
        <w:t xml:space="preserve">also </w:t>
      </w:r>
      <w:r w:rsidR="009C058F">
        <w:t>more prone to damage from chewing during ingestion and rumination than small seeds.</w:t>
      </w:r>
    </w:p>
    <w:p w14:paraId="68648731" w14:textId="77777777" w:rsidR="00845601" w:rsidRPr="009C0090" w:rsidRDefault="00D2594F" w:rsidP="006D7614">
      <w:pPr>
        <w:pStyle w:val="3Biology"/>
      </w:pPr>
      <w:hyperlink w:anchor="_Table_of_Contents" w:history="1">
        <w:bookmarkStart w:id="63" w:name="_Toc3373765"/>
        <w:r w:rsidR="00845601" w:rsidRPr="00C008A7">
          <w:rPr>
            <w:rStyle w:val="Hyperlink"/>
          </w:rPr>
          <w:t>Seed dormancy and germination</w:t>
        </w:r>
        <w:bookmarkEnd w:id="63"/>
      </w:hyperlink>
    </w:p>
    <w:p w14:paraId="73A342B5" w14:textId="77777777" w:rsidR="00845601" w:rsidRDefault="00D2594F" w:rsidP="006D7614">
      <w:pPr>
        <w:pStyle w:val="4Biology"/>
      </w:pPr>
      <w:hyperlink w:anchor="_Table_of_Contents" w:history="1">
        <w:bookmarkStart w:id="64" w:name="_Ref532893636"/>
        <w:bookmarkStart w:id="65" w:name="_Toc3373766"/>
        <w:r w:rsidR="00845601" w:rsidRPr="004E0EC2">
          <w:rPr>
            <w:rStyle w:val="Hyperlink"/>
          </w:rPr>
          <w:t>Dormancy</w:t>
        </w:r>
        <w:bookmarkEnd w:id="64"/>
      </w:hyperlink>
      <w:r w:rsidR="00F27064">
        <w:rPr>
          <w:rStyle w:val="Hyperlink"/>
        </w:rPr>
        <w:t xml:space="preserve"> and longevity</w:t>
      </w:r>
      <w:bookmarkEnd w:id="65"/>
    </w:p>
    <w:p w14:paraId="594306C6" w14:textId="77777777" w:rsidR="00E65706" w:rsidRDefault="00D34A13" w:rsidP="00127BE2">
      <w:pPr>
        <w:pStyle w:val="Paranonumbers"/>
      </w:pPr>
      <w:r w:rsidRPr="00387214">
        <w:t xml:space="preserve">Under </w:t>
      </w:r>
      <w:r>
        <w:t xml:space="preserve">natural conditions chickpea seeds remain viable from one season to the next </w:t>
      </w:r>
      <w:r>
        <w:fldChar w:fldCharType="begin"/>
      </w:r>
      <w:r>
        <w:instrText xml:space="preserve"> ADDIN EN.CITE &lt;EndNote&gt;&lt;Cite&gt;&lt;Author&gt;Auckland&lt;/Author&gt;&lt;Year&gt;1980&lt;/Year&gt;&lt;RecNum&gt;26&lt;/RecNum&gt;&lt;DisplayText&gt;(Auckland and van der Maesen, 1980)&lt;/DisplayText&gt;&lt;record&gt;&lt;rec-number&gt;26&lt;/rec-number&gt;&lt;foreign-keys&gt;&lt;key app="EN" db-id="sx0vd0w5fzz2e2esrpv5pvxsrfwxswt25ztp" timestamp="1537847652"&gt;26&lt;/key&gt;&lt;/foreign-keys&gt;&lt;ref-type name="Book Section"&gt;5&lt;/ref-type&gt;&lt;contributors&gt;&lt;authors&gt;&lt;author&gt;Auckland, A.K.&lt;/author&gt;&lt;author&gt;van der Maesen, L.J.G.&lt;/author&gt;&lt;/authors&gt;&lt;secondary-authors&gt;&lt;author&gt;Fehr, W.R.&lt;/author&gt;&lt;author&gt;Hadley, H.H.&lt;/author&gt;&lt;/secondary-authors&gt;&lt;/contributors&gt;&lt;titles&gt;&lt;title&gt;Chickpea&lt;/title&gt;&lt;secondary-title&gt;Hybridization of Crop Plants&lt;/secondary-title&gt;&lt;/titles&gt;&lt;section&gt;15&lt;/section&gt;&lt;reprint-edition&gt;On Request (5/21/2015)&lt;/reprint-edition&gt;&lt;keywords&gt;&lt;keyword&gt;CROP&lt;/keyword&gt;&lt;keyword&gt;HYBRIDIZATION&lt;/keyword&gt;&lt;keyword&gt;of&lt;/keyword&gt;&lt;keyword&gt;plant&lt;/keyword&gt;&lt;keyword&gt;PLANTS&lt;/keyword&gt;&lt;/keywords&gt;&lt;dates&gt;&lt;year&gt;1980&lt;/year&gt;&lt;pub-dates&gt;&lt;date&gt;1980&lt;/date&gt;&lt;/pub-dates&gt;&lt;/dates&gt;&lt;pub-location&gt;Madison, Wisconsin, US&lt;/pub-location&gt;&lt;publisher&gt;American Society of Agronomy and Crop Science Society of America&lt;/publisher&gt;&lt;label&gt;6101&lt;/label&gt;&lt;urls&gt;&lt;/urls&gt;&lt;/record&gt;&lt;/Cite&gt;&lt;/EndNote&gt;</w:instrText>
      </w:r>
      <w:r>
        <w:fldChar w:fldCharType="separate"/>
      </w:r>
      <w:r>
        <w:rPr>
          <w:noProof/>
        </w:rPr>
        <w:t>(Auckland and van der Maesen, 1980)</w:t>
      </w:r>
      <w:r>
        <w:fldChar w:fldCharType="end"/>
      </w:r>
      <w:r>
        <w:t xml:space="preserve">.  </w:t>
      </w:r>
      <w:r w:rsidR="00E65706">
        <w:t>Unde</w:t>
      </w:r>
      <w:r w:rsidR="00F25077">
        <w:t>r controlled storage conditions</w:t>
      </w:r>
      <w:r w:rsidR="00E65706">
        <w:t xml:space="preserve"> chickpea</w:t>
      </w:r>
      <w:r w:rsidR="00F25077">
        <w:t>s</w:t>
      </w:r>
      <w:r w:rsidR="00927C24">
        <w:t xml:space="preserve"> remain viable for a</w:t>
      </w:r>
      <w:r w:rsidR="00E65706">
        <w:t xml:space="preserve"> relatively long</w:t>
      </w:r>
      <w:r w:rsidR="00927C24">
        <w:t xml:space="preserve"> period of time</w:t>
      </w:r>
      <w:r w:rsidR="00127BE2">
        <w:t>.</w:t>
      </w:r>
      <w:r w:rsidR="00E65706">
        <w:t xml:space="preserve"> Chickpea seeds with water content reduced to 4–8% have retained over 90% germination after 36 years in storage at 5 °C and </w:t>
      </w:r>
      <w:r w:rsidR="009F3C7F">
        <w:rPr>
          <w:rFonts w:cs="Calibri"/>
        </w:rPr>
        <w:t>-</w:t>
      </w:r>
      <w:r w:rsidR="00E65706">
        <w:t>18 °</w:t>
      </w:r>
      <w:r w:rsidR="00E748B1">
        <w:t>C</w:t>
      </w:r>
      <w:r w:rsidR="00127BE2" w:rsidRPr="00127BE2">
        <w:t xml:space="preserve"> </w:t>
      </w:r>
      <w:r w:rsidR="00127BE2">
        <w:fldChar w:fldCharType="begin"/>
      </w:r>
      <w:r w:rsidR="00127BE2">
        <w:instrText xml:space="preserve"> ADDIN EN.CITE &lt;EndNote&gt;&lt;Cite&gt;&lt;Author&gt;Walters&lt;/Author&gt;&lt;Year&gt;2005&lt;/Year&gt;&lt;RecNum&gt;73&lt;/RecNum&gt;&lt;DisplayText&gt;(Walters et al., 2005)&lt;/DisplayText&gt;&lt;record&gt;&lt;rec-number&gt;73&lt;/rec-number&gt;&lt;foreign-keys&gt;&lt;key app="EN" db-id="sx0vd0w5fzz2e2esrpv5pvxsrfwxswt25ztp" timestamp="1539226040"&gt;73&lt;/key&gt;&lt;/foreign-keys&gt;&lt;ref-type name="Journal Article"&gt;17&lt;/ref-type&gt;&lt;contributors&gt;&lt;authors&gt;&lt;author&gt;Walters, Christina&lt;/author&gt;&lt;author&gt;Wheeler, Lana M.&lt;/author&gt;&lt;author&gt;Grotenhuis, Judith M.&lt;/author&gt;&lt;/authors&gt;&lt;/contributors&gt;&lt;titles&gt;&lt;title&gt;Longevity of seeds stored in a genebank: species characteristics&lt;/title&gt;&lt;secondary-title&gt;Seed Science Research&lt;/secondary-title&gt;&lt;/titles&gt;&lt;periodical&gt;&lt;full-title&gt;Seed Science Research&lt;/full-title&gt;&lt;/periodical&gt;&lt;pages&gt;1-20&lt;/pages&gt;&lt;volume&gt;15&lt;/volume&gt;&lt;number&gt;1&lt;/number&gt;&lt;dates&gt;&lt;year&gt;2005&lt;/year&gt;&lt;/dates&gt;&lt;publisher&gt;Cambridge University Press&lt;/publisher&gt;&lt;isbn&gt;1475-2735&lt;/isbn&gt;&lt;urls&gt;&lt;/urls&gt;&lt;/record&gt;&lt;/Cite&gt;&lt;/EndNote&gt;</w:instrText>
      </w:r>
      <w:r w:rsidR="00127BE2">
        <w:fldChar w:fldCharType="separate"/>
      </w:r>
      <w:r w:rsidR="00127BE2">
        <w:rPr>
          <w:noProof/>
        </w:rPr>
        <w:t>(Walters et al., 2005)</w:t>
      </w:r>
      <w:r w:rsidR="00127BE2">
        <w:fldChar w:fldCharType="end"/>
      </w:r>
      <w:r w:rsidR="00127BE2">
        <w:t>.</w:t>
      </w:r>
    </w:p>
    <w:p w14:paraId="7B67BEDB" w14:textId="77777777" w:rsidR="00E65706" w:rsidRDefault="00E65706" w:rsidP="00E65706">
      <w:pPr>
        <w:pStyle w:val="Paranonumbers"/>
      </w:pPr>
      <w:r>
        <w:t xml:space="preserve">High moisture conditions, including rainfall after harvest, high temperatures and physical damage reduce seed viability </w:t>
      </w:r>
      <w:r w:rsidR="00FC64D6">
        <w:fldChar w:fldCharType="begin"/>
      </w:r>
      <w:r w:rsidR="00FC64D6">
        <w:instrText xml:space="preserve"> ADDIN EN.CITE &lt;EndNote&gt;&lt;Cite&gt;&lt;Author&gt;Loss&lt;/Author&gt;&lt;Year&gt;1998&lt;/Year&gt;&lt;RecNum&gt;11&lt;/RecNum&gt;&lt;DisplayText&gt;(Loss et al., 1998)&lt;/DisplayText&gt;&lt;record&gt;&lt;rec-number&gt;11&lt;/rec-number&gt;&lt;foreign-keys&gt;&lt;key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Australia&lt;/publisher&gt;&lt;work-type&gt;Bulletin&lt;/work-type&gt;&lt;urls&gt;&lt;/urls&gt;&lt;/record&gt;&lt;/Cite&gt;&lt;/EndNote&gt;</w:instrText>
      </w:r>
      <w:r w:rsidR="00FC64D6">
        <w:fldChar w:fldCharType="separate"/>
      </w:r>
      <w:r w:rsidR="00FC64D6">
        <w:rPr>
          <w:noProof/>
        </w:rPr>
        <w:t>(Loss et al., 1998)</w:t>
      </w:r>
      <w:r w:rsidR="00FC64D6">
        <w:fldChar w:fldCharType="end"/>
      </w:r>
      <w:r w:rsidR="000E1B54">
        <w:t>. At 20 °C and approximately 18% moisture content, the viability of three chickpea se</w:t>
      </w:r>
      <w:r w:rsidR="009F3C7F">
        <w:t>ed lots reduced to 50% in 209–</w:t>
      </w:r>
      <w:r w:rsidR="000E1B54">
        <w:t xml:space="preserve">246 days </w:t>
      </w:r>
      <w:r w:rsidR="00FC64D6">
        <w:fldChar w:fldCharType="begin"/>
      </w:r>
      <w:r w:rsidR="00FC64D6">
        <w:instrText xml:space="preserve"> ADDIN EN.CITE &lt;EndNote&gt;&lt;Cite&gt;&lt;Author&gt;Ellis&lt;/Author&gt;&lt;Year&gt;1982&lt;/Year&gt;&lt;RecNum&gt;74&lt;/RecNum&gt;&lt;DisplayText&gt;(Ellis et al., 1982)&lt;/DisplayText&gt;&lt;record&gt;&lt;rec-number&gt;74&lt;/rec-number&gt;&lt;foreign-keys&gt;&lt;key app="EN" db-id="sx0vd0w5fzz2e2esrpv5pvxsrfwxswt25ztp" timestamp="1539226772"&gt;74&lt;/key&gt;&lt;/foreign-keys&gt;&lt;ref-type name="Journal Article"&gt;17&lt;/ref-type&gt;&lt;contributors&gt;&lt;authors&gt;&lt;author&gt;Ellis, R. H.&lt;/author&gt;&lt;author&gt;Osei-Bonsu, K.&lt;/author&gt;&lt;author&gt;Roberts, E. H.&lt;/author&gt;&lt;/authors&gt;&lt;/contributors&gt;&lt;titles&gt;&lt;title&gt;The influence of genotype, temperature and moisture on seed longevity in chickpea, cowpea and soya bean&lt;/title&gt;&lt;secondary-title&gt;Annals of Botany&lt;/secondary-title&gt;&lt;/titles&gt;&lt;periodical&gt;&lt;full-title&gt;Annals of Botany&lt;/full-title&gt;&lt;/periodical&gt;&lt;pages&gt;69-82&lt;/pages&gt;&lt;volume&gt;50&lt;/volume&gt;&lt;number&gt;1&lt;/number&gt;&lt;dates&gt;&lt;year&gt;1982&lt;/year&gt;&lt;/dates&gt;&lt;publisher&gt;Oxford University Press&lt;/publisher&gt;&lt;isbn&gt;1095-8290&lt;/isbn&gt;&lt;urls&gt;&lt;/urls&gt;&lt;/record&gt;&lt;/Cite&gt;&lt;/EndNote&gt;</w:instrText>
      </w:r>
      <w:r w:rsidR="00FC64D6">
        <w:fldChar w:fldCharType="separate"/>
      </w:r>
      <w:r w:rsidR="00FC64D6">
        <w:rPr>
          <w:noProof/>
        </w:rPr>
        <w:t>(Ellis et al., 1982)</w:t>
      </w:r>
      <w:r w:rsidR="00FC64D6">
        <w:fldChar w:fldCharType="end"/>
      </w:r>
      <w:r w:rsidR="000E1B54">
        <w:t>.</w:t>
      </w:r>
    </w:p>
    <w:p w14:paraId="5611CB19" w14:textId="77777777" w:rsidR="00D34A13" w:rsidRDefault="00A84279" w:rsidP="00D34A13">
      <w:pPr>
        <w:pStyle w:val="Paranonumbers"/>
      </w:pPr>
      <w:r>
        <w:t>D</w:t>
      </w:r>
      <w:r w:rsidR="00B61681" w:rsidRPr="00B61681">
        <w:t>ormancy is a mechanism by which viable seeds can avoid germinating during unfavourable conditions</w:t>
      </w:r>
      <w:r>
        <w:t xml:space="preserve"> </w:t>
      </w:r>
      <w:r>
        <w:fldChar w:fldCharType="begin"/>
      </w:r>
      <w:r w:rsidR="0098549A">
        <w:instrText xml:space="preserve"> ADDIN EN.CITE &lt;EndNote&gt;&lt;Cite&gt;&lt;Author&gt;Smýkal&lt;/Author&gt;&lt;Year&gt;2014&lt;/Year&gt;&lt;RecNum&gt;271&lt;/RecNum&gt;&lt;DisplayText&gt;(Smýkal et al., 2014)&lt;/DisplayText&gt;&lt;record&gt;&lt;rec-number&gt;271&lt;/rec-number&gt;&lt;foreign-keys&gt;&lt;key app="EN" db-id="sx0vd0w5fzz2e2esrpv5pvxsrfwxswt25ztp" timestamp="1548713040"&gt;271&lt;/key&gt;&lt;/foreign-keys&gt;&lt;ref-type name="Journal Article"&gt;17&lt;/ref-type&gt;&lt;contributors&gt;&lt;authors&gt;&lt;author&gt;Smýkal, Petr&lt;/author&gt;&lt;author&gt;Vernoud, Vanessa&lt;/author&gt;&lt;author&gt;Blair, Matthew W.&lt;/author&gt;&lt;author&gt;Soukup, Aleš&lt;/author&gt;&lt;author&gt;Thompson, Richard D.&lt;/author&gt;&lt;/authors&gt;&lt;/contributors&gt;&lt;titles&gt;&lt;title&gt;The role of the testa during development and in establishment of dormancy of the legume seed&lt;/title&gt;&lt;secondary-title&gt;Frontiers in Plant Science&lt;/secondary-title&gt;&lt;/titles&gt;&lt;periodical&gt;&lt;full-title&gt;Frontiers in Plant Science&lt;/full-title&gt;&lt;/periodical&gt;&lt;pages&gt;1-19&lt;/pages&gt;&lt;volume&gt;5:351&lt;/volume&gt;&lt;dates&gt;&lt;year&gt;2014&lt;/year&gt;&lt;/dates&gt;&lt;isbn&gt;1664-462X&lt;/isbn&gt;&lt;work-type&gt;10.3389/fpls.2014.00351&lt;/work-type&gt;&lt;urls&gt;&lt;related-urls&gt;&lt;url&gt;https://www.frontiersin.org/article/10.3389/fpls.2014.00351&lt;/url&gt;&lt;/related-urls&gt;&lt;/urls&gt;&lt;/record&gt;&lt;/Cite&gt;&lt;/EndNote&gt;</w:instrText>
      </w:r>
      <w:r>
        <w:fldChar w:fldCharType="separate"/>
      </w:r>
      <w:r>
        <w:rPr>
          <w:noProof/>
        </w:rPr>
        <w:t>(Smýkal et al., 2014)</w:t>
      </w:r>
      <w:r>
        <w:fldChar w:fldCharType="end"/>
      </w:r>
      <w:r>
        <w:t>.</w:t>
      </w:r>
      <w:r w:rsidR="0047510B">
        <w:t xml:space="preserve"> Innate dormancy </w:t>
      </w:r>
      <w:r w:rsidR="00CD689C">
        <w:t xml:space="preserve">prevents seeds from germinating for a certain </w:t>
      </w:r>
      <w:r w:rsidR="00F25077">
        <w:t>period</w:t>
      </w:r>
      <w:r w:rsidR="00CD689C">
        <w:t xml:space="preserve"> </w:t>
      </w:r>
      <w:r w:rsidR="00CD689C" w:rsidRPr="00F25077">
        <w:t xml:space="preserve">of time after they become mature. </w:t>
      </w:r>
      <w:r w:rsidR="0047510B" w:rsidRPr="00F25077">
        <w:t>Wild</w:t>
      </w:r>
      <w:r w:rsidR="0047510B">
        <w:t xml:space="preserve"> species of </w:t>
      </w:r>
      <w:r w:rsidR="0047510B">
        <w:rPr>
          <w:i/>
        </w:rPr>
        <w:t xml:space="preserve">Cicer </w:t>
      </w:r>
      <w:r w:rsidR="0047510B">
        <w:t xml:space="preserve">exhibit </w:t>
      </w:r>
      <w:r w:rsidR="00CD689C">
        <w:t xml:space="preserve">varying levels of </w:t>
      </w:r>
      <w:r w:rsidR="0047510B">
        <w:t xml:space="preserve">innate seed dormancy </w:t>
      </w:r>
      <w:r w:rsidR="0047510B">
        <w:fldChar w:fldCharType="begin"/>
      </w:r>
      <w:r w:rsidR="0047510B">
        <w:instrText xml:space="preserve"> ADDIN EN.CITE &lt;EndNote&gt;&lt;Cite&gt;&lt;Author&gt;Singh&lt;/Author&gt;&lt;Year&gt;1997&lt;/Year&gt;&lt;RecNum&gt;190&lt;/RecNum&gt;&lt;DisplayText&gt;(Singh and Ocampo, 1997)&lt;/DisplayText&gt;&lt;record&gt;&lt;rec-number&gt;190&lt;/rec-number&gt;&lt;foreign-keys&gt;&lt;key app="EN" db-id="sx0vd0w5fzz2e2esrpv5pvxsrfwxswt25ztp" timestamp="1543182844"&gt;190&lt;/key&gt;&lt;/foreign-keys&gt;&lt;ref-type name="Journal Article"&gt;17&lt;/ref-type&gt;&lt;contributors&gt;&lt;authors&gt;&lt;author&gt;Singh, K. B.&lt;/author&gt;&lt;author&gt;Ocampo, B.&lt;/author&gt;&lt;/authors&gt;&lt;/contributors&gt;&lt;titles&gt;&lt;title&gt;&lt;style face="normal" font="default" size="100%"&gt;Exploitation of wild &lt;/style&gt;&lt;style face="italic" font="default" size="100%"&gt;Cicer &lt;/style&gt;&lt;style face="normal" font="default" size="100%"&gt;species for yield improvement in chickpea&lt;/style&gt;&lt;/title&gt;&lt;secondary-title&gt;Theoretical and Applied Genetics&lt;/secondary-title&gt;&lt;/titles&gt;&lt;periodical&gt;&lt;full-title&gt;Theoretical and Applied Genetics&lt;/full-title&gt;&lt;/periodical&gt;&lt;pages&gt;418-423&lt;/pages&gt;&lt;volume&gt;95&lt;/volume&gt;&lt;number&gt;3&lt;/number&gt;&lt;dates&gt;&lt;year&gt;1997&lt;/year&gt;&lt;pub-dates&gt;&lt;date&gt;1997/08/01&lt;/date&gt;&lt;/pub-dates&gt;&lt;/dates&gt;&lt;isbn&gt;1432-2242&lt;/isbn&gt;&lt;urls&gt;&lt;related-urls&gt;&lt;url&gt;&lt;style face="underline" font="default" size="100%"&gt;https://doi.org/10.1007/s001220050578&lt;/style&gt;&lt;/url&gt;&lt;/related-urls&gt;&lt;/urls&gt;&lt;electronic-resource-num&gt;10.1007/s001220050578&lt;/electronic-resource-num&gt;&lt;/record&gt;&lt;/Cite&gt;&lt;/EndNote&gt;</w:instrText>
      </w:r>
      <w:r w:rsidR="0047510B">
        <w:fldChar w:fldCharType="separate"/>
      </w:r>
      <w:r w:rsidR="0047510B">
        <w:rPr>
          <w:noProof/>
        </w:rPr>
        <w:t>(Singh and Ocampo, 1997)</w:t>
      </w:r>
      <w:r w:rsidR="0047510B">
        <w:fldChar w:fldCharType="end"/>
      </w:r>
      <w:r w:rsidR="0047510B">
        <w:t>; however, t</w:t>
      </w:r>
      <w:r w:rsidR="00D34A13">
        <w:t>here is no evidence for dormancy in</w:t>
      </w:r>
      <w:r w:rsidR="0047510B">
        <w:t xml:space="preserve"> </w:t>
      </w:r>
      <w:r w:rsidR="007169E9">
        <w:t>chickpea cultivars</w:t>
      </w:r>
      <w:r w:rsidR="00476DAE">
        <w:t xml:space="preserve"> </w:t>
      </w:r>
      <w:r w:rsidR="00476DAE">
        <w:fldChar w:fldCharType="begin"/>
      </w:r>
      <w:r w:rsidR="00974EA9">
        <w:instrText xml:space="preserve"> ADDIN EN.CITE &lt;EndNote&gt;&lt;Cite&gt;&lt;Author&gt;MoEF&amp;amp;CC&lt;/Author&gt;&lt;Year&gt;2016&lt;/Year&gt;&lt;RecNum&gt;19&lt;/RecNum&gt;&lt;Suffix&gt;`; K. Moore`, pers. comm.`, 2018&lt;/Suffix&gt;&lt;DisplayText&gt;(MoEF&amp;amp;CC, 2016; K. Moore, pers. comm., 2018)&lt;/DisplayText&gt;&lt;record&gt;&lt;rec-number&gt;19&lt;/rec-number&gt;&lt;foreign-keys&gt;&lt;key app="EN" db-id="sx0vd0w5fzz2e2esrpv5pvxsrfwxswt25ztp" timestamp="1537830190"&gt;19&lt;/key&gt;&lt;/foreign-keys&gt;&lt;ref-type name="Report"&gt;27&lt;/ref-type&gt;&lt;contributors&gt;&lt;authors&gt;&lt;author&gt;MoEF&amp;amp;CC&lt;/author&gt;&lt;/authors&gt;&lt;/contributors&gt;&lt;titles&gt;&lt;title&gt;&lt;style face="normal" font="default" size="100%"&gt;Biology of &lt;/style&gt;&lt;style face="italic" font="default" size="100%"&gt;Cicer arietinum &lt;/style&gt;&lt;style face="normal" font="default" size="100%"&gt;(Chickpea)&lt;/style&gt;&lt;/title&gt;&lt;tertiary-title&gt;Crop Specific Biology Documents&lt;/tertiary-title&gt;&lt;/titles&gt;&lt;dates&gt;&lt;year&gt;2016&lt;/year&gt;&lt;/dates&gt;&lt;pub-location&gt;New Delhi&lt;/pub-location&gt;&lt;publisher&gt;Government of India, Ministry of Environment, Forest and Climate Change&lt;/publisher&gt;&lt;urls&gt;&lt;related-urls&gt;&lt;url&gt;https://biosafety.icar.gov.in/biology-of-cicer-arietinum-chickpea/&lt;/url&gt;&lt;/related-urls&gt;&lt;/urls&gt;&lt;/record&gt;&lt;/Cite&gt;&lt;/EndNote&gt;</w:instrText>
      </w:r>
      <w:r w:rsidR="00476DAE">
        <w:fldChar w:fldCharType="separate"/>
      </w:r>
      <w:r w:rsidR="00476DAE">
        <w:rPr>
          <w:noProof/>
        </w:rPr>
        <w:t>(MoEF&amp;CC, 2016; K. Moore, pers. comm., 2018)</w:t>
      </w:r>
      <w:r w:rsidR="00476DAE">
        <w:fldChar w:fldCharType="end"/>
      </w:r>
      <w:r w:rsidR="00D34A13">
        <w:t xml:space="preserve">. </w:t>
      </w:r>
    </w:p>
    <w:p w14:paraId="03A95B86" w14:textId="77777777" w:rsidR="00386F13" w:rsidRDefault="00F25077" w:rsidP="003D55F5">
      <w:pPr>
        <w:pStyle w:val="Paranonumbers"/>
      </w:pPr>
      <w:r>
        <w:t xml:space="preserve">Physical dormancy </w:t>
      </w:r>
      <w:r w:rsidR="00386F13">
        <w:t xml:space="preserve">through reduced permeability of the seed coat is a common phenomenon amongst legume species </w:t>
      </w:r>
      <w:r w:rsidR="00386F13">
        <w:fldChar w:fldCharType="begin"/>
      </w:r>
      <w:r w:rsidR="0098549A">
        <w:instrText xml:space="preserve"> ADDIN EN.CITE &lt;EndNote&gt;&lt;Cite&gt;&lt;Author&gt;Smýkal&lt;/Author&gt;&lt;Year&gt;2014&lt;/Year&gt;&lt;RecNum&gt;271&lt;/RecNum&gt;&lt;DisplayText&gt;(Smýkal et al., 2014)&lt;/DisplayText&gt;&lt;record&gt;&lt;rec-number&gt;271&lt;/rec-number&gt;&lt;foreign-keys&gt;&lt;key app="EN" db-id="sx0vd0w5fzz2e2esrpv5pvxsrfwxswt25ztp" timestamp="1548713040"&gt;271&lt;/key&gt;&lt;/foreign-keys&gt;&lt;ref-type name="Journal Article"&gt;17&lt;/ref-type&gt;&lt;contributors&gt;&lt;authors&gt;&lt;author&gt;Smýkal, Petr&lt;/author&gt;&lt;author&gt;Vernoud, Vanessa&lt;/author&gt;&lt;author&gt;Blair, Matthew W.&lt;/author&gt;&lt;author&gt;Soukup, Aleš&lt;/author&gt;&lt;author&gt;Thompson, Richard D.&lt;/author&gt;&lt;/authors&gt;&lt;/contributors&gt;&lt;titles&gt;&lt;title&gt;The role of the testa during development and in establishment of dormancy of the legume seed&lt;/title&gt;&lt;secondary-title&gt;Frontiers in Plant Science&lt;/secondary-title&gt;&lt;/titles&gt;&lt;periodical&gt;&lt;full-title&gt;Frontiers in Plant Science&lt;/full-title&gt;&lt;/periodical&gt;&lt;pages&gt;1-19&lt;/pages&gt;&lt;volume&gt;5:351&lt;/volume&gt;&lt;dates&gt;&lt;year&gt;2014&lt;/year&gt;&lt;/dates&gt;&lt;isbn&gt;1664-462X&lt;/isbn&gt;&lt;work-type&gt;10.3389/fpls.2014.00351&lt;/work-type&gt;&lt;urls&gt;&lt;related-urls&gt;&lt;url&gt;https://www.frontiersin.org/article/10.3389/fpls.2014.00351&lt;/url&gt;&lt;/related-urls&gt;&lt;/urls&gt;&lt;/record&gt;&lt;/Cite&gt;&lt;/EndNote&gt;</w:instrText>
      </w:r>
      <w:r w:rsidR="00386F13">
        <w:fldChar w:fldCharType="separate"/>
      </w:r>
      <w:r w:rsidR="00386F13">
        <w:rPr>
          <w:noProof/>
        </w:rPr>
        <w:t>(Smýkal et al., 2014)</w:t>
      </w:r>
      <w:r w:rsidR="00386F13">
        <w:fldChar w:fldCharType="end"/>
      </w:r>
      <w:r w:rsidR="00386F13">
        <w:t>. This is often ref</w:t>
      </w:r>
      <w:r w:rsidR="00CD689C">
        <w:t>erred to as ‘hardseededness’</w:t>
      </w:r>
      <w:r w:rsidR="00386F13">
        <w:t xml:space="preserve">, as seeds fail to imbibe. </w:t>
      </w:r>
    </w:p>
    <w:p w14:paraId="1328C434" w14:textId="046246D5" w:rsidR="003D55F5" w:rsidRDefault="00386F13" w:rsidP="003D55F5">
      <w:pPr>
        <w:pStyle w:val="Paranonumbers"/>
      </w:pPr>
      <w:r>
        <w:t xml:space="preserve">Hardseed dormancy in chickpea appears to be restricted to germination under cool conditions. </w:t>
      </w:r>
      <w:r w:rsidR="00D0747D">
        <w:t xml:space="preserve">Poor crop establishment is a concern for farmers who sow </w:t>
      </w:r>
      <w:r>
        <w:t>chickpeas</w:t>
      </w:r>
      <w:r w:rsidR="00D0747D">
        <w:t xml:space="preserve"> into cool soil. There is some evidence that warm storage temperatures prior to sowing into cool soil increases hardseededness. </w:t>
      </w:r>
      <w:r w:rsidR="003D55F5">
        <w:t>Storage of chickpeas at 23 °C and 16–27 °C</w:t>
      </w:r>
      <w:r w:rsidR="00E24370">
        <w:t>, with moisture content of 7–8%,</w:t>
      </w:r>
      <w:r w:rsidR="003D55F5">
        <w:t xml:space="preserve"> resulted in reduced germination and increased hardseedednes</w:t>
      </w:r>
      <w:r>
        <w:t xml:space="preserve">s </w:t>
      </w:r>
      <w:r w:rsidR="003D55F5">
        <w:t xml:space="preserve">when seeds were subsequently germinated at 5 °C, compared with seed stored at 5 °C </w:t>
      </w:r>
      <w:r w:rsidR="00FC64D6">
        <w:fldChar w:fldCharType="begin"/>
      </w:r>
      <w:r w:rsidR="00FC64D6">
        <w:instrText xml:space="preserve"> ADDIN EN.CITE &lt;EndNote&gt;&lt;Cite&gt;&lt;Author&gt;Frisbee&lt;/Author&gt;&lt;Year&gt;1988&lt;/Year&gt;&lt;RecNum&gt;65&lt;/RecNum&gt;&lt;DisplayText&gt;(Frisbee et al., 1988)&lt;/DisplayText&gt;&lt;record&gt;&lt;rec-number&gt;65&lt;/rec-number&gt;&lt;foreign-keys&gt;&lt;key app="EN" db-id="sx0vd0w5fzz2e2esrpv5pvxsrfwxswt25ztp" timestamp="1539145084"&gt;65&lt;/key&gt;&lt;/foreign-keys&gt;&lt;ref-type name="Journal Article"&gt;17&lt;/ref-type&gt;&lt;contributors&gt;&lt;authors&gt;&lt;author&gt;Frisbee, C. C.&lt;/author&gt;&lt;author&gt;Smith, C. W.&lt;/author&gt;&lt;author&gt;Wiesner, L. E.&lt;/author&gt;&lt;author&gt;Lockerman, R. H.&lt;/author&gt;&lt;/authors&gt;&lt;/contributors&gt;&lt;titles&gt;&lt;title&gt;&lt;style face="normal" font="default" size="100%"&gt;Short term storage effects on dormancy and germination of chickpea (&lt;/style&gt;&lt;style face="italic" font="default" size="100%"&gt;Cicer arietinum&lt;/style&gt;&lt;style face="normal" font="default" size="100%"&gt;)&lt;/style&gt;&lt;/title&gt;&lt;secondary-title&gt;Journal of Seed Technology&lt;/secondary-title&gt;&lt;/titles&gt;&lt;periodical&gt;&lt;full-title&gt;Journal of Seed Technology&lt;/full-title&gt;&lt;/periodical&gt;&lt;pages&gt;16-23&lt;/pages&gt;&lt;volume&gt;12&lt;/volume&gt;&lt;number&gt;1&lt;/number&gt;&lt;dates&gt;&lt;year&gt;1988&lt;/year&gt;&lt;/dates&gt;&lt;publisher&gt;JSTOR&lt;/publisher&gt;&lt;isbn&gt;0146-3071&lt;/isbn&gt;&lt;urls&gt;&lt;/urls&gt;&lt;/record&gt;&lt;/Cite&gt;&lt;/EndNote&gt;</w:instrText>
      </w:r>
      <w:r w:rsidR="00FC64D6">
        <w:fldChar w:fldCharType="separate"/>
      </w:r>
      <w:r w:rsidR="00FC64D6">
        <w:rPr>
          <w:noProof/>
        </w:rPr>
        <w:t>(Frisbee et al., 1988)</w:t>
      </w:r>
      <w:r w:rsidR="00FC64D6">
        <w:fldChar w:fldCharType="end"/>
      </w:r>
      <w:r w:rsidR="003D55F5">
        <w:t>. This physical dormancy was overcome by germinating seeds at 27 °C.</w:t>
      </w:r>
    </w:p>
    <w:p w14:paraId="1DFBABED" w14:textId="77777777" w:rsidR="00E65706" w:rsidRDefault="00D0747D" w:rsidP="00386F13">
      <w:pPr>
        <w:pStyle w:val="Paranonumbers"/>
      </w:pPr>
      <w:r>
        <w:lastRenderedPageBreak/>
        <w:t xml:space="preserve">In some parts of Iran farmers practice ‘dormant sowing’ </w:t>
      </w:r>
      <w:r>
        <w:fldChar w:fldCharType="begin"/>
      </w:r>
      <w:r w:rsidR="00C12BD9">
        <w:instrText xml:space="preserve"> ADDIN EN.CITE &lt;EndNote&gt;&lt;Cite&gt;&lt;Author&gt;Soltani&lt;/Author&gt;&lt;Year&gt;2006&lt;/Year&gt;&lt;RecNum&gt;64&lt;/RecNum&gt;&lt;DisplayText&gt;(Soltani et al., 2006)&lt;/DisplayText&gt;&lt;record&gt;&lt;rec-number&gt;64&lt;/rec-number&gt;&lt;foreign-keys&gt;&lt;key app="EN" db-id="sx0vd0w5fzz2e2esrpv5pvxsrfwxswt25ztp" timestamp="1539144015"&gt;64&lt;/key&gt;&lt;/foreign-keys&gt;&lt;ref-type name="Journal Article"&gt;17&lt;/ref-type&gt;&lt;contributors&gt;&lt;authors&gt;&lt;author&gt;Soltani, A.&lt;/author&gt;&lt;author&gt;Robertson, M. J.&lt;/author&gt;&lt;author&gt;Torabi, B.&lt;/author&gt;&lt;author&gt;Yousefi-Daz, M.&lt;/author&gt;&lt;author&gt;Sarparast, R.&lt;/author&gt;&lt;/authors&gt;&lt;/contributors&gt;&lt;titles&gt;&lt;title&gt;Modelling seedling emergence in chickpea as influenced by temperature and sowing depth&lt;/title&gt;&lt;secondary-title&gt;Agricultural and Forest Meteorology&lt;/secondary-title&gt;&lt;/titles&gt;&lt;periodical&gt;&lt;full-title&gt;Agricultural and Forest Meteorology&lt;/full-title&gt;&lt;/periodical&gt;&lt;pages&gt;156-167&lt;/pages&gt;&lt;volume&gt;138&lt;/volume&gt;&lt;number&gt;1-4&lt;/number&gt;&lt;dates&gt;&lt;year&gt;2006&lt;/year&gt;&lt;/dates&gt;&lt;publisher&gt;Elsevier&lt;/publisher&gt;&lt;isbn&gt;0168-1923&lt;/isbn&gt;&lt;urls&gt;&lt;/urls&gt;&lt;/record&gt;&lt;/Cite&gt;&lt;/EndNote&gt;</w:instrText>
      </w:r>
      <w:r>
        <w:fldChar w:fldCharType="separate"/>
      </w:r>
      <w:r w:rsidR="00C12BD9">
        <w:rPr>
          <w:noProof/>
        </w:rPr>
        <w:t>(Soltani et al., 2006)</w:t>
      </w:r>
      <w:r>
        <w:fldChar w:fldCharType="end"/>
      </w:r>
      <w:r>
        <w:t>. Chickpeas are sown late in autumn, when soil is cold, but not yet frozen. The rate of chickpea germination and development falls so low that seedlings do not emerge when temperatures fall below 4.5 °C. Crops emerge the following spring, around three weeks earlier than spring-sown crops.</w:t>
      </w:r>
      <w:r w:rsidR="00E67801" w:rsidRPr="00E67801">
        <w:t xml:space="preserve"> </w:t>
      </w:r>
      <w:r w:rsidR="00E67801">
        <w:t>In the field, low temperatures reduce final emergence percentage due to increased susceptibility to seedling diseases.</w:t>
      </w:r>
    </w:p>
    <w:p w14:paraId="5AFF5CF1" w14:textId="77777777" w:rsidR="00E65706" w:rsidRPr="00E65706" w:rsidRDefault="00D2594F" w:rsidP="00E65706">
      <w:pPr>
        <w:pStyle w:val="4Biology"/>
      </w:pPr>
      <w:hyperlink w:anchor="_Table_of_Contents" w:history="1">
        <w:bookmarkStart w:id="66" w:name="_Toc3373767"/>
        <w:r w:rsidR="00E65706" w:rsidRPr="004E0EC2">
          <w:rPr>
            <w:rStyle w:val="Hyperlink"/>
          </w:rPr>
          <w:t>Germination</w:t>
        </w:r>
        <w:bookmarkEnd w:id="66"/>
      </w:hyperlink>
    </w:p>
    <w:p w14:paraId="119D6C16" w14:textId="77777777" w:rsidR="005A2F79" w:rsidRDefault="00B76E66" w:rsidP="00F27064">
      <w:pPr>
        <w:pStyle w:val="Paranonumbers"/>
      </w:pPr>
      <w:r>
        <w:t>Germination begins when seeds imbibe water</w:t>
      </w:r>
      <w:r w:rsidR="00923DA0">
        <w:t xml:space="preserve"> </w:t>
      </w:r>
      <w:r w:rsidR="00FC64D6">
        <w:fldChar w:fldCharType="begin">
          <w:fldData xml:space="preserve">PEVuZE5vdGU+PENpdGU+PEF1dGhvcj5CZXdsZXk8L0F1dGhvcj48WWVhcj4xOTk3PC9ZZWFyPjxS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</w:fldData>
        </w:fldChar>
      </w:r>
      <w:r w:rsidR="00FC64D6">
        <w:instrText xml:space="preserve"> ADDIN EN.CITE </w:instrText>
      </w:r>
      <w:r w:rsidR="00FC64D6">
        <w:fldChar w:fldCharType="begin">
          <w:fldData xml:space="preserve">PEVuZE5vdGU+PENpdGU+PEF1dGhvcj5CZXdsZXk8L0F1dGhvcj48WWVhcj4xOTk3PC9ZZWFyPjxS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</w:fldData>
        </w:fldChar>
      </w:r>
      <w:r w:rsidR="00FC64D6">
        <w:instrText xml:space="preserve"> ADDIN EN.CITE.DATA </w:instrText>
      </w:r>
      <w:r w:rsidR="00FC64D6">
        <w:fldChar w:fldCharType="end"/>
      </w:r>
      <w:r w:rsidR="00FC64D6">
        <w:fldChar w:fldCharType="separate"/>
      </w:r>
      <w:r w:rsidR="00FC64D6">
        <w:rPr>
          <w:noProof/>
        </w:rPr>
        <w:t>(Bewley, 1997; Vessal et al., 2012)</w:t>
      </w:r>
      <w:r w:rsidR="00FC64D6">
        <w:fldChar w:fldCharType="end"/>
      </w:r>
      <w:r>
        <w:t>. Solutes and low molecular weight metabolites leak from the seed into the surrounding solution. Respiration and protein synthesis resume</w:t>
      </w:r>
      <w:r w:rsidR="008C1EB8">
        <w:t>. T</w:t>
      </w:r>
      <w:r w:rsidR="00923DA0">
        <w:t>he radicle emerges and grows on seed reserves until the pl</w:t>
      </w:r>
      <w:r w:rsidR="00E67801">
        <w:t>ant is able to photosynthesise.</w:t>
      </w:r>
    </w:p>
    <w:p w14:paraId="5F4835FF" w14:textId="77777777" w:rsidR="00E67801" w:rsidRDefault="00F27064" w:rsidP="00F27064">
      <w:pPr>
        <w:pStyle w:val="Paranonumbers"/>
      </w:pPr>
      <w:r>
        <w:t xml:space="preserve">Chickpea germination is hypogeal, with the cotyledons remaining inside the seed coat providing energy for the ascending shoot </w:t>
      </w:r>
      <w:r>
        <w:fldChar w:fldCharType="begin"/>
      </w:r>
      <w:r>
        <w:instrText xml:space="preserve"> ADDIN EN.CITE &lt;EndNote&gt;&lt;Cite&gt;&lt;Author&gt;GRDC&lt;/Author&gt;&lt;Year&gt;2016&lt;/Year&gt;&lt;RecNum&gt;58&lt;/RecNum&gt;&lt;DisplayText&gt;(GRDC, 2016b)&lt;/DisplayText&gt;&lt;record&gt;&lt;rec-number&gt;58&lt;/rec-number&gt;&lt;foreign-keys&gt;&lt;key app="EN" db-id="sx0vd0w5fzz2e2esrpv5pvxsrfwxswt25ztp" timestamp="1539125790"&gt;58&lt;/key&gt;&lt;/foreign-keys&gt;&lt;ref-type name="Report"&gt;27&lt;/ref-type&gt;&lt;contributors&gt;&lt;authors&gt;&lt;author&gt;GRDC&lt;/author&gt;&lt;/authors&gt;&lt;/contributors&gt;&lt;titles&gt;&lt;title&gt;GRDC GrowNotes Chickpea Northern Region&lt;/title&gt;&lt;/titles&gt;&lt;volume&gt;October 2016&lt;/volume&gt;&lt;dates&gt;&lt;year&gt;2016&lt;/year&gt;&lt;/dates&gt;&lt;pub-location&gt;Australia&lt;/pub-location&gt;&lt;publisher&gt;Grains Research and Development Corporation&lt;/publisher&gt;&lt;urls&gt;&lt;related-urls&gt;&lt;url&gt;&lt;style face="underline" font="default" size="100%"&gt;https://grdc.com.au/GN-Chickpeas-North&lt;/style&gt;&lt;/url&gt;&lt;/related-urls&gt;&lt;/urls&gt;&lt;/record&gt;&lt;/Cite&gt;&lt;/EndNote&gt;</w:instrText>
      </w:r>
      <w:r>
        <w:fldChar w:fldCharType="separate"/>
      </w:r>
      <w:r>
        <w:rPr>
          <w:noProof/>
        </w:rPr>
        <w:t>(GRDC, 2016b)</w:t>
      </w:r>
      <w:r>
        <w:fldChar w:fldCharType="end"/>
      </w:r>
      <w:r>
        <w:t xml:space="preserve">. Chickpeas can emerge from up to 15 cm deep, allowing crops to be sown into deeper soil moisture. </w:t>
      </w:r>
    </w:p>
    <w:p w14:paraId="704C65B4" w14:textId="77777777" w:rsidR="005E73AF" w:rsidRDefault="00F27064" w:rsidP="004B219A">
      <w:pPr>
        <w:pStyle w:val="Paranonumbers"/>
      </w:pPr>
      <w:r>
        <w:t xml:space="preserve">Under favourable </w:t>
      </w:r>
      <w:r w:rsidR="004B219A">
        <w:t xml:space="preserve">temperature and moisture conditions, seeds germinate around 1–3 days after sowing </w:t>
      </w:r>
      <w:r w:rsidR="00FC64D6">
        <w:fldChar w:fldCharType="begin"/>
      </w:r>
      <w:r w:rsidR="00FC64D6">
        <w:instrText xml:space="preserve"> ADDIN EN.CITE &lt;EndNote&gt;&lt;Cite&gt;&lt;Author&gt;Sleimi&lt;/Author&gt;&lt;Year&gt;2013&lt;/Year&gt;&lt;RecNum&gt;82&lt;/RecNum&gt;&lt;DisplayText&gt;(Sleimi et al., 2013)&lt;/DisplayText&gt;&lt;record&gt;&lt;rec-number&gt;82&lt;/rec-number&gt;&lt;foreign-keys&gt;&lt;key app="EN" db-id="sx0vd0w5fzz2e2esrpv5pvxsrfwxswt25ztp" timestamp="1539573676"&gt;82&lt;/key&gt;&lt;/foreign-keys&gt;&lt;ref-type name="Journal Article"&gt;17&lt;/ref-type&gt;&lt;contributors&gt;&lt;authors&gt;&lt;author&gt;Sleimi, Noomene&lt;/author&gt;&lt;author&gt;Bankaji, Insaf&lt;/author&gt;&lt;author&gt;Touchan, Hayat&lt;/author&gt;&lt;author&gt;Corbineau, Françoise&lt;/author&gt;&lt;/authors&gt;&lt;/contributors&gt;&lt;titles&gt;&lt;title&gt;&lt;style face="normal" font="default" size="100%"&gt;Effects of temperature and water stresses on germination of some varieties of chickpea (&lt;/style&gt;&lt;style face="italic" font="default" size="100%"&gt;Cicer arietinum&lt;/style&gt;&lt;style face="normal" font="default" size="100%"&gt;)&lt;/style&gt;&lt;/title&gt;&lt;secondary-title&gt;African Journal of Biotechnology&lt;/secondary-title&gt;&lt;/titles&gt;&lt;periodical&gt;&lt;full-title&gt;African Journal of Biotechnology&lt;/full-title&gt;&lt;/periodical&gt;&lt;pages&gt;2201-2206&lt;/pages&gt;&lt;volume&gt;12&lt;/volume&gt;&lt;number&gt;17&lt;/number&gt;&lt;dates&gt;&lt;year&gt;2013&lt;/year&gt;&lt;/dates&gt;&lt;urls&gt;&lt;/urls&gt;&lt;/record&gt;&lt;/Cite&gt;&lt;/EndNote&gt;</w:instrText>
      </w:r>
      <w:r w:rsidR="00FC64D6">
        <w:fldChar w:fldCharType="separate"/>
      </w:r>
      <w:r w:rsidR="00FC64D6">
        <w:rPr>
          <w:noProof/>
        </w:rPr>
        <w:t>(Sleimi et al., 2013)</w:t>
      </w:r>
      <w:r w:rsidR="00FC64D6">
        <w:fldChar w:fldCharType="end"/>
      </w:r>
      <w:r w:rsidR="004B219A">
        <w:t>.</w:t>
      </w:r>
      <w:r w:rsidR="006C758D">
        <w:t xml:space="preserve"> In laboratory experiments, g</w:t>
      </w:r>
      <w:r w:rsidR="006016AE">
        <w:t>reatest</w:t>
      </w:r>
      <w:r w:rsidR="005E73AF">
        <w:t xml:space="preserve"> final germination percentage</w:t>
      </w:r>
      <w:r w:rsidR="006016AE">
        <w:t xml:space="preserve">s </w:t>
      </w:r>
      <w:r w:rsidR="006C758D">
        <w:t>occurred</w:t>
      </w:r>
      <w:r w:rsidR="006016AE">
        <w:t xml:space="preserve"> at 10</w:t>
      </w:r>
      <w:r w:rsidR="005E73AF">
        <w:t>–15 °C</w:t>
      </w:r>
      <w:r w:rsidR="00E40029">
        <w:rPr>
          <w:rStyle w:val="FootnoteReference"/>
        </w:rPr>
        <w:footnoteReference w:id="7"/>
      </w:r>
      <w:r w:rsidR="00E40029">
        <w:t xml:space="preserve"> </w:t>
      </w:r>
      <w:r w:rsidR="00FC64D6">
        <w:fldChar w:fldCharType="begin"/>
      </w:r>
      <w:r w:rsidR="00FC64D6">
        <w:instrText xml:space="preserve"> ADDIN EN.CITE &lt;EndNote&gt;&lt;Cite&gt;&lt;Author&gt;Ellis&lt;/Author&gt;&lt;Year&gt;1986&lt;/Year&gt;&lt;RecNum&gt;70&lt;/RecNum&gt;&lt;DisplayText&gt;(Ellis et al., 1986)&lt;/DisplayText&gt;&lt;record&gt;&lt;rec-number&gt;70&lt;/rec-number&gt;&lt;foreign-keys&gt;&lt;key app="EN" db-id="sx0vd0w5fzz2e2esrpv5pvxsrfwxswt25ztp" timestamp="1539215786"&gt;70&lt;/key&gt;&lt;/foreign-keys&gt;&lt;ref-type name="Journal Article"&gt;17&lt;/ref-type&gt;&lt;contributors&gt;&lt;authors&gt;&lt;author&gt;Ellis, R. H.&lt;/author&gt;&lt;author&gt;Covell, S.&lt;/author&gt;&lt;author&gt;Roberts, E. H.&lt;/author&gt;&lt;author&gt;Summerfield, R. J.&lt;/author&gt;&lt;/authors&gt;&lt;/contributors&gt;&lt;titles&gt;&lt;title&gt;&lt;style face="normal" font="default" size="100%"&gt;The influence of temperature on seed germination rate in grain legumes: II. Intraspecific variation in chickpea (&lt;/style&gt;&lt;style face="italic" font="default" size="100%"&gt;Cicer arietinum&lt;/style&gt;&lt;style face="normal" font="default" size="100%"&gt; L.) at constant temperatures&lt;/style&gt;&lt;/title&gt;&lt;secondary-title&gt;Journal of Experimental Botany&lt;/secondary-title&gt;&lt;/titles&gt;&lt;periodical&gt;&lt;full-title&gt;Journal of Experimental Botany&lt;/full-title&gt;&lt;/periodical&gt;&lt;pages&gt;1503-1515&lt;/pages&gt;&lt;volume&gt;37&lt;/volume&gt;&lt;number&gt;183&lt;/number&gt;&lt;dates&gt;&lt;year&gt;1986&lt;/year&gt;&lt;/dates&gt;&lt;publisher&gt;Oxford University Press&lt;/publisher&gt;&lt;isbn&gt;00220957, 14602431&lt;/isbn&gt;&lt;urls&gt;&lt;related-urls&gt;&lt;url&gt;&lt;style face="underline" font="default" size="100%"&gt;http://www.jstor.org/stable/23690109&lt;/style&gt;&lt;/url&gt;&lt;/related-urls&gt;&lt;/urls&gt;&lt;custom1&gt;Full publication date: October 1986&lt;/custom1&gt;&lt;/record&gt;&lt;/Cite&gt;&lt;/EndNote&gt;</w:instrText>
      </w:r>
      <w:r w:rsidR="00FC64D6">
        <w:fldChar w:fldCharType="separate"/>
      </w:r>
      <w:r w:rsidR="00FC64D6">
        <w:rPr>
          <w:noProof/>
        </w:rPr>
        <w:t>(Ellis et al., 1986)</w:t>
      </w:r>
      <w:r w:rsidR="00FC64D6">
        <w:fldChar w:fldCharType="end"/>
      </w:r>
      <w:r w:rsidR="005E73AF">
        <w:t xml:space="preserve">, </w:t>
      </w:r>
      <w:r w:rsidR="006016AE">
        <w:t>15</w:t>
      </w:r>
      <w:r w:rsidR="005E73AF">
        <w:t xml:space="preserve">–25 °C </w:t>
      </w:r>
      <w:r w:rsidR="00FC64D6">
        <w:fldChar w:fldCharType="begin"/>
      </w:r>
      <w:r w:rsidR="004D412F">
        <w:instrText xml:space="preserve"> ADDIN EN.CITE &lt;EndNote&gt;&lt;Cite&gt;&lt;Author&gt;van der Maesen&lt;/Author&gt;&lt;Year&gt;1972&lt;/Year&gt;&lt;RecNum&gt;22&lt;/RecNum&gt;&lt;DisplayText&gt;(van der Maesen, 1972)&lt;/DisplayText&gt;&lt;record&gt;&lt;rec-number&gt;22&lt;/rec-number&gt;&lt;foreign-keys&gt;&lt;key app="EN" db-id="sx0vd0w5fzz2e2esrpv5pvxsrfwxswt25ztp" timestamp="1537835724"&gt;22&lt;/key&gt;&lt;/foreign-keys&gt;&lt;ref-type name="Thesis"&gt;32&lt;/ref-type&gt;&lt;contributors&gt;&lt;authors&gt;&lt;author&gt;van der Maesen, Laurentius Josephus Gerardus&lt;/author&gt;&lt;/authors&gt;&lt;/contributors&gt;&lt;titles&gt;&lt;title&gt;&lt;style face="italic" font="default" size="100%"&gt;Cicer&lt;/style&gt;&lt;style face="normal" font="default" size="100%"&gt; L., a monograph of the genus, with special reference to the chickpea (&lt;/style&gt;&lt;style face="italic" font="default" size="100%"&gt;Cicer arietinum&lt;/style&gt;&lt;style face="normal" font="default" size="100%"&gt; L.), its ecology and cultivation&lt;/style&gt;&lt;/title&gt;&lt;/titles&gt;&lt;volume&gt;PhD&lt;/volume&gt;&lt;dates&gt;&lt;year&gt;1972&lt;/year&gt;&lt;/dates&gt;&lt;publisher&gt;Wageningen University&lt;/publisher&gt;&lt;urls&gt;&lt;/urls&gt;&lt;/record&gt;&lt;/Cite&gt;&lt;/EndNote&gt;</w:instrText>
      </w:r>
      <w:r w:rsidR="00FC64D6">
        <w:fldChar w:fldCharType="separate"/>
      </w:r>
      <w:r w:rsidR="00FC64D6">
        <w:rPr>
          <w:noProof/>
        </w:rPr>
        <w:t>(van der Maesen, 1972)</w:t>
      </w:r>
      <w:r w:rsidR="00FC64D6">
        <w:fldChar w:fldCharType="end"/>
      </w:r>
      <w:r w:rsidR="006016AE">
        <w:t xml:space="preserve"> </w:t>
      </w:r>
      <w:r w:rsidR="00127BE2">
        <w:t>or</w:t>
      </w:r>
      <w:r w:rsidR="006016AE">
        <w:t xml:space="preserve"> 20</w:t>
      </w:r>
      <w:r w:rsidR="005E73AF">
        <w:t xml:space="preserve">–25 °C </w:t>
      </w:r>
      <w:r w:rsidR="00FC64D6">
        <w:fldChar w:fldCharType="begin"/>
      </w:r>
      <w:r w:rsidR="00FC64D6">
        <w:instrText xml:space="preserve"> ADDIN EN.CITE &lt;EndNote&gt;&lt;Cite&gt;&lt;Author&gt;Sleimi&lt;/Author&gt;&lt;Year&gt;2013&lt;/Year&gt;&lt;RecNum&gt;82&lt;/RecNum&gt;&lt;DisplayText&gt;(Sleimi et al., 2013)&lt;/DisplayText&gt;&lt;record&gt;&lt;rec-number&gt;82&lt;/rec-number&gt;&lt;foreign-keys&gt;&lt;key app="EN" db-id="sx0vd0w5fzz2e2esrpv5pvxsrfwxswt25ztp" timestamp="1539573676"&gt;82&lt;/key&gt;&lt;/foreign-keys&gt;&lt;ref-type name="Journal Article"&gt;17&lt;/ref-type&gt;&lt;contributors&gt;&lt;authors&gt;&lt;author&gt;Sleimi, Noomene&lt;/author&gt;&lt;author&gt;Bankaji, Insaf&lt;/author&gt;&lt;author&gt;Touchan, Hayat&lt;/author&gt;&lt;author&gt;Corbineau, Françoise&lt;/author&gt;&lt;/authors&gt;&lt;/contributors&gt;&lt;titles&gt;&lt;title&gt;&lt;style face="normal" font="default" size="100%"&gt;Effects of temperature and water stresses on germination of some varieties of chickpea (&lt;/style&gt;&lt;style face="italic" font="default" size="100%"&gt;Cicer arietinum&lt;/style&gt;&lt;style face="normal" font="default" size="100%"&gt;)&lt;/style&gt;&lt;/title&gt;&lt;secondary-title&gt;African Journal of Biotechnology&lt;/secondary-title&gt;&lt;/titles&gt;&lt;periodical&gt;&lt;full-title&gt;African Journal of Biotechnology&lt;/full-title&gt;&lt;/periodical&gt;&lt;pages&gt;2201-2206&lt;/pages&gt;&lt;volume&gt;12&lt;/volume&gt;&lt;number&gt;17&lt;/number&gt;&lt;dates&gt;&lt;year&gt;2013&lt;/year&gt;&lt;/dates&gt;&lt;urls&gt;&lt;/urls&gt;&lt;/record&gt;&lt;/Cite&gt;&lt;/EndNote&gt;</w:instrText>
      </w:r>
      <w:r w:rsidR="00FC64D6">
        <w:fldChar w:fldCharType="separate"/>
      </w:r>
      <w:r w:rsidR="00FC64D6">
        <w:rPr>
          <w:noProof/>
        </w:rPr>
        <w:t>(Sleimi et al., 2013)</w:t>
      </w:r>
      <w:r w:rsidR="00FC64D6">
        <w:fldChar w:fldCharType="end"/>
      </w:r>
      <w:r w:rsidR="00127BE2">
        <w:t xml:space="preserve"> depending on cultivars used</w:t>
      </w:r>
      <w:r w:rsidR="005E73AF">
        <w:t xml:space="preserve">. </w:t>
      </w:r>
      <w:r w:rsidR="006016AE">
        <w:t>In these studies chickpea</w:t>
      </w:r>
      <w:r w:rsidR="0025099B">
        <w:t>s</w:t>
      </w:r>
      <w:r w:rsidR="006016AE">
        <w:t xml:space="preserve"> were able to germinate </w:t>
      </w:r>
      <w:r w:rsidR="008E0A66">
        <w:t>over a range of temperatures from</w:t>
      </w:r>
      <w:r w:rsidR="006016AE">
        <w:t xml:space="preserve"> </w:t>
      </w:r>
      <w:r w:rsidR="00E40029">
        <w:t>2</w:t>
      </w:r>
      <w:r w:rsidR="006016AE">
        <w:t>–45 °C, although final germination percentage was usually reduced at temperature extremes.</w:t>
      </w:r>
    </w:p>
    <w:p w14:paraId="3DE6A413" w14:textId="77777777" w:rsidR="00923DA0" w:rsidRDefault="008C1EB8" w:rsidP="004B219A">
      <w:pPr>
        <w:pStyle w:val="Paranonumbers"/>
      </w:pPr>
      <w:r>
        <w:t>Germination rate</w:t>
      </w:r>
      <w:r w:rsidR="00071FE0">
        <w:t xml:space="preserve"> increases with increasing temperature. </w:t>
      </w:r>
      <w:r w:rsidR="00FE76C3">
        <w:t xml:space="preserve">In experiments by </w:t>
      </w:r>
      <w:r w:rsidR="00FC64D6">
        <w:fldChar w:fldCharType="begin"/>
      </w:r>
      <w:r w:rsidR="00FC64D6">
        <w:instrText xml:space="preserve"> ADDIN EN.CITE &lt;EndNote&gt;&lt;Cite AuthorYear="1"&gt;&lt;Author&gt;Ellis&lt;/Author&gt;&lt;Year&gt;1986&lt;/Year&gt;&lt;RecNum&gt;70&lt;/RecNum&gt;&lt;DisplayText&gt;Ellis et al. (1986)&lt;/DisplayText&gt;&lt;record&gt;&lt;rec-number&gt;70&lt;/rec-number&gt;&lt;foreign-keys&gt;&lt;key app="EN" db-id="sx0vd0w5fzz2e2esrpv5pvxsrfwxswt25ztp" timestamp="1539215786"&gt;70&lt;/key&gt;&lt;/foreign-keys&gt;&lt;ref-type name="Journal Article"&gt;17&lt;/ref-type&gt;&lt;contributors&gt;&lt;authors&gt;&lt;author&gt;Ellis, R. H.&lt;/author&gt;&lt;author&gt;Covell, S.&lt;/author&gt;&lt;author&gt;Roberts, E. H.&lt;/author&gt;&lt;author&gt;Summerfield, R. J.&lt;/author&gt;&lt;/authors&gt;&lt;/contributors&gt;&lt;titles&gt;&lt;title&gt;&lt;style face="normal" font="default" size="100%"&gt;The influence of temperature on seed germination rate in grain legumes: II. Intraspecific variation in chickpea (&lt;/style&gt;&lt;style face="italic" font="default" size="100%"&gt;Cicer arietinum&lt;/style&gt;&lt;style face="normal" font="default" size="100%"&gt; L.) at constant temperatures&lt;/style&gt;&lt;/title&gt;&lt;secondary-title&gt;Journal of Experimental Botany&lt;/secondary-title&gt;&lt;/titles&gt;&lt;periodical&gt;&lt;full-title&gt;Journal of Experimental Botany&lt;/full-title&gt;&lt;/periodical&gt;&lt;pages&gt;1503-1515&lt;/pages&gt;&lt;volume&gt;37&lt;/volume&gt;&lt;number&gt;183&lt;/number&gt;&lt;dates&gt;&lt;year&gt;1986&lt;/year&gt;&lt;/dates&gt;&lt;publisher&gt;Oxford University Press&lt;/publisher&gt;&lt;isbn&gt;00220957, 14602431&lt;/isbn&gt;&lt;urls&gt;&lt;related-urls&gt;&lt;url&gt;&lt;style face="underline" font="default" size="100%"&gt;http://www.jstor.org/stable/23690109&lt;/style&gt;&lt;/url&gt;&lt;/related-urls&gt;&lt;/urls&gt;&lt;custom1&gt;Full publication date: October 1986&lt;/custom1&gt;&lt;/record&gt;&lt;/Cite&gt;&lt;/EndNote&gt;</w:instrText>
      </w:r>
      <w:r w:rsidR="00FC64D6">
        <w:fldChar w:fldCharType="separate"/>
      </w:r>
      <w:r w:rsidR="00FC64D6">
        <w:rPr>
          <w:noProof/>
        </w:rPr>
        <w:t>Ellis et al. (1986)</w:t>
      </w:r>
      <w:r w:rsidR="00FC64D6">
        <w:fldChar w:fldCharType="end"/>
      </w:r>
      <w:r w:rsidR="00FE76C3">
        <w:t xml:space="preserve"> m</w:t>
      </w:r>
      <w:r w:rsidR="00071FE0">
        <w:t>aximum germination rate occurred in the range of 25–35 °C, depending on genotype.</w:t>
      </w:r>
      <w:r w:rsidR="00E67801">
        <w:t xml:space="preserve"> </w:t>
      </w:r>
      <w:r w:rsidR="00923DA0">
        <w:t>Germination rate</w:t>
      </w:r>
      <w:r>
        <w:t xml:space="preserve"> is reduced under limited water availability </w:t>
      </w:r>
      <w:r w:rsidR="00FC64D6">
        <w:fldChar w:fldCharType="begin"/>
      </w:r>
      <w:r w:rsidR="00FC64D6">
        <w:instrText xml:space="preserve"> ADDIN EN.CITE &lt;EndNote&gt;&lt;Cite&gt;&lt;Author&gt;Vessal&lt;/Author&gt;&lt;Year&gt;2012&lt;/Year&gt;&lt;RecNum&gt;98&lt;/RecNum&gt;&lt;DisplayText&gt;(Vessal et al., 2012)&lt;/DisplayText&gt;&lt;record&gt;&lt;rec-number&gt;98&lt;/rec-number&gt;&lt;foreign-keys&gt;&lt;key app="EN" db-id="sx0vd0w5fzz2e2esrpv5pvxsrfwxswt25ztp" timestamp="1540171135"&gt;98&lt;/key&gt;&lt;/foreign-keys&gt;&lt;ref-type name="Journal Article"&gt;17&lt;/ref-type&gt;&lt;contributors&gt;&lt;authors&gt;&lt;author&gt;Vessal, Saeedreza&lt;/author&gt;&lt;author&gt;Palta, Jairo A.&lt;/author&gt;&lt;author&gt;Atkins, Craig A.&lt;/author&gt;&lt;author&gt;Siddique, Kadambot H. M.&lt;/author&gt;&lt;/authors&gt;&lt;/contributors&gt;&lt;titles&gt;&lt;title&gt;Development of an assay to evaluate differences in germination rate among chickpea genotypes under limited water content&lt;/title&gt;&lt;secondary-title&gt;Functional Plant Biology&lt;/secondary-title&gt;&lt;/titles&gt;&lt;periodical&gt;&lt;full-title&gt;Functional Plant Biology&lt;/full-title&gt;&lt;/periodical&gt;&lt;pages&gt;60-70&lt;/pages&gt;&lt;volume&gt;39&lt;/volume&gt;&lt;number&gt;1&lt;/number&gt;&lt;keywords&gt;&lt;keyword&gt;early seedling growth, hydrothermal time model, seed imbibition, seed water uptake, time to germination, water holding capacity.&lt;/keyword&gt;&lt;/keywords&gt;&lt;dates&gt;&lt;year&gt;2012&lt;/year&gt;&lt;/dates&gt;&lt;urls&gt;&lt;related-urls&gt;&lt;url&gt;&lt;style face="underline" font="default" size="100%"&gt;https://doi.org/10.1071/FP11178&lt;/style&gt;&lt;/url&gt;&lt;/related-urls&gt;&lt;/urls&gt;&lt;/record&gt;&lt;/Cite&gt;&lt;/EndNote&gt;</w:instrText>
      </w:r>
      <w:r w:rsidR="00FC64D6">
        <w:fldChar w:fldCharType="separate"/>
      </w:r>
      <w:r w:rsidR="00FC64D6">
        <w:rPr>
          <w:noProof/>
        </w:rPr>
        <w:t>(Vessal et al., 2012)</w:t>
      </w:r>
      <w:r w:rsidR="00FC64D6">
        <w:fldChar w:fldCharType="end"/>
      </w:r>
      <w:r>
        <w:t>. Under these conditions, smaller seeds are able to imbibe more water and proceed to germination more readily than larger seeds. This is thought to be due to the larger surface area to volume ratio of smaller seeds.</w:t>
      </w:r>
    </w:p>
    <w:p w14:paraId="54314624" w14:textId="77777777" w:rsidR="003F7B06" w:rsidRDefault="00C12BD9" w:rsidP="004F3F02">
      <w:pPr>
        <w:pStyle w:val="Paranonumbers"/>
      </w:pPr>
      <w:r>
        <w:t xml:space="preserve">The length of time required for chickpea plants to emerge can be measured in thermal time. </w:t>
      </w:r>
      <w:r w:rsidR="00E67801">
        <w:t>C</w:t>
      </w:r>
      <w:r w:rsidR="00686D16">
        <w:t xml:space="preserve">hickpea emergence </w:t>
      </w:r>
      <w:r w:rsidR="00E67801">
        <w:t xml:space="preserve">from 5 cm sowing depth </w:t>
      </w:r>
      <w:r w:rsidR="00686D16">
        <w:t>takes six physiological days, or a thermal time of 94 °C days</w:t>
      </w:r>
      <w:r>
        <w:t xml:space="preserve"> using a base temperature of 4.5 °C </w:t>
      </w:r>
      <w:r>
        <w:fldChar w:fldCharType="begin"/>
      </w:r>
      <w:r>
        <w:instrText xml:space="preserve"> ADDIN EN.CITE &lt;EndNote&gt;&lt;Cite&gt;&lt;Author&gt;Soltani&lt;/Author&gt;&lt;Year&gt;2006&lt;/Year&gt;&lt;RecNum&gt;64&lt;/RecNum&gt;&lt;DisplayText&gt;(Soltani et al., 2006)&lt;/DisplayText&gt;&lt;record&gt;&lt;rec-number&gt;64&lt;/rec-number&gt;&lt;foreign-keys&gt;&lt;key app="EN" db-id="sx0vd0w5fzz2e2esrpv5pvxsrfwxswt25ztp" timestamp="1539144015"&gt;64&lt;/key&gt;&lt;/foreign-keys&gt;&lt;ref-type name="Journal Article"&gt;17&lt;/ref-type&gt;&lt;contributors&gt;&lt;authors&gt;&lt;author&gt;Soltani, A.&lt;/author&gt;&lt;author&gt;Robertson, M. J.&lt;/author&gt;&lt;author&gt;Torabi, B.&lt;/author&gt;&lt;author&gt;Yousefi-Daz, M.&lt;/author&gt;&lt;author&gt;Sarparast, R.&lt;/author&gt;&lt;/authors&gt;&lt;/contributors&gt;&lt;titles&gt;&lt;title&gt;Modelling seedling emergence in chickpea as influenced by temperature and sowing depth&lt;/title&gt;&lt;secondary-title&gt;Agricultural and Forest Meteorology&lt;/secondary-title&gt;&lt;/titles&gt;&lt;periodical&gt;&lt;full-title&gt;Agricultural and Forest Meteorology&lt;/full-title&gt;&lt;/periodical&gt;&lt;pages&gt;156-167&lt;/pages&gt;&lt;volume&gt;138&lt;/volume&gt;&lt;number&gt;1-4&lt;/number&gt;&lt;dates&gt;&lt;year&gt;2006&lt;/year&gt;&lt;/dates&gt;&lt;publisher&gt;Elsevier&lt;/publisher&gt;&lt;isbn&gt;0168-1923&lt;/isbn&gt;&lt;urls&gt;&lt;/urls&gt;&lt;/record&gt;&lt;/Cite&gt;&lt;/EndNote&gt;</w:instrText>
      </w:r>
      <w:r>
        <w:fldChar w:fldCharType="separate"/>
      </w:r>
      <w:r>
        <w:rPr>
          <w:noProof/>
        </w:rPr>
        <w:t>(Soltani et al., 2006)</w:t>
      </w:r>
      <w:r>
        <w:fldChar w:fldCharType="end"/>
      </w:r>
      <w:r w:rsidR="00686D16">
        <w:t>.</w:t>
      </w:r>
      <w:r w:rsidR="00E67801">
        <w:t xml:space="preserve"> Under Australian field conditions, chickpea</w:t>
      </w:r>
      <w:r w:rsidR="009E73DC">
        <w:t>s</w:t>
      </w:r>
      <w:r w:rsidR="00E67801">
        <w:t xml:space="preserve"> </w:t>
      </w:r>
      <w:r w:rsidR="000A3489">
        <w:t xml:space="preserve">usually </w:t>
      </w:r>
      <w:r w:rsidR="00E67801">
        <w:t xml:space="preserve">emerge 7–30 days after sowing </w:t>
      </w:r>
      <w:r w:rsidR="00E67801">
        <w:fldChar w:fldCharType="begin"/>
      </w:r>
      <w:r w:rsidR="00E67801">
        <w:instrText xml:space="preserve"> ADDIN EN.CITE &lt;EndNote&gt;&lt;Cite&gt;&lt;Author&gt;Loss&lt;/Author&gt;&lt;Year&gt;1998&lt;/Year&gt;&lt;RecNum&gt;11&lt;/RecNum&gt;&lt;DisplayText&gt;(Loss et al., 1998)&lt;/DisplayText&gt;&lt;record&gt;&lt;rec-number&gt;11&lt;/rec-number&gt;&lt;foreign-keys&gt;&lt;key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Australia&lt;/publisher&gt;&lt;work-type&gt;Bulletin&lt;/work-type&gt;&lt;urls&gt;&lt;/urls&gt;&lt;/record&gt;&lt;/Cite&gt;&lt;/EndNote&gt;</w:instrText>
      </w:r>
      <w:r w:rsidR="00E67801">
        <w:fldChar w:fldCharType="separate"/>
      </w:r>
      <w:r w:rsidR="00E67801">
        <w:rPr>
          <w:noProof/>
        </w:rPr>
        <w:t>(Loss et al., 1998)</w:t>
      </w:r>
      <w:r w:rsidR="00E67801">
        <w:fldChar w:fldCharType="end"/>
      </w:r>
      <w:r w:rsidR="00E67801">
        <w:t>.</w:t>
      </w:r>
      <w:r w:rsidR="000A3489">
        <w:t xml:space="preserve"> Delayed emergence up to eight weeks after sowing has been observed in chickpea crops that were planted deep into marginal soil moisture</w:t>
      </w:r>
      <w:r w:rsidR="003438D7">
        <w:t xml:space="preserve"> (G. Onus, pers. comm., 2019)</w:t>
      </w:r>
      <w:r w:rsidR="000A3489">
        <w:t>.</w:t>
      </w:r>
    </w:p>
    <w:bookmarkStart w:id="67" w:name="_Ref3374423"/>
    <w:p w14:paraId="015CB9BC" w14:textId="77777777" w:rsidR="00845601" w:rsidRPr="009C0090" w:rsidRDefault="00451C1F" w:rsidP="006D7614">
      <w:pPr>
        <w:pStyle w:val="4Biology"/>
      </w:pPr>
      <w:r>
        <w:rPr>
          <w:rStyle w:val="Hyperlink"/>
        </w:rPr>
        <w:lastRenderedPageBreak/>
        <w:fldChar w:fldCharType="begin"/>
      </w:r>
      <w:r>
        <w:rPr>
          <w:rStyle w:val="Hyperlink"/>
        </w:rPr>
        <w:instrText xml:space="preserve"> HYPERLINK \l "_Table_of_Contents" </w:instrText>
      </w:r>
      <w:r>
        <w:rPr>
          <w:rStyle w:val="Hyperlink"/>
        </w:rPr>
        <w:fldChar w:fldCharType="separate"/>
      </w:r>
      <w:bookmarkStart w:id="68" w:name="_Toc3373768"/>
      <w:r w:rsidR="00845601" w:rsidRPr="004E0EC2">
        <w:rPr>
          <w:rStyle w:val="Hyperlink"/>
        </w:rPr>
        <w:t>Persistence</w:t>
      </w:r>
      <w:r>
        <w:rPr>
          <w:rStyle w:val="Hyperlink"/>
        </w:rPr>
        <w:fldChar w:fldCharType="end"/>
      </w:r>
      <w:r w:rsidR="00C7736A">
        <w:rPr>
          <w:rStyle w:val="Hyperlink"/>
        </w:rPr>
        <w:t xml:space="preserve"> in seed banks</w:t>
      </w:r>
      <w:bookmarkEnd w:id="67"/>
      <w:bookmarkEnd w:id="68"/>
      <w:r w:rsidR="00845601" w:rsidRPr="009C0090">
        <w:t xml:space="preserve"> </w:t>
      </w:r>
    </w:p>
    <w:p w14:paraId="5D4E0EED" w14:textId="1656635F" w:rsidR="00E65706" w:rsidRPr="00787050" w:rsidRDefault="00E65706" w:rsidP="00E65706">
      <w:pPr>
        <w:pStyle w:val="Paranonumbers"/>
      </w:pPr>
      <w:r w:rsidRPr="00787050">
        <w:t xml:space="preserve">Because of the importance of harvest losses (see </w:t>
      </w:r>
      <w:r w:rsidR="00140319">
        <w:t xml:space="preserve">Section </w:t>
      </w:r>
      <w:r w:rsidR="00140319">
        <w:fldChar w:fldCharType="begin"/>
      </w:r>
      <w:r w:rsidR="00140319">
        <w:instrText xml:space="preserve"> REF _Ref3377229 \n \h </w:instrText>
      </w:r>
      <w:r w:rsidR="00140319">
        <w:fldChar w:fldCharType="separate"/>
      </w:r>
      <w:r w:rsidR="0018697E">
        <w:t>4.3.2</w:t>
      </w:r>
      <w:r w:rsidR="00140319">
        <w:fldChar w:fldCharType="end"/>
      </w:r>
      <w:r w:rsidRPr="0084548B">
        <w:t>),</w:t>
      </w:r>
      <w:r w:rsidRPr="00787050">
        <w:t xml:space="preserve"> seed viability under field conditions is an important factor to predict the presence/</w:t>
      </w:r>
      <w:r w:rsidR="003852D3">
        <w:t>number</w:t>
      </w:r>
      <w:r w:rsidRPr="00787050">
        <w:t xml:space="preserve"> of volunteers</w:t>
      </w:r>
      <w:r w:rsidRPr="00787050">
        <w:rPr>
          <w:vertAlign w:val="superscript"/>
        </w:rPr>
        <w:footnoteReference w:id="8"/>
      </w:r>
      <w:r w:rsidRPr="00787050">
        <w:t xml:space="preserve"> in subsequent crops. </w:t>
      </w:r>
    </w:p>
    <w:p w14:paraId="169F8BB1" w14:textId="77777777" w:rsidR="00E65706" w:rsidRDefault="00E65706" w:rsidP="00E65706">
      <w:pPr>
        <w:pStyle w:val="Paranonumbers"/>
      </w:pPr>
      <w:r w:rsidRPr="00787050">
        <w:t>Seeds lost at harvest can enter the soil seed</w:t>
      </w:r>
      <w:r>
        <w:t xml:space="preserve"> </w:t>
      </w:r>
      <w:r w:rsidRPr="00787050">
        <w:t>bank</w:t>
      </w:r>
      <w:r w:rsidRPr="00787050">
        <w:rPr>
          <w:vertAlign w:val="superscript"/>
        </w:rPr>
        <w:footnoteReference w:id="9"/>
      </w:r>
      <w:r w:rsidRPr="00787050">
        <w:t xml:space="preserve"> </w:t>
      </w:r>
      <w:r w:rsidRPr="006E1D53">
        <w:t>when they are buried by tillage</w:t>
      </w:r>
      <w:r>
        <w:t xml:space="preserve"> </w:t>
      </w:r>
      <w:r w:rsidR="00FC64D6">
        <w:fldChar w:fldCharType="begin"/>
      </w:r>
      <w:r w:rsidR="00FC64D6">
        <w:instrText xml:space="preserve"> ADDIN EN.CITE &lt;EndNote&gt;&lt;Cite&gt;&lt;Author&gt;Gulden&lt;/Author&gt;&lt;Year&gt;2009&lt;/Year&gt;&lt;RecNum&gt;81&lt;/RecNum&gt;&lt;DisplayText&gt;(Gulden and Shirtliffe, 2009)&lt;/DisplayText&gt;&lt;record&gt;&lt;rec-number&gt;81&lt;/rec-number&gt;&lt;foreign-keys&gt;&lt;key app="EN" db-id="sx0vd0w5fzz2e2esrpv5pvxsrfwxswt25ztp" timestamp="1539570045"&gt;81&lt;/key&gt;&lt;/foreign-keys&gt;&lt;ref-type name="Journal Article"&gt;17&lt;/ref-type&gt;&lt;contributors&gt;&lt;authors&gt;&lt;author&gt;Gulden, R.H.&lt;/author&gt;&lt;author&gt;Shirtliffe, S.J.&lt;/author&gt;&lt;/authors&gt;&lt;/contributors&gt;&lt;titles&gt;&lt;title&gt;Weed seed banks: biology and management&lt;/title&gt;&lt;secondary-title&gt;Prairie Soils and Crops Journal&lt;/secondary-title&gt;&lt;/titles&gt;&lt;periodical&gt;&lt;full-title&gt;Prairie Soils and Crops Journal&lt;/full-title&gt;&lt;/periodical&gt;&lt;pages&gt;46-52&lt;/pages&gt;&lt;volume&gt;2&lt;/volume&gt;&lt;reprint-edition&gt;Not in File&lt;/reprint-edition&gt;&lt;keywords&gt;&lt;keyword&gt;weed&lt;/keyword&gt;&lt;keyword&gt;seed&lt;/keyword&gt;&lt;keyword&gt;Seed Bank&lt;/keyword&gt;&lt;keyword&gt;Biology&lt;/keyword&gt;&lt;keyword&gt;and&lt;/keyword&gt;&lt;keyword&gt;management&lt;/keyword&gt;&lt;/keywords&gt;&lt;dates&gt;&lt;year&gt;2009&lt;/year&gt;&lt;pub-dates&gt;&lt;date&gt;2009&lt;/date&gt;&lt;/pub-dates&gt;&lt;/dates&gt;&lt;label&gt;19861&lt;/label&gt;&lt;urls&gt;&lt;related-urls&gt;&lt;url&gt;&lt;style face="underline" font="default" size="100%"&gt;file://S:\CO\OGTR\EVAL\Eval%20Sections\Library\REFS\Weeds\Gulden%20and%20Shirtliffe%202009.pdf&lt;/style&gt;&lt;/url&gt;&lt;/related-urls&gt;&lt;/urls&gt;&lt;/record&gt;&lt;/Cite&gt;&lt;/EndNote&gt;</w:instrText>
      </w:r>
      <w:r w:rsidR="00FC64D6">
        <w:fldChar w:fldCharType="separate"/>
      </w:r>
      <w:r w:rsidR="00FC64D6">
        <w:rPr>
          <w:noProof/>
        </w:rPr>
        <w:t>(Gulden and Shirtliffe, 2009)</w:t>
      </w:r>
      <w:r w:rsidR="00FC64D6">
        <w:fldChar w:fldCharType="end"/>
      </w:r>
      <w:r>
        <w:t>.</w:t>
      </w:r>
      <w:r w:rsidRPr="00787050">
        <w:t xml:space="preserve"> Most seeds present in the seed</w:t>
      </w:r>
      <w:r>
        <w:t xml:space="preserve"> </w:t>
      </w:r>
      <w:r w:rsidRPr="00787050">
        <w:t>bank will die, decompose or be eaten by predators (beetles, rodents and birds) before germination</w:t>
      </w:r>
      <w:r>
        <w:t>.</w:t>
      </w:r>
      <w:r w:rsidRPr="00787050">
        <w:t xml:space="preserve"> Seed predation is greatest when seeds are buried at shallow depths. Attacks by pathogens such as bacteria and fungi are most frequent when seeds are buried deeper. </w:t>
      </w:r>
      <w:r w:rsidRPr="000107DE">
        <w:t>Other mechanisms involved in seed mortality in the seed</w:t>
      </w:r>
      <w:r>
        <w:t xml:space="preserve"> </w:t>
      </w:r>
      <w:r w:rsidRPr="000107DE">
        <w:t>bank are lethal germination (when seedlings exhaust their reserves before reaching the soil surface</w:t>
      </w:r>
      <w:r w:rsidRPr="00787050">
        <w:t xml:space="preserve">) and desiccation. Dry seeds can remain viable for very long periods of </w:t>
      </w:r>
      <w:r w:rsidRPr="003852D3">
        <w:t>time but desiccation tolerance</w:t>
      </w:r>
      <w:r w:rsidRPr="00787050">
        <w:t xml:space="preserve"> is lost when seeds are subjected to frequent wetting/drying conditions prior to germination</w:t>
      </w:r>
      <w:r>
        <w:t xml:space="preserve"> </w:t>
      </w:r>
      <w:r w:rsidR="00FC64D6">
        <w:fldChar w:fldCharType="begin"/>
      </w:r>
      <w:r w:rsidR="00FC64D6">
        <w:instrText xml:space="preserve"> ADDIN EN.CITE &lt;EndNote&gt;&lt;Cite&gt;&lt;Author&gt;Gulden&lt;/Author&gt;&lt;Year&gt;2009&lt;/Year&gt;&lt;RecNum&gt;81&lt;/RecNum&gt;&lt;DisplayText&gt;(Gulden and Shirtliffe, 2009)&lt;/DisplayText&gt;&lt;record&gt;&lt;rec-number&gt;81&lt;/rec-number&gt;&lt;foreign-keys&gt;&lt;key app="EN" db-id="sx0vd0w5fzz2e2esrpv5pvxsrfwxswt25ztp" timestamp="1539570045"&gt;81&lt;/key&gt;&lt;/foreign-keys&gt;&lt;ref-type name="Journal Article"&gt;17&lt;/ref-type&gt;&lt;contributors&gt;&lt;authors&gt;&lt;author&gt;Gulden, R.H.&lt;/author&gt;&lt;author&gt;Shirtliffe, S.J.&lt;/author&gt;&lt;/authors&gt;&lt;/contributors&gt;&lt;titles&gt;&lt;title&gt;Weed seed banks: biology and management&lt;/title&gt;&lt;secondary-title&gt;Prairie Soils and Crops Journal&lt;/secondary-title&gt;&lt;/titles&gt;&lt;periodical&gt;&lt;full-title&gt;Prairie Soils and Crops Journal&lt;/full-title&gt;&lt;/periodical&gt;&lt;pages&gt;46-52&lt;/pages&gt;&lt;volume&gt;2&lt;/volume&gt;&lt;reprint-edition&gt;Not in File&lt;/reprint-edition&gt;&lt;keywords&gt;&lt;keyword&gt;weed&lt;/keyword&gt;&lt;keyword&gt;seed&lt;/keyword&gt;&lt;keyword&gt;Seed Bank&lt;/keyword&gt;&lt;keyword&gt;Biology&lt;/keyword&gt;&lt;keyword&gt;and&lt;/keyword&gt;&lt;keyword&gt;management&lt;/keyword&gt;&lt;/keywords&gt;&lt;dates&gt;&lt;year&gt;2009&lt;/year&gt;&lt;pub-dates&gt;&lt;date&gt;2009&lt;/date&gt;&lt;/pub-dates&gt;&lt;/dates&gt;&lt;label&gt;19861&lt;/label&gt;&lt;urls&gt;&lt;related-urls&gt;&lt;url&gt;&lt;style face="underline" font="default" size="100%"&gt;file://S:\CO\OGTR\EVAL\Eval%20Sections\Library\REFS\Weeds\Gulden%20and%20Shirtliffe%202009.pdf&lt;/style&gt;&lt;/url&gt;&lt;/related-urls&gt;&lt;/urls&gt;&lt;/record&gt;&lt;/Cite&gt;&lt;/EndNote&gt;</w:instrText>
      </w:r>
      <w:r w:rsidR="00FC64D6">
        <w:fldChar w:fldCharType="separate"/>
      </w:r>
      <w:r w:rsidR="00FC64D6">
        <w:rPr>
          <w:noProof/>
        </w:rPr>
        <w:t>(Gulden and Shirtliffe, 2009)</w:t>
      </w:r>
      <w:r w:rsidR="00FC64D6">
        <w:fldChar w:fldCharType="end"/>
      </w:r>
      <w:r w:rsidRPr="00787050">
        <w:t>.</w:t>
      </w:r>
    </w:p>
    <w:p w14:paraId="01BED255" w14:textId="028B96CA" w:rsidR="003330EB" w:rsidRDefault="003330EB" w:rsidP="003330EB">
      <w:pPr>
        <w:pStyle w:val="Paranonumbers"/>
      </w:pPr>
      <w:r>
        <w:t>Delayed germinat</w:t>
      </w:r>
      <w:r w:rsidR="0025099B">
        <w:t>ion is usually due to poor seed-</w:t>
      </w:r>
      <w:r>
        <w:t>soil contact and insufficient soil moisture around the seed</w:t>
      </w:r>
      <w:r w:rsidR="003438D7">
        <w:t xml:space="preserve"> (G. Onus, pers. comm., 2019)</w:t>
      </w:r>
      <w:r>
        <w:t xml:space="preserve">. </w:t>
      </w:r>
      <w:r w:rsidR="00FD7611">
        <w:t xml:space="preserve">Most chickpea seeds left in the field through harvest losses germinate in the first 2–3 suitable rainfall events after harvest. In no-till situations seeds </w:t>
      </w:r>
      <w:r>
        <w:t xml:space="preserve">can </w:t>
      </w:r>
      <w:r w:rsidR="00FD7611">
        <w:t>lay at the soil</w:t>
      </w:r>
      <w:r>
        <w:t xml:space="preserve"> surface for extended periods, germinating 12–18 months after harvest when conditions become suitable</w:t>
      </w:r>
      <w:r w:rsidR="00C80B84">
        <w:t xml:space="preserve"> (G. Onus, pers. comm., 2019)</w:t>
      </w:r>
      <w:r>
        <w:t>. Buried</w:t>
      </w:r>
      <w:r w:rsidR="003D4F2C" w:rsidRPr="003D4F2C">
        <w:t xml:space="preserve"> chickpea seed</w:t>
      </w:r>
      <w:r>
        <w:t>s</w:t>
      </w:r>
      <w:r w:rsidR="003D4F2C" w:rsidRPr="003D4F2C">
        <w:t xml:space="preserve"> can survive</w:t>
      </w:r>
      <w:r w:rsidR="003D4F2C">
        <w:t xml:space="preserve"> for</w:t>
      </w:r>
      <w:r w:rsidR="003D4F2C" w:rsidRPr="003D4F2C">
        <w:t xml:space="preserve"> several years if soil remains dry</w:t>
      </w:r>
      <w:r w:rsidR="00476DAE">
        <w:t xml:space="preserve"> (K. Moore, pers. comm., 2018)</w:t>
      </w:r>
      <w:r>
        <w:t>.</w:t>
      </w:r>
      <w:r w:rsidR="003D4F2C" w:rsidRPr="003D4F2C">
        <w:t xml:space="preserve"> </w:t>
      </w:r>
      <w:r>
        <w:t xml:space="preserve">In paddocks that have not received sufficient moisture for germination, i.e. during drought conditions, chickpeas can remain in the seed bank and germinate 2–3 years after the previous crop.  </w:t>
      </w:r>
    </w:p>
    <w:p w14:paraId="1097AFDE" w14:textId="22999B7D" w:rsidR="00ED3EF8" w:rsidRPr="00ED3EF8" w:rsidRDefault="00845601" w:rsidP="004F3F02">
      <w:pPr>
        <w:pStyle w:val="Paranonumbers"/>
      </w:pPr>
      <w:r w:rsidRPr="004E6951">
        <w:t>Dormancy can affect t</w:t>
      </w:r>
      <w:r w:rsidR="00B8343C" w:rsidRPr="004E6951">
        <w:t>h</w:t>
      </w:r>
      <w:r w:rsidR="00AD1A84" w:rsidRPr="004E6951">
        <w:t>e persistence of seeds in soil</w:t>
      </w:r>
      <w:r w:rsidR="00AD1A84" w:rsidRPr="003852D3">
        <w:t>,</w:t>
      </w:r>
      <w:r w:rsidR="00B8343C" w:rsidRPr="003852D3">
        <w:t xml:space="preserve"> but as discussed </w:t>
      </w:r>
      <w:r w:rsidR="004E6951" w:rsidRPr="003852D3">
        <w:t>in Section</w:t>
      </w:r>
      <w:r w:rsidR="004E6951">
        <w:t xml:space="preserve"> </w:t>
      </w:r>
      <w:r w:rsidR="004E6951">
        <w:rPr>
          <w:highlight w:val="cyan"/>
        </w:rPr>
        <w:fldChar w:fldCharType="begin"/>
      </w:r>
      <w:r w:rsidR="004E6951">
        <w:instrText xml:space="preserve"> REF _Ref532893636 \n \h </w:instrText>
      </w:r>
      <w:r w:rsidR="004E6951">
        <w:rPr>
          <w:highlight w:val="cyan"/>
        </w:rPr>
      </w:r>
      <w:r w:rsidR="004E6951">
        <w:rPr>
          <w:highlight w:val="cyan"/>
        </w:rPr>
        <w:fldChar w:fldCharType="separate"/>
      </w:r>
      <w:r w:rsidR="0018697E">
        <w:t>4.4.1</w:t>
      </w:r>
      <w:r w:rsidR="004E6951">
        <w:rPr>
          <w:highlight w:val="cyan"/>
        </w:rPr>
        <w:fldChar w:fldCharType="end"/>
      </w:r>
      <w:r w:rsidR="00B8343C" w:rsidRPr="004E6951">
        <w:t xml:space="preserve">, </w:t>
      </w:r>
      <w:r w:rsidR="00ED683E" w:rsidRPr="004E6951">
        <w:t>chickpea</w:t>
      </w:r>
      <w:r w:rsidRPr="004E6951">
        <w:t xml:space="preserve"> has no</w:t>
      </w:r>
      <w:r w:rsidR="000F712C" w:rsidRPr="004E6951">
        <w:t xml:space="preserve"> or very little long-term</w:t>
      </w:r>
      <w:r w:rsidRPr="004E6951">
        <w:t xml:space="preserve"> seed dormancy which limits</w:t>
      </w:r>
      <w:r w:rsidR="00D96460" w:rsidRPr="004E6951">
        <w:t xml:space="preserve"> its persistence in seed banks.</w:t>
      </w:r>
    </w:p>
    <w:p w14:paraId="264298D7" w14:textId="6B1A9EEA" w:rsidR="00845601" w:rsidRPr="00795024" w:rsidRDefault="00D2594F" w:rsidP="00392A65">
      <w:pPr>
        <w:pStyle w:val="2Biology"/>
        <w:numPr>
          <w:ilvl w:val="1"/>
          <w:numId w:val="3"/>
        </w:numPr>
        <w:ind w:left="1531"/>
      </w:pPr>
      <w:hyperlink w:anchor="_Table_of_Contents" w:history="1"/>
      <w:hyperlink w:anchor="_Table_of_Contents" w:history="1">
        <w:bookmarkStart w:id="69" w:name="_Toc3373769"/>
        <w:r w:rsidR="005464FB" w:rsidRPr="00795024">
          <w:rPr>
            <w:rStyle w:val="Hyperlink"/>
          </w:rPr>
          <w:t>Biochemistry</w:t>
        </w:r>
        <w:bookmarkEnd w:id="69"/>
      </w:hyperlink>
    </w:p>
    <w:p w14:paraId="63EE3BA2" w14:textId="254BD56F" w:rsidR="00C26184" w:rsidRDefault="00C26184" w:rsidP="004F3F02">
      <w:pPr>
        <w:pStyle w:val="Paranonumbers"/>
      </w:pPr>
      <w:r>
        <w:t>Chickpea plants are primarily grown to produce seeds for human consumption</w:t>
      </w:r>
      <w:r w:rsidR="00CB6333">
        <w:t xml:space="preserve"> (</w:t>
      </w:r>
      <w:r w:rsidR="00CB6333">
        <w:fldChar w:fldCharType="begin"/>
      </w:r>
      <w:r w:rsidR="00CB6333">
        <w:instrText xml:space="preserve"> REF _Ref1462121 \h </w:instrText>
      </w:r>
      <w:r w:rsidR="00CB6333">
        <w:fldChar w:fldCharType="separate"/>
      </w:r>
      <w:r w:rsidR="0018697E" w:rsidRPr="00AB55B0">
        <w:t xml:space="preserve">Figure </w:t>
      </w:r>
      <w:r w:rsidR="0018697E">
        <w:rPr>
          <w:noProof/>
        </w:rPr>
        <w:t>16</w:t>
      </w:r>
      <w:r w:rsidR="00CB6333">
        <w:fldChar w:fldCharType="end"/>
      </w:r>
      <w:r w:rsidR="00CB6333">
        <w:t>)</w:t>
      </w:r>
      <w:r>
        <w:t>.</w:t>
      </w:r>
      <w:r w:rsidR="00FF5921">
        <w:t xml:space="preserve"> The nutritional composition of chickpea seeds is summarised by </w:t>
      </w:r>
      <w:r w:rsidR="00FF5921">
        <w:fldChar w:fldCharType="begin"/>
      </w:r>
      <w:r w:rsidR="00FF5921">
        <w:instrText xml:space="preserve"> ADDIN EN.CITE &lt;EndNote&gt;&lt;Cite AuthorYear="1"&gt;&lt;Author&gt;Wood&lt;/Author&gt;&lt;Year&gt;2007&lt;/Year&gt;&lt;RecNum&gt;85&lt;/RecNum&gt;&lt;DisplayText&gt;Wood and Grusak (2007)&lt;/DisplayText&gt;&lt;record&gt;&lt;rec-number&gt;85&lt;/rec-number&gt;&lt;foreign-keys&gt;&lt;key app="EN" db-id="sx0vd0w5fzz2e2esrpv5pvxsrfwxswt25ztp" timestamp="1539668078"&gt;85&lt;/key&gt;&lt;/foreign-keys&gt;&lt;ref-type name="Book Section"&gt;5&lt;/ref-type&gt;&lt;contributors&gt;&lt;authors&gt;&lt;author&gt;Wood, J.A.&lt;/author&gt;&lt;author&gt;Grusak, M.A.&lt;/author&gt;&lt;/authors&gt;&lt;secondary-authors&gt;&lt;author&gt;Yadav, S.S.&lt;/author&gt;&lt;author&gt;Redden, R.J.&lt;/author&gt;&lt;author&gt;Chen, W.&lt;/author&gt;&lt;author&gt;Sharma, B.&lt;/author&gt;&lt;/secondary-authors&gt;&lt;/contributors&gt;&lt;titles&gt;&lt;title&gt;Nutritional value of chickpea&lt;/title&gt;&lt;secondary-title&gt;Chickpea Breeding and Management&lt;/secondary-title&gt;&lt;/titles&gt;&lt;pages&gt;101-142&lt;/pages&gt;&lt;section&gt;5&lt;/section&gt;&lt;dates&gt;&lt;year&gt;2007&lt;/year&gt;&lt;/dates&gt;&lt;pub-location&gt;Wallingford&lt;/pub-location&gt;&lt;publisher&gt;CAB International&lt;/publisher&gt;&lt;isbn&gt;13: 978 1 84593 214 5&lt;/isbn&gt;&lt;urls&gt;&lt;/urls&gt;&lt;/record&gt;&lt;/Cite&gt;&lt;/EndNote&gt;</w:instrText>
      </w:r>
      <w:r w:rsidR="00FF5921">
        <w:fldChar w:fldCharType="separate"/>
      </w:r>
      <w:r w:rsidR="00FF5921">
        <w:rPr>
          <w:noProof/>
        </w:rPr>
        <w:t>Wood and Grusak (2007)</w:t>
      </w:r>
      <w:r w:rsidR="00FF5921">
        <w:fldChar w:fldCharType="end"/>
      </w:r>
      <w:r w:rsidR="00FF5921">
        <w:t xml:space="preserve">. </w:t>
      </w:r>
      <w:r>
        <w:t xml:space="preserve">In some regions green leaves, immature green pods and seeds, and sprouted seeds are also eaten </w:t>
      </w:r>
      <w:r w:rsidR="00FC64D6">
        <w:fldChar w:fldCharType="begin"/>
      </w:r>
      <w:r w:rsidR="00FC64D6">
        <w:instrText xml:space="preserve"> ADDIN EN.CITE &lt;EndNote&gt;&lt;Cite&gt;&lt;Author&gt;Yadav&lt;/Author&gt;&lt;Year&gt;2007&lt;/Year&gt;&lt;RecNum&gt;52&lt;/RecNum&gt;&lt;DisplayText&gt;(Yadav et al., 2007)&lt;/DisplayText&gt;&lt;record&gt;&lt;rec-number&gt;52&lt;/rec-number&gt;&lt;foreign-keys&gt;&lt;key app="EN" db-id="sx0vd0w5fzz2e2esrpv5pvxsrfwxswt25ztp" timestamp="1539053380"&gt;52&lt;/key&gt;&lt;/foreign-keys&gt;&lt;ref-type name="Book Section"&gt;5&lt;/ref-type&gt;&lt;contributors&gt;&lt;authors&gt;&lt;author&gt;Yadav, S.S.&lt;/author&gt;&lt;author&gt;Longnecker, N.&lt;/author&gt;&lt;author&gt;Dusunceli, F.&lt;/author&gt;&lt;author&gt;Bejiga, G.&lt;/author&gt;&lt;author&gt;Yadav, M.&lt;/author&gt;&lt;author&gt;Rizvi, A.H.&lt;/author&gt;&lt;author&gt;Manohar, M.&lt;/author&gt;&lt;author&gt;Reddy, A.A.&lt;/author&gt;&lt;author&gt;Xaxiao, Z.&lt;/author&gt;&lt;author&gt;Chen, W.&lt;/author&gt;&lt;/authors&gt;&lt;secondary-authors&gt;&lt;author&gt;Yadav, S.S.&lt;/author&gt;&lt;author&gt;Redden, R.J.&lt;/author&gt;&lt;author&gt;Chen, W.&lt;/author&gt;&lt;author&gt;Sharma, B.&lt;/author&gt;&lt;/secondary-authors&gt;&lt;/contributors&gt;&lt;titles&gt;&lt;title&gt;Uses, consumption and utilization&lt;/title&gt;&lt;secondary-title&gt;Chickpea Breeding and Management&lt;/secondary-title&gt;&lt;/titles&gt;&lt;pages&gt;72-100&lt;/pages&gt;&lt;section&gt;4&lt;/section&gt;&lt;dates&gt;&lt;year&gt;2007&lt;/year&gt;&lt;/dates&gt;&lt;pub-location&gt;Wallingford&lt;/pub-location&gt;&lt;publisher&gt;CAB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(Yadav et al., 2007)</w:t>
      </w:r>
      <w:r w:rsidR="00FC64D6">
        <w:fldChar w:fldCharType="end"/>
      </w:r>
      <w:r>
        <w:t xml:space="preserve">. Livestock </w:t>
      </w:r>
      <w:r w:rsidR="00BD10D7">
        <w:t>graze on</w:t>
      </w:r>
      <w:r>
        <w:t xml:space="preserve"> green </w:t>
      </w:r>
      <w:r w:rsidR="00BD10D7">
        <w:t>crops</w:t>
      </w:r>
      <w:r>
        <w:t xml:space="preserve">, </w:t>
      </w:r>
      <w:r w:rsidR="0002790D">
        <w:t>stubble and grain</w:t>
      </w:r>
      <w:r w:rsidR="00BD10D7">
        <w:t>.</w:t>
      </w:r>
    </w:p>
    <w:p w14:paraId="4572934A" w14:textId="77777777" w:rsidR="00A22A0C" w:rsidRPr="0085545D" w:rsidRDefault="00842EC7" w:rsidP="004F3F02">
      <w:pPr>
        <w:pStyle w:val="Paranonumbers"/>
      </w:pPr>
      <w:r>
        <w:t xml:space="preserve">Chickpeas are considered a healthy food and contain many beneficial phytochemicals. The seeds also contain some antinutritional factors, which are </w:t>
      </w:r>
      <w:r w:rsidR="006879BD">
        <w:t>usually</w:t>
      </w:r>
      <w:r>
        <w:t xml:space="preserve"> reduced </w:t>
      </w:r>
      <w:r w:rsidR="0085545D">
        <w:t>by cooking or other processing.</w:t>
      </w:r>
    </w:p>
    <w:p w14:paraId="578944C4" w14:textId="77777777" w:rsidR="00845601" w:rsidRPr="004C1558" w:rsidRDefault="00D2594F" w:rsidP="006D7614">
      <w:pPr>
        <w:pStyle w:val="3Biology"/>
      </w:pPr>
      <w:hyperlink w:anchor="_Table_of_Contents" w:history="1">
        <w:bookmarkStart w:id="70" w:name="_Ref536013201"/>
        <w:bookmarkStart w:id="71" w:name="_Toc3373770"/>
        <w:r w:rsidR="001F3719" w:rsidRPr="00C008A7">
          <w:rPr>
            <w:rStyle w:val="Hyperlink"/>
          </w:rPr>
          <w:t>Toxins</w:t>
        </w:r>
        <w:bookmarkEnd w:id="70"/>
        <w:bookmarkEnd w:id="71"/>
      </w:hyperlink>
    </w:p>
    <w:p w14:paraId="481FE699" w14:textId="77777777" w:rsidR="00050EBE" w:rsidRDefault="00BF696D" w:rsidP="00BF696D">
      <w:pPr>
        <w:pStyle w:val="Paranonumbers"/>
      </w:pPr>
      <w:r>
        <w:t>The chickpea plant does not produce acute toxins and its components are not considered to be toxic</w:t>
      </w:r>
      <w:r w:rsidR="00050EBE">
        <w:t>; however different parts of the plant produce irritants</w:t>
      </w:r>
      <w:r w:rsidR="00CC543C">
        <w:t xml:space="preserve"> and antinutritional factors</w:t>
      </w:r>
      <w:r w:rsidR="00D0774C">
        <w:t>. M</w:t>
      </w:r>
      <w:r w:rsidR="00050EBE">
        <w:t>ycotoxins may accumulate during seed storage</w:t>
      </w:r>
      <w:r w:rsidR="006879BD">
        <w:t xml:space="preserve"> und</w:t>
      </w:r>
      <w:r w:rsidR="0025099B">
        <w:t>er high temperature and humidity</w:t>
      </w:r>
      <w:r w:rsidR="006879BD">
        <w:t xml:space="preserve"> if mycotoxigenic fungi are present</w:t>
      </w:r>
      <w:r w:rsidR="00050EBE">
        <w:t>.</w:t>
      </w:r>
    </w:p>
    <w:p w14:paraId="0ADE5BCB" w14:textId="75C2EB98" w:rsidR="007A3227" w:rsidRDefault="00B00E92" w:rsidP="00BF696D">
      <w:pPr>
        <w:pStyle w:val="Paranonumbers"/>
      </w:pPr>
      <w:r>
        <w:t xml:space="preserve">Chickpea </w:t>
      </w:r>
      <w:r w:rsidR="007C49E8">
        <w:t xml:space="preserve">plants </w:t>
      </w:r>
      <w:r>
        <w:t xml:space="preserve">secrete acids from </w:t>
      </w:r>
      <w:r w:rsidR="007C49E8">
        <w:t xml:space="preserve">leaves, </w:t>
      </w:r>
      <w:r>
        <w:t xml:space="preserve">stems and </w:t>
      </w:r>
      <w:r w:rsidR="007C49E8">
        <w:t>pods</w:t>
      </w:r>
      <w:r w:rsidR="0060695C">
        <w:t>, which protect the plant from insect predation</w:t>
      </w:r>
      <w:r>
        <w:t xml:space="preserve">. </w:t>
      </w:r>
      <w:r w:rsidR="007671B5">
        <w:t xml:space="preserve">It is generally </w:t>
      </w:r>
      <w:r w:rsidR="007A3227">
        <w:t>held</w:t>
      </w:r>
      <w:r w:rsidR="007671B5">
        <w:t xml:space="preserve"> that m</w:t>
      </w:r>
      <w:r w:rsidR="007C49E8">
        <w:t>alic acid comprises over 90% of the</w:t>
      </w:r>
      <w:r w:rsidR="00512E25">
        <w:t xml:space="preserve"> exudate </w:t>
      </w:r>
      <w:r w:rsidR="00FC64D6">
        <w:fldChar w:fldCharType="begin">
          <w:fldData xml:space="preserve">PEVuZE5vdGU+PENpdGU+PEF1dGhvcj52YW4gZGVyIE1hZXNlbjwvQXV0aG9yPjxZZWFyPjE5NzI8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</w:fldData>
        </w:fldChar>
      </w:r>
      <w:r w:rsidR="004D412F">
        <w:instrText xml:space="preserve"> ADDIN EN.CITE </w:instrText>
      </w:r>
      <w:r w:rsidR="004D412F">
        <w:fldChar w:fldCharType="begin">
          <w:fldData xml:space="preserve">PEVuZE5vdGU+PENpdGU+PEF1dGhvcj52YW4gZGVyIE1hZXNlbjwvQXV0aG9yPjxZZWFyPjE5NzI8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</w:fldData>
        </w:fldChar>
      </w:r>
      <w:r w:rsidR="004D412F">
        <w:instrText xml:space="preserve"> ADDIN EN.CITE.DATA </w:instrText>
      </w:r>
      <w:r w:rsidR="004D412F">
        <w:fldChar w:fldCharType="end"/>
      </w:r>
      <w:r w:rsidR="00FC64D6">
        <w:fldChar w:fldCharType="separate"/>
      </w:r>
      <w:r w:rsidR="00FC64D6">
        <w:rPr>
          <w:noProof/>
        </w:rPr>
        <w:t>(van der Maesen, 1972; Khanna-Chopra and Sinha, 1987; GRDC, 2017a)</w:t>
      </w:r>
      <w:r w:rsidR="00FC64D6">
        <w:fldChar w:fldCharType="end"/>
      </w:r>
      <w:r w:rsidR="007671B5">
        <w:t xml:space="preserve">; however </w:t>
      </w:r>
      <w:r w:rsidR="00512E25">
        <w:t xml:space="preserve">there appears to be considerable genotypic variation in the proportion of secreted acids. </w:t>
      </w:r>
      <w:r w:rsidR="0060695C">
        <w:t>For example,</w:t>
      </w:r>
      <w:r w:rsidR="000F555B">
        <w:t xml:space="preserve"> in a collection of nine genotypes</w:t>
      </w:r>
      <w:r w:rsidR="0060695C">
        <w:t xml:space="preserve"> </w:t>
      </w:r>
      <w:r w:rsidR="00FC64D6">
        <w:fldChar w:fldCharType="begin"/>
      </w:r>
      <w:r w:rsidR="00FC64D6">
        <w:instrText xml:space="preserve"> ADDIN EN.CITE &lt;EndNote&gt;&lt;Cite AuthorYear="1"&gt;&lt;Author&gt;Narayanamma&lt;/Author&gt;&lt;Year&gt;2013&lt;/Year&gt;&lt;RecNum&gt;119&lt;/RecNum&gt;&lt;DisplayText&gt;Narayanamma et al. (2013)&lt;/DisplayText&gt;&lt;record&gt;&lt;rec-number&gt;119&lt;/rec-number&gt;&lt;foreign-keys&gt;&lt;key app="EN" db-id="sx0vd0w5fzz2e2esrpv5pvxsrfwxswt25ztp" timestamp="1540772939"&gt;119&lt;/key&gt;&lt;/foreign-keys&gt;&lt;ref-type name="Journal Article"&gt;17&lt;/ref-type&gt;&lt;contributors&gt;&lt;authors&gt;&lt;author&gt;Narayanamma, V. L.&lt;/author&gt;&lt;author&gt;Sharma, H. C.&lt;/author&gt;&lt;author&gt;Vijay, P. M.&lt;/author&gt;&lt;author&gt;Gowda, C. L. L.&lt;/author&gt;&lt;author&gt;Sriramulu, M.&lt;/author&gt;&lt;/authors&gt;&lt;/contributors&gt;&lt;titles&gt;&lt;title&gt;&lt;style face="normal" font="default" size="100%"&gt;Expression of resistance to the pod borer &lt;/style&gt;&lt;style face="italic" font="default" size="100%"&gt;Helicoverpa armigera&lt;/style&gt;&lt;style face="normal" font="default" size="100%"&gt; (Lepidoptera: Noctuidae), in relation to high-performance liquid chromatography fingerprints of leaf exudates of chickpea&lt;/style&gt;&lt;/title&gt;&lt;secondary-title&gt;International Journal of Tropical Insect Science&lt;/secondary-title&gt;&lt;/titles&gt;&lt;periodical&gt;&lt;full-title&gt;International Journal of Tropical Insect Science&lt;/full-title&gt;&lt;/periodical&gt;&lt;pages&gt;276-282&lt;/pages&gt;&lt;volume&gt;33&lt;/volume&gt;&lt;number&gt;4&lt;/number&gt;&lt;dates&gt;&lt;year&gt;2013&lt;/year&gt;&lt;/dates&gt;&lt;publisher&gt;Cambridge University Press&lt;/publisher&gt;&lt;isbn&gt;1742-7584&lt;/isbn&gt;&lt;urls&gt;&lt;/urls&gt;&lt;/record&gt;&lt;/Cite&gt;&lt;/EndNote&gt;</w:instrText>
      </w:r>
      <w:r w:rsidR="00FC64D6">
        <w:fldChar w:fldCharType="separate"/>
      </w:r>
      <w:r w:rsidR="00FC64D6">
        <w:rPr>
          <w:noProof/>
        </w:rPr>
        <w:t>Narayanamma et al. (2013)</w:t>
      </w:r>
      <w:r w:rsidR="00FC64D6">
        <w:fldChar w:fldCharType="end"/>
      </w:r>
      <w:r w:rsidR="00EC158C">
        <w:t xml:space="preserve"> found that the predominant </w:t>
      </w:r>
      <w:r w:rsidR="0060695C">
        <w:t>component</w:t>
      </w:r>
      <w:r w:rsidR="00EC158C">
        <w:t xml:space="preserve"> </w:t>
      </w:r>
      <w:r w:rsidR="000F555B">
        <w:t>was</w:t>
      </w:r>
      <w:r w:rsidR="0060695C">
        <w:t xml:space="preserve"> either malic acid, oxalic acid or acetic acid, with fumaric acid and citric acid present at lower concentrations.</w:t>
      </w:r>
      <w:r w:rsidR="00153008">
        <w:t xml:space="preserve"> </w:t>
      </w:r>
      <w:r w:rsidR="00FC64D6">
        <w:fldChar w:fldCharType="begin"/>
      </w:r>
      <w:r w:rsidR="008830A1">
        <w:instrText xml:space="preserve"> ADDIN EN.CITE &lt;EndNote&gt;&lt;Cite AuthorYear="1"&gt;&lt;Author&gt;Lazzaro&lt;/Author&gt;&lt;Year&gt;1995&lt;/Year&gt;&lt;RecNum&gt;126&lt;/RecNum&gt;&lt;DisplayText&gt;Lazzaro and Thomson (1995)&lt;/DisplayText&gt;&lt;record&gt;&lt;rec-number&gt;126&lt;/rec-number&gt;&lt;foreign-keys&gt;&lt;key app="EN" db-id="sx0vd0w5fzz2e2esrpv5pvxsrfwxswt25ztp" timestamp="1540851212"&gt;126&lt;/key&gt;&lt;/foreign-keys&gt;&lt;ref-type name="Journal Article"&gt;17&lt;/ref-type&gt;&lt;contributors&gt;&lt;authors&gt;&lt;author&gt;Lazzaro, Mark D.&lt;/author&gt;&lt;author&gt;Thomson, William W.&lt;/author&gt;&lt;/authors&gt;&lt;/contributors&gt;&lt;titles&gt;&lt;title&gt;&lt;style face="normal" font="default" size="100%"&gt;Seasonal variation in hydrochloric acid, malic acid, and calcium ions secreted by the trichomes of chickpea (&lt;/style&gt;&lt;style face="italic" font="default" size="100%"&gt;Cicer arietinum&lt;/style&gt;&lt;style face="normal" font="default" size="100%"&gt;)&lt;/style&gt;&lt;/title&gt;&lt;secondary-title&gt;Physiologia Plantarum&lt;/secondary-title&gt;&lt;/titles&gt;&lt;periodical&gt;&lt;full-title&gt;Physiologia Plantarum&lt;/full-title&gt;&lt;/periodical&gt;&lt;pages&gt;291-297&lt;/pages&gt;&lt;volume&gt;94&lt;/volume&gt;&lt;number&gt;2&lt;/number&gt;&lt;keywords&gt;&lt;keyword&gt;Calcium&lt;/keyword&gt;&lt;keyword&gt;chickpea&lt;/keyword&gt;&lt;keyword&gt;Cicer arietinum&lt;/keyword&gt;&lt;keyword&gt;Fabaceae&lt;/keyword&gt;&lt;keyword&gt;hydrochloric acid&lt;/keyword&gt;&lt;keyword&gt;malic acid&lt;/keyword&gt;&lt;keyword&gt;secretion&lt;/keyword&gt;&lt;keyword&gt;trichome&lt;/keyword&gt;&lt;/keywords&gt;&lt;dates&gt;&lt;year&gt;1995&lt;/year&gt;&lt;pub-dates&gt;&lt;date&gt;1995/06/01&lt;/date&gt;&lt;/pub-dates&gt;&lt;/dates&gt;&lt;publisher&gt;Wiley/Blackwell (10.1111)&lt;/publisher&gt;&lt;isbn&gt;0031-9317&lt;/isbn&gt;&lt;urls&gt;&lt;related-urls&gt;&lt;url&gt;&lt;style face="underline" font="default" size="100%"&gt;https://doi.org/10.1111/j.1399-3054.1995.tb05314.x&lt;/style&gt;&lt;/url&gt;&lt;/related-urls&gt;&lt;/urls&gt;&lt;electronic-resource-num&gt;10.1111/j.1399-3054.1995.tb05314.x&lt;/electronic-resource-num&gt;&lt;access-date&gt;2018/10/29&lt;/access-date&gt;&lt;/record&gt;&lt;/Cite&gt;&lt;/EndNote&gt;</w:instrText>
      </w:r>
      <w:r w:rsidR="00FC64D6">
        <w:fldChar w:fldCharType="separate"/>
      </w:r>
      <w:r w:rsidR="008830A1">
        <w:rPr>
          <w:noProof/>
        </w:rPr>
        <w:t>Lazzaro and Thomson (1995)</w:t>
      </w:r>
      <w:r w:rsidR="00FC64D6">
        <w:fldChar w:fldCharType="end"/>
      </w:r>
      <w:r w:rsidR="008830A1">
        <w:t xml:space="preserve"> found that hydrochloric acid secreted by chickpea trichomes lowers the pH of secretions to &lt;1</w:t>
      </w:r>
      <w:r w:rsidR="00153008">
        <w:t>.</w:t>
      </w:r>
      <w:r w:rsidR="00A152D7">
        <w:t xml:space="preserve"> These acids are irritants, affecting the skin, eyes and respiratory tract</w:t>
      </w:r>
      <w:r w:rsidR="00F45CCD">
        <w:t xml:space="preserve"> of humans</w:t>
      </w:r>
      <w:r w:rsidR="00C03533">
        <w:t xml:space="preserve"> (</w:t>
      </w:r>
      <w:hyperlink r:id="rId58" w:history="1">
        <w:r w:rsidR="008852C7">
          <w:rPr>
            <w:rStyle w:val="URLChar"/>
          </w:rPr>
          <w:t>NCBI PubChem Compound database</w:t>
        </w:r>
      </w:hyperlink>
      <w:r w:rsidR="00C03533">
        <w:t>, accessed 22 January 2019)</w:t>
      </w:r>
      <w:r w:rsidR="00A152D7">
        <w:t>.</w:t>
      </w:r>
    </w:p>
    <w:p w14:paraId="0F7436EB" w14:textId="77777777" w:rsidR="000F23D4" w:rsidRDefault="000F555B" w:rsidP="00866037">
      <w:pPr>
        <w:pStyle w:val="Paranonumbers"/>
      </w:pPr>
      <w:r>
        <w:t xml:space="preserve">Organic acids are also secreted from chickpea roots into the rhizosphere. Studying two desi genotypes, </w:t>
      </w:r>
      <w:r w:rsidR="00FC64D6">
        <w:fldChar w:fldCharType="begin"/>
      </w:r>
      <w:r w:rsidR="00FC64D6">
        <w:instrText xml:space="preserve"> ADDIN EN.CITE &lt;EndNote&gt;&lt;Cite AuthorYear="1"&gt;&lt;Author&gt;Wouterlood&lt;/Author&gt;&lt;Year&gt;2004&lt;/Year&gt;&lt;RecNum&gt;115&lt;/RecNum&gt;&lt;DisplayText&gt;Wouterlood et al. (2004)&lt;/DisplayText&gt;&lt;record&gt;&lt;rec-number&gt;115&lt;/rec-number&gt;&lt;foreign-keys&gt;&lt;key app="EN" db-id="sx0vd0w5fzz2e2esrpv5pvxsrfwxswt25ztp" timestamp="1540766222"&gt;115&lt;/key&gt;&lt;/foreign-keys&gt;&lt;ref-type name="Journal Article"&gt;17&lt;/ref-type&gt;&lt;contributors&gt;&lt;authors&gt;&lt;author&gt;Wouterlood, Madeleine&lt;/author&gt;&lt;author&gt;Cawthray, Gregory R.&lt;/author&gt;&lt;author&gt;Scanlon, Timothy T.&lt;/author&gt;&lt;author&gt;Lambers, Hans&lt;/author&gt;&lt;author&gt;Veneklaas, Erik J.&lt;/author&gt;&lt;/authors&gt;&lt;/contributors&gt;&lt;titles&gt;&lt;title&gt;&lt;style face="normal" font="default" size="100%"&gt;Carboxylate concentrations in the rhizosphere of lateral roots of chickpea (&lt;/style&gt;&lt;style face="italic" font="default" size="100%"&gt;Cicer arietinum&lt;/style&gt;&lt;style face="normal" font="default" size="100%"&gt;) increase during plant development, but are not correlated with phosphorus status of soil or plants&lt;/style&gt;&lt;/title&gt;&lt;secondary-title&gt;New Phytologist&lt;/secondary-title&gt;&lt;/titles&gt;&lt;periodical&gt;&lt;full-title&gt;New Phytologist&lt;/full-title&gt;&lt;/periodical&gt;&lt;pages&gt;745-753&lt;/pages&gt;&lt;volume&gt;162&lt;/volume&gt;&lt;number&gt;3&lt;/number&gt;&lt;dates&gt;&lt;year&gt;2004&lt;/year&gt;&lt;/dates&gt;&lt;publisher&gt;Wiley Online Library&lt;/publisher&gt;&lt;isbn&gt;0028-646X&lt;/isbn&gt;&lt;urls&gt;&lt;/urls&gt;&lt;/record&gt;&lt;/Cite&gt;&lt;/EndNote&gt;</w:instrText>
      </w:r>
      <w:r w:rsidR="00FC64D6">
        <w:fldChar w:fldCharType="separate"/>
      </w:r>
      <w:r w:rsidR="00FC64D6">
        <w:rPr>
          <w:noProof/>
        </w:rPr>
        <w:t>Wouterlood et al. (2004)</w:t>
      </w:r>
      <w:r w:rsidR="00FC64D6">
        <w:fldChar w:fldCharType="end"/>
      </w:r>
      <w:r>
        <w:t xml:space="preserve"> found that malonate was present at the highest concentration, followed by citrate and malate. </w:t>
      </w:r>
      <w:r w:rsidR="002D0560">
        <w:t xml:space="preserve">Malonate </w:t>
      </w:r>
      <w:r w:rsidR="00EE6947">
        <w:t>and citrate</w:t>
      </w:r>
      <w:r w:rsidR="002D0560">
        <w:t xml:space="preserve"> </w:t>
      </w:r>
      <w:r w:rsidR="00EE6947">
        <w:t xml:space="preserve">mobilise phosphorus into the soil solution, making the </w:t>
      </w:r>
      <w:r w:rsidR="003448BC">
        <w:t xml:space="preserve">nutrient available to the plant. Malonate does not accumulate in the soil, as it is degraded by microbes </w:t>
      </w:r>
      <w:r w:rsidR="00FC64D6">
        <w:fldChar w:fldCharType="begin"/>
      </w:r>
      <w:r w:rsidR="00FC64D6">
        <w:instrText xml:space="preserve"> ADDIN EN.CITE &lt;EndNote&gt;&lt;Cite&gt;&lt;Author&gt;Wouterlood&lt;/Author&gt;&lt;Year&gt;2006&lt;/Year&gt;&lt;RecNum&gt;116&lt;/RecNum&gt;&lt;DisplayText&gt;(Wouterlood et al., 2006)&lt;/DisplayText&gt;&lt;record&gt;&lt;rec-number&gt;116&lt;/rec-number&gt;&lt;foreign-keys&gt;&lt;key app="EN" db-id="sx0vd0w5fzz2e2esrpv5pvxsrfwxswt25ztp" timestamp="1540766348"&gt;116&lt;/key&gt;&lt;/foreign-keys&gt;&lt;ref-type name="Journal Article"&gt;17&lt;/ref-type&gt;&lt;contributors&gt;&lt;authors&gt;&lt;author&gt;Wouterlood, M.&lt;/author&gt;&lt;author&gt;Lambers, H.&lt;/author&gt;&lt;author&gt;Veneklaas, E. J.&lt;/author&gt;&lt;/authors&gt;&lt;/contributors&gt;&lt;titles&gt;&lt;title&gt;Rhizosphere carboxylate concentrations of chickpea are affected by soil bulk density&lt;/title&gt;&lt;secondary-title&gt;Plant Biology&lt;/secondary-title&gt;&lt;/titles&gt;&lt;periodical&gt;&lt;full-title&gt;Plant Biology&lt;/full-title&gt;&lt;/periodical&gt;&lt;pages&gt;198-203&lt;/pages&gt;&lt;volume&gt;8&lt;/volume&gt;&lt;number&gt;2&lt;/number&gt;&lt;dates&gt;&lt;year&gt;2006&lt;/year&gt;&lt;/dates&gt;&lt;publisher&gt;Wiley Online Library&lt;/publisher&gt;&lt;isbn&gt;1435-8603&lt;/isbn&gt;&lt;urls&gt;&lt;/urls&gt;&lt;/record&gt;&lt;/Cite&gt;&lt;/EndNote&gt;</w:instrText>
      </w:r>
      <w:r w:rsidR="00FC64D6">
        <w:fldChar w:fldCharType="separate"/>
      </w:r>
      <w:r w:rsidR="00FC64D6">
        <w:rPr>
          <w:noProof/>
        </w:rPr>
        <w:t>(Wouterlood et al., 2006)</w:t>
      </w:r>
      <w:r w:rsidR="00FC64D6">
        <w:fldChar w:fldCharType="end"/>
      </w:r>
      <w:r w:rsidR="003448BC">
        <w:t>.</w:t>
      </w:r>
    </w:p>
    <w:p w14:paraId="786B8360" w14:textId="77777777" w:rsidR="00AC65DD" w:rsidRPr="005A4846" w:rsidRDefault="00D2594F" w:rsidP="00AC65DD">
      <w:pPr>
        <w:pStyle w:val="4Biology"/>
      </w:pPr>
      <w:hyperlink w:anchor="_Table_of_Contents" w:history="1">
        <w:bookmarkStart w:id="72" w:name="_Toc3373771"/>
        <w:r w:rsidR="00AC65DD" w:rsidRPr="004E0EC2">
          <w:rPr>
            <w:rStyle w:val="Hyperlink"/>
          </w:rPr>
          <w:t>Antinutritional factors</w:t>
        </w:r>
        <w:bookmarkEnd w:id="72"/>
      </w:hyperlink>
    </w:p>
    <w:p w14:paraId="4F9BE7F2" w14:textId="77777777" w:rsidR="00CB6333" w:rsidRDefault="00902813" w:rsidP="00F90F7B">
      <w:pPr>
        <w:pStyle w:val="Paranonumbers"/>
      </w:pPr>
      <w:r>
        <w:t xml:space="preserve">Antinutritional factors affect the palatability, digestibility </w:t>
      </w:r>
      <w:r w:rsidRPr="00663B8A">
        <w:t>and nutritional quality of chickpea</w:t>
      </w:r>
      <w:r w:rsidR="00084507">
        <w:t xml:space="preserve"> when consumed by monogastric animals</w:t>
      </w:r>
      <w:r>
        <w:t>.</w:t>
      </w:r>
      <w:r w:rsidR="00F90F7B">
        <w:t xml:space="preserve"> Many of these factors are reduced by processing, </w:t>
      </w:r>
      <w:r w:rsidR="00B372F3">
        <w:t xml:space="preserve">e.g. </w:t>
      </w:r>
      <w:r w:rsidR="00ED05E0">
        <w:t xml:space="preserve">dehulling, </w:t>
      </w:r>
      <w:r w:rsidR="00F90F7B" w:rsidRPr="00943B54">
        <w:t>soaking</w:t>
      </w:r>
      <w:r w:rsidR="00943B54">
        <w:t>, germination, fermentation</w:t>
      </w:r>
      <w:r w:rsidR="0078417D">
        <w:t>,</w:t>
      </w:r>
      <w:r w:rsidR="00F90F7B">
        <w:t xml:space="preserve"> cooking</w:t>
      </w:r>
      <w:r w:rsidR="0078417D">
        <w:t xml:space="preserve"> or extrusion</w:t>
      </w:r>
      <w:r w:rsidR="00943B54">
        <w:t xml:space="preserve"> </w:t>
      </w:r>
      <w:r w:rsidR="00FC64D6">
        <w:fldChar w:fldCharType="begin"/>
      </w:r>
      <w:r w:rsidR="00FC64D6">
        <w:instrText xml:space="preserve"> ADDIN EN.CITE &lt;EndNote&gt;&lt;Cite&gt;&lt;Author&gt;Muzquiz&lt;/Author&gt;&lt;Year&gt;2007&lt;/Year&gt;&lt;RecNum&gt;86&lt;/RecNum&gt;&lt;DisplayText&gt;(Muzquiz and Wood, 2007; Bampidis and Christodoulou, 2011)&lt;/DisplayText&gt;&lt;record&gt;&lt;rec-number&gt;86&lt;/rec-number&gt;&lt;foreign-keys&gt;&lt;key app="EN" db-id="sx0vd0w5fzz2e2esrpv5pvxsrfwxswt25ztp" timestamp="1539668190"&gt;86&lt;/key&gt;&lt;/foreign-keys&gt;&lt;ref-type name="Book Section"&gt;5&lt;/ref-type&gt;&lt;contributors&gt;&lt;authors&gt;&lt;author&gt;Muzquiz, M.&lt;/author&gt;&lt;author&gt;Wood, J.A.&lt;/author&gt;&lt;/authors&gt;&lt;secondary-authors&gt;&lt;author&gt;Yadav, S.S.&lt;/author&gt;&lt;author&gt;Redden, R.J.&lt;/author&gt;&lt;author&gt;Chen, W.&lt;/author&gt;&lt;author&gt;Sharma, B.&lt;/author&gt;&lt;/secondary-authors&gt;&lt;/contributors&gt;&lt;titles&gt;&lt;title&gt;Antinutritional factors&lt;/title&gt;&lt;secondary-title&gt;Chickpea Breeding and Management&lt;/secondary-title&gt;&lt;/titles&gt;&lt;pages&gt;143-166&lt;/pages&gt;&lt;section&gt;6&lt;/section&gt;&lt;dates&gt;&lt;year&gt;2007&lt;/year&gt;&lt;/dates&gt;&lt;pub-location&gt;Wallingford&lt;/pub-location&gt;&lt;publisher&gt;CAB International&lt;/publisher&gt;&lt;isbn&gt;13: 978 1 84593 214 5&lt;/isbn&gt;&lt;urls&gt;&lt;/urls&gt;&lt;/record&gt;&lt;/Cite&gt;&lt;Cite&gt;&lt;Author&gt;Bampidis&lt;/Author&gt;&lt;Year&gt;2011&lt;/Year&gt;&lt;RecNum&gt;62&lt;/RecNum&gt;&lt;record&gt;&lt;rec-number&gt;62&lt;/rec-number&gt;&lt;foreign-keys&gt;&lt;key app="EN" db-id="sx0vd0w5fzz2e2esrpv5pvxsrfwxswt25ztp" timestamp="1539135467"&gt;62&lt;/key&gt;&lt;/foreign-keys&gt;&lt;ref-type name="Journal Article"&gt;17&lt;/ref-type&gt;&lt;contributors&gt;&lt;authors&gt;&lt;author&gt;Bampidis, V.A.&lt;/author&gt;&lt;author&gt;Christodoulou, V.&lt;/author&gt;&lt;/authors&gt;&lt;/contributors&gt;&lt;titles&gt;&lt;title&gt;&lt;style face="normal" font="default" size="100%"&gt;Chickpeas (&lt;/style&gt;&lt;style face="italic" font="default" size="100%"&gt;Cicer arietinum&lt;/style&gt;&lt;style face="normal" font="default" size="100%"&gt; L.) in animal nutrition: a review&lt;/style&gt;&lt;/title&gt;&lt;secondary-title&gt;Animal Feed Science and Technology&lt;/secondary-title&gt;&lt;/titles&gt;&lt;periodical&gt;&lt;full-title&gt;Animal Feed Science and Technology&lt;/full-title&gt;&lt;/periodical&gt;&lt;pages&gt;1-20&lt;/pages&gt;&lt;volume&gt;168&lt;/volume&gt;&lt;dates&gt;&lt;year&gt;2011&lt;/year&gt;&lt;/dates&gt;&lt;isbn&gt;0377-8401&lt;/isbn&gt;&lt;urls&gt;&lt;/urls&gt;&lt;/record&gt;&lt;/Cite&gt;&lt;/EndNote&gt;</w:instrText>
      </w:r>
      <w:r w:rsidR="00FC64D6">
        <w:fldChar w:fldCharType="separate"/>
      </w:r>
      <w:r w:rsidR="00FC64D6">
        <w:rPr>
          <w:noProof/>
        </w:rPr>
        <w:t>(Muzquiz and Wood, 2007; Bampidis and Christodoulou, 2011)</w:t>
      </w:r>
      <w:r w:rsidR="00FC64D6">
        <w:fldChar w:fldCharType="end"/>
      </w:r>
      <w:r w:rsidR="00F90F7B">
        <w:t>.</w:t>
      </w:r>
    </w:p>
    <w:p w14:paraId="2B1E0250" w14:textId="77777777" w:rsidR="00BE3A67" w:rsidRDefault="00BE3A67" w:rsidP="00571408">
      <w:pPr>
        <w:pStyle w:val="Paranonumbers"/>
        <w:spacing w:before="240"/>
      </w:pPr>
      <w:r>
        <w:rPr>
          <w:noProof/>
        </w:rPr>
        <w:lastRenderedPageBreak/>
        <w:drawing>
          <wp:inline distT="0" distB="0" distL="0" distR="0" wp14:anchorId="44E7BDE3" wp14:editId="096C8F54">
            <wp:extent cx="5831840" cy="3616960"/>
            <wp:effectExtent l="0" t="0" r="0" b="2540"/>
            <wp:docPr id="3" name="Picture 3" descr="Photo of chickpea seeds and food products."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ckpea food.jpg"/>
                    <pic:cNvPicPr/>
                  </pic:nvPicPr>
                  <pic:blipFill>
                    <a:blip r:embed="rId59" cstate="print">
                      <a:extLst>
                        <a:ext uri="{28A0092B-C50C-407E-A947-70E740481C1C}">
                          <a14:useLocalDpi xmlns:a14="http://schemas.microsoft.com/office/drawing/2010/main"/>
                        </a:ext>
                      </a:extLst>
                    </a:blip>
                    <a:stretch>
                      <a:fillRect/>
                    </a:stretch>
                  </pic:blipFill>
                  <pic:spPr>
                    <a:xfrm>
                      <a:off x="0" y="0"/>
                      <a:ext cx="5831840" cy="3616960"/>
                    </a:xfrm>
                    <a:prstGeom prst="rect">
                      <a:avLst/>
                    </a:prstGeom>
                  </pic:spPr>
                </pic:pic>
              </a:graphicData>
            </a:graphic>
          </wp:inline>
        </w:drawing>
      </w:r>
    </w:p>
    <w:p w14:paraId="394B70E8" w14:textId="39ECF5E7" w:rsidR="00BE3A67" w:rsidRPr="00477C5E" w:rsidRDefault="00BE3A67" w:rsidP="00BE3A67">
      <w:pPr>
        <w:pStyle w:val="Caption-Figure"/>
        <w:rPr>
          <w:highlight w:val="cyan"/>
        </w:rPr>
      </w:pPr>
      <w:bookmarkStart w:id="73" w:name="_Ref1462121"/>
      <w:r w:rsidRPr="00AB55B0">
        <w:t xml:space="preserve">Figure </w:t>
      </w:r>
      <w:r>
        <w:rPr>
          <w:noProof/>
        </w:rPr>
        <w:fldChar w:fldCharType="begin"/>
      </w:r>
      <w:r>
        <w:rPr>
          <w:noProof/>
        </w:rPr>
        <w:instrText xml:space="preserve"> SEQ Figure \* ARABIC </w:instrText>
      </w:r>
      <w:r>
        <w:rPr>
          <w:noProof/>
        </w:rPr>
        <w:fldChar w:fldCharType="separate"/>
      </w:r>
      <w:r w:rsidR="0018697E">
        <w:rPr>
          <w:noProof/>
        </w:rPr>
        <w:t>16</w:t>
      </w:r>
      <w:r>
        <w:rPr>
          <w:noProof/>
        </w:rPr>
        <w:fldChar w:fldCharType="end"/>
      </w:r>
      <w:bookmarkEnd w:id="73"/>
      <w:r>
        <w:t xml:space="preserve">  Examples of chickpea food products</w:t>
      </w:r>
      <w:r w:rsidRPr="00AB55B0">
        <w:t xml:space="preserve">. </w:t>
      </w:r>
      <w:r>
        <w:br/>
      </w:r>
      <w:r>
        <w:rPr>
          <w:b w:val="0"/>
        </w:rPr>
        <w:t>Clockwise from bottom left: besan (desi chickpea flour), pakoras made with besan, hummus made with kabuli chickpeas, roasted kabuli chickpeas, kabuli chickpeas, desi chickpeas.</w:t>
      </w:r>
      <w:r w:rsidRPr="00AB55B0">
        <w:br/>
      </w:r>
      <w:r w:rsidRPr="00AB55B0">
        <w:rPr>
          <w:b w:val="0"/>
        </w:rPr>
        <w:t>Photo:</w:t>
      </w:r>
      <w:r>
        <w:rPr>
          <w:b w:val="0"/>
        </w:rPr>
        <w:t xml:space="preserve"> Kathy Schneebeli</w:t>
      </w:r>
      <w:r>
        <w:rPr>
          <w:rStyle w:val="Hyperlink"/>
          <w:b w:val="0"/>
        </w:rPr>
        <w:t>.</w:t>
      </w:r>
    </w:p>
    <w:p w14:paraId="1E3756D0" w14:textId="77777777" w:rsidR="00D0774C" w:rsidRDefault="00EB32B3" w:rsidP="00902813">
      <w:pPr>
        <w:pStyle w:val="Paranonumbers"/>
      </w:pPr>
      <w:r>
        <w:t xml:space="preserve">Chickpea and other grain legumes </w:t>
      </w:r>
      <w:r w:rsidR="001066CB">
        <w:t xml:space="preserve">contain several proteinaceous antinutritional factors </w:t>
      </w:r>
      <w:r w:rsidR="00FC64D6">
        <w:fldChar w:fldCharType="begin"/>
      </w:r>
      <w:r w:rsidR="00FC64D6">
        <w:instrText xml:space="preserve"> ADDIN EN.CITE &lt;EndNote&gt;&lt;Cite&gt;&lt;Author&gt;Muzquiz&lt;/Author&gt;&lt;Year&gt;2007&lt;/Year&gt;&lt;RecNum&gt;86&lt;/RecNum&gt;&lt;DisplayText&gt;(Muzquiz and Wood, 2007)&lt;/DisplayText&gt;&lt;record&gt;&lt;rec-number&gt;86&lt;/rec-number&gt;&lt;foreign-keys&gt;&lt;key app="EN" db-id="sx0vd0w5fzz2e2esrpv5pvxsrfwxswt25ztp" timestamp="1539668190"&gt;86&lt;/key&gt;&lt;/foreign-keys&gt;&lt;ref-type name="Book Section"&gt;5&lt;/ref-type&gt;&lt;contributors&gt;&lt;authors&gt;&lt;author&gt;Muzquiz, M.&lt;/author&gt;&lt;author&gt;Wood, J.A.&lt;/author&gt;&lt;/authors&gt;&lt;secondary-authors&gt;&lt;author&gt;Yadav, S.S.&lt;/author&gt;&lt;author&gt;Redden, R.J.&lt;/author&gt;&lt;author&gt;Chen, W.&lt;/author&gt;&lt;author&gt;Sharma, B.&lt;/author&gt;&lt;/secondary-authors&gt;&lt;/contributors&gt;&lt;titles&gt;&lt;title&gt;Antinutritional factors&lt;/title&gt;&lt;secondary-title&gt;Chickpea Breeding and Management&lt;/secondary-title&gt;&lt;/titles&gt;&lt;pages&gt;143-166&lt;/pages&gt;&lt;section&gt;6&lt;/section&gt;&lt;dates&gt;&lt;year&gt;2007&lt;/year&gt;&lt;/dates&gt;&lt;pub-location&gt;Wallingford&lt;/pub-location&gt;&lt;publisher&gt;CAB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(Muzquiz and Wood, 2007)</w:t>
      </w:r>
      <w:r w:rsidR="00FC64D6">
        <w:fldChar w:fldCharType="end"/>
      </w:r>
      <w:r w:rsidR="001066CB">
        <w:t xml:space="preserve">. Protease inhibitors </w:t>
      </w:r>
      <w:r>
        <w:t>bind and inhibit the digestive enzymes trypsin and chymotrypsin</w:t>
      </w:r>
      <w:r w:rsidR="001D438E">
        <w:t>.</w:t>
      </w:r>
      <w:r w:rsidR="001066CB">
        <w:t xml:space="preserve"> </w:t>
      </w:r>
      <w:r w:rsidR="001D438E">
        <w:rPr>
          <w:rFonts w:cs="Calibri"/>
        </w:rPr>
        <w:t>Alpha</w:t>
      </w:r>
      <w:r w:rsidR="001066CB">
        <w:t>-</w:t>
      </w:r>
      <w:r w:rsidR="001D438E">
        <w:t>a</w:t>
      </w:r>
      <w:r w:rsidR="001066CB">
        <w:t>mylase inhibitors interfe</w:t>
      </w:r>
      <w:r w:rsidR="001D438E">
        <w:t>re with carbohydrate metabolism</w:t>
      </w:r>
      <w:r w:rsidR="001066CB">
        <w:t>.</w:t>
      </w:r>
      <w:r w:rsidR="00D9321F">
        <w:t xml:space="preserve"> </w:t>
      </w:r>
      <w:r w:rsidR="001D438E">
        <w:t xml:space="preserve">Heating reduces trypsin and </w:t>
      </w:r>
      <w:r w:rsidR="001D438E">
        <w:rPr>
          <w:rFonts w:cs="Calibri"/>
        </w:rPr>
        <w:t>α</w:t>
      </w:r>
      <w:r w:rsidR="00184127">
        <w:noBreakHyphen/>
      </w:r>
      <w:r w:rsidR="001D438E">
        <w:t xml:space="preserve">amylase inhibitor activity </w:t>
      </w:r>
      <w:r w:rsidR="00FC64D6">
        <w:fldChar w:fldCharType="begin"/>
      </w:r>
      <w:r w:rsidR="00FC64D6">
        <w:instrText xml:space="preserve"> ADDIN EN.CITE &lt;EndNote&gt;&lt;Cite&gt;&lt;Author&gt;Williams&lt;/Author&gt;&lt;Year&gt;1987&lt;/Year&gt;&lt;RecNum&gt;129&lt;/RecNum&gt;&lt;DisplayText&gt;(Williams and Singh, 1987)&lt;/DisplayText&gt;&lt;record&gt;&lt;rec-number&gt;129&lt;/rec-number&gt;&lt;foreign-keys&gt;&lt;key app="EN" db-id="sx0vd0w5fzz2e2esrpv5pvxsrfwxswt25ztp" timestamp="1540854124"&gt;129&lt;/key&gt;&lt;/foreign-keys&gt;&lt;ref-type name="Book Section"&gt;5&lt;/ref-type&gt;&lt;contributors&gt;&lt;authors&gt;&lt;author&gt;Williams, P.C.&lt;/author&gt;&lt;author&gt;Singh, U.&lt;/author&gt;&lt;/authors&gt;&lt;secondary-authors&gt;&lt;author&gt;Saxena, M.C.&lt;/author&gt;&lt;author&gt;Singh, K.B.&lt;/author&gt;&lt;/secondary-authors&gt;&lt;/contributors&gt;&lt;titles&gt;&lt;title&gt;Nutritional quality and the evaluation of quality in breeding programmes&lt;/title&gt;&lt;secondary-title&gt;The Chickpea&lt;/secondary-title&gt;&lt;/titles&gt;&lt;pages&gt;329-356&lt;/pages&gt;&lt;dates&gt;&lt;year&gt;1987&lt;/year&gt;&lt;/dates&gt;&lt;pub-location&gt;Wallingford, UK&lt;/pub-location&gt;&lt;publisher&gt;CAB International&lt;/publisher&gt;&lt;isbn&gt;0851985718&lt;/isbn&gt;&lt;urls&gt;&lt;/urls&gt;&lt;/record&gt;&lt;/Cite&gt;&lt;/EndNote&gt;</w:instrText>
      </w:r>
      <w:r w:rsidR="00FC64D6">
        <w:fldChar w:fldCharType="separate"/>
      </w:r>
      <w:r w:rsidR="00FC64D6">
        <w:rPr>
          <w:noProof/>
        </w:rPr>
        <w:t>(Williams and Singh, 1987)</w:t>
      </w:r>
      <w:r w:rsidR="00FC64D6">
        <w:fldChar w:fldCharType="end"/>
      </w:r>
      <w:r w:rsidR="001D438E">
        <w:t>.</w:t>
      </w:r>
      <w:r w:rsidR="00735B1A">
        <w:t xml:space="preserve"> </w:t>
      </w:r>
    </w:p>
    <w:p w14:paraId="4C0A3DEE" w14:textId="77777777" w:rsidR="00D0774C" w:rsidRDefault="00035532" w:rsidP="00902813">
      <w:pPr>
        <w:pStyle w:val="Paranonumbers"/>
      </w:pPr>
      <w:r>
        <w:t xml:space="preserve">Phytohaemagglutinins are lectins that can interfere with digestion by binding to cells in the gut wall </w:t>
      </w:r>
      <w:r w:rsidR="00FC64D6">
        <w:fldChar w:fldCharType="begin"/>
      </w:r>
      <w:r w:rsidR="00FC64D6">
        <w:instrText xml:space="preserve"> ADDIN EN.CITE &lt;EndNote&gt;&lt;Cite&gt;&lt;Author&gt;Muzquiz&lt;/Author&gt;&lt;Year&gt;2007&lt;/Year&gt;&lt;RecNum&gt;86&lt;/RecNum&gt;&lt;DisplayText&gt;(Muzquiz and Wood, 2007)&lt;/DisplayText&gt;&lt;record&gt;&lt;rec-number&gt;86&lt;/rec-number&gt;&lt;foreign-keys&gt;&lt;key app="EN" db-id="sx0vd0w5fzz2e2esrpv5pvxsrfwxswt25ztp" timestamp="1539668190"&gt;86&lt;/key&gt;&lt;/foreign-keys&gt;&lt;ref-type name="Book Section"&gt;5&lt;/ref-type&gt;&lt;contributors&gt;&lt;authors&gt;&lt;author&gt;Muzquiz, M.&lt;/author&gt;&lt;author&gt;Wood, J.A.&lt;/author&gt;&lt;/authors&gt;&lt;secondary-authors&gt;&lt;author&gt;Yadav, S.S.&lt;/author&gt;&lt;author&gt;Redden, R.J.&lt;/author&gt;&lt;author&gt;Chen, W.&lt;/author&gt;&lt;author&gt;Sharma, B.&lt;/author&gt;&lt;/secondary-authors&gt;&lt;/contributors&gt;&lt;titles&gt;&lt;title&gt;Antinutritional factors&lt;/title&gt;&lt;secondary-title&gt;Chickpea Breeding and Management&lt;/secondary-title&gt;&lt;/titles&gt;&lt;pages&gt;143-166&lt;/pages&gt;&lt;section&gt;6&lt;/section&gt;&lt;dates&gt;&lt;year&gt;2007&lt;/year&gt;&lt;/dates&gt;&lt;pub-location&gt;Wallingford&lt;/pub-location&gt;&lt;publisher&gt;CAB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(Muzquiz and Wood, 2007)</w:t>
      </w:r>
      <w:r w:rsidR="00FC64D6">
        <w:fldChar w:fldCharType="end"/>
      </w:r>
      <w:r>
        <w:t xml:space="preserve">. </w:t>
      </w:r>
      <w:r w:rsidR="0037732D">
        <w:t xml:space="preserve">Phytohaemagglutinins </w:t>
      </w:r>
      <w:r>
        <w:t>are found at low levels in chickpea</w:t>
      </w:r>
      <w:r w:rsidR="0037732D">
        <w:t>; their activity is completely destroyed by cooking</w:t>
      </w:r>
      <w:r>
        <w:t xml:space="preserve"> </w:t>
      </w:r>
      <w:r w:rsidR="00FC64D6">
        <w:fldChar w:fldCharType="begin">
          <w:fldData xml:space="preserve">PEVuZE5vdGU+PENpdGU+PEF1dGhvcj5XaWxsaWFtczwvQXV0aG9yPjxZZWFyPjE5ODc8L1llYXI+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</w:fldData>
        </w:fldChar>
      </w:r>
      <w:r w:rsidR="00FC64D6">
        <w:instrText xml:space="preserve"> ADDIN EN.CITE </w:instrText>
      </w:r>
      <w:r w:rsidR="00FC64D6">
        <w:fldChar w:fldCharType="begin">
          <w:fldData xml:space="preserve">PEVuZE5vdGU+PENpdGU+PEF1dGhvcj5XaWxsaWFtczwvQXV0aG9yPjxZZWFyPjE5ODc8L1llYXI+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</w:fldData>
        </w:fldChar>
      </w:r>
      <w:r w:rsidR="00FC64D6">
        <w:instrText xml:space="preserve"> ADDIN EN.CITE.DATA </w:instrText>
      </w:r>
      <w:r w:rsidR="00FC64D6">
        <w:fldChar w:fldCharType="end"/>
      </w:r>
      <w:r w:rsidR="00FC64D6">
        <w:fldChar w:fldCharType="separate"/>
      </w:r>
      <w:r w:rsidR="00FC64D6">
        <w:rPr>
          <w:noProof/>
        </w:rPr>
        <w:t>(Williams and Singh, 1987; Alajaji and El-Adawy, 2006)</w:t>
      </w:r>
      <w:r w:rsidR="00FC64D6">
        <w:fldChar w:fldCharType="end"/>
      </w:r>
      <w:r>
        <w:t>.</w:t>
      </w:r>
    </w:p>
    <w:p w14:paraId="3FF6C188" w14:textId="77777777" w:rsidR="00AC65DD" w:rsidRDefault="00244DA8" w:rsidP="00AC65DD">
      <w:pPr>
        <w:pStyle w:val="Paranonumbers"/>
      </w:pPr>
      <w:r>
        <w:t>P</w:t>
      </w:r>
      <w:r w:rsidR="00AC65DD">
        <w:t>hytic acid</w:t>
      </w:r>
      <w:r w:rsidR="00856AAE">
        <w:t xml:space="preserve"> binds essential minerals, reducing bioavailability </w:t>
      </w:r>
      <w:r w:rsidR="00FC64D6">
        <w:fldChar w:fldCharType="begin"/>
      </w:r>
      <w:r w:rsidR="00FC64D6">
        <w:instrText xml:space="preserve"> ADDIN EN.CITE &lt;EndNote&gt;&lt;Cite&gt;&lt;Author&gt;Muzquiz&lt;/Author&gt;&lt;Year&gt;2007&lt;/Year&gt;&lt;RecNum&gt;86&lt;/RecNum&gt;&lt;DisplayText&gt;(Muzquiz and Wood, 2007)&lt;/DisplayText&gt;&lt;record&gt;&lt;rec-number&gt;86&lt;/rec-number&gt;&lt;foreign-keys&gt;&lt;key app="EN" db-id="sx0vd0w5fzz2e2esrpv5pvxsrfwxswt25ztp" timestamp="1539668190"&gt;86&lt;/key&gt;&lt;/foreign-keys&gt;&lt;ref-type name="Book Section"&gt;5&lt;/ref-type&gt;&lt;contributors&gt;&lt;authors&gt;&lt;author&gt;Muzquiz, M.&lt;/author&gt;&lt;author&gt;Wood, J.A.&lt;/author&gt;&lt;/authors&gt;&lt;secondary-authors&gt;&lt;author&gt;Yadav, S.S.&lt;/author&gt;&lt;author&gt;Redden, R.J.&lt;/author&gt;&lt;author&gt;Chen, W.&lt;/author&gt;&lt;author&gt;Sharma, B.&lt;/author&gt;&lt;/secondary-authors&gt;&lt;/contributors&gt;&lt;titles&gt;&lt;title&gt;Antinutritional factors&lt;/title&gt;&lt;secondary-title&gt;Chickpea Breeding and Management&lt;/secondary-title&gt;&lt;/titles&gt;&lt;pages&gt;143-166&lt;/pages&gt;&lt;section&gt;6&lt;/section&gt;&lt;dates&gt;&lt;year&gt;2007&lt;/year&gt;&lt;/dates&gt;&lt;pub-location&gt;Wallingford&lt;/pub-location&gt;&lt;publisher&gt;CAB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(Muzquiz and Wood, 2007)</w:t>
      </w:r>
      <w:r w:rsidR="00FC64D6">
        <w:fldChar w:fldCharType="end"/>
      </w:r>
      <w:r w:rsidR="00856AAE">
        <w:t xml:space="preserve">. Proteins, including digestive enzymes, may also be bound by phytic acid, reducing their </w:t>
      </w:r>
      <w:r w:rsidR="0037732D">
        <w:t>activity</w:t>
      </w:r>
      <w:r w:rsidR="001066CB">
        <w:t>.</w:t>
      </w:r>
      <w:r w:rsidR="00804E6A">
        <w:t xml:space="preserve"> Phytic acid is reduced by cooking </w:t>
      </w:r>
      <w:r w:rsidR="00FC64D6">
        <w:fldChar w:fldCharType="begin"/>
      </w:r>
      <w:r w:rsidR="00FC64D6">
        <w:instrText xml:space="preserve"> ADDIN EN.CITE &lt;EndNote&gt;&lt;Cite&gt;&lt;Author&gt;Alajaji&lt;/Author&gt;&lt;Year&gt;2006&lt;/Year&gt;&lt;RecNum&gt;131&lt;/RecNum&gt;&lt;DisplayText&gt;(Alajaji and El-Adawy, 2006)&lt;/DisplayText&gt;&lt;record&gt;&lt;rec-number&gt;131&lt;/rec-number&gt;&lt;foreign-keys&gt;&lt;key app="EN" db-id="sx0vd0w5fzz2e2esrpv5pvxsrfwxswt25ztp" timestamp="1540862160"&gt;131&lt;/key&gt;&lt;/foreign-keys&gt;&lt;ref-type name="Journal Article"&gt;17&lt;/ref-type&gt;&lt;contributors&gt;&lt;authors&gt;&lt;author&gt;Alajaji, Saleh A.&lt;/author&gt;&lt;author&gt;El-Adawy, Tarek A.&lt;/author&gt;&lt;/authors&gt;&lt;/contributors&gt;&lt;titles&gt;&lt;title&gt;&lt;style face="normal" font="default" size="100%"&gt;Nutritional composition of chickpea (&lt;/style&gt;&lt;style face="italic" font="default" size="100%"&gt;Cicer arietinum&lt;/style&gt;&lt;style face="normal" font="default" size="100%"&gt; L.) as affected by microwave cooking and other traditional cooking methods&lt;/style&gt;&lt;/title&gt;&lt;secondary-title&gt;Journal of Food Composition and Analysis&lt;/secondary-title&gt;&lt;/titles&gt;&lt;periodical&gt;&lt;full-title&gt;Journal of Food Composition and Analysis&lt;/full-title&gt;&lt;/periodical&gt;&lt;pages&gt;806-812&lt;/pages&gt;&lt;volume&gt;19&lt;/volume&gt;&lt;number&gt;8&lt;/number&gt;&lt;keywords&gt;&lt;keyword&gt;Chickpea seeds&lt;/keyword&gt;&lt;keyword&gt;Boiling&lt;/keyword&gt;&lt;keyword&gt;Autoclaving&lt;/keyword&gt;&lt;keyword&gt;Microwave cooking&lt;/keyword&gt;&lt;keyword&gt;Antinutritional factors&lt;/keyword&gt;&lt;keyword&gt;Nutritional composition&lt;/keyword&gt;&lt;/keywords&gt;&lt;dates&gt;&lt;year&gt;2006&lt;/year&gt;&lt;pub-dates&gt;&lt;date&gt;2006/12/01/&lt;/date&gt;&lt;/pub-dates&gt;&lt;/dates&gt;&lt;isbn&gt;0889-1575&lt;/isbn&gt;&lt;urls&gt;&lt;related-urls&gt;&lt;url&gt;&lt;style face="underline" font="default" size="100%"&gt;http://www.sciencedirect.com/science/article/pii/S0889157506000561&lt;/style&gt;&lt;/url&gt;&lt;/related-urls&gt;&lt;/urls&gt;&lt;electronic-resource-num&gt;&lt;style face="underline" font="default" size="100%"&gt;https://doi.org/10.1016/j.jfca.2006.03.015&lt;/style&gt;&lt;/electronic-resource-num&gt;&lt;/record&gt;&lt;/Cite&gt;&lt;/EndNote&gt;</w:instrText>
      </w:r>
      <w:r w:rsidR="00FC64D6">
        <w:fldChar w:fldCharType="separate"/>
      </w:r>
      <w:r w:rsidR="00FC64D6">
        <w:rPr>
          <w:noProof/>
        </w:rPr>
        <w:t>(Alajaji and El-Adawy, 2006)</w:t>
      </w:r>
      <w:r w:rsidR="00FC64D6">
        <w:fldChar w:fldCharType="end"/>
      </w:r>
      <w:r w:rsidR="00804E6A">
        <w:t>.</w:t>
      </w:r>
    </w:p>
    <w:p w14:paraId="786B51B9" w14:textId="77777777" w:rsidR="00084507" w:rsidRDefault="00976CE5" w:rsidP="00866037">
      <w:pPr>
        <w:pStyle w:val="Paranonumbers"/>
      </w:pPr>
      <w:r>
        <w:t>Levels of t</w:t>
      </w:r>
      <w:r w:rsidR="00084507">
        <w:t>he oligosaccharides stachyose, raffinose and ver</w:t>
      </w:r>
      <w:r w:rsidR="004225E2">
        <w:t>bascose</w:t>
      </w:r>
      <w:r w:rsidR="0098338E">
        <w:t xml:space="preserve"> </w:t>
      </w:r>
      <w:r w:rsidR="004225E2">
        <w:t>are</w:t>
      </w:r>
      <w:r w:rsidR="00451302">
        <w:t xml:space="preserve"> reduced by</w:t>
      </w:r>
      <w:r w:rsidR="00EB32B3">
        <w:t xml:space="preserve"> germination or</w:t>
      </w:r>
      <w:r>
        <w:t xml:space="preserve"> by</w:t>
      </w:r>
      <w:r w:rsidR="00451302">
        <w:t xml:space="preserve"> cooking</w:t>
      </w:r>
      <w:r w:rsidR="00EB32B3">
        <w:t xml:space="preserve"> when cooking water is discarded </w:t>
      </w:r>
      <w:r w:rsidR="00FC64D6">
        <w:fldChar w:fldCharType="begin">
          <w:fldData xml:space="preserve">PEVuZE5vdGU+PENpdGU+PEF1dGhvcj5XaWxsaWFtczwvQXV0aG9yPjxZZWFyPjE5ODc8L1llYXI+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</w:fldData>
        </w:fldChar>
      </w:r>
      <w:r w:rsidR="00FC64D6">
        <w:instrText xml:space="preserve"> ADDIN EN.CITE </w:instrText>
      </w:r>
      <w:r w:rsidR="00FC64D6">
        <w:fldChar w:fldCharType="begin">
          <w:fldData xml:space="preserve">PEVuZE5vdGU+PENpdGU+PEF1dGhvcj5XaWxsaWFtczwvQXV0aG9yPjxZZWFyPjE5ODc8L1llYXI+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</w:fldData>
        </w:fldChar>
      </w:r>
      <w:r w:rsidR="00FC64D6">
        <w:instrText xml:space="preserve"> ADDIN EN.CITE.DATA </w:instrText>
      </w:r>
      <w:r w:rsidR="00FC64D6">
        <w:fldChar w:fldCharType="end"/>
      </w:r>
      <w:r w:rsidR="00FC64D6">
        <w:fldChar w:fldCharType="separate"/>
      </w:r>
      <w:r w:rsidR="00FC64D6">
        <w:rPr>
          <w:noProof/>
        </w:rPr>
        <w:t>(Williams and Singh, 1987; Alajaji and El-Adawy, 2006)</w:t>
      </w:r>
      <w:r w:rsidR="00FC64D6">
        <w:fldChar w:fldCharType="end"/>
      </w:r>
      <w:r w:rsidR="00084507">
        <w:t>.</w:t>
      </w:r>
      <w:r w:rsidR="00D0774C">
        <w:t xml:space="preserve"> </w:t>
      </w:r>
      <w:r w:rsidR="0098338E">
        <w:t>As flatulence factors t</w:t>
      </w:r>
      <w:r w:rsidR="004225E2">
        <w:t xml:space="preserve">hese </w:t>
      </w:r>
      <w:r w:rsidR="004225E2">
        <w:rPr>
          <w:rFonts w:cs="Calibri"/>
        </w:rPr>
        <w:t>α</w:t>
      </w:r>
      <w:r w:rsidR="004225E2" w:rsidRPr="004225E2">
        <w:t>-galactosides</w:t>
      </w:r>
      <w:r w:rsidR="004225E2">
        <w:t xml:space="preserve"> </w:t>
      </w:r>
      <w:r w:rsidR="0098338E">
        <w:t xml:space="preserve">are undesirable; however they are beneficial to human health </w:t>
      </w:r>
      <w:r w:rsidR="0098338E">
        <w:lastRenderedPageBreak/>
        <w:t xml:space="preserve">in their role as a source of dietary fibre and a prebiotic food source for bifidobacteria </w:t>
      </w:r>
      <w:r w:rsidR="00FC64D6">
        <w:fldChar w:fldCharType="begin"/>
      </w:r>
      <w:r w:rsidR="00FC64D6">
        <w:instrText xml:space="preserve"> ADDIN EN.CITE &lt;EndNote&gt;&lt;Cite&gt;&lt;Author&gt;Muzquiz&lt;/Author&gt;&lt;Year&gt;2007&lt;/Year&gt;&lt;RecNum&gt;86&lt;/RecNum&gt;&lt;DisplayText&gt;(Muzquiz and Wood, 2007)&lt;/DisplayText&gt;&lt;record&gt;&lt;rec-number&gt;86&lt;/rec-number&gt;&lt;foreign-keys&gt;&lt;key app="EN" db-id="sx0vd0w5fzz2e2esrpv5pvxsrfwxswt25ztp" timestamp="1539668190"&gt;86&lt;/key&gt;&lt;/foreign-keys&gt;&lt;ref-type name="Book Section"&gt;5&lt;/ref-type&gt;&lt;contributors&gt;&lt;authors&gt;&lt;author&gt;Muzquiz, M.&lt;/author&gt;&lt;author&gt;Wood, J.A.&lt;/author&gt;&lt;/authors&gt;&lt;secondary-authors&gt;&lt;author&gt;Yadav, S.S.&lt;/author&gt;&lt;author&gt;Redden, R.J.&lt;/author&gt;&lt;author&gt;Chen, W.&lt;/author&gt;&lt;author&gt;Sharma, B.&lt;/author&gt;&lt;/secondary-authors&gt;&lt;/contributors&gt;&lt;titles&gt;&lt;title&gt;Antinutritional factors&lt;/title&gt;&lt;secondary-title&gt;Chickpea Breeding and Management&lt;/secondary-title&gt;&lt;/titles&gt;&lt;pages&gt;143-166&lt;/pages&gt;&lt;section&gt;6&lt;/section&gt;&lt;dates&gt;&lt;year&gt;2007&lt;/year&gt;&lt;/dates&gt;&lt;pub-location&gt;Wallingford&lt;/pub-location&gt;&lt;publisher&gt;CAB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(Muzquiz and Wood, 2007)</w:t>
      </w:r>
      <w:r w:rsidR="00FC64D6">
        <w:fldChar w:fldCharType="end"/>
      </w:r>
      <w:r w:rsidR="0098338E">
        <w:t xml:space="preserve">. </w:t>
      </w:r>
    </w:p>
    <w:p w14:paraId="482B25CF" w14:textId="77777777" w:rsidR="004448A0" w:rsidRDefault="004448A0" w:rsidP="00866037">
      <w:pPr>
        <w:pStyle w:val="Paranonumbers"/>
      </w:pPr>
      <w:r>
        <w:t xml:space="preserve">Chickpeas and other legumes contain saponins, which can bind </w:t>
      </w:r>
      <w:r w:rsidR="00D54589">
        <w:t>mucosal cells</w:t>
      </w:r>
      <w:r>
        <w:t xml:space="preserve"> and interfere with nutrient uptake</w:t>
      </w:r>
      <w:r w:rsidR="00455309">
        <w:t>, as well as reduce palatability</w:t>
      </w:r>
      <w:r w:rsidR="00D54589">
        <w:t xml:space="preserve"> </w:t>
      </w:r>
      <w:r w:rsidR="00FC64D6">
        <w:fldChar w:fldCharType="begin">
          <w:fldData xml:space="preserve">PEVuZE5vdGU+PENpdGU+PEF1dGhvcj5NdXpxdWl6PC9BdXRob3I+PFllYXI+MjAwNzwvWWVhcj48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==
</w:fldData>
        </w:fldChar>
      </w:r>
      <w:r w:rsidR="00FC64D6">
        <w:instrText xml:space="preserve"> ADDIN EN.CITE </w:instrText>
      </w:r>
      <w:r w:rsidR="00FC64D6">
        <w:fldChar w:fldCharType="begin">
          <w:fldData xml:space="preserve">PEVuZE5vdGU+PENpdGU+PEF1dGhvcj5NdXpxdWl6PC9BdXRob3I+PFllYXI+MjAwNzwvWWVhcj48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==
</w:fldData>
        </w:fldChar>
      </w:r>
      <w:r w:rsidR="00FC64D6">
        <w:instrText xml:space="preserve"> ADDIN EN.CITE.DATA </w:instrText>
      </w:r>
      <w:r w:rsidR="00FC64D6">
        <w:fldChar w:fldCharType="end"/>
      </w:r>
      <w:r w:rsidR="00FC64D6">
        <w:fldChar w:fldCharType="separate"/>
      </w:r>
      <w:r w:rsidR="00FC64D6">
        <w:rPr>
          <w:noProof/>
        </w:rPr>
        <w:t>(Muzquiz and Wood, 2007; Jukanti et al., 2012)</w:t>
      </w:r>
      <w:r w:rsidR="00FC64D6">
        <w:fldChar w:fldCharType="end"/>
      </w:r>
      <w:r>
        <w:t>.</w:t>
      </w:r>
      <w:r w:rsidR="00455309">
        <w:t xml:space="preserve"> Saponins may have health benefits, including reduction of plasma cholesterol levels. </w:t>
      </w:r>
      <w:r w:rsidR="00D54589">
        <w:t xml:space="preserve">Saponin concentration is reduced by cooking </w:t>
      </w:r>
      <w:r w:rsidR="00FC64D6">
        <w:fldChar w:fldCharType="begin"/>
      </w:r>
      <w:r w:rsidR="00FC64D6">
        <w:instrText xml:space="preserve"> ADDIN EN.CITE &lt;EndNote&gt;&lt;Cite&gt;&lt;Author&gt;Alajaji&lt;/Author&gt;&lt;Year&gt;2006&lt;/Year&gt;&lt;RecNum&gt;131&lt;/RecNum&gt;&lt;DisplayText&gt;(Alajaji and El-Adawy, 2006)&lt;/DisplayText&gt;&lt;record&gt;&lt;rec-number&gt;131&lt;/rec-number&gt;&lt;foreign-keys&gt;&lt;key app="EN" db-id="sx0vd0w5fzz2e2esrpv5pvxsrfwxswt25ztp" timestamp="1540862160"&gt;131&lt;/key&gt;&lt;/foreign-keys&gt;&lt;ref-type name="Journal Article"&gt;17&lt;/ref-type&gt;&lt;contributors&gt;&lt;authors&gt;&lt;author&gt;Alajaji, Saleh A.&lt;/author&gt;&lt;author&gt;El-Adawy, Tarek A.&lt;/author&gt;&lt;/authors&gt;&lt;/contributors&gt;&lt;titles&gt;&lt;title&gt;&lt;style face="normal" font="default" size="100%"&gt;Nutritional composition of chickpea (&lt;/style&gt;&lt;style face="italic" font="default" size="100%"&gt;Cicer arietinum&lt;/style&gt;&lt;style face="normal" font="default" size="100%"&gt; L.) as affected by microwave cooking and other traditional cooking methods&lt;/style&gt;&lt;/title&gt;&lt;secondary-title&gt;Journal of Food Composition and Analysis&lt;/secondary-title&gt;&lt;/titles&gt;&lt;periodical&gt;&lt;full-title&gt;Journal of Food Composition and Analysis&lt;/full-title&gt;&lt;/periodical&gt;&lt;pages&gt;806-812&lt;/pages&gt;&lt;volume&gt;19&lt;/volume&gt;&lt;number&gt;8&lt;/number&gt;&lt;keywords&gt;&lt;keyword&gt;Chickpea seeds&lt;/keyword&gt;&lt;keyword&gt;Boiling&lt;/keyword&gt;&lt;keyword&gt;Autoclaving&lt;/keyword&gt;&lt;keyword&gt;Microwave cooking&lt;/keyword&gt;&lt;keyword&gt;Antinutritional factors&lt;/keyword&gt;&lt;keyword&gt;Nutritional composition&lt;/keyword&gt;&lt;/keywords&gt;&lt;dates&gt;&lt;year&gt;2006&lt;/year&gt;&lt;pub-dates&gt;&lt;date&gt;2006/12/01/&lt;/date&gt;&lt;/pub-dates&gt;&lt;/dates&gt;&lt;isbn&gt;0889-1575&lt;/isbn&gt;&lt;urls&gt;&lt;related-urls&gt;&lt;url&gt;&lt;style face="underline" font="default" size="100%"&gt;http://www.sciencedirect.com/science/article/pii/S0889157506000561&lt;/style&gt;&lt;/url&gt;&lt;/related-urls&gt;&lt;/urls&gt;&lt;electronic-resource-num&gt;&lt;style face="underline" font="default" size="100%"&gt;https://doi.org/10.1016/j.jfca.2006.03.015&lt;/style&gt;&lt;/electronic-resource-num&gt;&lt;/record&gt;&lt;/Cite&gt;&lt;/EndNote&gt;</w:instrText>
      </w:r>
      <w:r w:rsidR="00FC64D6">
        <w:fldChar w:fldCharType="separate"/>
      </w:r>
      <w:r w:rsidR="00FC64D6">
        <w:rPr>
          <w:noProof/>
        </w:rPr>
        <w:t>(Alajaji and El-Adawy, 2006)</w:t>
      </w:r>
      <w:r w:rsidR="00FC64D6">
        <w:fldChar w:fldCharType="end"/>
      </w:r>
      <w:r w:rsidR="00D54589">
        <w:t>.</w:t>
      </w:r>
    </w:p>
    <w:p w14:paraId="3A565CED" w14:textId="77777777" w:rsidR="000F23D4" w:rsidRDefault="00B90588" w:rsidP="00866037">
      <w:pPr>
        <w:pStyle w:val="Paranonumbers"/>
      </w:pPr>
      <w:r>
        <w:t>Chickpea</w:t>
      </w:r>
      <w:r w:rsidR="00566869">
        <w:t>s</w:t>
      </w:r>
      <w:r>
        <w:t xml:space="preserve"> contain low levels of tannins, compared with other legumes, and these are</w:t>
      </w:r>
      <w:r w:rsidR="002D0A09">
        <w:t xml:space="preserve"> further</w:t>
      </w:r>
      <w:r>
        <w:t xml:space="preserve"> reduced by cooking </w:t>
      </w:r>
      <w:r w:rsidR="00422BC2">
        <w:t>or removal of the seed coat in the preparation of dhal</w:t>
      </w:r>
      <w:r>
        <w:t xml:space="preserve"> </w:t>
      </w:r>
      <w:r w:rsidR="00FC64D6">
        <w:fldChar w:fldCharType="begin">
          <w:fldData xml:space="preserve">PEVuZE5vdGU+PENpdGU+PEF1dGhvcj5NdXpxdWl6PC9BdXRob3I+PFllYXI+MjAwNzwvWWVhcj48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=
</w:fldData>
        </w:fldChar>
      </w:r>
      <w:r w:rsidR="00FC64D6">
        <w:instrText xml:space="preserve"> ADDIN EN.CITE </w:instrText>
      </w:r>
      <w:r w:rsidR="00FC64D6">
        <w:fldChar w:fldCharType="begin">
          <w:fldData xml:space="preserve">PEVuZE5vdGU+PENpdGU+PEF1dGhvcj5NdXpxdWl6PC9BdXRob3I+PFllYXI+MjAwNzwvWWVhcj48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=
</w:fldData>
        </w:fldChar>
      </w:r>
      <w:r w:rsidR="00FC64D6">
        <w:instrText xml:space="preserve"> ADDIN EN.CITE.DATA </w:instrText>
      </w:r>
      <w:r w:rsidR="00FC64D6">
        <w:fldChar w:fldCharType="end"/>
      </w:r>
      <w:r w:rsidR="00FC64D6">
        <w:fldChar w:fldCharType="separate"/>
      </w:r>
      <w:r w:rsidR="00FC64D6">
        <w:rPr>
          <w:noProof/>
        </w:rPr>
        <w:t>(Alajaji and El-Adawy, 2006; Muzquiz and Wood, 2007)</w:t>
      </w:r>
      <w:r w:rsidR="00FC64D6">
        <w:fldChar w:fldCharType="end"/>
      </w:r>
      <w:r w:rsidR="00455309">
        <w:t>.</w:t>
      </w:r>
      <w:r w:rsidR="00986F41">
        <w:t xml:space="preserve"> </w:t>
      </w:r>
    </w:p>
    <w:p w14:paraId="1E37CB10" w14:textId="77777777" w:rsidR="00EB3395" w:rsidRDefault="00986F41" w:rsidP="00CC543C">
      <w:pPr>
        <w:pStyle w:val="Paranonumbers"/>
      </w:pPr>
      <w:r>
        <w:t xml:space="preserve">Cyanogenic glycosides are present </w:t>
      </w:r>
      <w:r w:rsidR="00976CE5">
        <w:t xml:space="preserve">only </w:t>
      </w:r>
      <w:r>
        <w:t xml:space="preserve">at trace levels </w:t>
      </w:r>
      <w:r w:rsidR="00FC64D6">
        <w:fldChar w:fldCharType="begin">
          <w:fldData xml:space="preserve">PEVuZE5vdGU+PENpdGU+PEF1dGhvcj5XaWxsaWFtczwvQXV0aG9yPjxZZWFyPjE5ODc8L1llYXI+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</w:fldData>
        </w:fldChar>
      </w:r>
      <w:r w:rsidR="00FC64D6">
        <w:instrText xml:space="preserve"> ADDIN EN.CITE </w:instrText>
      </w:r>
      <w:r w:rsidR="00FC64D6">
        <w:fldChar w:fldCharType="begin">
          <w:fldData xml:space="preserve">PEVuZE5vdGU+PENpdGU+PEF1dGhvcj5XaWxsaWFtczwvQXV0aG9yPjxZZWFyPjE5ODc8L1llYXI+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</w:fldData>
        </w:fldChar>
      </w:r>
      <w:r w:rsidR="00FC64D6">
        <w:instrText xml:space="preserve"> ADDIN EN.CITE.DATA </w:instrText>
      </w:r>
      <w:r w:rsidR="00FC64D6">
        <w:fldChar w:fldCharType="end"/>
      </w:r>
      <w:r w:rsidR="00FC64D6">
        <w:fldChar w:fldCharType="separate"/>
      </w:r>
      <w:r w:rsidR="00FC64D6">
        <w:rPr>
          <w:noProof/>
        </w:rPr>
        <w:t>(Williams and Singh, 1987; Jukanti et al., 2012)</w:t>
      </w:r>
      <w:r w:rsidR="00FC64D6">
        <w:fldChar w:fldCharType="end"/>
      </w:r>
      <w:r w:rsidR="00CC543C">
        <w:t>.</w:t>
      </w:r>
    </w:p>
    <w:p w14:paraId="5D75EBEB" w14:textId="77777777" w:rsidR="00EB3395" w:rsidRDefault="00D2594F" w:rsidP="00EB3395">
      <w:pPr>
        <w:pStyle w:val="4Biology"/>
      </w:pPr>
      <w:hyperlink w:anchor="_Table_of_Contents" w:history="1">
        <w:bookmarkStart w:id="74" w:name="_Toc3373772"/>
        <w:r w:rsidR="00EB3395" w:rsidRPr="004E0EC2">
          <w:rPr>
            <w:rStyle w:val="Hyperlink"/>
          </w:rPr>
          <w:t>Mycotoxins</w:t>
        </w:r>
        <w:bookmarkEnd w:id="74"/>
      </w:hyperlink>
    </w:p>
    <w:p w14:paraId="0FE87EAD" w14:textId="77777777" w:rsidR="004449D5" w:rsidRDefault="00415076" w:rsidP="00866037">
      <w:pPr>
        <w:pStyle w:val="Paranonumbers"/>
      </w:pPr>
      <w:r>
        <w:t xml:space="preserve">Mycotoxins are </w:t>
      </w:r>
      <w:r w:rsidR="00B40759">
        <w:t>metabolites</w:t>
      </w:r>
      <w:r>
        <w:t xml:space="preserve"> produced by</w:t>
      </w:r>
      <w:r w:rsidR="00976CE5">
        <w:t xml:space="preserve"> certain</w:t>
      </w:r>
      <w:r>
        <w:t xml:space="preserve"> fungi when grain is stored </w:t>
      </w:r>
      <w:r w:rsidR="00B40759">
        <w:t>under inappropriate</w:t>
      </w:r>
      <w:r w:rsidR="004449D5">
        <w:t xml:space="preserve"> conditions. High relative humidity, dew and temperatures over 25 °C promote the growth of storage fungi and the production of mycotoxins </w:t>
      </w:r>
      <w:r w:rsidR="002645A3">
        <w:fldChar w:fldCharType="begin"/>
      </w:r>
      <w:r w:rsidR="002645A3">
        <w:instrText xml:space="preserve"> ADDIN EN.CITE &lt;EndNote&gt;&lt;Cite&gt;&lt;Author&gt;Ramirez&lt;/Author&gt;&lt;Year&gt;2018&lt;/Year&gt;&lt;RecNum&gt;202&lt;/RecNum&gt;&lt;DisplayText&gt;(Ramirez et al., 2018)&lt;/DisplayText&gt;&lt;record&gt;&lt;rec-number&gt;202&lt;/rec-number&gt;&lt;foreign-keys&gt;&lt;key app="EN" db-id="sx0vd0w5fzz2e2esrpv5pvxsrfwxswt25ztp" timestamp="1543207158"&gt;202&lt;/key&gt;&lt;/foreign-keys&gt;&lt;ref-type name="Journal Article"&gt;17&lt;/ref-type&gt;&lt;contributors&gt;&lt;authors&gt;&lt;author&gt;Ramirez, Maria Laura&lt;/author&gt;&lt;author&gt;Cendoya, Eugenia&lt;/author&gt;&lt;author&gt;Nichea, María Julia&lt;/author&gt;&lt;author&gt;Zachetti, Vanessa Gimena Lourdes&lt;/author&gt;&lt;author&gt;Chulze, Sofia Noemí&lt;/author&gt;&lt;/authors&gt;&lt;/contributors&gt;&lt;titles&gt;&lt;title&gt;Impact of toxigenic fungi and mycotoxins in chickpea: a review&lt;/title&gt;&lt;secondary-title&gt;Current Opinion in Food Science&lt;/secondary-title&gt;&lt;/titles&gt;&lt;periodical&gt;&lt;full-title&gt;Current Opinion in Food Science&lt;/full-title&gt;&lt;/periodical&gt;&lt;pages&gt;32-37&lt;/pages&gt;&lt;volume&gt;23&lt;/volume&gt;&lt;dates&gt;&lt;year&gt;2018&lt;/year&gt;&lt;pub-dates&gt;&lt;date&gt;2018/10/01/&lt;/date&gt;&lt;/pub-dates&gt;&lt;/dates&gt;&lt;isbn&gt;2214-7993&lt;/isbn&gt;&lt;urls&gt;&lt;related-urls&gt;&lt;url&gt;&lt;style face="underline" font="default" size="100%"&gt;http://www.sciencedirect.com/science/article/pii/S2214799318300390&lt;/style&gt;&lt;/url&gt;&lt;/related-urls&gt;&lt;/urls&gt;&lt;electronic-resource-num&gt;&lt;style face="underline" font="default" size="100%"&gt;https://doi.org/10.1016/j.cofs.2018.05.003&lt;/style&gt;&lt;/electronic-resource-num&gt;&lt;/record&gt;&lt;/Cite&gt;&lt;/EndNote&gt;</w:instrText>
      </w:r>
      <w:r w:rsidR="002645A3">
        <w:fldChar w:fldCharType="separate"/>
      </w:r>
      <w:r w:rsidR="002645A3">
        <w:rPr>
          <w:noProof/>
        </w:rPr>
        <w:t>(Ramirez et al., 2018)</w:t>
      </w:r>
      <w:r w:rsidR="002645A3">
        <w:fldChar w:fldCharType="end"/>
      </w:r>
      <w:r w:rsidR="004449D5">
        <w:t xml:space="preserve">. The most common mycotoxins associated with stored chickpeas are aflatoxins </w:t>
      </w:r>
      <w:r w:rsidR="002645A3">
        <w:t xml:space="preserve">(produced by </w:t>
      </w:r>
      <w:r w:rsidR="002645A3">
        <w:rPr>
          <w:i/>
        </w:rPr>
        <w:t xml:space="preserve">Aspergillus </w:t>
      </w:r>
      <w:r w:rsidR="002645A3">
        <w:t xml:space="preserve">spp.) </w:t>
      </w:r>
      <w:r w:rsidR="004449D5">
        <w:t>and ochratoxin A</w:t>
      </w:r>
      <w:r w:rsidR="002645A3">
        <w:t xml:space="preserve"> (produced by </w:t>
      </w:r>
      <w:r w:rsidR="002645A3">
        <w:rPr>
          <w:i/>
        </w:rPr>
        <w:t xml:space="preserve">Aspergillus </w:t>
      </w:r>
      <w:r w:rsidR="002645A3">
        <w:t xml:space="preserve">and </w:t>
      </w:r>
      <w:r w:rsidR="002645A3">
        <w:rPr>
          <w:i/>
        </w:rPr>
        <w:t xml:space="preserve">Penicillium </w:t>
      </w:r>
      <w:r w:rsidR="002645A3">
        <w:t>spp.)</w:t>
      </w:r>
      <w:r w:rsidR="004449D5">
        <w:t>.</w:t>
      </w:r>
    </w:p>
    <w:p w14:paraId="65506054" w14:textId="77777777" w:rsidR="00EB3395" w:rsidRDefault="00415076" w:rsidP="00866037">
      <w:pPr>
        <w:pStyle w:val="Paranonumbers"/>
      </w:pPr>
      <w:r>
        <w:t xml:space="preserve">Altering seed biochemistry, e.g. through breeding, can </w:t>
      </w:r>
      <w:r w:rsidR="00B40759">
        <w:t>change a cultivar’s</w:t>
      </w:r>
      <w:r>
        <w:t xml:space="preserve"> susceptibility to fungal infection and mycotoxin prod</w:t>
      </w:r>
      <w:r w:rsidR="004F5448">
        <w:t xml:space="preserve">uction </w:t>
      </w:r>
      <w:r w:rsidR="00FC64D6">
        <w:fldChar w:fldCharType="begin"/>
      </w:r>
      <w:r w:rsidR="00FC64D6">
        <w:instrText xml:space="preserve"> ADDIN EN.CITE &lt;EndNote&gt;&lt;Cite&gt;&lt;Author&gt;Cleveland&lt;/Author&gt;&lt;Year&gt;2003&lt;/Year&gt;&lt;RecNum&gt;144&lt;/RecNum&gt;&lt;DisplayText&gt;(Cleveland et al., 2003)&lt;/DisplayText&gt;&lt;record&gt;&lt;rec-number&gt;144&lt;/rec-number&gt;&lt;foreign-keys&gt;&lt;key app="EN" db-id="sx0vd0w5fzz2e2esrpv5pvxsrfwxswt25ztp" timestamp="1541638661"&gt;144&lt;/key&gt;&lt;/foreign-keys&gt;&lt;ref-type name="Journal Article"&gt;17&lt;/ref-type&gt;&lt;contributors&gt;&lt;authors&gt;&lt;author&gt;Cleveland, Thomas E.&lt;/author&gt;&lt;author&gt;Dowd, Patrick F.&lt;/author&gt;&lt;author&gt;Desjardins, Anne E.&lt;/author&gt;&lt;author&gt;Bhatnagar, Deepak&lt;/author&gt;&lt;author&gt;Cotty, Peter J.&lt;/author&gt;&lt;/authors&gt;&lt;/contributors&gt;&lt;titles&gt;&lt;title&gt;United States Department of Agriculture—Agricultural Research Service research on pre‐harvest prevention of mycotoxins and mycotoxigenic fungi in US crops&lt;/title&gt;&lt;secondary-title&gt;Pest Management Science&lt;/secondary-title&gt;&lt;/titles&gt;&lt;periodical&gt;&lt;full-title&gt;Pest Management Science&lt;/full-title&gt;&lt;/periodical&gt;&lt;pages&gt;629-642&lt;/pages&gt;&lt;volume&gt;59&lt;/volume&gt;&lt;number&gt;6‐7&lt;/number&gt;&lt;dates&gt;&lt;year&gt;2003&lt;/year&gt;&lt;/dates&gt;&lt;publisher&gt;Wiley Online Library&lt;/publisher&gt;&lt;isbn&gt;1526-498X&lt;/isbn&gt;&lt;urls&gt;&lt;/urls&gt;&lt;/record&gt;&lt;/Cite&gt;&lt;/EndNote&gt;</w:instrText>
      </w:r>
      <w:r w:rsidR="00FC64D6">
        <w:fldChar w:fldCharType="separate"/>
      </w:r>
      <w:r w:rsidR="00FC64D6">
        <w:rPr>
          <w:noProof/>
        </w:rPr>
        <w:t>(Cleveland et al., 2003)</w:t>
      </w:r>
      <w:r w:rsidR="00FC64D6">
        <w:fldChar w:fldCharType="end"/>
      </w:r>
      <w:r w:rsidR="00B40759">
        <w:t>.</w:t>
      </w:r>
    </w:p>
    <w:p w14:paraId="578C5A2B" w14:textId="77777777" w:rsidR="00845601" w:rsidRPr="00866037" w:rsidRDefault="00D2594F" w:rsidP="006D7614">
      <w:pPr>
        <w:pStyle w:val="3Biology"/>
      </w:pPr>
      <w:hyperlink w:anchor="_Table_of_Contents" w:history="1">
        <w:bookmarkStart w:id="75" w:name="_Toc3373773"/>
        <w:r w:rsidR="00845601" w:rsidRPr="00C008A7">
          <w:rPr>
            <w:rStyle w:val="Hyperlink"/>
          </w:rPr>
          <w:t>Allergens</w:t>
        </w:r>
        <w:bookmarkEnd w:id="75"/>
      </w:hyperlink>
    </w:p>
    <w:p w14:paraId="3E6C13CA" w14:textId="77777777" w:rsidR="00921AA3" w:rsidRDefault="008A1622" w:rsidP="004F3F02">
      <w:pPr>
        <w:pStyle w:val="Paranonumbers"/>
      </w:pPr>
      <w:r>
        <w:t xml:space="preserve">Allergic reactions to chickpea have been reported in several countries, including India and </w:t>
      </w:r>
      <w:r w:rsidRPr="006C165F">
        <w:t xml:space="preserve">Spain </w:t>
      </w:r>
      <w:r w:rsidR="00FC64D6">
        <w:fldChar w:fldCharType="begin">
          <w:fldData xml:space="preserve">PEVuZE5vdGU+PENpdGU+PEF1dGhvcj5NYXJ0w61uZXogU2FuIElyZW5lbzwvQXV0aG9yPjxZZWFy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</w:fldData>
        </w:fldChar>
      </w:r>
      <w:r w:rsidR="0098549A">
        <w:instrText xml:space="preserve"> ADDIN EN.CITE </w:instrText>
      </w:r>
      <w:r w:rsidR="0098549A">
        <w:fldChar w:fldCharType="begin">
          <w:fldData xml:space="preserve">PEVuZE5vdGU+PENpdGU+PEF1dGhvcj5NYXJ0w61uZXogU2FuIElyZW5lbzwvQXV0aG9yPjxZZWFy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</w:fldData>
        </w:fldChar>
      </w:r>
      <w:r w:rsidR="0098549A">
        <w:instrText xml:space="preserve"> ADDIN EN.CITE.DATA </w:instrText>
      </w:r>
      <w:r w:rsidR="0098549A">
        <w:fldChar w:fldCharType="end"/>
      </w:r>
      <w:r w:rsidR="00FC64D6">
        <w:fldChar w:fldCharType="separate"/>
      </w:r>
      <w:r w:rsidR="00FC64D6">
        <w:rPr>
          <w:noProof/>
        </w:rPr>
        <w:t>(Patil et al., 2001; Martínez San Ireneo et al., 2008)</w:t>
      </w:r>
      <w:r w:rsidR="00FC64D6">
        <w:fldChar w:fldCharType="end"/>
      </w:r>
      <w:r w:rsidRPr="006C165F">
        <w:t>.</w:t>
      </w:r>
      <w:r w:rsidR="00FC2BCD" w:rsidRPr="006C165F">
        <w:t xml:space="preserve"> </w:t>
      </w:r>
      <w:r w:rsidR="00F320F9" w:rsidRPr="006C165F">
        <w:t>It is thought that the higher prevalence of chickpea</w:t>
      </w:r>
      <w:r w:rsidR="00F320F9">
        <w:t xml:space="preserve"> allergy in these countries may be linked to </w:t>
      </w:r>
      <w:r w:rsidR="00CF2205">
        <w:t xml:space="preserve">the </w:t>
      </w:r>
      <w:r w:rsidR="00F320F9">
        <w:t xml:space="preserve">relatively high </w:t>
      </w:r>
      <w:r w:rsidR="002E3C32">
        <w:t xml:space="preserve">dietary </w:t>
      </w:r>
      <w:r w:rsidR="00F320F9">
        <w:t>consumption of this legume.</w:t>
      </w:r>
    </w:p>
    <w:p w14:paraId="53400300" w14:textId="77777777" w:rsidR="002D0606" w:rsidRDefault="00CF2205" w:rsidP="004F3F02">
      <w:pPr>
        <w:pStyle w:val="Paranonumbers"/>
      </w:pPr>
      <w:r>
        <w:t>C</w:t>
      </w:r>
      <w:r w:rsidRPr="00802055">
        <w:t>urrently</w:t>
      </w:r>
      <w:r>
        <w:t>, n</w:t>
      </w:r>
      <w:r w:rsidR="00921AA3">
        <w:t>o</w:t>
      </w:r>
      <w:r w:rsidR="00802055" w:rsidRPr="00802055">
        <w:t xml:space="preserve"> chickpea allergens are </w:t>
      </w:r>
      <w:r w:rsidR="002D0606">
        <w:t>registered</w:t>
      </w:r>
      <w:r w:rsidR="00802055" w:rsidRPr="00802055">
        <w:t xml:space="preserve"> in the </w:t>
      </w:r>
      <w:r w:rsidR="00802055" w:rsidRPr="00C25E1A">
        <w:t>WHO/IUIS</w:t>
      </w:r>
      <w:r w:rsidR="00802055" w:rsidRPr="00C25E1A">
        <w:rPr>
          <w:vertAlign w:val="superscript"/>
        </w:rPr>
        <w:footnoteReference w:id="10"/>
      </w:r>
      <w:r w:rsidR="00802055" w:rsidRPr="00C25E1A">
        <w:t xml:space="preserve"> Allergen Nomenclature database</w:t>
      </w:r>
      <w:r w:rsidR="00C25E1A">
        <w:t xml:space="preserve"> </w:t>
      </w:r>
      <w:r w:rsidR="009A4E1B">
        <w:t>(</w:t>
      </w:r>
      <w:hyperlink r:id="rId60" w:history="1">
        <w:r w:rsidR="009A4E1B" w:rsidRPr="009A4E1B">
          <w:rPr>
            <w:rStyle w:val="URLChar"/>
          </w:rPr>
          <w:t>WHO/IUIS Allergen Nomenclature Sub-Committee</w:t>
        </w:r>
      </w:hyperlink>
      <w:r w:rsidR="009A4E1B">
        <w:t>, accessed 17 October 2018)</w:t>
      </w:r>
      <w:r w:rsidR="00921AA3">
        <w:t>; however</w:t>
      </w:r>
      <w:r w:rsidR="00A93D4D">
        <w:t xml:space="preserve"> </w:t>
      </w:r>
      <w:r w:rsidR="002D0606">
        <w:t xml:space="preserve">putative allergens have been identified. </w:t>
      </w:r>
      <w:r w:rsidR="0014646E">
        <w:t>The globulin proteins 7S v</w:t>
      </w:r>
      <w:r w:rsidR="00976CE5">
        <w:t xml:space="preserve">icilin and </w:t>
      </w:r>
      <w:r w:rsidR="0014646E">
        <w:t xml:space="preserve">11S </w:t>
      </w:r>
      <w:r w:rsidR="00976CE5">
        <w:t>legumin</w:t>
      </w:r>
      <w:r w:rsidR="0014646E">
        <w:t xml:space="preserve"> are </w:t>
      </w:r>
      <w:r w:rsidR="008A1622">
        <w:t xml:space="preserve">related to allergens in other leguminous species, </w:t>
      </w:r>
      <w:r w:rsidR="008A1622" w:rsidRPr="00771DFC">
        <w:t xml:space="preserve">including </w:t>
      </w:r>
      <w:r w:rsidR="00771DFC">
        <w:t>lentil</w:t>
      </w:r>
      <w:r w:rsidR="000D4BF0">
        <w:t xml:space="preserve"> and</w:t>
      </w:r>
      <w:r w:rsidR="00771DFC">
        <w:t xml:space="preserve"> pea</w:t>
      </w:r>
      <w:r w:rsidR="00FF0B62">
        <w:t xml:space="preserve"> </w:t>
      </w:r>
      <w:r w:rsidR="00FF0B62">
        <w:fldChar w:fldCharType="begin"/>
      </w:r>
      <w:r w:rsidR="00FF0B62">
        <w:instrText xml:space="preserve"> ADDIN EN.CITE &lt;EndNote&gt;&lt;Cite&gt;&lt;Author&gt;Bar-El Dadon&lt;/Author&gt;&lt;Year&gt;2014&lt;/Year&gt;&lt;RecNum&gt;229&lt;/RecNum&gt;&lt;DisplayText&gt;(Bar-El Dadon et al., 2014)&lt;/DisplayText&gt;&lt;record&gt;&lt;rec-number&gt;229&lt;/rec-number&gt;&lt;foreign-keys&gt;&lt;key app="EN" db-id="sx0vd0w5fzz2e2esrpv5pvxsrfwxswt25ztp" timestamp="1545097241"&gt;229&lt;/key&gt;&lt;/foreign-keys&gt;&lt;ref-type name="Journal Article"&gt;17&lt;/ref-type&gt;&lt;contributors&gt;&lt;authors&gt;&lt;author&gt;Bar-El Dadon, S.&lt;/author&gt;&lt;author&gt;Pascual, C.Y.&lt;/author&gt;&lt;author&gt;Reifen, R.&lt;/author&gt;&lt;/authors&gt;&lt;/contributors&gt;&lt;titles&gt;&lt;title&gt;Food allergy and cross-reactivity-chickpea as a test case&lt;/title&gt;&lt;secondary-title&gt;Food Chemistry&lt;/secondary-title&gt;&lt;/titles&gt;&lt;periodical&gt;&lt;full-title&gt;Food Chemistry&lt;/full-title&gt;&lt;/periodical&gt;&lt;pages&gt;483-488&lt;/pages&gt;&lt;volume&gt;165&lt;/volume&gt;&lt;keywords&gt;&lt;keyword&gt;Food allergy&lt;/keyword&gt;&lt;keyword&gt;Chickpea&lt;/keyword&gt;&lt;keyword&gt;Cross-reactivity&lt;/keyword&gt;&lt;keyword&gt;Legumes&lt;/keyword&gt;&lt;keyword&gt;Pan-allergens&lt;/keyword&gt;&lt;/keywords&gt;&lt;dates&gt;&lt;year&gt;2014&lt;/year&gt;&lt;pub-dates&gt;&lt;date&gt;2014/12/15/&lt;/date&gt;&lt;/pub-dates&gt;&lt;/dates&gt;&lt;isbn&gt;0308-8146&lt;/isbn&gt;&lt;urls&gt;&lt;related-urls&gt;&lt;url&gt;&lt;style face="underline" font="default" size="100%"&gt;http://www.sciencedirect.com/science/article/pii/S0308814614008553&lt;/style&gt;&lt;/url&gt;&lt;/related-urls&gt;&lt;/urls&gt;&lt;electronic-resource-num&gt;&lt;style face="underline" font="default" size="100%"&gt;https://doi.org/10.1016/j.foodchem.2014.05.138&lt;/style&gt;&lt;/electronic-resource-num&gt;&lt;/record&gt;&lt;/Cite&gt;&lt;/EndNote&gt;</w:instrText>
      </w:r>
      <w:r w:rsidR="00FF0B62">
        <w:fldChar w:fldCharType="separate"/>
      </w:r>
      <w:r w:rsidR="00FF0B62">
        <w:rPr>
          <w:noProof/>
        </w:rPr>
        <w:t>(Bar-El Dadon et al., 2014)</w:t>
      </w:r>
      <w:r w:rsidR="00FF0B62">
        <w:fldChar w:fldCharType="end"/>
      </w:r>
      <w:r w:rsidR="00213645">
        <w:t xml:space="preserve">, and are members of the only seed storage protein classes able to resist gastrointestinal digestion </w:t>
      </w:r>
      <w:r w:rsidR="00FC64D6">
        <w:fldChar w:fldCharType="begin"/>
      </w:r>
      <w:r w:rsidR="00FC64D6">
        <w:instrText xml:space="preserve"> ADDIN EN.CITE &lt;EndNote&gt;&lt;Cite&gt;&lt;Author&gt;Ribeiro&lt;/Author&gt;&lt;Year&gt;2017&lt;/Year&gt;&lt;RecNum&gt;100&lt;/RecNum&gt;&lt;DisplayText&gt;(Ribeiro et al., 2017)&lt;/DisplayText&gt;&lt;record&gt;&lt;rec-number&gt;100&lt;/rec-number&gt;&lt;foreign-keys&gt;&lt;key app="EN" db-id="sx0vd0w5fzz2e2esrpv5pvxsrfwxswt25ztp" timestamp="1540185873"&gt;100&lt;/key&gt;&lt;/foreign-keys&gt;&lt;ref-type name="Journal Article"&gt;17&lt;/ref-type&gt;&lt;contributors&gt;&lt;authors&gt;&lt;author&gt;Ribeiro, I. C.&lt;/author&gt;&lt;author&gt;Leclercq, C. C.&lt;/author&gt;&lt;author&gt;Simões, N.&lt;/author&gt;&lt;author&gt;Toureiro, A.&lt;/author&gt;&lt;author&gt;Duarte, I.&lt;/author&gt;&lt;author&gt;Freire, J. B.&lt;/author&gt;&lt;author&gt;Chaves, M. M.&lt;/author&gt;&lt;author&gt;Renaut, J.&lt;/author&gt;&lt;author&gt;Pinheiro, C.&lt;/author&gt;&lt;/authors&gt;&lt;/contributors&gt;&lt;titles&gt;&lt;title&gt;&lt;style face="normal" font="default" size="100%"&gt;Identification of chickpea seed proteins resistant to simulated &lt;/style&gt;&lt;style face="italic" font="default" size="100%"&gt;in vitro&lt;/style&gt;&lt;style face="normal" font="default" size="100%"&gt; human digestion&lt;/style&gt;&lt;/title&gt;&lt;secondary-title&gt;Journal of Proteomics&lt;/secondary-title&gt;&lt;/titles&gt;&lt;periodical&gt;&lt;full-title&gt;Journal of Proteomics&lt;/full-title&gt;&lt;/periodical&gt;&lt;pages&gt;143-152&lt;/pages&gt;&lt;volume&gt;169&lt;/volume&gt;&lt;keywords&gt;&lt;keyword&gt;Proteolysis resistant proteins&lt;/keyword&gt;&lt;keyword&gt;Simulated gastro-intestinal digestion&lt;/keyword&gt;&lt;keyword&gt;Seed proteins&lt;/keyword&gt;&lt;keyword&gt;Seed digestibility&lt;/keyword&gt;&lt;/keywords&gt;&lt;dates&gt;&lt;year&gt;2017&lt;/year&gt;&lt;pub-dates&gt;&lt;date&gt;2017/10/03/&lt;/date&gt;&lt;/pub-dates&gt;&lt;/dates&gt;&lt;isbn&gt;1874-3919&lt;/isbn&gt;&lt;urls&gt;&lt;related-urls&gt;&lt;url&gt;&lt;style face="underline" font="default" size="100%"&gt;http://www.sciencedirect.com/science/article/pii/S1874391917302191&lt;/style&gt;&lt;/url&gt;&lt;/related-urls&gt;&lt;/urls&gt;&lt;electronic-resource-num&gt;&lt;style face="underline" font="default" size="100%"&gt;https://doi.org/10.1016/j.jprot.2017.06.009&lt;/style&gt;&lt;/electronic-resource-num&gt;&lt;/record&gt;&lt;/Cite&gt;&lt;/EndNote&gt;</w:instrText>
      </w:r>
      <w:r w:rsidR="00FC64D6">
        <w:fldChar w:fldCharType="separate"/>
      </w:r>
      <w:r w:rsidR="00FC64D6">
        <w:rPr>
          <w:noProof/>
        </w:rPr>
        <w:t>(Ribeiro et al., 2017)</w:t>
      </w:r>
      <w:r w:rsidR="00FC64D6">
        <w:fldChar w:fldCharType="end"/>
      </w:r>
      <w:r w:rsidR="00213645">
        <w:t>.</w:t>
      </w:r>
    </w:p>
    <w:p w14:paraId="59BFEFF0" w14:textId="77777777" w:rsidR="00B325D4" w:rsidRDefault="003C2DD2" w:rsidP="004F3F02">
      <w:pPr>
        <w:pStyle w:val="Paranonumbers"/>
      </w:pPr>
      <w:r>
        <w:lastRenderedPageBreak/>
        <w:t>It has been noted that</w:t>
      </w:r>
      <w:r w:rsidR="00564E0B">
        <w:t>, in some regions,</w:t>
      </w:r>
      <w:r>
        <w:t xml:space="preserve"> pe</w:t>
      </w:r>
      <w:r w:rsidR="00564E0B">
        <w:t>ople with chickpea allergy are often also allergic t</w:t>
      </w:r>
      <w:r>
        <w:t>o</w:t>
      </w:r>
      <w:r w:rsidR="00564E0B">
        <w:t xml:space="preserve"> other</w:t>
      </w:r>
      <w:r>
        <w:t xml:space="preserve"> legumes</w:t>
      </w:r>
      <w:r w:rsidR="00564E0B">
        <w:t xml:space="preserve">, and sometimes also </w:t>
      </w:r>
      <w:r w:rsidR="00564E0B" w:rsidRPr="0084209D">
        <w:t xml:space="preserve">to tree </w:t>
      </w:r>
      <w:r w:rsidRPr="0084209D">
        <w:t>nuts</w:t>
      </w:r>
      <w:r w:rsidR="00564E0B" w:rsidRPr="0084209D">
        <w:t xml:space="preserve"> </w:t>
      </w:r>
      <w:r w:rsidR="00FC64D6">
        <w:fldChar w:fldCharType="begin">
          <w:fldData xml:space="preserve">PEVuZE5vdGU+PENpdGU+PEF1dGhvcj5CYXItRWwgRGFkb248L0F1dGhvcj48WWVhcj4yMDEzPC9Z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</w:fldData>
        </w:fldChar>
      </w:r>
      <w:r w:rsidR="0098549A">
        <w:instrText xml:space="preserve"> ADDIN EN.CITE </w:instrText>
      </w:r>
      <w:r w:rsidR="0098549A">
        <w:fldChar w:fldCharType="begin">
          <w:fldData xml:space="preserve">PEVuZE5vdGU+PENpdGU+PEF1dGhvcj5CYXItRWwgRGFkb248L0F1dGhvcj48WWVhcj4yMDEzPC9Z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</w:fldData>
        </w:fldChar>
      </w:r>
      <w:r w:rsidR="0098549A">
        <w:instrText xml:space="preserve"> ADDIN EN.CITE.DATA </w:instrText>
      </w:r>
      <w:r w:rsidR="0098549A">
        <w:fldChar w:fldCharType="end"/>
      </w:r>
      <w:r w:rsidR="00FC64D6">
        <w:fldChar w:fldCharType="separate"/>
      </w:r>
      <w:r w:rsidR="00FC64D6">
        <w:rPr>
          <w:noProof/>
        </w:rPr>
        <w:t>(Barnett et al., 1987; Patil et al., 2001; Martínez San Ireneo et al., 2008; Bar-El Dadon et al., 2013)</w:t>
      </w:r>
      <w:r w:rsidR="00FC64D6">
        <w:fldChar w:fldCharType="end"/>
      </w:r>
      <w:r w:rsidRPr="0084209D">
        <w:t>.</w:t>
      </w:r>
      <w:r w:rsidR="00B325D4" w:rsidRPr="0084209D">
        <w:t xml:space="preserve"> </w:t>
      </w:r>
      <w:r w:rsidR="000A307B" w:rsidRPr="0084209D">
        <w:t>It</w:t>
      </w:r>
      <w:r w:rsidR="00B325D4" w:rsidRPr="0084209D">
        <w:t xml:space="preserve"> </w:t>
      </w:r>
      <w:r w:rsidR="0076765A" w:rsidRPr="0084209D">
        <w:t xml:space="preserve">is thought </w:t>
      </w:r>
      <w:r w:rsidR="000A307B" w:rsidRPr="0084209D">
        <w:t>this is</w:t>
      </w:r>
      <w:r w:rsidR="00B325D4" w:rsidRPr="0084209D">
        <w:t xml:space="preserve"> due to antibodies that recognise allergenic proteins of one species cross-reacting with similar</w:t>
      </w:r>
      <w:r w:rsidR="00B325D4">
        <w:t xml:space="preserve"> proteins from other species. </w:t>
      </w:r>
    </w:p>
    <w:p w14:paraId="3364BB55" w14:textId="77777777" w:rsidR="00845601" w:rsidRPr="0086566B" w:rsidRDefault="00D2594F" w:rsidP="006D7614">
      <w:pPr>
        <w:pStyle w:val="3Biology"/>
      </w:pPr>
      <w:hyperlink w:anchor="_Table_of_Contents" w:history="1">
        <w:bookmarkStart w:id="76" w:name="_Toc3373774"/>
        <w:r w:rsidR="00845601" w:rsidRPr="00C008A7">
          <w:rPr>
            <w:rStyle w:val="Hyperlink"/>
          </w:rPr>
          <w:t>Beneficial phytochemicals</w:t>
        </w:r>
        <w:bookmarkEnd w:id="76"/>
      </w:hyperlink>
    </w:p>
    <w:p w14:paraId="3A7369FF" w14:textId="77777777" w:rsidR="00E84DCF" w:rsidRDefault="00A84DEE" w:rsidP="00E84DCF">
      <w:pPr>
        <w:pStyle w:val="Paranonumbers"/>
      </w:pPr>
      <w:r>
        <w:t>The health benefits of eating chickpeas have been recognised s</w:t>
      </w:r>
      <w:r w:rsidR="00A23C6E">
        <w:t>ince Roman times.</w:t>
      </w:r>
      <w:r w:rsidR="00213645">
        <w:t xml:space="preserve"> </w:t>
      </w:r>
      <w:r w:rsidR="00A23C6E">
        <w:t xml:space="preserve"> </w:t>
      </w:r>
      <w:r>
        <w:t>Chickpea is a good source of protein, dietary fibre, vitamins and minerals</w:t>
      </w:r>
      <w:r w:rsidR="00594CAA">
        <w:t>, along with non-nutritive beneficial compounds</w:t>
      </w:r>
      <w:r w:rsidR="00E84DCF">
        <w:t>.</w:t>
      </w:r>
    </w:p>
    <w:p w14:paraId="78B6255D" w14:textId="77777777" w:rsidR="00A23C6E" w:rsidRDefault="00514E8D" w:rsidP="004F3F02">
      <w:pPr>
        <w:pStyle w:val="Paranonumbers"/>
      </w:pPr>
      <w:r>
        <w:t xml:space="preserve">Chickpea is a source of high quality protein, particularly valuable to </w:t>
      </w:r>
      <w:r w:rsidR="00DB59FF">
        <w:t>those</w:t>
      </w:r>
      <w:r>
        <w:t xml:space="preserve"> that consume little meat. All essential</w:t>
      </w:r>
      <w:r w:rsidR="006F4B21">
        <w:t xml:space="preserve"> dietary</w:t>
      </w:r>
      <w:r>
        <w:t xml:space="preserve"> amino acids are </w:t>
      </w:r>
      <w:r w:rsidR="006F4B21">
        <w:t>obtained</w:t>
      </w:r>
      <w:r>
        <w:t xml:space="preserve"> when chickpeas are ea</w:t>
      </w:r>
      <w:r w:rsidR="006F4B21">
        <w:t xml:space="preserve">ten in combination with cereals, as chickpeas are only limited in methionine and cysteine </w:t>
      </w:r>
      <w:r w:rsidR="00FC64D6">
        <w:fldChar w:fldCharType="begin"/>
      </w:r>
      <w:r w:rsidR="00FC64D6">
        <w:instrText xml:space="preserve"> ADDIN EN.CITE &lt;EndNote&gt;&lt;Cite&gt;&lt;Author&gt;Wood&lt;/Author&gt;&lt;Year&gt;2007&lt;/Year&gt;&lt;RecNum&gt;85&lt;/RecNum&gt;&lt;DisplayText&gt;(Wood and Grusak, 2007)&lt;/DisplayText&gt;&lt;record&gt;&lt;rec-number&gt;85&lt;/rec-number&gt;&lt;foreign-keys&gt;&lt;key app="EN" db-id="sx0vd0w5fzz2e2esrpv5pvxsrfwxswt25ztp" timestamp="1539668078"&gt;85&lt;/key&gt;&lt;/foreign-keys&gt;&lt;ref-type name="Book Section"&gt;5&lt;/ref-type&gt;&lt;contributors&gt;&lt;authors&gt;&lt;author&gt;Wood, J.A.&lt;/author&gt;&lt;author&gt;Grusak, M.A.&lt;/author&gt;&lt;/authors&gt;&lt;secondary-authors&gt;&lt;author&gt;Yadav, S.S.&lt;/author&gt;&lt;author&gt;Redden, R.J.&lt;/author&gt;&lt;author&gt;Chen, W.&lt;/author&gt;&lt;author&gt;Sharma, B.&lt;/author&gt;&lt;/secondary-authors&gt;&lt;/contributors&gt;&lt;titles&gt;&lt;title&gt;Nutritional value of chickpea&lt;/title&gt;&lt;secondary-title&gt;Chickpea Breeding and Management&lt;/secondary-title&gt;&lt;/titles&gt;&lt;pages&gt;101-142&lt;/pages&gt;&lt;section&gt;5&lt;/section&gt;&lt;dates&gt;&lt;year&gt;2007&lt;/year&gt;&lt;/dates&gt;&lt;pub-location&gt;Wallingford&lt;/pub-location&gt;&lt;publisher&gt;CAB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(Wood and Grusak, 2007)</w:t>
      </w:r>
      <w:r w:rsidR="00FC64D6">
        <w:fldChar w:fldCharType="end"/>
      </w:r>
      <w:r w:rsidR="006F4B21">
        <w:t>.</w:t>
      </w:r>
    </w:p>
    <w:p w14:paraId="7EC456CB" w14:textId="77777777" w:rsidR="006F4B21" w:rsidRDefault="009A235C" w:rsidP="004F3F02">
      <w:pPr>
        <w:pStyle w:val="Paranonumbers"/>
      </w:pPr>
      <w:r>
        <w:t>Compared with other pulses, c</w:t>
      </w:r>
      <w:r w:rsidR="006F4B21">
        <w:t>hickpeas contain relati</w:t>
      </w:r>
      <w:r>
        <w:t>vely high quantities of lipids,</w:t>
      </w:r>
      <w:r w:rsidR="006F4B21">
        <w:t xml:space="preserve"> ranging from </w:t>
      </w:r>
      <w:r w:rsidR="00B43AA4">
        <w:t>2.9</w:t>
      </w:r>
      <w:r>
        <w:t>–</w:t>
      </w:r>
      <w:r w:rsidR="00B43AA4">
        <w:t>8.8</w:t>
      </w:r>
      <w:r w:rsidR="006F4B21">
        <w:t>%</w:t>
      </w:r>
      <w:r w:rsidR="00B43AA4">
        <w:t xml:space="preserve"> </w:t>
      </w:r>
      <w:r w:rsidR="00FC64D6">
        <w:fldChar w:fldCharType="begin"/>
      </w:r>
      <w:r w:rsidR="00FC64D6">
        <w:instrText xml:space="preserve"> ADDIN EN.CITE &lt;EndNote&gt;&lt;Cite&gt;&lt;Author&gt;Wood&lt;/Author&gt;&lt;Year&gt;2007&lt;/Year&gt;&lt;RecNum&gt;85&lt;/RecNum&gt;&lt;DisplayText&gt;(Wood and Grusak, 2007)&lt;/DisplayText&gt;&lt;record&gt;&lt;rec-number&gt;85&lt;/rec-number&gt;&lt;foreign-keys&gt;&lt;key app="EN" db-id="sx0vd0w5fzz2e2esrpv5pvxsrfwxswt25ztp" timestamp="1539668078"&gt;85&lt;/key&gt;&lt;/foreign-keys&gt;&lt;ref-type name="Book Section"&gt;5&lt;/ref-type&gt;&lt;contributors&gt;&lt;authors&gt;&lt;author&gt;Wood, J.A.&lt;/author&gt;&lt;author&gt;Grusak, M.A.&lt;/author&gt;&lt;/authors&gt;&lt;secondary-authors&gt;&lt;author&gt;Yadav, S.S.&lt;/author&gt;&lt;author&gt;Redden, R.J.&lt;/author&gt;&lt;author&gt;Chen, W.&lt;/author&gt;&lt;author&gt;Sharma, B.&lt;/author&gt;&lt;/secondary-authors&gt;&lt;/contributors&gt;&lt;titles&gt;&lt;title&gt;Nutritional value of chickpea&lt;/title&gt;&lt;secondary-title&gt;Chickpea Breeding and Management&lt;/secondary-title&gt;&lt;/titles&gt;&lt;pages&gt;101-142&lt;/pages&gt;&lt;section&gt;5&lt;/section&gt;&lt;dates&gt;&lt;year&gt;2007&lt;/year&gt;&lt;/dates&gt;&lt;pub-location&gt;Wallingford&lt;/pub-location&gt;&lt;publisher&gt;CAB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(Wood and Grusak, 2007)</w:t>
      </w:r>
      <w:r w:rsidR="00FC64D6">
        <w:fldChar w:fldCharType="end"/>
      </w:r>
      <w:r w:rsidR="006F4B21">
        <w:t>. However, chickpea lipid concentration is much lower than that of peanut and soybean, which are considered oilseeds.</w:t>
      </w:r>
      <w:r w:rsidR="00B43AA4">
        <w:t xml:space="preserve"> </w:t>
      </w:r>
      <w:r w:rsidR="0052057C">
        <w:t>Polyunsaturated l</w:t>
      </w:r>
      <w:r w:rsidR="00B43AA4">
        <w:t>inoleic acid is the predominant fatty acid, followed by monounsaturated oleic acid.</w:t>
      </w:r>
      <w:r w:rsidR="0052057C">
        <w:t xml:space="preserve"> Linoleic acid is an essential fatty acid, which reduces serum cholesterol levels and is beneficial for heart health.</w:t>
      </w:r>
      <w:r w:rsidR="00E9225C">
        <w:t xml:space="preserve"> Consumption of the major phytosterol in chickpeas, </w:t>
      </w:r>
      <w:r w:rsidR="00E9225C">
        <w:rPr>
          <w:rFonts w:cs="Calibri"/>
        </w:rPr>
        <w:t>β</w:t>
      </w:r>
      <w:r w:rsidR="00E9225C">
        <w:t xml:space="preserve">-sitosterol, is linked to reduction in colon cancer and other health benefits </w:t>
      </w:r>
      <w:r w:rsidR="00FC64D6">
        <w:fldChar w:fldCharType="begin"/>
      </w:r>
      <w:r w:rsidR="00FC64D6">
        <w:instrText xml:space="preserve"> ADDIN EN.CITE &lt;EndNote&gt;&lt;Cite&gt;&lt;Author&gt;Jukanti&lt;/Author&gt;&lt;Year&gt;2012&lt;/Year&gt;&lt;RecNum&gt;130&lt;/RecNum&gt;&lt;DisplayText&gt;(Jukanti et al., 2012)&lt;/DisplayText&gt;&lt;record&gt;&lt;rec-number&gt;130&lt;/rec-number&gt;&lt;foreign-keys&gt;&lt;key app="EN" db-id="sx0vd0w5fzz2e2esrpv5pvxsrfwxswt25ztp" timestamp="1540855003"&gt;130&lt;/key&gt;&lt;/foreign-keys&gt;&lt;ref-type name="Journal Article"&gt;17&lt;/ref-type&gt;&lt;contributors&gt;&lt;authors&gt;&lt;author&gt;Jukanti, A. K.&lt;/author&gt;&lt;author&gt;Gaur, P. M.&lt;/author&gt;&lt;author&gt;Gowda, C. L. L.&lt;/author&gt;&lt;author&gt;Chibbar, R. N.&lt;/author&gt;&lt;/authors&gt;&lt;/contributors&gt;&lt;titles&gt;&lt;title&gt;&lt;style face="normal" font="default" size="100%"&gt;Nutritional quality and health benefits of chickpea (&lt;/style&gt;&lt;style face="italic" font="default" size="100%"&gt;Cicer arietinum&lt;/style&gt;&lt;style face="normal" font="default" size="100%"&gt; L.): a review&lt;/style&gt;&lt;/title&gt;&lt;secondary-title&gt;British Journal of Nutrition&lt;/secondary-title&gt;&lt;/titles&gt;&lt;periodical&gt;&lt;full-title&gt;British Journal of Nutrition&lt;/full-title&gt;&lt;/periodical&gt;&lt;pages&gt;S11-S26&lt;/pages&gt;&lt;volume&gt;108&lt;/volume&gt;&lt;number&gt;S1&lt;/number&gt;&lt;edition&gt;2012/08/23&lt;/edition&gt;&lt;keywords&gt;&lt;keyword&gt;Chickpeas&lt;/keyword&gt;&lt;keyword&gt;Quality&lt;/keyword&gt;&lt;keyword&gt;Nutrition&lt;/keyword&gt;&lt;keyword&gt;Health&lt;/keyword&gt;&lt;/keywords&gt;&lt;dates&gt;&lt;year&gt;2012&lt;/year&gt;&lt;/dates&gt;&lt;publisher&gt;Cambridge University Press&lt;/publisher&gt;&lt;isbn&gt;0007-1145&lt;/isbn&gt;&lt;urls&gt;&lt;related-urls&gt;&lt;url&gt;&lt;style face="underline" font="default" size="100%"&gt;https://www.cambridge.org/core/article/nutritional-quality-and-health-benefits-of-chickpea-cicer-arietinum-l-a-review/BCD8920297E987AAABBC12BFF90EB0CF&lt;/style&gt;&lt;/url&gt;&lt;/related-urls&gt;&lt;/urls&gt;&lt;electronic-resource-num&gt;10.1017/S0007114512000797&lt;/electronic-resource-num&gt;&lt;remote-database-name&gt;Cambridge Core&lt;/remote-database-name&gt;&lt;remote-database-provider&gt;Cambridge University Press&lt;/remote-database-provider&gt;&lt;/record&gt;&lt;/Cite&gt;&lt;/EndNote&gt;</w:instrText>
      </w:r>
      <w:r w:rsidR="00FC64D6">
        <w:fldChar w:fldCharType="separate"/>
      </w:r>
      <w:r w:rsidR="00FC64D6">
        <w:rPr>
          <w:noProof/>
        </w:rPr>
        <w:t>(Jukanti et al., 2012)</w:t>
      </w:r>
      <w:r w:rsidR="00FC64D6">
        <w:fldChar w:fldCharType="end"/>
      </w:r>
      <w:r w:rsidR="00E9225C">
        <w:t>.</w:t>
      </w:r>
    </w:p>
    <w:p w14:paraId="4D42AD3F" w14:textId="77777777" w:rsidR="00FE36C4" w:rsidRDefault="00FD6B99" w:rsidP="004F3F02">
      <w:pPr>
        <w:pStyle w:val="Paranonumbers"/>
      </w:pPr>
      <w:r>
        <w:t>The starch content of c</w:t>
      </w:r>
      <w:r w:rsidR="003F785F">
        <w:t xml:space="preserve">hickpeas </w:t>
      </w:r>
      <w:r>
        <w:t>is</w:t>
      </w:r>
      <w:r w:rsidR="003F785F">
        <w:t xml:space="preserve"> </w:t>
      </w:r>
      <w:r w:rsidR="00303668">
        <w:t>30</w:t>
      </w:r>
      <w:r w:rsidR="00CA3E8B">
        <w:t>–</w:t>
      </w:r>
      <w:r w:rsidR="00303668">
        <w:t>57</w:t>
      </w:r>
      <w:r w:rsidR="003F785F">
        <w:t>%</w:t>
      </w:r>
      <w:r>
        <w:t>. Starch</w:t>
      </w:r>
      <w:r w:rsidR="003F785F">
        <w:t xml:space="preserve"> is broken down to</w:t>
      </w:r>
      <w:r w:rsidR="00303668">
        <w:t xml:space="preserve"> glucose through the action of </w:t>
      </w:r>
      <w:r w:rsidR="00303668">
        <w:rPr>
          <w:rFonts w:cs="Calibri"/>
        </w:rPr>
        <w:t>α</w:t>
      </w:r>
      <w:r>
        <w:noBreakHyphen/>
      </w:r>
      <w:r w:rsidR="003F785F">
        <w:t xml:space="preserve">amylase </w:t>
      </w:r>
      <w:r w:rsidR="00303668">
        <w:t xml:space="preserve">and other digestive enzymes </w:t>
      </w:r>
      <w:r w:rsidR="00FC64D6">
        <w:fldChar w:fldCharType="begin"/>
      </w:r>
      <w:r w:rsidR="00FC64D6">
        <w:instrText xml:space="preserve"> ADDIN EN.CITE &lt;EndNote&gt;&lt;Cite&gt;&lt;Author&gt;Wood&lt;/Author&gt;&lt;Year&gt;2007&lt;/Year&gt;&lt;RecNum&gt;85&lt;/RecNum&gt;&lt;DisplayText&gt;(Wood and Grusak, 2007)&lt;/DisplayText&gt;&lt;record&gt;&lt;rec-number&gt;85&lt;/rec-number&gt;&lt;foreign-keys&gt;&lt;key app="EN" db-id="sx0vd0w5fzz2e2esrpv5pvxsrfwxswt25ztp" timestamp="1539668078"&gt;85&lt;/key&gt;&lt;/foreign-keys&gt;&lt;ref-type name="Book Section"&gt;5&lt;/ref-type&gt;&lt;contributors&gt;&lt;authors&gt;&lt;author&gt;Wood, J.A.&lt;/author&gt;&lt;author&gt;Grusak, M.A.&lt;/author&gt;&lt;/authors&gt;&lt;secondary-authors&gt;&lt;author&gt;Yadav, S.S.&lt;/author&gt;&lt;author&gt;Redden, R.J.&lt;/author&gt;&lt;author&gt;Chen, W.&lt;/author&gt;&lt;author&gt;Sharma, B.&lt;/author&gt;&lt;/secondary-authors&gt;&lt;/contributors&gt;&lt;titles&gt;&lt;title&gt;Nutritional value of chickpea&lt;/title&gt;&lt;secondary-title&gt;Chickpea Breeding and Management&lt;/secondary-title&gt;&lt;/titles&gt;&lt;pages&gt;101-142&lt;/pages&gt;&lt;section&gt;5&lt;/section&gt;&lt;dates&gt;&lt;year&gt;2007&lt;/year&gt;&lt;/dates&gt;&lt;pub-location&gt;Wallingford&lt;/pub-location&gt;&lt;publisher&gt;CAB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(Wood and Grusak, 2007)</w:t>
      </w:r>
      <w:r w:rsidR="00FC64D6">
        <w:fldChar w:fldCharType="end"/>
      </w:r>
      <w:r w:rsidR="00303668">
        <w:t>.</w:t>
      </w:r>
      <w:r w:rsidR="003F785F">
        <w:t xml:space="preserve"> </w:t>
      </w:r>
      <w:r w:rsidR="00BE2B3F">
        <w:t xml:space="preserve">Resistant starch, </w:t>
      </w:r>
      <w:r w:rsidR="003F785F">
        <w:t>oligosaccharides</w:t>
      </w:r>
      <w:r w:rsidR="00BE2B3F">
        <w:t xml:space="preserve"> and other non-starch polysaccharides</w:t>
      </w:r>
      <w:r w:rsidR="003F785F">
        <w:t xml:space="preserve"> </w:t>
      </w:r>
      <w:r w:rsidR="00BE2B3F">
        <w:t xml:space="preserve">are dietary fibres that </w:t>
      </w:r>
      <w:r w:rsidR="003F785F">
        <w:t>travel</w:t>
      </w:r>
      <w:r w:rsidR="00BE2B3F">
        <w:t xml:space="preserve"> undigested</w:t>
      </w:r>
      <w:r w:rsidR="003F785F">
        <w:t xml:space="preserve"> through to the large intestine</w:t>
      </w:r>
      <w:r w:rsidR="00BE2B3F">
        <w:t xml:space="preserve">, where they are fermented by bacteria. </w:t>
      </w:r>
      <w:r w:rsidR="00303668">
        <w:t>Along with</w:t>
      </w:r>
      <w:r w:rsidR="00161E5A">
        <w:t xml:space="preserve"> gases that result in</w:t>
      </w:r>
      <w:r w:rsidR="00303668">
        <w:t xml:space="preserve"> flatulence, this produc</w:t>
      </w:r>
      <w:r w:rsidR="008E1451">
        <w:t xml:space="preserve">es short-chain fatty </w:t>
      </w:r>
      <w:r w:rsidR="00303668">
        <w:t>acids</w:t>
      </w:r>
      <w:r w:rsidR="00DE5BFA">
        <w:t xml:space="preserve"> that are beneficial in the prevention of colorectal cancer </w:t>
      </w:r>
      <w:r w:rsidR="00FC64D6">
        <w:fldChar w:fldCharType="begin"/>
      </w:r>
      <w:r w:rsidR="00FC64D6">
        <w:instrText xml:space="preserve"> ADDIN EN.CITE &lt;EndNote&gt;&lt;Cite&gt;&lt;Author&gt;Jukanti&lt;/Author&gt;&lt;Year&gt;2012&lt;/Year&gt;&lt;RecNum&gt;130&lt;/RecNum&gt;&lt;DisplayText&gt;(Jukanti et al., 2012)&lt;/DisplayText&gt;&lt;record&gt;&lt;rec-number&gt;130&lt;/rec-number&gt;&lt;foreign-keys&gt;&lt;key app="EN" db-id="sx0vd0w5fzz2e2esrpv5pvxsrfwxswt25ztp" timestamp="1540855003"&gt;130&lt;/key&gt;&lt;/foreign-keys&gt;&lt;ref-type name="Journal Article"&gt;17&lt;/ref-type&gt;&lt;contributors&gt;&lt;authors&gt;&lt;author&gt;Jukanti, A. K.&lt;/author&gt;&lt;author&gt;Gaur, P. M.&lt;/author&gt;&lt;author&gt;Gowda, C. L. L.&lt;/author&gt;&lt;author&gt;Chibbar, R. N.&lt;/author&gt;&lt;/authors&gt;&lt;/contributors&gt;&lt;titles&gt;&lt;title&gt;&lt;style face="normal" font="default" size="100%"&gt;Nutritional quality and health benefits of chickpea (&lt;/style&gt;&lt;style face="italic" font="default" size="100%"&gt;Cicer arietinum&lt;/style&gt;&lt;style face="normal" font="default" size="100%"&gt; L.): a review&lt;/style&gt;&lt;/title&gt;&lt;secondary-title&gt;British Journal of Nutrition&lt;/secondary-title&gt;&lt;/titles&gt;&lt;periodical&gt;&lt;full-title&gt;British Journal of Nutrition&lt;/full-title&gt;&lt;/periodical&gt;&lt;pages&gt;S11-S26&lt;/pages&gt;&lt;volume&gt;108&lt;/volume&gt;&lt;number&gt;S1&lt;/number&gt;&lt;edition&gt;2012/08/23&lt;/edition&gt;&lt;keywords&gt;&lt;keyword&gt;Chickpeas&lt;/keyword&gt;&lt;keyword&gt;Quality&lt;/keyword&gt;&lt;keyword&gt;Nutrition&lt;/keyword&gt;&lt;keyword&gt;Health&lt;/keyword&gt;&lt;/keywords&gt;&lt;dates&gt;&lt;year&gt;2012&lt;/year&gt;&lt;/dates&gt;&lt;publisher&gt;Cambridge University Press&lt;/publisher&gt;&lt;isbn&gt;0007-1145&lt;/isbn&gt;&lt;urls&gt;&lt;related-urls&gt;&lt;url&gt;&lt;style face="underline" font="default" size="100%"&gt;https://www.cambridge.org/core/article/nutritional-quality-and-health-benefits-of-chickpea-cicer-arietinum-l-a-review/BCD8920297E987AAABBC12BFF90EB0CF&lt;/style&gt;&lt;/url&gt;&lt;/related-urls&gt;&lt;/urls&gt;&lt;electronic-resource-num&gt;10.1017/S0007114512000797&lt;/electronic-resource-num&gt;&lt;remote-database-name&gt;Cambridge Core&lt;/remote-database-name&gt;&lt;remote-database-provider&gt;Cambridge University Press&lt;/remote-database-provider&gt;&lt;/record&gt;&lt;/Cite&gt;&lt;/EndNote&gt;</w:instrText>
      </w:r>
      <w:r w:rsidR="00FC64D6">
        <w:fldChar w:fldCharType="separate"/>
      </w:r>
      <w:r w:rsidR="00FC64D6">
        <w:rPr>
          <w:noProof/>
        </w:rPr>
        <w:t>(Jukanti et al., 2012)</w:t>
      </w:r>
      <w:r w:rsidR="00FC64D6">
        <w:fldChar w:fldCharType="end"/>
      </w:r>
      <w:r w:rsidR="00303668">
        <w:t>.</w:t>
      </w:r>
      <w:r w:rsidR="003F785F">
        <w:t xml:space="preserve"> </w:t>
      </w:r>
    </w:p>
    <w:p w14:paraId="11FD1B56" w14:textId="77777777" w:rsidR="00161E5A" w:rsidRDefault="00161E5A" w:rsidP="00161E5A">
      <w:pPr>
        <w:pStyle w:val="Paranonumbers"/>
      </w:pPr>
      <w:r>
        <w:t xml:space="preserve">The glycaemic index (GI) of chickpeas is low </w:t>
      </w:r>
      <w:r w:rsidR="00FC64D6">
        <w:fldChar w:fldCharType="begin"/>
      </w:r>
      <w:r w:rsidR="00FC64D6">
        <w:instrText xml:space="preserve"> ADDIN EN.CITE &lt;EndNote&gt;&lt;Cite&gt;&lt;Author&gt;Wood&lt;/Author&gt;&lt;Year&gt;2007&lt;/Year&gt;&lt;RecNum&gt;85&lt;/RecNum&gt;&lt;DisplayText&gt;(Wood and Grusak, 2007)&lt;/DisplayText&gt;&lt;record&gt;&lt;rec-number&gt;85&lt;/rec-number&gt;&lt;foreign-keys&gt;&lt;key app="EN" db-id="sx0vd0w5fzz2e2esrpv5pvxsrfwxswt25ztp" timestamp="1539668078"&gt;85&lt;/key&gt;&lt;/foreign-keys&gt;&lt;ref-type name="Book Section"&gt;5&lt;/ref-type&gt;&lt;contributors&gt;&lt;authors&gt;&lt;author&gt;Wood, J.A.&lt;/author&gt;&lt;author&gt;Grusak, M.A.&lt;/author&gt;&lt;/authors&gt;&lt;secondary-authors&gt;&lt;author&gt;Yadav, S.S.&lt;/author&gt;&lt;author&gt;Redden, R.J.&lt;/author&gt;&lt;author&gt;Chen, W.&lt;/author&gt;&lt;author&gt;Sharma, B.&lt;/author&gt;&lt;/secondary-authors&gt;&lt;/contributors&gt;&lt;titles&gt;&lt;title&gt;Nutritional value of chickpea&lt;/title&gt;&lt;secondary-title&gt;Chickpea Breeding and Management&lt;/secondary-title&gt;&lt;/titles&gt;&lt;pages&gt;101-142&lt;/pages&gt;&lt;section&gt;5&lt;/section&gt;&lt;dates&gt;&lt;year&gt;2007&lt;/year&gt;&lt;/dates&gt;&lt;pub-location&gt;Wallingford&lt;/pub-location&gt;&lt;publisher&gt;CAB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(Wood and Grusak, 2007)</w:t>
      </w:r>
      <w:r w:rsidR="00FC64D6">
        <w:fldChar w:fldCharType="end"/>
      </w:r>
      <w:r>
        <w:t>. Low GI foods are beneficial in the management of diabetes.</w:t>
      </w:r>
    </w:p>
    <w:p w14:paraId="360E76BA" w14:textId="77777777" w:rsidR="00E472B9" w:rsidRDefault="00594CAA" w:rsidP="004F3F02">
      <w:pPr>
        <w:pStyle w:val="Paranonumbers"/>
      </w:pPr>
      <w:r>
        <w:t>Chickpeas are a good source of folic acid, thiamine (vitamin B</w:t>
      </w:r>
      <w:r w:rsidRPr="00594CAA">
        <w:rPr>
          <w:vertAlign w:val="subscript"/>
        </w:rPr>
        <w:t>1</w:t>
      </w:r>
      <w:r>
        <w:t>), pyridoxine (vitamin B</w:t>
      </w:r>
      <w:r w:rsidRPr="00594CAA">
        <w:rPr>
          <w:vertAlign w:val="subscript"/>
        </w:rPr>
        <w:t>6</w:t>
      </w:r>
      <w:r>
        <w:t xml:space="preserve">), phosphorus, iron, magnesium, and other vitamins and minerals </w:t>
      </w:r>
      <w:r w:rsidR="00FC64D6">
        <w:fldChar w:fldCharType="begin"/>
      </w:r>
      <w:r w:rsidR="00FC64D6">
        <w:instrText xml:space="preserve"> ADDIN EN.CITE &lt;EndNote&gt;&lt;Cite&gt;&lt;Author&gt;Wood&lt;/Author&gt;&lt;Year&gt;2007&lt;/Year&gt;&lt;RecNum&gt;85&lt;/RecNum&gt;&lt;DisplayText&gt;(Wood and Grusak, 2007)&lt;/DisplayText&gt;&lt;record&gt;&lt;rec-number&gt;85&lt;/rec-number&gt;&lt;foreign-keys&gt;&lt;key app="EN" db-id="sx0vd0w5fzz2e2esrpv5pvxsrfwxswt25ztp" timestamp="1539668078"&gt;85&lt;/key&gt;&lt;/foreign-keys&gt;&lt;ref-type name="Book Section"&gt;5&lt;/ref-type&gt;&lt;contributors&gt;&lt;authors&gt;&lt;author&gt;Wood, J.A.&lt;/author&gt;&lt;author&gt;Grusak, M.A.&lt;/author&gt;&lt;/authors&gt;&lt;secondary-authors&gt;&lt;author&gt;Yadav, S.S.&lt;/author&gt;&lt;author&gt;Redden, R.J.&lt;/author&gt;&lt;author&gt;Chen, W.&lt;/author&gt;&lt;author&gt;Sharma, B.&lt;/author&gt;&lt;/secondary-authors&gt;&lt;/contributors&gt;&lt;titles&gt;&lt;title&gt;Nutritional value of chickpea&lt;/title&gt;&lt;secondary-title&gt;Chickpea Breeding and Management&lt;/secondary-title&gt;&lt;/titles&gt;&lt;pages&gt;101-142&lt;/pages&gt;&lt;section&gt;5&lt;/section&gt;&lt;dates&gt;&lt;year&gt;2007&lt;/year&gt;&lt;/dates&gt;&lt;pub-location&gt;Wallingford&lt;/pub-location&gt;&lt;publisher&gt;CAB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(Wood and Grusak, 2007)</w:t>
      </w:r>
      <w:r w:rsidR="00FC64D6">
        <w:fldChar w:fldCharType="end"/>
      </w:r>
      <w:r>
        <w:t>.</w:t>
      </w:r>
    </w:p>
    <w:p w14:paraId="63ED9828" w14:textId="77777777" w:rsidR="00A23C6E" w:rsidRDefault="00E87438" w:rsidP="004F3F02">
      <w:pPr>
        <w:pStyle w:val="Paranonumbers"/>
      </w:pPr>
      <w:r>
        <w:t>Chickpeas contain the isoflavones biochanin A and formononetin, which are metabolized to genistein and diadzein, respectively</w:t>
      </w:r>
      <w:r w:rsidR="0057216A">
        <w:t>, and act as phytoestrogens</w:t>
      </w:r>
      <w:r>
        <w:t xml:space="preserve"> </w:t>
      </w:r>
      <w:r w:rsidR="00FC64D6">
        <w:fldChar w:fldCharType="begin"/>
      </w:r>
      <w:r w:rsidR="00FC64D6">
        <w:instrText xml:space="preserve"> ADDIN EN.CITE &lt;EndNote&gt;&lt;Cite&gt;&lt;Author&gt;Wood&lt;/Author&gt;&lt;Year&gt;2007&lt;/Year&gt;&lt;RecNum&gt;85&lt;/RecNum&gt;&lt;DisplayText&gt;(Wood and Grusak, 2007)&lt;/DisplayText&gt;&lt;record&gt;&lt;rec-number&gt;85&lt;/rec-number&gt;&lt;foreign-keys&gt;&lt;key app="EN" db-id="sx0vd0w5fzz2e2esrpv5pvxsrfwxswt25ztp" timestamp="1539668078"&gt;85&lt;/key&gt;&lt;/foreign-keys&gt;&lt;ref-type name="Book Section"&gt;5&lt;/ref-type&gt;&lt;contributors&gt;&lt;authors&gt;&lt;author&gt;Wood, J.A.&lt;/author&gt;&lt;author&gt;Grusak, M.A.&lt;/author&gt;&lt;/authors&gt;&lt;secondary-authors&gt;&lt;author&gt;Yadav, S.S.&lt;/author&gt;&lt;author&gt;Redden, R.J.&lt;/author&gt;&lt;author&gt;Chen, W.&lt;/author&gt;&lt;author&gt;Sharma, B.&lt;/author&gt;&lt;/secondary-authors&gt;&lt;/contributors&gt;&lt;titles&gt;&lt;title&gt;Nutritional value of chickpea&lt;/title&gt;&lt;secondary-title&gt;Chickpea Breeding and Management&lt;/secondary-title&gt;&lt;/titles&gt;&lt;pages&gt;101-142&lt;/pages&gt;&lt;section&gt;5&lt;/section&gt;&lt;dates&gt;&lt;year&gt;2007&lt;/year&gt;&lt;/dates&gt;&lt;pub-location&gt;Wallingford&lt;/pub-location&gt;&lt;publisher&gt;CAB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(Wood and Grusak, 2007)</w:t>
      </w:r>
      <w:r w:rsidR="00FC64D6">
        <w:fldChar w:fldCharType="end"/>
      </w:r>
      <w:r>
        <w:t xml:space="preserve">. A range of health benefits is attributed to these </w:t>
      </w:r>
      <w:r w:rsidR="0057216A">
        <w:t>isoflavonoids, including prevention of hormone-related cancers, cardiovascular disease, osteoporosis and menopausal symptoms.</w:t>
      </w:r>
    </w:p>
    <w:p w14:paraId="2CF32786" w14:textId="77777777" w:rsidR="00E778FE" w:rsidRPr="00A23C6E" w:rsidRDefault="00D2594F" w:rsidP="00E778FE">
      <w:pPr>
        <w:pStyle w:val="4Biology"/>
      </w:pPr>
      <w:hyperlink w:anchor="_Table_of_Contents" w:history="1">
        <w:bookmarkStart w:id="77" w:name="_Toc3373775"/>
        <w:bookmarkStart w:id="78" w:name="_Ref3376447"/>
        <w:r w:rsidR="00D36F23" w:rsidRPr="004E0EC2">
          <w:rPr>
            <w:rStyle w:val="Hyperlink"/>
          </w:rPr>
          <w:t>Use in traditional medicines</w:t>
        </w:r>
        <w:bookmarkEnd w:id="77"/>
        <w:bookmarkEnd w:id="78"/>
      </w:hyperlink>
    </w:p>
    <w:p w14:paraId="0740163A" w14:textId="77777777" w:rsidR="00097A6C" w:rsidRPr="006A709A" w:rsidRDefault="006B4BA2" w:rsidP="004F3F02">
      <w:pPr>
        <w:pStyle w:val="Paranonumbers"/>
      </w:pPr>
      <w:r>
        <w:t xml:space="preserve">Chickpeas have been used to treat a </w:t>
      </w:r>
      <w:r w:rsidR="006A709A">
        <w:t>vast range</w:t>
      </w:r>
      <w:r>
        <w:t xml:space="preserve"> of health conditions for millennia. </w:t>
      </w:r>
      <w:r w:rsidR="006A709A">
        <w:t>Chickpea is used in Uyg</w:t>
      </w:r>
      <w:r w:rsidR="00CE012B">
        <w:t>h</w:t>
      </w:r>
      <w:r w:rsidR="006A709A">
        <w:t xml:space="preserve">ur traditional medicine to treat hypertension and diabetes, and in Ayurvedic medicine to treat disorders of the blood, skin and other organs </w:t>
      </w:r>
      <w:r w:rsidR="00FC64D6">
        <w:fldChar w:fldCharType="begin"/>
      </w:r>
      <w:r w:rsidR="00FC64D6">
        <w:instrText xml:space="preserve"> ADDIN EN.CITE &lt;EndNote&gt;&lt;Cite&gt;&lt;Author&gt;Jukanti&lt;/Author&gt;&lt;Year&gt;2012&lt;/Year&gt;&lt;RecNum&gt;130&lt;/RecNum&gt;&lt;DisplayText&gt;(Jukanti et al., 2012)&lt;/DisplayText&gt;&lt;record&gt;&lt;rec-number&gt;130&lt;/rec-number&gt;&lt;foreign-keys&gt;&lt;key app="EN" db-id="sx0vd0w5fzz2e2esrpv5pvxsrfwxswt25ztp" timestamp="1540855003"&gt;130&lt;/key&gt;&lt;/foreign-keys&gt;&lt;ref-type name="Journal Article"&gt;17&lt;/ref-type&gt;&lt;contributors&gt;&lt;authors&gt;&lt;author&gt;Jukanti, A. K.&lt;/author&gt;&lt;author&gt;Gaur, P. M.&lt;/author&gt;&lt;author&gt;Gowda, C. L. L.&lt;/author&gt;&lt;author&gt;Chibbar, R. N.&lt;/author&gt;&lt;/authors&gt;&lt;/contributors&gt;&lt;titles&gt;&lt;title&gt;&lt;style face="normal" font="default" size="100%"&gt;Nutritional quality and health benefits of chickpea (&lt;/style&gt;&lt;style face="italic" font="default" size="100%"&gt;Cicer arietinum&lt;/style&gt;&lt;style face="normal" font="default" size="100%"&gt; L.): a review&lt;/style&gt;&lt;/title&gt;&lt;secondary-title&gt;British Journal of Nutrition&lt;/secondary-title&gt;&lt;/titles&gt;&lt;periodical&gt;&lt;full-title&gt;British Journal of Nutrition&lt;/full-title&gt;&lt;/periodical&gt;&lt;pages&gt;S11-S26&lt;/pages&gt;&lt;volume&gt;108&lt;/volume&gt;&lt;number&gt;S1&lt;/number&gt;&lt;edition&gt;2012/08/23&lt;/edition&gt;&lt;keywords&gt;&lt;keyword&gt;Chickpeas&lt;/keyword&gt;&lt;keyword&gt;Quality&lt;/keyword&gt;&lt;keyword&gt;Nutrition&lt;/keyword&gt;&lt;keyword&gt;Health&lt;/keyword&gt;&lt;/keywords&gt;&lt;dates&gt;&lt;year&gt;2012&lt;/year&gt;&lt;/dates&gt;&lt;publisher&gt;Cambridge University Press&lt;/publisher&gt;&lt;isbn&gt;0007-1145&lt;/isbn&gt;&lt;urls&gt;&lt;related-urls&gt;&lt;url&gt;&lt;style face="underline" font="default" size="100%"&gt;https://www.cambridge.org/core/article/nutritional-quality-and-health-benefits-of-chickpea-cicer-arietinum-l-a-review/BCD8920297E987AAABBC12BFF90EB0CF&lt;/style&gt;&lt;/url&gt;&lt;/related-urls&gt;&lt;/urls&gt;&lt;electronic-resource-num&gt;10.1017/S0007114512000797&lt;/electronic-resource-num&gt;&lt;remote-database-name&gt;Cambridge Core&lt;/remote-database-name&gt;&lt;remote-database-provider&gt;Cambridge University Press&lt;/remote-database-provider&gt;&lt;/record&gt;&lt;/Cite&gt;&lt;/EndNote&gt;</w:instrText>
      </w:r>
      <w:r w:rsidR="00FC64D6">
        <w:fldChar w:fldCharType="separate"/>
      </w:r>
      <w:r w:rsidR="00FC64D6">
        <w:rPr>
          <w:noProof/>
        </w:rPr>
        <w:t>(Jukanti et al., 2012)</w:t>
      </w:r>
      <w:r w:rsidR="00FC64D6">
        <w:fldChar w:fldCharType="end"/>
      </w:r>
      <w:r w:rsidR="006A709A">
        <w:t>.</w:t>
      </w:r>
      <w:r w:rsidR="007E72FD">
        <w:t xml:space="preserve"> The Roman author, Pliny (AD 23–79), noted that preparations of chickpea seeds or leaves were beneficial in the treatment of menstrual and urinary disorders, warts and jaundice; and to soothe gout pains </w:t>
      </w:r>
      <w:r w:rsidR="00FC64D6">
        <w:fldChar w:fldCharType="begin"/>
      </w:r>
      <w:r w:rsidR="00A361B3">
        <w:instrText xml:space="preserve"> ADDIN EN.CITE &lt;EndNote&gt;&lt;Cite&gt;&lt;Author&gt;Pliny&lt;/Author&gt;&lt;Year&gt;1969&lt;/Year&gt;&lt;RecNum&gt;145&lt;/RecNum&gt;&lt;DisplayText&gt;(Pliny, 1969)&lt;/DisplayText&gt;&lt;record&gt;&lt;rec-number&gt;145&lt;/rec-number&gt;&lt;foreign-keys&gt;&lt;key app="EN" db-id="sx0vd0w5fzz2e2esrpv5pvxsrfwxswt25ztp" timestamp="1541649685"&gt;145&lt;/key&gt;&lt;/foreign-keys&gt;&lt;ref-type name="Book"&gt;6&lt;/ref-type&gt;&lt;contributors&gt;&lt;authors&gt;&lt;author&gt;Pliny&lt;/author&gt;&lt;/authors&gt;&lt;subsidiary-authors&gt;&lt;author&gt;WHS Jones&lt;/author&gt;&lt;/subsidiary-authors&gt;&lt;/contributors&gt;&lt;titles&gt;&lt;title&gt;Natural History, Volume VI: Books 20-23; translated by W. H. S. Jones&lt;/title&gt;&lt;secondary-title&gt;Loeb Classical Library 392&lt;/secondary-title&gt;&lt;/titles&gt;&lt;dates&gt;&lt;year&gt;1969&lt;/year&gt;&lt;/dates&gt;&lt;pub-location&gt;Cambridge, MA&lt;/pub-location&gt;&lt;publisher&gt;Harvard University Press&lt;/publisher&gt;&lt;urls&gt;&lt;/urls&gt;&lt;/record&gt;&lt;/Cite&gt;&lt;/EndNote&gt;</w:instrText>
      </w:r>
      <w:r w:rsidR="00FC64D6">
        <w:fldChar w:fldCharType="separate"/>
      </w:r>
      <w:r w:rsidR="00A361B3">
        <w:rPr>
          <w:noProof/>
        </w:rPr>
        <w:t>(Pliny, 1969)</w:t>
      </w:r>
      <w:r w:rsidR="00FC64D6">
        <w:fldChar w:fldCharType="end"/>
      </w:r>
      <w:r w:rsidR="007E72FD">
        <w:t xml:space="preserve">. </w:t>
      </w:r>
      <w:r w:rsidR="00237F02">
        <w:t xml:space="preserve">In traditional Persian medicine, chickpea is prescribed for cancer and other diseases, and is thought to increase libido and breastmilk production </w:t>
      </w:r>
      <w:r w:rsidR="00FC64D6">
        <w:fldChar w:fldCharType="begin"/>
      </w:r>
      <w:r w:rsidR="004969EE">
        <w:instrText xml:space="preserve"> ADDIN EN.CITE &lt;EndNote&gt;&lt;Cite&gt;&lt;Author&gt;Javan&lt;/Author&gt;&lt;Year&gt;2017&lt;/Year&gt;&lt;RecNum&gt;146&lt;/RecNum&gt;&lt;DisplayText&gt;(Javan et al., 2017)&lt;/DisplayText&gt;&lt;record&gt;&lt;rec-number&gt;146&lt;/rec-number&gt;&lt;foreign-keys&gt;&lt;key app="EN" db-id="sx0vd0w5fzz2e2esrpv5pvxsrfwxswt25ztp" timestamp="1541990493"&gt;146&lt;/key&gt;&lt;/foreign-keys&gt;&lt;ref-type name="Journal Article"&gt;17&lt;/ref-type&gt;&lt;contributors&gt;&lt;authors&gt;&lt;author&gt;Javan, Roghayeh&lt;/author&gt;&lt;author&gt;Javadi, Behjat&lt;/author&gt;&lt;author&gt;Feyzabadi, Zohre&lt;/author&gt;&lt;/authors&gt;&lt;/contributors&gt;&lt;titles&gt;&lt;title&gt;Breastfeeding: a review of its physiology and galactogogue plants in view of traditional Persian medicine&lt;/title&gt;&lt;secondary-title&gt;Breastfeeding Medicine&lt;/secondary-title&gt;&lt;/titles&gt;&lt;periodical&gt;&lt;full-title&gt;Breastfeeding Medicine&lt;/full-title&gt;&lt;/periodical&gt;&lt;pages&gt;401-409&lt;/pages&gt;&lt;volume&gt;12&lt;/volume&gt;&lt;number&gt;7&lt;/number&gt;&lt;dates&gt;&lt;year&gt;2017&lt;/year&gt;&lt;/dates&gt;&lt;publisher&gt;Mary Ann Liebert, Inc. 140 Huguenot Street, 3rd Floor New Rochelle, NY 10801 US&lt;/publisher&gt;&lt;isbn&gt;1556-8253&lt;/isbn&gt;&lt;urls&gt;&lt;/urls&gt;&lt;/record&gt;&lt;/Cite&gt;&lt;/EndNote&gt;</w:instrText>
      </w:r>
      <w:r w:rsidR="00FC64D6">
        <w:fldChar w:fldCharType="separate"/>
      </w:r>
      <w:r w:rsidR="00FC64D6">
        <w:rPr>
          <w:noProof/>
        </w:rPr>
        <w:t>(Javan et al., 2017)</w:t>
      </w:r>
      <w:r w:rsidR="00FC64D6">
        <w:fldChar w:fldCharType="end"/>
      </w:r>
      <w:r w:rsidR="00237F02">
        <w:t xml:space="preserve">. </w:t>
      </w:r>
      <w:r w:rsidR="00676CE8">
        <w:t>In India</w:t>
      </w:r>
      <w:r w:rsidR="00BB1699">
        <w:t>,</w:t>
      </w:r>
      <w:r w:rsidR="00676CE8">
        <w:t xml:space="preserve"> the acidic secretions of chickpea leaves </w:t>
      </w:r>
      <w:r w:rsidR="006A709A">
        <w:t>were</w:t>
      </w:r>
      <w:r w:rsidR="00676CE8">
        <w:t xml:space="preserve"> used in traditional preparations to treat indigestion and constipation</w:t>
      </w:r>
      <w:r w:rsidR="00676CE8" w:rsidRPr="0033444A">
        <w:t xml:space="preserve"> </w:t>
      </w:r>
      <w:r w:rsidR="00FC64D6">
        <w:fldChar w:fldCharType="begin"/>
      </w:r>
      <w:r w:rsidR="004D412F">
        <w:instrText xml:space="preserve"> ADDIN EN.CITE &lt;EndNote&gt;&lt;Cite&gt;&lt;Author&gt;Van der Maesen&lt;/Author&gt;&lt;Year&gt;1972&lt;/Year&gt;&lt;RecNum&gt;22&lt;/RecNum&gt;&lt;DisplayText&gt;(van der Maesen, 1972)&lt;/DisplayText&gt;&lt;record&gt;&lt;rec-number&gt;22&lt;/rec-number&gt;&lt;foreign-keys&gt;&lt;key app="EN" db-id="sx0vd0w5fzz2e2esrpv5pvxsrfwxswt25ztp" timestamp="1537835724"&gt;22&lt;/key&gt;&lt;/foreign-keys&gt;&lt;ref-type name="Thesis"&gt;32&lt;/ref-type&gt;&lt;contributors&gt;&lt;authors&gt;&lt;author&gt;van der Maesen, Laurentius Josephus Gerardus&lt;/author&gt;&lt;/authors&gt;&lt;/contributors&gt;&lt;titles&gt;&lt;title&gt;&lt;style face="italic" font="default" size="100%"&gt;Cicer&lt;/style&gt;&lt;style face="normal" font="default" size="100%"&gt; L., a monograph of the genus, with special reference to the chickpea (&lt;/style&gt;&lt;style face="italic" font="default" size="100%"&gt;Cicer arietinum&lt;/style&gt;&lt;style face="normal" font="default" size="100%"&gt; L.), its ecology and cultivation&lt;/style&gt;&lt;/title&gt;&lt;/titles&gt;&lt;volume&gt;PhD&lt;/volume&gt;&lt;dates&gt;&lt;year&gt;1972&lt;/year&gt;&lt;/dates&gt;&lt;publisher&gt;Wageningen University&lt;/publisher&gt;&lt;urls&gt;&lt;/urls&gt;&lt;/record&gt;&lt;/Cite&gt;&lt;/EndNote&gt;</w:instrText>
      </w:r>
      <w:r w:rsidR="00FC64D6">
        <w:fldChar w:fldCharType="separate"/>
      </w:r>
      <w:r w:rsidR="00FC64D6">
        <w:rPr>
          <w:noProof/>
        </w:rPr>
        <w:t>(van der Maesen, 1972)</w:t>
      </w:r>
      <w:r w:rsidR="00FC64D6">
        <w:fldChar w:fldCharType="end"/>
      </w:r>
      <w:r w:rsidR="00676CE8">
        <w:t>.</w:t>
      </w:r>
    </w:p>
    <w:p w14:paraId="40A15AAE" w14:textId="0E56CC87" w:rsidR="00845601" w:rsidRPr="00F507CE" w:rsidRDefault="00D2594F" w:rsidP="00392A65">
      <w:pPr>
        <w:pStyle w:val="2Biology"/>
        <w:numPr>
          <w:ilvl w:val="1"/>
          <w:numId w:val="3"/>
        </w:numPr>
        <w:ind w:left="1531"/>
      </w:pPr>
      <w:hyperlink w:anchor="_Table_of_Contents" w:history="1"/>
      <w:hyperlink w:anchor="_Table_of_Contents" w:history="1">
        <w:bookmarkStart w:id="79" w:name="_Toc3373776"/>
        <w:r w:rsidR="005464FB" w:rsidRPr="00795024">
          <w:rPr>
            <w:rStyle w:val="Hyperlink"/>
          </w:rPr>
          <w:t>Abiotic Interactions</w:t>
        </w:r>
        <w:bookmarkEnd w:id="79"/>
      </w:hyperlink>
    </w:p>
    <w:p w14:paraId="0920941D" w14:textId="77777777" w:rsidR="00566F34" w:rsidRPr="00497276" w:rsidRDefault="00566F34" w:rsidP="00566F34">
      <w:pPr>
        <w:pStyle w:val="3Biology"/>
      </w:pPr>
      <w:bookmarkStart w:id="80" w:name="_Toc3373777"/>
      <w:r w:rsidRPr="00497276">
        <w:t>Soil properties</w:t>
      </w:r>
      <w:bookmarkEnd w:id="80"/>
    </w:p>
    <w:p w14:paraId="41DEDA47" w14:textId="77777777" w:rsidR="00566F34" w:rsidRDefault="00566F34" w:rsidP="00566F34">
      <w:pPr>
        <w:pStyle w:val="Paranonumbers"/>
      </w:pPr>
      <w:r>
        <w:t xml:space="preserve">Chickpea production is best suited to well-drained neutral to alkaline soils, from loams to self-mulching clays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t>. Chickpea does not grow well in acid soils, sands, tight hard-setting clays, and soils that are saline, sodic or high in boron.</w:t>
      </w:r>
    </w:p>
    <w:p w14:paraId="1D68A30C" w14:textId="77777777" w:rsidR="00566F34" w:rsidRPr="004818C0" w:rsidRDefault="00D2594F" w:rsidP="00566F34">
      <w:pPr>
        <w:pStyle w:val="4Biology"/>
      </w:pPr>
      <w:hyperlink w:anchor="_Table_of_Contents" w:history="1">
        <w:bookmarkStart w:id="81" w:name="_Toc3373778"/>
        <w:r w:rsidR="00566F34" w:rsidRPr="00AB7883">
          <w:rPr>
            <w:rStyle w:val="Hyperlink"/>
          </w:rPr>
          <w:t>Nutrient requirements</w:t>
        </w:r>
        <w:bookmarkEnd w:id="81"/>
      </w:hyperlink>
    </w:p>
    <w:p w14:paraId="5243C140" w14:textId="77777777" w:rsidR="00566F34" w:rsidRDefault="00566F34" w:rsidP="00566F34">
      <w:pPr>
        <w:pStyle w:val="Paranonumbers"/>
      </w:pPr>
      <w:r>
        <w:t xml:space="preserve">Adequate nutrition is required for chickpea crops to achieve optimum yields. Every tonne of harvested desi chickpeas removes 33 kg nitrogen, 9 kg potassium, 3.2 kg phosphorus, 2 kg sulfur, 1.6 kg calcium, 1.4 kg magnesium, 34 g zinc, 34 g manganese and 7 g copper from the paddock </w:t>
      </w:r>
      <w:r>
        <w:fldChar w:fldCharType="begin"/>
      </w:r>
      <w:r>
        <w:instrText xml:space="preserve"> ADDIN EN.CITE &lt;EndNote&gt;&lt;Cite&gt;&lt;Author&gt;Mayfield&lt;/Author&gt;&lt;Year&gt;2008&lt;/Year&gt;&lt;RecNum&gt;56&lt;/RecNum&gt;&lt;DisplayText&gt;(Mayfield et al., 2008)&lt;/DisplayText&gt;&lt;record&gt;&lt;rec-number&gt;56&lt;/rec-number&gt;&lt;foreign-keys&gt;&lt;key app="EN" db-id="sx0vd0w5fzz2e2esrpv5pvxsrfwxswt25ztp" timestamp="1539123352"&gt;56&lt;/key&gt;&lt;/foreign-keys&gt;&lt;ref-type name="Edited Book"&gt;28&lt;/ref-type&gt;&lt;contributors&gt;&lt;authors&gt;&lt;author&gt;Mayfield, Allan&lt;/author&gt;&lt;author&gt;Day, Trevor&lt;/author&gt;&lt;author&gt;Day, Helen&lt;/author&gt;&lt;author&gt;Hawthorne, Wayne&lt;/author&gt;&lt;author&gt;McMurray, Larn&lt;/author&gt;&lt;author&gt;Rethus, Geoff&lt;/author&gt;&lt;author&gt;Turner, Craig&lt;/author&gt;&lt;author&gt;Bull, Barry&lt;/author&gt;&lt;author&gt;Ward, Ian&lt;/author&gt;&lt;author&gt;Klitscher, Dean&lt;/author&gt;&lt;/authors&gt;&lt;/contributors&gt;&lt;titles&gt;&lt;title&gt;Grain Legume Handbook&lt;/title&gt;&lt;/titles&gt;&lt;dates&gt;&lt;year&gt;2008&lt;/year&gt;&lt;/dates&gt;&lt;pub-location&gt;Riverton, South Australia&lt;/pub-location&gt;&lt;publisher&gt;The Grain Legume Handbook Committee&lt;/publisher&gt;&lt;urls&gt;&lt;related-urls&gt;&lt;url&gt;&lt;style face="underline" font="default" size="100%"&gt;https://grdc.com.au/resources-and-publications/all-publications/publications/2008/03/2008-grains-legume-handbook&lt;/style&gt;&lt;/url&gt;&lt;/related-urls&gt;&lt;/urls&gt;&lt;/record&gt;&lt;/Cite&gt;&lt;/EndNote&gt;</w:instrText>
      </w:r>
      <w:r>
        <w:fldChar w:fldCharType="separate"/>
      </w:r>
      <w:r>
        <w:rPr>
          <w:noProof/>
        </w:rPr>
        <w:t>(Mayfield et al., 2008)</w:t>
      </w:r>
      <w:r>
        <w:fldChar w:fldCharType="end"/>
      </w:r>
      <w:r>
        <w:t xml:space="preserve">. Trace concentrations </w:t>
      </w:r>
      <w:r w:rsidRPr="00EC16C7">
        <w:t>of molybdenum and cobalt</w:t>
      </w:r>
      <w:r>
        <w:t xml:space="preserve"> are also required to promote good rhizobial nodulation of roots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t>. Boron is an essential micronutrient for chickpea growth; however</w:t>
      </w:r>
      <w:r w:rsidR="008158F6">
        <w:t>,</w:t>
      </w:r>
      <w:r>
        <w:t xml:space="preserve"> some alkaline soils in southern Australia contain boron at concentrations that are toxic to chickpea. Transient iron deficiency is often associated with waterlogging. Acid soils are unsuitable for chickpea production due to aluminium toxicity.</w:t>
      </w:r>
    </w:p>
    <w:p w14:paraId="0C598F71" w14:textId="77777777" w:rsidR="00566F34" w:rsidRDefault="00566F34" w:rsidP="00566F34">
      <w:pPr>
        <w:pStyle w:val="Paranonumbers"/>
      </w:pPr>
      <w:r>
        <w:t>The chickpea plant is able to access atmospheric nitrogen via symbiotic nitrogen fixation; however</w:t>
      </w:r>
      <w:r w:rsidR="008158F6">
        <w:t>,</w:t>
      </w:r>
      <w:r>
        <w:t xml:space="preserve"> growers often apply additional </w:t>
      </w:r>
      <w:r w:rsidRPr="00EC16C7">
        <w:t xml:space="preserve">nitrogen at planting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rsidRPr="00EC16C7">
        <w:t>. Chickpea</w:t>
      </w:r>
      <w:r>
        <w:t xml:space="preserve"> also has enhanced access to soil phosphorus and zinc as a result of the acidic secretions released from roots and symbiotic colonisation of roots by arbuscular mycorrhizal fungi </w:t>
      </w:r>
      <w:r>
        <w:fldChar w:fldCharType="begin"/>
      </w:r>
      <w:r w:rsidR="009C1FB3">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fldChar w:fldCharType="separate"/>
      </w:r>
      <w:r>
        <w:rPr>
          <w:noProof/>
        </w:rPr>
        <w:t>(Pulse Australia, 2016)</w:t>
      </w:r>
      <w:r>
        <w:fldChar w:fldCharType="end"/>
      </w:r>
      <w:r>
        <w:t>.</w:t>
      </w:r>
    </w:p>
    <w:p w14:paraId="62E097B3" w14:textId="77777777" w:rsidR="00566F34" w:rsidRDefault="00D2594F" w:rsidP="00566F34">
      <w:pPr>
        <w:pStyle w:val="4Biology"/>
      </w:pPr>
      <w:hyperlink w:anchor="_Table_of_Contents" w:history="1">
        <w:bookmarkStart w:id="82" w:name="_Toc3373779"/>
        <w:r w:rsidR="00566F34" w:rsidRPr="00566F34">
          <w:rPr>
            <w:rStyle w:val="Hyperlink"/>
          </w:rPr>
          <w:t>Salinity</w:t>
        </w:r>
        <w:bookmarkEnd w:id="82"/>
      </w:hyperlink>
    </w:p>
    <w:p w14:paraId="5D2889F7" w14:textId="77777777" w:rsidR="00566F34" w:rsidRDefault="00566F34" w:rsidP="00566F34">
      <w:r>
        <w:t xml:space="preserve">Chickpea is more sensitive to salinity than other crops, such as </w:t>
      </w:r>
      <w:r w:rsidRPr="00F23FAB">
        <w:t>wheat and canola</w:t>
      </w:r>
      <w:r>
        <w:t xml:space="preserve"> </w:t>
      </w:r>
      <w:r>
        <w:fldChar w:fldCharType="begin"/>
      </w:r>
      <w:r w:rsidR="00F06C0B">
        <w:instrText xml:space="preserve"> ADDIN EN.CITE &lt;EndNote&gt;&lt;Cite&gt;&lt;Author&gt;Flowers&lt;/Author&gt;&lt;Year&gt;2010&lt;/Year&gt;&lt;RecNum&gt;117&lt;/RecNum&gt;&lt;DisplayText&gt;(Flowers et al., 2010)&lt;/DisplayText&gt;&lt;record&gt;&lt;rec-number&gt;117&lt;/rec-number&gt;&lt;foreign-keys&gt;&lt;key app="EN" db-id="sx0vd0w5fzz2e2esrpv5pvxsrfwxswt25ztp" timestamp="1540767073"&gt;117&lt;/key&gt;&lt;/foreign-keys&gt;&lt;ref-type name="Journal Article"&gt;17&lt;/ref-type&gt;&lt;contributors&gt;&lt;authors&gt;&lt;author&gt;Flowers, Timothy J.&lt;/author&gt;&lt;author&gt;Gaur, Pooran M.&lt;/author&gt;&lt;author&gt;Gowda, C. L. Laxmipathi&lt;/author&gt;&lt;author&gt;Krishnamurthy, L.&lt;/author&gt;&lt;author&gt;Samineni, Srinivasan&lt;/author&gt;&lt;author&gt;Siddique, Kadambot H. M.&lt;/author&gt;&lt;author&gt;Turner, Neil C.&lt;/author&gt;&lt;author&gt;Vadez, Vincent&lt;/author&gt;&lt;author&gt;Varshney, Rajeev K.&lt;/author&gt;&lt;author&gt;Colmer, Timothy D.&lt;/author&gt;&lt;/authors&gt;&lt;/contributors&gt;&lt;titles&gt;&lt;title&gt;Salt sensitivity in chickpea&lt;/title&gt;&lt;secondary-title&gt;Plant, Cell &amp;amp; Environment&lt;/secondary-title&gt;&lt;/titles&gt;&lt;periodical&gt;&lt;full-title&gt;Plant, Cell &amp;amp; Environment&lt;/full-title&gt;&lt;/periodical&gt;&lt;pages&gt;490-509&lt;/pages&gt;&lt;volume&gt;33&lt;/volume&gt;&lt;dates&gt;&lt;year&gt;2010&lt;/year&gt;&lt;/dates&gt;&lt;publisher&gt;Wiley Online Library&lt;/publisher&gt;&lt;isbn&gt;0140-7791&lt;/isbn&gt;&lt;urls&gt;&lt;/urls&gt;&lt;/record&gt;&lt;/Cite&gt;&lt;/EndNote&gt;</w:instrText>
      </w:r>
      <w:r>
        <w:fldChar w:fldCharType="separate"/>
      </w:r>
      <w:r>
        <w:rPr>
          <w:noProof/>
        </w:rPr>
        <w:t>(Flowers et al., 2010)</w:t>
      </w:r>
      <w:r>
        <w:fldChar w:fldCharType="end"/>
      </w:r>
      <w:r>
        <w:t>. In moderately saline soil (EC</w:t>
      </w:r>
      <w:r w:rsidRPr="00D20840">
        <w:rPr>
          <w:vertAlign w:val="subscript"/>
        </w:rPr>
        <w:t>SE</w:t>
      </w:r>
      <w:r>
        <w:t xml:space="preserve"> &gt; 2.9 dS/m) chickpea growth is reduced</w:t>
      </w:r>
      <w:r w:rsidRPr="00FC62B9">
        <w:t xml:space="preserve"> </w:t>
      </w:r>
      <w:r>
        <w:t xml:space="preserve">as </w:t>
      </w:r>
      <w:r w:rsidRPr="00FC62B9">
        <w:t>plants are unable to extract all available water from the soil due to salt toxicity</w:t>
      </w:r>
      <w:r>
        <w:t xml:space="preserve"> </w:t>
      </w:r>
      <w:r>
        <w:fldChar w:fldCharType="begin"/>
      </w:r>
      <w:r>
        <w:instrText xml:space="preserve"> ADDIN EN.CITE &lt;EndNote&gt;&lt;Cite&gt;&lt;Author&gt;Sheldon&lt;/Author&gt;&lt;Year&gt;2017&lt;/Year&gt;&lt;RecNum&gt;210&lt;/RecNum&gt;&lt;DisplayText&gt;(Sheldon et al., 2017)&lt;/DisplayText&gt;&lt;record&gt;&lt;rec-number&gt;210&lt;/rec-number&gt;&lt;foreign-keys&gt;&lt;key app="EN" db-id="sx0vd0w5fzz2e2esrpv5pvxsrfwxswt25ztp" timestamp="1543809469"&gt;210&lt;/key&gt;&lt;/foreign-keys&gt;&lt;ref-type name="Journal Article"&gt;17&lt;/ref-type&gt;&lt;contributors&gt;&lt;authors&gt;&lt;author&gt;Sheldon, Anna R&lt;/author&gt;&lt;author&gt;Dalal, Ram C&lt;/author&gt;&lt;author&gt;Kirchhof, Gunnar&lt;/author&gt;&lt;author&gt;Kopittke, Peter M&lt;/author&gt;&lt;author&gt;Menzies, Neal W&lt;/author&gt;&lt;/authors&gt;&lt;/contributors&gt;&lt;titles&gt;&lt;title&gt;The effect of salinity on plant-available water&lt;/title&gt;&lt;secondary-title&gt;Plant and Soil&lt;/secondary-title&gt;&lt;/titles&gt;&lt;periodical&gt;&lt;full-title&gt;Plant and Soil&lt;/full-title&gt;&lt;/periodical&gt;&lt;pages&gt;477-491&lt;/pages&gt;&lt;volume&gt;418&lt;/volume&gt;&lt;number&gt;1-2&lt;/number&gt;&lt;dates&gt;&lt;year&gt;2017&lt;/year&gt;&lt;/dates&gt;&lt;isbn&gt;0032-079X&lt;/isbn&gt;&lt;urls&gt;&lt;/urls&gt;&lt;/record&gt;&lt;/Cite&gt;&lt;/EndNote&gt;</w:instrText>
      </w:r>
      <w:r>
        <w:fldChar w:fldCharType="separate"/>
      </w:r>
      <w:r>
        <w:rPr>
          <w:noProof/>
        </w:rPr>
        <w:t>(Sheldon et al., 2017)</w:t>
      </w:r>
      <w:r>
        <w:fldChar w:fldCharType="end"/>
      </w:r>
      <w:r>
        <w:t>.</w:t>
      </w:r>
    </w:p>
    <w:p w14:paraId="77419DB2" w14:textId="77777777" w:rsidR="00883CEF" w:rsidRDefault="00566F34" w:rsidP="00566F34">
      <w:r>
        <w:lastRenderedPageBreak/>
        <w:t xml:space="preserve">Although nitrogen-fixing bacteria are relatively tolerant of salinity, the number and size of nodules formed under saline conditions is reduced </w:t>
      </w:r>
      <w:r>
        <w:fldChar w:fldCharType="begin"/>
      </w:r>
      <w:r w:rsidR="00F06C0B">
        <w:instrText xml:space="preserve"> ADDIN EN.CITE &lt;EndNote&gt;&lt;Cite&gt;&lt;Author&gt;Flowers&lt;/Author&gt;&lt;Year&gt;2010&lt;/Year&gt;&lt;RecNum&gt;117&lt;/RecNum&gt;&lt;DisplayText&gt;(Flowers et al., 2010)&lt;/DisplayText&gt;&lt;record&gt;&lt;rec-number&gt;117&lt;/rec-number&gt;&lt;foreign-keys&gt;&lt;key app="EN" db-id="sx0vd0w5fzz2e2esrpv5pvxsrfwxswt25ztp" timestamp="1540767073"&gt;117&lt;/key&gt;&lt;/foreign-keys&gt;&lt;ref-type name="Journal Article"&gt;17&lt;/ref-type&gt;&lt;contributors&gt;&lt;authors&gt;&lt;author&gt;Flowers, Timothy J.&lt;/author&gt;&lt;author&gt;Gaur, Pooran M.&lt;/author&gt;&lt;author&gt;Gowda, C. L. Laxmipathi&lt;/author&gt;&lt;author&gt;Krishnamurthy, L.&lt;/author&gt;&lt;author&gt;Samineni, Srinivasan&lt;/author&gt;&lt;author&gt;Siddique, Kadambot H. M.&lt;/author&gt;&lt;author&gt;Turner, Neil C.&lt;/author&gt;&lt;author&gt;Vadez, Vincent&lt;/author&gt;&lt;author&gt;Varshney, Rajeev K.&lt;/author&gt;&lt;author&gt;Colmer, Timothy D.&lt;/author&gt;&lt;/authors&gt;&lt;/contributors&gt;&lt;titles&gt;&lt;title&gt;Salt sensitivity in chickpea&lt;/title&gt;&lt;secondary-title&gt;Plant, Cell &amp;amp; Environment&lt;/secondary-title&gt;&lt;/titles&gt;&lt;periodical&gt;&lt;full-title&gt;Plant, Cell &amp;amp; Environment&lt;/full-title&gt;&lt;/periodical&gt;&lt;pages&gt;490-509&lt;/pages&gt;&lt;volume&gt;33&lt;/volume&gt;&lt;dates&gt;&lt;year&gt;2010&lt;/year&gt;&lt;/dates&gt;&lt;publisher&gt;Wiley Online Library&lt;/publisher&gt;&lt;isbn&gt;0140-7791&lt;/isbn&gt;&lt;urls&gt;&lt;/urls&gt;&lt;/record&gt;&lt;/Cite&gt;&lt;/EndNote&gt;</w:instrText>
      </w:r>
      <w:r>
        <w:fldChar w:fldCharType="separate"/>
      </w:r>
      <w:r>
        <w:rPr>
          <w:noProof/>
        </w:rPr>
        <w:t>(Flowers et al., 2010)</w:t>
      </w:r>
      <w:r>
        <w:fldChar w:fldCharType="end"/>
      </w:r>
      <w:r>
        <w:t>.</w:t>
      </w:r>
    </w:p>
    <w:p w14:paraId="2B4BB51E" w14:textId="77777777" w:rsidR="00845601" w:rsidRPr="00DD6A14" w:rsidRDefault="00D2594F" w:rsidP="006360C7">
      <w:pPr>
        <w:pStyle w:val="3Biology"/>
      </w:pPr>
      <w:hyperlink w:anchor="_Table_of_Contents" w:history="1">
        <w:bookmarkStart w:id="83" w:name="_Toc3373780"/>
        <w:r w:rsidR="008A1338" w:rsidRPr="007B0989">
          <w:rPr>
            <w:rStyle w:val="Hyperlink"/>
          </w:rPr>
          <w:t>Temperature requirements and tolerances</w:t>
        </w:r>
        <w:bookmarkEnd w:id="83"/>
      </w:hyperlink>
    </w:p>
    <w:p w14:paraId="127018B1" w14:textId="77777777" w:rsidR="001C34F3" w:rsidRPr="00F61E40" w:rsidRDefault="001C34F3" w:rsidP="001C34F3">
      <w:pPr>
        <w:pStyle w:val="Paranonumbers"/>
      </w:pPr>
      <w:r>
        <w:t>Chickpea cultivars vary in sensitivity to temperature and day length (photoperiod) for flower initiation</w:t>
      </w:r>
      <w:r w:rsidR="00D01732">
        <w:t>, allowing the species to be adapted to a range of growing environments</w:t>
      </w:r>
      <w:r>
        <w:t xml:space="preserve"> </w:t>
      </w:r>
      <w:r w:rsidR="00C229D8">
        <w:fldChar w:fldCharType="begin"/>
      </w:r>
      <w:r w:rsidR="00C229D8">
        <w:instrText xml:space="preserve"> ADDIN EN.CITE &lt;EndNote&gt;&lt;Cite&gt;&lt;Author&gt;Berger&lt;/Author&gt;&lt;Year&gt;2011&lt;/Year&gt;&lt;RecNum&gt;12&lt;/RecNum&gt;&lt;DisplayText&gt;(Berger et al., 2011)&lt;/DisplayText&gt;&lt;record&gt;&lt;rec-number&gt;12&lt;/rec-number&gt;&lt;foreign-keys&gt;&lt;key app="EN" db-id="sx0vd0w5fzz2e2esrpv5pvxsrfwxswt25ztp" timestamp="1537420935"&gt;12&lt;/key&gt;&lt;/foreign-keys&gt;&lt;ref-type name="Journal Article"&gt;17&lt;/ref-type&gt;&lt;contributors&gt;&lt;authors&gt;&lt;author&gt;Berger, J. D.&lt;/author&gt;&lt;author&gt;Milroy, S. P.&lt;/author&gt;&lt;author&gt;Turner, N. C.&lt;/author&gt;&lt;author&gt;Siddique, K. H. M.&lt;/author&gt;&lt;author&gt;Imtiaz, M.&lt;/author&gt;&lt;author&gt;Malhotra, R.&lt;/author&gt;&lt;/authors&gt;&lt;/contributors&gt;&lt;titles&gt;&lt;title&gt;Chickpea evolution has selected for contrasting phenological mechanisms among different habitats&lt;/title&gt;&lt;secondary-title&gt;Euphytica&lt;/secondary-title&gt;&lt;/titles&gt;&lt;periodical&gt;&lt;full-title&gt;Euphytica&lt;/full-title&gt;&lt;/periodical&gt;&lt;pages&gt;1-15&lt;/pages&gt;&lt;volume&gt;180&lt;/volume&gt;&lt;number&gt;1&lt;/number&gt;&lt;dates&gt;&lt;year&gt;2011&lt;/year&gt;&lt;pub-dates&gt;&lt;date&gt;July 01&lt;/date&gt;&lt;/pub-dates&gt;&lt;/dates&gt;&lt;isbn&gt;1573-5060&lt;/isbn&gt;&lt;label&gt;Berger2011&lt;/label&gt;&lt;work-type&gt;journal article&lt;/work-type&gt;&lt;urls&gt;&lt;related-urls&gt;&lt;url&gt;&lt;style face="underline" font="default" size="100%"&gt;https://doi.org/10.1007/s10681-011-0391-4&lt;/style&gt;&lt;/url&gt;&lt;/related-urls&gt;&lt;/urls&gt;&lt;electronic-resource-num&gt;10.1007/s10681-011-0391-4&lt;/electronic-resource-num&gt;&lt;/record&gt;&lt;/Cite&gt;&lt;/EndNote&gt;</w:instrText>
      </w:r>
      <w:r w:rsidR="00C229D8">
        <w:fldChar w:fldCharType="separate"/>
      </w:r>
      <w:r w:rsidR="00C229D8">
        <w:rPr>
          <w:noProof/>
        </w:rPr>
        <w:t>(Berger et al., 2011)</w:t>
      </w:r>
      <w:r w:rsidR="00C229D8">
        <w:fldChar w:fldCharType="end"/>
      </w:r>
      <w:r>
        <w:t>.</w:t>
      </w:r>
      <w:r w:rsidRPr="001C34F3">
        <w:t xml:space="preserve"> </w:t>
      </w:r>
      <w:r w:rsidRPr="00F61E40">
        <w:t xml:space="preserve">In photoperiod sensitive cultivars, photoperiod sensitivity </w:t>
      </w:r>
      <w:r w:rsidR="00C229D8">
        <w:t>extends</w:t>
      </w:r>
      <w:r>
        <w:t xml:space="preserve"> from the latter part of the vegetative growth phase, through flower bud initiation and into the full flow</w:t>
      </w:r>
      <w:r w:rsidR="00C229D8">
        <w:t xml:space="preserve">er development phase </w:t>
      </w:r>
      <w:r w:rsidR="00C229D8">
        <w:fldChar w:fldCharType="begin"/>
      </w:r>
      <w:r w:rsidR="007441FC">
        <w:instrText xml:space="preserve"> ADDIN EN.CITE &lt;EndNote&gt;&lt;Cite&gt;&lt;Author&gt;Daba&lt;/Author&gt;&lt;Year&gt;2016&lt;/Year&gt;&lt;RecNum&gt;215&lt;/RecNum&gt;&lt;DisplayText&gt;(Daba et al., 2016)&lt;/DisplayText&gt;&lt;record&gt;&lt;rec-number&gt;215&lt;/rec-number&gt;&lt;foreign-keys&gt;&lt;key app="EN" db-id="sx0vd0w5fzz2e2esrpv5pvxsrfwxswt25ztp" timestamp="1544055053"&gt;215&lt;/key&gt;&lt;/foreign-keys&gt;&lt;ref-type name="Journal Article"&gt;17&lt;/ref-type&gt;&lt;contributors&gt;&lt;authors&gt;&lt;author&gt;Daba, Ketema&lt;/author&gt;&lt;author&gt;Warkentin, Thomas D.&lt;/author&gt;&lt;author&gt;Bueckert, Rosalind&lt;/author&gt;&lt;author&gt;Todd, Christopher D.&lt;/author&gt;&lt;author&gt;Tar’an, Bunyamin&lt;/author&gt;&lt;/authors&gt;&lt;/contributors&gt;&lt;titles&gt;&lt;title&gt;&lt;style face="normal" font="default" size="100%"&gt;Determination of photoperiod-sensitive phase in chickpea (&lt;/style&gt;&lt;style face="italic" font="default" size="100%"&gt;Cicer arietinum&lt;/style&gt;&lt;style face="normal" font="default" size="100%"&gt; L.)&lt;/style&gt;&lt;/title&gt;&lt;secondary-title&gt;Frontiers in Plant Science&lt;/secondary-title&gt;&lt;/titles&gt;&lt;periodical&gt;&lt;full-title&gt;Frontiers in Plant Science&lt;/full-title&gt;&lt;/periodical&gt;&lt;pages&gt;1-10&lt;/pages&gt;&lt;volume&gt;7:478&lt;/volume&gt;&lt;dates&gt;&lt;year&gt;2016&lt;/year&gt;&lt;/dates&gt;&lt;isbn&gt;1664-462X&lt;/isbn&gt;&lt;work-type&gt;10.3389/fpls.2016.00478&lt;/work-type&gt;&lt;urls&gt;&lt;related-urls&gt;&lt;url&gt;&lt;style face="underline" font="default" size="100%"&gt;https://www.frontiersin.org/article/10.3389/fpls.2016.00478&lt;/style&gt;&lt;/url&gt;&lt;/related-urls&gt;&lt;/urls&gt;&lt;/record&gt;&lt;/Cite&gt;&lt;/EndNote&gt;</w:instrText>
      </w:r>
      <w:r w:rsidR="00C229D8">
        <w:fldChar w:fldCharType="separate"/>
      </w:r>
      <w:r w:rsidR="00C229D8">
        <w:rPr>
          <w:noProof/>
        </w:rPr>
        <w:t>(Daba et al., 2016)</w:t>
      </w:r>
      <w:r w:rsidR="00C229D8">
        <w:fldChar w:fldCharType="end"/>
      </w:r>
      <w:r>
        <w:t>.</w:t>
      </w:r>
    </w:p>
    <w:p w14:paraId="716FFB24" w14:textId="77777777" w:rsidR="001C34F3" w:rsidRDefault="001C34F3" w:rsidP="001C34F3">
      <w:pPr>
        <w:pStyle w:val="Paranonumbers"/>
      </w:pPr>
      <w:r>
        <w:t xml:space="preserve">The loss of </w:t>
      </w:r>
      <w:r w:rsidR="00ED49CE">
        <w:t>vernalisation</w:t>
      </w:r>
      <w:r>
        <w:t xml:space="preserve"> sensitivity is thought to be one of the key steps in chickpea domestication </w:t>
      </w:r>
      <w:r>
        <w:fldChar w:fldCharType="begin"/>
      </w:r>
      <w:r>
        <w:instrText xml:space="preserve"> ADDIN EN.CITE &lt;EndNote&gt;&lt;Cite&gt;&lt;Author&gt;Abbo&lt;/Author&gt;&lt;Year&gt;2003&lt;/Year&gt;&lt;RecNum&gt;1&lt;/RecNum&gt;&lt;DisplayText&gt;(Abbo et al., 2003a)&lt;/DisplayText&gt;&lt;record&gt;&lt;rec-number&gt;1&lt;/rec-number&gt;&lt;foreign-keys&gt;&lt;key app="EN" db-id="sx0vd0w5fzz2e2esrpv5pvxsrfwxswt25ztp" timestamp="1537396722"&gt;1&lt;/key&gt;&lt;/foreign-keys&gt;&lt;ref-type name="Journal Article"&gt;17&lt;/ref-type&gt;&lt;contributors&gt;&lt;authors&gt;&lt;author&gt;Abbo, Shahal&lt;/author&gt;&lt;author&gt;Berger, Jens&lt;/author&gt;&lt;author&gt;Turner, Neil C.&lt;/author&gt;&lt;/authors&gt;&lt;/contributors&gt;&lt;titles&gt;&lt;title&gt;Evolution of cultivated chickpea: four bottlenecks limit diversity and constrain adaptation&lt;/title&gt;&lt;secondary-title&gt;Functional Plant Biology&lt;/secondary-title&gt;&lt;/titles&gt;&lt;periodical&gt;&lt;full-title&gt;Functional Plant Biology&lt;/full-title&gt;&lt;/periodical&gt;&lt;pages&gt;1081-1087&lt;/pages&gt;&lt;volume&gt;30&lt;/volume&gt;&lt;number&gt;10&lt;/number&gt;&lt;keywords&gt;&lt;keyword&gt;annual wild Cicer, C. arietinum, C. reticulatum, crop evolution, physiological adaptation.&lt;/keyword&gt;&lt;/keywords&gt;&lt;dates&gt;&lt;year&gt;2003&lt;/year&gt;&lt;/dates&gt;&lt;urls&gt;&lt;related-urls&gt;&lt;url&gt;&lt;style face="underline" font="default" size="100%"&gt;https://www.publish.csiro.au/paper/FP03084&lt;/style&gt;&lt;/url&gt;&lt;/related-urls&gt;&lt;/urls&gt;&lt;electronic-resource-num&gt;&lt;style face="underline" font="default" size="100%"&gt;https://doi.org/10.1071/FP03084&lt;/style&gt;&lt;/electronic-resource-num&gt;&lt;/record&gt;&lt;/Cite&gt;&lt;/EndNote&gt;</w:instrText>
      </w:r>
      <w:r>
        <w:fldChar w:fldCharType="separate"/>
      </w:r>
      <w:r>
        <w:rPr>
          <w:noProof/>
        </w:rPr>
        <w:t>(Abbo et al., 2003a)</w:t>
      </w:r>
      <w:r>
        <w:fldChar w:fldCharType="end"/>
      </w:r>
      <w:r>
        <w:t>.</w:t>
      </w:r>
    </w:p>
    <w:p w14:paraId="700280CC" w14:textId="33EE461C" w:rsidR="00265342" w:rsidRDefault="00681BC6" w:rsidP="007B0989">
      <w:pPr>
        <w:pStyle w:val="Paranonumbers"/>
      </w:pPr>
      <w:r>
        <w:t xml:space="preserve">Optimal temperatures for growth and </w:t>
      </w:r>
      <w:r w:rsidRPr="00D509E7">
        <w:t>development</w:t>
      </w:r>
      <w:r w:rsidR="00C229D8">
        <w:t xml:space="preserve"> in four kabuli cultivars were identified </w:t>
      </w:r>
      <w:r w:rsidR="00BB1699">
        <w:t>to develop</w:t>
      </w:r>
      <w:r w:rsidR="00C229D8">
        <w:t xml:space="preserve"> a chickpea crop simulation model</w:t>
      </w:r>
      <w:r w:rsidR="00BF2A03">
        <w:t xml:space="preserve"> </w:t>
      </w:r>
      <w:r w:rsidR="00BF2A03">
        <w:fldChar w:fldCharType="begin"/>
      </w:r>
      <w:r w:rsidR="00BF2A03">
        <w:instrText xml:space="preserve"> ADDIN EN.CITE &lt;EndNote&gt;&lt;Cite&gt;&lt;Author&gt;Soltani&lt;/Author&gt;&lt;Year&gt;2011&lt;/Year&gt;&lt;RecNum&gt;135&lt;/RecNum&gt;&lt;DisplayText&gt;(Soltani and Sinclair, 2011)&lt;/DisplayText&gt;&lt;record&gt;&lt;rec-number&gt;135&lt;/rec-number&gt;&lt;foreign-keys&gt;&lt;key app="EN" db-id="sx0vd0w5fzz2e2esrpv5pvxsrfwxswt25ztp" timestamp="1540940528"&gt;135&lt;/key&gt;&lt;/foreign-keys&gt;&lt;ref-type name="Journal Article"&gt;17&lt;/ref-type&gt;&lt;contributors&gt;&lt;authors&gt;&lt;author&gt;Soltani, Afshin&lt;/author&gt;&lt;author&gt;Sinclair, Thomas R.&lt;/author&gt;&lt;/authors&gt;&lt;/contributors&gt;&lt;titles&gt;&lt;title&gt;A simple model for chickpea development, growth and yield&lt;/title&gt;&lt;secondary-title&gt;Field Crops Research&lt;/secondary-title&gt;&lt;/titles&gt;&lt;periodical&gt;&lt;full-title&gt;Field Crops Research&lt;/full-title&gt;&lt;/periodical&gt;&lt;pages&gt;252-260&lt;/pages&gt;&lt;volume&gt;124&lt;/volume&gt;&lt;number&gt;2&lt;/number&gt;&lt;keywords&gt;&lt;keyword&gt;Chickpea&lt;/keyword&gt;&lt;keyword&gt;Simulation&lt;/keyword&gt;&lt;keyword&gt;Yield&lt;/keyword&gt;&lt;keyword&gt;Water&lt;/keyword&gt;&lt;keyword&gt;Nitrogen&lt;/keyword&gt;&lt;/keywords&gt;&lt;dates&gt;&lt;year&gt;2011&lt;/year&gt;&lt;pub-dates&gt;&lt;date&gt;2011/11/14/&lt;/date&gt;&lt;/pub-dates&gt;&lt;/dates&gt;&lt;isbn&gt;0378-4290&lt;/isbn&gt;&lt;urls&gt;&lt;related-urls&gt;&lt;url&gt;&lt;style face="underline" font="default" size="100%"&gt;http://www.sciencedirect.com/science/article/pii/S0378429011002280&lt;/style&gt;&lt;/url&gt;&lt;/related-urls&gt;&lt;/urls&gt;&lt;electronic-resource-num&gt;&lt;style face="underline" font="default" size="100%"&gt;https://doi.org/10.1016/j.fcr.2011.06.021&lt;/style&gt;&lt;/electronic-resource-num&gt;&lt;/record&gt;&lt;/Cite&gt;&lt;/EndNote&gt;</w:instrText>
      </w:r>
      <w:r w:rsidR="00BF2A03">
        <w:fldChar w:fldCharType="separate"/>
      </w:r>
      <w:r w:rsidR="00BF2A03">
        <w:rPr>
          <w:noProof/>
        </w:rPr>
        <w:t>(Soltani and Sinclair, 2011)</w:t>
      </w:r>
      <w:r w:rsidR="00BF2A03">
        <w:fldChar w:fldCharType="end"/>
      </w:r>
      <w:r>
        <w:t xml:space="preserve">. </w:t>
      </w:r>
      <w:r w:rsidR="008D3800">
        <w:t>Cardinal temperatures</w:t>
      </w:r>
      <w:r w:rsidR="00BB1699">
        <w:rPr>
          <w:rStyle w:val="FootnoteReference"/>
        </w:rPr>
        <w:footnoteReference w:id="11"/>
      </w:r>
      <w:r w:rsidR="008D3800">
        <w:t xml:space="preserve"> </w:t>
      </w:r>
      <w:r w:rsidR="00C229D8">
        <w:t>were calculated for</w:t>
      </w:r>
      <w:r w:rsidR="008D3800">
        <w:t xml:space="preserve"> different stages of plant development</w:t>
      </w:r>
      <w:r w:rsidR="00BE1F58">
        <w:t xml:space="preserve"> (</w:t>
      </w:r>
      <w:r w:rsidR="008D3800">
        <w:fldChar w:fldCharType="begin"/>
      </w:r>
      <w:r w:rsidR="008D3800">
        <w:instrText xml:space="preserve"> REF _Ref531789160 \h </w:instrText>
      </w:r>
      <w:r w:rsidR="008D3800">
        <w:fldChar w:fldCharType="separate"/>
      </w:r>
      <w:r w:rsidR="0018697E">
        <w:t xml:space="preserve">Table </w:t>
      </w:r>
      <w:r w:rsidR="0018697E">
        <w:rPr>
          <w:noProof/>
        </w:rPr>
        <w:t>5</w:t>
      </w:r>
      <w:r w:rsidR="008D3800">
        <w:fldChar w:fldCharType="end"/>
      </w:r>
      <w:r w:rsidR="00BE1F58">
        <w:t>)</w:t>
      </w:r>
      <w:r w:rsidR="008D3800">
        <w:t>. The rate of development drops to zero at temperatures below the base temperature (T</w:t>
      </w:r>
      <w:r w:rsidR="008D3800" w:rsidRPr="008D3800">
        <w:rPr>
          <w:vertAlign w:val="subscript"/>
        </w:rPr>
        <w:t>b</w:t>
      </w:r>
      <w:r w:rsidR="008D3800">
        <w:t>) and above the ceiling temperature (T</w:t>
      </w:r>
      <w:r w:rsidR="008D3800" w:rsidRPr="008D3800">
        <w:rPr>
          <w:vertAlign w:val="subscript"/>
        </w:rPr>
        <w:t>c</w:t>
      </w:r>
      <w:r w:rsidR="008D3800">
        <w:t>). The rate of development increases as temperatures approach optimum temperatures (T</w:t>
      </w:r>
      <w:r w:rsidR="008D3800" w:rsidRPr="008D3800">
        <w:rPr>
          <w:vertAlign w:val="subscript"/>
        </w:rPr>
        <w:t>o1</w:t>
      </w:r>
      <w:r w:rsidR="008D3800">
        <w:t>, T</w:t>
      </w:r>
      <w:r w:rsidR="008D3800" w:rsidRPr="008D3800">
        <w:rPr>
          <w:vertAlign w:val="subscript"/>
        </w:rPr>
        <w:t>o2</w:t>
      </w:r>
      <w:r w:rsidR="008D3800">
        <w:t>), and remains at a constant maximum level between T</w:t>
      </w:r>
      <w:r w:rsidR="008D3800" w:rsidRPr="008D3800">
        <w:rPr>
          <w:vertAlign w:val="subscript"/>
        </w:rPr>
        <w:t>o1</w:t>
      </w:r>
      <w:r w:rsidR="00FF7CDD">
        <w:t xml:space="preserve"> and</w:t>
      </w:r>
      <w:r w:rsidR="008D3800">
        <w:t xml:space="preserve"> T</w:t>
      </w:r>
      <w:r w:rsidR="008D3800" w:rsidRPr="008D3800">
        <w:rPr>
          <w:vertAlign w:val="subscript"/>
        </w:rPr>
        <w:t>o2</w:t>
      </w:r>
      <w:r w:rsidR="00FF7CDD">
        <w:t>.</w:t>
      </w:r>
      <w:r w:rsidR="00FA1836">
        <w:t xml:space="preserve"> </w:t>
      </w:r>
    </w:p>
    <w:p w14:paraId="2B140188" w14:textId="18B287A8" w:rsidR="001D4151" w:rsidRPr="001D4151" w:rsidRDefault="00265342" w:rsidP="001D4151">
      <w:pPr>
        <w:pStyle w:val="Caption-Table"/>
      </w:pPr>
      <w:bookmarkStart w:id="84" w:name="_Ref531789160"/>
      <w:r>
        <w:t xml:space="preserve">Table </w:t>
      </w:r>
      <w:r w:rsidR="00756C5F">
        <w:rPr>
          <w:noProof/>
        </w:rPr>
        <w:fldChar w:fldCharType="begin"/>
      </w:r>
      <w:r w:rsidR="00756C5F">
        <w:rPr>
          <w:noProof/>
        </w:rPr>
        <w:instrText xml:space="preserve"> SEQ Table \* ARABIC </w:instrText>
      </w:r>
      <w:r w:rsidR="00756C5F">
        <w:rPr>
          <w:noProof/>
        </w:rPr>
        <w:fldChar w:fldCharType="separate"/>
      </w:r>
      <w:r w:rsidR="0018697E">
        <w:rPr>
          <w:noProof/>
        </w:rPr>
        <w:t>5</w:t>
      </w:r>
      <w:r w:rsidR="00756C5F">
        <w:rPr>
          <w:noProof/>
        </w:rPr>
        <w:fldChar w:fldCharType="end"/>
      </w:r>
      <w:bookmarkEnd w:id="84"/>
      <w:r>
        <w:tab/>
        <w:t>Cardinal temperatures for</w:t>
      </w:r>
      <w:r w:rsidRPr="00C31964">
        <w:t xml:space="preserve"> </w:t>
      </w:r>
      <w:r>
        <w:t>chickpea</w:t>
      </w:r>
      <w:r w:rsidR="001D4151">
        <w:br/>
      </w:r>
      <w:r w:rsidR="001D4151" w:rsidRPr="001D4151">
        <w:rPr>
          <w:b w:val="0"/>
        </w:rPr>
        <w:t xml:space="preserve">Source: </w:t>
      </w:r>
      <w:r w:rsidR="00681BC6">
        <w:rPr>
          <w:b w:val="0"/>
        </w:rPr>
        <w:fldChar w:fldCharType="begin"/>
      </w:r>
      <w:r w:rsidR="00C12BD9">
        <w:rPr>
          <w:b w:val="0"/>
        </w:rPr>
        <w:instrText xml:space="preserve"> ADDIN EN.CITE &lt;EndNote&gt;&lt;Cite AuthorYear="1"&gt;&lt;Author&gt;Soltani&lt;/Author&gt;&lt;Year&gt;2006&lt;/Year&gt;&lt;RecNum&gt;64&lt;/RecNum&gt;&lt;DisplayText&gt;Soltani et al. (2006)&lt;/DisplayText&gt;&lt;record&gt;&lt;rec-number&gt;64&lt;/rec-number&gt;&lt;foreign-keys&gt;&lt;key app="EN" db-id="sx0vd0w5fzz2e2esrpv5pvxsrfwxswt25ztp" timestamp="1539144015"&gt;64&lt;/key&gt;&lt;/foreign-keys&gt;&lt;ref-type name="Journal Article"&gt;17&lt;/ref-type&gt;&lt;contributors&gt;&lt;authors&gt;&lt;author&gt;Soltani, A.&lt;/author&gt;&lt;author&gt;Robertson, M. J.&lt;/author&gt;&lt;author&gt;Torabi, B.&lt;/author&gt;&lt;author&gt;Yousefi-Daz, M.&lt;/author&gt;&lt;author&gt;Sarparast, R.&lt;/author&gt;&lt;/authors&gt;&lt;/contributors&gt;&lt;titles&gt;&lt;title&gt;Modelling seedling emergence in chickpea as influenced by temperature and sowing depth&lt;/title&gt;&lt;secondary-title&gt;Agricultural and Forest Meteorology&lt;/secondary-title&gt;&lt;/titles&gt;&lt;periodical&gt;&lt;full-title&gt;Agricultural and Forest Meteorology&lt;/full-title&gt;&lt;/periodical&gt;&lt;pages&gt;156-167&lt;/pages&gt;&lt;volume&gt;138&lt;/volume&gt;&lt;number&gt;1-4&lt;/number&gt;&lt;dates&gt;&lt;year&gt;2006&lt;/year&gt;&lt;/dates&gt;&lt;publisher&gt;Elsevier&lt;/publisher&gt;&lt;isbn&gt;0168-1923&lt;/isbn&gt;&lt;urls&gt;&lt;/urls&gt;&lt;/record&gt;&lt;/Cite&gt;&lt;/EndNote&gt;</w:instrText>
      </w:r>
      <w:r w:rsidR="00681BC6">
        <w:rPr>
          <w:b w:val="0"/>
        </w:rPr>
        <w:fldChar w:fldCharType="separate"/>
      </w:r>
      <w:r w:rsidR="00C12BD9">
        <w:rPr>
          <w:b w:val="0"/>
          <w:noProof/>
        </w:rPr>
        <w:t>Soltani et al. (2006)</w:t>
      </w:r>
      <w:r w:rsidR="00681BC6">
        <w:rPr>
          <w:b w:val="0"/>
        </w:rPr>
        <w:fldChar w:fldCharType="end"/>
      </w:r>
      <w:r w:rsidR="00681BC6">
        <w:rPr>
          <w:b w:val="0"/>
        </w:rPr>
        <w:t xml:space="preserve"> and </w:t>
      </w:r>
      <w:r w:rsidR="001D4151">
        <w:rPr>
          <w:b w:val="0"/>
        </w:rPr>
        <w:fldChar w:fldCharType="begin"/>
      </w:r>
      <w:r w:rsidR="001D4151">
        <w:rPr>
          <w:b w:val="0"/>
        </w:rPr>
        <w:instrText xml:space="preserve"> ADDIN EN.CITE &lt;EndNote&gt;&lt;Cite AuthorYear="1"&gt;&lt;Author&gt;Soltani&lt;/Author&gt;&lt;Year&gt;2011&lt;/Year&gt;&lt;RecNum&gt;135&lt;/RecNum&gt;&lt;DisplayText&gt;Soltani and Sinclair (2011)&lt;/DisplayText&gt;&lt;record&gt;&lt;rec-number&gt;135&lt;/rec-number&gt;&lt;foreign-keys&gt;&lt;key app="EN" db-id="sx0vd0w5fzz2e2esrpv5pvxsrfwxswt25ztp" timestamp="1540940528"&gt;135&lt;/key&gt;&lt;/foreign-keys&gt;&lt;ref-type name="Journal Article"&gt;17&lt;/ref-type&gt;&lt;contributors&gt;&lt;authors&gt;&lt;author&gt;Soltani, Afshin&lt;/author&gt;&lt;author&gt;Sinclair, Thomas R.&lt;/author&gt;&lt;/authors&gt;&lt;/contributors&gt;&lt;titles&gt;&lt;title&gt;A simple model for chickpea development, growth and yield&lt;/title&gt;&lt;secondary-title&gt;Field Crops Research&lt;/secondary-title&gt;&lt;/titles&gt;&lt;periodical&gt;&lt;full-title&gt;Field Crops Research&lt;/full-title&gt;&lt;/periodical&gt;&lt;pages&gt;252-260&lt;/pages&gt;&lt;volume&gt;124&lt;/volume&gt;&lt;number&gt;2&lt;/number&gt;&lt;keywords&gt;&lt;keyword&gt;Chickpea&lt;/keyword&gt;&lt;keyword&gt;Simulation&lt;/keyword&gt;&lt;keyword&gt;Yield&lt;/keyword&gt;&lt;keyword&gt;Water&lt;/keyword&gt;&lt;keyword&gt;Nitrogen&lt;/keyword&gt;&lt;/keywords&gt;&lt;dates&gt;&lt;year&gt;2011&lt;/year&gt;&lt;pub-dates&gt;&lt;date&gt;2011/11/14/&lt;/date&gt;&lt;/pub-dates&gt;&lt;/dates&gt;&lt;isbn&gt;0378-4290&lt;/isbn&gt;&lt;urls&gt;&lt;related-urls&gt;&lt;url&gt;&lt;style face="underline" font="default" size="100%"&gt;http://www.sciencedirect.com/science/article/pii/S0378429011002280&lt;/style&gt;&lt;/url&gt;&lt;/related-urls&gt;&lt;/urls&gt;&lt;electronic-resource-num&gt;&lt;style face="underline" font="default" size="100%"&gt;https://doi.org/10.1016/j.fcr.2011.06.021&lt;/style&gt;&lt;/electronic-resource-num&gt;&lt;/record&gt;&lt;/Cite&gt;&lt;/EndNote&gt;</w:instrText>
      </w:r>
      <w:r w:rsidR="001D4151">
        <w:rPr>
          <w:b w:val="0"/>
        </w:rPr>
        <w:fldChar w:fldCharType="separate"/>
      </w:r>
      <w:r w:rsidR="001D4151">
        <w:rPr>
          <w:b w:val="0"/>
          <w:noProof/>
        </w:rPr>
        <w:t>Soltani and Sinclair (2011)</w:t>
      </w:r>
      <w:r w:rsidR="001D4151">
        <w:rPr>
          <w:b w:val="0"/>
        </w:rPr>
        <w:fldChar w:fldCharType="end"/>
      </w:r>
      <w:r w:rsidR="00ED2C07">
        <w:rPr>
          <w:b w:val="0"/>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5"/>
        <w:tblDescription w:val="This table provides lists cardinal temperatures for chickpea at three different growth phases: &quot;Sowing-emergence&quot;, &quot;Node production&quot; and &quot;Other&quot;. Column headings are: &quot;Growth phase&quot;, &quot;Base temperature&quot;, &quot;Lower optimum temperature&quot;, Upper optimum temperature&quot; and &quot;Ceiling temperature&quot;."/>
      </w:tblPr>
      <w:tblGrid>
        <w:gridCol w:w="2040"/>
        <w:gridCol w:w="1076"/>
        <w:gridCol w:w="1076"/>
        <w:gridCol w:w="1076"/>
        <w:gridCol w:w="1077"/>
      </w:tblGrid>
      <w:tr w:rsidR="001D4151" w:rsidRPr="00C17BDF" w14:paraId="3F5053A2" w14:textId="77777777" w:rsidTr="008D3800">
        <w:trPr>
          <w:tblHeader/>
        </w:trPr>
        <w:tc>
          <w:tcPr>
            <w:tcW w:w="2040" w:type="dxa"/>
            <w:vMerge w:val="restart"/>
            <w:shd w:val="clear" w:color="auto" w:fill="FFFFFF" w:themeFill="background1"/>
          </w:tcPr>
          <w:p w14:paraId="398B75C7" w14:textId="77777777" w:rsidR="001D4151" w:rsidRDefault="001D4151" w:rsidP="008D3800">
            <w:pPr>
              <w:pStyle w:val="Tableheading"/>
            </w:pPr>
            <w:r>
              <w:t>Growth phase</w:t>
            </w:r>
          </w:p>
        </w:tc>
        <w:tc>
          <w:tcPr>
            <w:tcW w:w="4305" w:type="dxa"/>
            <w:gridSpan w:val="4"/>
            <w:tcBorders>
              <w:bottom w:val="nil"/>
            </w:tcBorders>
            <w:shd w:val="clear" w:color="auto" w:fill="FFFFFF" w:themeFill="background1"/>
          </w:tcPr>
          <w:p w14:paraId="3632360D" w14:textId="77777777" w:rsidR="001D4151" w:rsidRDefault="001D4151" w:rsidP="001D4151">
            <w:pPr>
              <w:pStyle w:val="Tableheading"/>
              <w:jc w:val="center"/>
            </w:pPr>
            <w:r>
              <w:t>Temperature (°C)</w:t>
            </w:r>
          </w:p>
        </w:tc>
      </w:tr>
      <w:tr w:rsidR="001D4151" w:rsidRPr="00C17BDF" w14:paraId="0BD194D4" w14:textId="77777777" w:rsidTr="001D4151">
        <w:trPr>
          <w:tblHeader/>
        </w:trPr>
        <w:tc>
          <w:tcPr>
            <w:tcW w:w="2040" w:type="dxa"/>
            <w:vMerge/>
            <w:tcBorders>
              <w:bottom w:val="single" w:sz="4" w:space="0" w:color="auto"/>
            </w:tcBorders>
            <w:shd w:val="clear" w:color="auto" w:fill="FFFFFF" w:themeFill="background1"/>
          </w:tcPr>
          <w:p w14:paraId="07A54F90" w14:textId="77777777" w:rsidR="001D4151" w:rsidRPr="00C17BDF" w:rsidRDefault="001D4151" w:rsidP="001D4151">
            <w:pPr>
              <w:pStyle w:val="Tableheading"/>
              <w:jc w:val="center"/>
            </w:pPr>
          </w:p>
        </w:tc>
        <w:tc>
          <w:tcPr>
            <w:tcW w:w="1076" w:type="dxa"/>
            <w:tcBorders>
              <w:top w:val="nil"/>
              <w:bottom w:val="single" w:sz="4" w:space="0" w:color="auto"/>
            </w:tcBorders>
            <w:shd w:val="clear" w:color="auto" w:fill="FFFFFF" w:themeFill="background1"/>
          </w:tcPr>
          <w:p w14:paraId="6BE9F564" w14:textId="77777777" w:rsidR="001D4151" w:rsidRPr="00C17BDF" w:rsidRDefault="001D4151" w:rsidP="001D4151">
            <w:pPr>
              <w:pStyle w:val="Tableheading"/>
              <w:jc w:val="center"/>
            </w:pPr>
            <w:r>
              <w:t>T</w:t>
            </w:r>
            <w:r w:rsidRPr="001D4151">
              <w:rPr>
                <w:vertAlign w:val="subscript"/>
              </w:rPr>
              <w:t>b</w:t>
            </w:r>
          </w:p>
        </w:tc>
        <w:tc>
          <w:tcPr>
            <w:tcW w:w="1076" w:type="dxa"/>
            <w:tcBorders>
              <w:top w:val="nil"/>
              <w:bottom w:val="single" w:sz="4" w:space="0" w:color="auto"/>
            </w:tcBorders>
            <w:shd w:val="clear" w:color="auto" w:fill="FFFFFF" w:themeFill="background1"/>
          </w:tcPr>
          <w:p w14:paraId="0977F25F" w14:textId="77777777" w:rsidR="001D4151" w:rsidRPr="00C17BDF" w:rsidRDefault="001D4151" w:rsidP="001D4151">
            <w:pPr>
              <w:pStyle w:val="Tableheading"/>
              <w:jc w:val="center"/>
            </w:pPr>
            <w:r>
              <w:t>T</w:t>
            </w:r>
            <w:r w:rsidRPr="001D4151">
              <w:rPr>
                <w:vertAlign w:val="subscript"/>
              </w:rPr>
              <w:t>o1</w:t>
            </w:r>
          </w:p>
        </w:tc>
        <w:tc>
          <w:tcPr>
            <w:tcW w:w="1076" w:type="dxa"/>
            <w:tcBorders>
              <w:top w:val="nil"/>
              <w:bottom w:val="single" w:sz="4" w:space="0" w:color="auto"/>
            </w:tcBorders>
            <w:shd w:val="clear" w:color="auto" w:fill="FFFFFF" w:themeFill="background1"/>
          </w:tcPr>
          <w:p w14:paraId="5999CF7F" w14:textId="77777777" w:rsidR="001D4151" w:rsidRPr="00C17BDF" w:rsidRDefault="001D4151" w:rsidP="001D4151">
            <w:pPr>
              <w:pStyle w:val="Tableheading"/>
              <w:jc w:val="center"/>
            </w:pPr>
            <w:r>
              <w:t>T</w:t>
            </w:r>
            <w:r w:rsidRPr="001D4151">
              <w:rPr>
                <w:vertAlign w:val="subscript"/>
              </w:rPr>
              <w:t>o2</w:t>
            </w:r>
          </w:p>
        </w:tc>
        <w:tc>
          <w:tcPr>
            <w:tcW w:w="1077" w:type="dxa"/>
            <w:tcBorders>
              <w:top w:val="nil"/>
              <w:bottom w:val="single" w:sz="4" w:space="0" w:color="auto"/>
            </w:tcBorders>
            <w:shd w:val="clear" w:color="auto" w:fill="FFFFFF" w:themeFill="background1"/>
          </w:tcPr>
          <w:p w14:paraId="7CBA22AF" w14:textId="77777777" w:rsidR="001D4151" w:rsidRPr="00C17BDF" w:rsidRDefault="001D4151" w:rsidP="001D4151">
            <w:pPr>
              <w:pStyle w:val="Tableheading"/>
              <w:jc w:val="center"/>
            </w:pPr>
            <w:r>
              <w:t>T</w:t>
            </w:r>
            <w:r w:rsidRPr="001D4151">
              <w:rPr>
                <w:vertAlign w:val="subscript"/>
              </w:rPr>
              <w:t>c</w:t>
            </w:r>
          </w:p>
        </w:tc>
      </w:tr>
      <w:tr w:rsidR="00265342" w:rsidRPr="00C31964" w14:paraId="29F01B08" w14:textId="77777777" w:rsidTr="001D4151">
        <w:tc>
          <w:tcPr>
            <w:tcW w:w="2040" w:type="dxa"/>
            <w:tcBorders>
              <w:bottom w:val="nil"/>
            </w:tcBorders>
          </w:tcPr>
          <w:p w14:paraId="0247493C" w14:textId="77777777" w:rsidR="00265342" w:rsidRPr="00C17BDF" w:rsidRDefault="00265342" w:rsidP="001D4151">
            <w:pPr>
              <w:spacing w:before="60" w:after="60"/>
              <w:rPr>
                <w:rFonts w:asciiTheme="minorHAnsi" w:hAnsiTheme="minorHAnsi" w:cstheme="minorHAnsi"/>
                <w:szCs w:val="22"/>
              </w:rPr>
            </w:pPr>
            <w:r>
              <w:rPr>
                <w:rFonts w:asciiTheme="minorHAnsi" w:hAnsiTheme="minorHAnsi" w:cstheme="minorHAnsi"/>
                <w:szCs w:val="22"/>
              </w:rPr>
              <w:t>Sowing-emergence</w:t>
            </w:r>
          </w:p>
        </w:tc>
        <w:tc>
          <w:tcPr>
            <w:tcW w:w="1076" w:type="dxa"/>
            <w:tcBorders>
              <w:bottom w:val="nil"/>
            </w:tcBorders>
            <w:shd w:val="clear" w:color="auto" w:fill="FFFFFF" w:themeFill="background1"/>
          </w:tcPr>
          <w:p w14:paraId="03D12977" w14:textId="77777777" w:rsidR="00265342" w:rsidRPr="00C17BDF" w:rsidRDefault="001D4151" w:rsidP="001D4151">
            <w:pPr>
              <w:pStyle w:val="Tabletext"/>
              <w:jc w:val="center"/>
            </w:pPr>
            <w:r>
              <w:t>4.5</w:t>
            </w:r>
          </w:p>
        </w:tc>
        <w:tc>
          <w:tcPr>
            <w:tcW w:w="1076" w:type="dxa"/>
            <w:tcBorders>
              <w:bottom w:val="nil"/>
            </w:tcBorders>
            <w:shd w:val="clear" w:color="auto" w:fill="FFFFFF" w:themeFill="background1"/>
          </w:tcPr>
          <w:p w14:paraId="0A306339" w14:textId="77777777" w:rsidR="00265342" w:rsidRPr="00C17BDF" w:rsidRDefault="001D4151" w:rsidP="001D4151">
            <w:pPr>
              <w:pStyle w:val="Tabletext"/>
              <w:jc w:val="center"/>
            </w:pPr>
            <w:r>
              <w:t>20</w:t>
            </w:r>
          </w:p>
        </w:tc>
        <w:tc>
          <w:tcPr>
            <w:tcW w:w="1076" w:type="dxa"/>
            <w:tcBorders>
              <w:bottom w:val="nil"/>
            </w:tcBorders>
            <w:shd w:val="clear" w:color="auto" w:fill="FFFFFF" w:themeFill="background1"/>
          </w:tcPr>
          <w:p w14:paraId="7D5B3386" w14:textId="77777777" w:rsidR="00265342" w:rsidRPr="00C17BDF" w:rsidRDefault="001D4151" w:rsidP="001D4151">
            <w:pPr>
              <w:pStyle w:val="Tabletext"/>
              <w:jc w:val="center"/>
            </w:pPr>
            <w:r>
              <w:t>29</w:t>
            </w:r>
          </w:p>
        </w:tc>
        <w:tc>
          <w:tcPr>
            <w:tcW w:w="1077" w:type="dxa"/>
            <w:tcBorders>
              <w:bottom w:val="nil"/>
            </w:tcBorders>
          </w:tcPr>
          <w:p w14:paraId="2ED4849C" w14:textId="77777777" w:rsidR="00265342" w:rsidRPr="00C17BDF" w:rsidRDefault="001D4151" w:rsidP="001D4151">
            <w:pPr>
              <w:spacing w:before="60" w:after="60"/>
              <w:jc w:val="center"/>
              <w:rPr>
                <w:rFonts w:asciiTheme="minorHAnsi" w:hAnsiTheme="minorHAnsi" w:cstheme="minorHAnsi"/>
                <w:szCs w:val="22"/>
              </w:rPr>
            </w:pPr>
            <w:r>
              <w:rPr>
                <w:rFonts w:asciiTheme="minorHAnsi" w:hAnsiTheme="minorHAnsi" w:cstheme="minorHAnsi"/>
                <w:szCs w:val="22"/>
              </w:rPr>
              <w:t>40</w:t>
            </w:r>
          </w:p>
        </w:tc>
      </w:tr>
      <w:tr w:rsidR="001D4151" w:rsidRPr="00C31964" w14:paraId="5953AE7F" w14:textId="77777777" w:rsidTr="001D4151">
        <w:tc>
          <w:tcPr>
            <w:tcW w:w="2040" w:type="dxa"/>
            <w:tcBorders>
              <w:top w:val="nil"/>
              <w:bottom w:val="nil"/>
            </w:tcBorders>
          </w:tcPr>
          <w:p w14:paraId="7B49CAE2" w14:textId="77777777" w:rsidR="001D4151" w:rsidRPr="00C17BDF" w:rsidRDefault="001D4151" w:rsidP="001D4151">
            <w:pPr>
              <w:spacing w:before="60" w:after="60"/>
              <w:rPr>
                <w:rFonts w:asciiTheme="minorHAnsi" w:hAnsiTheme="minorHAnsi" w:cstheme="minorHAnsi"/>
                <w:szCs w:val="22"/>
              </w:rPr>
            </w:pPr>
            <w:r>
              <w:rPr>
                <w:rFonts w:asciiTheme="minorHAnsi" w:hAnsiTheme="minorHAnsi" w:cstheme="minorHAnsi"/>
                <w:szCs w:val="22"/>
              </w:rPr>
              <w:t>Node production</w:t>
            </w:r>
          </w:p>
        </w:tc>
        <w:tc>
          <w:tcPr>
            <w:tcW w:w="1076" w:type="dxa"/>
            <w:tcBorders>
              <w:top w:val="nil"/>
              <w:bottom w:val="nil"/>
            </w:tcBorders>
            <w:shd w:val="clear" w:color="auto" w:fill="FFFFFF" w:themeFill="background1"/>
          </w:tcPr>
          <w:p w14:paraId="58F93D28" w14:textId="77777777" w:rsidR="001D4151" w:rsidRDefault="001D4151" w:rsidP="001D4151">
            <w:pPr>
              <w:spacing w:before="60" w:after="60"/>
              <w:jc w:val="center"/>
              <w:rPr>
                <w:rFonts w:asciiTheme="minorHAnsi" w:hAnsiTheme="minorHAnsi" w:cstheme="minorHAnsi"/>
                <w:szCs w:val="22"/>
              </w:rPr>
            </w:pPr>
            <w:r>
              <w:rPr>
                <w:rFonts w:asciiTheme="minorHAnsi" w:hAnsiTheme="minorHAnsi" w:cstheme="minorHAnsi"/>
                <w:szCs w:val="22"/>
              </w:rPr>
              <w:t>0</w:t>
            </w:r>
          </w:p>
        </w:tc>
        <w:tc>
          <w:tcPr>
            <w:tcW w:w="2152" w:type="dxa"/>
            <w:gridSpan w:val="2"/>
            <w:tcBorders>
              <w:top w:val="nil"/>
              <w:bottom w:val="nil"/>
            </w:tcBorders>
            <w:shd w:val="clear" w:color="auto" w:fill="FFFFFF" w:themeFill="background1"/>
          </w:tcPr>
          <w:p w14:paraId="6CAC0783" w14:textId="77777777" w:rsidR="001D4151" w:rsidRDefault="001D4151" w:rsidP="001D4151">
            <w:pPr>
              <w:spacing w:before="60" w:after="60"/>
              <w:jc w:val="center"/>
              <w:rPr>
                <w:rFonts w:asciiTheme="minorHAnsi" w:hAnsiTheme="minorHAnsi" w:cstheme="minorHAnsi"/>
                <w:szCs w:val="22"/>
              </w:rPr>
            </w:pPr>
            <w:r>
              <w:rPr>
                <w:rFonts w:asciiTheme="minorHAnsi" w:hAnsiTheme="minorHAnsi" w:cstheme="minorHAnsi"/>
                <w:szCs w:val="22"/>
              </w:rPr>
              <w:t>22</w:t>
            </w:r>
            <w:r w:rsidR="000E76FC" w:rsidRPr="000E76FC">
              <w:rPr>
                <w:rFonts w:asciiTheme="minorHAnsi" w:hAnsiTheme="minorHAnsi" w:cstheme="minorHAnsi"/>
                <w:szCs w:val="22"/>
                <w:vertAlign w:val="superscript"/>
              </w:rPr>
              <w:t>a</w:t>
            </w:r>
          </w:p>
        </w:tc>
        <w:tc>
          <w:tcPr>
            <w:tcW w:w="1077" w:type="dxa"/>
            <w:tcBorders>
              <w:top w:val="nil"/>
              <w:bottom w:val="nil"/>
            </w:tcBorders>
          </w:tcPr>
          <w:p w14:paraId="1EA92095" w14:textId="77777777" w:rsidR="001D4151" w:rsidRDefault="001D4151" w:rsidP="001D4151">
            <w:pPr>
              <w:spacing w:before="60" w:after="60"/>
              <w:jc w:val="center"/>
              <w:rPr>
                <w:rFonts w:asciiTheme="minorHAnsi" w:hAnsiTheme="minorHAnsi" w:cstheme="minorHAnsi"/>
                <w:szCs w:val="22"/>
              </w:rPr>
            </w:pPr>
            <w:r>
              <w:rPr>
                <w:rFonts w:asciiTheme="minorHAnsi" w:hAnsiTheme="minorHAnsi" w:cstheme="minorHAnsi"/>
                <w:szCs w:val="22"/>
              </w:rPr>
              <w:t>31</w:t>
            </w:r>
          </w:p>
        </w:tc>
      </w:tr>
      <w:tr w:rsidR="001D4151" w:rsidRPr="00C31964" w14:paraId="21BB1EB0" w14:textId="77777777" w:rsidTr="001D4151">
        <w:tc>
          <w:tcPr>
            <w:tcW w:w="2040" w:type="dxa"/>
            <w:tcBorders>
              <w:top w:val="nil"/>
              <w:bottom w:val="single" w:sz="4" w:space="0" w:color="auto"/>
            </w:tcBorders>
          </w:tcPr>
          <w:p w14:paraId="7A5A2B14" w14:textId="77777777" w:rsidR="001D4151" w:rsidRPr="00C17BDF" w:rsidRDefault="001D4151" w:rsidP="001D4151">
            <w:pPr>
              <w:spacing w:before="60" w:after="60"/>
              <w:rPr>
                <w:rFonts w:asciiTheme="minorHAnsi" w:hAnsiTheme="minorHAnsi" w:cstheme="minorHAnsi"/>
                <w:szCs w:val="22"/>
              </w:rPr>
            </w:pPr>
            <w:r>
              <w:rPr>
                <w:rFonts w:asciiTheme="minorHAnsi" w:hAnsiTheme="minorHAnsi" w:cstheme="minorHAnsi"/>
                <w:szCs w:val="22"/>
              </w:rPr>
              <w:t>Other</w:t>
            </w:r>
          </w:p>
        </w:tc>
        <w:tc>
          <w:tcPr>
            <w:tcW w:w="1076" w:type="dxa"/>
            <w:tcBorders>
              <w:top w:val="nil"/>
              <w:bottom w:val="single" w:sz="4" w:space="0" w:color="auto"/>
            </w:tcBorders>
            <w:shd w:val="clear" w:color="auto" w:fill="FFFFFF" w:themeFill="background1"/>
          </w:tcPr>
          <w:p w14:paraId="7033A283" w14:textId="77777777" w:rsidR="001D4151" w:rsidRPr="00C17BDF" w:rsidRDefault="001D4151" w:rsidP="001D4151">
            <w:pPr>
              <w:spacing w:before="60" w:after="60"/>
              <w:jc w:val="center"/>
              <w:rPr>
                <w:rFonts w:asciiTheme="minorHAnsi" w:hAnsiTheme="minorHAnsi" w:cstheme="minorHAnsi"/>
                <w:szCs w:val="22"/>
              </w:rPr>
            </w:pPr>
            <w:r>
              <w:rPr>
                <w:rFonts w:asciiTheme="minorHAnsi" w:hAnsiTheme="minorHAnsi" w:cstheme="minorHAnsi"/>
                <w:szCs w:val="22"/>
              </w:rPr>
              <w:t>0</w:t>
            </w:r>
          </w:p>
        </w:tc>
        <w:tc>
          <w:tcPr>
            <w:tcW w:w="1076" w:type="dxa"/>
            <w:tcBorders>
              <w:top w:val="nil"/>
              <w:bottom w:val="single" w:sz="4" w:space="0" w:color="auto"/>
            </w:tcBorders>
            <w:shd w:val="clear" w:color="auto" w:fill="FFFFFF" w:themeFill="background1"/>
          </w:tcPr>
          <w:p w14:paraId="07EE6C5C" w14:textId="77777777" w:rsidR="001D4151" w:rsidRPr="00C17BDF" w:rsidRDefault="001D4151" w:rsidP="001D4151">
            <w:pPr>
              <w:spacing w:before="60" w:after="60"/>
              <w:jc w:val="center"/>
              <w:rPr>
                <w:rFonts w:asciiTheme="minorHAnsi" w:hAnsiTheme="minorHAnsi" w:cstheme="minorHAnsi"/>
                <w:szCs w:val="22"/>
              </w:rPr>
            </w:pPr>
            <w:r>
              <w:rPr>
                <w:rFonts w:asciiTheme="minorHAnsi" w:hAnsiTheme="minorHAnsi" w:cstheme="minorHAnsi"/>
                <w:szCs w:val="22"/>
              </w:rPr>
              <w:t>21</w:t>
            </w:r>
          </w:p>
        </w:tc>
        <w:tc>
          <w:tcPr>
            <w:tcW w:w="1076" w:type="dxa"/>
            <w:tcBorders>
              <w:top w:val="nil"/>
              <w:bottom w:val="single" w:sz="4" w:space="0" w:color="auto"/>
            </w:tcBorders>
            <w:shd w:val="clear" w:color="auto" w:fill="FFFFFF" w:themeFill="background1"/>
          </w:tcPr>
          <w:p w14:paraId="60BFC722" w14:textId="77777777" w:rsidR="001D4151" w:rsidRPr="00C17BDF" w:rsidRDefault="001D4151" w:rsidP="001D4151">
            <w:pPr>
              <w:spacing w:before="60" w:after="60"/>
              <w:jc w:val="center"/>
              <w:rPr>
                <w:rFonts w:asciiTheme="minorHAnsi" w:hAnsiTheme="minorHAnsi" w:cstheme="minorHAnsi"/>
                <w:szCs w:val="22"/>
              </w:rPr>
            </w:pPr>
            <w:r>
              <w:rPr>
                <w:rFonts w:asciiTheme="minorHAnsi" w:hAnsiTheme="minorHAnsi" w:cstheme="minorHAnsi"/>
                <w:szCs w:val="22"/>
              </w:rPr>
              <w:t>32</w:t>
            </w:r>
          </w:p>
        </w:tc>
        <w:tc>
          <w:tcPr>
            <w:tcW w:w="1077" w:type="dxa"/>
            <w:tcBorders>
              <w:top w:val="nil"/>
              <w:bottom w:val="single" w:sz="4" w:space="0" w:color="auto"/>
            </w:tcBorders>
          </w:tcPr>
          <w:p w14:paraId="384748A8" w14:textId="77777777" w:rsidR="001D4151" w:rsidRPr="00C17BDF" w:rsidRDefault="001D4151" w:rsidP="001D4151">
            <w:pPr>
              <w:spacing w:before="60" w:after="60"/>
              <w:jc w:val="center"/>
              <w:rPr>
                <w:rFonts w:asciiTheme="minorHAnsi" w:hAnsiTheme="minorHAnsi" w:cstheme="minorHAnsi"/>
                <w:szCs w:val="22"/>
              </w:rPr>
            </w:pPr>
            <w:r>
              <w:rPr>
                <w:rFonts w:asciiTheme="minorHAnsi" w:hAnsiTheme="minorHAnsi" w:cstheme="minorHAnsi"/>
                <w:szCs w:val="22"/>
              </w:rPr>
              <w:t>40</w:t>
            </w:r>
          </w:p>
        </w:tc>
      </w:tr>
    </w:tbl>
    <w:p w14:paraId="22950E9F" w14:textId="77777777" w:rsidR="00265342" w:rsidRDefault="000E76FC" w:rsidP="00265342">
      <w:pPr>
        <w:pStyle w:val="Paranonumbers"/>
      </w:pPr>
      <w:r w:rsidRPr="000E76FC">
        <w:t>T</w:t>
      </w:r>
      <w:r w:rsidRPr="000E76FC">
        <w:rPr>
          <w:vertAlign w:val="subscript"/>
        </w:rPr>
        <w:t>b</w:t>
      </w:r>
      <w:r>
        <w:t xml:space="preserve">, base temperature; </w:t>
      </w:r>
      <w:r w:rsidRPr="000E76FC">
        <w:t>T</w:t>
      </w:r>
      <w:r w:rsidRPr="000E76FC">
        <w:rPr>
          <w:vertAlign w:val="subscript"/>
        </w:rPr>
        <w:t>o1</w:t>
      </w:r>
      <w:r>
        <w:t xml:space="preserve">, lower optimum; </w:t>
      </w:r>
      <w:r w:rsidRPr="000E76FC">
        <w:t>T</w:t>
      </w:r>
      <w:r w:rsidRPr="000E76FC">
        <w:rPr>
          <w:vertAlign w:val="subscript"/>
        </w:rPr>
        <w:t>o2</w:t>
      </w:r>
      <w:r>
        <w:t xml:space="preserve">, upper optimum; </w:t>
      </w:r>
      <w:r w:rsidRPr="000E76FC">
        <w:t>T</w:t>
      </w:r>
      <w:r w:rsidRPr="000E76FC">
        <w:rPr>
          <w:vertAlign w:val="subscript"/>
        </w:rPr>
        <w:t>c</w:t>
      </w:r>
      <w:r>
        <w:t xml:space="preserve">, ceiling temperature; </w:t>
      </w:r>
      <w:r>
        <w:br/>
      </w:r>
      <w:r w:rsidRPr="000E76FC">
        <w:rPr>
          <w:vertAlign w:val="superscript"/>
        </w:rPr>
        <w:t>a</w:t>
      </w:r>
      <w:r>
        <w:t xml:space="preserve"> single optimum temperature</w:t>
      </w:r>
    </w:p>
    <w:p w14:paraId="4B5EA494" w14:textId="77777777" w:rsidR="00BB1699" w:rsidRDefault="00BB1699" w:rsidP="00265342">
      <w:pPr>
        <w:pStyle w:val="Paranonumbers"/>
      </w:pPr>
    </w:p>
    <w:p w14:paraId="08DCB229" w14:textId="77777777" w:rsidR="00571408" w:rsidRDefault="00571408" w:rsidP="00265342">
      <w:pPr>
        <w:pStyle w:val="Paranonumbers"/>
      </w:pPr>
    </w:p>
    <w:p w14:paraId="15AB940E" w14:textId="77777777" w:rsidR="00BB1699" w:rsidRDefault="00D2594F" w:rsidP="00BB1699">
      <w:pPr>
        <w:pStyle w:val="4Biology"/>
      </w:pPr>
      <w:hyperlink w:anchor="_Table_of_Contents" w:history="1">
        <w:bookmarkStart w:id="85" w:name="_Toc3373781"/>
        <w:r w:rsidR="00BB1699" w:rsidRPr="004E0EC2">
          <w:rPr>
            <w:rStyle w:val="Hyperlink"/>
          </w:rPr>
          <w:t>Cold and frost</w:t>
        </w:r>
        <w:bookmarkEnd w:id="85"/>
      </w:hyperlink>
    </w:p>
    <w:p w14:paraId="725BA9A9" w14:textId="77777777" w:rsidR="00BB1699" w:rsidRDefault="00BB1699" w:rsidP="00BB1699">
      <w:pPr>
        <w:pStyle w:val="Paranonumbers"/>
      </w:pPr>
      <w:r>
        <w:t xml:space="preserve">Chickpea is tolerant of cool conditions during the vegetative growth phase. Desi varieties are able to germinate at soil temperatures of 5–7 °C, while kabuli varieties require warmer soil (12 °C) for effective germination </w:t>
      </w:r>
      <w:r>
        <w:fldChar w:fldCharType="begin"/>
      </w:r>
      <w:r w:rsidR="009C1FB3">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fldChar w:fldCharType="separate"/>
      </w:r>
      <w:r>
        <w:rPr>
          <w:noProof/>
        </w:rPr>
        <w:t>(Pulse Australia, 2016)</w:t>
      </w:r>
      <w:r>
        <w:fldChar w:fldCharType="end"/>
      </w:r>
      <w:r>
        <w:t xml:space="preserve">. </w:t>
      </w:r>
    </w:p>
    <w:p w14:paraId="4188AAA9" w14:textId="77777777" w:rsidR="00BB1699" w:rsidRDefault="00BB1699" w:rsidP="00BB1699">
      <w:pPr>
        <w:pStyle w:val="Paranonumbers"/>
      </w:pPr>
      <w:r>
        <w:t xml:space="preserve">Frosts occur when air temperature drops below 2 °C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t>.</w:t>
      </w:r>
      <w:r w:rsidRPr="005C2DDE">
        <w:t xml:space="preserve"> </w:t>
      </w:r>
      <w:r>
        <w:t>Chickpea plants are tolerant of frost at the seedling stage and during late podding, as plants are able to recover from frost damage to leaves and stems.</w:t>
      </w:r>
    </w:p>
    <w:p w14:paraId="3307EF62" w14:textId="77777777" w:rsidR="00446795" w:rsidRPr="00446795" w:rsidRDefault="005724B9" w:rsidP="00446795">
      <w:pPr>
        <w:pStyle w:val="Paranonumbers"/>
      </w:pPr>
      <w:r>
        <w:t>A major constraint to chickpea production is cool temperatures at flowering. F</w:t>
      </w:r>
      <w:r w:rsidR="00C86937">
        <w:t>lower</w:t>
      </w:r>
      <w:r w:rsidR="00936A62">
        <w:t xml:space="preserve"> abortion</w:t>
      </w:r>
      <w:r>
        <w:t xml:space="preserve"> occurs</w:t>
      </w:r>
      <w:r w:rsidR="00141E48">
        <w:t xml:space="preserve"> </w:t>
      </w:r>
      <w:r w:rsidR="00C86937">
        <w:t xml:space="preserve">when mean minimum temperatures fall below </w:t>
      </w:r>
      <w:r w:rsidR="00171ADF">
        <w:t>15 °C</w:t>
      </w:r>
      <w:r w:rsidR="00141E48">
        <w:t xml:space="preserve"> </w:t>
      </w:r>
      <w:r w:rsidR="00141E48">
        <w:fldChar w:fldCharType="begin"/>
      </w:r>
      <w:r w:rsidR="00141E48">
        <w:instrText xml:space="preserve"> ADDIN EN.CITE &lt;EndNote&gt;&lt;Cite&gt;&lt;Author&gt;Toker&lt;/Author&gt;&lt;Year&gt;2007&lt;/Year&gt;&lt;RecNum&gt;53&lt;/RecNum&gt;&lt;DisplayText&gt;(Toker et al., 2007; GRDC, 2017a)&lt;/DisplayText&gt;&lt;record&gt;&lt;rec-number&gt;53&lt;/rec-number&gt;&lt;foreign-keys&gt;&lt;key app="EN" db-id="sx0vd0w5fzz2e2esrpv5pvxsrfwxswt25ztp" timestamp="1539053848"&gt;53&lt;/key&gt;&lt;/foreign-keys&gt;&lt;ref-type name="Book Section"&gt;5&lt;/ref-type&gt;&lt;contributors&gt;&lt;authors&gt;&lt;author&gt;Toker, C.&lt;/author&gt;&lt;author&gt;Lluch, C.&lt;/author&gt;&lt;author&gt;Tejera, N.A. &lt;/author&gt;&lt;author&gt;Serraj, R.&lt;/author&gt;&lt;author&gt;Siddique, K.H.M.&lt;/author&gt;&lt;/authors&gt;&lt;secondary-authors&gt;&lt;author&gt;Yadav, S.S.&lt;/author&gt;&lt;author&gt;Redden, R.J.&lt;/author&gt;&lt;author&gt;Chen, W.&lt;/author&gt;&lt;author&gt;Sharma, B.&lt;/author&gt;&lt;/secondary-authors&gt;&lt;/contributors&gt;&lt;titles&gt;&lt;title&gt;Abiotic stresses&lt;/title&gt;&lt;secondary-title&gt;Chickpea Breeding and Management&lt;/secondary-title&gt;&lt;/titles&gt;&lt;pages&gt;474-496&lt;/pages&gt;&lt;section&gt;23&lt;/section&gt;&lt;dates&gt;&lt;year&gt;2007&lt;/year&gt;&lt;/dates&gt;&lt;pub-location&gt;Wallingford&lt;/pub-location&gt;&lt;publisher&gt;CAB International&lt;/publisher&gt;&lt;isbn&gt;13: 978 1 84593 214 5&lt;/isbn&gt;&lt;urls&gt;&lt;/urls&gt;&lt;/record&gt;&lt;/Cite&gt;&lt;Cite&gt;&lt;Author&gt;GRDC&lt;/Author&gt;&lt;Year&gt;2017&lt;/Year&gt;&lt;RecNum&gt;50&lt;/RecNum&gt;&lt;record&gt;&lt;rec-number&gt;50&lt;/rec-number&gt;&lt;foreign-keys&gt;&lt;key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141E48">
        <w:fldChar w:fldCharType="separate"/>
      </w:r>
      <w:r w:rsidR="00141E48">
        <w:rPr>
          <w:noProof/>
        </w:rPr>
        <w:t>(Toker et al., 2007; GRDC, 2017a)</w:t>
      </w:r>
      <w:r w:rsidR="00141E48">
        <w:fldChar w:fldCharType="end"/>
      </w:r>
      <w:r w:rsidR="00141E48">
        <w:t xml:space="preserve">. </w:t>
      </w:r>
      <w:r w:rsidR="00FE6909">
        <w:t xml:space="preserve">Pollen viability </w:t>
      </w:r>
      <w:r w:rsidR="003D1B5F">
        <w:t xml:space="preserve">is </w:t>
      </w:r>
      <w:r w:rsidR="00FE6909">
        <w:t>reduce</w:t>
      </w:r>
      <w:r w:rsidR="003D1B5F">
        <w:t>d</w:t>
      </w:r>
      <w:r w:rsidR="00FE6909">
        <w:t xml:space="preserve"> when plants are exposed to low temperature stress (3 °C) </w:t>
      </w:r>
      <w:r w:rsidR="003D1B5F">
        <w:t xml:space="preserve">during </w:t>
      </w:r>
      <w:r w:rsidR="00936A62">
        <w:t xml:space="preserve">two </w:t>
      </w:r>
      <w:r w:rsidR="003D1B5F">
        <w:t xml:space="preserve">temperature-sensitive stages of pollen development </w:t>
      </w:r>
      <w:r w:rsidR="00FE6909">
        <w:t>at 9 and 4–6 days before anthesis</w:t>
      </w:r>
      <w:r w:rsidR="003D1B5F">
        <w:t xml:space="preserve"> </w:t>
      </w:r>
      <w:r w:rsidR="00FC64D6">
        <w:fldChar w:fldCharType="begin"/>
      </w:r>
      <w:r w:rsidR="00FC64D6">
        <w:instrText xml:space="preserve"> ADDIN EN.CITE &lt;EndNote&gt;&lt;Cite&gt;&lt;Author&gt;Clarke&lt;/Author&gt;&lt;Year&gt;2004&lt;/Year&gt;&lt;RecNum&gt;67&lt;/RecNum&gt;&lt;DisplayText&gt;(Clarke and Siddique, 2004)&lt;/DisplayText&gt;&lt;record&gt;&lt;rec-number&gt;67&lt;/rec-number&gt;&lt;foreign-keys&gt;&lt;key app="EN" db-id="sx0vd0w5fzz2e2esrpv5pvxsrfwxswt25ztp" timestamp="1539251359"&gt;67&lt;/key&gt;&lt;/foreign-keys&gt;&lt;ref-type name="Journal Article"&gt;17&lt;/ref-type&gt;&lt;contributors&gt;&lt;authors&gt;&lt;author&gt;Clarke, H. J.&lt;/author&gt;&lt;author&gt;Siddique, K. H. M.&lt;/author&gt;&lt;/authors&gt;&lt;/contributors&gt;&lt;titles&gt;&lt;title&gt;Response of chickpea genotypes to low temperature stress during reproductive development&lt;/title&gt;&lt;secondary-title&gt;Field Crops Research&lt;/secondary-title&gt;&lt;/titles&gt;&lt;periodical&gt;&lt;full-title&gt;Field Crops Research&lt;/full-title&gt;&lt;/periodical&gt;&lt;pages&gt;323-334&lt;/pages&gt;&lt;volume&gt;90&lt;/volume&gt;&lt;number&gt;2-3&lt;/number&gt;&lt;dates&gt;&lt;year&gt;2004&lt;/year&gt;&lt;/dates&gt;&lt;publisher&gt;Elsevier&lt;/publisher&gt;&lt;isbn&gt;0378-4290&lt;/isbn&gt;&lt;urls&gt;&lt;/urls&gt;&lt;/record&gt;&lt;/Cite&gt;&lt;/EndNote&gt;</w:instrText>
      </w:r>
      <w:r w:rsidR="00FC64D6">
        <w:fldChar w:fldCharType="separate"/>
      </w:r>
      <w:r w:rsidR="00FC64D6">
        <w:rPr>
          <w:noProof/>
        </w:rPr>
        <w:t>(Clarke and Siddique, 2004)</w:t>
      </w:r>
      <w:r w:rsidR="00FC64D6">
        <w:fldChar w:fldCharType="end"/>
      </w:r>
      <w:r w:rsidR="00FE6909">
        <w:t>.</w:t>
      </w:r>
      <w:r w:rsidR="003D1B5F">
        <w:t xml:space="preserve"> </w:t>
      </w:r>
      <w:r w:rsidR="00D35443">
        <w:t>In genotypes that do not have chilling tolerance, l</w:t>
      </w:r>
      <w:r w:rsidR="003D1B5F">
        <w:t>ow t</w:t>
      </w:r>
      <w:r w:rsidR="005C318F">
        <w:t>emperatures</w:t>
      </w:r>
      <w:r w:rsidR="00D35443">
        <w:t xml:space="preserve"> can</w:t>
      </w:r>
      <w:r w:rsidR="003D1B5F">
        <w:t xml:space="preserve"> also</w:t>
      </w:r>
      <w:r w:rsidR="005C318F">
        <w:t xml:space="preserve"> reduce fertilization by inhibiting the </w:t>
      </w:r>
      <w:r w:rsidR="003D1B5F">
        <w:t>growth</w:t>
      </w:r>
      <w:r w:rsidR="005C318F">
        <w:t xml:space="preserve"> of pollen tubes in the style. </w:t>
      </w:r>
    </w:p>
    <w:p w14:paraId="52776236" w14:textId="77777777" w:rsidR="00446795" w:rsidRPr="008A1338" w:rsidRDefault="00D2594F" w:rsidP="002F241F">
      <w:pPr>
        <w:pStyle w:val="4Biology"/>
      </w:pPr>
      <w:hyperlink w:anchor="_Table_of_Contents" w:history="1">
        <w:bookmarkStart w:id="86" w:name="_Toc3373782"/>
        <w:r w:rsidR="00446795" w:rsidRPr="004E0EC2">
          <w:rPr>
            <w:rStyle w:val="Hyperlink"/>
          </w:rPr>
          <w:t>Heat</w:t>
        </w:r>
      </w:hyperlink>
      <w:r w:rsidR="00930616">
        <w:rPr>
          <w:rStyle w:val="Hyperlink"/>
        </w:rPr>
        <w:t xml:space="preserve"> stress</w:t>
      </w:r>
      <w:bookmarkEnd w:id="86"/>
    </w:p>
    <w:p w14:paraId="48FF82C4" w14:textId="77777777" w:rsidR="00D20EE7" w:rsidRDefault="00C143D4" w:rsidP="008A1338">
      <w:pPr>
        <w:pStyle w:val="Paranonumbers"/>
      </w:pPr>
      <w:r>
        <w:t>Chickpea</w:t>
      </w:r>
      <w:r w:rsidR="008D6E99">
        <w:t xml:space="preserve"> is</w:t>
      </w:r>
      <w:r>
        <w:t xml:space="preserve"> sensitive to heat stress during </w:t>
      </w:r>
      <w:r w:rsidR="00FF3156">
        <w:t>flowering and podd</w:t>
      </w:r>
      <w:r w:rsidR="00617F9C">
        <w:t>ing</w:t>
      </w:r>
      <w:r w:rsidR="008D6E99">
        <w:t>.</w:t>
      </w:r>
      <w:r w:rsidR="00617F9C">
        <w:t xml:space="preserve"> </w:t>
      </w:r>
    </w:p>
    <w:p w14:paraId="0D48682E" w14:textId="77777777" w:rsidR="00A2026D" w:rsidRDefault="00211B1D" w:rsidP="008A1338">
      <w:pPr>
        <w:pStyle w:val="Paranonumbers"/>
      </w:pPr>
      <w:r>
        <w:t xml:space="preserve">Extended periods of high temperature (day/night </w:t>
      </w:r>
      <w:r w:rsidR="00584C08">
        <w:t xml:space="preserve">temperatures of </w:t>
      </w:r>
      <w:r>
        <w:t xml:space="preserve">35/22 °C or higher) </w:t>
      </w:r>
      <w:r w:rsidR="00A2026D">
        <w:t>d</w:t>
      </w:r>
      <w:r w:rsidR="00D20EE7">
        <w:t>uring flowering lead</w:t>
      </w:r>
      <w:r w:rsidR="00D9137F">
        <w:t>s</w:t>
      </w:r>
      <w:r w:rsidR="00A2026D">
        <w:t xml:space="preserve"> to </w:t>
      </w:r>
      <w:r w:rsidR="00201E21">
        <w:t>an increased rate of plant development, along with reduced biomass and</w:t>
      </w:r>
      <w:r w:rsidR="00A2026D">
        <w:t xml:space="preserve"> yield</w:t>
      </w:r>
      <w:r w:rsidR="00201E21">
        <w:t xml:space="preserve"> </w:t>
      </w:r>
      <w:r w:rsidR="00582316">
        <w:fldChar w:fldCharType="begin"/>
      </w:r>
      <w:r w:rsidR="00582316">
        <w:instrText xml:space="preserve"> ADDIN EN.CITE &lt;EndNote&gt;&lt;Cite&gt;&lt;Author&gt;Kaushal&lt;/Author&gt;&lt;Year&gt;2013&lt;/Year&gt;&lt;RecNum&gt;223&lt;/RecNum&gt;&lt;DisplayText&gt;(Kaushal et al., 2013)&lt;/DisplayText&gt;&lt;record&gt;&lt;rec-number&gt;223&lt;/rec-number&gt;&lt;foreign-keys&gt;&lt;key app="EN" db-id="sx0vd0w5fzz2e2esrpv5pvxsrfwxswt25ztp" timestamp="1544478777"&gt;223&lt;/key&gt;&lt;/foreign-keys&gt;&lt;ref-type name="Journal Article"&gt;17&lt;/ref-type&gt;&lt;contributors&gt;&lt;authors&gt;&lt;author&gt;Kaushal, Neeru&lt;/author&gt;&lt;author&gt;Awasthi, Rashmi&lt;/author&gt;&lt;author&gt;Gupta, Kriti&lt;/author&gt;&lt;author&gt;Gaur, Pooran&lt;/author&gt;&lt;author&gt;Siddique, Kadambot H.M.&lt;/author&gt;&lt;author&gt;Nayyar, Harsh&lt;/author&gt;&lt;/authors&gt;&lt;/contributors&gt;&lt;titles&gt;&lt;title&gt;&lt;style face="normal" font="default" size="100%"&gt;Heat-stress-induced reproductive failures in chickpea (&lt;/style&gt;&lt;style face="italic" font="default" size="100%"&gt;Cicer arietinum&lt;/style&gt;&lt;style face="normal" font="default" size="100%"&gt;) are associated with impaired sucrose metabolism in leaves and anthers&lt;/style&gt;&lt;/title&gt;&lt;secondary-title&gt;Functional Plant Biology&lt;/secondary-title&gt;&lt;/titles&gt;&lt;periodical&gt;&lt;full-title&gt;Functional Plant Biology&lt;/full-title&gt;&lt;/periodical&gt;&lt;pages&gt;1334-1349&lt;/pages&gt;&lt;volume&gt;40&lt;/volume&gt;&lt;number&gt;12&lt;/number&gt;&lt;dates&gt;&lt;year&gt;2013&lt;/year&gt;&lt;/dates&gt;&lt;isbn&gt;1445-4416&lt;/isbn&gt;&lt;urls&gt;&lt;/urls&gt;&lt;/record&gt;&lt;/Cite&gt;&lt;/EndNote&gt;</w:instrText>
      </w:r>
      <w:r w:rsidR="00582316">
        <w:fldChar w:fldCharType="separate"/>
      </w:r>
      <w:r w:rsidR="00582316">
        <w:rPr>
          <w:noProof/>
        </w:rPr>
        <w:t>(Kaushal et al., 2013)</w:t>
      </w:r>
      <w:r w:rsidR="00582316">
        <w:fldChar w:fldCharType="end"/>
      </w:r>
      <w:r w:rsidR="00A2026D">
        <w:t>.</w:t>
      </w:r>
      <w:r w:rsidR="00201E21">
        <w:t xml:space="preserve"> The effect is more pronounced in heat sensitive lines. Heat stress impairs sucrose metabolism and </w:t>
      </w:r>
      <w:r w:rsidR="00D20EE7">
        <w:t>transport</w:t>
      </w:r>
      <w:r w:rsidR="00201E21">
        <w:t xml:space="preserve"> to developing pollen grains, resulting in reduced pollen viability and germination. Pollen load on the stigma and stigma receptivity </w:t>
      </w:r>
      <w:r w:rsidR="00D20EE7">
        <w:t>is</w:t>
      </w:r>
      <w:r w:rsidR="00201E21">
        <w:t xml:space="preserve"> also reduced.</w:t>
      </w:r>
    </w:p>
    <w:p w14:paraId="2DD1716C" w14:textId="77777777" w:rsidR="008A1338" w:rsidRPr="00415F42" w:rsidRDefault="00391068" w:rsidP="008A1338">
      <w:pPr>
        <w:pStyle w:val="Paranonumbers"/>
      </w:pPr>
      <w:r>
        <w:t xml:space="preserve">High temperature </w:t>
      </w:r>
      <w:r w:rsidR="00FF3156">
        <w:t>stress (35/16 °C) during podd</w:t>
      </w:r>
      <w:r w:rsidR="00584C08">
        <w:t>ing</w:t>
      </w:r>
      <w:r>
        <w:t xml:space="preserve"> reduces</w:t>
      </w:r>
      <w:r w:rsidR="00584C08">
        <w:t xml:space="preserve"> biomass, number of seeds per plant and weight per</w:t>
      </w:r>
      <w:r>
        <w:t xml:space="preserve"> seed </w:t>
      </w:r>
      <w:r>
        <w:fldChar w:fldCharType="begin"/>
      </w:r>
      <w:r>
        <w:instrText xml:space="preserve"> ADDIN EN.CITE &lt;EndNote&gt;&lt;Cite&gt;&lt;Author&gt;Wang&lt;/Author&gt;&lt;Year&gt;2006&lt;/Year&gt;&lt;RecNum&gt;218&lt;/RecNum&gt;&lt;DisplayText&gt;(Wang et al., 2006)&lt;/DisplayText&gt;&lt;record&gt;&lt;rec-number&gt;218&lt;/rec-number&gt;&lt;foreign-keys&gt;&lt;key app="EN" db-id="sx0vd0w5fzz2e2esrpv5pvxsrfwxswt25ztp" timestamp="1544073236"&gt;218&lt;/key&gt;&lt;/foreign-keys&gt;&lt;ref-type name="Journal Article"&gt;17&lt;/ref-type&gt;&lt;contributors&gt;&lt;authors&gt;&lt;author&gt;Wang, J.&lt;/author&gt;&lt;author&gt;Gan, Y. T.&lt;/author&gt;&lt;author&gt;Clarke, F.&lt;/author&gt;&lt;author&gt;McDonald, C. L.&lt;/author&gt;&lt;/authors&gt;&lt;/contributors&gt;&lt;titles&gt;&lt;title&gt;Response of chickpea yield to high temperature stress during reproductive development&lt;/title&gt;&lt;secondary-title&gt;Crop Science&lt;/secondary-title&gt;&lt;/titles&gt;&lt;periodical&gt;&lt;full-title&gt;Crop science&lt;/full-title&gt;&lt;/periodical&gt;&lt;pages&gt;2171-2178&lt;/pages&gt;&lt;volume&gt;46&lt;/volume&gt;&lt;number&gt;5&lt;/number&gt;&lt;dates&gt;&lt;year&gt;2006&lt;/year&gt;&lt;/dates&gt;&lt;publisher&gt;Crop Science Society of America&lt;/publisher&gt;&lt;isbn&gt;1435-0653&lt;/isbn&gt;&lt;urls&gt;&lt;/urls&gt;&lt;/record&gt;&lt;/Cite&gt;&lt;/EndNote&gt;</w:instrText>
      </w:r>
      <w:r>
        <w:fldChar w:fldCharType="separate"/>
      </w:r>
      <w:r>
        <w:rPr>
          <w:noProof/>
        </w:rPr>
        <w:t>(Wang et al., 2006)</w:t>
      </w:r>
      <w:r>
        <w:fldChar w:fldCharType="end"/>
      </w:r>
      <w:r>
        <w:t>.</w:t>
      </w:r>
    </w:p>
    <w:p w14:paraId="56F9055D" w14:textId="77777777" w:rsidR="00845601" w:rsidRDefault="00D2594F" w:rsidP="006360C7">
      <w:pPr>
        <w:pStyle w:val="3Biology"/>
        <w:rPr>
          <w:rStyle w:val="Hyperlink"/>
        </w:rPr>
      </w:pPr>
      <w:hyperlink w:anchor="_Table_of_Contents" w:history="1">
        <w:bookmarkStart w:id="87" w:name="_Toc3373783"/>
        <w:r w:rsidR="00845601" w:rsidRPr="006360C7">
          <w:rPr>
            <w:rStyle w:val="Hyperlink"/>
          </w:rPr>
          <w:t>Water stress</w:t>
        </w:r>
        <w:bookmarkEnd w:id="87"/>
      </w:hyperlink>
    </w:p>
    <w:p w14:paraId="2A4FA56A" w14:textId="77777777" w:rsidR="00114A36" w:rsidRDefault="00114A36" w:rsidP="00114A36">
      <w:pPr>
        <w:pStyle w:val="Paranonumbers"/>
        <w:rPr>
          <w:rStyle w:val="Hyperlink"/>
        </w:rPr>
      </w:pPr>
      <w:r>
        <w:rPr>
          <w:rStyle w:val="Hyperlink"/>
        </w:rPr>
        <w:t xml:space="preserve">It is recommended that chickpeas are grown in regions with rainfall greater than 350 mm or 450 mm, for desi and kabuli varieties, respectively </w:t>
      </w:r>
      <w:r w:rsidR="00FC64D6">
        <w:rPr>
          <w:rStyle w:val="Hyperlink"/>
        </w:rPr>
        <w:fldChar w:fldCharType="begin"/>
      </w:r>
      <w:r w:rsidR="009C1FB3">
        <w:rPr>
          <w:rStyle w:val="Hyperlink"/>
        </w:rPr>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rsidR="00FC64D6">
        <w:rPr>
          <w:rStyle w:val="Hyperlink"/>
        </w:rPr>
        <w:fldChar w:fldCharType="separate"/>
      </w:r>
      <w:r w:rsidR="00FC64D6">
        <w:rPr>
          <w:rStyle w:val="Hyperlink"/>
          <w:noProof/>
        </w:rPr>
        <w:t>(Pulse Australia, 2016)</w:t>
      </w:r>
      <w:r w:rsidR="00FC64D6">
        <w:rPr>
          <w:rStyle w:val="Hyperlink"/>
        </w:rPr>
        <w:fldChar w:fldCharType="end"/>
      </w:r>
      <w:r>
        <w:rPr>
          <w:rStyle w:val="Hyperlink"/>
        </w:rPr>
        <w:t>.</w:t>
      </w:r>
      <w:r w:rsidR="00EF4606">
        <w:rPr>
          <w:rStyle w:val="Hyperlink"/>
        </w:rPr>
        <w:t xml:space="preserve"> Water stress</w:t>
      </w:r>
      <w:r w:rsidR="00A60045">
        <w:rPr>
          <w:rStyle w:val="Hyperlink"/>
        </w:rPr>
        <w:t xml:space="preserve"> increases chickpea susceptibility to insect and pathogen attack </w:t>
      </w:r>
      <w:r w:rsidR="00593B0C">
        <w:rPr>
          <w:rStyle w:val="Hyperlink"/>
        </w:rPr>
        <w:fldChar w:fldCharType="begin"/>
      </w:r>
      <w:r w:rsidR="00593B0C">
        <w:rPr>
          <w:rStyle w:val="Hyperlink"/>
        </w:rP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593B0C">
        <w:rPr>
          <w:rStyle w:val="Hyperlink"/>
        </w:rPr>
        <w:fldChar w:fldCharType="separate"/>
      </w:r>
      <w:r w:rsidR="00593B0C">
        <w:rPr>
          <w:rStyle w:val="Hyperlink"/>
          <w:noProof/>
        </w:rPr>
        <w:t>(GRDC, 2017a)</w:t>
      </w:r>
      <w:r w:rsidR="00593B0C">
        <w:rPr>
          <w:rStyle w:val="Hyperlink"/>
        </w:rPr>
        <w:fldChar w:fldCharType="end"/>
      </w:r>
      <w:r w:rsidR="00A60045">
        <w:rPr>
          <w:rStyle w:val="Hyperlink"/>
        </w:rPr>
        <w:t>.</w:t>
      </w:r>
    </w:p>
    <w:p w14:paraId="4C89AB2C" w14:textId="77777777" w:rsidR="0093212C" w:rsidRPr="006140A6" w:rsidRDefault="00D2594F" w:rsidP="002F241F">
      <w:pPr>
        <w:pStyle w:val="4Biology"/>
      </w:pPr>
      <w:hyperlink w:anchor="_Table_of_Contents" w:history="1">
        <w:bookmarkStart w:id="88" w:name="_Toc3373784"/>
        <w:r w:rsidR="0093212C" w:rsidRPr="004E0EC2">
          <w:rPr>
            <w:rStyle w:val="Hyperlink"/>
          </w:rPr>
          <w:t>Drought</w:t>
        </w:r>
        <w:bookmarkEnd w:id="88"/>
      </w:hyperlink>
      <w:r w:rsidR="0093212C" w:rsidRPr="006140A6">
        <w:t xml:space="preserve"> </w:t>
      </w:r>
    </w:p>
    <w:p w14:paraId="5878A4C1" w14:textId="77777777" w:rsidR="008A1338" w:rsidRDefault="00322B9F" w:rsidP="008A1338">
      <w:pPr>
        <w:pStyle w:val="Paranonumbers"/>
      </w:pPr>
      <w:r>
        <w:t>The greatest impact of drought on yield occurs when moisture stress is experi</w:t>
      </w:r>
      <w:r w:rsidR="00FF3156">
        <w:t>enced during flowering and podd</w:t>
      </w:r>
      <w:r>
        <w:t xml:space="preserve">ing </w:t>
      </w:r>
      <w:r>
        <w:fldChar w:fldCharType="begin"/>
      </w:r>
      <w:r>
        <w:instrText xml:space="preserve"> ADDIN EN.CITE &lt;EndNote&gt;&lt;Cite&gt;&lt;Author&gt;Khanna-Chopra&lt;/Author&gt;&lt;Year&gt;1987&lt;/Year&gt;&lt;RecNum&gt;120&lt;/RecNum&gt;&lt;DisplayText&gt;(Khanna-Chopra and Sinha, 1987)&lt;/DisplayText&gt;&lt;record&gt;&lt;rec-number&gt;120&lt;/rec-number&gt;&lt;foreign-keys&gt;&lt;key app="EN" db-id="sx0vd0w5fzz2e2esrpv5pvxsrfwxswt25ztp" timestamp="1540787996"&gt;120&lt;/key&gt;&lt;/foreign-keys&gt;&lt;ref-type name="Book Section"&gt;5&lt;/ref-type&gt;&lt;contributors&gt;&lt;authors&gt;&lt;author&gt;Khanna-Chopra, R.&lt;/author&gt;&lt;author&gt;Sinha, S.K.&lt;/author&gt;&lt;/authors&gt;&lt;secondary-authors&gt;&lt;author&gt;Saxena, M.C.&lt;/author&gt;&lt;author&gt;Singh, K.B.&lt;/author&gt;&lt;/secondary-authors&gt;&lt;/contributors&gt;&lt;titles&gt;&lt;title&gt;Chickpea: physiological aspects of growth and yield&lt;/title&gt;&lt;secondary-title&gt;The Chickpea&lt;/secondary-title&gt;&lt;/titles&gt;&lt;pages&gt;163-189&lt;/pages&gt;&lt;dates&gt;&lt;year&gt;1987&lt;/year&gt;&lt;/dates&gt;&lt;pub-location&gt;Wallingford, UK&lt;/pub-location&gt;&lt;publisher&gt;CAB International&lt;/publisher&gt;&lt;isbn&gt;0851985718&lt;/isbn&gt;&lt;urls&gt;&lt;/urls&gt;&lt;/record&gt;&lt;/Cite&gt;&lt;/EndNote&gt;</w:instrText>
      </w:r>
      <w:r>
        <w:fldChar w:fldCharType="separate"/>
      </w:r>
      <w:r>
        <w:rPr>
          <w:noProof/>
        </w:rPr>
        <w:t>(Khanna-Chopra and Sinha, 1987)</w:t>
      </w:r>
      <w:r>
        <w:fldChar w:fldCharType="end"/>
      </w:r>
      <w:r>
        <w:t xml:space="preserve">. </w:t>
      </w:r>
      <w:r w:rsidR="00613457">
        <w:t xml:space="preserve">Drought stress can occur intermittently through the growing season; however </w:t>
      </w:r>
      <w:r w:rsidR="001D2C94">
        <w:t>dryland</w:t>
      </w:r>
      <w:r w:rsidR="00613457">
        <w:t xml:space="preserve"> chickpea</w:t>
      </w:r>
      <w:r w:rsidR="001D2C94">
        <w:t xml:space="preserve"> crop</w:t>
      </w:r>
      <w:r w:rsidR="00613457">
        <w:t xml:space="preserve">s most often experience terminal drought </w:t>
      </w:r>
      <w:r w:rsidR="005A24FE">
        <w:t xml:space="preserve">through depletion of stored soil moisture </w:t>
      </w:r>
      <w:r w:rsidR="00FC64D6">
        <w:fldChar w:fldCharType="begin"/>
      </w:r>
      <w:r w:rsidR="00FC64D6">
        <w:instrText xml:space="preserve"> ADDIN EN.CITE &lt;EndNote&gt;&lt;Cite&gt;&lt;Author&gt;Toker&lt;/Author&gt;&lt;Year&gt;2007&lt;/Year&gt;&lt;RecNum&gt;53&lt;/RecNum&gt;&lt;DisplayText&gt;(Toker et al., 2007)&lt;/DisplayText&gt;&lt;record&gt;&lt;rec-number&gt;53&lt;/rec-number&gt;&lt;foreign-keys&gt;&lt;key app="EN" db-id="sx0vd0w5fzz2e2esrpv5pvxsrfwxswt25ztp" timestamp="1539053848"&gt;53&lt;/key&gt;&lt;/foreign-keys&gt;&lt;ref-type name="Book Section"&gt;5&lt;/ref-type&gt;&lt;contributors&gt;&lt;authors&gt;&lt;author&gt;Toker, C.&lt;/author&gt;&lt;author&gt;Lluch, C.&lt;/author&gt;&lt;author&gt;Tejera, N.A. &lt;/author&gt;&lt;author&gt;Serraj, R.&lt;/author&gt;&lt;author&gt;Siddique, K.H.M.&lt;/author&gt;&lt;/authors&gt;&lt;secondary-authors&gt;&lt;author&gt;Yadav, S.S.&lt;/author&gt;&lt;author&gt;Redden, R.J.&lt;/author&gt;&lt;author&gt;Chen, W.&lt;/author&gt;&lt;author&gt;Sharma, B.&lt;/author&gt;&lt;/secondary-authors&gt;&lt;/contributors&gt;&lt;titles&gt;&lt;title&gt;Abiotic stresses&lt;/title&gt;&lt;secondary-title&gt;Chickpea Breeding and Management&lt;/secondary-title&gt;&lt;/titles&gt;&lt;pages&gt;474-496&lt;/pages&gt;&lt;section&gt;23&lt;/section&gt;&lt;dates&gt;&lt;year&gt;2007&lt;/year&gt;&lt;/dates&gt;&lt;pub-location&gt;Wallingford&lt;/pub-location&gt;&lt;publisher&gt;CAB International&lt;/publisher&gt;&lt;isbn&gt;13: 978 1 84593 214 5&lt;/isbn&gt;&lt;urls&gt;&lt;/urls&gt;&lt;/record&gt;&lt;/Cite&gt;&lt;/EndNote&gt;</w:instrText>
      </w:r>
      <w:r w:rsidR="00FC64D6">
        <w:fldChar w:fldCharType="separate"/>
      </w:r>
      <w:r w:rsidR="00FC64D6">
        <w:rPr>
          <w:noProof/>
        </w:rPr>
        <w:t>(Toker et al., 2007)</w:t>
      </w:r>
      <w:r w:rsidR="00FC64D6">
        <w:fldChar w:fldCharType="end"/>
      </w:r>
      <w:r w:rsidR="005A24FE">
        <w:t>.</w:t>
      </w:r>
      <w:r w:rsidR="00EF4606">
        <w:t xml:space="preserve"> </w:t>
      </w:r>
      <w:r w:rsidR="00427177">
        <w:t>Terminal drought reduces the</w:t>
      </w:r>
      <w:r>
        <w:t xml:space="preserve"> production of </w:t>
      </w:r>
      <w:r>
        <w:lastRenderedPageBreak/>
        <w:t>flowers,</w:t>
      </w:r>
      <w:r w:rsidR="00427177">
        <w:t xml:space="preserve"> pods and seeds per pod, especially on secondary branches</w:t>
      </w:r>
      <w:r w:rsidR="00EF4606">
        <w:t xml:space="preserve">; while flower, pod and seed abortion increases </w:t>
      </w:r>
      <w:r w:rsidR="00FC64D6">
        <w:fldChar w:fldCharType="begin">
          <w:fldData xml:space="preserve">PEVuZE5vdGU+PENpdGU+PEF1dGhvcj5MZXBvcnQ8L0F1dGhvcj48WWVhcj4yMDA2PC9ZZWFyPjxS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</w:fldData>
        </w:fldChar>
      </w:r>
      <w:r w:rsidR="00EF4606">
        <w:instrText xml:space="preserve"> ADDIN EN.CITE </w:instrText>
      </w:r>
      <w:r w:rsidR="00EF4606">
        <w:fldChar w:fldCharType="begin">
          <w:fldData xml:space="preserve">PEVuZE5vdGU+PENpdGU+PEF1dGhvcj5MZXBvcnQ8L0F1dGhvcj48WWVhcj4yMDA2PC9ZZWFyPjxS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</w:fldData>
        </w:fldChar>
      </w:r>
      <w:r w:rsidR="00EF4606">
        <w:instrText xml:space="preserve"> ADDIN EN.CITE.DATA </w:instrText>
      </w:r>
      <w:r w:rsidR="00EF4606">
        <w:fldChar w:fldCharType="end"/>
      </w:r>
      <w:r w:rsidR="00FC64D6">
        <w:fldChar w:fldCharType="separate"/>
      </w:r>
      <w:r w:rsidR="00EF4606">
        <w:rPr>
          <w:noProof/>
        </w:rPr>
        <w:t>(Leport et al., 2006; Pang et al., 2017)</w:t>
      </w:r>
      <w:r w:rsidR="00FC64D6">
        <w:fldChar w:fldCharType="end"/>
      </w:r>
      <w:r w:rsidR="00427177">
        <w:t>.</w:t>
      </w:r>
      <w:r w:rsidR="00F62C9C">
        <w:t xml:space="preserve"> The duration </w:t>
      </w:r>
      <w:r w:rsidR="00AB07FC">
        <w:t xml:space="preserve">and rate </w:t>
      </w:r>
      <w:r w:rsidR="00F62C9C">
        <w:t>of seed fill</w:t>
      </w:r>
      <w:r w:rsidR="00AB07FC">
        <w:t>ing</w:t>
      </w:r>
      <w:r w:rsidR="00F62C9C">
        <w:t xml:space="preserve"> is reduced under terminal drought, </w:t>
      </w:r>
      <w:r w:rsidR="00AB07FC">
        <w:t>leading to an overall decrease in seed weight and yield</w:t>
      </w:r>
      <w:r w:rsidR="00F62C9C">
        <w:t xml:space="preserve"> </w:t>
      </w:r>
      <w:r w:rsidR="00FC64D6">
        <w:fldChar w:fldCharType="begin"/>
      </w:r>
      <w:r w:rsidR="00FC64D6">
        <w:instrText xml:space="preserve"> ADDIN EN.CITE &lt;EndNote&gt;&lt;Cite&gt;&lt;Author&gt;Davies&lt;/Author&gt;&lt;Year&gt;1999&lt;/Year&gt;&lt;RecNum&gt;48&lt;/RecNum&gt;&lt;DisplayText&gt;(Davies et al., 1999)&lt;/DisplayText&gt;&lt;record&gt;&lt;rec-number&gt;48&lt;/rec-number&gt;&lt;foreign-keys&gt;&lt;key app="EN" db-id="sx0vd0w5fzz2e2esrpv5pvxsrfwxswt25ztp" timestamp="1539036447"&gt;48&lt;/key&gt;&lt;/foreign-keys&gt;&lt;ref-type name="Journal Article"&gt;17&lt;/ref-type&gt;&lt;contributors&gt;&lt;authors&gt;&lt;author&gt;Davies, S. L.&lt;/author&gt;&lt;author&gt;Turner, N. C.&lt;/author&gt;&lt;author&gt;Siddique, K. H. M.&lt;/author&gt;&lt;author&gt;Leport, L.&lt;/author&gt;&lt;author&gt;Plummer, J. A.&lt;/author&gt;&lt;/authors&gt;&lt;/contributors&gt;&lt;titles&gt;&lt;title&gt;&lt;style face="normal" font="default" size="100%"&gt;Seed growth of desi and kabuli chickpea (&lt;/style&gt;&lt;style face="italic" font="default" size="100%"&gt;Cicer arietinum&lt;/style&gt;&lt;style face="normal" font="default" size="100%"&gt; L.) in a short-season Mediterranean-type environment&lt;/style&gt;&lt;/title&gt;&lt;secondary-title&gt;Australian Journal of Experimental Agriculture&lt;/secondary-title&gt;&lt;/titles&gt;&lt;periodical&gt;&lt;full-title&gt;Australian Journal of Experimental Agriculture&lt;/full-title&gt;&lt;/periodical&gt;&lt;pages&gt;181-188&lt;/pages&gt;&lt;volume&gt;39&lt;/volume&gt;&lt;number&gt;2&lt;/number&gt;&lt;dates&gt;&lt;year&gt;1999&lt;/year&gt;&lt;/dates&gt;&lt;urls&gt;&lt;related-urls&gt;&lt;url&gt;&lt;style face="underline" font="default" size="100%"&gt;https://doi.org/10.1071/EA98134&lt;/style&gt;&lt;/url&gt;&lt;/related-urls&gt;&lt;/urls&gt;&lt;/record&gt;&lt;/Cite&gt;&lt;/EndNote&gt;</w:instrText>
      </w:r>
      <w:r w:rsidR="00FC64D6">
        <w:fldChar w:fldCharType="separate"/>
      </w:r>
      <w:r w:rsidR="00FC64D6">
        <w:rPr>
          <w:noProof/>
        </w:rPr>
        <w:t>(Davies et al., 1999)</w:t>
      </w:r>
      <w:r w:rsidR="00FC64D6">
        <w:fldChar w:fldCharType="end"/>
      </w:r>
      <w:r w:rsidR="00F62C9C">
        <w:t>.</w:t>
      </w:r>
    </w:p>
    <w:p w14:paraId="27555DED" w14:textId="77777777" w:rsidR="0093212C" w:rsidRPr="00FA7CD8" w:rsidRDefault="00D2594F" w:rsidP="002F241F">
      <w:pPr>
        <w:pStyle w:val="4Biology"/>
      </w:pPr>
      <w:hyperlink w:anchor="_Table_of_Contents" w:history="1">
        <w:bookmarkStart w:id="89" w:name="_Toc3373785"/>
        <w:r w:rsidR="00280636" w:rsidRPr="004E0EC2">
          <w:rPr>
            <w:rStyle w:val="Hyperlink"/>
          </w:rPr>
          <w:t>W</w:t>
        </w:r>
        <w:r w:rsidR="0093212C" w:rsidRPr="004E0EC2">
          <w:rPr>
            <w:rStyle w:val="Hyperlink"/>
          </w:rPr>
          <w:t>aterlogging</w:t>
        </w:r>
        <w:bookmarkEnd w:id="89"/>
      </w:hyperlink>
    </w:p>
    <w:p w14:paraId="11011076" w14:textId="77777777" w:rsidR="00F049B7" w:rsidRDefault="00A60045" w:rsidP="004F3F02">
      <w:pPr>
        <w:pStyle w:val="Paranonumbers"/>
      </w:pPr>
      <w:r>
        <w:t>Chickpeas are prone to waterlogging</w:t>
      </w:r>
      <w:r w:rsidR="00691C22">
        <w:t>, especially during flowering and podding</w:t>
      </w:r>
      <w:r w:rsidR="006530BB">
        <w:t xml:space="preserve"> </w:t>
      </w:r>
      <w:r w:rsidR="006530BB">
        <w:fldChar w:fldCharType="begin"/>
      </w:r>
      <w:r w:rsidR="006530BB">
        <w:instrText xml:space="preserve"> ADDIN EN.CITE &lt;EndNote&gt;&lt;Cite&gt;&lt;Author&gt;Cowie&lt;/Author&gt;&lt;Year&gt;1996&lt;/Year&gt;&lt;RecNum&gt;217&lt;/RecNum&gt;&lt;DisplayText&gt;(Cowie et al., 1996)&lt;/DisplayText&gt;&lt;record&gt;&lt;rec-number&gt;217&lt;/rec-number&gt;&lt;foreign-keys&gt;&lt;key app="EN" db-id="sx0vd0w5fzz2e2esrpv5pvxsrfwxswt25ztp" timestamp="1544070751"&gt;217&lt;/key&gt;&lt;/foreign-keys&gt;&lt;ref-type name="Journal Article"&gt;17&lt;/ref-type&gt;&lt;contributors&gt;&lt;authors&gt;&lt;author&gt;Cowie, A. L.&lt;/author&gt;&lt;author&gt;Jessop, R. S.&lt;/author&gt;&lt;author&gt;MacLeod, D. A.&lt;/author&gt;&lt;/authors&gt;&lt;/contributors&gt;&lt;titles&gt;&lt;title&gt;Effects of waterlogging on chickpeas I. Influence of timing of waterlogging&lt;/title&gt;&lt;secondary-title&gt;Plant and Soil&lt;/secondary-title&gt;&lt;/titles&gt;&lt;periodical&gt;&lt;full-title&gt;Plant and Soil&lt;/full-title&gt;&lt;/periodical&gt;&lt;pages&gt;97-103&lt;/pages&gt;&lt;volume&gt;183&lt;/volume&gt;&lt;dates&gt;&lt;year&gt;1996&lt;/year&gt;&lt;/dates&gt;&lt;publisher&gt;Springer&lt;/publisher&gt;&lt;isbn&gt;0032-079X&lt;/isbn&gt;&lt;urls&gt;&lt;/urls&gt;&lt;/record&gt;&lt;/Cite&gt;&lt;/EndNote&gt;</w:instrText>
      </w:r>
      <w:r w:rsidR="006530BB">
        <w:fldChar w:fldCharType="separate"/>
      </w:r>
      <w:r w:rsidR="006530BB">
        <w:rPr>
          <w:noProof/>
        </w:rPr>
        <w:t>(Cowie et al., 1996)</w:t>
      </w:r>
      <w:r w:rsidR="006530BB">
        <w:fldChar w:fldCharType="end"/>
      </w:r>
      <w:r w:rsidR="00691C22">
        <w:t>.</w:t>
      </w:r>
      <w:r w:rsidR="006530BB">
        <w:t xml:space="preserve"> </w:t>
      </w:r>
      <w:r w:rsidR="00F049B7">
        <w:t xml:space="preserve">In irrigated crops, the application of water needs to be managed well to avoid waterlogging, e.g. irrigation and drainage should be completed within eight hours, </w:t>
      </w:r>
      <w:r w:rsidR="00566869">
        <w:t xml:space="preserve">and irrigation should be </w:t>
      </w:r>
      <w:r w:rsidR="00F049B7">
        <w:t>avoid</w:t>
      </w:r>
      <w:r w:rsidR="00566869">
        <w:t xml:space="preserve">ed </w:t>
      </w:r>
      <w:r w:rsidR="00F049B7">
        <w:t xml:space="preserve">during flowering and podding </w:t>
      </w:r>
      <w:r w:rsidR="00F049B7">
        <w:fldChar w:fldCharType="begin"/>
      </w:r>
      <w:r w:rsidR="00F049B7">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049B7">
        <w:fldChar w:fldCharType="separate"/>
      </w:r>
      <w:r w:rsidR="00F049B7">
        <w:rPr>
          <w:noProof/>
        </w:rPr>
        <w:t>(GRDC, 2017a)</w:t>
      </w:r>
      <w:r w:rsidR="00F049B7">
        <w:fldChar w:fldCharType="end"/>
      </w:r>
      <w:r w:rsidR="00F049B7">
        <w:t>.</w:t>
      </w:r>
    </w:p>
    <w:p w14:paraId="70E13DA8" w14:textId="77777777" w:rsidR="00A86907" w:rsidRPr="00497276" w:rsidRDefault="00A86907" w:rsidP="00A86907">
      <w:pPr>
        <w:pStyle w:val="Paranonumbers"/>
      </w:pPr>
      <w:r w:rsidRPr="00497276">
        <w:t>Waterlogging can lead to nutrient deficiency, such as potassium and iron</w:t>
      </w:r>
      <w:r w:rsidR="00F10798">
        <w:t xml:space="preserve"> deficiency</w:t>
      </w:r>
      <w:r w:rsidRPr="00497276">
        <w:t xml:space="preserve">, by interfering with absorption and translocation </w:t>
      </w:r>
      <w:r w:rsidRPr="00497276">
        <w:fldChar w:fldCharType="begin"/>
      </w:r>
      <w:r w:rsidRPr="0049727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Pr="00497276">
        <w:fldChar w:fldCharType="separate"/>
      </w:r>
      <w:r w:rsidRPr="00497276">
        <w:rPr>
          <w:noProof/>
        </w:rPr>
        <w:t>(GRDC, 2017a)</w:t>
      </w:r>
      <w:r w:rsidRPr="00497276">
        <w:fldChar w:fldCharType="end"/>
      </w:r>
      <w:r w:rsidRPr="00497276">
        <w:t>. Nitrogen fixation</w:t>
      </w:r>
      <w:r>
        <w:t xml:space="preserve"> by rhizobia</w:t>
      </w:r>
      <w:r w:rsidRPr="00497276">
        <w:t xml:space="preserve"> is also very sensitive </w:t>
      </w:r>
      <w:r>
        <w:t>to waterlogging.</w:t>
      </w:r>
    </w:p>
    <w:p w14:paraId="0C07381E" w14:textId="77777777" w:rsidR="00A60045" w:rsidRDefault="006530BB" w:rsidP="004F3F02">
      <w:pPr>
        <w:pStyle w:val="Paranonumbers"/>
      </w:pPr>
      <w:r>
        <w:t>Plant mortality following waterlogging increases with increasing stage of development.</w:t>
      </w:r>
      <w:r w:rsidR="004818C0">
        <w:t xml:space="preserve"> Symptoms of waterlogging appear </w:t>
      </w:r>
      <w:r w:rsidR="00E36A78">
        <w:t>within two</w:t>
      </w:r>
      <w:r w:rsidR="004818C0">
        <w:t xml:space="preserve"> days </w:t>
      </w:r>
      <w:r w:rsidR="00E36A78">
        <w:t>of</w:t>
      </w:r>
      <w:r w:rsidR="004818C0">
        <w:t xml:space="preserve"> flooding</w:t>
      </w:r>
      <w:r w:rsidR="00E36A78">
        <w:t xml:space="preserve"> </w:t>
      </w:r>
      <w:r w:rsidR="00280636">
        <w:fldChar w:fldCharType="begin"/>
      </w:r>
      <w:r w:rsidR="0028063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280636">
        <w:fldChar w:fldCharType="separate"/>
      </w:r>
      <w:r w:rsidR="00280636">
        <w:rPr>
          <w:noProof/>
        </w:rPr>
        <w:t>(GRDC, 2017a)</w:t>
      </w:r>
      <w:r w:rsidR="00280636">
        <w:fldChar w:fldCharType="end"/>
      </w:r>
      <w:r w:rsidR="00E36A78">
        <w:t>.</w:t>
      </w:r>
      <w:r w:rsidR="00497276">
        <w:t xml:space="preserve"> Roots die as a result of anoxia</w:t>
      </w:r>
      <w:r w:rsidR="00C31F78">
        <w:t>;</w:t>
      </w:r>
      <w:r w:rsidR="00280636">
        <w:t xml:space="preserve"> p</w:t>
      </w:r>
      <w:r w:rsidR="00E36A78">
        <w:t xml:space="preserve">hotosynthesis decreases and </w:t>
      </w:r>
      <w:r w:rsidR="00280636">
        <w:t xml:space="preserve">leaf </w:t>
      </w:r>
      <w:r w:rsidR="00E36A78">
        <w:t>chlorosis appears four days</w:t>
      </w:r>
      <w:r w:rsidR="00497276">
        <w:t xml:space="preserve"> after flooding</w:t>
      </w:r>
      <w:r w:rsidR="00E36A78">
        <w:t>.</w:t>
      </w:r>
      <w:r w:rsidR="00280636">
        <w:t xml:space="preserve"> Pl</w:t>
      </w:r>
      <w:r w:rsidR="00497276">
        <w:t>ant</w:t>
      </w:r>
      <w:r w:rsidR="00280636">
        <w:t>s</w:t>
      </w:r>
      <w:r w:rsidR="00497276">
        <w:t xml:space="preserve"> begin to shed leaves after</w:t>
      </w:r>
      <w:r w:rsidR="00E36A78">
        <w:t xml:space="preserve"> six days. </w:t>
      </w:r>
    </w:p>
    <w:p w14:paraId="0C008189" w14:textId="77777777" w:rsidR="00566F34" w:rsidRDefault="00D2594F" w:rsidP="00883CEF">
      <w:pPr>
        <w:pStyle w:val="3Biology"/>
      </w:pPr>
      <w:hyperlink w:anchor="_Table_of_Contents" w:history="1">
        <w:bookmarkStart w:id="90" w:name="_Toc3373786"/>
        <w:r w:rsidR="00566F34" w:rsidRPr="00566F34">
          <w:rPr>
            <w:rStyle w:val="Hyperlink"/>
          </w:rPr>
          <w:t>Other abiotic stresses</w:t>
        </w:r>
        <w:bookmarkEnd w:id="90"/>
      </w:hyperlink>
    </w:p>
    <w:p w14:paraId="0A7625D0" w14:textId="77777777" w:rsidR="006360C7" w:rsidRPr="006360C7" w:rsidRDefault="00D2594F" w:rsidP="00566F34">
      <w:pPr>
        <w:pStyle w:val="4Biology"/>
      </w:pPr>
      <w:hyperlink w:anchor="_Table_of_Contents" w:history="1">
        <w:bookmarkStart w:id="91" w:name="_Toc3373787"/>
        <w:r w:rsidR="006360C7" w:rsidRPr="00566F34">
          <w:rPr>
            <w:rStyle w:val="Hyperlink"/>
          </w:rPr>
          <w:t xml:space="preserve">Herbicide </w:t>
        </w:r>
        <w:r w:rsidR="004364AE" w:rsidRPr="00566F34">
          <w:rPr>
            <w:rStyle w:val="Hyperlink"/>
          </w:rPr>
          <w:t>damage</w:t>
        </w:r>
        <w:bookmarkEnd w:id="91"/>
      </w:hyperlink>
    </w:p>
    <w:p w14:paraId="71954326" w14:textId="77777777" w:rsidR="006360C7" w:rsidRDefault="004364AE" w:rsidP="004F3F02">
      <w:pPr>
        <w:pStyle w:val="Paranonumbers"/>
      </w:pPr>
      <w:r w:rsidRPr="004364AE">
        <w:t>Chickpea</w:t>
      </w:r>
      <w:r>
        <w:t xml:space="preserve"> crop</w:t>
      </w:r>
      <w:r w:rsidRPr="004364AE">
        <w:t xml:space="preserve">s are susceptible to damage from </w:t>
      </w:r>
      <w:r>
        <w:t>unintended exposure to herbicides, either present as residues in soil</w:t>
      </w:r>
      <w:r w:rsidR="002F51D8">
        <w:t xml:space="preserve"> at planting</w:t>
      </w:r>
      <w:r>
        <w:t xml:space="preserve"> </w:t>
      </w:r>
      <w:r w:rsidR="00D9137F">
        <w:t xml:space="preserve">and emergence, </w:t>
      </w:r>
      <w:r>
        <w:t xml:space="preserve">or via spray drift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t>.</w:t>
      </w:r>
      <w:r w:rsidR="00883CEF">
        <w:t xml:space="preserve"> </w:t>
      </w:r>
      <w:r>
        <w:t xml:space="preserve">Herbicide residues in soil become a problem during dry seasons, when </w:t>
      </w:r>
      <w:r w:rsidR="002F51D8">
        <w:t>inadequate moisture inhibits</w:t>
      </w:r>
      <w:r>
        <w:t xml:space="preserve"> microbial breakdown of </w:t>
      </w:r>
      <w:r w:rsidR="002F51D8">
        <w:t>residual herbicides. Extreme temperatures and high pH can also reduce herbicide break down.</w:t>
      </w:r>
      <w:r w:rsidR="00883CEF">
        <w:t xml:space="preserve"> </w:t>
      </w:r>
      <w:r w:rsidR="002F51D8">
        <w:t xml:space="preserve">Spray drift damage occurs when nearby paddocks are sprayed </w:t>
      </w:r>
      <w:r w:rsidR="00B36F76">
        <w:t xml:space="preserve">with herbicide </w:t>
      </w:r>
      <w:r w:rsidR="00883CEF">
        <w:t>when it is</w:t>
      </w:r>
      <w:r w:rsidR="002F51D8">
        <w:t xml:space="preserve"> very windy or still, </w:t>
      </w:r>
      <w:r w:rsidR="00B36F76">
        <w:t>particularly when an inversion layer is present.</w:t>
      </w:r>
    </w:p>
    <w:p w14:paraId="063DF78D" w14:textId="77777777" w:rsidR="005A2FDD" w:rsidRPr="00F861A1" w:rsidRDefault="00D2594F" w:rsidP="00566F34">
      <w:pPr>
        <w:pStyle w:val="4Biology"/>
      </w:pPr>
      <w:hyperlink w:anchor="_Table_of_Contents" w:history="1">
        <w:bookmarkStart w:id="92" w:name="_Toc3373788"/>
        <w:r w:rsidR="00135E20">
          <w:rPr>
            <w:rStyle w:val="Hyperlink"/>
          </w:rPr>
          <w:t>Low</w:t>
        </w:r>
      </w:hyperlink>
      <w:r w:rsidR="00135E20">
        <w:rPr>
          <w:rStyle w:val="Hyperlink"/>
        </w:rPr>
        <w:t xml:space="preserve"> light</w:t>
      </w:r>
      <w:bookmarkEnd w:id="92"/>
    </w:p>
    <w:p w14:paraId="124EA1AF" w14:textId="77777777" w:rsidR="005A2FDD" w:rsidRDefault="00C83991" w:rsidP="005A2FDD">
      <w:pPr>
        <w:pStyle w:val="Paranonumbers"/>
      </w:pPr>
      <w:r>
        <w:t>L</w:t>
      </w:r>
      <w:r w:rsidR="00135E20">
        <w:t>ow light</w:t>
      </w:r>
      <w:r>
        <w:t xml:space="preserve"> intensities, as experienced during cloudy weather</w:t>
      </w:r>
      <w:r w:rsidR="00135E20">
        <w:t xml:space="preserve">, </w:t>
      </w:r>
      <w:r>
        <w:t>has been shown to affect</w:t>
      </w:r>
      <w:r w:rsidR="00135E20">
        <w:t xml:space="preserve"> chickpea yield</w:t>
      </w:r>
      <w:r>
        <w:t xml:space="preserve"> by reducing the number of pods per plant, number of seeds per pod and average seed weight </w:t>
      </w:r>
      <w:r w:rsidR="00FC41BD">
        <w:fldChar w:fldCharType="begin"/>
      </w:r>
      <w:r w:rsidR="004D412F">
        <w:instrText xml:space="preserve"> ADDIN EN.CITE &lt;EndNote&gt;&lt;Cite&gt;&lt;Author&gt;van der Maesen&lt;/Author&gt;&lt;Year&gt;1972&lt;/Year&gt;&lt;RecNum&gt;22&lt;/RecNum&gt;&lt;DisplayText&gt;(van der Maesen, 1972)&lt;/DisplayText&gt;&lt;record&gt;&lt;rec-number&gt;22&lt;/rec-number&gt;&lt;foreign-keys&gt;&lt;key app="EN" db-id="sx0vd0w5fzz2e2esrpv5pvxsrfwxswt25ztp" timestamp="1537835724"&gt;22&lt;/key&gt;&lt;/foreign-keys&gt;&lt;ref-type name="Thesis"&gt;32&lt;/ref-type&gt;&lt;contributors&gt;&lt;authors&gt;&lt;author&gt;van der Maesen, Laurentius Josephus Gerardus&lt;/author&gt;&lt;/authors&gt;&lt;/contributors&gt;&lt;titles&gt;&lt;title&gt;&lt;style face="italic" font="default" size="100%"&gt;Cicer&lt;/style&gt;&lt;style face="normal" font="default" size="100%"&gt; L., a monograph of the genus, with special reference to the chickpea (&lt;/style&gt;&lt;style face="italic" font="default" size="100%"&gt;Cicer arietinum&lt;/style&gt;&lt;style face="normal" font="default" size="100%"&gt; L.), its ecology and cultivation&lt;/style&gt;&lt;/title&gt;&lt;/titles&gt;&lt;volume&gt;PhD&lt;/volume&gt;&lt;dates&gt;&lt;year&gt;1972&lt;/year&gt;&lt;/dates&gt;&lt;publisher&gt;Wageningen University&lt;/publisher&gt;&lt;urls&gt;&lt;/urls&gt;&lt;/record&gt;&lt;/Cite&gt;&lt;/EndNote&gt;</w:instrText>
      </w:r>
      <w:r w:rsidR="00FC41BD">
        <w:fldChar w:fldCharType="separate"/>
      </w:r>
      <w:r w:rsidR="00FC41BD">
        <w:rPr>
          <w:noProof/>
        </w:rPr>
        <w:t>(van der Maesen, 1972)</w:t>
      </w:r>
      <w:r w:rsidR="00FC41BD">
        <w:fldChar w:fldCharType="end"/>
      </w:r>
      <w:r w:rsidR="00135E20">
        <w:t>.</w:t>
      </w:r>
      <w:r w:rsidR="0028277C">
        <w:t xml:space="preserve"> The greatest </w:t>
      </w:r>
      <w:r w:rsidR="00FC41BD">
        <w:t>impact</w:t>
      </w:r>
      <w:r w:rsidR="0028277C">
        <w:t xml:space="preserve"> of shading on yield occurs at the start of flowering, peaking at </w:t>
      </w:r>
      <w:r w:rsidR="008158F6">
        <w:t xml:space="preserve">approximately </w:t>
      </w:r>
      <w:r w:rsidR="0028277C">
        <w:t xml:space="preserve">20 days after flowering </w:t>
      </w:r>
      <w:r w:rsidR="00FC41BD">
        <w:fldChar w:fldCharType="begin">
          <w:fldData xml:space="preserve">PEVuZE5vdGU+PENpdGU+PEF1dGhvcj5MYWtlPC9BdXRob3I+PFllYXI+MjAxNDwvWWVhcj48UmVj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==
</w:fldData>
        </w:fldChar>
      </w:r>
      <w:r w:rsidR="00FC41BD">
        <w:instrText xml:space="preserve"> ADDIN EN.CITE </w:instrText>
      </w:r>
      <w:r w:rsidR="00FC41BD">
        <w:fldChar w:fldCharType="begin">
          <w:fldData xml:space="preserve">PEVuZE5vdGU+PENpdGU+PEF1dGhvcj5MYWtlPC9BdXRob3I+PFllYXI+MjAxNDwvWWVhcj48UmVj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==
</w:fldData>
        </w:fldChar>
      </w:r>
      <w:r w:rsidR="00FC41BD">
        <w:instrText xml:space="preserve"> ADDIN EN.CITE.DATA </w:instrText>
      </w:r>
      <w:r w:rsidR="00FC41BD">
        <w:fldChar w:fldCharType="end"/>
      </w:r>
      <w:r w:rsidR="00FC41BD">
        <w:fldChar w:fldCharType="separate"/>
      </w:r>
      <w:r w:rsidR="00FC41BD">
        <w:rPr>
          <w:noProof/>
        </w:rPr>
        <w:t>(Lake and Sadras, 2014; Sadras and Dreccer, 2015)</w:t>
      </w:r>
      <w:r w:rsidR="00FC41BD">
        <w:fldChar w:fldCharType="end"/>
      </w:r>
      <w:r w:rsidR="0028277C">
        <w:t>.</w:t>
      </w:r>
    </w:p>
    <w:p w14:paraId="6D9D78A9" w14:textId="77777777" w:rsidR="00135E20" w:rsidRPr="00883CEF" w:rsidRDefault="00FC41BD" w:rsidP="004F3F02">
      <w:pPr>
        <w:pStyle w:val="Paranonumbers"/>
      </w:pPr>
      <w:r>
        <w:t>The effect of low light on yield is exacerbated under well-watered conditions,</w:t>
      </w:r>
      <w:r w:rsidR="00D73C93">
        <w:t xml:space="preserve"> which promotes vegetative growth </w:t>
      </w:r>
      <w:r w:rsidR="00D73C93">
        <w:fldChar w:fldCharType="begin"/>
      </w:r>
      <w:r w:rsidR="00D73C93">
        <w:instrText xml:space="preserve"> ADDIN EN.CITE &lt;EndNote&gt;&lt;Cite&gt;&lt;Author&gt;Verghis&lt;/Author&gt;&lt;Year&gt;1999&lt;/Year&gt;&lt;RecNum&gt;224&lt;/RecNum&gt;&lt;DisplayText&gt;(Verghis et al., 1999)&lt;/DisplayText&gt;&lt;record&gt;&lt;rec-number&gt;224&lt;/rec-number&gt;&lt;foreign-keys&gt;&lt;key app="EN" db-id="sx0vd0w5fzz2e2esrpv5pvxsrfwxswt25ztp" timestamp="1544493664"&gt;224&lt;/key&gt;&lt;/foreign-keys&gt;&lt;ref-type name="Journal Article"&gt;17&lt;/ref-type&gt;&lt;contributors&gt;&lt;authors&gt;&lt;author&gt;Verghis, T. I.&lt;/author&gt;&lt;author&gt;McKenzie, B. A.&lt;/author&gt;&lt;author&gt;Hill, G. D.&lt;/author&gt;&lt;/authors&gt;&lt;/contributors&gt;&lt;titles&gt;&lt;title&gt;&lt;style face="normal" font="default" size="100%"&gt;Effect of light and soil moisture on yield, yield components, and abortion of reproductive structures of chickpea (&lt;/style&gt;&lt;style face="italic" font="default" size="100%"&gt;Cicer arietinum&lt;/style&gt;&lt;style face="normal" font="default" size="100%"&gt;), in Canterbury, New Zealand&lt;/style&gt;&lt;/title&gt;&lt;secondary-title&gt;New Zealand Journal of Crop and Horticultural Science&lt;/secondary-title&gt;&lt;/titles&gt;&lt;periodical&gt;&lt;full-title&gt;New Zealand journal of crop and horticultural science&lt;/full-title&gt;&lt;/periodical&gt;&lt;pages&gt;153-161&lt;/pages&gt;&lt;volume&gt;27&lt;/volume&gt;&lt;dates&gt;&lt;year&gt;1999&lt;/year&gt;&lt;/dates&gt;&lt;publisher&gt;Taylor &amp;amp; Francis&lt;/publisher&gt;&lt;isbn&gt;0114-0671&lt;/isbn&gt;&lt;urls&gt;&lt;/urls&gt;&lt;/record&gt;&lt;/Cite&gt;&lt;/EndNote&gt;</w:instrText>
      </w:r>
      <w:r w:rsidR="00D73C93">
        <w:fldChar w:fldCharType="separate"/>
      </w:r>
      <w:r w:rsidR="00D73C93">
        <w:rPr>
          <w:noProof/>
        </w:rPr>
        <w:t>(Verghis et al., 1999)</w:t>
      </w:r>
      <w:r w:rsidR="00D73C93">
        <w:fldChar w:fldCharType="end"/>
      </w:r>
      <w:r>
        <w:t xml:space="preserve">. </w:t>
      </w:r>
      <w:r w:rsidR="00D73C93">
        <w:t>The limited supply of photosynthetic assimilates is diverted from seed development to vegetative growth, resulting in a higher rate of aborted pods and seeds.</w:t>
      </w:r>
    </w:p>
    <w:p w14:paraId="4D2ACD2D" w14:textId="127856A5" w:rsidR="00845601" w:rsidRPr="00D81C5D" w:rsidRDefault="00D2594F" w:rsidP="00392A65">
      <w:pPr>
        <w:pStyle w:val="2Biology"/>
        <w:numPr>
          <w:ilvl w:val="1"/>
          <w:numId w:val="3"/>
        </w:numPr>
        <w:ind w:left="1531"/>
      </w:pPr>
      <w:hyperlink w:anchor="_Table_of_Contents" w:history="1"/>
      <w:hyperlink w:anchor="_Table_of_Contents" w:history="1">
        <w:bookmarkStart w:id="93" w:name="_Ref534984114"/>
        <w:bookmarkStart w:id="94" w:name="_Toc3373789"/>
        <w:r w:rsidR="005464FB" w:rsidRPr="00795024">
          <w:rPr>
            <w:rStyle w:val="Hyperlink"/>
          </w:rPr>
          <w:t>Biotic Interactions</w:t>
        </w:r>
        <w:bookmarkEnd w:id="93"/>
        <w:bookmarkEnd w:id="94"/>
      </w:hyperlink>
    </w:p>
    <w:p w14:paraId="7E0E12D5" w14:textId="77777777" w:rsidR="00845601" w:rsidRPr="00D81C5D" w:rsidRDefault="00D2594F" w:rsidP="006D7614">
      <w:pPr>
        <w:pStyle w:val="3Biology"/>
      </w:pPr>
      <w:hyperlink w:anchor="_Table_of_Contents" w:history="1">
        <w:bookmarkStart w:id="95" w:name="_Toc3373790"/>
        <w:r w:rsidR="00845601" w:rsidRPr="00C008A7">
          <w:rPr>
            <w:rStyle w:val="Hyperlink"/>
          </w:rPr>
          <w:t>Weeds</w:t>
        </w:r>
        <w:bookmarkEnd w:id="95"/>
      </w:hyperlink>
    </w:p>
    <w:p w14:paraId="7CF56D43" w14:textId="67D66871" w:rsidR="00DA419F" w:rsidRDefault="00E33A7C" w:rsidP="004F3F02">
      <w:pPr>
        <w:pStyle w:val="Paranonumbers"/>
      </w:pPr>
      <w:r>
        <w:t xml:space="preserve">Chickpea is a poor competitor with weeds, </w:t>
      </w:r>
      <w:r w:rsidR="002423A3">
        <w:t xml:space="preserve">when compared with crops </w:t>
      </w:r>
      <w:r w:rsidR="009805E3">
        <w:t>such as</w:t>
      </w:r>
      <w:r w:rsidR="002423A3">
        <w:t xml:space="preserve"> wheat, barley, oilseed rape, faba beans and field peas </w:t>
      </w:r>
      <w:r w:rsidR="009805E3">
        <w:fldChar w:fldCharType="begin"/>
      </w:r>
      <w:r w:rsidR="009805E3">
        <w:instrText xml:space="preserve"> ADDIN EN.CITE &lt;EndNote&gt;&lt;Cite&gt;&lt;Author&gt;Whish&lt;/Author&gt;&lt;Year&gt;2002&lt;/Year&gt;&lt;RecNum&gt;212&lt;/RecNum&gt;&lt;DisplayText&gt;(Whish et al., 2002)&lt;/DisplayText&gt;&lt;record&gt;&lt;rec-number&gt;212&lt;/rec-number&gt;&lt;foreign-keys&gt;&lt;key app="EN" db-id="sx0vd0w5fzz2e2esrpv5pvxsrfwxswt25ztp" timestamp="1543893734"&gt;212&lt;/key&gt;&lt;/foreign-keys&gt;&lt;ref-type name="Journal Article"&gt;17&lt;/ref-type&gt;&lt;contributors&gt;&lt;authors&gt;&lt;author&gt;Whish, J. P. M.&lt;/author&gt;&lt;author&gt;Sindel, B. M.&lt;/author&gt;&lt;author&gt;Jessop, R. S.&lt;/author&gt;&lt;author&gt;Felton, W. L.&lt;/author&gt;&lt;/authors&gt;&lt;/contributors&gt;&lt;titles&gt;&lt;title&gt;The effect of row spacing and weed density on yield loss of chickpea&lt;/title&gt;&lt;secondary-title&gt;Australian Journal of Agricultural Research&lt;/secondary-title&gt;&lt;/titles&gt;&lt;periodical&gt;&lt;full-title&gt;Australian Journal of Agricultural Research&lt;/full-title&gt;&lt;/periodical&gt;&lt;pages&gt;1335-1340&lt;/pages&gt;&lt;volume&gt;53&lt;/volume&gt;&lt;keywords&gt;&lt;keyword&gt;weed competition, crop agronomy.&lt;/keyword&gt;&lt;/keywords&gt;&lt;dates&gt;&lt;year&gt;2002&lt;/year&gt;&lt;/dates&gt;&lt;urls&gt;&lt;related-urls&gt;&lt;url&gt;&lt;style face="underline" font="default" size="100%"&gt;https://doi.org/10.1071/AR01168&lt;/style&gt;&lt;/url&gt;&lt;/related-urls&gt;&lt;/urls&gt;&lt;/record&gt;&lt;/Cite&gt;&lt;/EndNote&gt;</w:instrText>
      </w:r>
      <w:r w:rsidR="009805E3">
        <w:fldChar w:fldCharType="separate"/>
      </w:r>
      <w:r w:rsidR="009805E3">
        <w:rPr>
          <w:noProof/>
        </w:rPr>
        <w:t>(Whish et al., 2002)</w:t>
      </w:r>
      <w:r w:rsidR="009805E3">
        <w:fldChar w:fldCharType="end"/>
      </w:r>
      <w:r w:rsidR="002423A3">
        <w:t>. Chickpea y</w:t>
      </w:r>
      <w:r>
        <w:t xml:space="preserve">ield losses of </w:t>
      </w:r>
      <w:r w:rsidR="002120C7">
        <w:t>over 80</w:t>
      </w:r>
      <w:r>
        <w:t xml:space="preserve">% </w:t>
      </w:r>
      <w:r w:rsidR="002423A3">
        <w:t xml:space="preserve">are </w:t>
      </w:r>
      <w:r>
        <w:t>recorded in fields with uncontrolled weeds</w:t>
      </w:r>
      <w:r w:rsidR="00505BBC">
        <w:t xml:space="preserve"> </w:t>
      </w:r>
      <w:r w:rsidR="00505BBC">
        <w:fldChar w:fldCharType="begin">
          <w:fldData xml:space="preserve">PEVuZE5vdGU+PENpdGU+PEF1dGhvcj5HUkRDPC9BdXRob3I+PFllYXI+MjAxNzwvWWVhcj48UmVj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</w:fldData>
        </w:fldChar>
      </w:r>
      <w:r w:rsidR="0098549A">
        <w:instrText xml:space="preserve"> ADDIN EN.CITE </w:instrText>
      </w:r>
      <w:r w:rsidR="0098549A">
        <w:fldChar w:fldCharType="begin">
          <w:fldData xml:space="preserve">PEVuZE5vdGU+PENpdGU+PEF1dGhvcj5HUkRDPC9BdXRob3I+PFllYXI+MjAxNzwvWWVhcj48UmVj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</w:fldData>
        </w:fldChar>
      </w:r>
      <w:r w:rsidR="0098549A">
        <w:instrText xml:space="preserve"> ADDIN EN.CITE.DATA </w:instrText>
      </w:r>
      <w:r w:rsidR="0098549A">
        <w:fldChar w:fldCharType="end"/>
      </w:r>
      <w:r w:rsidR="00505BBC">
        <w:fldChar w:fldCharType="separate"/>
      </w:r>
      <w:r w:rsidR="00505BBC">
        <w:rPr>
          <w:noProof/>
        </w:rPr>
        <w:t>(Frenda et al., 2013; GRDC, 2017a)</w:t>
      </w:r>
      <w:r w:rsidR="00505BBC">
        <w:fldChar w:fldCharType="end"/>
      </w:r>
      <w:r>
        <w:t>. The critical period for controlling weeds in chickpea is during the seedling stage</w:t>
      </w:r>
      <w:r w:rsidR="00505BBC">
        <w:t xml:space="preserve"> and into flowering</w:t>
      </w:r>
      <w:r>
        <w:t>, as chickpea plants are slow to emerge and grow.</w:t>
      </w:r>
      <w:r w:rsidR="00DA419F">
        <w:t xml:space="preserve"> Uncontrolled weed growth during this </w:t>
      </w:r>
      <w:r w:rsidR="00CB767A">
        <w:t>period</w:t>
      </w:r>
      <w:r w:rsidR="00DA419F">
        <w:t xml:space="preserve"> leads to a </w:t>
      </w:r>
      <w:r w:rsidR="00CB767A">
        <w:t xml:space="preserve">greater than 10% </w:t>
      </w:r>
      <w:r w:rsidR="00DA419F">
        <w:t>reduction in yield.</w:t>
      </w:r>
      <w:r>
        <w:t xml:space="preserve"> </w:t>
      </w:r>
      <w:r w:rsidR="00D572A0">
        <w:t>O</w:t>
      </w:r>
      <w:r w:rsidR="00593B0C">
        <w:t xml:space="preserve">verseas studies have shown that </w:t>
      </w:r>
      <w:r w:rsidR="00DA419F">
        <w:t>the critical weed-free period is around 17–60 days after emergence, depending on the environment</w:t>
      </w:r>
      <w:r w:rsidR="00593B0C">
        <w:t xml:space="preserve"> </w:t>
      </w:r>
      <w:r w:rsidR="00593B0C">
        <w:fldChar w:fldCharType="begin">
          <w:fldData xml:space="preserve">PEVuZE5vdGU+PENpdGU+PEF1dGhvcj5Nb2hhbW1hZGk8L0F1dGhvcj48WWVhcj4yMDA1PC9ZZWFy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</w:fldData>
        </w:fldChar>
      </w:r>
      <w:r w:rsidR="00593B0C">
        <w:instrText xml:space="preserve"> ADDIN EN.CITE </w:instrText>
      </w:r>
      <w:r w:rsidR="00593B0C">
        <w:fldChar w:fldCharType="begin">
          <w:fldData xml:space="preserve">PEVuZE5vdGU+PENpdGU+PEF1dGhvcj5Nb2hhbW1hZGk8L0F1dGhvcj48WWVhcj4yMDA1PC9ZZWFy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</w:fldData>
        </w:fldChar>
      </w:r>
      <w:r w:rsidR="00593B0C">
        <w:instrText xml:space="preserve"> ADDIN EN.CITE.DATA </w:instrText>
      </w:r>
      <w:r w:rsidR="00593B0C">
        <w:fldChar w:fldCharType="end"/>
      </w:r>
      <w:r w:rsidR="00593B0C">
        <w:fldChar w:fldCharType="separate"/>
      </w:r>
      <w:r w:rsidR="00593B0C">
        <w:rPr>
          <w:noProof/>
        </w:rPr>
        <w:t>(Mohammadi et al., 2005; GRDC, 2017a)</w:t>
      </w:r>
      <w:r w:rsidR="00593B0C">
        <w:fldChar w:fldCharType="end"/>
      </w:r>
      <w:r w:rsidR="00DA419F">
        <w:t>.</w:t>
      </w:r>
    </w:p>
    <w:p w14:paraId="6E6D9527" w14:textId="77777777" w:rsidR="00DA419F" w:rsidRPr="00937C57" w:rsidRDefault="00DA419F" w:rsidP="00937C57">
      <w:pPr>
        <w:pStyle w:val="Paranonumbers"/>
      </w:pPr>
      <w:r>
        <w:t>Broad-leafed weeds are particularly problematic in chickpea crops, as</w:t>
      </w:r>
      <w:r w:rsidR="008158F6">
        <w:t xml:space="preserve"> they cannot be easily controlled with herbicides </w:t>
      </w:r>
      <w:r w:rsidR="008158F6">
        <w:fldChar w:fldCharType="begin"/>
      </w:r>
      <w:r w:rsidR="008158F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8158F6">
        <w:fldChar w:fldCharType="separate"/>
      </w:r>
      <w:r w:rsidR="008158F6">
        <w:rPr>
          <w:noProof/>
        </w:rPr>
        <w:t>(GRDC, 2017a)</w:t>
      </w:r>
      <w:r w:rsidR="008158F6">
        <w:fldChar w:fldCharType="end"/>
      </w:r>
      <w:r w:rsidR="008158F6">
        <w:t>. G</w:t>
      </w:r>
      <w:r>
        <w:t>rass weeds can often be controlled with selective herbicides</w:t>
      </w:r>
      <w:r w:rsidR="008158F6">
        <w:t>.</w:t>
      </w:r>
      <w:r w:rsidR="00610B6F">
        <w:t xml:space="preserve"> </w:t>
      </w:r>
      <w:r w:rsidR="007072C2">
        <w:t>Important</w:t>
      </w:r>
      <w:r>
        <w:t xml:space="preserve"> weeds </w:t>
      </w:r>
      <w:r w:rsidR="007072C2">
        <w:t xml:space="preserve">in eastern Australian chickpea crops include </w:t>
      </w:r>
      <w:r w:rsidR="00937C57">
        <w:t xml:space="preserve">common </w:t>
      </w:r>
      <w:r w:rsidR="00937C57" w:rsidRPr="00937C57">
        <w:t>sowthistle (</w:t>
      </w:r>
      <w:r w:rsidR="00937C57" w:rsidRPr="00937C57">
        <w:rPr>
          <w:i/>
        </w:rPr>
        <w:t>Sonchus</w:t>
      </w:r>
      <w:r w:rsidR="00937C57" w:rsidRPr="00937C57">
        <w:t xml:space="preserve"> </w:t>
      </w:r>
      <w:r w:rsidR="00937C57" w:rsidRPr="00937C57">
        <w:rPr>
          <w:i/>
        </w:rPr>
        <w:t>oleraceus</w:t>
      </w:r>
      <w:r w:rsidR="00937C57" w:rsidRPr="00937C57">
        <w:t>), wild oats (</w:t>
      </w:r>
      <w:r w:rsidR="00937C57" w:rsidRPr="00937C57">
        <w:rPr>
          <w:i/>
        </w:rPr>
        <w:t>Avena</w:t>
      </w:r>
      <w:r w:rsidR="00937C57" w:rsidRPr="00937C57">
        <w:t xml:space="preserve"> spp.)</w:t>
      </w:r>
      <w:r w:rsidR="00937C57">
        <w:t xml:space="preserve"> and</w:t>
      </w:r>
      <w:r w:rsidR="00937C57" w:rsidRPr="00937C57">
        <w:t xml:space="preserve"> turnip weed (</w:t>
      </w:r>
      <w:r w:rsidR="00937C57" w:rsidRPr="00937C57">
        <w:rPr>
          <w:rFonts w:eastAsiaTheme="minorEastAsia"/>
          <w:i/>
        </w:rPr>
        <w:t>Rapistrum rugosum</w:t>
      </w:r>
      <w:r w:rsidR="00937C57" w:rsidRPr="00937C57">
        <w:t>)</w:t>
      </w:r>
      <w:r w:rsidR="00937C57">
        <w:t xml:space="preserve"> </w:t>
      </w:r>
      <w:r w:rsidR="00FC64D6">
        <w:fldChar w:fldCharType="begin"/>
      </w:r>
      <w:r w:rsidR="00FC64D6">
        <w:instrText xml:space="preserve"> ADDIN EN.CITE &lt;EndNote&gt;&lt;Cite&gt;&lt;Author&gt;Osten&lt;/Author&gt;&lt;Year&gt;2007&lt;/Year&gt;&lt;RecNum&gt;178&lt;/RecNum&gt;&lt;DisplayText&gt;(Osten et al., 2007)&lt;/DisplayText&gt;&lt;record&gt;&lt;rec-number&gt;178&lt;/rec-number&gt;&lt;foreign-keys&gt;&lt;key app="EN" db-id="sx0vd0w5fzz2e2esrpv5pvxsrfwxswt25ztp" timestamp="1542683489"&gt;178&lt;/key&gt;&lt;/foreign-keys&gt;&lt;ref-type name="Journal Article"&gt;17&lt;/ref-type&gt;&lt;contributors&gt;&lt;authors&gt;&lt;author&gt;Osten, V. A.&lt;/author&gt;&lt;author&gt;Walker, S. R.&lt;/author&gt;&lt;author&gt;Storrie, A.&lt;/author&gt;&lt;author&gt;Widderick, M.&lt;/author&gt;&lt;author&gt;Moylan, P.&lt;/author&gt;&lt;author&gt;Robinson, G. R.&lt;/author&gt;&lt;author&gt;Galea, K.&lt;/author&gt;&lt;/authors&gt;&lt;/contributors&gt;&lt;titles&gt;&lt;title&gt;Survey of weed flora and management relative to cropping practices in the north-eastern grain region of Australia&lt;/title&gt;&lt;secondary-title&gt;Australian Journal of Experimental Agriculture&lt;/secondary-title&gt;&lt;/titles&gt;&lt;periodical&gt;&lt;full-title&gt;Australian Journal of Experimental Agriculture&lt;/full-title&gt;&lt;/periodical&gt;&lt;pages&gt;57-70&lt;/pages&gt;&lt;volume&gt;47&lt;/volume&gt;&lt;number&gt;1&lt;/number&gt;&lt;dates&gt;&lt;year&gt;2007&lt;/year&gt;&lt;/dates&gt;&lt;publisher&gt;CSIRO&lt;/publisher&gt;&lt;isbn&gt;1446-5574&lt;/isbn&gt;&lt;urls&gt;&lt;/urls&gt;&lt;/record&gt;&lt;/Cite&gt;&lt;/EndNote&gt;</w:instrText>
      </w:r>
      <w:r w:rsidR="00FC64D6">
        <w:fldChar w:fldCharType="separate"/>
      </w:r>
      <w:r w:rsidR="00FC64D6">
        <w:rPr>
          <w:noProof/>
        </w:rPr>
        <w:t>(Osten et al., 2007)</w:t>
      </w:r>
      <w:r w:rsidR="00FC64D6">
        <w:fldChar w:fldCharType="end"/>
      </w:r>
      <w:r w:rsidR="00937C57">
        <w:t>.</w:t>
      </w:r>
      <w:r w:rsidR="00606760">
        <w:t xml:space="preserve"> </w:t>
      </w:r>
    </w:p>
    <w:p w14:paraId="7CFFF612" w14:textId="77777777" w:rsidR="00E33A7C" w:rsidRDefault="00E33A7C" w:rsidP="00937C57">
      <w:pPr>
        <w:pStyle w:val="Paranonumbers"/>
      </w:pPr>
      <w:r w:rsidRPr="00937C57">
        <w:t xml:space="preserve">Canopy closure is </w:t>
      </w:r>
      <w:r w:rsidR="00CB767A">
        <w:t xml:space="preserve">generally </w:t>
      </w:r>
      <w:r>
        <w:t>associated with reduced weed competition</w:t>
      </w:r>
      <w:r w:rsidR="00301C5C">
        <w:t>. I</w:t>
      </w:r>
      <w:r w:rsidR="00610B6F">
        <w:t>ncreased plant density is a suggested method in the integrated weed management toolbox</w:t>
      </w:r>
      <w:r>
        <w:t xml:space="preserve">; however </w:t>
      </w:r>
      <w:r w:rsidR="00CB767A">
        <w:t>it is also</w:t>
      </w:r>
      <w:r w:rsidR="002120C7">
        <w:t xml:space="preserve"> noted that</w:t>
      </w:r>
      <w:r w:rsidR="00CB767A">
        <w:t xml:space="preserve"> </w:t>
      </w:r>
      <w:r>
        <w:t xml:space="preserve">the </w:t>
      </w:r>
      <w:r w:rsidR="00610B6F">
        <w:t>open</w:t>
      </w:r>
      <w:r w:rsidR="002120C7">
        <w:t xml:space="preserve"> structure of the</w:t>
      </w:r>
      <w:r w:rsidR="00610B6F">
        <w:t xml:space="preserve"> </w:t>
      </w:r>
      <w:r>
        <w:t>chickpea</w:t>
      </w:r>
      <w:r w:rsidR="00DA419F">
        <w:t xml:space="preserve"> canopy</w:t>
      </w:r>
      <w:r>
        <w:t xml:space="preserve"> </w:t>
      </w:r>
      <w:r w:rsidR="00610B6F">
        <w:t xml:space="preserve">reduces its ability to compete with weeds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rsidR="00DA419F">
        <w:t>.</w:t>
      </w:r>
      <w:r w:rsidR="002423A3">
        <w:t xml:space="preserve"> No difference in weed competition was found </w:t>
      </w:r>
      <w:r w:rsidR="009805E3">
        <w:t xml:space="preserve">in experiments with </w:t>
      </w:r>
      <w:r w:rsidR="002423A3">
        <w:t xml:space="preserve">chickpeas grown on narrow or wide rows </w:t>
      </w:r>
      <w:r w:rsidR="009805E3">
        <w:fldChar w:fldCharType="begin"/>
      </w:r>
      <w:r w:rsidR="009805E3">
        <w:instrText xml:space="preserve"> ADDIN EN.CITE &lt;EndNote&gt;&lt;Cite&gt;&lt;Author&gt;Whish&lt;/Author&gt;&lt;Year&gt;2002&lt;/Year&gt;&lt;RecNum&gt;212&lt;/RecNum&gt;&lt;DisplayText&gt;(Whish et al., 2002)&lt;/DisplayText&gt;&lt;record&gt;&lt;rec-number&gt;212&lt;/rec-number&gt;&lt;foreign-keys&gt;&lt;key app="EN" db-id="sx0vd0w5fzz2e2esrpv5pvxsrfwxswt25ztp" timestamp="1543893734"&gt;212&lt;/key&gt;&lt;/foreign-keys&gt;&lt;ref-type name="Journal Article"&gt;17&lt;/ref-type&gt;&lt;contributors&gt;&lt;authors&gt;&lt;author&gt;Whish, J. P. M.&lt;/author&gt;&lt;author&gt;Sindel, B. M.&lt;/author&gt;&lt;author&gt;Jessop, R. S.&lt;/author&gt;&lt;author&gt;Felton, W. L.&lt;/author&gt;&lt;/authors&gt;&lt;/contributors&gt;&lt;titles&gt;&lt;title&gt;The effect of row spacing and weed density on yield loss of chickpea&lt;/title&gt;&lt;secondary-title&gt;Australian Journal of Agricultural Research&lt;/secondary-title&gt;&lt;/titles&gt;&lt;periodical&gt;&lt;full-title&gt;Australian Journal of Agricultural Research&lt;/full-title&gt;&lt;/periodical&gt;&lt;pages&gt;1335-1340&lt;/pages&gt;&lt;volume&gt;53&lt;/volume&gt;&lt;keywords&gt;&lt;keyword&gt;weed competition, crop agronomy.&lt;/keyword&gt;&lt;/keywords&gt;&lt;dates&gt;&lt;year&gt;2002&lt;/year&gt;&lt;/dates&gt;&lt;urls&gt;&lt;related-urls&gt;&lt;url&gt;&lt;style face="underline" font="default" size="100%"&gt;https://doi.org/10.1071/AR01168&lt;/style&gt;&lt;/url&gt;&lt;/related-urls&gt;&lt;/urls&gt;&lt;/record&gt;&lt;/Cite&gt;&lt;/EndNote&gt;</w:instrText>
      </w:r>
      <w:r w:rsidR="009805E3">
        <w:fldChar w:fldCharType="separate"/>
      </w:r>
      <w:r w:rsidR="009805E3">
        <w:rPr>
          <w:noProof/>
        </w:rPr>
        <w:t>(Whish et al., 2002)</w:t>
      </w:r>
      <w:r w:rsidR="009805E3">
        <w:fldChar w:fldCharType="end"/>
      </w:r>
      <w:r w:rsidR="002423A3">
        <w:t>.</w:t>
      </w:r>
    </w:p>
    <w:p w14:paraId="029008F4" w14:textId="77777777" w:rsidR="00CB216E" w:rsidRDefault="00D354D6" w:rsidP="00F6177D">
      <w:pPr>
        <w:pStyle w:val="Paranonumbers"/>
        <w:rPr>
          <w:rStyle w:val="Hyperlink"/>
          <w:rFonts w:cs="Arial"/>
          <w:b/>
          <w:bCs/>
          <w:sz w:val="24"/>
        </w:rPr>
      </w:pPr>
      <w:r>
        <w:t xml:space="preserve">Pre-emergence herbicides are the most common method of weed control for chickpeas in eastern Australia, followed by post-emergent herbicides </w:t>
      </w:r>
      <w:r w:rsidR="00FC64D6">
        <w:fldChar w:fldCharType="begin"/>
      </w:r>
      <w:r w:rsidR="00FC64D6">
        <w:instrText xml:space="preserve"> ADDIN EN.CITE &lt;EndNote&gt;&lt;Cite&gt;&lt;Author&gt;Osten&lt;/Author&gt;&lt;Year&gt;2007&lt;/Year&gt;&lt;RecNum&gt;178&lt;/RecNum&gt;&lt;DisplayText&gt;(Osten et al., 2007)&lt;/DisplayText&gt;&lt;record&gt;&lt;rec-number&gt;178&lt;/rec-number&gt;&lt;foreign-keys&gt;&lt;key app="EN" db-id="sx0vd0w5fzz2e2esrpv5pvxsrfwxswt25ztp" timestamp="1542683489"&gt;178&lt;/key&gt;&lt;/foreign-keys&gt;&lt;ref-type name="Journal Article"&gt;17&lt;/ref-type&gt;&lt;contributors&gt;&lt;authors&gt;&lt;author&gt;Osten, V. A.&lt;/author&gt;&lt;author&gt;Walker, S. R.&lt;/author&gt;&lt;author&gt;Storrie, A.&lt;/author&gt;&lt;author&gt;Widderick, M.&lt;/author&gt;&lt;author&gt;Moylan, P.&lt;/author&gt;&lt;author&gt;Robinson, G. R.&lt;/author&gt;&lt;author&gt;Galea, K.&lt;/author&gt;&lt;/authors&gt;&lt;/contributors&gt;&lt;titles&gt;&lt;title&gt;Survey of weed flora and management relative to cropping practices in the north-eastern grain region of Australia&lt;/title&gt;&lt;secondary-title&gt;Australian Journal of Experimental Agriculture&lt;/secondary-title&gt;&lt;/titles&gt;&lt;periodical&gt;&lt;full-title&gt;Australian Journal of Experimental Agriculture&lt;/full-title&gt;&lt;/periodical&gt;&lt;pages&gt;57-70&lt;/pages&gt;&lt;volume&gt;47&lt;/volume&gt;&lt;number&gt;1&lt;/number&gt;&lt;dates&gt;&lt;year&gt;2007&lt;/year&gt;&lt;/dates&gt;&lt;publisher&gt;CSIRO&lt;/publisher&gt;&lt;isbn&gt;1446-5574&lt;/isbn&gt;&lt;urls&gt;&lt;/urls&gt;&lt;/record&gt;&lt;/Cite&gt;&lt;/EndNote&gt;</w:instrText>
      </w:r>
      <w:r w:rsidR="00FC64D6">
        <w:fldChar w:fldCharType="separate"/>
      </w:r>
      <w:r w:rsidR="00FC64D6">
        <w:rPr>
          <w:noProof/>
        </w:rPr>
        <w:t>(Osten et al., 2007)</w:t>
      </w:r>
      <w:r w:rsidR="00FC64D6">
        <w:fldChar w:fldCharType="end"/>
      </w:r>
      <w:r>
        <w:t>. Inter-row cultivation and higher seeding rates are used less frequently.</w:t>
      </w:r>
      <w:r w:rsidR="00F031C0">
        <w:t xml:space="preserve"> Sheep grazing may also be used to control </w:t>
      </w:r>
      <w:r w:rsidR="001D76A4">
        <w:t xml:space="preserve">some </w:t>
      </w:r>
      <w:r w:rsidR="00F031C0">
        <w:t>weeds, e.g. volunteer peas, in chickpea crop</w:t>
      </w:r>
      <w:r w:rsidR="00505BBC">
        <w:t>s</w:t>
      </w:r>
      <w:r w:rsidR="00F031C0">
        <w:t xml:space="preserve">, as chickpeas </w:t>
      </w:r>
      <w:r w:rsidR="00505BBC">
        <w:t>are less palatable</w:t>
      </w:r>
      <w:r w:rsidR="00F031C0">
        <w:t xml:space="preserve"> than peas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rsidR="00F031C0">
        <w:t>.</w:t>
      </w:r>
    </w:p>
    <w:p w14:paraId="6AB42838" w14:textId="77777777" w:rsidR="00845601" w:rsidRPr="005518C0" w:rsidRDefault="00D2594F" w:rsidP="006D7614">
      <w:pPr>
        <w:pStyle w:val="3Biology"/>
      </w:pPr>
      <w:hyperlink w:anchor="_Table_of_Contents" w:history="1">
        <w:bookmarkStart w:id="96" w:name="_Ref532890805"/>
        <w:bookmarkStart w:id="97" w:name="_Toc3373791"/>
        <w:r w:rsidR="00845601" w:rsidRPr="00C008A7">
          <w:rPr>
            <w:rStyle w:val="Hyperlink"/>
          </w:rPr>
          <w:t>Pests and diseases</w:t>
        </w:r>
        <w:bookmarkEnd w:id="96"/>
        <w:bookmarkEnd w:id="97"/>
      </w:hyperlink>
    </w:p>
    <w:p w14:paraId="1C77D34D" w14:textId="77777777" w:rsidR="00845601" w:rsidRPr="00F35779" w:rsidRDefault="00D2594F" w:rsidP="006D7614">
      <w:pPr>
        <w:pStyle w:val="4Biology"/>
      </w:pPr>
      <w:hyperlink w:anchor="_Table_of_Contents" w:history="1">
        <w:bookmarkStart w:id="98" w:name="_Toc3373792"/>
        <w:r w:rsidR="00845601" w:rsidRPr="004E0EC2">
          <w:rPr>
            <w:rStyle w:val="Hyperlink"/>
          </w:rPr>
          <w:t>Pests</w:t>
        </w:r>
        <w:bookmarkEnd w:id="98"/>
      </w:hyperlink>
    </w:p>
    <w:p w14:paraId="3BF1EB1E" w14:textId="77777777" w:rsidR="00845601" w:rsidRPr="000A42E8" w:rsidRDefault="00443328" w:rsidP="00443328">
      <w:pPr>
        <w:rPr>
          <w:i/>
          <w:smallCaps/>
          <w:u w:val="words"/>
        </w:rPr>
      </w:pPr>
      <w:r w:rsidRPr="000A42E8">
        <w:rPr>
          <w:i/>
          <w:smallCaps/>
          <w:u w:val="single"/>
        </w:rPr>
        <w:t>Insects</w:t>
      </w:r>
    </w:p>
    <w:p w14:paraId="4AD5B5F0" w14:textId="77777777" w:rsidR="00606760" w:rsidRDefault="00BA35C5" w:rsidP="004F3F02">
      <w:pPr>
        <w:pStyle w:val="Paranonumbers"/>
      </w:pPr>
      <w:r>
        <w:t xml:space="preserve">The major insect pest in Australian </w:t>
      </w:r>
      <w:r w:rsidR="00606760">
        <w:t xml:space="preserve">chickpea is the native budworm, </w:t>
      </w:r>
      <w:r w:rsidR="00606760">
        <w:rPr>
          <w:i/>
        </w:rPr>
        <w:t>Helicoverpa punctigera</w:t>
      </w:r>
      <w:r w:rsidR="00606760" w:rsidRPr="00606760">
        <w:t xml:space="preserve">, </w:t>
      </w:r>
      <w:r w:rsidR="00606760">
        <w:t xml:space="preserve">which </w:t>
      </w:r>
      <w:r w:rsidR="00D33C0C">
        <w:t>reduces grain yield and quality when present</w:t>
      </w:r>
      <w:r w:rsidR="00606760">
        <w:t xml:space="preserve"> during podding and grain-filling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rsidR="00606760">
        <w:t xml:space="preserve">. Other </w:t>
      </w:r>
      <w:r w:rsidR="008158F6">
        <w:t>insect pests are less attracted</w:t>
      </w:r>
      <w:r w:rsidR="00606760">
        <w:t xml:space="preserve"> to chickpea, compared with other pulse crops, due to the chickpea plant’s acidic secretions. Red-legged earth mite, lucerne flea, cutworms and aphids can cause damage during the emergence and seedling stages.</w:t>
      </w:r>
    </w:p>
    <w:p w14:paraId="03B1A271" w14:textId="77777777" w:rsidR="004E50D3" w:rsidRDefault="00D33C0C" w:rsidP="004F3F02">
      <w:pPr>
        <w:pStyle w:val="Paranonumbers"/>
      </w:pPr>
      <w:r>
        <w:lastRenderedPageBreak/>
        <w:t xml:space="preserve">Aphid control is important as they are the main vectors of viruses (see Section 7.2.2). </w:t>
      </w:r>
      <w:r w:rsidR="004E50D3">
        <w:t xml:space="preserve">The </w:t>
      </w:r>
      <w:r w:rsidR="00F10798">
        <w:t>likelihood</w:t>
      </w:r>
      <w:r w:rsidR="004E50D3">
        <w:t xml:space="preserve"> of aphid infestation is reduced by ensuring optimum plant density to reduce gaps in plant stands</w:t>
      </w:r>
      <w:r w:rsidR="00FD7E87">
        <w:t>, as some species of aphid are attracted to plants next to bare soil</w:t>
      </w:r>
      <w:r w:rsidR="004E50D3">
        <w:t xml:space="preserve"> </w:t>
      </w:r>
      <w:r w:rsidR="00FC64D6">
        <w:fldChar w:fldCharType="begin"/>
      </w:r>
      <w:r w:rsidR="00FC64D6">
        <w:instrText xml:space="preserve"> ADDIN EN.CITE &lt;EndNote&gt;&lt;Cite&gt;&lt;Author&gt;NSW DPI&lt;/Author&gt;&lt;Year&gt;2018&lt;/Year&gt;&lt;RecNum&gt;39&lt;/RecNum&gt;&lt;DisplayText&gt;(GRDC, 2017a; NSW DPI, 2018)&lt;/DisplayText&gt;&lt;record&gt;&lt;rec-number&gt;39&lt;/rec-number&gt;&lt;foreign-keys&gt;&lt;key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Industries&lt;/publisher&gt;&lt;urls&gt;&lt;/urls&gt;&lt;/record&gt;&lt;/Cite&gt;&lt;Cite&gt;&lt;Author&gt;GRDC&lt;/Author&gt;&lt;Year&gt;2017&lt;/Year&gt;&lt;RecNum&gt;50&lt;/RecNum&gt;&lt;record&gt;&lt;rec-number&gt;50&lt;/rec-number&gt;&lt;foreign-keys&gt;&lt;key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 NSW DPI, 2018)</w:t>
      </w:r>
      <w:r w:rsidR="00FC64D6">
        <w:fldChar w:fldCharType="end"/>
      </w:r>
      <w:r w:rsidR="00122078">
        <w:t>.</w:t>
      </w:r>
      <w:r w:rsidR="004E50D3">
        <w:t xml:space="preserve"> </w:t>
      </w:r>
    </w:p>
    <w:p w14:paraId="50B16BE4" w14:textId="77777777" w:rsidR="00BA35C5" w:rsidRDefault="00BA35C5" w:rsidP="004F3F02">
      <w:pPr>
        <w:pStyle w:val="Paranonumbers"/>
      </w:pPr>
      <w:r>
        <w:t>Insecticides are used to control insect pests</w:t>
      </w:r>
      <w:r w:rsidR="00B76C76">
        <w:t xml:space="preserve"> in crops</w:t>
      </w:r>
      <w:r>
        <w:t xml:space="preserve"> when numbers exceed </w:t>
      </w:r>
      <w:r w:rsidR="00864210">
        <w:t>an</w:t>
      </w:r>
      <w:r>
        <w:t xml:space="preserve"> economic threshold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t>.</w:t>
      </w:r>
    </w:p>
    <w:p w14:paraId="4184F56D" w14:textId="77777777" w:rsidR="000A42E8" w:rsidRPr="00BA35C5" w:rsidRDefault="007C2177" w:rsidP="004F3F02">
      <w:pPr>
        <w:pStyle w:val="Paranonumbers"/>
      </w:pPr>
      <w:r>
        <w:t xml:space="preserve">Storage pests, such as </w:t>
      </w:r>
      <w:r w:rsidR="00232CC5">
        <w:t>cowpea bruchids</w:t>
      </w:r>
      <w:r>
        <w:t xml:space="preserve">, </w:t>
      </w:r>
      <w:r w:rsidR="00BA35C5">
        <w:t>are</w:t>
      </w:r>
      <w:r>
        <w:t xml:space="preserve"> controlled with </w:t>
      </w:r>
      <w:r w:rsidR="00D53DB4">
        <w:t xml:space="preserve">good hygiene, </w:t>
      </w:r>
      <w:r>
        <w:t xml:space="preserve">fumigation or controlled atmosphere treatment </w:t>
      </w:r>
      <w:r w:rsidR="00FC64D6">
        <w:fldChar w:fldCharType="begin"/>
      </w:r>
      <w:r w:rsidR="00FC64D6">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FC64D6">
        <w:fldChar w:fldCharType="separate"/>
      </w:r>
      <w:r w:rsidR="00FC64D6">
        <w:rPr>
          <w:noProof/>
        </w:rPr>
        <w:t>(GRDC, 2017a)</w:t>
      </w:r>
      <w:r w:rsidR="00FC64D6">
        <w:fldChar w:fldCharType="end"/>
      </w:r>
      <w:r>
        <w:t>.</w:t>
      </w:r>
    </w:p>
    <w:p w14:paraId="24C82A25" w14:textId="77777777" w:rsidR="006C215F" w:rsidRDefault="00122078" w:rsidP="00E8601A">
      <w:pPr>
        <w:rPr>
          <w:i/>
          <w:smallCaps/>
          <w:u w:val="words"/>
        </w:rPr>
      </w:pPr>
      <w:r>
        <w:rPr>
          <w:i/>
          <w:smallCaps/>
          <w:u w:val="words"/>
        </w:rPr>
        <w:t>N</w:t>
      </w:r>
      <w:r w:rsidR="006C215F">
        <w:rPr>
          <w:i/>
          <w:smallCaps/>
          <w:u w:val="words"/>
        </w:rPr>
        <w:t>ematodes</w:t>
      </w:r>
    </w:p>
    <w:p w14:paraId="2E059539" w14:textId="77777777" w:rsidR="009465D9" w:rsidRDefault="00B17326" w:rsidP="00B17326">
      <w:pPr>
        <w:pStyle w:val="Paranonumbers"/>
      </w:pPr>
      <w:r>
        <w:t>The major nematode pests in Australian chickpeas are root lesions nematodes (</w:t>
      </w:r>
      <w:r w:rsidRPr="00B17326">
        <w:rPr>
          <w:i/>
        </w:rPr>
        <w:t>Pratylenchus</w:t>
      </w:r>
      <w:r>
        <w:rPr>
          <w:i/>
        </w:rPr>
        <w:t xml:space="preserve"> </w:t>
      </w:r>
      <w:r>
        <w:t xml:space="preserve">spp.). The predominant species are </w:t>
      </w:r>
      <w:r>
        <w:rPr>
          <w:i/>
        </w:rPr>
        <w:t xml:space="preserve">P. thornei </w:t>
      </w:r>
      <w:r>
        <w:t xml:space="preserve">in the northern region of eastern Australia; </w:t>
      </w:r>
      <w:r>
        <w:rPr>
          <w:i/>
        </w:rPr>
        <w:t xml:space="preserve">P. thornei </w:t>
      </w:r>
      <w:r>
        <w:t xml:space="preserve">and </w:t>
      </w:r>
      <w:r w:rsidR="008F4983">
        <w:rPr>
          <w:i/>
        </w:rPr>
        <w:t>P. </w:t>
      </w:r>
      <w:r>
        <w:rPr>
          <w:i/>
        </w:rPr>
        <w:t>neglectus</w:t>
      </w:r>
      <w:r>
        <w:t xml:space="preserve"> in the southern region of eastern Australia; and </w:t>
      </w:r>
      <w:r w:rsidRPr="00B17326">
        <w:rPr>
          <w:i/>
        </w:rPr>
        <w:t>P. neglectus</w:t>
      </w:r>
      <w:r>
        <w:t xml:space="preserve">, </w:t>
      </w:r>
      <w:r w:rsidRPr="00B17326">
        <w:rPr>
          <w:i/>
        </w:rPr>
        <w:t>P. quasitereoides</w:t>
      </w:r>
      <w:r>
        <w:t xml:space="preserve">, </w:t>
      </w:r>
      <w:r w:rsidRPr="00B17326">
        <w:rPr>
          <w:i/>
        </w:rPr>
        <w:t>P. thornei</w:t>
      </w:r>
      <w:r>
        <w:t xml:space="preserve"> and </w:t>
      </w:r>
      <w:r w:rsidRPr="00B17326">
        <w:rPr>
          <w:i/>
        </w:rPr>
        <w:t>P. penetrans</w:t>
      </w:r>
      <w:r>
        <w:t xml:space="preserve"> in </w:t>
      </w:r>
      <w:r w:rsidR="00ED4205">
        <w:t>WA</w:t>
      </w:r>
      <w:r>
        <w:t xml:space="preserve"> </w:t>
      </w:r>
      <w:r w:rsidR="00FC64D6">
        <w:fldChar w:fldCharType="begin">
          <w:fldData xml:space="preserve">PEVuZE5vdGU+PENpdGU+PEF1dGhvcj5HUkRDPC9BdXRob3I+PFllYXI+MjAxNzwvWWVhcj48UmVj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</w:fldData>
        </w:fldChar>
      </w:r>
      <w:r w:rsidR="00BD0D62">
        <w:instrText xml:space="preserve"> ADDIN EN.CITE </w:instrText>
      </w:r>
      <w:r w:rsidR="00BD0D62">
        <w:fldChar w:fldCharType="begin">
          <w:fldData xml:space="preserve">PEVuZE5vdGU+PENpdGU+PEF1dGhvcj5HUkRDPC9BdXRob3I+PFllYXI+MjAxNzwvWWVhcj48UmVj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</w:fldData>
        </w:fldChar>
      </w:r>
      <w:r w:rsidR="00BD0D62">
        <w:instrText xml:space="preserve"> ADDIN EN.CITE.DATA </w:instrText>
      </w:r>
      <w:r w:rsidR="00BD0D62">
        <w:fldChar w:fldCharType="end"/>
      </w:r>
      <w:r w:rsidR="00FC64D6">
        <w:fldChar w:fldCharType="separate"/>
      </w:r>
      <w:r w:rsidR="00BD0D62">
        <w:rPr>
          <w:noProof/>
        </w:rPr>
        <w:t>(GRDC, 2016b, 2017a, b)</w:t>
      </w:r>
      <w:r w:rsidR="00FC64D6">
        <w:fldChar w:fldCharType="end"/>
      </w:r>
      <w:r>
        <w:t>.</w:t>
      </w:r>
      <w:r w:rsidR="00E770FA">
        <w:t xml:space="preserve"> </w:t>
      </w:r>
    </w:p>
    <w:p w14:paraId="273A85FF" w14:textId="77777777" w:rsidR="00E770FA" w:rsidRPr="00E770FA" w:rsidRDefault="00E770FA" w:rsidP="00B17326">
      <w:pPr>
        <w:pStyle w:val="Paranonumbers"/>
        <w:rPr>
          <w:i/>
        </w:rPr>
      </w:pPr>
      <w:r>
        <w:t>Chickpea is also susceptible to root-knot nematodes (</w:t>
      </w:r>
      <w:r w:rsidRPr="00E770FA">
        <w:rPr>
          <w:i/>
        </w:rPr>
        <w:t>Meloidogyne</w:t>
      </w:r>
      <w:r>
        <w:t xml:space="preserve"> spp.</w:t>
      </w:r>
      <w:r w:rsidR="008F4983">
        <w:t>),</w:t>
      </w:r>
      <w:r>
        <w:t xml:space="preserve"> cyst-forming nematodes (</w:t>
      </w:r>
      <w:r w:rsidRPr="00E770FA">
        <w:rPr>
          <w:i/>
        </w:rPr>
        <w:t>Heterodera</w:t>
      </w:r>
      <w:r w:rsidR="008F4983">
        <w:t xml:space="preserve"> spp.)</w:t>
      </w:r>
      <w:r>
        <w:t xml:space="preserve"> and reniform nematodes (</w:t>
      </w:r>
      <w:r w:rsidRPr="00E770FA">
        <w:rPr>
          <w:i/>
        </w:rPr>
        <w:t>Rotylenchulus reniformis</w:t>
      </w:r>
      <w:r w:rsidR="008F4983">
        <w:t xml:space="preserve">) </w:t>
      </w:r>
      <w:r w:rsidR="00FC64D6">
        <w:fldChar w:fldCharType="begin"/>
      </w:r>
      <w:r w:rsidR="00FC64D6">
        <w:instrText xml:space="preserve"> ADDIN EN.CITE &lt;EndNote&gt;&lt;Cite&gt;&lt;Author&gt;Castillo&lt;/Author&gt;&lt;Year&gt;2008&lt;/Year&gt;&lt;RecNum&gt;184&lt;/RecNum&gt;&lt;DisplayText&gt;(Castillo et al., 2008)&lt;/DisplayText&gt;&lt;record&gt;&lt;rec-number&gt;184&lt;/rec-number&gt;&lt;foreign-keys&gt;&lt;key app="EN" db-id="sx0vd0w5fzz2e2esrpv5pvxsrfwxswt25ztp" timestamp="1542770867"&gt;184&lt;/key&gt;&lt;/foreign-keys&gt;&lt;ref-type name="Journal Article"&gt;17&lt;/ref-type&gt;&lt;contributors&gt;&lt;authors&gt;&lt;author&gt;Castillo, Pablo&lt;/author&gt;&lt;author&gt;Navas-Cortés, Juan A.&lt;/author&gt;&lt;author&gt;Landa, Blanca B.&lt;/author&gt;&lt;author&gt;Jiménez-Díaz, Rafael M.&lt;/author&gt;&lt;author&gt;Vovlas, Nicola&lt;/author&gt;&lt;/authors&gt;&lt;/contributors&gt;&lt;titles&gt;&lt;title&gt;&lt;style face="normal" font="default" size="100%"&gt;Plant-parasitic nematodes attacking chickpea and their &lt;/style&gt;&lt;style face="italic" font="default" size="100%"&gt;in planta&lt;/style&gt;&lt;style face="normal" font="default" size="100%"&gt; interactions with rhizobia and phytopathogenic fungi&lt;/style&gt;&lt;/title&gt;&lt;secondary-title&gt;Plant Disease&lt;/secondary-title&gt;&lt;/titles&gt;&lt;periodical&gt;&lt;full-title&gt;Plant Disease&lt;/full-title&gt;&lt;/periodical&gt;&lt;pages&gt;840-853&lt;/pages&gt;&lt;volume&gt;92&lt;/volume&gt;&lt;number&gt;6&lt;/number&gt;&lt;dates&gt;&lt;year&gt;2008&lt;/year&gt;&lt;/dates&gt;&lt;publisher&gt;American Phytopathological Society&lt;/publisher&gt;&lt;isbn&gt;0191-2917&lt;/isbn&gt;&lt;urls&gt;&lt;/urls&gt;&lt;/record&gt;&lt;/Cite&gt;&lt;/EndNote&gt;</w:instrText>
      </w:r>
      <w:r w:rsidR="00FC64D6">
        <w:fldChar w:fldCharType="separate"/>
      </w:r>
      <w:r w:rsidR="00FC64D6">
        <w:rPr>
          <w:noProof/>
        </w:rPr>
        <w:t>(Castillo et al., 2008)</w:t>
      </w:r>
      <w:r w:rsidR="00FC64D6">
        <w:fldChar w:fldCharType="end"/>
      </w:r>
      <w:r w:rsidR="008F4983">
        <w:t>.</w:t>
      </w:r>
      <w:r>
        <w:t xml:space="preserve"> </w:t>
      </w:r>
    </w:p>
    <w:p w14:paraId="0B335CC2" w14:textId="77777777" w:rsidR="006C215F" w:rsidRPr="00E770FA" w:rsidRDefault="00C27A1D" w:rsidP="00E770FA">
      <w:pPr>
        <w:pStyle w:val="Paranonumbers"/>
      </w:pPr>
      <w:r>
        <w:t xml:space="preserve">There are varietal differences in resistance to </w:t>
      </w:r>
      <w:r>
        <w:rPr>
          <w:i/>
        </w:rPr>
        <w:t xml:space="preserve">P. thornei </w:t>
      </w:r>
      <w:r>
        <w:t xml:space="preserve">and </w:t>
      </w:r>
      <w:r>
        <w:rPr>
          <w:i/>
        </w:rPr>
        <w:t>P. neglectus</w:t>
      </w:r>
      <w:r>
        <w:t xml:space="preserve">, but none are completely resistant. Some varieties are tolerant to these nematodes, i.e. able to yield well when nematodes are present </w:t>
      </w:r>
      <w:r w:rsidR="00FC64D6">
        <w:fldChar w:fldCharType="begin"/>
      </w:r>
      <w:r w:rsidR="00FC64D6">
        <w:instrText xml:space="preserve"> ADDIN EN.CITE &lt;EndNote&gt;&lt;Cite&gt;&lt;Author&gt;NSW DPI&lt;/Author&gt;&lt;Year&gt;2018&lt;/Year&gt;&lt;RecNum&gt;39&lt;/RecNum&gt;&lt;DisplayText&gt;(NSW DPI, 2018)&lt;/DisplayText&gt;&lt;record&gt;&lt;rec-number&gt;39&lt;/rec-number&gt;&lt;foreign-keys&gt;&lt;key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Industries&lt;/publisher&gt;&lt;urls&gt;&lt;/urls&gt;&lt;/record&gt;&lt;/Cite&gt;&lt;/EndNote&gt;</w:instrText>
      </w:r>
      <w:r w:rsidR="00FC64D6">
        <w:fldChar w:fldCharType="separate"/>
      </w:r>
      <w:r w:rsidR="00FC64D6">
        <w:rPr>
          <w:noProof/>
        </w:rPr>
        <w:t>(NSW DPI, 2018)</w:t>
      </w:r>
      <w:r w:rsidR="00FC64D6">
        <w:fldChar w:fldCharType="end"/>
      </w:r>
      <w:r>
        <w:t>.</w:t>
      </w:r>
      <w:r w:rsidR="006E7F07">
        <w:t xml:space="preserve"> Nematode management</w:t>
      </w:r>
      <w:r w:rsidR="00E35120">
        <w:t xml:space="preserve"> includes farm hygiene, crop rotation and long fallows; no nematicides are registered for use in Australia </w:t>
      </w:r>
      <w:r w:rsidR="00E35120">
        <w:fldChar w:fldCharType="begin"/>
      </w:r>
      <w:r w:rsidR="00E35120">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rsidR="00E35120">
        <w:fldChar w:fldCharType="separate"/>
      </w:r>
      <w:r w:rsidR="00E35120">
        <w:rPr>
          <w:noProof/>
        </w:rPr>
        <w:t>(GRDC, 2017a)</w:t>
      </w:r>
      <w:r w:rsidR="00E35120">
        <w:fldChar w:fldCharType="end"/>
      </w:r>
      <w:r w:rsidR="00E35120">
        <w:t>.</w:t>
      </w:r>
    </w:p>
    <w:p w14:paraId="4C7A3F24" w14:textId="77777777" w:rsidR="00845601" w:rsidRPr="006C215F" w:rsidRDefault="00845601" w:rsidP="00E8601A">
      <w:pPr>
        <w:rPr>
          <w:i/>
          <w:smallCaps/>
          <w:u w:val="words"/>
        </w:rPr>
      </w:pPr>
      <w:r w:rsidRPr="006C215F">
        <w:rPr>
          <w:i/>
          <w:smallCaps/>
          <w:u w:val="words"/>
        </w:rPr>
        <w:t>Vertebrates</w:t>
      </w:r>
    </w:p>
    <w:p w14:paraId="08D5188E" w14:textId="77777777" w:rsidR="008F4983" w:rsidRPr="008F4983" w:rsidRDefault="004D0ECE" w:rsidP="004F3F02">
      <w:pPr>
        <w:pStyle w:val="Paranonumbers"/>
      </w:pPr>
      <w:r>
        <w:t>In Australia</w:t>
      </w:r>
      <w:r w:rsidR="00301C5C">
        <w:t>,</w:t>
      </w:r>
      <w:r>
        <w:t xml:space="preserve"> pigs, kangaroos, emus, </w:t>
      </w:r>
      <w:r w:rsidR="00065546">
        <w:t>brush-</w:t>
      </w:r>
      <w:r>
        <w:t>turkeys (in central Qld) and mice are the major vertebrate pests in chickpea crops</w:t>
      </w:r>
      <w:r w:rsidR="00476DAE">
        <w:t xml:space="preserve"> (K. Moore, pers. comm., 2018)</w:t>
      </w:r>
      <w:r>
        <w:t xml:space="preserve">. </w:t>
      </w:r>
      <w:r w:rsidR="008F4983" w:rsidRPr="008F4983">
        <w:t xml:space="preserve">Feral pigs </w:t>
      </w:r>
      <w:r w:rsidR="006A5A02">
        <w:t xml:space="preserve">and mice </w:t>
      </w:r>
      <w:r w:rsidR="008F4983">
        <w:t xml:space="preserve">damage crops by digging up </w:t>
      </w:r>
      <w:r w:rsidR="006A5A02">
        <w:t xml:space="preserve">and eating </w:t>
      </w:r>
      <w:r w:rsidR="008F4983">
        <w:t>germinating seeds</w:t>
      </w:r>
      <w:r w:rsidR="00FD783F">
        <w:t xml:space="preserve"> and shoots</w:t>
      </w:r>
      <w:r w:rsidR="008F4983">
        <w:t xml:space="preserve"> </w:t>
      </w:r>
      <w:r w:rsidR="00FC64D6">
        <w:fldChar w:fldCharType="begin">
          <w:fldData xml:space="preserve">PEVuZE5vdGU+PENpdGU+PEF1dGhvcj5HUkRDPC9BdXRob3I+PFllYXI+MjAxNjwvWWVhcj48UmVj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</w:fldData>
        </w:fldChar>
      </w:r>
      <w:r w:rsidR="00000612">
        <w:instrText xml:space="preserve"> ADDIN EN.CITE </w:instrText>
      </w:r>
      <w:r w:rsidR="00000612">
        <w:fldChar w:fldCharType="begin">
          <w:fldData xml:space="preserve">PEVuZE5vdGU+PENpdGU+PEF1dGhvcj5HUkRDPC9BdXRob3I+PFllYXI+MjAxNjwvWWVhcj48UmVj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</w:fldData>
        </w:fldChar>
      </w:r>
      <w:r w:rsidR="00000612">
        <w:instrText xml:space="preserve"> ADDIN EN.CITE.DATA </w:instrText>
      </w:r>
      <w:r w:rsidR="00000612">
        <w:fldChar w:fldCharType="end"/>
      </w:r>
      <w:r w:rsidR="00FC64D6">
        <w:fldChar w:fldCharType="separate"/>
      </w:r>
      <w:r w:rsidR="00BD0D62">
        <w:rPr>
          <w:noProof/>
        </w:rPr>
        <w:t>(Coulston et al., 1993; Poole, 2011; GRDC, 2016b)</w:t>
      </w:r>
      <w:r w:rsidR="00FC64D6">
        <w:fldChar w:fldCharType="end"/>
      </w:r>
      <w:r w:rsidR="008F4983">
        <w:t>.</w:t>
      </w:r>
      <w:r w:rsidR="00132456">
        <w:t xml:space="preserve"> </w:t>
      </w:r>
      <w:r w:rsidR="00762A03">
        <w:t xml:space="preserve">Kangaroos often graze </w:t>
      </w:r>
      <w:r w:rsidR="001E5828">
        <w:t xml:space="preserve">young </w:t>
      </w:r>
      <w:r w:rsidR="00762A03">
        <w:t>chickpea</w:t>
      </w:r>
      <w:r w:rsidR="001E5828">
        <w:t xml:space="preserve"> crop</w:t>
      </w:r>
      <w:r w:rsidR="00762A03">
        <w:t>s, particularly when other food sources are unavailable during droughts</w:t>
      </w:r>
      <w:r w:rsidR="003438D7">
        <w:t xml:space="preserve"> (G. Onus, pers. comm., 2019)</w:t>
      </w:r>
      <w:r w:rsidR="00762A03">
        <w:t>.</w:t>
      </w:r>
      <w:r w:rsidR="00FD783F">
        <w:t xml:space="preserve"> </w:t>
      </w:r>
      <w:r w:rsidR="00132456">
        <w:t xml:space="preserve">Shallow-sown seed </w:t>
      </w:r>
      <w:r w:rsidR="000D02EA">
        <w:t>can</w:t>
      </w:r>
      <w:r w:rsidR="00065546">
        <w:t xml:space="preserve"> also</w:t>
      </w:r>
      <w:r w:rsidR="00864210">
        <w:t xml:space="preserve"> </w:t>
      </w:r>
      <w:r w:rsidR="00132456">
        <w:t xml:space="preserve">be predated by birds </w:t>
      </w:r>
      <w:r w:rsidR="000D02EA">
        <w:fldChar w:fldCharType="begin"/>
      </w:r>
      <w:r w:rsidR="004D412F">
        <w:instrText xml:space="preserve"> ADDIN EN.CITE &lt;EndNote&gt;&lt;Cite&gt;&lt;Author&gt;van der Maesen&lt;/Author&gt;&lt;Year&gt;1972&lt;/Year&gt;&lt;RecNum&gt;22&lt;/RecNum&gt;&lt;DisplayText&gt;(van der Maesen, 1972)&lt;/DisplayText&gt;&lt;record&gt;&lt;rec-number&gt;22&lt;/rec-number&gt;&lt;foreign-keys&gt;&lt;key app="EN" db-id="sx0vd0w5fzz2e2esrpv5pvxsrfwxswt25ztp" timestamp="1537835724"&gt;22&lt;/key&gt;&lt;/foreign-keys&gt;&lt;ref-type name="Thesis"&gt;32&lt;/ref-type&gt;&lt;contributors&gt;&lt;authors&gt;&lt;author&gt;van der Maesen, Laurentius Josephus Gerardus&lt;/author&gt;&lt;/authors&gt;&lt;/contributors&gt;&lt;titles&gt;&lt;title&gt;&lt;style face="italic" font="default" size="100%"&gt;Cicer&lt;/style&gt;&lt;style face="normal" font="default" size="100%"&gt; L., a monograph of the genus, with special reference to the chickpea (&lt;/style&gt;&lt;style face="italic" font="default" size="100%"&gt;Cicer arietinum&lt;/style&gt;&lt;style face="normal" font="default" size="100%"&gt; L.), its ecology and cultivation&lt;/style&gt;&lt;/title&gt;&lt;/titles&gt;&lt;volume&gt;PhD&lt;/volume&gt;&lt;dates&gt;&lt;year&gt;1972&lt;/year&gt;&lt;/dates&gt;&lt;publisher&gt;Wageningen University&lt;/publisher&gt;&lt;urls&gt;&lt;/urls&gt;&lt;/record&gt;&lt;/Cite&gt;&lt;/EndNote&gt;</w:instrText>
      </w:r>
      <w:r w:rsidR="000D02EA">
        <w:fldChar w:fldCharType="separate"/>
      </w:r>
      <w:r w:rsidR="000D02EA">
        <w:rPr>
          <w:noProof/>
        </w:rPr>
        <w:t>(van der Maesen, 1972)</w:t>
      </w:r>
      <w:r w:rsidR="000D02EA">
        <w:fldChar w:fldCharType="end"/>
      </w:r>
      <w:r>
        <w:t xml:space="preserve">. </w:t>
      </w:r>
    </w:p>
    <w:p w14:paraId="721BB635" w14:textId="77777777" w:rsidR="00845601" w:rsidRPr="00F35779" w:rsidRDefault="00D2594F" w:rsidP="006D7614">
      <w:pPr>
        <w:pStyle w:val="4Biology"/>
      </w:pPr>
      <w:hyperlink w:anchor="_Table_of_Contents" w:history="1">
        <w:bookmarkStart w:id="99" w:name="_Toc3373793"/>
        <w:r w:rsidR="00845601" w:rsidRPr="004E0EC2">
          <w:rPr>
            <w:rStyle w:val="Hyperlink"/>
          </w:rPr>
          <w:t>Diseases</w:t>
        </w:r>
        <w:bookmarkEnd w:id="99"/>
      </w:hyperlink>
    </w:p>
    <w:p w14:paraId="2C29F90E" w14:textId="77777777" w:rsidR="008158F6" w:rsidRPr="000A42E8" w:rsidRDefault="008158F6" w:rsidP="008158F6">
      <w:pPr>
        <w:rPr>
          <w:i/>
          <w:smallCaps/>
          <w:u w:val="words"/>
        </w:rPr>
      </w:pPr>
      <w:r>
        <w:rPr>
          <w:i/>
          <w:smallCaps/>
          <w:u w:val="single"/>
        </w:rPr>
        <w:t>Fungi and oomycetes</w:t>
      </w:r>
    </w:p>
    <w:p w14:paraId="614453D8" w14:textId="77777777" w:rsidR="00975FA2" w:rsidRDefault="00090A43" w:rsidP="005A7412">
      <w:pPr>
        <w:pStyle w:val="Paranonumbers"/>
      </w:pPr>
      <w:r w:rsidRPr="00090A43">
        <w:t xml:space="preserve">Chickpea is susceptible to </w:t>
      </w:r>
      <w:r>
        <w:t>several</w:t>
      </w:r>
      <w:r w:rsidR="00C0188C">
        <w:t xml:space="preserve"> fungal</w:t>
      </w:r>
      <w:r>
        <w:t xml:space="preserve"> diseases</w:t>
      </w:r>
      <w:r w:rsidR="009B43BF">
        <w:t xml:space="preserve">. </w:t>
      </w:r>
      <w:r w:rsidR="00C0188C">
        <w:t>The major disease of chickpea</w:t>
      </w:r>
      <w:r w:rsidR="00515085">
        <w:t xml:space="preserve"> in Australia and world-wide</w:t>
      </w:r>
      <w:r w:rsidR="00C0188C">
        <w:t xml:space="preserve"> is </w:t>
      </w:r>
      <w:r w:rsidR="00416C91">
        <w:t>ascoc</w:t>
      </w:r>
      <w:r w:rsidR="00C0188C">
        <w:t>hyta blight (</w:t>
      </w:r>
      <w:r w:rsidR="00975FA2" w:rsidRPr="00975FA2">
        <w:rPr>
          <w:i/>
          <w:iCs/>
        </w:rPr>
        <w:t>Ascochyta rabiei</w:t>
      </w:r>
      <w:r w:rsidR="00C0188C">
        <w:t>)</w:t>
      </w:r>
      <w:r w:rsidR="00975FA2">
        <w:t xml:space="preserve"> </w:t>
      </w:r>
      <w:r w:rsidR="00FC64D6">
        <w:fldChar w:fldCharType="begin">
          <w:fldData xml:space="preserve">PEVuZE5vdGU+PENpdGU+PEF1dGhvcj5HUkRDPC9BdXRob3I+PFllYXI+MjAxNzwvWWVhcj48UmVj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</w:fldData>
        </w:fldChar>
      </w:r>
      <w:r w:rsidR="00BD0D62">
        <w:instrText xml:space="preserve"> ADDIN EN.CITE </w:instrText>
      </w:r>
      <w:r w:rsidR="00BD0D62">
        <w:fldChar w:fldCharType="begin">
          <w:fldData xml:space="preserve">PEVuZE5vdGU+PENpdGU+PEF1dGhvcj5HUkRDPC9BdXRob3I+PFllYXI+MjAxNzwvWWVhcj48UmVj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</w:fldData>
        </w:fldChar>
      </w:r>
      <w:r w:rsidR="00BD0D62">
        <w:instrText xml:space="preserve"> ADDIN EN.CITE.DATA </w:instrText>
      </w:r>
      <w:r w:rsidR="00BD0D62">
        <w:fldChar w:fldCharType="end"/>
      </w:r>
      <w:r w:rsidR="00FC64D6">
        <w:fldChar w:fldCharType="separate"/>
      </w:r>
      <w:r w:rsidR="00BD0D62">
        <w:rPr>
          <w:noProof/>
        </w:rPr>
        <w:t>(GRDC, 2016b, 2017a, b)</w:t>
      </w:r>
      <w:r w:rsidR="00FC64D6">
        <w:fldChar w:fldCharType="end"/>
      </w:r>
      <w:r w:rsidR="00515085">
        <w:t xml:space="preserve">. </w:t>
      </w:r>
      <w:r w:rsidR="008D7509">
        <w:t>O</w:t>
      </w:r>
      <w:r w:rsidR="004F47F1">
        <w:t xml:space="preserve">ther important fungal diseases are </w:t>
      </w:r>
      <w:r w:rsidR="00416C91">
        <w:t>botryt</w:t>
      </w:r>
      <w:r w:rsidR="00515085">
        <w:t>is grey mould (</w:t>
      </w:r>
      <w:r w:rsidR="00515085" w:rsidRPr="00515085">
        <w:rPr>
          <w:i/>
          <w:iCs/>
        </w:rPr>
        <w:t>Botrytis cinerea</w:t>
      </w:r>
      <w:r w:rsidR="008D7509">
        <w:t>)</w:t>
      </w:r>
      <w:r w:rsidR="00AF7028">
        <w:t>,</w:t>
      </w:r>
      <w:r w:rsidR="00515085">
        <w:t xml:space="preserve"> </w:t>
      </w:r>
      <w:r w:rsidR="004F47F1">
        <w:t xml:space="preserve">and </w:t>
      </w:r>
      <w:r w:rsidR="00416C91">
        <w:t>sclerotinia</w:t>
      </w:r>
      <w:r w:rsidR="00515085">
        <w:t xml:space="preserve"> </w:t>
      </w:r>
      <w:r w:rsidR="00BB7FC9">
        <w:t xml:space="preserve">stem and crown </w:t>
      </w:r>
      <w:r w:rsidR="00515085">
        <w:t>rot (</w:t>
      </w:r>
      <w:r w:rsidR="00515085" w:rsidRPr="00515085">
        <w:rPr>
          <w:i/>
          <w:iCs/>
        </w:rPr>
        <w:t>Sclerotinia</w:t>
      </w:r>
      <w:r w:rsidR="00515085">
        <w:rPr>
          <w:i/>
          <w:iCs/>
        </w:rPr>
        <w:t xml:space="preserve"> </w:t>
      </w:r>
      <w:r w:rsidR="00515085">
        <w:rPr>
          <w:iCs/>
        </w:rPr>
        <w:t>spp.</w:t>
      </w:r>
      <w:r w:rsidR="004F47F1">
        <w:t>).</w:t>
      </w:r>
      <w:r w:rsidR="008D7509" w:rsidRPr="008D7509">
        <w:t xml:space="preserve"> </w:t>
      </w:r>
      <w:r w:rsidR="008D7509">
        <w:t>Phytophthora root rot is caused by a fungus-like oomycete (</w:t>
      </w:r>
      <w:r w:rsidR="008D7509" w:rsidRPr="00515085">
        <w:rPr>
          <w:i/>
          <w:iCs/>
        </w:rPr>
        <w:t>Phytophthora medicaginis</w:t>
      </w:r>
      <w:r w:rsidR="008D7509">
        <w:t>).</w:t>
      </w:r>
      <w:r w:rsidR="00AF7028">
        <w:t xml:space="preserve"> Root </w:t>
      </w:r>
      <w:r w:rsidR="00AF7028">
        <w:lastRenderedPageBreak/>
        <w:t xml:space="preserve">rot diseases caused by </w:t>
      </w:r>
      <w:r w:rsidR="00AF7028">
        <w:rPr>
          <w:i/>
        </w:rPr>
        <w:t>Fusarium</w:t>
      </w:r>
      <w:r w:rsidR="00AF7028">
        <w:t xml:space="preserve">, </w:t>
      </w:r>
      <w:r w:rsidR="00AF7028">
        <w:rPr>
          <w:i/>
        </w:rPr>
        <w:t xml:space="preserve">Rhizoctonia </w:t>
      </w:r>
      <w:r w:rsidR="00AF7028">
        <w:t xml:space="preserve">and </w:t>
      </w:r>
      <w:r w:rsidR="00AF7028">
        <w:rPr>
          <w:i/>
        </w:rPr>
        <w:t xml:space="preserve">Pythium </w:t>
      </w:r>
      <w:r w:rsidR="00AF7028">
        <w:t>spp. occur occasionally under wet conditions.</w:t>
      </w:r>
    </w:p>
    <w:p w14:paraId="1551636F" w14:textId="53ABA0B3" w:rsidR="00CB216E" w:rsidRDefault="004F47F1" w:rsidP="00D07249">
      <w:pPr>
        <w:pStyle w:val="Paranonumbers"/>
      </w:pPr>
      <w:r>
        <w:t>Ascochyta blight develops rapidly when plants are wet for several hours</w:t>
      </w:r>
      <w:r w:rsidR="00BC4494">
        <w:t xml:space="preserve"> </w:t>
      </w:r>
      <w:r w:rsidR="00FC64D6">
        <w:fldChar w:fldCharType="begin"/>
      </w:r>
      <w:r w:rsidR="00FC64D6">
        <w:instrText xml:space="preserve"> ADDIN EN.CITE &lt;EndNote&gt;&lt;Cite&gt;&lt;Author&gt;Pande&lt;/Author&gt;&lt;Year&gt;2005&lt;/Year&gt;&lt;RecNum&gt;186&lt;/RecNum&gt;&lt;DisplayText&gt;(Pande et al., 2005)&lt;/DisplayText&gt;&lt;record&gt;&lt;rec-number&gt;186&lt;/rec-number&gt;&lt;foreign-keys&gt;&lt;key app="EN" db-id="sx0vd0w5fzz2e2esrpv5pvxsrfwxswt25ztp" timestamp="1542851402"&gt;186&lt;/key&gt;&lt;/foreign-keys&gt;&lt;ref-type name="Journal Article"&gt;17&lt;/ref-type&gt;&lt;contributors&gt;&lt;authors&gt;&lt;author&gt;Pande, S.&lt;/author&gt;&lt;author&gt;Siddique, K. H. M.&lt;/author&gt;&lt;author&gt;Kishore, G. K.&lt;/author&gt;&lt;author&gt;Bayaa, B.&lt;/author&gt;&lt;author&gt;Gaur, P. M.&lt;/author&gt;&lt;author&gt;Gowda, C. L. L.&lt;/author&gt;&lt;author&gt;Bretag, T. W.&lt;/author&gt;&lt;author&gt;Crouch, J. H.&lt;/author&gt;&lt;/authors&gt;&lt;/contributors&gt;&lt;titles&gt;&lt;title&gt;&lt;style face="normal" font="default" size="100%"&gt;Ascochyta blight of chickpea (&lt;/style&gt;&lt;style face="italic" font="default" size="100%"&gt;Cicer arietinum&lt;/style&gt;&lt;style face="normal" font="default" size="100%"&gt; L.): a review of biology, pathogenicity, and disease management&lt;/style&gt;&lt;/title&gt;&lt;secondary-title&gt;Australian Journal of Agricultural Research&lt;/secondary-title&gt;&lt;/titles&gt;&lt;periodical&gt;&lt;full-title&gt;Australian Journal of Agricultural Research&lt;/full-title&gt;&lt;/periodical&gt;&lt;pages&gt;317-332&lt;/pages&gt;&lt;volume&gt;56&lt;/volume&gt;&lt;number&gt;4&lt;/number&gt;&lt;dates&gt;&lt;year&gt;2005&lt;/year&gt;&lt;/dates&gt;&lt;publisher&gt;CSIRO&lt;/publisher&gt;&lt;isbn&gt;1444-9838&lt;/isbn&gt;&lt;urls&gt;&lt;/urls&gt;&lt;/record&gt;&lt;/Cite&gt;&lt;/EndNote&gt;</w:instrText>
      </w:r>
      <w:r w:rsidR="00FC64D6">
        <w:fldChar w:fldCharType="separate"/>
      </w:r>
      <w:r w:rsidR="00FC64D6">
        <w:rPr>
          <w:noProof/>
        </w:rPr>
        <w:t>(Pande et al., 2005)</w:t>
      </w:r>
      <w:r w:rsidR="00FC64D6">
        <w:fldChar w:fldCharType="end"/>
      </w:r>
      <w:r w:rsidR="00BC4494">
        <w:t>. The pathogen infects the aerial parts of plants, growing</w:t>
      </w:r>
      <w:r w:rsidR="00C638A0">
        <w:t xml:space="preserve"> through leaves, </w:t>
      </w:r>
      <w:r w:rsidR="00BC4494">
        <w:t>stems</w:t>
      </w:r>
      <w:r w:rsidR="00C638A0">
        <w:t>, flowers and pods</w:t>
      </w:r>
      <w:r w:rsidR="00123C22">
        <w:t xml:space="preserve"> (</w:t>
      </w:r>
      <w:r w:rsidR="00123C22">
        <w:fldChar w:fldCharType="begin"/>
      </w:r>
      <w:r w:rsidR="00123C22">
        <w:instrText xml:space="preserve"> REF _Ref536611393 \h </w:instrText>
      </w:r>
      <w:r w:rsidR="00123C22">
        <w:fldChar w:fldCharType="separate"/>
      </w:r>
      <w:r w:rsidR="0018697E" w:rsidRPr="00AB55B0">
        <w:t xml:space="preserve">Figure </w:t>
      </w:r>
      <w:r w:rsidR="0018697E">
        <w:rPr>
          <w:noProof/>
        </w:rPr>
        <w:t>17</w:t>
      </w:r>
      <w:r w:rsidR="00123C22">
        <w:fldChar w:fldCharType="end"/>
      </w:r>
      <w:r w:rsidR="00123C22">
        <w:t>)</w:t>
      </w:r>
      <w:r w:rsidR="00C638A0">
        <w:t>. P</w:t>
      </w:r>
      <w:r w:rsidR="00BC4494">
        <w:t xml:space="preserve">lant tissues </w:t>
      </w:r>
      <w:r w:rsidR="00C638A0">
        <w:t xml:space="preserve">are disintegrated </w:t>
      </w:r>
      <w:r w:rsidR="00864210">
        <w:t>by</w:t>
      </w:r>
      <w:r w:rsidR="00BC4494">
        <w:t xml:space="preserve"> toxins and cell-wall degrading enzymes. </w:t>
      </w:r>
      <w:r w:rsidR="00C638A0">
        <w:t xml:space="preserve">The disease is spread to </w:t>
      </w:r>
      <w:r w:rsidR="00C638A0" w:rsidRPr="006953E3">
        <w:t>neighbouring plants via air-borne and water-borne (splashing onto nearby plants) transmission of spores.</w:t>
      </w:r>
      <w:r w:rsidRPr="006953E3">
        <w:t xml:space="preserve"> </w:t>
      </w:r>
      <w:r w:rsidR="00D1070E" w:rsidRPr="006953E3">
        <w:t xml:space="preserve">When chickpea debris remains on the soil surface, </w:t>
      </w:r>
      <w:r w:rsidR="00D1070E" w:rsidRPr="006953E3">
        <w:rPr>
          <w:i/>
        </w:rPr>
        <w:t>A. rabiei</w:t>
      </w:r>
      <w:r w:rsidR="00D1070E" w:rsidRPr="006953E3">
        <w:t xml:space="preserve"> can survive</w:t>
      </w:r>
      <w:r w:rsidR="00CF0957" w:rsidRPr="006953E3">
        <w:t xml:space="preserve"> in infected material</w:t>
      </w:r>
      <w:r w:rsidR="00D1070E" w:rsidRPr="006953E3">
        <w:t xml:space="preserve"> for many months</w:t>
      </w:r>
      <w:r w:rsidR="00CF0957" w:rsidRPr="006953E3">
        <w:t>.</w:t>
      </w:r>
      <w:r w:rsidR="00F10798">
        <w:t xml:space="preserve"> </w:t>
      </w:r>
      <w:r w:rsidR="006953E3">
        <w:t xml:space="preserve">Varying levels of genetic resistance to ascochyta blight </w:t>
      </w:r>
      <w:r w:rsidR="00D07249">
        <w:t xml:space="preserve">is available in chickpea germplasm for breeding into commercial varieties </w:t>
      </w:r>
      <w:r w:rsidR="00D07249">
        <w:fldChar w:fldCharType="begin"/>
      </w:r>
      <w:r w:rsidR="00D07249">
        <w:instrText xml:space="preserve"> ADDIN EN.CITE &lt;EndNote&gt;&lt;Cite&gt;&lt;Author&gt;Pande&lt;/Author&gt;&lt;Year&gt;2005&lt;/Year&gt;&lt;RecNum&gt;186&lt;/RecNum&gt;&lt;DisplayText&gt;(Pande et al., 2005)&lt;/DisplayText&gt;&lt;record&gt;&lt;rec-number&gt;186&lt;/rec-number&gt;&lt;foreign-keys&gt;&lt;key app="EN" db-id="sx0vd0w5fzz2e2esrpv5pvxsrfwxswt25ztp" timestamp="1542851402"&gt;186&lt;/key&gt;&lt;/foreign-keys&gt;&lt;ref-type name="Journal Article"&gt;17&lt;/ref-type&gt;&lt;contributors&gt;&lt;authors&gt;&lt;author&gt;Pande, S.&lt;/author&gt;&lt;author&gt;Siddique, K. H. M.&lt;/author&gt;&lt;author&gt;Kishore, G. K.&lt;/author&gt;&lt;author&gt;Bayaa, B.&lt;/author&gt;&lt;author&gt;Gaur, P. M.&lt;/author&gt;&lt;author&gt;Gowda, C. L. L.&lt;/author&gt;&lt;author&gt;Bretag, T. W.&lt;/author&gt;&lt;author&gt;Crouch, J. H.&lt;/author&gt;&lt;/authors&gt;&lt;/contributors&gt;&lt;titles&gt;&lt;title&gt;&lt;style face="normal" font="default" size="100%"&gt;Ascochyta blight of chickpea (&lt;/style&gt;&lt;style face="italic" font="default" size="100%"&gt;Cicer arietinum&lt;/style&gt;&lt;style face="normal" font="default" size="100%"&gt; L.): a review of biology, pathogenicity, and disease management&lt;/style&gt;&lt;/title&gt;&lt;secondary-title&gt;Australian Journal of Agricultural Research&lt;/secondary-title&gt;&lt;/titles&gt;&lt;periodical&gt;&lt;full-title&gt;Australian Journal of Agricultural Research&lt;/full-title&gt;&lt;/periodical&gt;&lt;pages&gt;317-332&lt;/pages&gt;&lt;volume&gt;56&lt;/volume&gt;&lt;number&gt;4&lt;/number&gt;&lt;dates&gt;&lt;year&gt;2005&lt;/year&gt;&lt;/dates&gt;&lt;publisher&gt;CSIRO&lt;/publisher&gt;&lt;isbn&gt;1444-9838&lt;/isbn&gt;&lt;urls&gt;&lt;/urls&gt;&lt;/record&gt;&lt;/Cite&gt;&lt;/EndNote&gt;</w:instrText>
      </w:r>
      <w:r w:rsidR="00D07249">
        <w:fldChar w:fldCharType="separate"/>
      </w:r>
      <w:r w:rsidR="00D07249">
        <w:rPr>
          <w:noProof/>
        </w:rPr>
        <w:t>(Pande et al., 2005)</w:t>
      </w:r>
      <w:r w:rsidR="00D07249">
        <w:fldChar w:fldCharType="end"/>
      </w:r>
      <w:r w:rsidR="00D07249">
        <w:t>.</w:t>
      </w:r>
      <w:r w:rsidR="00F10798">
        <w:t xml:space="preserve"> The pathogen continues to evolve to overcome varietal resistance, such that ascochyta blight resistance rating</w:t>
      </w:r>
      <w:r w:rsidR="00CB6314">
        <w:t xml:space="preserve">s need to be revised over time </w:t>
      </w:r>
      <w:r w:rsidR="00D07249">
        <w:fldChar w:fldCharType="begin"/>
      </w:r>
      <w:r w:rsidR="00D07249">
        <w:instrText xml:space="preserve"> ADDIN EN.CITE &lt;EndNote&gt;&lt;Cite&gt;&lt;Author&gt;NSW DPI&lt;/Author&gt;&lt;Year&gt;2018&lt;/Year&gt;&lt;RecNum&gt;39&lt;/RecNum&gt;&lt;DisplayText&gt;(NSW DPI, 2018)&lt;/DisplayText&gt;&lt;record&gt;&lt;rec-number&gt;39&lt;/rec-number&gt;&lt;foreign-keys&gt;&lt;key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Industries&lt;/publisher&gt;&lt;urls&gt;&lt;/urls&gt;&lt;/record&gt;&lt;/Cite&gt;&lt;/EndNote&gt;</w:instrText>
      </w:r>
      <w:r w:rsidR="00D07249">
        <w:fldChar w:fldCharType="separate"/>
      </w:r>
      <w:r w:rsidR="00D07249">
        <w:rPr>
          <w:noProof/>
        </w:rPr>
        <w:t>(NSW DPI, 2018)</w:t>
      </w:r>
      <w:r w:rsidR="00D07249">
        <w:fldChar w:fldCharType="end"/>
      </w:r>
      <w:r w:rsidR="00F10798">
        <w:t>.</w:t>
      </w:r>
      <w:r w:rsidR="00D07249" w:rsidRPr="00D07249">
        <w:t xml:space="preserve"> </w:t>
      </w:r>
      <w:r w:rsidR="00D07249">
        <w:t xml:space="preserve">The disease can also be managed with fungicides; however, registered fungicides are protectants only, i.e. they cannot eradicate an established infection </w:t>
      </w:r>
      <w:r w:rsidR="00D07249">
        <w:fldChar w:fldCharType="begin"/>
      </w:r>
      <w:r w:rsidR="00D07249">
        <w:instrText xml:space="preserve"> ADDIN EN.CITE &lt;EndNote&gt;&lt;Cite&gt;&lt;Author&gt;GRDC&lt;/Author&gt;&lt;Year&gt;2013&lt;/Year&gt;&lt;RecNum&gt;185&lt;/RecNum&gt;&lt;DisplayText&gt;(GRDC, 2013a)&lt;/DisplayText&gt;&lt;record&gt;&lt;rec-number&gt;185&lt;/rec-number&gt;&lt;foreign-keys&gt;&lt;key app="EN" db-id="sx0vd0w5fzz2e2esrpv5pvxsrfwxswt25ztp" timestamp="1542850166"&gt;185&lt;/key&gt;&lt;/foreign-keys&gt;&lt;ref-type name="Report"&gt;27&lt;/ref-type&gt;&lt;contributors&gt;&lt;authors&gt;&lt;author&gt;GRDC&lt;/author&gt;&lt;/authors&gt;&lt;/contributors&gt;&lt;titles&gt;&lt;title&gt;Chickpea disease management fact sheet: Minimising chickpea disease risk through integrated disease management (Northern Region)&lt;/title&gt;&lt;/titles&gt;&lt;dates&gt;&lt;year&gt;2013&lt;/year&gt;&lt;/dates&gt;&lt;pub-location&gt;Australia&lt;/pub-location&gt;&lt;publisher&gt;Grains Research and Development Corporation&lt;/publisher&gt;&lt;urls&gt;&lt;related-urls&gt;&lt;url&gt;&lt;style face="underline" font="default" size="100%"&gt;https://grdc.com.au/__data/assets/pdf_file/0023/364910/GRDC_FS_Chickpea_disease_management_Northern_region_low_res.pdf&lt;/style&gt;&lt;/url&gt;&lt;/related-urls&gt;&lt;/urls&gt;&lt;/record&gt;&lt;/Cite&gt;&lt;/EndNote&gt;</w:instrText>
      </w:r>
      <w:r w:rsidR="00D07249">
        <w:fldChar w:fldCharType="separate"/>
      </w:r>
      <w:r w:rsidR="00D07249">
        <w:rPr>
          <w:noProof/>
        </w:rPr>
        <w:t>(GRDC, 2013a)</w:t>
      </w:r>
      <w:r w:rsidR="00D07249">
        <w:fldChar w:fldCharType="end"/>
      </w:r>
      <w:r w:rsidR="00D07249">
        <w:t>.</w:t>
      </w:r>
    </w:p>
    <w:p w14:paraId="6E604441" w14:textId="77777777" w:rsidR="00571408" w:rsidRDefault="00571408" w:rsidP="00D07249">
      <w:pPr>
        <w:pStyle w:val="Paranonumbers"/>
      </w:pPr>
    </w:p>
    <w:p w14:paraId="7E2774E2" w14:textId="77777777" w:rsidR="00571408" w:rsidRDefault="00571408" w:rsidP="00D07249">
      <w:pPr>
        <w:pStyle w:val="Paranonumbers"/>
      </w:pPr>
    </w:p>
    <w:p w14:paraId="4ABC0B4C" w14:textId="77777777" w:rsidR="00571408" w:rsidRDefault="00571408" w:rsidP="00D07249">
      <w:pPr>
        <w:pStyle w:val="Paranonumbers"/>
      </w:pPr>
    </w:p>
    <w:p w14:paraId="2B0A2C91" w14:textId="77777777" w:rsidR="00571408" w:rsidRDefault="00571408" w:rsidP="00D07249">
      <w:pPr>
        <w:pStyle w:val="Paranonumbers"/>
      </w:pPr>
    </w:p>
    <w:p w14:paraId="405C74DE" w14:textId="77777777" w:rsidR="00CA10D8" w:rsidRDefault="00FC64D6" w:rsidP="005A7412">
      <w:pPr>
        <w:pStyle w:val="Paranonumbers"/>
      </w:pPr>
      <w:r>
        <w:fldChar w:fldCharType="begin"/>
      </w:r>
      <w:r>
        <w:instrText xml:space="preserve"> ADDIN EN.CITE &lt;EndNote&gt;&lt;Cite AuthorYear="1"&gt;&lt;Author&gt;NSW DPI&lt;/Author&gt;&lt;Year&gt;2018&lt;/Year&gt;&lt;RecNum&gt;39&lt;/RecNum&gt;&lt;DisplayText&gt;NSW DPI (2018)&lt;/DisplayText&gt;&lt;record&gt;&lt;rec-number&gt;39&lt;/rec-number&gt;&lt;foreign-keys&gt;&lt;key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Industries&lt;/publisher&gt;&lt;urls&gt;&lt;/urls&gt;&lt;/record&gt;&lt;/Cite&gt;&lt;/EndNote&gt;</w:instrText>
      </w:r>
      <w:r>
        <w:fldChar w:fldCharType="separate"/>
      </w:r>
      <w:r>
        <w:rPr>
          <w:noProof/>
        </w:rPr>
        <w:t>NSW DPI (2018)</w:t>
      </w:r>
      <w:r>
        <w:fldChar w:fldCharType="end"/>
      </w:r>
      <w:r w:rsidR="00CA10D8">
        <w:t xml:space="preserve"> recommendations for management of </w:t>
      </w:r>
      <w:r w:rsidR="00864210">
        <w:t>a</w:t>
      </w:r>
      <w:r w:rsidR="00416C91">
        <w:t>scoc</w:t>
      </w:r>
      <w:r w:rsidR="00CA10D8">
        <w:t>hyta blight are:</w:t>
      </w:r>
    </w:p>
    <w:p w14:paraId="35FC3959" w14:textId="77777777" w:rsidR="00466FDA" w:rsidRDefault="00CA10D8" w:rsidP="00466FDA">
      <w:pPr>
        <w:pStyle w:val="Paranonumbers"/>
        <w:numPr>
          <w:ilvl w:val="0"/>
          <w:numId w:val="38"/>
        </w:numPr>
      </w:pPr>
      <w:r>
        <w:t xml:space="preserve">Do not grow chickpea crops in paddocks that grew chickpea in the previous </w:t>
      </w:r>
      <w:r w:rsidR="00466FDA">
        <w:t>three years</w:t>
      </w:r>
      <w:r w:rsidR="00895D68">
        <w:t>.</w:t>
      </w:r>
      <w:r w:rsidR="00466FDA">
        <w:t xml:space="preserve"> A four-year break is recommended by </w:t>
      </w:r>
      <w:r w:rsidR="00466FDA">
        <w:fldChar w:fldCharType="begin"/>
      </w:r>
      <w:r w:rsidR="00466FDA">
        <w:instrText xml:space="preserve"> ADDIN EN.CITE &lt;EndNote&gt;&lt;Cite AuthorYear="1"&gt;&lt;Author&gt;Hawthorne&lt;/Author&gt;&lt;Year&gt;2012&lt;/Year&gt;&lt;RecNum&gt;242&lt;/RecNum&gt;&lt;DisplayText&gt;Hawthorne et al. (2012)&lt;/DisplayText&gt;&lt;record&gt;&lt;rec-number&gt;242&lt;/rec-number&gt;&lt;foreign-keys&gt;&lt;key app="EN" db-id="sx0vd0w5fzz2e2esrpv5pvxsrfwxswt25ztp" timestamp="1546561027"&gt;242&lt;/key&gt;&lt;/foreign-keys&gt;&lt;ref-type name="Serial"&gt;57&lt;/ref-type&gt;&lt;contributors&gt;&lt;authors&gt;&lt;author&gt;Hawthorne, Wayne&lt;/author&gt;&lt;author&gt;Davidson, Jenny&lt;/author&gt;&lt;author&gt;McMurray, Larn&lt;/author&gt;&lt;author&gt;Hobson, Kristy&lt;/author&gt;&lt;author&gt;Lindbeck, Kurt&lt;/author&gt;&lt;author&gt;Brand, Jason&lt;/author&gt;&lt;/authors&gt;&lt;/contributors&gt;&lt;titles&gt;&lt;title&gt;Chickpea Disease Management Strategy&lt;/title&gt;&lt;tertiary-title&gt;Southern Pulse Bulletin&lt;/tertiary-title&gt;&lt;/titles&gt;&lt;edition&gt;PA 2012 #08&lt;/edition&gt;&lt;dates&gt;&lt;year&gt;2012&lt;/year&gt;&lt;/dates&gt;&lt;publisher&gt;Pulse Australia&lt;/publisher&gt;&lt;urls&gt;&lt;related-urls&gt;&lt;url&gt;http://pulseaus.com.au/storage/app/media/crops/2012_SPB-Chickpea-disease-management.pdf&lt;/url&gt;&lt;/related-urls&gt;&lt;/urls&gt;&lt;/record&gt;&lt;/Cite&gt;&lt;/EndNote&gt;</w:instrText>
      </w:r>
      <w:r w:rsidR="00466FDA">
        <w:fldChar w:fldCharType="separate"/>
      </w:r>
      <w:r w:rsidR="00466FDA">
        <w:rPr>
          <w:noProof/>
        </w:rPr>
        <w:t>Hawthorne et al. (2012)</w:t>
      </w:r>
      <w:r w:rsidR="00466FDA">
        <w:fldChar w:fldCharType="end"/>
      </w:r>
      <w:r w:rsidR="00953A50">
        <w:t>.</w:t>
      </w:r>
      <w:r w:rsidR="00466FDA">
        <w:t xml:space="preserve"> </w:t>
      </w:r>
    </w:p>
    <w:p w14:paraId="2830D6DD" w14:textId="77777777" w:rsidR="00466FDA" w:rsidRDefault="00466FDA" w:rsidP="00466FDA">
      <w:pPr>
        <w:pStyle w:val="Paranonumbers"/>
        <w:numPr>
          <w:ilvl w:val="0"/>
          <w:numId w:val="38"/>
        </w:numPr>
      </w:pPr>
      <w:r>
        <w:t>Avoid paddocks with a history of lucerne, medics, phytophthora root rot, sclerotinia or waterlogging.</w:t>
      </w:r>
    </w:p>
    <w:p w14:paraId="74AF935B" w14:textId="77777777" w:rsidR="00CA10D8" w:rsidRDefault="00466FDA" w:rsidP="00466FDA">
      <w:pPr>
        <w:pStyle w:val="Paranonumbers"/>
        <w:numPr>
          <w:ilvl w:val="0"/>
          <w:numId w:val="38"/>
        </w:numPr>
      </w:pPr>
      <w:r>
        <w:t>Select paddocks that are at least 500 m distant from a previous year’s chickpea crop.</w:t>
      </w:r>
    </w:p>
    <w:p w14:paraId="0EB4F74F" w14:textId="77777777" w:rsidR="00CA10D8" w:rsidRDefault="00CA10D8" w:rsidP="00CA10D8">
      <w:pPr>
        <w:pStyle w:val="Paranonumbers"/>
        <w:numPr>
          <w:ilvl w:val="0"/>
          <w:numId w:val="38"/>
        </w:numPr>
      </w:pPr>
      <w:r>
        <w:t>Grow vari</w:t>
      </w:r>
      <w:r w:rsidR="00895D68">
        <w:t>eties with improved resistance.</w:t>
      </w:r>
      <w:r w:rsidR="00B02D6F">
        <w:t xml:space="preserve"> </w:t>
      </w:r>
    </w:p>
    <w:p w14:paraId="4F803EE1" w14:textId="77777777" w:rsidR="00CA10D8" w:rsidRDefault="00895D68" w:rsidP="00CA10D8">
      <w:pPr>
        <w:pStyle w:val="Paranonumbers"/>
        <w:numPr>
          <w:ilvl w:val="0"/>
          <w:numId w:val="38"/>
        </w:numPr>
      </w:pPr>
      <w:r>
        <w:t>Remove volunteers.</w:t>
      </w:r>
    </w:p>
    <w:p w14:paraId="05F92BE3" w14:textId="77777777" w:rsidR="00CA10D8" w:rsidRDefault="00CA10D8" w:rsidP="00CA10D8">
      <w:pPr>
        <w:pStyle w:val="Paranonumbers"/>
        <w:numPr>
          <w:ilvl w:val="0"/>
          <w:numId w:val="38"/>
        </w:numPr>
      </w:pPr>
      <w:r>
        <w:t>Treat all sowing s</w:t>
      </w:r>
      <w:r w:rsidR="00895D68">
        <w:t>eed with a registered fungicide.</w:t>
      </w:r>
    </w:p>
    <w:p w14:paraId="43155764" w14:textId="77777777" w:rsidR="00CA10D8" w:rsidRDefault="00CA10D8" w:rsidP="00CA10D8">
      <w:pPr>
        <w:pStyle w:val="Paranonumbers"/>
        <w:numPr>
          <w:ilvl w:val="0"/>
          <w:numId w:val="38"/>
        </w:numPr>
      </w:pPr>
      <w:r>
        <w:t>Apply fungicide before the first post-emergent rain event, even for varieties with improved resistance.</w:t>
      </w:r>
      <w:r w:rsidR="00895D68">
        <w:t xml:space="preserve"> </w:t>
      </w:r>
      <w:r w:rsidR="00B02D6F">
        <w:t>All varieties should also be sprayed prior t</w:t>
      </w:r>
      <w:r w:rsidR="00FF3156">
        <w:t>o rainfall events during podding</w:t>
      </w:r>
      <w:r w:rsidR="00953A50">
        <w:t xml:space="preserve"> </w:t>
      </w:r>
      <w:r w:rsidR="00FC64D6">
        <w:fldChar w:fldCharType="begin"/>
      </w:r>
      <w:r w:rsidR="00FC64D6">
        <w:instrText xml:space="preserve"> ADDIN EN.CITE &lt;EndNote&gt;&lt;Cite&gt;&lt;Author&gt;Ford&lt;/Author&gt;&lt;Year&gt;2018&lt;/Year&gt;&lt;RecNum&gt;197&lt;/RecNum&gt;&lt;DisplayText&gt;(Ford et al., 2018)&lt;/DisplayText&gt;&lt;record&gt;&lt;rec-number&gt;197&lt;/rec-number&gt;&lt;foreign-keys&gt;&lt;key app="EN" db-id="sx0vd0w5fzz2e2esrpv5pvxsrfwxswt25ztp" timestamp="1543200139"&gt;197&lt;/key&gt;&lt;/foreign-keys&gt;&lt;ref-type name="Conference Paper"&gt;47&lt;/ref-type&gt;&lt;contributors&gt;&lt;authors&gt;&lt;author&gt;Ford, Rebecca &lt;/author&gt;&lt;author&gt;Moore, Kevin&lt;/author&gt;&lt;author&gt;Sambasivan, Prabhakaran &lt;/author&gt;&lt;author&gt;Mehmood, Yasir &lt;/author&gt;&lt;author&gt;Hobson, Kristy &lt;/author&gt;&lt;author&gt;Walela, Christine &lt;/author&gt;&lt;author&gt;Brand, Jason &lt;/author&gt;&lt;author&gt;Davidson, Jenny &lt;/author&gt;&lt;/authors&gt;&lt;/contributors&gt;&lt;titles&gt;&lt;title&gt;&lt;style face="normal" font="default" size="100%"&gt;Why adhering to integrated &lt;/style&gt;&lt;style face="italic" font="default" size="100%"&gt;Ascochyta rabiei &lt;/style&gt;&lt;style face="normal" font="default" size="100%"&gt;management strategy is now more important than ever to sustain a profitable chickpea industry&lt;/style&gt;&lt;/title&gt;&lt;secondary-title&gt;Grains Research Update&lt;/secondary-title&gt;&lt;/titles&gt;&lt;periodical&gt;&lt;full-title&gt;GRAINS RESEARCH UPDATE&lt;/full-title&gt;&lt;/periodical&gt;&lt;pages&gt;171-176&lt;/pages&gt;&lt;dates&gt;&lt;year&gt;2018&lt;/year&gt;&lt;/dates&gt;&lt;pub-location&gt;Goondiwindi, Qld&lt;/pub-location&gt;&lt;publisher&gt;Grains Research &amp;amp; Development Corporation&lt;/publisher&gt;&lt;urls&gt;&lt;related-urls&gt;&lt;url&gt;&lt;style face="underline" font="default" size="100%"&gt;http://www.fao.org/faostat/en/#data&lt;/style&gt;&lt;/url&gt;&lt;/related-urls&gt;&lt;/urls&gt;&lt;/record&gt;&lt;/Cite&gt;&lt;/EndNote&gt;</w:instrText>
      </w:r>
      <w:r w:rsidR="00FC64D6">
        <w:fldChar w:fldCharType="separate"/>
      </w:r>
      <w:r w:rsidR="00FC64D6">
        <w:rPr>
          <w:noProof/>
        </w:rPr>
        <w:t>(Ford et al., 2018)</w:t>
      </w:r>
      <w:r w:rsidR="00FC64D6">
        <w:fldChar w:fldCharType="end"/>
      </w:r>
      <w:r w:rsidR="00953A50">
        <w:t>.</w:t>
      </w:r>
    </w:p>
    <w:p w14:paraId="24C66C73" w14:textId="77777777" w:rsidR="00CA334F" w:rsidRDefault="00CA10D8" w:rsidP="00CA334F">
      <w:pPr>
        <w:pStyle w:val="Paranonumbers"/>
        <w:numPr>
          <w:ilvl w:val="0"/>
          <w:numId w:val="38"/>
        </w:numPr>
      </w:pPr>
      <w:r>
        <w:lastRenderedPageBreak/>
        <w:t>Plant on wider row spacing (</w:t>
      </w:r>
      <w:r>
        <w:rPr>
          <w:rFonts w:cs="Calibri"/>
        </w:rPr>
        <w:t>≥</w:t>
      </w:r>
      <w:r>
        <w:t xml:space="preserve">66 cm) to improve airflow and </w:t>
      </w:r>
      <w:r w:rsidR="00895D68">
        <w:t>canopy drying after rain or dew,</w:t>
      </w:r>
      <w:r>
        <w:t xml:space="preserve"> and to improve fungicide penetration into</w:t>
      </w:r>
      <w:r w:rsidR="00895D68">
        <w:t xml:space="preserve"> the canopy later in the season.</w:t>
      </w:r>
    </w:p>
    <w:p w14:paraId="6B3B3870" w14:textId="77777777" w:rsidR="00512690" w:rsidRDefault="00512690" w:rsidP="00571408">
      <w:pPr>
        <w:pStyle w:val="Paranonumbers"/>
        <w:spacing w:before="240"/>
      </w:pPr>
      <w:r>
        <w:rPr>
          <w:noProof/>
        </w:rPr>
        <w:drawing>
          <wp:inline distT="0" distB="0" distL="0" distR="0" wp14:anchorId="24C3362D" wp14:editId="700219B6">
            <wp:extent cx="5831840" cy="4373880"/>
            <wp:effectExtent l="0" t="0" r="0" b="7620"/>
            <wp:docPr id="13" name="Picture 13" descr="Photo of a chickpea plant with lesions on leaves and stems."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00px-Didymella_rabiei_(Chickpea_ascochyta_blight_fungus).jpg"/>
                    <pic:cNvPicPr/>
                  </pic:nvPicPr>
                  <pic:blipFill>
                    <a:blip r:embed="rId61">
                      <a:extLst>
                        <a:ext uri="{28A0092B-C50C-407E-A947-70E740481C1C}">
                          <a14:useLocalDpi xmlns:a14="http://schemas.microsoft.com/office/drawing/2010/main" val="0"/>
                        </a:ext>
                      </a:extLst>
                    </a:blip>
                    <a:stretch>
                      <a:fillRect/>
                    </a:stretch>
                  </pic:blipFill>
                  <pic:spPr>
                    <a:xfrm>
                      <a:off x="0" y="0"/>
                      <a:ext cx="5831840" cy="4373880"/>
                    </a:xfrm>
                    <a:prstGeom prst="rect">
                      <a:avLst/>
                    </a:prstGeom>
                  </pic:spPr>
                </pic:pic>
              </a:graphicData>
            </a:graphic>
          </wp:inline>
        </w:drawing>
      </w:r>
    </w:p>
    <w:p w14:paraId="59F11786" w14:textId="0BF97E1A" w:rsidR="00512690" w:rsidRDefault="00512690" w:rsidP="00512690">
      <w:pPr>
        <w:pStyle w:val="Caption-Figure"/>
        <w:rPr>
          <w:rStyle w:val="Hyperlink"/>
          <w:b w:val="0"/>
        </w:rPr>
      </w:pPr>
      <w:bookmarkStart w:id="100" w:name="_Ref536611393"/>
      <w:r w:rsidRPr="00AB55B0">
        <w:t xml:space="preserve">Figure </w:t>
      </w:r>
      <w:r>
        <w:rPr>
          <w:noProof/>
        </w:rPr>
        <w:fldChar w:fldCharType="begin"/>
      </w:r>
      <w:r>
        <w:rPr>
          <w:noProof/>
        </w:rPr>
        <w:instrText xml:space="preserve"> SEQ Figure \* ARABIC </w:instrText>
      </w:r>
      <w:r>
        <w:rPr>
          <w:noProof/>
        </w:rPr>
        <w:fldChar w:fldCharType="separate"/>
      </w:r>
      <w:r w:rsidR="0018697E">
        <w:rPr>
          <w:noProof/>
        </w:rPr>
        <w:t>17</w:t>
      </w:r>
      <w:r>
        <w:rPr>
          <w:noProof/>
        </w:rPr>
        <w:fldChar w:fldCharType="end"/>
      </w:r>
      <w:bookmarkEnd w:id="100"/>
      <w:r w:rsidRPr="00AB55B0">
        <w:t xml:space="preserve">  Chickpea </w:t>
      </w:r>
      <w:r>
        <w:t xml:space="preserve">plant </w:t>
      </w:r>
      <w:r w:rsidR="00287839">
        <w:t>with lesions on leaves and stems caused by</w:t>
      </w:r>
      <w:r>
        <w:t xml:space="preserve"> ascochyta blight disease</w:t>
      </w:r>
      <w:r w:rsidRPr="00AB55B0">
        <w:t xml:space="preserve">. </w:t>
      </w:r>
      <w:r w:rsidRPr="00AB55B0">
        <w:br/>
      </w:r>
      <w:r w:rsidRPr="00AB55B0">
        <w:rPr>
          <w:b w:val="0"/>
        </w:rPr>
        <w:t>Photo:</w:t>
      </w:r>
      <w:r>
        <w:rPr>
          <w:b w:val="0"/>
        </w:rPr>
        <w:t xml:space="preserve"> Weidong Chen (via</w:t>
      </w:r>
      <w:r w:rsidRPr="00AB55B0">
        <w:rPr>
          <w:b w:val="0"/>
        </w:rPr>
        <w:t xml:space="preserve"> </w:t>
      </w:r>
      <w:hyperlink r:id="rId62" w:anchor="file" w:history="1">
        <w:r w:rsidRPr="004C7CC9">
          <w:rPr>
            <w:rStyle w:val="URLChar"/>
            <w:b w:val="0"/>
          </w:rPr>
          <w:t>Wikipedia</w:t>
        </w:r>
      </w:hyperlink>
      <w:r>
        <w:rPr>
          <w:rStyle w:val="Hyperlink"/>
          <w:b w:val="0"/>
        </w:rPr>
        <w:t>).</w:t>
      </w:r>
      <w:bookmarkStart w:id="101" w:name="_GoBack"/>
      <w:bookmarkEnd w:id="101"/>
    </w:p>
    <w:p w14:paraId="11204CD2" w14:textId="77777777" w:rsidR="00571408" w:rsidRDefault="00571408" w:rsidP="00D07249">
      <w:pPr>
        <w:pStyle w:val="Paranonumbers"/>
      </w:pPr>
    </w:p>
    <w:p w14:paraId="1F2FBF4D" w14:textId="77777777" w:rsidR="00571408" w:rsidRDefault="00571408" w:rsidP="00571408">
      <w:pPr>
        <w:pStyle w:val="Paranonumbers"/>
      </w:pPr>
    </w:p>
    <w:p w14:paraId="05CAAA7E" w14:textId="77777777" w:rsidR="00571408" w:rsidRDefault="00571408" w:rsidP="00571408">
      <w:pPr>
        <w:pStyle w:val="Paranonumbers"/>
      </w:pPr>
    </w:p>
    <w:p w14:paraId="4AFB5C1F" w14:textId="77777777" w:rsidR="00571408" w:rsidRDefault="00571408" w:rsidP="00571408">
      <w:pPr>
        <w:pStyle w:val="Paranonumbers"/>
      </w:pPr>
    </w:p>
    <w:p w14:paraId="2809DB84" w14:textId="77777777" w:rsidR="00571408" w:rsidRDefault="00571408" w:rsidP="00571408">
      <w:pPr>
        <w:pStyle w:val="Paranonumbers"/>
      </w:pPr>
      <w:r>
        <w:t xml:space="preserve">Botrytis grey mould develops in closed, wet canopies when temperatures are above 15 °C </w:t>
      </w:r>
      <w:r>
        <w:fldChar w:fldCharType="begin"/>
      </w:r>
      <w:r w:rsidR="009C1FB3">
        <w:instrText xml:space="preserve"> ADDIN EN.CITE &lt;EndNote&gt;&lt;Cite&gt;&lt;Author&gt;Ryley&lt;/Author&gt;&lt;Year&gt;2015&lt;/Year&gt;&lt;RecNum&gt;198&lt;/RecNum&gt;&lt;DisplayText&gt;(Ryley et al., 2015)&lt;/DisplayText&gt;&lt;record&gt;&lt;rec-number&gt;198&lt;/rec-number&gt;&lt;foreign-keys&gt;&lt;key app="EN" db-id="sx0vd0w5fzz2e2esrpv5pvxsrfwxswt25ztp" timestamp="1543203254"&gt;198&lt;/key&gt;&lt;/foreign-keys&gt;&lt;ref-type name="Report"&gt;27&lt;/ref-type&gt;&lt;contributors&gt;&lt;authors&gt;&lt;author&gt;Ryley, Mal &lt;/author&gt;&lt;author&gt;Moore, Kevin &lt;/author&gt;&lt;author&gt;Cumming, Gordon &lt;/author&gt;&lt;author&gt;Jenkins, Leigh &lt;/author&gt;&lt;/authors&gt;&lt;/contributors&gt;&lt;titles&gt;&lt;title&gt;Chickpea: managing Botrytis grey mould&lt;/title&gt;&lt;secondary-title&gt;Australian Pulse Bulletin&lt;/secondary-title&gt;&lt;/titles&gt;&lt;number&gt;26 November 2018&lt;/number&gt;&lt;dates&gt;&lt;year&gt;2015&lt;/year&gt;&lt;/dates&gt;&lt;publisher&gt;Pulse Australia&lt;/publisher&gt;&lt;urls&gt;&lt;related-urls&gt;&lt;url&gt;&lt;style face="underline" font="default" size="100%"&gt;http://www.pulseaus.com.au/growing-pulses/bmp/chickpea/botrytis-grey-mould&lt;/style&gt;&lt;/url&gt;&lt;/related-urls&gt;&lt;/urls&gt;&lt;/record&gt;&lt;/Cite&gt;&lt;/EndNote&gt;</w:instrText>
      </w:r>
      <w:r>
        <w:fldChar w:fldCharType="separate"/>
      </w:r>
      <w:r>
        <w:rPr>
          <w:noProof/>
        </w:rPr>
        <w:t>(Ryley et al., 2015)</w:t>
      </w:r>
      <w:r>
        <w:fldChar w:fldCharType="end"/>
      </w:r>
      <w:r>
        <w:t xml:space="preserve">. Lesions develop on the plant stem, with a grey mycelial ‘fuzz’ appearing under humid conditions. Seedling death can occur when chickpeas are sown into infected residues. </w:t>
      </w:r>
      <w:r w:rsidRPr="00515085">
        <w:rPr>
          <w:i/>
          <w:iCs/>
        </w:rPr>
        <w:t>Botrytis cinerea</w:t>
      </w:r>
      <w:r>
        <w:t xml:space="preserve"> has a broad host range, including weeds. The primary disease management strategy is to avoid sowing into paddocks with high inoculum load, through weed and stubble management, and appropriate </w:t>
      </w:r>
      <w:r>
        <w:lastRenderedPageBreak/>
        <w:t xml:space="preserve">crop rotation. Application of foliar fungicides for disease control is usually not required outside central Qld. </w:t>
      </w:r>
    </w:p>
    <w:p w14:paraId="1D373105" w14:textId="77777777" w:rsidR="00571408" w:rsidRDefault="00571408" w:rsidP="00571408">
      <w:pPr>
        <w:pStyle w:val="Paranonumbers"/>
      </w:pPr>
      <w:r>
        <w:t xml:space="preserve">Sclerotinia stem and crown rot is caused by three species: </w:t>
      </w:r>
      <w:r>
        <w:rPr>
          <w:i/>
        </w:rPr>
        <w:t xml:space="preserve">Sclerotinia </w:t>
      </w:r>
      <w:r w:rsidRPr="0059573E">
        <w:rPr>
          <w:i/>
          <w:iCs/>
        </w:rPr>
        <w:t>sclerotiorum</w:t>
      </w:r>
      <w:r w:rsidRPr="00BC6284">
        <w:t>,</w:t>
      </w:r>
      <w:r>
        <w:rPr>
          <w:i/>
        </w:rPr>
        <w:t xml:space="preserve"> S. minor</w:t>
      </w:r>
      <w:r>
        <w:t xml:space="preserve"> and </w:t>
      </w:r>
      <w:r>
        <w:rPr>
          <w:i/>
        </w:rPr>
        <w:t>S. </w:t>
      </w:r>
      <w:r w:rsidRPr="0059573E">
        <w:rPr>
          <w:i/>
          <w:iCs/>
        </w:rPr>
        <w:t>trifoliorum</w:t>
      </w:r>
      <w:r w:rsidRPr="00BC6284">
        <w:t xml:space="preserve"> </w:t>
      </w:r>
      <w:r>
        <w:fldChar w:fldCharType="begin"/>
      </w:r>
      <w:r>
        <w:instrText xml:space="preserve"> ADDIN EN.CITE &lt;EndNote&gt;&lt;Cite&gt;&lt;Author&gt;GRDC&lt;/Author&gt;&lt;Year&gt;2016&lt;/Year&gt;&lt;RecNum&gt;58&lt;/RecNum&gt;&lt;DisplayText&gt;(GRDC, 2016b)&lt;/DisplayText&gt;&lt;record&gt;&lt;rec-number&gt;58&lt;/rec-number&gt;&lt;foreign-keys&gt;&lt;key app="EN" db-id="sx0vd0w5fzz2e2esrpv5pvxsrfwxswt25ztp" timestamp="1539125790"&gt;58&lt;/key&gt;&lt;/foreign-keys&gt;&lt;ref-type name="Report"&gt;27&lt;/ref-type&gt;&lt;contributors&gt;&lt;authors&gt;&lt;author&gt;GRDC&lt;/author&gt;&lt;/authors&gt;&lt;/contributors&gt;&lt;titles&gt;&lt;title&gt;GRDC GrowNotes Chickpea Northern Region&lt;/title&gt;&lt;/titles&gt;&lt;volume&gt;October 2016&lt;/volume&gt;&lt;dates&gt;&lt;year&gt;2016&lt;/year&gt;&lt;/dates&gt;&lt;pub-location&gt;Australia&lt;/pub-location&gt;&lt;publisher&gt;Grains Research and Development Corporation&lt;/publisher&gt;&lt;urls&gt;&lt;related-urls&gt;&lt;url&gt;&lt;style face="underline" font="default" size="100%"&gt;https://grdc.com.au/GN-Chickpeas-North&lt;/style&gt;&lt;/url&gt;&lt;/related-urls&gt;&lt;/urls&gt;&lt;/record&gt;&lt;/Cite&gt;&lt;/EndNote&gt;</w:instrText>
      </w:r>
      <w:r>
        <w:fldChar w:fldCharType="separate"/>
      </w:r>
      <w:r>
        <w:rPr>
          <w:noProof/>
        </w:rPr>
        <w:t>(GRDC, 2016b)</w:t>
      </w:r>
      <w:r>
        <w:fldChar w:fldCharType="end"/>
      </w:r>
      <w:r>
        <w:t xml:space="preserve">. The resting structures of sclerotinia, sclerotia, usually germinate directly and invade plants through the roots or at the base of the plant </w:t>
      </w:r>
      <w:r>
        <w:fldChar w:fldCharType="begin"/>
      </w:r>
      <w:r>
        <w:instrText xml:space="preserve"> ADDIN EN.CITE &lt;EndNote&gt;&lt;Cite&gt;&lt;Author&gt;NSW DPI&lt;/Author&gt;&lt;Year&gt;2018&lt;/Year&gt;&lt;RecNum&gt;39&lt;/RecNum&gt;&lt;DisplayText&gt;(NSW DPI, 2018)&lt;/DisplayText&gt;&lt;record&gt;&lt;rec-number&gt;39&lt;/rec-number&gt;&lt;foreign-keys&gt;&lt;key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Industries&lt;/publisher&gt;&lt;urls&gt;&lt;/urls&gt;&lt;/record&gt;&lt;/Cite&gt;&lt;/EndNote&gt;</w:instrText>
      </w:r>
      <w:r>
        <w:fldChar w:fldCharType="separate"/>
      </w:r>
      <w:r>
        <w:rPr>
          <w:noProof/>
        </w:rPr>
        <w:t>(NSW DPI, 2018)</w:t>
      </w:r>
      <w:r>
        <w:fldChar w:fldCharType="end"/>
      </w:r>
      <w:r>
        <w:t xml:space="preserve">. Under moist conditions apothecia may form on the soil surface; these release air-borne spores that infect aerial tissues. </w:t>
      </w:r>
      <w:r>
        <w:rPr>
          <w:i/>
        </w:rPr>
        <w:t xml:space="preserve">Sclerotinia </w:t>
      </w:r>
      <w:r>
        <w:t xml:space="preserve">spp. have a wide host range, although not including cotton or cereals, and their sclerotia are able to survive in soil for over 10 years </w:t>
      </w:r>
      <w:r>
        <w:fldChar w:fldCharType="begin"/>
      </w:r>
      <w:r>
        <w:instrText xml:space="preserve"> ADDIN EN.CITE &lt;EndNote&gt;&lt;Cite&gt;&lt;Author&gt;GRDC&lt;/Author&gt;&lt;Year&gt;2016&lt;/Year&gt;&lt;RecNum&gt;58&lt;/RecNum&gt;&lt;DisplayText&gt;(GRDC, 2016b)&lt;/DisplayText&gt;&lt;record&gt;&lt;rec-number&gt;58&lt;/rec-number&gt;&lt;foreign-keys&gt;&lt;key app="EN" db-id="sx0vd0w5fzz2e2esrpv5pvxsrfwxswt25ztp" timestamp="1539125790"&gt;58&lt;/key&gt;&lt;/foreign-keys&gt;&lt;ref-type name="Report"&gt;27&lt;/ref-type&gt;&lt;contributors&gt;&lt;authors&gt;&lt;author&gt;GRDC&lt;/author&gt;&lt;/authors&gt;&lt;/contributors&gt;&lt;titles&gt;&lt;title&gt;GRDC GrowNotes Chickpea Northern Region&lt;/title&gt;&lt;/titles&gt;&lt;volume&gt;October 2016&lt;/volume&gt;&lt;dates&gt;&lt;year&gt;2016&lt;/year&gt;&lt;/dates&gt;&lt;pub-location&gt;Australia&lt;/pub-location&gt;&lt;publisher&gt;Grains Research and Development Corporation&lt;/publisher&gt;&lt;urls&gt;&lt;related-urls&gt;&lt;url&gt;&lt;style face="underline" font="default" size="100%"&gt;https://grdc.com.au/GN-Chickpeas-North&lt;/style&gt;&lt;/url&gt;&lt;/related-urls&gt;&lt;/urls&gt;&lt;/record&gt;&lt;/Cite&gt;&lt;/EndNote&gt;</w:instrText>
      </w:r>
      <w:r>
        <w:fldChar w:fldCharType="separate"/>
      </w:r>
      <w:r>
        <w:rPr>
          <w:noProof/>
        </w:rPr>
        <w:t>(GRDC, 2016b)</w:t>
      </w:r>
      <w:r>
        <w:fldChar w:fldCharType="end"/>
      </w:r>
      <w:r>
        <w:t>. Crop rotation and using disease-free seed are recommended management options to reduce the risk of sclerotinia development.</w:t>
      </w:r>
    </w:p>
    <w:p w14:paraId="69604D07" w14:textId="77777777" w:rsidR="00D07249" w:rsidRDefault="00D07249" w:rsidP="00D07249">
      <w:pPr>
        <w:pStyle w:val="Paranonumbers"/>
      </w:pPr>
      <w:r>
        <w:t xml:space="preserve">Phytophthora root rot is a production constraint in northern NSW and Qld </w:t>
      </w:r>
      <w:r>
        <w:fldChar w:fldCharType="begin"/>
      </w:r>
      <w:r>
        <w:instrText xml:space="preserve"> ADDIN EN.CITE &lt;EndNote&gt;&lt;Cite&gt;&lt;Author&gt;GRDC&lt;/Author&gt;&lt;Year&gt;2016&lt;/Year&gt;&lt;RecNum&gt;58&lt;/RecNum&gt;&lt;DisplayText&gt;(GRDC, 2016b)&lt;/DisplayText&gt;&lt;record&gt;&lt;rec-number&gt;58&lt;/rec-number&gt;&lt;foreign-keys&gt;&lt;key app="EN" db-id="sx0vd0w5fzz2e2esrpv5pvxsrfwxswt25ztp" timestamp="1539125790"&gt;58&lt;/key&gt;&lt;/foreign-keys&gt;&lt;ref-type name="Report"&gt;27&lt;/ref-type&gt;&lt;contributors&gt;&lt;authors&gt;&lt;author&gt;GRDC&lt;/author&gt;&lt;/authors&gt;&lt;/contributors&gt;&lt;titles&gt;&lt;title&gt;GRDC GrowNotes Chickpea Northern Region&lt;/title&gt;&lt;/titles&gt;&lt;volume&gt;October 2016&lt;/volume&gt;&lt;dates&gt;&lt;year&gt;2016&lt;/year&gt;&lt;/dates&gt;&lt;pub-location&gt;Australia&lt;/pub-location&gt;&lt;publisher&gt;Grains Research and Development Corporation&lt;/publisher&gt;&lt;urls&gt;&lt;related-urls&gt;&lt;url&gt;&lt;style face="underline" font="default" size="100%"&gt;https://grdc.com.au/GN-Chickpeas-North&lt;/style&gt;&lt;/url&gt;&lt;/related-urls&gt;&lt;/urls&gt;&lt;/record&gt;&lt;/Cite&gt;&lt;/EndNote&gt;</w:instrText>
      </w:r>
      <w:r>
        <w:fldChar w:fldCharType="separate"/>
      </w:r>
      <w:r>
        <w:rPr>
          <w:noProof/>
        </w:rPr>
        <w:t>(GRDC, 2016b)</w:t>
      </w:r>
      <w:r>
        <w:fldChar w:fldCharType="end"/>
      </w:r>
      <w:r>
        <w:t xml:space="preserve">. The disease develops when infested soil is saturated with water, allowing oospores to germinate and produce zoospores that encyst on plant roots. These produce hyphae that invade and destroy plant roots. Symptoms of phytophthora root rot can be confused with waterlogging. Other hosts of </w:t>
      </w:r>
      <w:r>
        <w:rPr>
          <w:i/>
          <w:iCs/>
        </w:rPr>
        <w:t>P. </w:t>
      </w:r>
      <w:r w:rsidRPr="00515085">
        <w:rPr>
          <w:i/>
          <w:iCs/>
        </w:rPr>
        <w:t>medicaginis</w:t>
      </w:r>
      <w:r>
        <w:t xml:space="preserve"> include lucerne, medics and leguminous weeds. Oospores can survive in soil for over 10 years. Disease management includes avoiding high risk paddocks, i.e. those with recent phytophthora infections and prone to waterlogging, and selecting varieties with increased resistance </w:t>
      </w:r>
      <w:r>
        <w:fldChar w:fldCharType="begin"/>
      </w:r>
      <w:r>
        <w:instrText xml:space="preserve"> ADDIN EN.CITE &lt;EndNote&gt;&lt;Cite&gt;&lt;Author&gt;NSW DPI&lt;/Author&gt;&lt;Year&gt;2018&lt;/Year&gt;&lt;RecNum&gt;39&lt;/RecNum&gt;&lt;DisplayText&gt;(NSW DPI, 2018)&lt;/DisplayText&gt;&lt;record&gt;&lt;rec-number&gt;39&lt;/rec-number&gt;&lt;foreign-keys&gt;&lt;key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Industries&lt;/publisher&gt;&lt;urls&gt;&lt;/urls&gt;&lt;/record&gt;&lt;/Cite&gt;&lt;/EndNote&gt;</w:instrText>
      </w:r>
      <w:r>
        <w:fldChar w:fldCharType="separate"/>
      </w:r>
      <w:r>
        <w:rPr>
          <w:noProof/>
        </w:rPr>
        <w:t>(NSW DPI, 2018)</w:t>
      </w:r>
      <w:r>
        <w:fldChar w:fldCharType="end"/>
      </w:r>
      <w:r>
        <w:t>.</w:t>
      </w:r>
    </w:p>
    <w:p w14:paraId="2E77F8EF" w14:textId="77777777" w:rsidR="00D07249" w:rsidRPr="000A42E8" w:rsidRDefault="00D07249" w:rsidP="00D07249">
      <w:pPr>
        <w:rPr>
          <w:i/>
          <w:smallCaps/>
          <w:u w:val="words"/>
        </w:rPr>
      </w:pPr>
      <w:r>
        <w:rPr>
          <w:i/>
          <w:smallCaps/>
          <w:u w:val="single"/>
        </w:rPr>
        <w:t>Viruse</w:t>
      </w:r>
      <w:r w:rsidRPr="000A42E8">
        <w:rPr>
          <w:i/>
          <w:smallCaps/>
          <w:u w:val="single"/>
        </w:rPr>
        <w:t>s</w:t>
      </w:r>
    </w:p>
    <w:p w14:paraId="4B95B82C" w14:textId="77777777" w:rsidR="00D07249" w:rsidRPr="00D07249" w:rsidRDefault="00D07249" w:rsidP="00D07249">
      <w:pPr>
        <w:pStyle w:val="Paranonumbers"/>
      </w:pPr>
      <w:r w:rsidRPr="00122078">
        <w:t xml:space="preserve">The </w:t>
      </w:r>
      <w:r>
        <w:t xml:space="preserve">most important viral diseases of chickpea are those spread by aphids </w:t>
      </w:r>
      <w:r>
        <w:fldChar w:fldCharType="begin"/>
      </w:r>
      <w:r w:rsidR="00E53D96">
        <w:instrText xml:space="preserve"> ADDIN EN.CITE &lt;EndNote&gt;&lt;Cite&gt;&lt;Author&gt;Schwinghamer&lt;/Author&gt;&lt;Year&gt;2009&lt;/Year&gt;&lt;RecNum&gt;182&lt;/RecNum&gt;&lt;DisplayText&gt;(Schwinghamer et al., 2009; NSW DPI, 2018)&lt;/DisplayText&gt;&lt;record&gt;&lt;rec-number&gt;182&lt;/rec-number&gt;&lt;foreign-keys&gt;&lt;key app="EN" db-id="sx0vd0w5fzz2e2esrpv5pvxsrfwxswt25ztp" timestamp="1542759846"&gt;182&lt;/key&gt;&lt;/foreign-keys&gt;&lt;ref-type name="Report"&gt;27&lt;/ref-type&gt;&lt;contributors&gt;&lt;authors&gt;&lt;author&gt;Schwinghamer, M.&lt;/author&gt;&lt;author&gt;Knights, E.&lt;/author&gt;&lt;author&gt;Moore, K.&lt;/author&gt;&lt;/authors&gt;&lt;/contributors&gt;&lt;titles&gt;&lt;title&gt;Virus control in chickpea–special considerations&lt;/title&gt;&lt;tertiary-title&gt;Australian Pulse Bulletin&lt;/tertiary-title&gt;&lt;/titles&gt;&lt;edition&gt;PA2009 #10&lt;/edition&gt;&lt;dates&gt;&lt;year&gt;2009&lt;/year&gt;&lt;/dates&gt;&lt;publisher&gt;Pulse Australia&lt;/publisher&gt;&lt;urls&gt;&lt;related-urls&gt;&lt;url&gt;http://www.pulseaus.com.au/storage/app/media/crops/2009_APB-Chickpea-virus-contol.pdf&lt;/url&gt;&lt;/related-urls&gt;&lt;/urls&gt;&lt;/record&gt;&lt;/Cite&gt;&lt;Cite&gt;&lt;Author&gt;NSW DPI&lt;/Author&gt;&lt;Year&gt;2018&lt;/Year&gt;&lt;RecNum&gt;39&lt;/RecNum&gt;&lt;record&gt;&lt;rec-number&gt;39&lt;/rec-number&gt;&lt;foreign-keys&gt;&lt;key app="EN" db-id="sx0vd0w5fzz2e2esrpv5pvxsrfwxswt25ztp" timestamp="1538028964"&gt;39&lt;/key&gt;&lt;/foreign-keys&gt;&lt;ref-type name="Book"&gt;6&lt;/ref-type&gt;&lt;contributors&gt;&lt;authors&gt;&lt;author&gt;NSW DPI,&lt;/author&gt;&lt;/authors&gt;&lt;secondary-authors&gt;&lt;author&gt;Peter Matthews&lt;/author&gt;&lt;author&gt;Don McCaffery&lt;/author&gt;&lt;author&gt;Leigh Jenkins&lt;/author&gt;&lt;/secondary-authors&gt;&lt;/contributors&gt;&lt;titles&gt;&lt;title&gt;Winter crop variety sowing guide 2018&lt;/title&gt;&lt;/titles&gt;&lt;dates&gt;&lt;year&gt;2018&lt;/year&gt;&lt;/dates&gt;&lt;publisher&gt;NSW Department of Primary Industries&lt;/publisher&gt;&lt;urls&gt;&lt;/urls&gt;&lt;/record&gt;&lt;/Cite&gt;&lt;/EndNote&gt;</w:instrText>
      </w:r>
      <w:r>
        <w:fldChar w:fldCharType="separate"/>
      </w:r>
      <w:r>
        <w:rPr>
          <w:noProof/>
        </w:rPr>
        <w:t>(Schwinghamer et al., 2009; NSW DPI, 2018)</w:t>
      </w:r>
      <w:r>
        <w:fldChar w:fldCharType="end"/>
      </w:r>
      <w:r>
        <w:t xml:space="preserve">. Luteoviruses are transmitted persistently by aphids, and include </w:t>
      </w:r>
      <w:r>
        <w:rPr>
          <w:i/>
          <w:iCs/>
        </w:rPr>
        <w:t>Beet western yellows virus</w:t>
      </w:r>
      <w:r>
        <w:t xml:space="preserve">, </w:t>
      </w:r>
      <w:r w:rsidRPr="00910C29">
        <w:rPr>
          <w:i/>
          <w:iCs/>
        </w:rPr>
        <w:t>Bean leafroll virus</w:t>
      </w:r>
      <w:r>
        <w:t xml:space="preserve"> and </w:t>
      </w:r>
      <w:r>
        <w:rPr>
          <w:i/>
        </w:rPr>
        <w:t>Subterranean clover redleaf virus</w:t>
      </w:r>
      <w:r>
        <w:t xml:space="preserve">. Non-persistently transmitted viruses include </w:t>
      </w:r>
      <w:r>
        <w:rPr>
          <w:i/>
        </w:rPr>
        <w:t>Cucumber mosaic virus</w:t>
      </w:r>
      <w:r>
        <w:t xml:space="preserve"> and </w:t>
      </w:r>
      <w:r>
        <w:rPr>
          <w:i/>
        </w:rPr>
        <w:t>Alfalfa mosaic virus</w:t>
      </w:r>
      <w:r>
        <w:t>. Thrips and leafhoppers also transmit viruses. Virus control measures focus on reducing aphid infestation and removing sources of infection, e.g. weeds.</w:t>
      </w:r>
    </w:p>
    <w:p w14:paraId="49C75789" w14:textId="77777777" w:rsidR="000A366B" w:rsidRDefault="00D2594F" w:rsidP="00AB030C">
      <w:pPr>
        <w:pStyle w:val="3Biology"/>
      </w:pPr>
      <w:hyperlink w:anchor="_Table_of_Contents" w:history="1">
        <w:bookmarkStart w:id="102" w:name="_Toc3373794"/>
        <w:r w:rsidR="000A366B" w:rsidRPr="000A366B">
          <w:rPr>
            <w:rStyle w:val="Hyperlink"/>
          </w:rPr>
          <w:t>Symbionts</w:t>
        </w:r>
        <w:bookmarkEnd w:id="102"/>
      </w:hyperlink>
    </w:p>
    <w:p w14:paraId="7F75FDA7" w14:textId="77777777" w:rsidR="00AB030C" w:rsidRPr="008965DA" w:rsidRDefault="00D2594F" w:rsidP="000A366B">
      <w:pPr>
        <w:pStyle w:val="4Biology"/>
      </w:pPr>
      <w:hyperlink w:anchor="_Table_of_Contents" w:history="1">
        <w:bookmarkStart w:id="103" w:name="_Toc3373795"/>
        <w:r w:rsidR="00AB030C" w:rsidRPr="00C008A7">
          <w:rPr>
            <w:rStyle w:val="Hyperlink"/>
          </w:rPr>
          <w:t>Rhizobia</w:t>
        </w:r>
        <w:bookmarkEnd w:id="103"/>
      </w:hyperlink>
      <w:r w:rsidR="00AB030C" w:rsidRPr="008965DA">
        <w:t xml:space="preserve"> </w:t>
      </w:r>
    </w:p>
    <w:p w14:paraId="6C90FC88" w14:textId="77777777" w:rsidR="00282FD1" w:rsidRDefault="00E75818" w:rsidP="00AB030C">
      <w:pPr>
        <w:pStyle w:val="Paranonumbers"/>
      </w:pPr>
      <w:r>
        <w:t xml:space="preserve">Chickpea plants form symbioses with rhizobia, bacteria that infect root hairs </w:t>
      </w:r>
      <w:r w:rsidR="00282FD1">
        <w:t>to</w:t>
      </w:r>
      <w:r>
        <w:t xml:space="preserve"> form nitrogen-fixing nodules</w:t>
      </w:r>
      <w:r w:rsidR="005269B2" w:rsidRPr="005269B2">
        <w:rPr>
          <w:iCs/>
        </w:rPr>
        <w:t xml:space="preserve"> </w:t>
      </w:r>
      <w:r w:rsidR="00864210">
        <w:rPr>
          <w:iCs/>
        </w:rPr>
        <w:fldChar w:fldCharType="begin"/>
      </w:r>
      <w:r w:rsidR="00864210">
        <w:rPr>
          <w:iCs/>
        </w:rPr>
        <w:instrText xml:space="preserve"> ADDIN EN.CITE &lt;EndNote&gt;&lt;Cite&gt;&lt;Author&gt;Kantar&lt;/Author&gt;&lt;Year&gt;2007&lt;/Year&gt;&lt;RecNum&gt;60&lt;/RecNum&gt;&lt;DisplayText&gt;(Kantar et al., 2007)&lt;/DisplayText&gt;&lt;record&gt;&lt;rec-number&gt;60&lt;/rec-number&gt;&lt;foreign-keys&gt;&lt;key app="EN" db-id="sx0vd0w5fzz2e2esrpv5pvxsrfwxswt25ztp" timestamp="1539130246"&gt;60&lt;/key&gt;&lt;/foreign-keys&gt;&lt;ref-type name="Book Section"&gt;5&lt;/ref-type&gt;&lt;contributors&gt;&lt;authors&gt;&lt;author&gt;Kantar, F.&lt;/author&gt;&lt;author&gt;Hafeez, F.Y.&lt;/author&gt;&lt;author&gt;Shivakumar, B.G. &lt;/author&gt;&lt;author&gt;Sundaram, S.P.&lt;/author&gt;&lt;author&gt;Tejera, N.A.&lt;/author&gt;&lt;author&gt;Aslam, A.&lt;/author&gt;&lt;author&gt;Bano, A.&lt;/author&gt;&lt;author&gt;Raja, P.&lt;/author&gt;&lt;/authors&gt;&lt;secondary-authors&gt;&lt;author&gt;Yadav, S.S.&lt;/author&gt;&lt;author&gt;Redden, R.J.&lt;/author&gt;&lt;author&gt;Chen, W.&lt;/author&gt;&lt;author&gt;Sharma, B.&lt;/author&gt;&lt;/secondary-authors&gt;&lt;/contributors&gt;&lt;titles&gt;&lt;title&gt;&lt;style face="normal" font="default" size="100%"&gt;Chickpea: &lt;/style&gt;&lt;style face="italic" font="default" size="100%"&gt;Rhizobium &lt;/style&gt;&lt;style face="normal" font="default" size="100%"&gt;management and nitrogen fixation&lt;/style&gt;&lt;/title&gt;&lt;secondary-title&gt;Chickpea Breeding and Management&lt;/secondary-title&gt;&lt;/titles&gt;&lt;pages&gt;179-192&lt;/pages&gt;&lt;section&gt;8&lt;/section&gt;&lt;dates&gt;&lt;year&gt;2007&lt;/year&gt;&lt;/dates&gt;&lt;pub-location&gt;Wallingford&lt;/pub-location&gt;&lt;publisher&gt;CAB International&lt;/publisher&gt;&lt;isbn&gt;13: 978 1 84593 214 5&lt;/isbn&gt;&lt;urls&gt;&lt;/urls&gt;&lt;/record&gt;&lt;/Cite&gt;&lt;/EndNote&gt;</w:instrText>
      </w:r>
      <w:r w:rsidR="00864210">
        <w:rPr>
          <w:iCs/>
        </w:rPr>
        <w:fldChar w:fldCharType="separate"/>
      </w:r>
      <w:r w:rsidR="00864210">
        <w:rPr>
          <w:iCs/>
          <w:noProof/>
        </w:rPr>
        <w:t>(Kantar et al., 2007)</w:t>
      </w:r>
      <w:r w:rsidR="00864210">
        <w:rPr>
          <w:iCs/>
        </w:rPr>
        <w:fldChar w:fldCharType="end"/>
      </w:r>
      <w:r>
        <w:t xml:space="preserve">. </w:t>
      </w:r>
      <w:r w:rsidR="00282FD1">
        <w:t>The atmospheric nitrogen fixed by rhizobia becomes available to the growing plant and also to su</w:t>
      </w:r>
      <w:r w:rsidR="00CF1A9E">
        <w:t>bsequent crops. Rhizobia use photosynthetic carbon assimilated by the host plant.</w:t>
      </w:r>
    </w:p>
    <w:p w14:paraId="1134D9D5" w14:textId="77777777" w:rsidR="00282FD1" w:rsidRDefault="00282FD1" w:rsidP="00AB030C">
      <w:pPr>
        <w:pStyle w:val="Paranonumbers"/>
      </w:pPr>
      <w:r>
        <w:lastRenderedPageBreak/>
        <w:t xml:space="preserve">Rhizobial symbionts of chickpea </w:t>
      </w:r>
      <w:r w:rsidR="003828C0">
        <w:t xml:space="preserve">belong to the genus </w:t>
      </w:r>
      <w:r w:rsidRPr="00282FD1">
        <w:rPr>
          <w:i/>
          <w:iCs/>
        </w:rPr>
        <w:t>Mesorhizobium</w:t>
      </w:r>
      <w:r w:rsidR="00864210">
        <w:t xml:space="preserve"> </w:t>
      </w:r>
      <w:r w:rsidR="00864210">
        <w:fldChar w:fldCharType="begin"/>
      </w:r>
      <w:r w:rsidR="00864210">
        <w:instrText xml:space="preserve"> ADDIN EN.CITE &lt;EndNote&gt;&lt;Cite&gt;&lt;Author&gt;Kantar&lt;/Author&gt;&lt;Year&gt;2007&lt;/Year&gt;&lt;RecNum&gt;60&lt;/RecNum&gt;&lt;DisplayText&gt;(Kantar et al., 2007)&lt;/DisplayText&gt;&lt;record&gt;&lt;rec-number&gt;60&lt;/rec-number&gt;&lt;foreign-keys&gt;&lt;key app="EN" db-id="sx0vd0w5fzz2e2esrpv5pvxsrfwxswt25ztp" timestamp="1539130246"&gt;60&lt;/key&gt;&lt;/foreign-keys&gt;&lt;ref-type name="Book Section"&gt;5&lt;/ref-type&gt;&lt;contributors&gt;&lt;authors&gt;&lt;author&gt;Kantar, F.&lt;/author&gt;&lt;author&gt;Hafeez, F.Y.&lt;/author&gt;&lt;author&gt;Shivakumar, B.G. &lt;/author&gt;&lt;author&gt;Sundaram, S.P.&lt;/author&gt;&lt;author&gt;Tejera, N.A.&lt;/author&gt;&lt;author&gt;Aslam, A.&lt;/author&gt;&lt;author&gt;Bano, A.&lt;/author&gt;&lt;author&gt;Raja, P.&lt;/author&gt;&lt;/authors&gt;&lt;secondary-authors&gt;&lt;author&gt;Yadav, S.S.&lt;/author&gt;&lt;author&gt;Redden, R.J.&lt;/author&gt;&lt;author&gt;Chen, W.&lt;/author&gt;&lt;author&gt;Sharma, B.&lt;/author&gt;&lt;/secondary-authors&gt;&lt;/contributors&gt;&lt;titles&gt;&lt;title&gt;&lt;style face="normal" font="default" size="100%"&gt;Chickpea: &lt;/style&gt;&lt;style face="italic" font="default" size="100%"&gt;Rhizobium &lt;/style&gt;&lt;style face="normal" font="default" size="100%"&gt;management and nitrogen fixation&lt;/style&gt;&lt;/title&gt;&lt;secondary-title&gt;Chickpea Breeding and Management&lt;/secondary-title&gt;&lt;/titles&gt;&lt;pages&gt;179-192&lt;/pages&gt;&lt;section&gt;8&lt;/section&gt;&lt;dates&gt;&lt;year&gt;2007&lt;/year&gt;&lt;/dates&gt;&lt;pub-location&gt;Wallingford&lt;/pub-location&gt;&lt;publisher&gt;CAB International&lt;/publisher&gt;&lt;isbn&gt;13: 978 1 84593 214 5&lt;/isbn&gt;&lt;urls&gt;&lt;/urls&gt;&lt;/record&gt;&lt;/Cite&gt;&lt;/EndNote&gt;</w:instrText>
      </w:r>
      <w:r w:rsidR="00864210">
        <w:fldChar w:fldCharType="separate"/>
      </w:r>
      <w:r w:rsidR="00864210">
        <w:rPr>
          <w:noProof/>
        </w:rPr>
        <w:t>(Kantar et al., 2007)</w:t>
      </w:r>
      <w:r w:rsidR="00864210">
        <w:fldChar w:fldCharType="end"/>
      </w:r>
      <w:r w:rsidR="00864210">
        <w:t xml:space="preserve">. </w:t>
      </w:r>
      <w:r w:rsidR="003828C0">
        <w:rPr>
          <w:iCs/>
        </w:rPr>
        <w:t xml:space="preserve">In Australia, </w:t>
      </w:r>
      <w:r w:rsidR="00D07249">
        <w:rPr>
          <w:iCs/>
        </w:rPr>
        <w:t xml:space="preserve">commercial inoculants for chickpea contain </w:t>
      </w:r>
      <w:r w:rsidR="003828C0">
        <w:rPr>
          <w:i/>
          <w:iCs/>
        </w:rPr>
        <w:t>M. ciceri</w:t>
      </w:r>
      <w:r w:rsidR="00D07249">
        <w:rPr>
          <w:iCs/>
        </w:rPr>
        <w:t>, which is specific to chickpea</w:t>
      </w:r>
      <w:r w:rsidR="003828C0">
        <w:rPr>
          <w:iCs/>
        </w:rPr>
        <w:t xml:space="preserve"> </w:t>
      </w:r>
      <w:r w:rsidR="00FC64D6">
        <w:fldChar w:fldCharType="begin"/>
      </w:r>
      <w:r w:rsidR="00107E34">
        <w:instrText xml:space="preserve"> ADDIN EN.CITE &lt;EndNote&gt;&lt;Cite&gt;&lt;Author&gt;GRDC&lt;/Author&gt;&lt;Year&gt;2013&lt;/Year&gt;&lt;RecNum&gt;205&lt;/RecNum&gt;&lt;DisplayText&gt;(GRDC, 2013b)&lt;/DisplayText&gt;&lt;record&gt;&lt;rec-number&gt;205&lt;/rec-number&gt;&lt;foreign-keys&gt;&lt;key app="EN" db-id="sx0vd0w5fzz2e2esrpv5pvxsrfwxswt25ztp" timestamp="1543271053"&gt;205&lt;/key&gt;&lt;/foreign-keys&gt;&lt;ref-type name="Report"&gt;27&lt;/ref-type&gt;&lt;contributors&gt;&lt;authors&gt;&lt;author&gt;GRDC&lt;/author&gt;&lt;/authors&gt;&lt;/contributors&gt;&lt;titles&gt;&lt;title&gt;Rhizobial inoculants fact sheet: Harvesting the benefits of inoculating legumes (Northern, Southern and Western Regions)&lt;/title&gt;&lt;/titles&gt;&lt;dates&gt;&lt;year&gt;2013&lt;/year&gt;&lt;/dates&gt;&lt;pub-location&gt;Australia&lt;/pub-location&gt;&lt;publisher&gt;Grains Research and Development Corporation&lt;/publisher&gt;&lt;urls&gt;&lt;related-urls&gt;&lt;url&gt;&lt;style face="underline" font="default" size="100%"&gt;https://grdc.com.au/__data/assets/pdf_file/0014/117221/rhizobial-inoculants-fact-sheet.pdf.pdf&lt;/style&gt;&lt;/url&gt;&lt;/related-urls&gt;&lt;/urls&gt;&lt;/record&gt;&lt;/Cite&gt;&lt;/EndNote&gt;</w:instrText>
      </w:r>
      <w:r w:rsidR="00FC64D6">
        <w:fldChar w:fldCharType="separate"/>
      </w:r>
      <w:r w:rsidR="00FC64D6">
        <w:rPr>
          <w:noProof/>
        </w:rPr>
        <w:t>(GRDC, 2013b)</w:t>
      </w:r>
      <w:r w:rsidR="00FC64D6">
        <w:fldChar w:fldCharType="end"/>
      </w:r>
      <w:r w:rsidR="003828C0">
        <w:rPr>
          <w:iCs/>
        </w:rPr>
        <w:t xml:space="preserve">. </w:t>
      </w:r>
      <w:r w:rsidR="00CF1A9E" w:rsidRPr="00282FD1">
        <w:rPr>
          <w:i/>
          <w:iCs/>
        </w:rPr>
        <w:t>Mesorhizobium</w:t>
      </w:r>
      <w:r w:rsidR="00CF1A9E">
        <w:rPr>
          <w:i/>
          <w:iCs/>
        </w:rPr>
        <w:t xml:space="preserve"> ciceri</w:t>
      </w:r>
      <w:r w:rsidR="00CF1A9E">
        <w:rPr>
          <w:iCs/>
        </w:rPr>
        <w:t xml:space="preserve"> does not naturally occur in Australia. </w:t>
      </w:r>
    </w:p>
    <w:p w14:paraId="33956D90" w14:textId="457F0289" w:rsidR="00282FD1" w:rsidRDefault="00282FD1" w:rsidP="00AB030C">
      <w:pPr>
        <w:pStyle w:val="Paranonumbers"/>
      </w:pPr>
      <w:r>
        <w:t>Soil properties</w:t>
      </w:r>
      <w:r w:rsidR="002C139C">
        <w:t>, environmental conditions and the presence of compatible hosts</w:t>
      </w:r>
      <w:r>
        <w:t xml:space="preserve"> influence the proliferation and persistence of rhizobia in a paddock</w:t>
      </w:r>
      <w:r w:rsidR="00864210">
        <w:t xml:space="preserve"> </w:t>
      </w:r>
      <w:r w:rsidR="00864210">
        <w:fldChar w:fldCharType="begin"/>
      </w:r>
      <w:r w:rsidR="00864210">
        <w:instrText xml:space="preserve"> ADDIN EN.CITE &lt;EndNote&gt;&lt;Cite&gt;&lt;Author&gt;Kantar&lt;/Author&gt;&lt;Year&gt;2007&lt;/Year&gt;&lt;RecNum&gt;60&lt;/RecNum&gt;&lt;DisplayText&gt;(Kantar et al., 2007)&lt;/DisplayText&gt;&lt;record&gt;&lt;rec-number&gt;60&lt;/rec-number&gt;&lt;foreign-keys&gt;&lt;key app="EN" db-id="sx0vd0w5fzz2e2esrpv5pvxsrfwxswt25ztp" timestamp="1539130246"&gt;60&lt;/key&gt;&lt;/foreign-keys&gt;&lt;ref-type name="Book Section"&gt;5&lt;/ref-type&gt;&lt;contributors&gt;&lt;authors&gt;&lt;author&gt;Kantar, F.&lt;/author&gt;&lt;author&gt;Hafeez, F.Y.&lt;/author&gt;&lt;author&gt;Shivakumar, B.G. &lt;/author&gt;&lt;author&gt;Sundaram, S.P.&lt;/author&gt;&lt;author&gt;Tejera, N.A.&lt;/author&gt;&lt;author&gt;Aslam, A.&lt;/author&gt;&lt;author&gt;Bano, A.&lt;/author&gt;&lt;author&gt;Raja, P.&lt;/author&gt;&lt;/authors&gt;&lt;secondary-authors&gt;&lt;author&gt;Yadav, S.S.&lt;/author&gt;&lt;author&gt;Redden, R.J.&lt;/author&gt;&lt;author&gt;Chen, W.&lt;/author&gt;&lt;author&gt;Sharma, B.&lt;/author&gt;&lt;/secondary-authors&gt;&lt;/contributors&gt;&lt;titles&gt;&lt;title&gt;&lt;style face="normal" font="default" size="100%"&gt;Chickpea: &lt;/style&gt;&lt;style face="italic" font="default" size="100%"&gt;Rhizobium &lt;/style&gt;&lt;style face="normal" font="default" size="100%"&gt;management and nitrogen fixation&lt;/style&gt;&lt;/title&gt;&lt;secondary-title&gt;Chickpea Breeding and Management&lt;/secondary-title&gt;&lt;/titles&gt;&lt;pages&gt;179-192&lt;/pages&gt;&lt;section&gt;8&lt;/section&gt;&lt;dates&gt;&lt;year&gt;2007&lt;/year&gt;&lt;/dates&gt;&lt;pub-location&gt;Wallingford&lt;/pub-location&gt;&lt;publisher&gt;CAB International&lt;/publisher&gt;&lt;isbn&gt;13: 978 1 84593 214 5&lt;/isbn&gt;&lt;urls&gt;&lt;/urls&gt;&lt;/record&gt;&lt;/Cite&gt;&lt;/EndNote&gt;</w:instrText>
      </w:r>
      <w:r w:rsidR="00864210">
        <w:fldChar w:fldCharType="separate"/>
      </w:r>
      <w:r w:rsidR="00864210">
        <w:rPr>
          <w:noProof/>
        </w:rPr>
        <w:t>(Kantar et al., 2007)</w:t>
      </w:r>
      <w:r w:rsidR="00864210">
        <w:fldChar w:fldCharType="end"/>
      </w:r>
      <w:r w:rsidR="00864210">
        <w:t xml:space="preserve">. </w:t>
      </w:r>
      <w:r w:rsidR="00CF1A9E">
        <w:t>Inoculation is recommended every time a leguminous crop is sown</w:t>
      </w:r>
      <w:r w:rsidR="00864210">
        <w:t>,</w:t>
      </w:r>
      <w:r w:rsidR="00CF1A9E">
        <w:t xml:space="preserve"> as rhizobial populations can decline in soil over time and rhizobial communities can become less effective at fixing nitrogen, compared with commercial strains </w:t>
      </w:r>
      <w:r w:rsidR="00FC64D6">
        <w:fldChar w:fldCharType="begin"/>
      </w:r>
      <w:r w:rsidR="00107E34">
        <w:instrText xml:space="preserve"> ADDIN EN.CITE &lt;EndNote&gt;&lt;Cite&gt;&lt;Author&gt;GRDC&lt;/Author&gt;&lt;Year&gt;2013&lt;/Year&gt;&lt;RecNum&gt;205&lt;/RecNum&gt;&lt;DisplayText&gt;(GRDC, 2013b)&lt;/DisplayText&gt;&lt;record&gt;&lt;rec-number&gt;205&lt;/rec-number&gt;&lt;foreign-keys&gt;&lt;key app="EN" db-id="sx0vd0w5fzz2e2esrpv5pvxsrfwxswt25ztp" timestamp="1543271053"&gt;205&lt;/key&gt;&lt;/foreign-keys&gt;&lt;ref-type name="Report"&gt;27&lt;/ref-type&gt;&lt;contributors&gt;&lt;authors&gt;&lt;author&gt;GRDC&lt;/author&gt;&lt;/authors&gt;&lt;/contributors&gt;&lt;titles&gt;&lt;title&gt;Rhizobial inoculants fact sheet: Harvesting the benefits of inoculating legumes (Northern, Southern and Western Regions)&lt;/title&gt;&lt;/titles&gt;&lt;dates&gt;&lt;year&gt;2013&lt;/year&gt;&lt;/dates&gt;&lt;pub-location&gt;Australia&lt;/pub-location&gt;&lt;publisher&gt;Grains Research and Development Corporation&lt;/publisher&gt;&lt;urls&gt;&lt;related-urls&gt;&lt;url&gt;&lt;style face="underline" font="default" size="100%"&gt;https://grdc.com.au/__data/assets/pdf_file/0014/117221/rhizobial-inoculants-fact-sheet.pdf.pdf&lt;/style&gt;&lt;/url&gt;&lt;/related-urls&gt;&lt;/urls&gt;&lt;/record&gt;&lt;/Cite&gt;&lt;/EndNote&gt;</w:instrText>
      </w:r>
      <w:r w:rsidR="00FC64D6">
        <w:fldChar w:fldCharType="separate"/>
      </w:r>
      <w:r w:rsidR="00FC64D6">
        <w:rPr>
          <w:noProof/>
        </w:rPr>
        <w:t>(GRDC, 2013b)</w:t>
      </w:r>
      <w:r w:rsidR="00FC64D6">
        <w:fldChar w:fldCharType="end"/>
      </w:r>
      <w:r w:rsidR="00CF1A9E">
        <w:t>.</w:t>
      </w:r>
    </w:p>
    <w:p w14:paraId="34911B4F" w14:textId="18C946D6" w:rsidR="00921A32" w:rsidRDefault="00921A32" w:rsidP="00AB030C">
      <w:pPr>
        <w:pStyle w:val="Paranonumbers"/>
      </w:pPr>
      <w:r>
        <w:t xml:space="preserve">The effect of chickpea residues on the yield of a subsequent wheat crop was shown to be comparable to that of field pea and albus lupin, but less effective than residues of narrow leaf lupin </w:t>
      </w:r>
      <w:r>
        <w:fldChar w:fldCharType="begin"/>
      </w:r>
      <w:r>
        <w:instrText xml:space="preserve"> ADDIN EN.CITE &lt;EndNote&gt;&lt;Cite&gt;&lt;Author&gt;Armstrong&lt;/Author&gt;&lt;Year&gt;1996&lt;/Year&gt;&lt;RecNum&gt;243&lt;/RecNum&gt;&lt;DisplayText&gt;(Armstrong et al., 1996)&lt;/DisplayText&gt;&lt;record&gt;&lt;rec-number&gt;243&lt;/rec-number&gt;&lt;foreign-keys&gt;&lt;key app="EN" db-id="sx0vd0w5fzz2e2esrpv5pvxsrfwxswt25ztp" timestamp="1546563694"&gt;243&lt;/key&gt;&lt;/foreign-keys&gt;&lt;ref-type name="Journal Article"&gt;17&lt;/ref-type&gt;&lt;contributors&gt;&lt;authors&gt;&lt;author&gt;Armstrong, E. L.&lt;/author&gt;&lt;author&gt;Heenan, D. P.&lt;/author&gt;&lt;author&gt;Pate, J. S.&lt;/author&gt;&lt;author&gt;Unkovich, M. J.&lt;/author&gt;&lt;/authors&gt;&lt;/contributors&gt;&lt;titles&gt;&lt;title&gt;Nitrogen benefits of lupins, field pea, and chickpea to wheat production in south-eastern Australia&lt;/title&gt;&lt;secondary-title&gt;Australian Journal of Agricultural Research&lt;/secondary-title&gt;&lt;/titles&gt;&lt;periodical&gt;&lt;full-title&gt;Australian Journal of Agricultural Research&lt;/full-title&gt;&lt;/periodical&gt;&lt;pages&gt;39-48&lt;/pages&gt;&lt;volume&gt;48&lt;/volume&gt;&lt;keywords&gt;&lt;keyword&gt;rotations, N balance, residual N balance, grain legumes, cereals.&lt;/keyword&gt;&lt;/keywords&gt;&lt;dates&gt;&lt;year&gt;1996&lt;/year&gt;&lt;/dates&gt;&lt;urls&gt;&lt;related-urls&gt;&lt;url&gt;https://doi.org/10.1071/A96054&lt;/url&gt;&lt;/related-urls&gt;&lt;/urls&gt;&lt;/record&gt;&lt;/Cite&gt;&lt;/EndNote&gt;</w:instrText>
      </w:r>
      <w:r>
        <w:fldChar w:fldCharType="separate"/>
      </w:r>
      <w:r>
        <w:rPr>
          <w:noProof/>
        </w:rPr>
        <w:t>(Armstrong et al., 1996)</w:t>
      </w:r>
      <w:r>
        <w:fldChar w:fldCharType="end"/>
      </w:r>
      <w:r>
        <w:t>.</w:t>
      </w:r>
    </w:p>
    <w:p w14:paraId="0698F519" w14:textId="77777777" w:rsidR="000A366B" w:rsidRDefault="00D2594F" w:rsidP="003D51E9">
      <w:pPr>
        <w:pStyle w:val="4Biology"/>
      </w:pPr>
      <w:hyperlink w:anchor="_Table_of_Contents" w:history="1">
        <w:bookmarkStart w:id="104" w:name="_Toc3373796"/>
        <w:r w:rsidR="000A366B" w:rsidRPr="004E0EC2">
          <w:rPr>
            <w:rStyle w:val="Hyperlink"/>
          </w:rPr>
          <w:t>Arbuscular mycorrhizal fungi</w:t>
        </w:r>
        <w:bookmarkEnd w:id="104"/>
      </w:hyperlink>
    </w:p>
    <w:p w14:paraId="34FF7402" w14:textId="60630D4E" w:rsidR="00A779B5" w:rsidRDefault="002B65BE" w:rsidP="008E4AA3">
      <w:pPr>
        <w:pStyle w:val="Paranonumbers"/>
      </w:pPr>
      <w:r>
        <w:t>Chickpea is considered highly dependent on root colonisation with a</w:t>
      </w:r>
      <w:r w:rsidR="000A366B">
        <w:t>rbuscular mycorrhizal fungi</w:t>
      </w:r>
      <w:r>
        <w:t xml:space="preserve"> (AMF), which </w:t>
      </w:r>
      <w:r w:rsidR="003D51E9">
        <w:t>fa</w:t>
      </w:r>
      <w:r>
        <w:t>cilitate</w:t>
      </w:r>
      <w:r w:rsidR="003D51E9">
        <w:t xml:space="preserve"> the extraction of phosphorus and zinc from the soil</w:t>
      </w:r>
      <w:r>
        <w:t xml:space="preserve"> </w:t>
      </w:r>
      <w:r>
        <w:fldChar w:fldCharType="begin"/>
      </w:r>
      <w:r w:rsidR="009C1FB3">
        <w:instrText xml:space="preserve"> ADDIN EN.CITE &lt;EndNote&gt;&lt;Cite&gt;&lt;Author&gt;Pulse Australia&lt;/Author&gt;&lt;Year&gt;2016&lt;/Year&gt;&lt;RecNum&gt;80&lt;/RecNum&gt;&lt;DisplayText&gt;(Pulse Australia, 2016)&lt;/DisplayText&gt;&lt;record&gt;&lt;rec-number&gt;80&lt;/rec-number&gt;&lt;foreign-keys&gt;&lt;key app="EN" db-id="sx0vd0w5fzz2e2esrpv5pvxsrfwxswt25ztp" timestamp="1539567535"&gt;80&lt;/key&gt;&lt;/foreign-keys&gt;&lt;ref-type name="Report"&gt;27&lt;/ref-type&gt;&lt;contributors&gt;&lt;authors&gt;&lt;author&gt;Pulse Australia,&lt;/author&gt;&lt;/authors&gt;&lt;/contributors&gt;&lt;titles&gt;&lt;title&gt;Chickpea production: northern region&lt;/title&gt;&lt;secondary-title&gt;Best Management Guide&lt;/secondary-title&gt;&lt;/titles&gt;&lt;number&gt;15 October 2018&lt;/number&gt;&lt;dates&gt;&lt;year&gt;2016&lt;/year&gt;&lt;pub-dates&gt;&lt;date&gt;15 January 2016&lt;/date&gt;&lt;/pub-dates&gt;&lt;/dates&gt;&lt;urls&gt;&lt;related-urls&gt;&lt;url&gt;&lt;style face="underline" font="default" size="100%"&gt;http://pulseaus.com.au/growing-pulses/bmp/chickpea/northern-guide&lt;/style&gt;&lt;/url&gt;&lt;/related-urls&gt;&lt;/urls&gt;&lt;/record&gt;&lt;/Cite&gt;&lt;/EndNote&gt;</w:instrText>
      </w:r>
      <w:r>
        <w:fldChar w:fldCharType="separate"/>
      </w:r>
      <w:r>
        <w:rPr>
          <w:noProof/>
        </w:rPr>
        <w:t>(Pulse Australia, 2016)</w:t>
      </w:r>
      <w:r>
        <w:fldChar w:fldCharType="end"/>
      </w:r>
      <w:r w:rsidR="003D51E9">
        <w:t>.</w:t>
      </w:r>
      <w:r w:rsidR="00A779B5">
        <w:t xml:space="preserve"> </w:t>
      </w:r>
      <w:r>
        <w:t>In central Qld, l</w:t>
      </w:r>
      <w:r w:rsidR="008E4AA3">
        <w:t>ow</w:t>
      </w:r>
      <w:r w:rsidR="00A779B5">
        <w:t xml:space="preserve"> mycorrhizal </w:t>
      </w:r>
      <w:r w:rsidR="008E4AA3">
        <w:t>colonisation (18</w:t>
      </w:r>
      <w:r w:rsidR="008E4AA3">
        <w:rPr>
          <w:rFonts w:cs="Calibri"/>
        </w:rPr>
        <w:t>±</w:t>
      </w:r>
      <w:r w:rsidR="008E4AA3">
        <w:t>7%</w:t>
      </w:r>
      <w:r>
        <w:t xml:space="preserve"> </w:t>
      </w:r>
      <w:r w:rsidR="00D572A0">
        <w:t xml:space="preserve">of </w:t>
      </w:r>
      <w:r>
        <w:t>root length</w:t>
      </w:r>
      <w:r w:rsidR="008E4AA3">
        <w:t>) of chickpea resulted in poor crop growth</w:t>
      </w:r>
      <w:r>
        <w:t xml:space="preserve"> after a long fallow</w:t>
      </w:r>
      <w:r w:rsidR="008E4AA3">
        <w:t xml:space="preserve">, compared with healthy crop growth </w:t>
      </w:r>
      <w:r>
        <w:t>with</w:t>
      </w:r>
      <w:r w:rsidR="008E4AA3">
        <w:t xml:space="preserve"> high</w:t>
      </w:r>
      <w:r w:rsidR="00A779B5">
        <w:t xml:space="preserve"> </w:t>
      </w:r>
      <w:r w:rsidR="008E4AA3">
        <w:t>mycorrhizal colonisation (73</w:t>
      </w:r>
      <w:r w:rsidR="008E4AA3">
        <w:rPr>
          <w:rFonts w:cs="Calibri"/>
        </w:rPr>
        <w:t>±6</w:t>
      </w:r>
      <w:r w:rsidR="008E4AA3">
        <w:t>%)</w:t>
      </w:r>
      <w:r>
        <w:t xml:space="preserve"> after a short fallow</w:t>
      </w:r>
      <w:r w:rsidR="008E4AA3">
        <w:t xml:space="preserve"> </w:t>
      </w:r>
      <w:r w:rsidR="008E4AA3">
        <w:fldChar w:fldCharType="begin"/>
      </w:r>
      <w:r w:rsidR="008E4AA3">
        <w:instrText xml:space="preserve"> ADDIN EN.CITE &lt;EndNote&gt;&lt;Cite&gt;&lt;Author&gt;Thompson&lt;/Author&gt;&lt;Year&gt;1987&lt;/Year&gt;&lt;RecNum&gt;279&lt;/RecNum&gt;&lt;DisplayText&gt;(Thompson, 1987)&lt;/DisplayText&gt;&lt;record&gt;&lt;rec-number&gt;279&lt;/rec-number&gt;&lt;foreign-keys&gt;&lt;key app="EN" db-id="sx0vd0w5fzz2e2esrpv5pvxsrfwxswt25ztp" timestamp="1550457953"&gt;279&lt;/key&gt;&lt;/foreign-keys&gt;&lt;ref-type name="Journal Article"&gt;17&lt;/ref-type&gt;&lt;contributors&gt;&lt;authors&gt;&lt;author&gt;Thompson, J. P.&lt;/author&gt;&lt;/authors&gt;&lt;/contributors&gt;&lt;titles&gt;&lt;title&gt;Decline of vesicular-arbuscular mycorrhizae in long fallow disorder of field crops and its expression in phosphorus deficiency of sunflower&lt;/title&gt;&lt;secondary-title&gt;Australian Journal of Agricultural Research&lt;/secondary-title&gt;&lt;/titles&gt;&lt;periodical&gt;&lt;full-title&gt;Australian Journal of Agricultural Research&lt;/full-title&gt;&lt;/periodical&gt;&lt;pages&gt;847-867&lt;/pages&gt;&lt;volume&gt;38&lt;/volume&gt;&lt;dates&gt;&lt;year&gt;1987&lt;/year&gt;&lt;/dates&gt;&lt;urls&gt;&lt;related-urls&gt;&lt;url&gt;https://doi.org/10.1071/AR9870847&lt;/url&gt;&lt;/related-urls&gt;&lt;/urls&gt;&lt;/record&gt;&lt;/Cite&gt;&lt;/EndNote&gt;</w:instrText>
      </w:r>
      <w:r w:rsidR="008E4AA3">
        <w:fldChar w:fldCharType="separate"/>
      </w:r>
      <w:r w:rsidR="008E4AA3">
        <w:rPr>
          <w:noProof/>
        </w:rPr>
        <w:t>(Thompson, 1987)</w:t>
      </w:r>
      <w:r w:rsidR="008E4AA3">
        <w:fldChar w:fldCharType="end"/>
      </w:r>
      <w:r w:rsidR="008E4AA3">
        <w:t>.</w:t>
      </w:r>
    </w:p>
    <w:p w14:paraId="471245D8" w14:textId="18EEC0E2" w:rsidR="00845601" w:rsidRPr="00F444AB" w:rsidRDefault="00D2594F" w:rsidP="00392A65">
      <w:pPr>
        <w:pStyle w:val="2Biology"/>
        <w:numPr>
          <w:ilvl w:val="1"/>
          <w:numId w:val="3"/>
        </w:numPr>
        <w:ind w:left="1531"/>
      </w:pPr>
      <w:hyperlink w:anchor="_Table_of_Contents" w:history="1"/>
      <w:hyperlink w:anchor="_Table_of_Contents" w:history="1">
        <w:bookmarkStart w:id="105" w:name="_Toc3373797"/>
        <w:r w:rsidR="005464FB" w:rsidRPr="00795024">
          <w:rPr>
            <w:rStyle w:val="Hyperlink"/>
          </w:rPr>
          <w:t>Weediness</w:t>
        </w:r>
        <w:bookmarkEnd w:id="105"/>
      </w:hyperlink>
    </w:p>
    <w:p w14:paraId="230E567F" w14:textId="77777777" w:rsidR="00845601" w:rsidRPr="00F444AB" w:rsidRDefault="00D2594F" w:rsidP="006D7614">
      <w:pPr>
        <w:pStyle w:val="3Biology"/>
      </w:pPr>
      <w:hyperlink w:anchor="_Table_of_Contents" w:history="1">
        <w:bookmarkStart w:id="106" w:name="_Ref791590"/>
        <w:bookmarkStart w:id="107" w:name="_Toc3373798"/>
        <w:r w:rsidR="00845601" w:rsidRPr="00C008A7">
          <w:rPr>
            <w:rStyle w:val="Hyperlink"/>
          </w:rPr>
          <w:t>Weediness status on a global scale</w:t>
        </w:r>
        <w:bookmarkEnd w:id="106"/>
        <w:bookmarkEnd w:id="107"/>
      </w:hyperlink>
    </w:p>
    <w:p w14:paraId="7819169B" w14:textId="77777777" w:rsidR="000C13FE" w:rsidRPr="00F27D8F" w:rsidRDefault="000C13FE" w:rsidP="004F3F02">
      <w:pPr>
        <w:pStyle w:val="Paranonumbers"/>
        <w:rPr>
          <w:highlight w:val="cyan"/>
        </w:rPr>
      </w:pPr>
      <w:r>
        <w:t xml:space="preserve">An important indicator of potential weediness of a particular plant is its history of weediness in any part of the world and its taxonomic relationship to declared weeds </w:t>
      </w:r>
      <w:r w:rsidR="00FC64D6">
        <w:fldChar w:fldCharType="begin">
          <w:fldData xml:space="preserve">PEVuZE5vdGU+PENpdGU+PEF1dGhvcj5QYW5ldHRhPC9BdXRob3I+PFllYXI+MTk5MzwvWWVhcj48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</w:fldData>
        </w:fldChar>
      </w:r>
      <w:r w:rsidR="00FC64D6">
        <w:instrText xml:space="preserve"> ADDIN EN.CITE </w:instrText>
      </w:r>
      <w:r w:rsidR="00FC64D6">
        <w:fldChar w:fldCharType="begin">
          <w:fldData xml:space="preserve">PEVuZE5vdGU+PENpdGU+PEF1dGhvcj5QYW5ldHRhPC9BdXRob3I+PFllYXI+MTk5MzwvWWVhcj48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</w:fldData>
        </w:fldChar>
      </w:r>
      <w:r w:rsidR="00FC64D6">
        <w:instrText xml:space="preserve"> ADDIN EN.CITE.DATA </w:instrText>
      </w:r>
      <w:r w:rsidR="00FC64D6">
        <w:fldChar w:fldCharType="end"/>
      </w:r>
      <w:r w:rsidR="00FC64D6">
        <w:fldChar w:fldCharType="separate"/>
      </w:r>
      <w:r w:rsidR="00FC64D6">
        <w:rPr>
          <w:noProof/>
        </w:rPr>
        <w:t>(Panetta, 1993; Pheloung, 2001)</w:t>
      </w:r>
      <w:r w:rsidR="00FC64D6">
        <w:fldChar w:fldCharType="end"/>
      </w:r>
      <w:r>
        <w:t>.</w:t>
      </w:r>
    </w:p>
    <w:p w14:paraId="75853BA8" w14:textId="77777777" w:rsidR="00F94236" w:rsidRPr="0022004A" w:rsidRDefault="0022004A" w:rsidP="004F3F02">
      <w:pPr>
        <w:pStyle w:val="Paranonumbers"/>
      </w:pPr>
      <w:r w:rsidRPr="00F94236">
        <w:t xml:space="preserve">During the early stages of growth, chickpea is a poor competitor with weeds </w:t>
      </w:r>
      <w:r w:rsidR="00FC64D6">
        <w:fldChar w:fldCharType="begin"/>
      </w:r>
      <w:r w:rsidR="00FC64D6">
        <w:instrText xml:space="preserve"> ADDIN EN.CITE &lt;EndNote&gt;&lt;Cite&gt;&lt;Author&gt;Loss&lt;/Author&gt;&lt;Year&gt;1998&lt;/Year&gt;&lt;RecNum&gt;11&lt;/RecNum&gt;&lt;DisplayText&gt;(Loss et al., 1998)&lt;/DisplayText&gt;&lt;record&gt;&lt;rec-number&gt;11&lt;/rec-number&gt;&lt;foreign-keys&gt;&lt;key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Australia&lt;/publisher&gt;&lt;work-type&gt;Bulletin&lt;/work-type&gt;&lt;urls&gt;&lt;/urls&gt;&lt;/record&gt;&lt;/Cite&gt;&lt;/EndNote&gt;</w:instrText>
      </w:r>
      <w:r w:rsidR="00FC64D6">
        <w:fldChar w:fldCharType="separate"/>
      </w:r>
      <w:r w:rsidR="00FC64D6">
        <w:rPr>
          <w:noProof/>
        </w:rPr>
        <w:t>(Loss et al., 1998)</w:t>
      </w:r>
      <w:r w:rsidR="00FC64D6">
        <w:fldChar w:fldCharType="end"/>
      </w:r>
      <w:r w:rsidRPr="008D4051">
        <w:t xml:space="preserve">. </w:t>
      </w:r>
      <w:r w:rsidR="002F6025">
        <w:t>Chickpea</w:t>
      </w:r>
      <w:r>
        <w:t xml:space="preserve"> </w:t>
      </w:r>
      <w:r w:rsidR="00FC691E">
        <w:t>requires human intervention to</w:t>
      </w:r>
      <w:r>
        <w:t xml:space="preserve"> colonise environments</w:t>
      </w:r>
      <w:r w:rsidR="00FC691E">
        <w:t xml:space="preserve"> and is only found in cultivated areas</w:t>
      </w:r>
      <w:r>
        <w:t xml:space="preserve"> </w:t>
      </w:r>
      <w:r w:rsidR="00FC64D6">
        <w:fldChar w:fldCharType="begin"/>
      </w:r>
      <w:r w:rsidR="00FC64D6">
        <w:instrText xml:space="preserve"> ADDIN EN.CITE &lt;EndNote&gt;&lt;Cite&gt;&lt;Author&gt;van der Maesen&lt;/Author&gt;&lt;Year&gt;1984&lt;/Year&gt;&lt;RecNum&gt;69&lt;/RecNum&gt;&lt;DisplayText&gt;(van der Maesen, 1984)&lt;/DisplayText&gt;&lt;record&gt;&lt;rec-number&gt;69&lt;/rec-number&gt;&lt;foreign-keys&gt;&lt;key app="EN" db-id="sx0vd0w5fzz2e2esrpv5pvxsrfwxswt25ztp" timestamp="1539251608"&gt;69&lt;/key&gt;&lt;/foreign-keys&gt;&lt;ref-type name="Book Section"&gt;5&lt;/ref-type&gt;&lt;contributors&gt;&lt;authors&gt;&lt;author&gt;van der Maesen, L. J. G.&lt;/author&gt;&lt;/authors&gt;&lt;/contributors&gt;&lt;titles&gt;&lt;title&gt;Taxonomy, distribution and evolution of the chickpea and its wild relatives&lt;/title&gt;&lt;secondary-title&gt;Genetic Resources and Their Exploitation—Chickpeas, Faba beans and Lentils&lt;/secondary-title&gt;&lt;/titles&gt;&lt;pages&gt;95-104&lt;/pages&gt;&lt;dates&gt;&lt;year&gt;1984&lt;/year&gt;&lt;/dates&gt;&lt;publisher&gt;Springer&lt;/publisher&gt;&lt;urls&gt;&lt;/urls&gt;&lt;/record&gt;&lt;/Cite&gt;&lt;/EndNote&gt;</w:instrText>
      </w:r>
      <w:r w:rsidR="00FC64D6">
        <w:fldChar w:fldCharType="separate"/>
      </w:r>
      <w:r w:rsidR="00FC64D6">
        <w:rPr>
          <w:noProof/>
        </w:rPr>
        <w:t>(van der Maesen, 1984)</w:t>
      </w:r>
      <w:r w:rsidR="00FC64D6">
        <w:fldChar w:fldCharType="end"/>
      </w:r>
      <w:r w:rsidRPr="00FC691E">
        <w:t>.</w:t>
      </w:r>
      <w:r w:rsidR="00E718DF" w:rsidRPr="00FC691E">
        <w:t xml:space="preserve"> </w:t>
      </w:r>
      <w:r w:rsidRPr="00FC691E">
        <w:t>Other</w:t>
      </w:r>
      <w:r>
        <w:t xml:space="preserve"> species of </w:t>
      </w:r>
      <w:r>
        <w:rPr>
          <w:i/>
        </w:rPr>
        <w:t>Cicer</w:t>
      </w:r>
      <w:r>
        <w:t xml:space="preserve"> are able to colonise </w:t>
      </w:r>
      <w:r w:rsidR="00022A1A">
        <w:t>disturbed</w:t>
      </w:r>
      <w:r>
        <w:t xml:space="preserve"> habitats and natural areas</w:t>
      </w:r>
      <w:r w:rsidR="00FC691E">
        <w:t>; however these are not present in Australia.</w:t>
      </w:r>
    </w:p>
    <w:p w14:paraId="134E85E8" w14:textId="0747AF81" w:rsidR="00601878" w:rsidRDefault="00B456E5" w:rsidP="004F3F02">
      <w:pPr>
        <w:pStyle w:val="Paranonumbers"/>
      </w:pPr>
      <w:r>
        <w:t>Globally, the weed risk rating of ch</w:t>
      </w:r>
      <w:r w:rsidR="00E105DE">
        <w:t xml:space="preserve">ickpea is considered to be low </w:t>
      </w:r>
      <w:r w:rsidR="00FC64D6">
        <w:fldChar w:fldCharType="begin"/>
      </w:r>
      <w:r w:rsidR="00FC64D6">
        <w:instrText xml:space="preserve"> ADDIN EN.CITE &lt;EndNote&gt;&lt;Cite&gt;&lt;Author&gt;Randall&lt;/Author&gt;&lt;Year&gt;2017&lt;/Year&gt;&lt;RecNum&gt;5&lt;/RecNum&gt;&lt;DisplayText&gt;(Randall, 2017)&lt;/DisplayText&gt;&lt;record&gt;&lt;rec-number&gt;5&lt;/rec-number&gt;&lt;foreign-keys&gt;&lt;key app="EN" db-id="sx0vd0w5fzz2e2esrpv5pvxsrfwxswt25ztp" timestamp="1537398884"&gt;5&lt;/key&gt;&lt;/foreign-keys&gt;&lt;ref-type name="Book"&gt;6&lt;/ref-type&gt;&lt;contributors&gt;&lt;authors&gt;&lt;author&gt;Randall, R.P.&lt;/author&gt;&lt;/authors&gt;&lt;/contributors&gt;&lt;titles&gt;&lt;title&gt;A Global Compendium of Weeds&lt;/title&gt;&lt;/titles&gt;&lt;edition&gt;3rd&lt;/edition&gt;&lt;reprint-edition&gt;Not in File&lt;/reprint-edition&gt;&lt;dates&gt;&lt;year&gt;2017&lt;/year&gt;&lt;pub-dates&gt;&lt;date&gt;2017&lt;/date&gt;&lt;/pub-dates&gt;&lt;/dates&gt;&lt;pub-location&gt;Perth, Western Australia&lt;/pub-location&gt;&lt;label&gt;22245&lt;/label&gt;&lt;urls&gt;&lt;/urls&gt;&lt;/record&gt;&lt;/Cite&gt;&lt;/EndNote&gt;</w:instrText>
      </w:r>
      <w:r w:rsidR="00FC64D6">
        <w:fldChar w:fldCharType="separate"/>
      </w:r>
      <w:r w:rsidR="00FC64D6">
        <w:rPr>
          <w:noProof/>
        </w:rPr>
        <w:t>(Randall, 2017)</w:t>
      </w:r>
      <w:r w:rsidR="00FC64D6">
        <w:fldChar w:fldCharType="end"/>
      </w:r>
      <w:r>
        <w:t>.</w:t>
      </w:r>
      <w:r w:rsidR="007A0CB6" w:rsidRPr="007A0CB6">
        <w:t xml:space="preserve"> </w:t>
      </w:r>
      <w:r w:rsidR="007A0CB6" w:rsidRPr="00C93383">
        <w:t xml:space="preserve">No species of </w:t>
      </w:r>
      <w:r w:rsidR="007A0CB6" w:rsidRPr="00C93383">
        <w:rPr>
          <w:i/>
        </w:rPr>
        <w:t xml:space="preserve">Cicer </w:t>
      </w:r>
      <w:r w:rsidR="00E54D4A">
        <w:t>are listed as weeds in the US</w:t>
      </w:r>
      <w:r w:rsidR="0005652F">
        <w:t xml:space="preserve"> (</w:t>
      </w:r>
      <w:hyperlink r:id="rId63" w:history="1">
        <w:r w:rsidR="008852C7">
          <w:rPr>
            <w:rStyle w:val="URLChar"/>
          </w:rPr>
          <w:t>USDA NRCS noxious weed lists</w:t>
        </w:r>
      </w:hyperlink>
      <w:r w:rsidR="0005652F">
        <w:t>, accessed 25 October 2018)</w:t>
      </w:r>
      <w:r w:rsidR="007A0CB6">
        <w:t>.</w:t>
      </w:r>
    </w:p>
    <w:p w14:paraId="4673E215" w14:textId="77777777" w:rsidR="00845601" w:rsidRPr="00F444AB" w:rsidRDefault="00D2594F" w:rsidP="006D7614">
      <w:pPr>
        <w:pStyle w:val="3Biology"/>
      </w:pPr>
      <w:hyperlink w:anchor="_Table_of_Contents" w:history="1">
        <w:bookmarkStart w:id="108" w:name="_Ref790889"/>
        <w:bookmarkStart w:id="109" w:name="_Toc3373799"/>
        <w:r w:rsidR="00845601" w:rsidRPr="00C008A7">
          <w:rPr>
            <w:rStyle w:val="Hyperlink"/>
          </w:rPr>
          <w:t>Weediness status in Australia</w:t>
        </w:r>
        <w:bookmarkEnd w:id="108"/>
        <w:bookmarkEnd w:id="109"/>
      </w:hyperlink>
    </w:p>
    <w:p w14:paraId="66B5206F" w14:textId="77777777" w:rsidR="00022A1A" w:rsidRDefault="00022A1A" w:rsidP="00022A1A">
      <w:r>
        <w:t xml:space="preserve">Chickpea has been reported as naturalised in natural and agricultural ecosystems in Australia, but is not considered an important enough problem weed to warrant control at any location </w:t>
      </w:r>
      <w:r>
        <w:fldChar w:fldCharType="begin"/>
      </w:r>
      <w:r>
        <w:instrText xml:space="preserve"> ADDIN EN.CITE &lt;EndNote&gt;&lt;Cite&gt;&lt;Author&gt;Groves&lt;/Author&gt;&lt;Year&gt;2003&lt;/Year&gt;&lt;RecNum&gt;4&lt;/RecNum&gt;&lt;DisplayText&gt;(Groves et al., 2003)&lt;/DisplayText&gt;&lt;record&gt;&lt;rec-number&gt;4&lt;/rec-number&gt;&lt;foreign-keys&gt;&lt;key app="EN" db-id="sx0vd0w5fzz2e2esrpv5pvxsrfwxswt25ztp" timestamp="1537398772"&gt;4&lt;/key&gt;&lt;/foreign-keys&gt;&lt;ref-type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fldChar w:fldCharType="separate"/>
      </w:r>
      <w:r>
        <w:rPr>
          <w:noProof/>
        </w:rPr>
        <w:t>(Groves et al., 2003)</w:t>
      </w:r>
      <w:r>
        <w:fldChar w:fldCharType="end"/>
      </w:r>
      <w:r w:rsidRPr="00197849">
        <w:t>.</w:t>
      </w:r>
    </w:p>
    <w:p w14:paraId="4DAA363D" w14:textId="77777777" w:rsidR="00B2781C" w:rsidRDefault="00845601" w:rsidP="004F3F02">
      <w:pPr>
        <w:pStyle w:val="Paranonumbers"/>
      </w:pPr>
      <w:r w:rsidRPr="00170240">
        <w:lastRenderedPageBreak/>
        <w:t>In 2000/2001 a rating system was applied to weeds of</w:t>
      </w:r>
      <w:r w:rsidR="00E112EE" w:rsidRPr="00170240">
        <w:t xml:space="preserve"> </w:t>
      </w:r>
      <w:r w:rsidRPr="00170240">
        <w:t>natural and agricultural ecosystems in Australia</w:t>
      </w:r>
      <w:r w:rsidR="00E105DE">
        <w:t xml:space="preserve"> </w:t>
      </w:r>
      <w:r w:rsidR="00FC64D6">
        <w:fldChar w:fldCharType="begin"/>
      </w:r>
      <w:r w:rsidR="00FC64D6">
        <w:instrText xml:space="preserve"> ADDIN EN.CITE &lt;EndNote&gt;&lt;Cite&gt;&lt;Author&gt;Groves&lt;/Author&gt;&lt;Year&gt;2003&lt;/Year&gt;&lt;RecNum&gt;4&lt;/RecNum&gt;&lt;DisplayText&gt;(Groves et al., 2003)&lt;/DisplayText&gt;&lt;record&gt;&lt;rec-number&gt;4&lt;/rec-number&gt;&lt;foreign-keys&gt;&lt;key app="EN" db-id="sx0vd0w5fzz2e2esrpv5pvxsrfwxswt25ztp" timestamp="1537398772"&gt;4&lt;/key&gt;&lt;/foreign-keys&gt;&lt;ref-type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FC64D6">
        <w:fldChar w:fldCharType="separate"/>
      </w:r>
      <w:r w:rsidR="00FC64D6">
        <w:rPr>
          <w:noProof/>
        </w:rPr>
        <w:t>(Groves et al., 2003)</w:t>
      </w:r>
      <w:r w:rsidR="00FC64D6">
        <w:fldChar w:fldCharType="end"/>
      </w:r>
      <w:r w:rsidRPr="00170240">
        <w:t xml:space="preserve">. The weeds or naturalised non-native flora of Australia, were categorised on a scale from 0 (indicated naturalised but the population no longer exists or removed) to 5 (indicating naturalised and a major problem at four or more locations within a State or Territory). </w:t>
      </w:r>
      <w:r w:rsidR="00170240" w:rsidRPr="00170240">
        <w:t>Chickpea</w:t>
      </w:r>
      <w:r w:rsidR="00E112EE" w:rsidRPr="00170240">
        <w:t xml:space="preserve"> </w:t>
      </w:r>
      <w:r w:rsidRPr="00170240">
        <w:t>was classified as a category 1 weed of agricultura</w:t>
      </w:r>
      <w:r w:rsidR="00170240" w:rsidRPr="00170240">
        <w:t>l ecosystems and as a category 1</w:t>
      </w:r>
      <w:r w:rsidRPr="00170240">
        <w:t xml:space="preserve"> weed of natural ecosystems in Australia</w:t>
      </w:r>
      <w:r w:rsidR="00E105DE">
        <w:t xml:space="preserve"> </w:t>
      </w:r>
      <w:r w:rsidR="00FC64D6">
        <w:fldChar w:fldCharType="begin"/>
      </w:r>
      <w:r w:rsidR="00FC64D6">
        <w:instrText xml:space="preserve"> ADDIN EN.CITE &lt;EndNote&gt;&lt;Cite&gt;&lt;Author&gt;Groves&lt;/Author&gt;&lt;Year&gt;2003&lt;/Year&gt;&lt;RecNum&gt;4&lt;/RecNum&gt;&lt;DisplayText&gt;(Groves et al., 2003)&lt;/DisplayText&gt;&lt;record&gt;&lt;rec-number&gt;4&lt;/rec-number&gt;&lt;foreign-keys&gt;&lt;key app="EN" db-id="sx0vd0w5fzz2e2esrpv5pvxsrfwxswt25ztp" timestamp="1537398772"&gt;4&lt;/key&gt;&lt;/foreign-keys&gt;&lt;ref-type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FC64D6">
        <w:fldChar w:fldCharType="separate"/>
      </w:r>
      <w:r w:rsidR="00FC64D6">
        <w:rPr>
          <w:noProof/>
        </w:rPr>
        <w:t>(Groves et al., 2003)</w:t>
      </w:r>
      <w:r w:rsidR="00FC64D6">
        <w:fldChar w:fldCharType="end"/>
      </w:r>
      <w:r w:rsidR="00B2781C" w:rsidRPr="00170240">
        <w:t xml:space="preserve">. </w:t>
      </w:r>
    </w:p>
    <w:p w14:paraId="15EF9BED" w14:textId="77777777" w:rsidR="008D1786" w:rsidRDefault="00354B0C" w:rsidP="00354B0C">
      <w:pPr>
        <w:pStyle w:val="Paranonumbers"/>
      </w:pPr>
      <w:r w:rsidRPr="00354B0C">
        <w:t xml:space="preserve">The </w:t>
      </w:r>
      <w:hyperlink r:id="rId64" w:history="1">
        <w:r w:rsidR="00431A2D" w:rsidRPr="00431A2D">
          <w:rPr>
            <w:rStyle w:val="Hyperlink"/>
          </w:rPr>
          <w:t>Weed Risk Assessment system</w:t>
        </w:r>
      </w:hyperlink>
      <w:r w:rsidR="00431A2D">
        <w:t xml:space="preserve"> used by the </w:t>
      </w:r>
      <w:r>
        <w:t>Australian Government Department of Agriculture</w:t>
      </w:r>
      <w:r w:rsidR="000A0C63">
        <w:t>,</w:t>
      </w:r>
      <w:r>
        <w:t xml:space="preserve"> and Water Resources </w:t>
      </w:r>
      <w:r w:rsidR="00431A2D">
        <w:t>is based on the</w:t>
      </w:r>
      <w:r>
        <w:t xml:space="preserve"> questions </w:t>
      </w:r>
      <w:r w:rsidR="006C23BD">
        <w:t>listed by</w:t>
      </w:r>
      <w:r>
        <w:t xml:space="preserve"> </w:t>
      </w:r>
      <w:r w:rsidR="00FC64D6">
        <w:fldChar w:fldCharType="begin"/>
      </w:r>
      <w:r w:rsidR="00FC64D6">
        <w:instrText xml:space="preserve"> ADDIN EN.CITE &lt;EndNote&gt;&lt;Cite AuthorYear="1"&gt;&lt;Author&gt;Pheloung&lt;/Author&gt;&lt;Year&gt;2001&lt;/Year&gt;&lt;RecNum&gt;109&lt;/RecNum&gt;&lt;DisplayText&gt;Pheloung (2001)&lt;/DisplayText&gt;&lt;record&gt;&lt;rec-number&gt;109&lt;/rec-number&gt;&lt;foreign-keys&gt;&lt;key app="EN" db-id="sx0vd0w5fzz2e2esrpv5pvxsrfwxswt25ztp" timestamp="1540435976"&gt;109&lt;/key&gt;&lt;/foreign-keys&gt;&lt;ref-type name="Book Section"&gt;5&lt;/ref-type&gt;&lt;contributors&gt;&lt;authors&gt;&lt;author&gt;Pheloung, P.C.&lt;/author&gt;&lt;/authors&gt;&lt;secondary-authors&gt;&lt;author&gt;Groves, R.H.&lt;/author&gt;&lt;author&gt;Panetta, F.D.&lt;/author&gt;&lt;author&gt;Virtue, J.G.&lt;/author&gt;&lt;/secondary-authors&gt;&lt;/contributors&gt;&lt;titles&gt;&lt;title&gt;Weed risk assessment for plant introductions to Australia&lt;/title&gt;&lt;secondary-title&gt;Weed Risk Assessment&lt;/secondary-title&gt;&lt;/titles&gt;&lt;pages&gt;83-92&lt;/pages&gt;&lt;section&gt;7&lt;/section&gt;&lt;reprint-edition&gt;In File&lt;/reprint-edition&gt;&lt;keywords&gt;&lt;keyword&gt;of&lt;/keyword&gt;&lt;keyword&gt;PLANTS&lt;/keyword&gt;&lt;keyword&gt;plant&lt;/keyword&gt;&lt;keyword&gt;AUSTRALIA&lt;/keyword&gt;&lt;keyword&gt;weed&lt;/keyword&gt;&lt;keyword&gt;risk&lt;/keyword&gt;&lt;keyword&gt;risk assessment&lt;/keyword&gt;&lt;/keywords&gt;&lt;dates&gt;&lt;year&gt;2001&lt;/year&gt;&lt;pub-dates&gt;&lt;date&gt;2001&lt;/date&gt;&lt;/pub-dates&gt;&lt;/dates&gt;&lt;pub-location&gt;Melbourne&lt;/pub-location&gt;&lt;publisher&gt;CSIRO Publishing&lt;/publisher&gt;&lt;label&gt;7987&lt;/label&gt;&lt;urls&gt;&lt;/urls&gt;&lt;/record&gt;&lt;/Cite&gt;&lt;/EndNote&gt;</w:instrText>
      </w:r>
      <w:r w:rsidR="00FC64D6">
        <w:fldChar w:fldCharType="separate"/>
      </w:r>
      <w:r w:rsidR="00FC64D6">
        <w:rPr>
          <w:noProof/>
        </w:rPr>
        <w:t>Pheloung (2001)</w:t>
      </w:r>
      <w:r w:rsidR="00FC64D6">
        <w:fldChar w:fldCharType="end"/>
      </w:r>
      <w:r>
        <w:t xml:space="preserve"> to determine the weediness potential of plants.</w:t>
      </w:r>
      <w:r w:rsidR="008D1786">
        <w:t xml:space="preserve"> C</w:t>
      </w:r>
      <w:r w:rsidR="00406D7F">
        <w:t>hickpea scores are low for most questions</w:t>
      </w:r>
      <w:r w:rsidR="008D1786">
        <w:t>, with a few exceptions:</w:t>
      </w:r>
      <w:r w:rsidR="006C23BD">
        <w:t xml:space="preserve"> </w:t>
      </w:r>
    </w:p>
    <w:p w14:paraId="243D9DCE" w14:textId="77777777" w:rsidR="008D1786" w:rsidRPr="008D1786" w:rsidRDefault="008D1786" w:rsidP="008D1786">
      <w:pPr>
        <w:pStyle w:val="Paranonumbers"/>
        <w:numPr>
          <w:ilvl w:val="0"/>
          <w:numId w:val="48"/>
        </w:numPr>
        <w:rPr>
          <w:i/>
        </w:rPr>
      </w:pPr>
      <w:r>
        <w:t xml:space="preserve">Broad climate suitability. </w:t>
      </w:r>
      <w:r w:rsidR="006C23BD">
        <w:t xml:space="preserve">Although there is relatively little genetic diversity within chickpea, the species is cultivated across a broad range of climate types, including arid zones </w:t>
      </w:r>
      <w:r w:rsidR="00FC64D6">
        <w:fldChar w:fldCharType="begin"/>
      </w:r>
      <w:r w:rsidR="0098549A">
        <w:instrText xml:space="preserve"> ADDIN EN.CITE &lt;EndNote&gt;&lt;Cite&gt;&lt;Author&gt;Sani&lt;/Author&gt;&lt;Year&gt;2018&lt;/Year&gt;&lt;RecNum&gt;112&lt;/RecNum&gt;&lt;DisplayText&gt;(Sani et al., 2018)&lt;/DisplayText&gt;&lt;record&gt;&lt;rec-number&gt;112&lt;/rec-number&gt;&lt;foreign-keys&gt;&lt;key app="EN" db-id="sx0vd0w5fzz2e2esrpv5pvxsrfwxswt25ztp" timestamp="1540513526"&gt;112&lt;/key&gt;&lt;/foreign-keys&gt;&lt;ref-type name="Journal Article"&gt;17&lt;/ref-type&gt;&lt;contributors&gt;&lt;authors&gt;&lt;author&gt;Sani, Syed Gul Abbas Shah&lt;/author&gt;&lt;author&gt;Chang, Peter L.&lt;/author&gt;&lt;author&gt;Zubair, Asif&lt;/author&gt;&lt;author&gt;Carrasquilla-Garcia, Noelia&lt;/author&gt;&lt;author&gt;Cordeiro, Matilde&lt;/author&gt;&lt;author&gt;Penmetsa, Ramachandra Varma&lt;/author&gt;&lt;author&gt;Munis, M. Farooq H.&lt;/author&gt;&lt;author&gt;Nuzhdin, Sergey V.&lt;/author&gt;&lt;author&gt;Cook, Douglas R.&lt;/author&gt;&lt;author&gt;von Wettberg, Eric J.&lt;/author&gt;&lt;/authors&gt;&lt;/contributors&gt;&lt;titles&gt;&lt;title&gt;&lt;style face="normal" font="default" size="100%"&gt;Genetic diversity, population structure, and genetic correlation with climatic variation in chickpea (&lt;/style&gt;&lt;style face="italic" font="default" size="100%"&gt;Cicer arietinum&lt;/style&gt;&lt;style face="normal" font="default" size="100%"&gt;) landraces from Pakistan&lt;/style&gt;&lt;/title&gt;&lt;/titles&gt;&lt;pages&gt;1-11&lt;/pages&gt;&lt;volume&gt;11:170067&lt;/volume&gt;&lt;dates&gt;&lt;year&gt;2018&lt;/year&gt;&lt;/dates&gt;&lt;urls&gt;&lt;related-urls&gt;&lt;url&gt;&lt;style face="underline" font="default" size="100%"&gt;http://dx.doi.org/10.3835/plantgenome2017.08.0067&lt;/style&gt;&lt;/url&gt;&lt;/related-urls&gt;&lt;/urls&gt;&lt;electronic-resource-num&gt;10.3835/plantgenome2017.08.0067&lt;/electronic-resource-num&gt;&lt;language&gt;English&lt;/language&gt;&lt;/record&gt;&lt;/Cite&gt;&lt;/EndNote&gt;</w:instrText>
      </w:r>
      <w:r w:rsidR="00FC64D6">
        <w:fldChar w:fldCharType="separate"/>
      </w:r>
      <w:r w:rsidR="00FC64D6">
        <w:rPr>
          <w:noProof/>
        </w:rPr>
        <w:t>(Sani et al., 2018)</w:t>
      </w:r>
      <w:r w:rsidR="00FC64D6">
        <w:fldChar w:fldCharType="end"/>
      </w:r>
      <w:r w:rsidR="006C23BD">
        <w:t xml:space="preserve">. </w:t>
      </w:r>
    </w:p>
    <w:p w14:paraId="6ADB9EFB" w14:textId="77777777" w:rsidR="008D1786" w:rsidRPr="008D1786" w:rsidRDefault="008D1786" w:rsidP="008D1786">
      <w:pPr>
        <w:pStyle w:val="Paranonumbers"/>
        <w:numPr>
          <w:ilvl w:val="0"/>
          <w:numId w:val="48"/>
        </w:numPr>
        <w:rPr>
          <w:i/>
        </w:rPr>
      </w:pPr>
      <w:r>
        <w:t>Unpalatable to grazing animals. T</w:t>
      </w:r>
      <w:r w:rsidR="006C23BD">
        <w:t>he acid</w:t>
      </w:r>
      <w:r w:rsidR="00D17621">
        <w:t>ic</w:t>
      </w:r>
      <w:r w:rsidR="006C23BD">
        <w:t xml:space="preserve"> exudates of chickpea plants make them unpalatable</w:t>
      </w:r>
      <w:r>
        <w:t>,</w:t>
      </w:r>
      <w:r w:rsidR="006C23BD">
        <w:t xml:space="preserve"> </w:t>
      </w:r>
      <w:r>
        <w:t xml:space="preserve">such that </w:t>
      </w:r>
      <w:r w:rsidR="006C23BD">
        <w:t xml:space="preserve">grazing animals can be used </w:t>
      </w:r>
      <w:r>
        <w:t>to control more palatable weeds</w:t>
      </w:r>
      <w:r w:rsidR="006C23BD">
        <w:t xml:space="preserve"> in chickpea crops </w:t>
      </w:r>
      <w:r w:rsidR="00FC64D6">
        <w:fldChar w:fldCharType="begin"/>
      </w:r>
      <w:r w:rsidR="00FC64D6">
        <w:instrText xml:space="preserve"> ADDIN EN.CITE &lt;EndNote&gt;&lt;Cite&gt;&lt;Author&gt;Loss&lt;/Author&gt;&lt;Year&gt;1998&lt;/Year&gt;&lt;RecNum&gt;11&lt;/RecNum&gt;&lt;DisplayText&gt;(Loss et al., 1998)&lt;/DisplayText&gt;&lt;record&gt;&lt;rec-number&gt;11&lt;/rec-number&gt;&lt;foreign-keys&gt;&lt;key app="EN" db-id="sx0vd0w5fzz2e2esrpv5pvxsrfwxswt25ztp" timestamp="1537419978"&gt;11&lt;/key&gt;&lt;/foreign-keys&gt;&lt;ref-type name="Book"&gt;6&lt;/ref-type&gt;&lt;contributors&gt;&lt;authors&gt;&lt;author&gt;Loss, Stephen&lt;/author&gt;&lt;author&gt;Brandon, Neil&lt;/author&gt;&lt;author&gt;Siddique, KHM&lt;/author&gt;&lt;/authors&gt;&lt;/contributors&gt;&lt;titles&gt;&lt;title&gt;The chickpea book: a technical guide to chickpea production&lt;/title&gt;&lt;/titles&gt;&lt;volume&gt;9-1998&lt;/volume&gt;&lt;dates&gt;&lt;year&gt;1998&lt;/year&gt;&lt;/dates&gt;&lt;pub-location&gt;Perth&lt;/pub-location&gt;&lt;publisher&gt;Department of Agriculture and Food, Western Australia&lt;/publisher&gt;&lt;work-type&gt;Bulletin&lt;/work-type&gt;&lt;urls&gt;&lt;/urls&gt;&lt;/record&gt;&lt;/Cite&gt;&lt;/EndNote&gt;</w:instrText>
      </w:r>
      <w:r w:rsidR="00FC64D6">
        <w:fldChar w:fldCharType="separate"/>
      </w:r>
      <w:r w:rsidR="00FC64D6">
        <w:rPr>
          <w:noProof/>
        </w:rPr>
        <w:t>(Loss et al., 1998)</w:t>
      </w:r>
      <w:r w:rsidR="00FC64D6">
        <w:fldChar w:fldCharType="end"/>
      </w:r>
      <w:r w:rsidR="006C23BD">
        <w:t xml:space="preserve">. </w:t>
      </w:r>
    </w:p>
    <w:p w14:paraId="066EF767" w14:textId="77777777" w:rsidR="00354B0C" w:rsidRPr="006C23BD" w:rsidRDefault="00E71C98" w:rsidP="008D1786">
      <w:pPr>
        <w:pStyle w:val="Paranonumbers"/>
        <w:numPr>
          <w:ilvl w:val="0"/>
          <w:numId w:val="48"/>
        </w:numPr>
        <w:rPr>
          <w:i/>
        </w:rPr>
      </w:pPr>
      <w:r>
        <w:t xml:space="preserve">Grows on infertile soil. Chickpea has an increased ability to mobilise and extract phosphorus from the soil through the production of acidic root exudates </w:t>
      </w:r>
      <w:r>
        <w:fldChar w:fldCharType="begin"/>
      </w:r>
      <w:r>
        <w:instrText xml:space="preserve"> ADDIN EN.CITE &lt;EndNote&gt;&lt;Cite&gt;&lt;Author&gt;Wouterlood&lt;/Author&gt;&lt;Year&gt;2004&lt;/Year&gt;&lt;RecNum&gt;115&lt;/RecNum&gt;&lt;DisplayText&gt;(Wouterlood et al., 2004)&lt;/DisplayText&gt;&lt;record&gt;&lt;rec-number&gt;115&lt;/rec-number&gt;&lt;foreign-keys&gt;&lt;key app="EN" db-id="sx0vd0w5fzz2e2esrpv5pvxsrfwxswt25ztp" timestamp="1540766222"&gt;115&lt;/key&gt;&lt;/foreign-keys&gt;&lt;ref-type name="Journal Article"&gt;17&lt;/ref-type&gt;&lt;contributors&gt;&lt;authors&gt;&lt;author&gt;Wouterlood, Madeleine&lt;/author&gt;&lt;author&gt;Cawthray, Gregory R.&lt;/author&gt;&lt;author&gt;Scanlon, Timothy T.&lt;/author&gt;&lt;author&gt;Lambers, Hans&lt;/author&gt;&lt;author&gt;Veneklaas, Erik J.&lt;/author&gt;&lt;/authors&gt;&lt;/contributors&gt;&lt;titles&gt;&lt;title&gt;&lt;style face="normal" font="default" size="100%"&gt;Carboxylate concentrations in the rhizosphere of lateral roots of chickpea (&lt;/style&gt;&lt;style face="italic" font="default" size="100%"&gt;Cicer arietinum&lt;/style&gt;&lt;style face="normal" font="default" size="100%"&gt;) increase during plant development, but are not correlated with phosphorus status of soil or plants&lt;/style&gt;&lt;/title&gt;&lt;secondary-title&gt;New Phytologist&lt;/secondary-title&gt;&lt;/titles&gt;&lt;periodical&gt;&lt;full-title&gt;New Phytologist&lt;/full-title&gt;&lt;/periodical&gt;&lt;pages&gt;745-753&lt;/pages&gt;&lt;volume&gt;162&lt;/volume&gt;&lt;number&gt;3&lt;/number&gt;&lt;dates&gt;&lt;year&gt;2004&lt;/year&gt;&lt;/dates&gt;&lt;publisher&gt;Wiley Online Library&lt;/publisher&gt;&lt;isbn&gt;0028-646X&lt;/isbn&gt;&lt;urls&gt;&lt;/urls&gt;&lt;/record&gt;&lt;/Cite&gt;&lt;/EndNote&gt;</w:instrText>
      </w:r>
      <w:r>
        <w:fldChar w:fldCharType="separate"/>
      </w:r>
      <w:r>
        <w:rPr>
          <w:noProof/>
        </w:rPr>
        <w:t>(Wouterlood et al., 2004)</w:t>
      </w:r>
      <w:r>
        <w:fldChar w:fldCharType="end"/>
      </w:r>
      <w:r>
        <w:t xml:space="preserve"> and symbiotic associations with AMF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t>. C</w:t>
      </w:r>
      <w:r w:rsidR="006C23BD">
        <w:t>hickpea is able t</w:t>
      </w:r>
      <w:r w:rsidR="007A0CB6">
        <w:t xml:space="preserve">o fix atmospheric nitrogen through symbiosis with </w:t>
      </w:r>
      <w:r w:rsidR="007A0CB6">
        <w:rPr>
          <w:i/>
        </w:rPr>
        <w:t xml:space="preserve">Rhizobium </w:t>
      </w:r>
      <w:r>
        <w:t>bacteria; however,</w:t>
      </w:r>
      <w:r w:rsidR="007A0CB6">
        <w:t xml:space="preserve"> these are generally not present or persistent in Australian soils</w:t>
      </w:r>
      <w:r>
        <w:t xml:space="preserve"> </w:t>
      </w:r>
      <w:r>
        <w:fldChar w:fldCharType="begin"/>
      </w:r>
      <w:r>
        <w:instrText xml:space="preserve"> ADDIN EN.CITE &lt;EndNote&gt;&lt;Cite&gt;&lt;Author&gt;GRDC&lt;/Author&gt;&lt;Year&gt;2017&lt;/Year&gt;&lt;RecNum&gt;50&lt;/RecNum&gt;&lt;DisplayText&gt;(GRDC, 2017a)&lt;/DisplayText&gt;&lt;record&gt;&lt;rec-number&gt;50&lt;/rec-number&gt;&lt;foreign-keys&gt;&lt;key app="EN" db-id="sx0vd0w5fzz2e2esrpv5pvxsrfwxswt25ztp" timestamp="1539045961"&gt;50&lt;/key&gt;&lt;/foreign-keys&gt;&lt;ref-type name="Report"&gt;27&lt;/ref-type&gt;&lt;contributors&gt;&lt;authors&gt;&lt;author&gt;GRDC&lt;/author&gt;&lt;/authors&gt;&lt;/contributors&gt;&lt;titles&gt;&lt;title&gt;GRDC GrowNotes Chickpea Southern Region&lt;/title&gt;&lt;/titles&gt;&lt;volume&gt;July 2017&lt;/volume&gt;&lt;dates&gt;&lt;year&gt;2017&lt;/year&gt;&lt;/dates&gt;&lt;pub-location&gt;Australia&lt;/pub-location&gt;&lt;publisher&gt;Grains Research and Development Corporation&lt;/publisher&gt;&lt;urls&gt;&lt;related-urls&gt;&lt;url&gt;&lt;style face="underline" font="default" size="100%"&gt;https://grdc.com.au/GN-Chickpea-South&lt;/style&gt;&lt;/url&gt;&lt;/related-urls&gt;&lt;/urls&gt;&lt;/record&gt;&lt;/Cite&gt;&lt;/EndNote&gt;</w:instrText>
      </w:r>
      <w:r>
        <w:fldChar w:fldCharType="separate"/>
      </w:r>
      <w:r>
        <w:rPr>
          <w:noProof/>
        </w:rPr>
        <w:t>(GRDC, 2017a)</w:t>
      </w:r>
      <w:r>
        <w:fldChar w:fldCharType="end"/>
      </w:r>
      <w:r w:rsidR="007A0CB6">
        <w:t>.</w:t>
      </w:r>
      <w:r w:rsidR="006C23BD">
        <w:t xml:space="preserve"> </w:t>
      </w:r>
    </w:p>
    <w:p w14:paraId="6A15D367" w14:textId="31DF8D91" w:rsidR="00E24AAC" w:rsidRDefault="00AB5ABF" w:rsidP="00E24AAC">
      <w:pPr>
        <w:pStyle w:val="Paranonumbers"/>
      </w:pPr>
      <w:r w:rsidRPr="00AB5ABF">
        <w:t>The</w:t>
      </w:r>
      <w:r>
        <w:t xml:space="preserve"> Australian Government Department of the Environment and Energy does not include any species of </w:t>
      </w:r>
      <w:r>
        <w:rPr>
          <w:i/>
        </w:rPr>
        <w:t xml:space="preserve">Cicer </w:t>
      </w:r>
      <w:r w:rsidR="00A152D7">
        <w:t>in its National weeds lists</w:t>
      </w:r>
      <w:r w:rsidR="00A70268">
        <w:t xml:space="preserve"> (</w:t>
      </w:r>
      <w:hyperlink r:id="rId65" w:history="1">
        <w:r w:rsidR="008852C7">
          <w:rPr>
            <w:rStyle w:val="URLChar"/>
          </w:rPr>
          <w:t>DoEE website</w:t>
        </w:r>
      </w:hyperlink>
      <w:r w:rsidR="00A70268">
        <w:t>, accessed 26 October 2018)</w:t>
      </w:r>
      <w:r>
        <w:t>.</w:t>
      </w:r>
      <w:r w:rsidR="00E24AAC" w:rsidRPr="00E24AAC">
        <w:t xml:space="preserve"> </w:t>
      </w:r>
    </w:p>
    <w:p w14:paraId="625BFDF8" w14:textId="77777777" w:rsidR="00354B0C" w:rsidRPr="00CB180B" w:rsidRDefault="00E24AAC" w:rsidP="004F3F02">
      <w:pPr>
        <w:pStyle w:val="Paranonumbers"/>
      </w:pPr>
      <w:r>
        <w:t>R</w:t>
      </w:r>
      <w:r w:rsidRPr="0010247C">
        <w:t xml:space="preserve">elated species of </w:t>
      </w:r>
      <w:r w:rsidRPr="0010247C">
        <w:rPr>
          <w:i/>
        </w:rPr>
        <w:t xml:space="preserve">Cicer </w:t>
      </w:r>
      <w:r>
        <w:t xml:space="preserve">are not known to </w:t>
      </w:r>
      <w:r w:rsidRPr="0010247C">
        <w:t xml:space="preserve">occur in Australia </w:t>
      </w:r>
      <w:r w:rsidR="004B605C">
        <w:t>(</w:t>
      </w:r>
      <w:hyperlink r:id="rId66" w:history="1">
        <w:r w:rsidR="004B605C" w:rsidRPr="004B605C">
          <w:rPr>
            <w:rStyle w:val="URLChar"/>
          </w:rPr>
          <w:t>Atlas of Living Australia occurrence record download</w:t>
        </w:r>
      </w:hyperlink>
      <w:r w:rsidR="004B605C">
        <w:t xml:space="preserve"> on 26 October 2018)</w:t>
      </w:r>
      <w:r w:rsidR="00C25E1A">
        <w:t xml:space="preserve">. </w:t>
      </w:r>
      <w:r w:rsidR="007B4BEA">
        <w:t xml:space="preserve">A small number of chickpea </w:t>
      </w:r>
      <w:r w:rsidR="00821709">
        <w:t>specimens</w:t>
      </w:r>
      <w:r w:rsidR="007B4BEA">
        <w:t xml:space="preserve"> </w:t>
      </w:r>
      <w:r w:rsidR="00F240B0">
        <w:t>have been</w:t>
      </w:r>
      <w:r w:rsidR="007B4BEA">
        <w:t xml:space="preserve"> collected outside cultivation in Australia. </w:t>
      </w:r>
      <w:r w:rsidR="006764E6">
        <w:rPr>
          <w:noProof/>
        </w:rPr>
        <w:t>Atlas of Living Australia</w:t>
      </w:r>
      <w:r w:rsidR="006764E6">
        <w:t xml:space="preserve"> o</w:t>
      </w:r>
      <w:r w:rsidR="00821709">
        <w:t>ccurrence records</w:t>
      </w:r>
      <w:r w:rsidR="007B4BEA">
        <w:t xml:space="preserve"> include</w:t>
      </w:r>
      <w:r w:rsidR="00543C00">
        <w:t xml:space="preserve"> </w:t>
      </w:r>
      <w:r w:rsidR="00F240B0">
        <w:t>a specimen</w:t>
      </w:r>
      <w:r w:rsidR="00543C00">
        <w:t xml:space="preserve"> collected from cleared cattle-grazing land in </w:t>
      </w:r>
      <w:r w:rsidR="00DF38F9">
        <w:t>Qld</w:t>
      </w:r>
      <w:r w:rsidR="00543C00">
        <w:t xml:space="preserve"> (1989); </w:t>
      </w:r>
      <w:r w:rsidR="00F240B0">
        <w:t xml:space="preserve">a specimen </w:t>
      </w:r>
      <w:r w:rsidR="00543C00">
        <w:t xml:space="preserve">collected from a roadside in </w:t>
      </w:r>
      <w:r w:rsidR="00DF38F9">
        <w:t>SA</w:t>
      </w:r>
      <w:r w:rsidR="00543C00">
        <w:t xml:space="preserve"> (1989); </w:t>
      </w:r>
      <w:r w:rsidR="007B4BEA">
        <w:t>a chickpea plant growing spontaneously in a vegetable garden</w:t>
      </w:r>
      <w:r w:rsidR="00543C00">
        <w:t xml:space="preserve"> in Vic</w:t>
      </w:r>
      <w:r w:rsidR="00DF38F9">
        <w:t>.</w:t>
      </w:r>
      <w:r w:rsidR="007B4BEA">
        <w:t xml:space="preserve">, possibly introduced via </w:t>
      </w:r>
      <w:r w:rsidR="00821709">
        <w:t xml:space="preserve">turkey </w:t>
      </w:r>
      <w:r w:rsidR="007B4BEA">
        <w:t>manure (1993)</w:t>
      </w:r>
      <w:r w:rsidR="00543C00">
        <w:t xml:space="preserve">; and </w:t>
      </w:r>
      <w:r w:rsidR="00F240B0">
        <w:t xml:space="preserve">a specimen </w:t>
      </w:r>
      <w:r w:rsidR="00543C00">
        <w:t xml:space="preserve">collected from river flats in </w:t>
      </w:r>
      <w:r w:rsidR="00DF38F9">
        <w:t>WA</w:t>
      </w:r>
      <w:r w:rsidR="00543C00">
        <w:t xml:space="preserve"> (2013).</w:t>
      </w:r>
    </w:p>
    <w:p w14:paraId="7E2AEDFA" w14:textId="77777777" w:rsidR="00845601" w:rsidRPr="00F444AB" w:rsidRDefault="00D2594F" w:rsidP="006D7614">
      <w:pPr>
        <w:pStyle w:val="3Biology"/>
      </w:pPr>
      <w:hyperlink w:anchor="_Table_of_Contents" w:history="1">
        <w:bookmarkStart w:id="110" w:name="_Toc3373800"/>
        <w:r w:rsidR="00845601" w:rsidRPr="00C008A7">
          <w:rPr>
            <w:rStyle w:val="Hyperlink"/>
          </w:rPr>
          <w:t>Weediness in agricultural ecosystems</w:t>
        </w:r>
        <w:bookmarkEnd w:id="110"/>
      </w:hyperlink>
    </w:p>
    <w:p w14:paraId="4FF89CAF" w14:textId="77777777" w:rsidR="00845601" w:rsidRDefault="00BC678C" w:rsidP="004F3F02">
      <w:pPr>
        <w:pStyle w:val="Paranonumbers"/>
      </w:pPr>
      <w:r w:rsidRPr="009C11D3">
        <w:t>Chickpea</w:t>
      </w:r>
      <w:r w:rsidR="00845601" w:rsidRPr="009C11D3">
        <w:t xml:space="preserve"> is unlikely to become a weed under </w:t>
      </w:r>
      <w:r w:rsidR="009C11D3" w:rsidRPr="009C11D3">
        <w:t>current</w:t>
      </w:r>
      <w:r w:rsidR="00845601" w:rsidRPr="009C11D3">
        <w:t xml:space="preserve"> agricultural conditions. It is considered</w:t>
      </w:r>
      <w:r w:rsidR="00845601" w:rsidRPr="008C7ADA">
        <w:t xml:space="preserve"> a category 1 weed of agricultural ecosystems in Australia,</w:t>
      </w:r>
      <w:r w:rsidR="00473240" w:rsidRPr="008C7ADA">
        <w:t xml:space="preserve"> specifically in </w:t>
      </w:r>
      <w:r w:rsidR="006764E6">
        <w:t>SA</w:t>
      </w:r>
      <w:r w:rsidR="00243630" w:rsidRPr="008C7ADA">
        <w:t>. A</w:t>
      </w:r>
      <w:r w:rsidR="00845601" w:rsidRPr="00BC678C">
        <w:t xml:space="preserve"> category 1 weed denotes it is naturalised and may be a minor problem but not considered important enough to warrant control</w:t>
      </w:r>
      <w:r w:rsidR="00FE130D">
        <w:t xml:space="preserve"> </w:t>
      </w:r>
      <w:r w:rsidR="00FC64D6">
        <w:lastRenderedPageBreak/>
        <w:fldChar w:fldCharType="begin"/>
      </w:r>
      <w:r w:rsidR="00FC64D6">
        <w:instrText xml:space="preserve"> ADDIN EN.CITE &lt;EndNote&gt;&lt;Cite&gt;&lt;Author&gt;Groves&lt;/Author&gt;&lt;Year&gt;2003&lt;/Year&gt;&lt;RecNum&gt;4&lt;/RecNum&gt;&lt;DisplayText&gt;(Groves et al., 2003)&lt;/DisplayText&gt;&lt;record&gt;&lt;rec-number&gt;4&lt;/rec-number&gt;&lt;foreign-keys&gt;&lt;key app="EN" db-id="sx0vd0w5fzz2e2esrpv5pvxsrfwxswt25ztp" timestamp="1537398772"&gt;4&lt;/key&gt;&lt;/foreign-keys&gt;&lt;ref-type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FC64D6">
        <w:fldChar w:fldCharType="separate"/>
      </w:r>
      <w:r w:rsidR="00FC64D6">
        <w:rPr>
          <w:noProof/>
        </w:rPr>
        <w:t>(Groves et al., 2003)</w:t>
      </w:r>
      <w:r w:rsidR="00FC64D6">
        <w:fldChar w:fldCharType="end"/>
      </w:r>
      <w:r w:rsidR="005E55D5" w:rsidRPr="00BC678C">
        <w:t>.</w:t>
      </w:r>
      <w:r>
        <w:t xml:space="preserve"> Chickpea is not considered an agricultural weed in </w:t>
      </w:r>
      <w:r w:rsidR="00DF38F9">
        <w:t>Qld</w:t>
      </w:r>
      <w:r w:rsidRPr="00BC678C">
        <w:t xml:space="preserve">, </w:t>
      </w:r>
      <w:r w:rsidR="00DF38F9">
        <w:t>NSW</w:t>
      </w:r>
      <w:r w:rsidR="00845601" w:rsidRPr="00BC678C">
        <w:t>,</w:t>
      </w:r>
      <w:r w:rsidRPr="00BC678C">
        <w:t xml:space="preserve"> </w:t>
      </w:r>
      <w:r w:rsidR="00DF38F9">
        <w:t>Vic.</w:t>
      </w:r>
      <w:r w:rsidRPr="00BC678C">
        <w:t>,</w:t>
      </w:r>
      <w:r w:rsidR="00845601" w:rsidRPr="00BC678C">
        <w:t xml:space="preserve"> </w:t>
      </w:r>
      <w:r w:rsidR="00DF38F9">
        <w:t>Tas.</w:t>
      </w:r>
      <w:r w:rsidR="00473240" w:rsidRPr="00BC678C">
        <w:t xml:space="preserve">, </w:t>
      </w:r>
      <w:r w:rsidR="00DF38F9">
        <w:t>WA</w:t>
      </w:r>
      <w:r w:rsidRPr="00BC678C">
        <w:t xml:space="preserve"> and the </w:t>
      </w:r>
      <w:r w:rsidR="00DF38F9">
        <w:t>NT</w:t>
      </w:r>
      <w:r w:rsidR="00FE130D">
        <w:t xml:space="preserve"> </w:t>
      </w:r>
      <w:r w:rsidR="00FC64D6">
        <w:fldChar w:fldCharType="begin"/>
      </w:r>
      <w:r w:rsidR="00FC64D6">
        <w:instrText xml:space="preserve"> ADDIN EN.CITE &lt;EndNote&gt;&lt;Cite&gt;&lt;Author&gt;Groves&lt;/Author&gt;&lt;Year&gt;2003&lt;/Year&gt;&lt;RecNum&gt;4&lt;/RecNum&gt;&lt;DisplayText&gt;(Groves et al., 2003)&lt;/DisplayText&gt;&lt;record&gt;&lt;rec-number&gt;4&lt;/rec-number&gt;&lt;foreign-keys&gt;&lt;key app="EN" db-id="sx0vd0w5fzz2e2esrpv5pvxsrfwxswt25ztp" timestamp="1537398772"&gt;4&lt;/key&gt;&lt;/foreign-keys&gt;&lt;ref-type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FC64D6">
        <w:fldChar w:fldCharType="separate"/>
      </w:r>
      <w:r w:rsidR="00FC64D6">
        <w:rPr>
          <w:noProof/>
        </w:rPr>
        <w:t>(Groves et al., 2003)</w:t>
      </w:r>
      <w:r w:rsidR="00FC64D6">
        <w:fldChar w:fldCharType="end"/>
      </w:r>
      <w:r w:rsidR="00845601" w:rsidRPr="00BC678C">
        <w:t>.</w:t>
      </w:r>
    </w:p>
    <w:p w14:paraId="0F9FD200" w14:textId="77777777" w:rsidR="006764E6" w:rsidRDefault="00C927F8" w:rsidP="000A0C63">
      <w:pPr>
        <w:pStyle w:val="Paranonumbers"/>
      </w:pPr>
      <w:r>
        <w:t>Chickpea</w:t>
      </w:r>
      <w:r w:rsidRPr="00C927F8">
        <w:t xml:space="preserve"> seed may be inadvertently dispersed into neighbouring fields or non-agricultural areas by </w:t>
      </w:r>
      <w:r w:rsidR="00B013F8">
        <w:t>wind, water and</w:t>
      </w:r>
      <w:r w:rsidRPr="00C927F8">
        <w:t xml:space="preserve"> animals (see Section 4.3.2). It is also deliberately and inadvertently spread by humans during transport and on farming equipment. </w:t>
      </w:r>
    </w:p>
    <w:p w14:paraId="0147F71C" w14:textId="77777777" w:rsidR="00AD408E" w:rsidRDefault="00AD408E" w:rsidP="00C927F8">
      <w:pPr>
        <w:pStyle w:val="Paranonumbers"/>
      </w:pPr>
      <w:r>
        <w:t>Chickpea volunteers are most often found in the following situations:</w:t>
      </w:r>
    </w:p>
    <w:p w14:paraId="40DFADFC" w14:textId="77777777" w:rsidR="00AD408E" w:rsidRDefault="003A5191" w:rsidP="00AD408E">
      <w:pPr>
        <w:pStyle w:val="Paranonumbers"/>
        <w:numPr>
          <w:ilvl w:val="0"/>
          <w:numId w:val="39"/>
        </w:numPr>
      </w:pPr>
      <w:r>
        <w:t>s</w:t>
      </w:r>
      <w:r w:rsidR="00AD408E">
        <w:t xml:space="preserve">ummer fallows in paddocks that </w:t>
      </w:r>
      <w:r w:rsidR="006E2EDA">
        <w:t>grew chi</w:t>
      </w:r>
      <w:r>
        <w:t>ckpea crops the previous winter</w:t>
      </w:r>
    </w:p>
    <w:p w14:paraId="60227AF5" w14:textId="77777777" w:rsidR="006E2EDA" w:rsidRDefault="003A5191" w:rsidP="00AD408E">
      <w:pPr>
        <w:pStyle w:val="Paranonumbers"/>
        <w:numPr>
          <w:ilvl w:val="0"/>
          <w:numId w:val="39"/>
        </w:numPr>
      </w:pPr>
      <w:r>
        <w:t>s</w:t>
      </w:r>
      <w:r w:rsidR="006E2EDA">
        <w:t>ummer m</w:t>
      </w:r>
      <w:r w:rsidR="00292F98">
        <w:t>ung</w:t>
      </w:r>
      <w:r w:rsidR="006E2EDA">
        <w:t>bean crop</w:t>
      </w:r>
      <w:r>
        <w:t>s planted after a chickpea crop</w:t>
      </w:r>
    </w:p>
    <w:p w14:paraId="25D3E937" w14:textId="77777777" w:rsidR="006E2EDA" w:rsidRDefault="003A5191" w:rsidP="00AD408E">
      <w:pPr>
        <w:pStyle w:val="Paranonumbers"/>
        <w:numPr>
          <w:ilvl w:val="0"/>
          <w:numId w:val="39"/>
        </w:numPr>
      </w:pPr>
      <w:r>
        <w:t>w</w:t>
      </w:r>
      <w:r w:rsidR="006E2EDA">
        <w:t>inter cereal crops planted in the autumn/winter following a chi</w:t>
      </w:r>
      <w:r>
        <w:t>ckpea crop</w:t>
      </w:r>
    </w:p>
    <w:p w14:paraId="4DA69F26" w14:textId="77777777" w:rsidR="006E2EDA" w:rsidRDefault="003A5191" w:rsidP="00AD408E">
      <w:pPr>
        <w:pStyle w:val="Paranonumbers"/>
        <w:numPr>
          <w:ilvl w:val="0"/>
          <w:numId w:val="39"/>
        </w:numPr>
      </w:pPr>
      <w:r>
        <w:t>p</w:t>
      </w:r>
      <w:r w:rsidR="006E2EDA">
        <w:t xml:space="preserve">addocks that had a chickpea crop up to 2–3 years earlier but did not receive sufficient moisture for seeds to germinate due to drought conditions </w:t>
      </w:r>
      <w:r w:rsidR="00476DAE">
        <w:t>(K. Moore, pers. comm., 2018)</w:t>
      </w:r>
      <w:r w:rsidR="006E2EDA">
        <w:t>.</w:t>
      </w:r>
    </w:p>
    <w:p w14:paraId="0C34492D" w14:textId="7BB62419" w:rsidR="00E8422F" w:rsidRDefault="00E8422F" w:rsidP="00E8422F">
      <w:pPr>
        <w:pStyle w:val="Paranonumbers"/>
      </w:pPr>
      <w:r>
        <w:t xml:space="preserve">The number of chickpea volunteers depends on losses during harvest and conditions allowing germination in the subsequent fallow. </w:t>
      </w:r>
      <w:r w:rsidR="0019354E">
        <w:t>In northern NSW, v</w:t>
      </w:r>
      <w:r>
        <w:t>olunteer num</w:t>
      </w:r>
      <w:r w:rsidR="003A5191">
        <w:t>bers could potentially reach 40 </w:t>
      </w:r>
      <w:r>
        <w:t>plants m</w:t>
      </w:r>
      <w:r w:rsidRPr="00E8422F">
        <w:rPr>
          <w:vertAlign w:val="superscript"/>
        </w:rPr>
        <w:t>-2</w:t>
      </w:r>
      <w:r>
        <w:t>, but are usually closer to 0.5–2 plants m</w:t>
      </w:r>
      <w:r w:rsidRPr="00E8422F">
        <w:rPr>
          <w:vertAlign w:val="superscript"/>
        </w:rPr>
        <w:t>-2</w:t>
      </w:r>
      <w:r>
        <w:t xml:space="preserve"> </w:t>
      </w:r>
      <w:r w:rsidR="003438D7">
        <w:t>(G. Onus, pers. comm., 2019)</w:t>
      </w:r>
      <w:r>
        <w:t xml:space="preserve">. </w:t>
      </w:r>
      <w:r w:rsidR="000A3489">
        <w:t xml:space="preserve">Germination can be induced </w:t>
      </w:r>
      <w:r w:rsidR="006764E6">
        <w:t>by tillage, which improves seed-</w:t>
      </w:r>
      <w:r w:rsidR="000A3489">
        <w:t>soil contact particularly for seeds on the soil surface, and by irrigation if soil moisture levels are deficient.</w:t>
      </w:r>
      <w:r w:rsidR="00D245F4">
        <w:t xml:space="preserve"> </w:t>
      </w:r>
      <w:r w:rsidR="00A7452F">
        <w:t>C</w:t>
      </w:r>
      <w:r w:rsidR="00D245F4">
        <w:t>hickpea seeds can remain in the seed bank for several years if conditions for germination are not met</w:t>
      </w:r>
      <w:r w:rsidR="00A7452F">
        <w:t xml:space="preserve"> (see Section </w:t>
      </w:r>
      <w:r w:rsidR="00A7452F">
        <w:fldChar w:fldCharType="begin"/>
      </w:r>
      <w:r w:rsidR="00A7452F">
        <w:instrText xml:space="preserve"> REF _Ref3374423 \n \h </w:instrText>
      </w:r>
      <w:r w:rsidR="00A7452F">
        <w:fldChar w:fldCharType="separate"/>
      </w:r>
      <w:r w:rsidR="0018697E">
        <w:t>4.4.3</w:t>
      </w:r>
      <w:r w:rsidR="00A7452F">
        <w:fldChar w:fldCharType="end"/>
      </w:r>
      <w:r w:rsidR="00A7452F">
        <w:t>)</w:t>
      </w:r>
      <w:r w:rsidR="00D245F4">
        <w:t>.</w:t>
      </w:r>
    </w:p>
    <w:p w14:paraId="4CE80B0E" w14:textId="4F8A760E" w:rsidR="00E8422F" w:rsidRDefault="00E8422F" w:rsidP="00E8422F">
      <w:pPr>
        <w:pStyle w:val="Paranonumbers"/>
      </w:pPr>
      <w:r>
        <w:t xml:space="preserve">Volunteers are rarely seen outside of areas that were planted to chickpea, e.g. along fence lines around paddocks </w:t>
      </w:r>
      <w:r w:rsidR="003438D7">
        <w:t>(G. Onus, pers. comm., 2019)</w:t>
      </w:r>
      <w:r>
        <w:t xml:space="preserve">. Chickpea seeds that are spilled from trucks during transport are eaten by wildlife or germinate </w:t>
      </w:r>
      <w:r w:rsidR="003A5191">
        <w:t>if</w:t>
      </w:r>
      <w:r>
        <w:t xml:space="preserve"> conditions allow. </w:t>
      </w:r>
      <w:r w:rsidR="006764E6">
        <w:t>S</w:t>
      </w:r>
      <w:r w:rsidR="000A3489">
        <w:t>eeds</w:t>
      </w:r>
      <w:r>
        <w:t xml:space="preserve"> germinat</w:t>
      </w:r>
      <w:r w:rsidR="000A3489">
        <w:t>ing</w:t>
      </w:r>
      <w:r>
        <w:t xml:space="preserve"> at the soil surface rarely grow into viable plants, but can possibly progress to set seed under very good conditions </w:t>
      </w:r>
      <w:r w:rsidR="003438D7">
        <w:t>(G.</w:t>
      </w:r>
      <w:r w:rsidR="000F5822">
        <w:t> </w:t>
      </w:r>
      <w:r w:rsidR="003438D7">
        <w:t>Onus, pers. comm., 2019)</w:t>
      </w:r>
      <w:r>
        <w:t>.</w:t>
      </w:r>
    </w:p>
    <w:p w14:paraId="7CFCEB67" w14:textId="64F7B3DA" w:rsidR="005A7412" w:rsidRDefault="005A7412" w:rsidP="005A7412">
      <w:pPr>
        <w:pStyle w:val="Paranonumbers"/>
      </w:pPr>
      <w:r w:rsidRPr="00D25164">
        <w:t xml:space="preserve">In an agricultural setting, </w:t>
      </w:r>
      <w:r w:rsidR="00C927F8" w:rsidRPr="00D25164">
        <w:t>chickpea</w:t>
      </w:r>
      <w:r w:rsidR="00D25164" w:rsidRPr="00D25164">
        <w:t xml:space="preserve"> volunteers are undesirable as </w:t>
      </w:r>
      <w:r w:rsidR="00D25164">
        <w:t xml:space="preserve">they </w:t>
      </w:r>
      <w:r w:rsidR="00607F78">
        <w:t>host aphids and the</w:t>
      </w:r>
      <w:r w:rsidR="00D25164">
        <w:t xml:space="preserve"> pathogens</w:t>
      </w:r>
      <w:r w:rsidR="00607F78">
        <w:t xml:space="preserve"> that cause</w:t>
      </w:r>
      <w:r w:rsidR="00D25164">
        <w:t xml:space="preserve"> </w:t>
      </w:r>
      <w:r w:rsidR="00416C91">
        <w:t>ascoc</w:t>
      </w:r>
      <w:r w:rsidR="00D25164">
        <w:t>hyta</w:t>
      </w:r>
      <w:r w:rsidR="0014345D">
        <w:t xml:space="preserve"> blight, </w:t>
      </w:r>
      <w:r w:rsidR="00416C91">
        <w:t>botryt</w:t>
      </w:r>
      <w:r w:rsidR="0014345D">
        <w:t>is grey mould</w:t>
      </w:r>
      <w:r w:rsidR="00607F78">
        <w:t xml:space="preserve"> and </w:t>
      </w:r>
      <w:r w:rsidR="00416C91">
        <w:t>phytoph</w:t>
      </w:r>
      <w:r w:rsidR="00607F78">
        <w:t>thora root rot,</w:t>
      </w:r>
      <w:r w:rsidR="00D25164">
        <w:t xml:space="preserve"> which can </w:t>
      </w:r>
      <w:r w:rsidR="0014345D">
        <w:t>affect</w:t>
      </w:r>
      <w:r w:rsidR="00D25164">
        <w:t xml:space="preserve"> subsequent crops</w:t>
      </w:r>
      <w:r w:rsidR="0014345D">
        <w:t xml:space="preserve"> </w:t>
      </w:r>
      <w:r w:rsidR="00B013F8">
        <w:t xml:space="preserve">(see Section </w:t>
      </w:r>
      <w:r w:rsidR="00B013F8">
        <w:fldChar w:fldCharType="begin"/>
      </w:r>
      <w:r w:rsidR="00B013F8">
        <w:instrText xml:space="preserve"> REF _Ref532890805 \n \h </w:instrText>
      </w:r>
      <w:r w:rsidR="00B013F8">
        <w:fldChar w:fldCharType="separate"/>
      </w:r>
      <w:r w:rsidR="0018697E">
        <w:t>7.2</w:t>
      </w:r>
      <w:r w:rsidR="00B013F8">
        <w:fldChar w:fldCharType="end"/>
      </w:r>
      <w:r w:rsidR="00B013F8">
        <w:t>).</w:t>
      </w:r>
    </w:p>
    <w:p w14:paraId="0DDFCE06" w14:textId="77777777" w:rsidR="009474EF" w:rsidRDefault="009474EF" w:rsidP="009474EF">
      <w:pPr>
        <w:pStyle w:val="Paranonumbers"/>
      </w:pPr>
      <w:r>
        <w:t xml:space="preserve">Chickpea volunteers </w:t>
      </w:r>
      <w:r w:rsidR="005D7839">
        <w:t>will</w:t>
      </w:r>
      <w:r>
        <w:t xml:space="preserve"> set seed</w:t>
      </w:r>
      <w:r w:rsidR="005D7839">
        <w:t xml:space="preserve"> when conditions allow</w:t>
      </w:r>
      <w:r w:rsidR="00476DAE">
        <w:t xml:space="preserve"> (K. Moore, pers. comm., 2018</w:t>
      </w:r>
      <w:r w:rsidR="003438D7">
        <w:t>;</w:t>
      </w:r>
      <w:r w:rsidR="003438D7" w:rsidRPr="003438D7">
        <w:t xml:space="preserve"> </w:t>
      </w:r>
      <w:r w:rsidR="003438D7">
        <w:t>G. Onus, pers. comm., 2019</w:t>
      </w:r>
      <w:r w:rsidR="00476DAE">
        <w:t>)</w:t>
      </w:r>
      <w:r>
        <w:t>.</w:t>
      </w:r>
      <w:r w:rsidR="005D7839">
        <w:t xml:space="preserve"> Usually, however, volunteer chickpeas are controlled by herbicides, cultivation or grazing; or succumb to hot, dry conditions often experienced over summer</w:t>
      </w:r>
      <w:r w:rsidR="003438D7">
        <w:t xml:space="preserve"> (G. Onus, pers. comm., 2019)</w:t>
      </w:r>
      <w:r w:rsidR="005D7839">
        <w:t xml:space="preserve">. </w:t>
      </w:r>
      <w:r>
        <w:t>Volunteer popul</w:t>
      </w:r>
      <w:r w:rsidR="00FB401B">
        <w:t>ations are unlikely to persist</w:t>
      </w:r>
      <w:r w:rsidRPr="00C927F8">
        <w:t xml:space="preserve"> as </w:t>
      </w:r>
      <w:r>
        <w:t>chickpea</w:t>
      </w:r>
      <w:r w:rsidRPr="00C927F8">
        <w:t xml:space="preserve"> is a poor competitor and is </w:t>
      </w:r>
      <w:r w:rsidRPr="001447A4">
        <w:t xml:space="preserve">easily controlled by standard agricultural practices and standard </w:t>
      </w:r>
      <w:r>
        <w:t xml:space="preserve">roadside weed control </w:t>
      </w:r>
      <w:r w:rsidRPr="00D25164">
        <w:t>measures.</w:t>
      </w:r>
    </w:p>
    <w:p w14:paraId="5DEF7C8B" w14:textId="77777777" w:rsidR="00845601" w:rsidRPr="00F444AB" w:rsidRDefault="00D2594F" w:rsidP="006D7614">
      <w:pPr>
        <w:pStyle w:val="3Biology"/>
      </w:pPr>
      <w:hyperlink w:anchor="_Table_of_Contents" w:history="1">
        <w:bookmarkStart w:id="111" w:name="_Toc3373801"/>
        <w:r w:rsidR="00845601" w:rsidRPr="00C008A7">
          <w:rPr>
            <w:rStyle w:val="Hyperlink"/>
          </w:rPr>
          <w:t>Weediness in natural ecosystems</w:t>
        </w:r>
        <w:bookmarkEnd w:id="111"/>
      </w:hyperlink>
    </w:p>
    <w:p w14:paraId="4789BB75" w14:textId="77777777" w:rsidR="00845601" w:rsidRPr="00F27D8F" w:rsidRDefault="00845601" w:rsidP="004F3F02">
      <w:pPr>
        <w:pStyle w:val="Paranonumbers"/>
        <w:rPr>
          <w:highlight w:val="cyan"/>
        </w:rPr>
      </w:pPr>
      <w:r w:rsidRPr="0067613D">
        <w:t xml:space="preserve">In Australia, </w:t>
      </w:r>
      <w:r w:rsidR="0067613D" w:rsidRPr="0067613D">
        <w:t>chickpea</w:t>
      </w:r>
      <w:r w:rsidRPr="0067613D">
        <w:t xml:space="preserve"> is classified as a category </w:t>
      </w:r>
      <w:r w:rsidR="0067613D" w:rsidRPr="0067613D">
        <w:t>1</w:t>
      </w:r>
      <w:r w:rsidRPr="0067613D">
        <w:t xml:space="preserve"> weed in natural ecosystems, meaning it is naturalised and </w:t>
      </w:r>
      <w:r w:rsidR="0067613D" w:rsidRPr="0067613D">
        <w:t xml:space="preserve">may </w:t>
      </w:r>
      <w:r w:rsidRPr="0067613D">
        <w:t>be a minor problem</w:t>
      </w:r>
      <w:r w:rsidR="0067613D" w:rsidRPr="0067613D">
        <w:t xml:space="preserve"> but not considered important enough to warrant control at any location</w:t>
      </w:r>
      <w:r w:rsidR="00FE130D">
        <w:t xml:space="preserve"> </w:t>
      </w:r>
      <w:r w:rsidR="00FC64D6">
        <w:fldChar w:fldCharType="begin"/>
      </w:r>
      <w:r w:rsidR="00FC64D6">
        <w:instrText xml:space="preserve"> ADDIN EN.CITE &lt;EndNote&gt;&lt;Cite&gt;&lt;Author&gt;Groves&lt;/Author&gt;&lt;Year&gt;2003&lt;/Year&gt;&lt;RecNum&gt;4&lt;/RecNum&gt;&lt;DisplayText&gt;(Groves et al., 2003)&lt;/DisplayText&gt;&lt;record&gt;&lt;rec-number&gt;4&lt;/rec-number&gt;&lt;foreign-keys&gt;&lt;key app="EN" db-id="sx0vd0w5fzz2e2esrpv5pvxsrfwxswt25ztp" timestamp="1537398772"&gt;4&lt;/key&gt;&lt;/foreign-keys&gt;&lt;ref-type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FC64D6">
        <w:fldChar w:fldCharType="separate"/>
      </w:r>
      <w:r w:rsidR="00FC64D6">
        <w:rPr>
          <w:noProof/>
        </w:rPr>
        <w:t>(Groves et al., 2003)</w:t>
      </w:r>
      <w:r w:rsidR="00FC64D6">
        <w:fldChar w:fldCharType="end"/>
      </w:r>
      <w:r w:rsidR="0067613D" w:rsidRPr="0067613D">
        <w:t>.</w:t>
      </w:r>
    </w:p>
    <w:p w14:paraId="09E964FA" w14:textId="77777777" w:rsidR="00845601" w:rsidRPr="00F444AB" w:rsidRDefault="00D2594F" w:rsidP="006D7614">
      <w:pPr>
        <w:pStyle w:val="3Biology"/>
      </w:pPr>
      <w:hyperlink w:anchor="_Table_of_Contents" w:history="1">
        <w:bookmarkStart w:id="112" w:name="_Toc3373802"/>
        <w:r w:rsidR="00845601" w:rsidRPr="00C008A7">
          <w:rPr>
            <w:rStyle w:val="Hyperlink"/>
          </w:rPr>
          <w:t>Control measures</w:t>
        </w:r>
        <w:bookmarkEnd w:id="112"/>
      </w:hyperlink>
    </w:p>
    <w:p w14:paraId="59D38CC2" w14:textId="0DDFC7DD" w:rsidR="00845601" w:rsidRPr="00F27D8F" w:rsidRDefault="008E4CBC" w:rsidP="004F3F02">
      <w:pPr>
        <w:pStyle w:val="Paranonumbers"/>
        <w:rPr>
          <w:highlight w:val="cyan"/>
        </w:rPr>
      </w:pPr>
      <w:r w:rsidRPr="008E4CBC">
        <w:t>Chickpea</w:t>
      </w:r>
      <w:r w:rsidR="00845601" w:rsidRPr="008E4CBC">
        <w:t xml:space="preserve"> is a poor competitor with weeds so </w:t>
      </w:r>
      <w:r w:rsidRPr="008E4CBC">
        <w:t>chickpea</w:t>
      </w:r>
      <w:r w:rsidR="00845601" w:rsidRPr="008E4CBC">
        <w:t xml:space="preserve"> volunteer survival and fecundity is expected to be low in competitive </w:t>
      </w:r>
      <w:r w:rsidR="000F5822">
        <w:t>subsequent</w:t>
      </w:r>
      <w:r w:rsidR="000F5822" w:rsidRPr="008E4CBC">
        <w:t xml:space="preserve"> </w:t>
      </w:r>
      <w:r w:rsidR="00845601" w:rsidRPr="008E4CBC">
        <w:t>crops such as barley or wheat.</w:t>
      </w:r>
      <w:r w:rsidR="00277741">
        <w:t xml:space="preserve"> </w:t>
      </w:r>
      <w:r w:rsidR="00065546">
        <w:t xml:space="preserve">Chickpea volunteers are usually controlled with herbicides </w:t>
      </w:r>
      <w:r w:rsidR="00476DAE">
        <w:t>(K. Moore, pers. comm., 2018)</w:t>
      </w:r>
      <w:r w:rsidR="00065546">
        <w:t xml:space="preserve">. </w:t>
      </w:r>
      <w:r w:rsidR="00277741">
        <w:t>A range of herbicides</w:t>
      </w:r>
      <w:r w:rsidR="007D1608">
        <w:t xml:space="preserve"> from several different chemical groups</w:t>
      </w:r>
      <w:r w:rsidR="00277741">
        <w:t xml:space="preserve"> is registered for the control of chickpea volunteers</w:t>
      </w:r>
      <w:r w:rsidR="006E3CC7">
        <w:t xml:space="preserve"> (</w:t>
      </w:r>
      <w:hyperlink r:id="rId67" w:history="1">
        <w:r w:rsidR="008852C7">
          <w:rPr>
            <w:rStyle w:val="URLChar"/>
          </w:rPr>
          <w:t>APVMA PubCRIS database</w:t>
        </w:r>
      </w:hyperlink>
      <w:r w:rsidR="006E3CC7">
        <w:t>, accessed 26 October 2018)</w:t>
      </w:r>
      <w:r w:rsidR="00C25E1A">
        <w:t>.</w:t>
      </w:r>
      <w:r w:rsidR="00065546">
        <w:t xml:space="preserve"> Under dry conditions volunteers are controlled by cultivation</w:t>
      </w:r>
      <w:r w:rsidR="00476DAE">
        <w:t xml:space="preserve"> (K. Moore, pers. comm., 2018)</w:t>
      </w:r>
      <w:r w:rsidR="00065546">
        <w:t>.</w:t>
      </w:r>
    </w:p>
    <w:p w14:paraId="23CBC253" w14:textId="77777777" w:rsidR="00317B11" w:rsidRDefault="00317B11">
      <w:pPr>
        <w:spacing w:before="0"/>
        <w:rPr>
          <w:rStyle w:val="Hyperlink"/>
          <w:rFonts w:cs="Arial"/>
          <w:b/>
          <w:bCs/>
          <w:iCs/>
          <w:caps/>
          <w:sz w:val="24"/>
        </w:rPr>
      </w:pPr>
      <w:r>
        <w:rPr>
          <w:rStyle w:val="Hyperlink"/>
        </w:rPr>
        <w:br w:type="page"/>
      </w:r>
    </w:p>
    <w:p w14:paraId="5AEAA771" w14:textId="78D1F174" w:rsidR="00845601" w:rsidRPr="00F444AB" w:rsidRDefault="00D2594F" w:rsidP="00392A65">
      <w:pPr>
        <w:pStyle w:val="2Biology"/>
        <w:numPr>
          <w:ilvl w:val="1"/>
          <w:numId w:val="3"/>
        </w:numPr>
        <w:ind w:left="1531"/>
      </w:pPr>
      <w:hyperlink w:anchor="_Table_of_Contents" w:history="1"/>
      <w:hyperlink w:anchor="_Table_of_Contents" w:history="1">
        <w:bookmarkStart w:id="113" w:name="_Toc3373803"/>
        <w:r w:rsidR="005464FB" w:rsidRPr="00795024">
          <w:rPr>
            <w:rStyle w:val="Hyperlink"/>
          </w:rPr>
          <w:t>Potential For Vertical Gene Transfer</w:t>
        </w:r>
        <w:bookmarkEnd w:id="113"/>
      </w:hyperlink>
    </w:p>
    <w:p w14:paraId="77268A37" w14:textId="77777777" w:rsidR="00121A5E" w:rsidRDefault="00121A5E" w:rsidP="006E3CC7">
      <w:r w:rsidRPr="00121A5E">
        <w:t>Vertical gene transfer is the transfer of genetic material from parent to offspring by reproduction. Reproduction may occur by sexual or asexual means. Gene transfer can be intraspecific, interspecific or intergeneri</w:t>
      </w:r>
      <w:r w:rsidR="00E748B1">
        <w:t>c</w:t>
      </w:r>
      <w:r w:rsidR="00720C04">
        <w:t>. </w:t>
      </w:r>
      <w:r w:rsidRPr="00121A5E">
        <w:t>This section deals with gene transfer by sexual reproduction only</w:t>
      </w:r>
      <w:r>
        <w:t>, as chickpea does not rep</w:t>
      </w:r>
      <w:r w:rsidRPr="00121A5E">
        <w:t>roduce asexual</w:t>
      </w:r>
      <w:r>
        <w:t>ly.</w:t>
      </w:r>
    </w:p>
    <w:p w14:paraId="1C915CF7" w14:textId="77777777" w:rsidR="00845601" w:rsidRPr="00BE4EE7" w:rsidRDefault="00D2594F" w:rsidP="006D7614">
      <w:pPr>
        <w:pStyle w:val="3Biology"/>
      </w:pPr>
      <w:hyperlink w:anchor="_Table_of_Contents" w:history="1">
        <w:bookmarkStart w:id="114" w:name="_Toc3373804"/>
        <w:bookmarkStart w:id="115" w:name="_Ref3377208"/>
        <w:r w:rsidR="00845601" w:rsidRPr="00C008A7">
          <w:rPr>
            <w:rStyle w:val="Hyperlink"/>
          </w:rPr>
          <w:t>Intraspecific crossing</w:t>
        </w:r>
        <w:bookmarkEnd w:id="114"/>
        <w:bookmarkEnd w:id="115"/>
      </w:hyperlink>
    </w:p>
    <w:p w14:paraId="0FA8224F" w14:textId="707C157B" w:rsidR="00D51155" w:rsidRPr="00BE4EE7" w:rsidRDefault="00845601" w:rsidP="004F3F02">
      <w:pPr>
        <w:pStyle w:val="Paranonumbers"/>
      </w:pPr>
      <w:r w:rsidRPr="00BE4EE7">
        <w:t xml:space="preserve">Vertical gene transfer is the transfer of genetic information from an individual organism to its progeny. In flowering plants vertical gene transfer mainly occurs via pollen dispersal and cross pollination between related sexually compatible plants. Intraspecific crossing refers to fertilisation between </w:t>
      </w:r>
      <w:r w:rsidR="00720C04">
        <w:rPr>
          <w:i/>
        </w:rPr>
        <w:t>C. </w:t>
      </w:r>
      <w:r w:rsidR="00D17621" w:rsidRPr="00BE4EE7">
        <w:rPr>
          <w:i/>
        </w:rPr>
        <w:t>arietinum</w:t>
      </w:r>
      <w:r w:rsidRPr="00BE4EE7">
        <w:t xml:space="preserve"> </w:t>
      </w:r>
      <w:r w:rsidR="00D17621" w:rsidRPr="00BE4EE7">
        <w:t>chickpea</w:t>
      </w:r>
      <w:r w:rsidRPr="00BE4EE7">
        <w:t xml:space="preserve"> plants. </w:t>
      </w:r>
      <w:r w:rsidR="00473870" w:rsidRPr="00BE4EE7">
        <w:t>Although bees visit chickpea flowers, c</w:t>
      </w:r>
      <w:r w:rsidR="00C2313D" w:rsidRPr="00BE4EE7">
        <w:t>hickpea is predominantly sel</w:t>
      </w:r>
      <w:r w:rsidR="00140319">
        <w:t xml:space="preserve">f-pollinating (see Section </w:t>
      </w:r>
      <w:r w:rsidR="00140319">
        <w:fldChar w:fldCharType="begin"/>
      </w:r>
      <w:r w:rsidR="00140319">
        <w:instrText xml:space="preserve"> REF _Ref3377278 \n \h </w:instrText>
      </w:r>
      <w:r w:rsidR="00140319">
        <w:fldChar w:fldCharType="separate"/>
      </w:r>
      <w:r w:rsidR="0018697E">
        <w:t>4.2.2</w:t>
      </w:r>
      <w:r w:rsidR="00140319">
        <w:fldChar w:fldCharType="end"/>
      </w:r>
      <w:r w:rsidR="00542041" w:rsidRPr="00BE4EE7">
        <w:t>).</w:t>
      </w:r>
      <w:r w:rsidR="00D51155" w:rsidRPr="00BE4EE7">
        <w:t xml:space="preserve"> </w:t>
      </w:r>
    </w:p>
    <w:p w14:paraId="4038FB7A" w14:textId="77777777" w:rsidR="00161E5A" w:rsidRPr="00BE4EE7" w:rsidRDefault="00161E5A" w:rsidP="004F3F02">
      <w:pPr>
        <w:pStyle w:val="Paranonumbers"/>
      </w:pPr>
      <w:r w:rsidRPr="00BE4EE7">
        <w:t xml:space="preserve">Chickpea plants are rarely reported to grow outside of cultivation in Australia (see Section 8.2). </w:t>
      </w:r>
      <w:r w:rsidR="00CC2BE6" w:rsidRPr="00BE4EE7">
        <w:t>Thus, it is highly unlikely that crosses between cultivated chickpea and feral chickpea could occur in Australia.</w:t>
      </w:r>
    </w:p>
    <w:p w14:paraId="65145BCC" w14:textId="34E74B26" w:rsidR="00161E5A" w:rsidRDefault="00D51155" w:rsidP="004F3F02">
      <w:pPr>
        <w:pStyle w:val="Paranonumbers"/>
      </w:pPr>
      <w:r w:rsidRPr="00BE4EE7">
        <w:t xml:space="preserve">There is no information on intraspecific </w:t>
      </w:r>
      <w:r w:rsidR="00DB487B">
        <w:t>out</w:t>
      </w:r>
      <w:r w:rsidRPr="00BE4EE7">
        <w:t>crossing</w:t>
      </w:r>
      <w:r w:rsidR="00DB487B">
        <w:t xml:space="preserve"> </w:t>
      </w:r>
      <w:r w:rsidRPr="00BE4EE7">
        <w:t xml:space="preserve">of </w:t>
      </w:r>
      <w:r w:rsidR="00C2313D" w:rsidRPr="00BE4EE7">
        <w:t>chickpea</w:t>
      </w:r>
      <w:r w:rsidRPr="00BE4EE7">
        <w:t xml:space="preserve"> in Australia. Worldwide, studies show that outcrossing rates </w:t>
      </w:r>
      <w:r w:rsidR="00B067E8" w:rsidRPr="00BE4EE7">
        <w:t>are</w:t>
      </w:r>
      <w:r w:rsidRPr="00BE4EE7">
        <w:t xml:space="preserve"> </w:t>
      </w:r>
      <w:r w:rsidR="007D793E" w:rsidRPr="00BE4EE7">
        <w:t>very low.</w:t>
      </w:r>
      <w:r w:rsidR="001C0EFA" w:rsidRPr="00BE4EE7">
        <w:t xml:space="preserve"> </w:t>
      </w:r>
      <w:r w:rsidR="00BE4EE7" w:rsidRPr="00BE4EE7">
        <w:t xml:space="preserve">Overseas, chickpea breeding lines have been developed with an open flower trait, which are expected to have higher outcrossing rates </w:t>
      </w:r>
      <w:r w:rsidR="00FC64D6">
        <w:fldChar w:fldCharType="begin"/>
      </w:r>
      <w:r w:rsidR="00FC64D6">
        <w:instrText xml:space="preserve"> ADDIN EN.CITE &lt;EndNote&gt;&lt;Cite&gt;&lt;Author&gt;Srinivasan&lt;/Author&gt;&lt;Year&gt;2012&lt;/Year&gt;&lt;RecNum&gt;33&lt;/RecNum&gt;&lt;DisplayText&gt;(Srinivasan and Gaur, 2012)&lt;/DisplayText&gt;&lt;record&gt;&lt;rec-number&gt;33&lt;/rec-number&gt;&lt;foreign-keys&gt;&lt;key app="EN" db-id="sx0vd0w5fzz2e2esrpv5pvxsrfwxswt25ztp" timestamp="1537921853"&gt;33&lt;/key&gt;&lt;/foreign-keys&gt;&lt;ref-type name="Journal Article"&gt;17&lt;/ref-type&gt;&lt;contributors&gt;&lt;authors&gt;&lt;author&gt;Srinivasan, Samineni&lt;/author&gt;&lt;author&gt;Gaur, Pooran M.&lt;/author&gt;&lt;/authors&gt;&lt;/contributors&gt;&lt;titles&gt;&lt;title&gt;Genetics and characterization of an open flower mutant in chickpea&lt;/title&gt;&lt;secondary-title&gt;Journal of Heredity&lt;/secondary-title&gt;&lt;/titles&gt;&lt;periodical&gt;&lt;full-title&gt;Journal of Heredity&lt;/full-title&gt;&lt;/periodical&gt;&lt;pages&gt;297-302&lt;/pages&gt;&lt;volume&gt;103&lt;/volume&gt;&lt;number&gt;2&lt;/number&gt;&lt;dates&gt;&lt;year&gt;2012&lt;/year&gt;&lt;/dates&gt;&lt;isbn&gt;0022-1503&lt;/isbn&gt;&lt;urls&gt;&lt;related-urls&gt;&lt;url&gt;&lt;style face="underline" font="default" size="100%"&gt;http://dx.doi.org/10.1093/jhered/esr125&lt;/style&gt;&lt;/url&gt;&lt;/related-urls&gt;&lt;/urls&gt;&lt;electronic-resource-num&gt;10.1093/jhered/esr125&lt;/electronic-resource-num&gt;&lt;/record&gt;&lt;/Cite&gt;&lt;/EndNote&gt;</w:instrText>
      </w:r>
      <w:r w:rsidR="00FC64D6">
        <w:fldChar w:fldCharType="separate"/>
      </w:r>
      <w:r w:rsidR="00FC64D6">
        <w:rPr>
          <w:noProof/>
        </w:rPr>
        <w:t>(Srinivasan and Gaur, 2012)</w:t>
      </w:r>
      <w:r w:rsidR="00FC64D6">
        <w:fldChar w:fldCharType="end"/>
      </w:r>
      <w:r w:rsidR="00BE4EE7" w:rsidRPr="00BE4EE7">
        <w:t>.</w:t>
      </w:r>
      <w:r w:rsidR="00BE4EE7">
        <w:t xml:space="preserve"> </w:t>
      </w:r>
      <w:r w:rsidR="009E5CEB" w:rsidRPr="00BE4EE7">
        <w:t>Summaries</w:t>
      </w:r>
      <w:r w:rsidR="009E5CEB" w:rsidRPr="007D793E">
        <w:t xml:space="preserve"> of these studies are provided </w:t>
      </w:r>
      <w:r w:rsidR="00140319">
        <w:t xml:space="preserve">in Section </w:t>
      </w:r>
      <w:r w:rsidR="00140319">
        <w:fldChar w:fldCharType="begin"/>
      </w:r>
      <w:r w:rsidR="00140319">
        <w:instrText xml:space="preserve"> REF _Ref3377294 \n \h </w:instrText>
      </w:r>
      <w:r w:rsidR="00140319">
        <w:fldChar w:fldCharType="separate"/>
      </w:r>
      <w:r w:rsidR="0018697E">
        <w:t>4.2.3</w:t>
      </w:r>
      <w:r w:rsidR="00140319">
        <w:fldChar w:fldCharType="end"/>
      </w:r>
      <w:r w:rsidR="009E5CEB" w:rsidRPr="007D793E">
        <w:t xml:space="preserve">. </w:t>
      </w:r>
    </w:p>
    <w:p w14:paraId="59129133" w14:textId="77777777" w:rsidR="00845601" w:rsidRPr="00F444AB" w:rsidRDefault="00D2594F" w:rsidP="006D7614">
      <w:pPr>
        <w:pStyle w:val="3Biology"/>
      </w:pPr>
      <w:hyperlink w:anchor="_Table_of_Contents" w:history="1">
        <w:bookmarkStart w:id="116" w:name="_Toc3373805"/>
        <w:r w:rsidR="00845601" w:rsidRPr="00C008A7">
          <w:rPr>
            <w:rStyle w:val="Hyperlink"/>
          </w:rPr>
          <w:t>Natural interspecific crossing</w:t>
        </w:r>
        <w:bookmarkEnd w:id="116"/>
      </w:hyperlink>
    </w:p>
    <w:p w14:paraId="3859478A" w14:textId="77777777" w:rsidR="006B2446" w:rsidRDefault="00622FC4" w:rsidP="004F3F02">
      <w:pPr>
        <w:pStyle w:val="Paranonumbers"/>
      </w:pPr>
      <w:r w:rsidRPr="00622FC4">
        <w:t xml:space="preserve">Natural interspecific crossing </w:t>
      </w:r>
      <w:r>
        <w:t>is unlikely in chickpea</w:t>
      </w:r>
      <w:r w:rsidR="00661B33">
        <w:t>, and has not been reported</w:t>
      </w:r>
      <w:r>
        <w:t>, as</w:t>
      </w:r>
      <w:r w:rsidR="001F4C8F">
        <w:t xml:space="preserve"> plants in genus</w:t>
      </w:r>
      <w:r>
        <w:t xml:space="preserve"> </w:t>
      </w:r>
      <w:r>
        <w:rPr>
          <w:i/>
        </w:rPr>
        <w:t xml:space="preserve">Cicer </w:t>
      </w:r>
      <w:r>
        <w:t xml:space="preserve">are almost entirely self-pollinating </w:t>
      </w:r>
      <w:r w:rsidR="00FC64D6">
        <w:fldChar w:fldCharType="begin"/>
      </w:r>
      <w:r w:rsidR="00FC64D6">
        <w:instrText xml:space="preserve"> ADDIN EN.CITE &lt;EndNote&gt;&lt;Cite&gt;&lt;Author&gt;Van der Maesen&lt;/Author&gt;&lt;Year&gt;1987&lt;/Year&gt;&lt;RecNum&gt;63&lt;/RecNum&gt;&lt;DisplayText&gt;(van der Maesen, 1987)&lt;/DisplayText&gt;&lt;record&gt;&lt;rec-number&gt;63&lt;/rec-number&gt;&lt;foreign-keys&gt;&lt;key app="EN" db-id="sx0vd0w5fzz2e2esrpv5pvxsrfwxswt25ztp" timestamp="1539142416"&gt;63&lt;/key&gt;&lt;/foreign-keys&gt;&lt;ref-type name="Book Section"&gt;5&lt;/ref-type&gt;&lt;contributors&gt;&lt;authors&gt;&lt;author&gt;van der Maesen, L. J. G.&lt;/author&gt;&lt;/authors&gt;&lt;secondary-authors&gt;&lt;author&gt;Saxena, M.C.&lt;/author&gt;&lt;author&gt;Singh, K.B.&lt;/author&gt;&lt;/secondary-authors&gt;&lt;/contributors&gt;&lt;titles&gt;&lt;title&gt;Origin, history and taxonomy of chickpea&lt;/title&gt;&lt;secondary-title&gt;The Chickpea&lt;/secondary-title&gt;&lt;/titles&gt;&lt;pages&gt;11-34&lt;/pages&gt;&lt;dates&gt;&lt;year&gt;1987&lt;/year&gt;&lt;/dates&gt;&lt;pub-location&gt;Wallingford, UK&lt;/pub-location&gt;&lt;publisher&gt;CAB International&lt;/publisher&gt;&lt;isbn&gt;0851985718&lt;/isbn&gt;&lt;urls&gt;&lt;/urls&gt;&lt;/record&gt;&lt;/Cite&gt;&lt;/EndNote&gt;</w:instrText>
      </w:r>
      <w:r w:rsidR="00FC64D6">
        <w:fldChar w:fldCharType="separate"/>
      </w:r>
      <w:r w:rsidR="00FC64D6">
        <w:rPr>
          <w:noProof/>
        </w:rPr>
        <w:t>(van der Maesen, 1987)</w:t>
      </w:r>
      <w:r w:rsidR="00FC64D6">
        <w:fldChar w:fldCharType="end"/>
      </w:r>
      <w:r>
        <w:t xml:space="preserve">. Evolution of domesticated chickpeas is thought to </w:t>
      </w:r>
      <w:r w:rsidR="00661B33">
        <w:t xml:space="preserve">be the result of mutation and selection. </w:t>
      </w:r>
    </w:p>
    <w:p w14:paraId="541A5631" w14:textId="44E8356F" w:rsidR="00622FC4" w:rsidRPr="00EA5272" w:rsidRDefault="0009494C" w:rsidP="004F3F02">
      <w:pPr>
        <w:pStyle w:val="Paranonumbers"/>
      </w:pPr>
      <w:r>
        <w:t xml:space="preserve">The </w:t>
      </w:r>
      <w:r w:rsidR="00912EAB">
        <w:t xml:space="preserve">two other species in the chickpea primary gene pool, </w:t>
      </w:r>
      <w:r w:rsidR="00720C04">
        <w:rPr>
          <w:i/>
        </w:rPr>
        <w:t>C. </w:t>
      </w:r>
      <w:r w:rsidRPr="0009494C">
        <w:rPr>
          <w:i/>
        </w:rPr>
        <w:t>reticulatum</w:t>
      </w:r>
      <w:r w:rsidR="00912EAB">
        <w:rPr>
          <w:i/>
        </w:rPr>
        <w:t xml:space="preserve"> </w:t>
      </w:r>
      <w:r w:rsidR="00912EAB">
        <w:t xml:space="preserve">and </w:t>
      </w:r>
      <w:r w:rsidR="00720C04">
        <w:rPr>
          <w:i/>
        </w:rPr>
        <w:t>C. </w:t>
      </w:r>
      <w:r w:rsidR="00912EAB">
        <w:rPr>
          <w:i/>
        </w:rPr>
        <w:t>echinospermum</w:t>
      </w:r>
      <w:r w:rsidRPr="0009494C">
        <w:t>,</w:t>
      </w:r>
      <w:r>
        <w:t xml:space="preserve"> only occur in Turkey</w:t>
      </w:r>
      <w:r w:rsidR="00912EAB">
        <w:t xml:space="preserve"> and</w:t>
      </w:r>
      <w:r w:rsidR="006B2446">
        <w:t xml:space="preserve"> Iraq</w:t>
      </w:r>
      <w:r w:rsidR="00912EAB">
        <w:t xml:space="preserve"> </w:t>
      </w:r>
      <w:r w:rsidR="006B2446">
        <w:t>(</w:t>
      </w:r>
      <w:r w:rsidR="006B2446" w:rsidRPr="006B2446">
        <w:fldChar w:fldCharType="begin"/>
      </w:r>
      <w:r w:rsidR="006B2446" w:rsidRPr="006B2446">
        <w:instrText xml:space="preserve"> REF _Ref529974096 \h </w:instrText>
      </w:r>
      <w:r w:rsidR="006B2446">
        <w:instrText xml:space="preserve"> \* MERGEFORMAT </w:instrText>
      </w:r>
      <w:r w:rsidR="006B2446" w:rsidRPr="006B2446">
        <w:fldChar w:fldCharType="separate"/>
      </w:r>
      <w:r w:rsidR="0018697E" w:rsidRPr="00A71361">
        <w:t xml:space="preserve">Table </w:t>
      </w:r>
      <w:r w:rsidR="0018697E">
        <w:rPr>
          <w:noProof/>
        </w:rPr>
        <w:t>2</w:t>
      </w:r>
      <w:r w:rsidR="006B2446" w:rsidRPr="006B2446">
        <w:fldChar w:fldCharType="end"/>
      </w:r>
      <w:r w:rsidR="006B2446" w:rsidRPr="006B2446">
        <w:t>)</w:t>
      </w:r>
      <w:r w:rsidR="00F46BFD" w:rsidRPr="006B2446">
        <w:t>. Fertile crosses between</w:t>
      </w:r>
      <w:r w:rsidR="007B3C67">
        <w:t xml:space="preserve"> chickpea and the other</w:t>
      </w:r>
      <w:r w:rsidR="00F46BFD" w:rsidRPr="006B2446">
        <w:t xml:space="preserve"> </w:t>
      </w:r>
      <w:r w:rsidR="006B2446">
        <w:t xml:space="preserve">members of the </w:t>
      </w:r>
      <w:r w:rsidR="006B2446" w:rsidRPr="00DB487B">
        <w:t>primary</w:t>
      </w:r>
      <w:r w:rsidR="006B2446">
        <w:t xml:space="preserve"> gene pool </w:t>
      </w:r>
      <w:r w:rsidR="00F46BFD" w:rsidRPr="006B2446">
        <w:t>have been pr</w:t>
      </w:r>
      <w:r w:rsidR="006B2446">
        <w:t>oduced through manual crossing (see S</w:t>
      </w:r>
      <w:r w:rsidR="00140319">
        <w:t xml:space="preserve">ection </w:t>
      </w:r>
      <w:r w:rsidR="00140319">
        <w:fldChar w:fldCharType="begin"/>
      </w:r>
      <w:r w:rsidR="00140319">
        <w:instrText xml:space="preserve"> REF _Ref3377308 \n \h </w:instrText>
      </w:r>
      <w:r w:rsidR="00140319">
        <w:fldChar w:fldCharType="separate"/>
      </w:r>
      <w:r w:rsidR="0018697E">
        <w:t>9.3</w:t>
      </w:r>
      <w:r w:rsidR="00140319">
        <w:fldChar w:fldCharType="end"/>
      </w:r>
      <w:r w:rsidR="006B2446">
        <w:t>)</w:t>
      </w:r>
      <w:r w:rsidR="00F46BFD" w:rsidRPr="006B2446">
        <w:t>.</w:t>
      </w:r>
      <w:r>
        <w:t xml:space="preserve"> </w:t>
      </w:r>
    </w:p>
    <w:p w14:paraId="11698692" w14:textId="77777777" w:rsidR="00622FC4" w:rsidRPr="00196AAE" w:rsidRDefault="002463FA" w:rsidP="004F3F02">
      <w:pPr>
        <w:pStyle w:val="Paranonumbers"/>
      </w:pPr>
      <w:r w:rsidRPr="002463FA">
        <w:t xml:space="preserve">There is no potential for natural interspecific crosses </w:t>
      </w:r>
      <w:r>
        <w:t xml:space="preserve">in Australian </w:t>
      </w:r>
      <w:r w:rsidRPr="002463FA">
        <w:t xml:space="preserve">between </w:t>
      </w:r>
      <w:r w:rsidR="00720C04">
        <w:rPr>
          <w:i/>
        </w:rPr>
        <w:t>C. </w:t>
      </w:r>
      <w:r w:rsidRPr="002463FA">
        <w:rPr>
          <w:i/>
        </w:rPr>
        <w:t>arietinum</w:t>
      </w:r>
      <w:r w:rsidRPr="002463FA">
        <w:t xml:space="preserve"> and other </w:t>
      </w:r>
      <w:r w:rsidRPr="002463FA">
        <w:rPr>
          <w:i/>
        </w:rPr>
        <w:t xml:space="preserve">Cicer </w:t>
      </w:r>
      <w:r w:rsidRPr="002463FA">
        <w:t>species</w:t>
      </w:r>
      <w:r>
        <w:t>,</w:t>
      </w:r>
      <w:r w:rsidRPr="002463FA">
        <w:t xml:space="preserve"> as these are n</w:t>
      </w:r>
      <w:r w:rsidR="00196AAE">
        <w:t>ot known to occur in Australia.</w:t>
      </w:r>
    </w:p>
    <w:p w14:paraId="185C50AE" w14:textId="77777777" w:rsidR="00845601" w:rsidRPr="00F444AB" w:rsidRDefault="00D2594F" w:rsidP="006D7614">
      <w:pPr>
        <w:pStyle w:val="3Biology"/>
      </w:pPr>
      <w:hyperlink w:anchor="_Table_of_Contents" w:history="1">
        <w:bookmarkStart w:id="117" w:name="_Toc3373806"/>
        <w:bookmarkStart w:id="118" w:name="_Ref3377308"/>
        <w:r w:rsidR="00DB487B">
          <w:rPr>
            <w:rStyle w:val="Hyperlink"/>
          </w:rPr>
          <w:t>Interspecific c</w:t>
        </w:r>
        <w:r w:rsidR="00845601" w:rsidRPr="00C008A7">
          <w:rPr>
            <w:rStyle w:val="Hyperlink"/>
          </w:rPr>
          <w:t>rossing under experimental conditions</w:t>
        </w:r>
        <w:bookmarkEnd w:id="117"/>
        <w:bookmarkEnd w:id="118"/>
      </w:hyperlink>
    </w:p>
    <w:p w14:paraId="288FDB2F" w14:textId="77777777" w:rsidR="00F1659F" w:rsidRDefault="00153579" w:rsidP="00153579">
      <w:pPr>
        <w:pStyle w:val="Paranonumbers"/>
      </w:pPr>
      <w:r>
        <w:t xml:space="preserve">In order to understand the evolutionary history of chickpea, </w:t>
      </w:r>
      <w:r w:rsidR="00FC64D6">
        <w:fldChar w:fldCharType="begin"/>
      </w:r>
      <w:r w:rsidR="0066284B">
        <w:instrText xml:space="preserve"> ADDIN EN.CITE &lt;EndNote&gt;&lt;Cite AuthorYear="1"&gt;&lt;Author&gt;Ladizinsky&lt;/Author&gt;&lt;Year&gt;1976&lt;/Year&gt;&lt;RecNum&gt;21&lt;/RecNum&gt;&lt;DisplayText&gt;Ladizinsky and Adler (1976)&lt;/DisplayText&gt;&lt;record&gt;&lt;rec-number&gt;21&lt;/rec-number&gt;&lt;foreign-keys&gt;&lt;key app="EN" db-id="sx0vd0w5fzz2e2esrpv5pvxsrfwxswt25ztp" timestamp="1537834580"&gt;21&lt;/key&gt;&lt;/foreign-keys&gt;&lt;ref-type name="Journal Article"&gt;17&lt;/ref-type&gt;&lt;contributors&gt;&lt;authors&gt;&lt;author&gt;Ladizinsky, G&lt;/author&gt;&lt;author&gt;Adler, A&lt;/author&gt;&lt;/authors&gt;&lt;/contributors&gt;&lt;titles&gt;&lt;title&gt;&lt;style face="normal" font="default" size="100%"&gt;The origin of chickpea &lt;/style&gt;&lt;style face="italic" font="default" size="100%"&gt;Cicer arietinum&lt;/style&gt;&lt;style face="normal" font="default" size="100%"&gt; L.&lt;/style&gt;&lt;/title&gt;&lt;secondary-title&gt;Euphytica&lt;/secondary-title&gt;&lt;/titles&gt;&lt;periodical&gt;&lt;full-title&gt;Euphytica&lt;/full-title&gt;&lt;/periodical&gt;&lt;pages&gt;211-217&lt;/pages&gt;&lt;volume&gt;25&lt;/volume&gt;&lt;number&gt;1&lt;/number&gt;&lt;dates&gt;&lt;year&gt;1976&lt;/year&gt;&lt;/dates&gt;&lt;isbn&gt;0014-2336&lt;/isbn&gt;&lt;urls&gt;&lt;/urls&gt;&lt;/record&gt;&lt;/Cite&gt;&lt;/EndNote&gt;</w:instrText>
      </w:r>
      <w:r w:rsidR="00FC64D6">
        <w:fldChar w:fldCharType="separate"/>
      </w:r>
      <w:r w:rsidR="0066284B">
        <w:rPr>
          <w:noProof/>
        </w:rPr>
        <w:t>Ladizinsky and Adler (1976)</w:t>
      </w:r>
      <w:r w:rsidR="00FC64D6">
        <w:fldChar w:fldCharType="end"/>
      </w:r>
      <w:r>
        <w:t xml:space="preserve"> carried out a combination of interspecific crosses between </w:t>
      </w:r>
      <w:r w:rsidR="00720C04">
        <w:rPr>
          <w:i/>
        </w:rPr>
        <w:t>C. </w:t>
      </w:r>
      <w:r>
        <w:rPr>
          <w:i/>
        </w:rPr>
        <w:t>arietinum</w:t>
      </w:r>
      <w:r w:rsidR="00D113B4">
        <w:t xml:space="preserve"> and the two species in the chickpea primary gene pool</w:t>
      </w:r>
      <w:r w:rsidR="008A00A3">
        <w:rPr>
          <w:rStyle w:val="FootnoteReference"/>
        </w:rPr>
        <w:footnoteReference w:id="12"/>
      </w:r>
      <w:r w:rsidR="00D113B4">
        <w:t xml:space="preserve">, </w:t>
      </w:r>
      <w:r w:rsidR="00720C04">
        <w:rPr>
          <w:i/>
        </w:rPr>
        <w:t>C. </w:t>
      </w:r>
      <w:r>
        <w:rPr>
          <w:i/>
        </w:rPr>
        <w:t>reticulatum</w:t>
      </w:r>
      <w:r>
        <w:t xml:space="preserve"> and </w:t>
      </w:r>
      <w:r w:rsidR="00720C04">
        <w:rPr>
          <w:i/>
        </w:rPr>
        <w:t>C. </w:t>
      </w:r>
      <w:r>
        <w:rPr>
          <w:i/>
        </w:rPr>
        <w:t>echinospermum</w:t>
      </w:r>
      <w:r>
        <w:t xml:space="preserve">. </w:t>
      </w:r>
      <w:r w:rsidR="00F1659F">
        <w:t xml:space="preserve">Several chickpea hybrids with </w:t>
      </w:r>
      <w:r w:rsidR="00F1659F">
        <w:rPr>
          <w:i/>
        </w:rPr>
        <w:t>C. reticulatum</w:t>
      </w:r>
      <w:r w:rsidR="00F1659F">
        <w:t xml:space="preserve"> had had a similar rate of pollen fertility and seed set as the parental lines. Chickpea was also able to hybridise with </w:t>
      </w:r>
      <w:r w:rsidR="00F1659F">
        <w:rPr>
          <w:i/>
        </w:rPr>
        <w:t>C. echinospermum</w:t>
      </w:r>
      <w:r w:rsidR="00F1659F">
        <w:t>, but the hybrid offspring produced very few seeds.</w:t>
      </w:r>
    </w:p>
    <w:p w14:paraId="31D867DA" w14:textId="77777777" w:rsidR="00D113B4" w:rsidRDefault="00D113B4" w:rsidP="00D113B4">
      <w:pPr>
        <w:pStyle w:val="Paranonumbers"/>
      </w:pPr>
      <w:r>
        <w:t>The primary gene pool species are now routinely used in chickpea breeding programs</w:t>
      </w:r>
      <w:r w:rsidR="00DD4ABE">
        <w:t>.</w:t>
      </w:r>
      <w:r w:rsidR="00DD4ABE" w:rsidRPr="00DD4ABE">
        <w:t xml:space="preserve"> </w:t>
      </w:r>
      <w:r w:rsidR="00DD4ABE">
        <w:t xml:space="preserve">Interspecific crosses allow disease and stress resistance, and other beneficial traits to be transferred from wild </w:t>
      </w:r>
      <w:r w:rsidR="00DD4ABE">
        <w:rPr>
          <w:i/>
        </w:rPr>
        <w:t xml:space="preserve">Cicer </w:t>
      </w:r>
      <w:r w:rsidR="00DD4ABE">
        <w:t xml:space="preserve">species to chickpea. </w:t>
      </w:r>
      <w:r>
        <w:t xml:space="preserve">Hybrid crosses between chickpea and </w:t>
      </w:r>
      <w:r>
        <w:rPr>
          <w:i/>
        </w:rPr>
        <w:t>C. echinospermum</w:t>
      </w:r>
      <w:r>
        <w:t xml:space="preserve"> showed increased resistance to phytophthora root rot, compared with chickpea cultivars </w:t>
      </w:r>
      <w:r>
        <w:fldChar w:fldCharType="begin"/>
      </w:r>
      <w:r>
        <w:instrText xml:space="preserve"> ADDIN EN.CITE &lt;EndNote&gt;&lt;Cite&gt;&lt;Author&gt;Knights&lt;/Author&gt;&lt;Year&gt;2008&lt;/Year&gt;&lt;RecNum&gt;148&lt;/RecNum&gt;&lt;DisplayText&gt;(Knights et al., 2008)&lt;/DisplayText&gt;&lt;record&gt;&lt;rec-number&gt;148&lt;/rec-number&gt;&lt;foreign-keys&gt;&lt;key app="EN" db-id="sx0vd0w5fzz2e2esrpv5pvxsrfwxswt25ztp" timestamp="1542070772"&gt;148&lt;/key&gt;&lt;/foreign-keys&gt;&lt;ref-type name="Journal Article"&gt;17&lt;/ref-type&gt;&lt;contributors&gt;&lt;authors&gt;&lt;author&gt;Knights, E. J.&lt;/author&gt;&lt;author&gt;Southwell, R. J.&lt;/author&gt;&lt;author&gt;Schwinghamer, M. W.&lt;/author&gt;&lt;author&gt;Harden, S.&lt;/author&gt;&lt;/authors&gt;&lt;/contributors&gt;&lt;titles&gt;&lt;title&gt;&lt;style face="normal" font="default" size="100%"&gt;Resistance to &lt;/style&gt;&lt;style face="italic" font="default" size="100%"&gt;Phytophthora medicaginis&lt;/style&gt;&lt;style face="normal" font="default" size="100%"&gt; Hansen and Maxwell in wild &lt;/style&gt;&lt;style face="italic" font="default" size="100%"&gt;Cicer &lt;/style&gt;&lt;style face="normal" font="default" size="100%"&gt;species and its use in breeding root rot resistant chickpea (&lt;/style&gt;&lt;style face="italic" font="default" size="100%"&gt;Cicer arietinum&lt;/style&gt;&lt;style face="normal" font="default" size="100%"&gt; L.)&lt;/style&gt;&lt;/title&gt;&lt;secondary-title&gt;Australian Journal of Agricultural Research&lt;/secondary-title&gt;&lt;/titles&gt;&lt;periodical&gt;&lt;full-title&gt;Australian Journal of Agricultural Research&lt;/full-title&gt;&lt;/periodical&gt;&lt;pages&gt;383-387&lt;/pages&gt;&lt;volume&gt;59&lt;/volume&gt;&lt;number&gt;4&lt;/number&gt;&lt;keywords&gt;&lt;keyword&gt;Additional keyword: Cicer spp.&lt;/keyword&gt;&lt;/keywords&gt;&lt;dates&gt;&lt;year&gt;2008&lt;/year&gt;&lt;/dates&gt;&lt;urls&gt;&lt;related-urls&gt;&lt;url&gt;&lt;style face="underline" font="default" size="100%"&gt;https://doi.org/10.1071/AR07175&lt;/style&gt;&lt;/url&gt;&lt;/related-urls&gt;&lt;/urls&gt;&lt;/record&gt;&lt;/Cite&gt;&lt;/EndNote&gt;</w:instrText>
      </w:r>
      <w:r>
        <w:fldChar w:fldCharType="separate"/>
      </w:r>
      <w:r>
        <w:rPr>
          <w:noProof/>
        </w:rPr>
        <w:t>(Knights et al., 2008)</w:t>
      </w:r>
      <w:r>
        <w:fldChar w:fldCharType="end"/>
      </w:r>
      <w:r>
        <w:t xml:space="preserve">. </w:t>
      </w:r>
      <w:r w:rsidR="00671A46">
        <w:t>Hybrids of chickpea</w:t>
      </w:r>
      <w:r>
        <w:t xml:space="preserve"> </w:t>
      </w:r>
      <w:r w:rsidR="00671A46">
        <w:t>with</w:t>
      </w:r>
      <w:r>
        <w:t xml:space="preserve"> </w:t>
      </w:r>
      <w:r>
        <w:rPr>
          <w:i/>
        </w:rPr>
        <w:t>C. reticulatum</w:t>
      </w:r>
      <w:r>
        <w:t xml:space="preserve"> </w:t>
      </w:r>
      <w:r w:rsidR="00671A46">
        <w:t>and</w:t>
      </w:r>
      <w:r>
        <w:t xml:space="preserve"> </w:t>
      </w:r>
      <w:r>
        <w:rPr>
          <w:i/>
        </w:rPr>
        <w:t>C. echinospermum</w:t>
      </w:r>
      <w:r>
        <w:t xml:space="preserve"> are being </w:t>
      </w:r>
      <w:r w:rsidR="0004653E">
        <w:t>crossed with chickpea cultivars</w:t>
      </w:r>
      <w:r>
        <w:t xml:space="preserve"> in an effort to introgress resistance to root-lesion nematodes </w:t>
      </w:r>
      <w:r>
        <w:fldChar w:fldCharType="begin"/>
      </w:r>
      <w:r>
        <w:instrText xml:space="preserve"> ADDIN EN.CITE &lt;EndNote&gt;&lt;Cite&gt;&lt;Author&gt;Thompson&lt;/Author&gt;&lt;Year&gt;2011&lt;/Year&gt;&lt;RecNum&gt;149&lt;/RecNum&gt;&lt;DisplayText&gt;(Thompson et al., 2011)&lt;/DisplayText&gt;&lt;record&gt;&lt;rec-number&gt;149&lt;/rec-number&gt;&lt;foreign-keys&gt;&lt;key app="EN" db-id="sx0vd0w5fzz2e2esrpv5pvxsrfwxswt25ztp" timestamp="1542070932"&gt;149&lt;/key&gt;&lt;/foreign-keys&gt;&lt;ref-type name="Journal Article"&gt;17&lt;/ref-type&gt;&lt;contributors&gt;&lt;authors&gt;&lt;author&gt;Thompson, John P.&lt;/author&gt;&lt;author&gt;Reen, Roslyn A.&lt;/author&gt;&lt;author&gt;Clewett, Timothy G.&lt;/author&gt;&lt;author&gt;Sheedy, Jason G.&lt;/author&gt;&lt;author&gt;Kelly, Alison M.&lt;/author&gt;&lt;author&gt;Gogel, Beverley J.&lt;/author&gt;&lt;author&gt;Knights, Edward J.&lt;/author&gt;&lt;/authors&gt;&lt;/contributors&gt;&lt;titles&gt;&lt;title&gt;&lt;style face="normal" font="default" size="100%"&gt;Hybridisation of Australian chickpea cultivars with wild &lt;/style&gt;&lt;style face="italic" font="default" size="100%"&gt;Cicer &lt;/style&gt;&lt;style face="normal" font="default" size="100%"&gt;spp. increases resistance to root-lesion nematodes (&lt;/style&gt;&lt;style face="italic" font="default" size="100%"&gt;Pratylenchus thornei &lt;/style&gt;&lt;style face="normal" font="default" size="100%"&gt;and &lt;/style&gt;&lt;style face="italic" font="default" size="100%"&gt;P. neglectus&lt;/style&gt;&lt;style face="normal" font="default" size="100%"&gt;)&lt;/style&gt;&lt;/title&gt;&lt;secondary-title&gt;Australasian Plant Pathology&lt;/secondary-title&gt;&lt;/titles&gt;&lt;periodical&gt;&lt;full-title&gt;Australasian Plant Pathology&lt;/full-title&gt;&lt;/periodical&gt;&lt;pages&gt;601&lt;/pages&gt;&lt;volume&gt;40&lt;/volume&gt;&lt;number&gt;6&lt;/number&gt;&lt;dates&gt;&lt;year&gt;2011&lt;/year&gt;&lt;pub-dates&gt;&lt;date&gt;2011/09/16&lt;/date&gt;&lt;/pub-dates&gt;&lt;/dates&gt;&lt;isbn&gt;1448-6032&lt;/isbn&gt;&lt;urls&gt;&lt;related-urls&gt;&lt;url&gt;&lt;style face="underline" font="default" size="100%"&gt;https://doi.org/10.1007/s13313-011-0089-z&lt;/style&gt;&lt;/url&gt;&lt;/related-urls&gt;&lt;/urls&gt;&lt;electronic-resource-num&gt;10.1007/s13313-011-0089-z&lt;/electronic-resource-num&gt;&lt;/record&gt;&lt;/Cite&gt;&lt;/EndNote&gt;</w:instrText>
      </w:r>
      <w:r>
        <w:fldChar w:fldCharType="separate"/>
      </w:r>
      <w:r>
        <w:rPr>
          <w:noProof/>
        </w:rPr>
        <w:t>(Thompson et al., 2011)</w:t>
      </w:r>
      <w:r>
        <w:fldChar w:fldCharType="end"/>
      </w:r>
      <w:r>
        <w:t>.</w:t>
      </w:r>
    </w:p>
    <w:p w14:paraId="5614DE80" w14:textId="77777777" w:rsidR="00B21F5B" w:rsidRPr="00C35BB1" w:rsidRDefault="00C35BB1" w:rsidP="00874321">
      <w:pPr>
        <w:pStyle w:val="Paranonumbers"/>
      </w:pPr>
      <w:r>
        <w:t xml:space="preserve">The three species in the chickpea secondary gene pool, </w:t>
      </w:r>
      <w:r>
        <w:rPr>
          <w:i/>
        </w:rPr>
        <w:t>C. bijugum</w:t>
      </w:r>
      <w:r>
        <w:t xml:space="preserve">, </w:t>
      </w:r>
      <w:r>
        <w:rPr>
          <w:i/>
        </w:rPr>
        <w:t>C. judaicum</w:t>
      </w:r>
      <w:r>
        <w:t xml:space="preserve"> and </w:t>
      </w:r>
      <w:r>
        <w:rPr>
          <w:i/>
        </w:rPr>
        <w:t>C. pinnatifidum</w:t>
      </w:r>
      <w:r>
        <w:t xml:space="preserve">, have been successfully hybridised with </w:t>
      </w:r>
      <w:r w:rsidR="005D4899">
        <w:t>chickpea</w:t>
      </w:r>
      <w:r w:rsidR="003A5191">
        <w:t xml:space="preserve"> </w:t>
      </w:r>
      <w:r w:rsidR="00671A46">
        <w:fldChar w:fldCharType="begin"/>
      </w:r>
      <w:r w:rsidR="003A5191">
        <w:instrText xml:space="preserve"> ADDIN EN.CITE &lt;EndNote&gt;&lt;Cite&gt;&lt;Author&gt;Verma&lt;/Author&gt;&lt;Year&gt;1990&lt;/Year&gt;&lt;RecNum&gt;194&lt;/RecNum&gt;&lt;Prefix&gt;e.g. &lt;/Prefix&gt;&lt;DisplayText&gt;(e.g. Verma et al., 1990)&lt;/DisplayText&gt;&lt;record&gt;&lt;rec-number&gt;194&lt;/rec-number&gt;&lt;foreign-keys&gt;&lt;key app="EN" db-id="sx0vd0w5fzz2e2esrpv5pvxsrfwxswt25ztp" timestamp="1543183742"&gt;194&lt;/key&gt;&lt;/foreign-keys&gt;&lt;ref-type name="Journal Article"&gt;17&lt;/ref-type&gt;&lt;contributors&gt;&lt;authors&gt;&lt;author&gt;Verma, M. M.&lt;/author&gt;&lt;author&gt;Sandhu, J. S.&lt;/author&gt;&lt;author&gt;Rraar, H. S.&lt;/author&gt;&lt;author&gt;Brar, J. S.&lt;/author&gt;&lt;/authors&gt;&lt;/contributors&gt;&lt;titles&gt;&lt;title&gt;&lt;style face="normal" font="default" size="100%"&gt;Crossability studies in different species of &lt;/style&gt;&lt;style face="italic" font="default" size="100%"&gt;Cicer &lt;/style&gt;&lt;style face="normal" font="default" size="100%"&gt;(L.)&lt;/style&gt;&lt;/title&gt;&lt;secondary-title&gt;Crop Improvement&lt;/secondary-title&gt;&lt;/titles&gt;&lt;periodical&gt;&lt;full-title&gt;Crop Improvement&lt;/full-title&gt;&lt;/periodical&gt;&lt;pages&gt;179-181&lt;/pages&gt;&lt;volume&gt;17&lt;/volume&gt;&lt;number&gt;2&lt;/number&gt;&lt;dates&gt;&lt;year&gt;1990&lt;/year&gt;&lt;/dates&gt;&lt;isbn&gt;0256-0933&lt;/isbn&gt;&lt;urls&gt;&lt;/urls&gt;&lt;remote-database-name&gt;CABDirect&lt;/remote-database-name&gt;&lt;language&gt;English&lt;/language&gt;&lt;/record&gt;&lt;/Cite&gt;&lt;/EndNote&gt;</w:instrText>
      </w:r>
      <w:r w:rsidR="00671A46">
        <w:fldChar w:fldCharType="separate"/>
      </w:r>
      <w:r w:rsidR="003A5191">
        <w:rPr>
          <w:noProof/>
        </w:rPr>
        <w:t>(e.g. Verma et al., 1990)</w:t>
      </w:r>
      <w:r w:rsidR="00671A46">
        <w:fldChar w:fldCharType="end"/>
      </w:r>
      <w:r w:rsidR="005D4899">
        <w:t>.</w:t>
      </w:r>
      <w:r w:rsidR="00587948">
        <w:t xml:space="preserve"> </w:t>
      </w:r>
      <w:r>
        <w:t xml:space="preserve">Likewise, hybrids have been produced between chickpea and two members of the chickpea tertiary </w:t>
      </w:r>
      <w:r w:rsidRPr="00C35BB1">
        <w:t xml:space="preserve">gene pool, </w:t>
      </w:r>
      <w:r w:rsidRPr="00C35BB1">
        <w:rPr>
          <w:i/>
        </w:rPr>
        <w:t>C. cuneatum</w:t>
      </w:r>
      <w:r w:rsidR="006501F5">
        <w:t xml:space="preserve"> and</w:t>
      </w:r>
      <w:r w:rsidRPr="00C35BB1">
        <w:t xml:space="preserve"> </w:t>
      </w:r>
      <w:r w:rsidRPr="00C35BB1">
        <w:rPr>
          <w:i/>
        </w:rPr>
        <w:t>C. yamashitae</w:t>
      </w:r>
      <w:r w:rsidR="003A5191">
        <w:t xml:space="preserve"> </w:t>
      </w:r>
      <w:r w:rsidR="00587948">
        <w:fldChar w:fldCharType="begin"/>
      </w:r>
      <w:r w:rsidR="003A5191">
        <w:instrText xml:space="preserve"> ADDIN EN.CITE &lt;EndNote&gt;&lt;Cite&gt;&lt;Author&gt;Singh&lt;/Author&gt;&lt;Year&gt;1999&lt;/Year&gt;&lt;RecNum&gt;192&lt;/RecNum&gt;&lt;Prefix&gt;e.g. &lt;/Prefix&gt;&lt;DisplayText&gt;(e.g. Singh et al., 1999)&lt;/DisplayText&gt;&lt;record&gt;&lt;rec-number&gt;192&lt;/rec-number&gt;&lt;foreign-keys&gt;&lt;key app="EN" db-id="sx0vd0w5fzz2e2esrpv5pvxsrfwxswt25ztp" timestamp="1543183377"&gt;192&lt;/key&gt;&lt;/foreign-keys&gt;&lt;ref-type name="Journal Article"&gt;17&lt;/ref-type&gt;&lt;contributors&gt;&lt;authors&gt;&lt;author&gt;Singh, N. P.&lt;/author&gt;&lt;author&gt;Singh, Archana&lt;/author&gt;&lt;author&gt;Asthana, A. N.&lt;/author&gt;&lt;/authors&gt;&lt;/contributors&gt;&lt;titles&gt;&lt;title&gt;Studies on inter-specific crossability barriers in chickpea&lt;/title&gt;&lt;secondary-title&gt;Indian Journal of Pulses Research&lt;/secondary-title&gt;&lt;/titles&gt;&lt;periodical&gt;&lt;full-title&gt;Indian Journal of Pulses Research&lt;/full-title&gt;&lt;/periodical&gt;&lt;pages&gt;13-19&lt;/pages&gt;&lt;volume&gt;12&lt;/volume&gt;&lt;number&gt;1&lt;/number&gt;&lt;dates&gt;&lt;year&gt;1999&lt;/year&gt;&lt;/dates&gt;&lt;publisher&gt;INDIAN SOCIETY OF PULSES RESEARCH AND DEVELOPMENT&lt;/publisher&gt;&lt;isbn&gt;0970-6380&lt;/isbn&gt;&lt;urls&gt;&lt;/urls&gt;&lt;/record&gt;&lt;/Cite&gt;&lt;/EndNote&gt;</w:instrText>
      </w:r>
      <w:r w:rsidR="00587948">
        <w:fldChar w:fldCharType="separate"/>
      </w:r>
      <w:r w:rsidR="003A5191">
        <w:rPr>
          <w:noProof/>
        </w:rPr>
        <w:t>(e.g. Singh et al., 1999)</w:t>
      </w:r>
      <w:r w:rsidR="00587948">
        <w:fldChar w:fldCharType="end"/>
      </w:r>
      <w:r>
        <w:t xml:space="preserve">. </w:t>
      </w:r>
    </w:p>
    <w:p w14:paraId="79A8B933" w14:textId="77777777" w:rsidR="00B21F5B" w:rsidRDefault="00951548" w:rsidP="00B21F5B">
      <w:pPr>
        <w:pStyle w:val="Paranonumbers"/>
      </w:pPr>
      <w:r>
        <w:t>Chickpea has not been successfully crossed with</w:t>
      </w:r>
      <w:r w:rsidR="00C35BB1">
        <w:t xml:space="preserve"> the tertiary gene pool species</w:t>
      </w:r>
      <w:r>
        <w:t xml:space="preserve"> </w:t>
      </w:r>
      <w:r w:rsidRPr="00F957DF">
        <w:rPr>
          <w:i/>
        </w:rPr>
        <w:t>C. chorassanicum</w:t>
      </w:r>
      <w:r>
        <w:rPr>
          <w:i/>
        </w:rPr>
        <w:t xml:space="preserve"> </w:t>
      </w:r>
      <w:r>
        <w:fldChar w:fldCharType="begin"/>
      </w:r>
      <w:r w:rsidR="00515ACB">
        <w:instrText xml:space="preserve"> ADDIN EN.CITE &lt;EndNote&gt;&lt;Cite&gt;&lt;Author&gt;Croser&lt;/Author&gt;&lt;Year&gt;2003&lt;/Year&gt;&lt;RecNum&gt;150&lt;/RecNum&gt;&lt;DisplayText&gt;(Croser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fldChar w:fldCharType="separate"/>
      </w:r>
      <w:r w:rsidR="00515ACB">
        <w:rPr>
          <w:noProof/>
        </w:rPr>
        <w:t>(Croser et al., 2003)</w:t>
      </w:r>
      <w:r>
        <w:fldChar w:fldCharType="end"/>
      </w:r>
      <w:r w:rsidR="00B21F5B">
        <w:t>. There are</w:t>
      </w:r>
      <w:r w:rsidR="006501F5">
        <w:t xml:space="preserve"> also</w:t>
      </w:r>
      <w:r w:rsidR="00B21F5B">
        <w:t xml:space="preserve"> no reports of </w:t>
      </w:r>
      <w:r w:rsidR="00C35BB1">
        <w:t xml:space="preserve">successful </w:t>
      </w:r>
      <w:r w:rsidR="00B21F5B">
        <w:t>crosse</w:t>
      </w:r>
      <w:r w:rsidR="00C35BB1">
        <w:t>s</w:t>
      </w:r>
      <w:r w:rsidR="00B21F5B">
        <w:t xml:space="preserve"> between chickpea and other species of </w:t>
      </w:r>
      <w:r w:rsidR="00B21F5B">
        <w:rPr>
          <w:i/>
        </w:rPr>
        <w:t>Cicer</w:t>
      </w:r>
      <w:r w:rsidR="00B21F5B">
        <w:t>, or with species from other genera.</w:t>
      </w:r>
    </w:p>
    <w:p w14:paraId="58D5DE86" w14:textId="77777777" w:rsidR="00D113B4" w:rsidRPr="00496B6B" w:rsidRDefault="00B43184" w:rsidP="00D113B4">
      <w:pPr>
        <w:pStyle w:val="Paranonumbers"/>
      </w:pPr>
      <w:r>
        <w:t>Summaries</w:t>
      </w:r>
      <w:r w:rsidR="00D113B4">
        <w:t xml:space="preserve"> of interspecific crossing under experimental conditions </w:t>
      </w:r>
      <w:r>
        <w:t>were</w:t>
      </w:r>
      <w:r w:rsidR="00D113B4">
        <w:t xml:space="preserve"> published by </w:t>
      </w:r>
      <w:r w:rsidR="00D113B4">
        <w:fldChar w:fldCharType="begin"/>
      </w:r>
      <w:r w:rsidR="00515ACB">
        <w:instrText xml:space="preserve"> ADDIN EN.CITE &lt;EndNote&gt;&lt;Cite AuthorYear="1"&gt;&lt;Author&gt;Croser&lt;/Author&gt;&lt;Year&gt;2003&lt;/Year&gt;&lt;RecNum&gt;150&lt;/RecNum&gt;&lt;DisplayText&gt;Croser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rsidR="00D113B4">
        <w:fldChar w:fldCharType="separate"/>
      </w:r>
      <w:r w:rsidR="00515ACB">
        <w:rPr>
          <w:noProof/>
        </w:rPr>
        <w:t>Croser et al. (2003)</w:t>
      </w:r>
      <w:r w:rsidR="00D113B4">
        <w:fldChar w:fldCharType="end"/>
      </w:r>
      <w:r>
        <w:t xml:space="preserve"> and </w:t>
      </w:r>
      <w:r>
        <w:fldChar w:fldCharType="begin"/>
      </w:r>
      <w:r>
        <w:instrText xml:space="preserve"> ADDIN EN.CITE &lt;EndNote&gt;&lt;Cite AuthorYear="1"&gt;&lt;Author&gt;Ohri&lt;/Author&gt;&lt;Year&gt;2016&lt;/Year&gt;&lt;RecNum&gt;167&lt;/RecNum&gt;&lt;DisplayText&gt;Ohri (2016)&lt;/DisplayText&gt;&lt;record&gt;&lt;rec-number&gt;167&lt;/rec-number&gt;&lt;foreign-keys&gt;&lt;key app="EN" db-id="sx0vd0w5fzz2e2esrpv5pvxsrfwxswt25ztp" timestamp="1542665654"&gt;167&lt;/key&gt;&lt;/foreign-keys&gt;&lt;ref-type name="Book Section"&gt;5&lt;/ref-type&gt;&lt;contributors&gt;&lt;authors&gt;&lt;author&gt;Ohri, Deepak&lt;/author&gt;&lt;/authors&gt;&lt;secondary-authors&gt;&lt;author&gt;Rajpal, Vijay Rani&lt;/author&gt;&lt;author&gt;Rao, S. Rama&lt;/author&gt;&lt;author&gt;Raina, S. N.&lt;/author&gt;&lt;/secondary-authors&gt;&lt;/contributors&gt;&lt;titles&gt;&lt;title&gt;&lt;style face="normal" font="default" size="100%"&gt;Genetic resources of chickpea (&lt;/style&gt;&lt;style face="italic" font="default" size="100%"&gt;Cicer arietinum&lt;/style&gt;&lt;style face="normal" font="default" size="100%"&gt; L.) and their utilization&lt;/style&gt;&lt;/title&gt;&lt;secondary-title&gt;Gene Pool Diversity and Crop Improvement&lt;/secondary-title&gt;&lt;/titles&gt;&lt;pages&gt;77-104&lt;/pages&gt;&lt;volume&gt;1&lt;/volume&gt;&lt;section&gt;3&lt;/section&gt;&lt;dates&gt;&lt;year&gt;2016&lt;/year&gt;&lt;/dates&gt;&lt;publisher&gt;Springer&lt;/publisher&gt;&lt;urls&gt;&lt;/urls&gt;&lt;/record&gt;&lt;/Cite&gt;&lt;/EndNote&gt;</w:instrText>
      </w:r>
      <w:r>
        <w:fldChar w:fldCharType="separate"/>
      </w:r>
      <w:r>
        <w:rPr>
          <w:noProof/>
        </w:rPr>
        <w:t>Ohri (2016)</w:t>
      </w:r>
      <w:r>
        <w:fldChar w:fldCharType="end"/>
      </w:r>
      <w:r w:rsidR="00D113B4">
        <w:t xml:space="preserve">. </w:t>
      </w:r>
      <w:r w:rsidR="00DD4ABE">
        <w:t xml:space="preserve">Crossing chickpea with wild relatives outside the primary gene pool is challenging. </w:t>
      </w:r>
      <w:r w:rsidR="00D113B4">
        <w:t>Barriers to hybridisation can be pre-zygotic or post-zygotic, with post-zygotic being more difficult to overcome. Pre-zygotic barriers include problems with pollen germination and pollen tube growth. Post-zygotic barriers include chromosomal and cytoplasmic incompatibilities</w:t>
      </w:r>
      <w:r>
        <w:t xml:space="preserve"> </w:t>
      </w:r>
      <w:r>
        <w:fldChar w:fldCharType="begin"/>
      </w:r>
      <w:r w:rsidR="00515ACB">
        <w:instrText xml:space="preserve"> ADDIN EN.CITE &lt;EndNote&gt;&lt;Cite&gt;&lt;Author&gt;Croser&lt;/Author&gt;&lt;Year&gt;2003&lt;/Year&gt;&lt;RecNum&gt;150&lt;/RecNum&gt;&lt;DisplayText&gt;(Croser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fldChar w:fldCharType="separate"/>
      </w:r>
      <w:r w:rsidR="00515ACB">
        <w:rPr>
          <w:noProof/>
        </w:rPr>
        <w:t>(Croser et al., 2003)</w:t>
      </w:r>
      <w:r>
        <w:fldChar w:fldCharType="end"/>
      </w:r>
      <w:r w:rsidR="00D113B4">
        <w:t>.</w:t>
      </w:r>
    </w:p>
    <w:p w14:paraId="1FC6A468" w14:textId="77777777" w:rsidR="00F1659F" w:rsidRDefault="00823050" w:rsidP="00D113B4">
      <w:pPr>
        <w:pStyle w:val="Paranonumbers"/>
      </w:pPr>
      <w:r>
        <w:t xml:space="preserve">Crosses between chickpea and </w:t>
      </w:r>
      <w:r w:rsidR="0066284B">
        <w:t>other species</w:t>
      </w:r>
      <w:r>
        <w:t xml:space="preserve">, apart from </w:t>
      </w:r>
      <w:r>
        <w:rPr>
          <w:i/>
        </w:rPr>
        <w:t>C. reticulatum</w:t>
      </w:r>
      <w:r>
        <w:t xml:space="preserve">, require specialised techniques to produce hybrids </w:t>
      </w:r>
      <w:r>
        <w:fldChar w:fldCharType="begin"/>
      </w:r>
      <w:r w:rsidR="0098549A">
        <w:instrText xml:space="preserve"> ADDIN EN.CITE &lt;EndNote&gt;&lt;Cite&gt;&lt;Author&gt;Sharma&lt;/Author&gt;&lt;Year&gt;2013&lt;/Year&gt;&lt;RecNum&gt;156&lt;/RecNum&gt;&lt;DisplayText&gt;(Sharma et al., 2013)&lt;/DisplayText&gt;&lt;record&gt;&lt;rec-number&gt;156&lt;/rec-number&gt;&lt;foreign-keys&gt;&lt;key app="EN" db-id="sx0vd0w5fzz2e2esrpv5pvxsrfwxswt25ztp" timestamp="1542599628"&gt;156&lt;/key&gt;&lt;/foreign-keys&gt;&lt;ref-type name="Journal Article"&gt;17&lt;/ref-type&gt;&lt;contributors&gt;&lt;authors&gt;&lt;author&gt;Sharma, Shivali&lt;/author&gt;&lt;author&gt;Upadhyaya, Hari&lt;/author&gt;&lt;author&gt;Varshney, Rajeev&lt;/author&gt;&lt;author&gt;Gowda, C. L. L.&lt;/author&gt;&lt;/authors&gt;&lt;/contributors&gt;&lt;titles&gt;&lt;title&gt;Pre-breeding for diversification of primary gene pool and genetic enhancement of grain legumes&lt;/title&gt;&lt;secondary-title&gt;Frontiers in Plant Science&lt;/secondary-title&gt;&lt;/titles&gt;&lt;periodical&gt;&lt;full-title&gt;Frontiers in Plant Science&lt;/full-title&gt;&lt;/periodical&gt;&lt;pages&gt;1-14&lt;/pages&gt;&lt;volume&gt;4:309&lt;/volume&gt;&lt;dates&gt;&lt;year&gt;2013&lt;/year&gt;&lt;/dates&gt;&lt;isbn&gt;1664-462X&lt;/isbn&gt;&lt;work-type&gt;10.3389/fpls.2013.00309&lt;/work-type&gt;&lt;urls&gt;&lt;related-urls&gt;&lt;url&gt;&lt;style face="underline" font="default" size="100%"&gt;https://www.frontiersin.org/article/10.3389/fpls.2013.00309&lt;/style&gt;&lt;/url&gt;&lt;/related-urls&gt;&lt;/urls&gt;&lt;/record&gt;&lt;/Cite&gt;&lt;/EndNote&gt;</w:instrText>
      </w:r>
      <w:r>
        <w:fldChar w:fldCharType="separate"/>
      </w:r>
      <w:r>
        <w:rPr>
          <w:noProof/>
        </w:rPr>
        <w:t>(Sharma et al., 2013)</w:t>
      </w:r>
      <w:r>
        <w:fldChar w:fldCharType="end"/>
      </w:r>
      <w:r>
        <w:t xml:space="preserve">. </w:t>
      </w:r>
      <w:r w:rsidR="00D8325C">
        <w:t xml:space="preserve">Application of growth hormones </w:t>
      </w:r>
      <w:r w:rsidR="0066284B">
        <w:t xml:space="preserve">around pollinated flower buds prevents premature pod abscission in crosses with </w:t>
      </w:r>
      <w:r w:rsidR="0066284B">
        <w:rPr>
          <w:i/>
        </w:rPr>
        <w:t>C. echinospermum</w:t>
      </w:r>
      <w:r w:rsidR="0066284B">
        <w:t xml:space="preserve"> </w:t>
      </w:r>
      <w:r w:rsidR="0066284B">
        <w:fldChar w:fldCharType="begin"/>
      </w:r>
      <w:r w:rsidR="0066284B">
        <w:instrText xml:space="preserve"> ADDIN EN.CITE &lt;EndNote&gt;&lt;Cite&gt;&lt;Author&gt;Singh&lt;/Author&gt;&lt;Year&gt;2015&lt;/Year&gt;&lt;RecNum&gt;203&lt;/RecNum&gt;&lt;DisplayText&gt;(Singh et al., 2015)&lt;/DisplayText&gt;&lt;record&gt;&lt;rec-number&gt;203&lt;/rec-number&gt;&lt;foreign-keys&gt;&lt;key app="EN" db-id="sx0vd0w5fzz2e2esrpv5pvxsrfwxswt25ztp" timestamp="1543207267"&gt;203&lt;/key&gt;&lt;/foreign-keys&gt;&lt;ref-type name="Journal Article"&gt;17&lt;/ref-type&gt;&lt;contributors&gt;&lt;authors&gt;&lt;author&gt;Singh, Mohar&lt;/author&gt;&lt;author&gt;Kumar, Krishna&lt;/author&gt;&lt;author&gt;Bisht, Ishwari S.&lt;/author&gt;&lt;author&gt;Dutta, Manoranjan&lt;/author&gt;&lt;author&gt;Rana, Mukesh K.&lt;/author&gt;&lt;author&gt;Rana, Jai C.&lt;/author&gt;&lt;author&gt;Bansal, Kailash C.&lt;/author&gt;&lt;author&gt;Sarker, Ashutosh&lt;/author&gt;&lt;/authors&gt;&lt;/contributors&gt;&lt;titles&gt;&lt;title&gt;&lt;style face="normal" font="default" size="100%"&gt;Exploitation of wild annual &lt;/style&gt;&lt;style face="italic" font="default" size="100%"&gt;Cicer &lt;/style&gt;&lt;style face="normal" font="default" size="100%"&gt;species for widening the gene pool of chickpea cultivars&lt;/style&gt;&lt;/title&gt;&lt;secondary-title&gt;Plant Breeding&lt;/secondary-title&gt;&lt;/titles&gt;&lt;periodical&gt;&lt;full-title&gt;Plant Breeding&lt;/full-title&gt;&lt;/periodical&gt;&lt;pages&gt;186-192&lt;/pages&gt;&lt;volume&gt;134&lt;/volume&gt;&lt;keywords&gt;&lt;keyword&gt;Chickpea&lt;/keyword&gt;&lt;keyword&gt;Cicer arietinum&lt;/keyword&gt;&lt;keyword&gt;Cicer reticulatum&lt;/keyword&gt;&lt;keyword&gt;Cicer echinospermum&lt;/keyword&gt;&lt;keyword&gt;base widening&lt;/keyword&gt;&lt;keyword&gt;pollen viability&lt;/keyword&gt;&lt;/keywords&gt;&lt;dates&gt;&lt;year&gt;2015&lt;/year&gt;&lt;pub-dates&gt;&lt;date&gt;2015/04/01&lt;/date&gt;&lt;/pub-dates&gt;&lt;/dates&gt;&lt;publisher&gt;John Wiley &amp;amp; Sons, Ltd (10.1111)&lt;/publisher&gt;&lt;isbn&gt;0179-9541&lt;/isbn&gt;&lt;urls&gt;&lt;related-urls&gt;&lt;url&gt;&lt;style face="underline" font="default" size="100%"&gt;https://doi.org/10.1111/pbr.12254&lt;/style&gt;&lt;/url&gt;&lt;/related-urls&gt;&lt;/urls&gt;&lt;electronic-resource-num&gt;10.1111/pbr.12254&lt;/electronic-resource-num&gt;&lt;access-date&gt;2018/11/25&lt;/access-date&gt;&lt;/record&gt;&lt;/Cite&gt;&lt;/EndNote&gt;</w:instrText>
      </w:r>
      <w:r w:rsidR="0066284B">
        <w:fldChar w:fldCharType="separate"/>
      </w:r>
      <w:r w:rsidR="0066284B">
        <w:rPr>
          <w:noProof/>
        </w:rPr>
        <w:t>(Singh et al., 2015)</w:t>
      </w:r>
      <w:r w:rsidR="0066284B">
        <w:fldChar w:fldCharType="end"/>
      </w:r>
      <w:r w:rsidR="0066284B">
        <w:t>.</w:t>
      </w:r>
      <w:r w:rsidR="00D8325C">
        <w:t xml:space="preserve"> </w:t>
      </w:r>
      <w:r w:rsidR="0066284B">
        <w:t>T</w:t>
      </w:r>
      <w:r>
        <w:t>echniques</w:t>
      </w:r>
      <w:r w:rsidR="0066284B">
        <w:t xml:space="preserve"> used in secondary and tertiary gene pool crosses</w:t>
      </w:r>
      <w:r>
        <w:t xml:space="preserve"> include embryo rescue, ovule culture and tissue culture. In embryo rescue, for example, e</w:t>
      </w:r>
      <w:r w:rsidR="00D113B4">
        <w:t xml:space="preserve">mbryos that would normally be aborted </w:t>
      </w:r>
      <w:r w:rsidR="00D113B4">
        <w:lastRenderedPageBreak/>
        <w:t xml:space="preserve">are placed onto a nutrient medium that allows the embryo to proceed to maturity and germination </w:t>
      </w:r>
      <w:r w:rsidR="00D113B4">
        <w:fldChar w:fldCharType="begin"/>
      </w:r>
      <w:r w:rsidR="00515ACB">
        <w:instrText xml:space="preserve"> ADDIN EN.CITE &lt;EndNote&gt;&lt;Cite&gt;&lt;Author&gt;Croser&lt;/Author&gt;&lt;Year&gt;2003&lt;/Year&gt;&lt;RecNum&gt;150&lt;/RecNum&gt;&lt;DisplayText&gt;(Croser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rsidR="00D113B4">
        <w:fldChar w:fldCharType="separate"/>
      </w:r>
      <w:r w:rsidR="00515ACB">
        <w:rPr>
          <w:noProof/>
        </w:rPr>
        <w:t>(Croser et al., 2003)</w:t>
      </w:r>
      <w:r w:rsidR="00D113B4">
        <w:fldChar w:fldCharType="end"/>
      </w:r>
    </w:p>
    <w:p w14:paraId="229DE893" w14:textId="5D03156B" w:rsidR="00ED4ADF" w:rsidRDefault="00D113B4" w:rsidP="004F3F02">
      <w:pPr>
        <w:pStyle w:val="Paranonumbers"/>
      </w:pPr>
      <w:r>
        <w:t>Increased yield</w:t>
      </w:r>
      <w:r w:rsidR="00563E95">
        <w:t xml:space="preserve"> through </w:t>
      </w:r>
      <w:r>
        <w:t>heterosis has been reported in</w:t>
      </w:r>
      <w:r w:rsidR="00590E40">
        <w:t xml:space="preserve"> </w:t>
      </w:r>
      <w:r>
        <w:t xml:space="preserve">hybrids </w:t>
      </w:r>
      <w:r w:rsidR="00590E40">
        <w:t>with</w:t>
      </w:r>
      <w:r>
        <w:t xml:space="preserve"> members of the chickpea primary gene pool</w:t>
      </w:r>
      <w:r w:rsidR="00121507">
        <w:t xml:space="preserve">, e.g. references within </w:t>
      </w:r>
      <w:r w:rsidR="00121507">
        <w:fldChar w:fldCharType="begin"/>
      </w:r>
      <w:r w:rsidR="00515ACB">
        <w:instrText xml:space="preserve"> ADDIN EN.CITE &lt;EndNote&gt;&lt;Cite AuthorYear="1"&gt;&lt;Author&gt;Croser&lt;/Author&gt;&lt;Year&gt;2003&lt;/Year&gt;&lt;RecNum&gt;150&lt;/RecNum&gt;&lt;DisplayText&gt;Croser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rsidR="00121507">
        <w:fldChar w:fldCharType="separate"/>
      </w:r>
      <w:r w:rsidR="00515ACB">
        <w:rPr>
          <w:noProof/>
        </w:rPr>
        <w:t>Croser et al. (2003)</w:t>
      </w:r>
      <w:r w:rsidR="00121507">
        <w:fldChar w:fldCharType="end"/>
      </w:r>
      <w:r w:rsidR="00590E40" w:rsidRPr="00915547">
        <w:t xml:space="preserve">. </w:t>
      </w:r>
      <w:r w:rsidR="00121507">
        <w:t>Chickpea F</w:t>
      </w:r>
      <w:r w:rsidR="00121507" w:rsidRPr="00121507">
        <w:rPr>
          <w:vertAlign w:val="subscript"/>
        </w:rPr>
        <w:t>1</w:t>
      </w:r>
      <w:r w:rsidR="00121507">
        <w:t xml:space="preserve"> hybrids with </w:t>
      </w:r>
      <w:r w:rsidR="00121507">
        <w:rPr>
          <w:i/>
        </w:rPr>
        <w:t>C. reticulatum</w:t>
      </w:r>
      <w:r w:rsidR="00121507">
        <w:t xml:space="preserve"> and </w:t>
      </w:r>
      <w:r w:rsidR="00121507">
        <w:rPr>
          <w:i/>
        </w:rPr>
        <w:t>C. echinospermum</w:t>
      </w:r>
      <w:r w:rsidR="00121507">
        <w:t xml:space="preserve">, </w:t>
      </w:r>
      <w:r w:rsidR="00462959">
        <w:t>had</w:t>
      </w:r>
      <w:r w:rsidR="00462959" w:rsidRPr="00462959">
        <w:t xml:space="preserve"> </w:t>
      </w:r>
      <w:r w:rsidR="00462959">
        <w:t xml:space="preserve">increased numbers of pods per plant and increased seed yield per plant </w:t>
      </w:r>
      <w:r w:rsidR="00462959">
        <w:fldChar w:fldCharType="begin"/>
      </w:r>
      <w:r w:rsidR="00462959">
        <w:instrText xml:space="preserve"> ADDIN EN.CITE &lt;EndNote&gt;&lt;Cite&gt;&lt;Author&gt;Singh&lt;/Author&gt;&lt;Year&gt;2015&lt;/Year&gt;&lt;RecNum&gt;203&lt;/RecNum&gt;&lt;DisplayText&gt;(Singh et al., 2015)&lt;/DisplayText&gt;&lt;record&gt;&lt;rec-number&gt;203&lt;/rec-number&gt;&lt;foreign-keys&gt;&lt;key app="EN" db-id="sx0vd0w5fzz2e2esrpv5pvxsrfwxswt25ztp" timestamp="1543207267"&gt;203&lt;/key&gt;&lt;/foreign-keys&gt;&lt;ref-type name="Journal Article"&gt;17&lt;/ref-type&gt;&lt;contributors&gt;&lt;authors&gt;&lt;author&gt;Singh, Mohar&lt;/author&gt;&lt;author&gt;Kumar, Krishna&lt;/author&gt;&lt;author&gt;Bisht, Ishwari S.&lt;/author&gt;&lt;author&gt;Dutta, Manoranjan&lt;/author&gt;&lt;author&gt;Rana, Mukesh K.&lt;/author&gt;&lt;author&gt;Rana, Jai C.&lt;/author&gt;&lt;author&gt;Bansal, Kailash C.&lt;/author&gt;&lt;author&gt;Sarker, Ashutosh&lt;/author&gt;&lt;/authors&gt;&lt;/contributors&gt;&lt;titles&gt;&lt;title&gt;&lt;style face="normal" font="default" size="100%"&gt;Exploitation of wild annual &lt;/style&gt;&lt;style face="italic" font="default" size="100%"&gt;Cicer &lt;/style&gt;&lt;style face="normal" font="default" size="100%"&gt;species for widening the gene pool of chickpea cultivars&lt;/style&gt;&lt;/title&gt;&lt;secondary-title&gt;Plant Breeding&lt;/secondary-title&gt;&lt;/titles&gt;&lt;periodical&gt;&lt;full-title&gt;Plant Breeding&lt;/full-title&gt;&lt;/periodical&gt;&lt;pages&gt;186-192&lt;/pages&gt;&lt;volume&gt;134&lt;/volume&gt;&lt;keywords&gt;&lt;keyword&gt;Chickpea&lt;/keyword&gt;&lt;keyword&gt;Cicer arietinum&lt;/keyword&gt;&lt;keyword&gt;Cicer reticulatum&lt;/keyword&gt;&lt;keyword&gt;Cicer echinospermum&lt;/keyword&gt;&lt;keyword&gt;base widening&lt;/keyword&gt;&lt;keyword&gt;pollen viability&lt;/keyword&gt;&lt;/keywords&gt;&lt;dates&gt;&lt;year&gt;2015&lt;/year&gt;&lt;pub-dates&gt;&lt;date&gt;2015/04/01&lt;/date&gt;&lt;/pub-dates&gt;&lt;/dates&gt;&lt;publisher&gt;John Wiley &amp;amp; Sons, Ltd (10.1111)&lt;/publisher&gt;&lt;isbn&gt;0179-9541&lt;/isbn&gt;&lt;urls&gt;&lt;related-urls&gt;&lt;url&gt;&lt;style face="underline" font="default" size="100%"&gt;https://doi.org/10.1111/pbr.12254&lt;/style&gt;&lt;/url&gt;&lt;/related-urls&gt;&lt;/urls&gt;&lt;electronic-resource-num&gt;10.1111/pbr.12254&lt;/electronic-resource-num&gt;&lt;access-date&gt;2018/11/25&lt;/access-date&gt;&lt;/record&gt;&lt;/Cite&gt;&lt;/EndNote&gt;</w:instrText>
      </w:r>
      <w:r w:rsidR="00462959">
        <w:fldChar w:fldCharType="separate"/>
      </w:r>
      <w:r w:rsidR="00462959">
        <w:rPr>
          <w:noProof/>
        </w:rPr>
        <w:t>(Singh et al., 2015)</w:t>
      </w:r>
      <w:r w:rsidR="00462959">
        <w:fldChar w:fldCharType="end"/>
      </w:r>
      <w:r w:rsidR="00462959">
        <w:t>.</w:t>
      </w:r>
    </w:p>
    <w:p w14:paraId="1EF00B1F" w14:textId="77777777" w:rsidR="00260687" w:rsidRPr="00F444AB" w:rsidRDefault="00D2594F">
      <w:pPr>
        <w:pStyle w:val="2Biology"/>
      </w:pPr>
      <w:hyperlink w:anchor="_Table_of_Contents" w:history="1">
        <w:bookmarkStart w:id="119" w:name="_Toc3373807"/>
        <w:r w:rsidR="00260687" w:rsidRPr="00260687">
          <w:rPr>
            <w:rStyle w:val="Hyperlink"/>
          </w:rPr>
          <w:t>Summary</w:t>
        </w:r>
      </w:hyperlink>
      <w:r w:rsidR="00985864">
        <w:rPr>
          <w:color w:val="FFFFFF" w:themeColor="background1"/>
        </w:rPr>
        <w:t>.....</w:t>
      </w:r>
      <w:bookmarkEnd w:id="119"/>
    </w:p>
    <w:p w14:paraId="79E7752E" w14:textId="77777777" w:rsidR="00260687" w:rsidRDefault="00260687" w:rsidP="004F3F02">
      <w:pPr>
        <w:pStyle w:val="Paranonumbers"/>
      </w:pPr>
      <w:r w:rsidRPr="00260687">
        <w:t>This document provides baseline information about</w:t>
      </w:r>
      <w:r>
        <w:t xml:space="preserve"> chickpea, </w:t>
      </w:r>
      <w:r>
        <w:rPr>
          <w:i/>
        </w:rPr>
        <w:t>Cicer arietinum</w:t>
      </w:r>
      <w:r>
        <w:t xml:space="preserve"> L</w:t>
      </w:r>
      <w:r w:rsidRPr="00260687">
        <w:t xml:space="preserve">. The information included </w:t>
      </w:r>
      <w:r w:rsidR="00A562B9">
        <w:t>describes chickpea uses and extent of cultivation in Australia; provides an overview of agronomic practices and environmental conditions necessary for chickpea cultivation; describes chickpea morphology, development and biochemical characteristics; estimates the weediness potential for chickpea; and evaluates the probability of gene flow from chickpea</w:t>
      </w:r>
      <w:r w:rsidRPr="00260687">
        <w:t xml:space="preserve">. The purpose of this baseline information is to inform risk </w:t>
      </w:r>
      <w:r>
        <w:t>analyses</w:t>
      </w:r>
      <w:r w:rsidRPr="00260687">
        <w:t xml:space="preserve"> of genetically modified forms of the species that may be released into the Australian environment. </w:t>
      </w:r>
    </w:p>
    <w:p w14:paraId="3F876C82" w14:textId="77777777" w:rsidR="00260687" w:rsidRDefault="00260687" w:rsidP="004F3F02">
      <w:pPr>
        <w:pStyle w:val="Paranonumbers"/>
        <w:sectPr w:rsidR="00260687" w:rsidSect="00D149BB">
          <w:footerReference w:type="default" r:id="rId68"/>
          <w:pgSz w:w="11906" w:h="16838" w:code="9"/>
          <w:pgMar w:top="1134" w:right="1361" w:bottom="1134" w:left="1361" w:header="680" w:footer="567" w:gutter="0"/>
          <w:pgNumType w:start="1"/>
          <w:cols w:space="708"/>
          <w:docGrid w:linePitch="360"/>
        </w:sectPr>
      </w:pPr>
    </w:p>
    <w:p w14:paraId="495A8860" w14:textId="77777777" w:rsidR="00A67361" w:rsidRPr="009333DB" w:rsidRDefault="00D2594F">
      <w:pPr>
        <w:pStyle w:val="2Biology"/>
      </w:pPr>
      <w:hyperlink w:anchor="_Table_of_Contents" w:history="1">
        <w:bookmarkStart w:id="120" w:name="_Toc3373808"/>
        <w:r w:rsidR="00756F14" w:rsidRPr="00795024">
          <w:rPr>
            <w:rStyle w:val="Hyperlink"/>
          </w:rPr>
          <w:t>References</w:t>
        </w:r>
        <w:bookmarkEnd w:id="120"/>
      </w:hyperlink>
    </w:p>
    <w:p w14:paraId="7DB3E146" w14:textId="77777777" w:rsidR="00921A32" w:rsidRPr="00921A32" w:rsidRDefault="00FC64D6" w:rsidP="00921A32">
      <w:pPr>
        <w:pStyle w:val="EndNoteBibliography"/>
      </w:pPr>
      <w:r w:rsidRPr="003476D0">
        <w:rPr>
          <w:b/>
          <w:szCs w:val="20"/>
        </w:rPr>
        <w:fldChar w:fldCharType="begin"/>
      </w:r>
      <w:r w:rsidRPr="003476D0">
        <w:rPr>
          <w:b/>
          <w:szCs w:val="20"/>
        </w:rPr>
        <w:instrText xml:space="preserve"> ADDIN EN.REFLIST </w:instrText>
      </w:r>
      <w:r w:rsidRPr="003476D0">
        <w:rPr>
          <w:b/>
          <w:szCs w:val="20"/>
        </w:rPr>
        <w:fldChar w:fldCharType="separate"/>
      </w:r>
      <w:r w:rsidR="00921A32" w:rsidRPr="00921A32">
        <w:t>ABARES (2016). The Australian Land Use and Management Classification Version 8. (Canberra: Australian Bureau of Agricultural and Resource Economics and Sciences).</w:t>
      </w:r>
    </w:p>
    <w:p w14:paraId="26C30519" w14:textId="77777777" w:rsidR="00921A32" w:rsidRPr="00921A32" w:rsidRDefault="00921A32" w:rsidP="00921A32">
      <w:pPr>
        <w:pStyle w:val="EndNoteBibliography"/>
      </w:pPr>
      <w:r w:rsidRPr="00921A32">
        <w:t>ABARES (2018a). Australian commodities: March quarter 2018. (Canberra: Australian Bureau of Agricultural and Resource Economics and Sciences).</w:t>
      </w:r>
    </w:p>
    <w:p w14:paraId="09610DE3" w14:textId="77777777" w:rsidR="00921A32" w:rsidRPr="00921A32" w:rsidRDefault="00921A32" w:rsidP="00921A32">
      <w:pPr>
        <w:pStyle w:val="EndNoteBibliography"/>
      </w:pPr>
      <w:r w:rsidRPr="00921A32">
        <w:t>ABARES (2018b). Australian crop report: September 2018. (Canberra: Australian Bureau of Agricultural and Resource Economics and Sciences).</w:t>
      </w:r>
    </w:p>
    <w:p w14:paraId="005A00C2" w14:textId="77777777" w:rsidR="00921A32" w:rsidRPr="00921A32" w:rsidRDefault="00921A32" w:rsidP="00921A32">
      <w:pPr>
        <w:pStyle w:val="EndNoteBibliography"/>
      </w:pPr>
      <w:r w:rsidRPr="00921A32">
        <w:t>ABARES (2019). Australian crop report: February 2019. (Canberra: Australian Bureau of Agricultural and Resource Economics and Sciences).</w:t>
      </w:r>
    </w:p>
    <w:p w14:paraId="6326ABC1" w14:textId="77777777" w:rsidR="00921A32" w:rsidRPr="00921A32" w:rsidRDefault="00921A32" w:rsidP="00921A32">
      <w:pPr>
        <w:pStyle w:val="EndNoteBibliography"/>
      </w:pPr>
      <w:r w:rsidRPr="00921A32">
        <w:t>Abbo, S., Berger, J., and Turner, N.C. (2003a). Evolution of cultivated chickpea: four bottlenecks limit diversity and constrain adaptation. Functional Plant Biology</w:t>
      </w:r>
      <w:r w:rsidRPr="00921A32">
        <w:rPr>
          <w:i/>
        </w:rPr>
        <w:t xml:space="preserve"> 30</w:t>
      </w:r>
      <w:r w:rsidRPr="00921A32">
        <w:t>, 1081-1087.</w:t>
      </w:r>
    </w:p>
    <w:p w14:paraId="54659EAA" w14:textId="77777777" w:rsidR="00921A32" w:rsidRPr="00921A32" w:rsidRDefault="00921A32" w:rsidP="00921A32">
      <w:pPr>
        <w:pStyle w:val="EndNoteBibliography"/>
      </w:pPr>
      <w:r w:rsidRPr="00921A32">
        <w:t>Abbo, S., Shtienberg, D., Lichtenzveig, J., Lev-Yadun, S., and Gopher, A. (2003b). The chickpea, summer cropping, and a new model for pulse domestication in the ancient Near East. The Quarterly Review of Biology</w:t>
      </w:r>
      <w:r w:rsidRPr="00921A32">
        <w:rPr>
          <w:i/>
        </w:rPr>
        <w:t xml:space="preserve"> 78</w:t>
      </w:r>
      <w:r w:rsidRPr="00921A32">
        <w:t>, 435-448.</w:t>
      </w:r>
    </w:p>
    <w:p w14:paraId="00BBDF1D" w14:textId="77777777" w:rsidR="00921A32" w:rsidRPr="00921A32" w:rsidRDefault="00921A32" w:rsidP="00921A32">
      <w:pPr>
        <w:pStyle w:val="EndNoteBibliography"/>
      </w:pPr>
      <w:r w:rsidRPr="00921A32">
        <w:t>Alajaji, S.A., and El-Adawy, T.A. (2006). Nutritional composition of chickpea (</w:t>
      </w:r>
      <w:r w:rsidRPr="00921A32">
        <w:rPr>
          <w:i/>
        </w:rPr>
        <w:t>Cicer arietinum</w:t>
      </w:r>
      <w:r w:rsidRPr="00921A32">
        <w:t xml:space="preserve"> L.) as affected by microwave cooking and other traditional cooking methods. Journal of Food Composition and Analysis</w:t>
      </w:r>
      <w:r w:rsidRPr="00921A32">
        <w:rPr>
          <w:i/>
        </w:rPr>
        <w:t xml:space="preserve"> 19</w:t>
      </w:r>
      <w:r w:rsidRPr="00921A32">
        <w:t>, 806-812.</w:t>
      </w:r>
    </w:p>
    <w:p w14:paraId="38FE782F" w14:textId="77777777" w:rsidR="00921A32" w:rsidRPr="00921A32" w:rsidRDefault="00921A32" w:rsidP="00921A32">
      <w:pPr>
        <w:pStyle w:val="EndNoteBibliography"/>
      </w:pPr>
      <w:r w:rsidRPr="00921A32">
        <w:t xml:space="preserve">Anbazhagan, K., Bhatnagar-Mathur, P., Vadez, V., Dumbala, S.R., Kishor, P.B.K., and Sharma, K.K. (2015). </w:t>
      </w:r>
      <w:r w:rsidRPr="00921A32">
        <w:rPr>
          <w:i/>
        </w:rPr>
        <w:t xml:space="preserve">DREB1A </w:t>
      </w:r>
      <w:r w:rsidRPr="00921A32">
        <w:t>overexpression in transgenic chickpea alters key traits influencing plant water budget across water regimes. Plant Cell Reports</w:t>
      </w:r>
      <w:r w:rsidRPr="00921A32">
        <w:rPr>
          <w:i/>
        </w:rPr>
        <w:t xml:space="preserve"> 34</w:t>
      </w:r>
      <w:r w:rsidRPr="00921A32">
        <w:t>, 199-210.</w:t>
      </w:r>
    </w:p>
    <w:p w14:paraId="7619B8BF" w14:textId="77777777" w:rsidR="00921A32" w:rsidRPr="00921A32" w:rsidRDefault="00921A32" w:rsidP="00921A32">
      <w:pPr>
        <w:pStyle w:val="EndNoteBibliography"/>
      </w:pPr>
      <w:r w:rsidRPr="00921A32">
        <w:t>Archak, S., Tyagi, R.K., Harer, P.N., Mahase, L.B., Singh, N., Dahiya, O.P., Nizar, M.A.</w:t>
      </w:r>
      <w:r w:rsidRPr="00921A32">
        <w:rPr>
          <w:i/>
        </w:rPr>
        <w:t>, et al.</w:t>
      </w:r>
      <w:r w:rsidRPr="00921A32">
        <w:t xml:space="preserve"> (2016). Characterization of chickpea germplasm conserved in the Indian National Genebank and development of a core set using qualitative and quantitative trait data. The Crop Journal</w:t>
      </w:r>
      <w:r w:rsidRPr="00921A32">
        <w:rPr>
          <w:i/>
        </w:rPr>
        <w:t xml:space="preserve"> 4</w:t>
      </w:r>
      <w:r w:rsidRPr="00921A32">
        <w:t>, 417-424.</w:t>
      </w:r>
    </w:p>
    <w:p w14:paraId="43FECEE9" w14:textId="77777777" w:rsidR="00921A32" w:rsidRPr="00921A32" w:rsidRDefault="00921A32" w:rsidP="00921A32">
      <w:pPr>
        <w:pStyle w:val="EndNoteBibliography"/>
      </w:pPr>
      <w:r w:rsidRPr="00921A32">
        <w:t>Armstrong, E.L., Heenan, D.P., Pate, J.S., and Unkovich, M.J. (1996). Nitrogen benefits of lupins, field pea, and chickpea to wheat production in south-eastern Australia. Australian Journal of Agricultural Research</w:t>
      </w:r>
      <w:r w:rsidRPr="00921A32">
        <w:rPr>
          <w:i/>
        </w:rPr>
        <w:t xml:space="preserve"> 48</w:t>
      </w:r>
      <w:r w:rsidRPr="00921A32">
        <w:t>, 39-48.</w:t>
      </w:r>
    </w:p>
    <w:p w14:paraId="7E926FE2" w14:textId="77777777" w:rsidR="00921A32" w:rsidRPr="00921A32" w:rsidRDefault="00921A32" w:rsidP="00921A32">
      <w:pPr>
        <w:pStyle w:val="EndNoteBibliography"/>
      </w:pPr>
      <w:r w:rsidRPr="00921A32">
        <w:t>Auckland, A.K., and van der Maesen, L.J.G. (1980). Chickpea. In Hybridization of Crop Plants, W.R. Fehr, and H.H. Hadley, eds. (Madison, Wisconsin, US: American Society of Agronomy and Crop Science Society of America).</w:t>
      </w:r>
    </w:p>
    <w:p w14:paraId="0A797E18" w14:textId="77777777" w:rsidR="00921A32" w:rsidRPr="00921A32" w:rsidRDefault="00921A32" w:rsidP="00921A32">
      <w:pPr>
        <w:pStyle w:val="EndNoteBibliography"/>
      </w:pPr>
      <w:r w:rsidRPr="00921A32">
        <w:lastRenderedPageBreak/>
        <w:t>Bampidis, V.A., and Christodoulou, V. (2011). Chickpeas (</w:t>
      </w:r>
      <w:r w:rsidRPr="00921A32">
        <w:rPr>
          <w:i/>
        </w:rPr>
        <w:t>Cicer arietinum</w:t>
      </w:r>
      <w:r w:rsidRPr="00921A32">
        <w:t xml:space="preserve"> L.) in animal nutrition: a review. Animal Feed Science and Technology</w:t>
      </w:r>
      <w:r w:rsidRPr="00921A32">
        <w:rPr>
          <w:i/>
        </w:rPr>
        <w:t xml:space="preserve"> 168</w:t>
      </w:r>
      <w:r w:rsidRPr="00921A32">
        <w:t>, 1-20.</w:t>
      </w:r>
    </w:p>
    <w:p w14:paraId="638F654C" w14:textId="77777777" w:rsidR="00921A32" w:rsidRPr="00921A32" w:rsidRDefault="00921A32" w:rsidP="00921A32">
      <w:pPr>
        <w:pStyle w:val="EndNoteBibliography"/>
      </w:pPr>
      <w:r w:rsidRPr="00921A32">
        <w:t>Bar-El Dadon, S., Pascual, C.Y., Eshel, D., Teper-Bamnolker, P., Paloma Ibáñez, M.D., and Reifen, R. (2013). Vicilin and the basic subunit of legumin are putative chickpea allergens. Food Chemistry</w:t>
      </w:r>
      <w:r w:rsidRPr="00921A32">
        <w:rPr>
          <w:i/>
        </w:rPr>
        <w:t xml:space="preserve"> 138</w:t>
      </w:r>
      <w:r w:rsidRPr="00921A32">
        <w:t>, 13-18.</w:t>
      </w:r>
    </w:p>
    <w:p w14:paraId="72B98592" w14:textId="77777777" w:rsidR="00921A32" w:rsidRPr="00921A32" w:rsidRDefault="00921A32" w:rsidP="00921A32">
      <w:pPr>
        <w:pStyle w:val="EndNoteBibliography"/>
      </w:pPr>
      <w:r w:rsidRPr="00921A32">
        <w:t>Bar-El Dadon, S., Pascual, C.Y., and Reifen, R. (2014). Food allergy and cross-reactivity-chickpea as a test case. Food Chemistry</w:t>
      </w:r>
      <w:r w:rsidRPr="00921A32">
        <w:rPr>
          <w:i/>
        </w:rPr>
        <w:t xml:space="preserve"> 165</w:t>
      </w:r>
      <w:r w:rsidRPr="00921A32">
        <w:t>, 483-488.</w:t>
      </w:r>
    </w:p>
    <w:p w14:paraId="4AC695D2" w14:textId="77777777" w:rsidR="00921A32" w:rsidRPr="00921A32" w:rsidRDefault="00921A32" w:rsidP="00921A32">
      <w:pPr>
        <w:pStyle w:val="EndNoteBibliography"/>
      </w:pPr>
      <w:r w:rsidRPr="00921A32">
        <w:t>Barnett, D., Bonham, B., and Howden, M.E. (1987). Allergenic cross-reactions among legume foods—an in vitro study. Journal of Allergy and Clinical Immunology</w:t>
      </w:r>
      <w:r w:rsidRPr="00921A32">
        <w:rPr>
          <w:i/>
        </w:rPr>
        <w:t xml:space="preserve"> 79</w:t>
      </w:r>
      <w:r w:rsidRPr="00921A32">
        <w:t>, 433-438.</w:t>
      </w:r>
    </w:p>
    <w:p w14:paraId="0E8AE4E6" w14:textId="77777777" w:rsidR="00921A32" w:rsidRPr="00921A32" w:rsidRDefault="00921A32" w:rsidP="00921A32">
      <w:pPr>
        <w:pStyle w:val="EndNoteBibliography"/>
      </w:pPr>
      <w:r w:rsidRPr="00921A32">
        <w:t xml:space="preserve">Berger, J., Abbo, S., and Turner, N.C. (2003). Ecogeography of annual wild </w:t>
      </w:r>
      <w:r w:rsidRPr="00921A32">
        <w:rPr>
          <w:i/>
        </w:rPr>
        <w:t>Cicer</w:t>
      </w:r>
      <w:r w:rsidRPr="00921A32">
        <w:t xml:space="preserve"> species: the poor state of the world collection. Crop Science</w:t>
      </w:r>
      <w:r w:rsidRPr="00921A32">
        <w:rPr>
          <w:i/>
        </w:rPr>
        <w:t xml:space="preserve"> 43</w:t>
      </w:r>
      <w:r w:rsidRPr="00921A32">
        <w:t>, 1076-1090.</w:t>
      </w:r>
    </w:p>
    <w:p w14:paraId="75E83B62" w14:textId="77777777" w:rsidR="00921A32" w:rsidRPr="00921A32" w:rsidRDefault="00921A32" w:rsidP="00921A32">
      <w:pPr>
        <w:pStyle w:val="EndNoteBibliography"/>
      </w:pPr>
      <w:r w:rsidRPr="00921A32">
        <w:t xml:space="preserve">Berger, J.D., Buck, R., Henzell, J.M., and Turner, N.C. (2005). Evolution in the genus </w:t>
      </w:r>
      <w:r w:rsidRPr="00921A32">
        <w:rPr>
          <w:i/>
        </w:rPr>
        <w:t>Cicer</w:t>
      </w:r>
      <w:r w:rsidRPr="00921A32">
        <w:t>—vernalisation response and low temperature pod set in chickpea (</w:t>
      </w:r>
      <w:r w:rsidRPr="00921A32">
        <w:rPr>
          <w:i/>
        </w:rPr>
        <w:t>C. arietinum</w:t>
      </w:r>
      <w:r w:rsidRPr="00921A32">
        <w:t xml:space="preserve"> L.) and its annual wild relatives. Australian Journal of Agricultural Research</w:t>
      </w:r>
      <w:r w:rsidRPr="00921A32">
        <w:rPr>
          <w:i/>
        </w:rPr>
        <w:t xml:space="preserve"> 56</w:t>
      </w:r>
      <w:r w:rsidRPr="00921A32">
        <w:t>, 1191-1200.</w:t>
      </w:r>
    </w:p>
    <w:p w14:paraId="3A21F9D0" w14:textId="77777777" w:rsidR="00921A32" w:rsidRPr="00921A32" w:rsidRDefault="00921A32" w:rsidP="00921A32">
      <w:pPr>
        <w:pStyle w:val="EndNoteBibliography"/>
      </w:pPr>
      <w:r w:rsidRPr="00921A32">
        <w:t>Berger, J.D., Milroy, S.P., Turner, N.C., Siddique, K.H.M., Imtiaz, M., and Malhotra, R. (2011). Chickpea evolution has selected for contrasting phenological mechanisms among different habitats. Euphytica</w:t>
      </w:r>
      <w:r w:rsidRPr="00921A32">
        <w:rPr>
          <w:i/>
        </w:rPr>
        <w:t xml:space="preserve"> 180</w:t>
      </w:r>
      <w:r w:rsidRPr="00921A32">
        <w:t>, 1-15.</w:t>
      </w:r>
    </w:p>
    <w:p w14:paraId="069AF3EE" w14:textId="77777777" w:rsidR="00921A32" w:rsidRPr="00921A32" w:rsidRDefault="00921A32" w:rsidP="00921A32">
      <w:pPr>
        <w:pStyle w:val="EndNoteBibliography"/>
      </w:pPr>
      <w:r w:rsidRPr="00921A32">
        <w:t>Berger, J.D., Turner, N.C., Siddique, K.H.M., Knights, E.J., Brinsmead, R.B., Mock, I., Edmondson, C.</w:t>
      </w:r>
      <w:r w:rsidRPr="00921A32">
        <w:rPr>
          <w:i/>
        </w:rPr>
        <w:t>, et al.</w:t>
      </w:r>
      <w:r w:rsidRPr="00921A32">
        <w:t xml:space="preserve"> (2004). Genotype by environment studies across Australia reveal the importance of phenology for chickpea (</w:t>
      </w:r>
      <w:r w:rsidRPr="00921A32">
        <w:rPr>
          <w:i/>
        </w:rPr>
        <w:t>Cicer arietinum</w:t>
      </w:r>
      <w:r w:rsidRPr="00921A32">
        <w:t xml:space="preserve"> L.) improvement. Australian Journal of Agricultural Research</w:t>
      </w:r>
      <w:r w:rsidRPr="00921A32">
        <w:rPr>
          <w:i/>
        </w:rPr>
        <w:t xml:space="preserve"> 55</w:t>
      </w:r>
      <w:r w:rsidRPr="00921A32">
        <w:t>, 1071-1084.</w:t>
      </w:r>
    </w:p>
    <w:p w14:paraId="0C21B70B" w14:textId="77777777" w:rsidR="00921A32" w:rsidRPr="00921A32" w:rsidRDefault="00921A32" w:rsidP="00921A32">
      <w:pPr>
        <w:pStyle w:val="EndNoteBibliography"/>
      </w:pPr>
      <w:r w:rsidRPr="00921A32">
        <w:t>Bewley, J.D. (1997). Seed germination and dormancy. The Plant Cell</w:t>
      </w:r>
      <w:r w:rsidRPr="00921A32">
        <w:rPr>
          <w:i/>
        </w:rPr>
        <w:t xml:space="preserve"> 9</w:t>
      </w:r>
      <w:r w:rsidRPr="00921A32">
        <w:t>, 1055-1066.</w:t>
      </w:r>
    </w:p>
    <w:p w14:paraId="050218EB" w14:textId="77777777" w:rsidR="00921A32" w:rsidRPr="00921A32" w:rsidRDefault="00921A32" w:rsidP="00921A32">
      <w:pPr>
        <w:pStyle w:val="EndNoteBibliography"/>
      </w:pPr>
      <w:r w:rsidRPr="00921A32">
        <w:t>Bowden, P. (2016). Avoiding harvester fires. (Pulse Australia).</w:t>
      </w:r>
    </w:p>
    <w:p w14:paraId="662A01CB" w14:textId="77777777" w:rsidR="00921A32" w:rsidRPr="00921A32" w:rsidRDefault="00921A32" w:rsidP="00921A32">
      <w:pPr>
        <w:pStyle w:val="EndNoteBibliography"/>
      </w:pPr>
      <w:r w:rsidRPr="00921A32">
        <w:t>Cassells, J.A., and Caddick, L.P. (2000). Influence of harvest time on yield and seed quality of desi type chickpeas. In Australian Postharvest Technical Conference, 1-4 August 2000, E. Wright, H. Banks, and E. Highley, eds. (Adelaide, Australia), pp. 199-205.</w:t>
      </w:r>
    </w:p>
    <w:p w14:paraId="64D082FF" w14:textId="77777777" w:rsidR="00921A32" w:rsidRPr="00921A32" w:rsidRDefault="00921A32" w:rsidP="00921A32">
      <w:pPr>
        <w:pStyle w:val="EndNoteBibliography"/>
      </w:pPr>
      <w:r w:rsidRPr="00921A32">
        <w:t xml:space="preserve">Castillo, P., Navas-Cortés, J.A., Landa, B.B., Jiménez-Díaz, R.M., and Vovlas, N. (2008). Plant-parasitic nematodes attacking chickpea and their </w:t>
      </w:r>
      <w:r w:rsidRPr="00921A32">
        <w:rPr>
          <w:i/>
        </w:rPr>
        <w:t>in planta</w:t>
      </w:r>
      <w:r w:rsidRPr="00921A32">
        <w:t xml:space="preserve"> interactions with rhizobia and phytopathogenic fungi. Plant Disease</w:t>
      </w:r>
      <w:r w:rsidRPr="00921A32">
        <w:rPr>
          <w:i/>
        </w:rPr>
        <w:t xml:space="preserve"> 92</w:t>
      </w:r>
      <w:r w:rsidRPr="00921A32">
        <w:t>, 840-853.</w:t>
      </w:r>
    </w:p>
    <w:p w14:paraId="45636439" w14:textId="77777777" w:rsidR="00921A32" w:rsidRPr="00921A32" w:rsidRDefault="00921A32" w:rsidP="00921A32">
      <w:pPr>
        <w:pStyle w:val="EndNoteBibliography"/>
      </w:pPr>
      <w:r w:rsidRPr="00921A32">
        <w:t>Chen, Y., Ghanem, M.E., and Siddique, K.H.M. (2017). Characterising root trait variability in chickpea (</w:t>
      </w:r>
      <w:r w:rsidRPr="00921A32">
        <w:rPr>
          <w:i/>
        </w:rPr>
        <w:t>Cicer arietinum</w:t>
      </w:r>
      <w:r w:rsidRPr="00921A32">
        <w:t xml:space="preserve"> L.) germplasm. Journal of Experimental Botany</w:t>
      </w:r>
      <w:r w:rsidRPr="00921A32">
        <w:rPr>
          <w:i/>
        </w:rPr>
        <w:t xml:space="preserve"> 68</w:t>
      </w:r>
      <w:r w:rsidRPr="00921A32">
        <w:t>, 1987-1999.</w:t>
      </w:r>
    </w:p>
    <w:p w14:paraId="1A78D37B" w14:textId="77777777" w:rsidR="00921A32" w:rsidRPr="00921A32" w:rsidRDefault="00921A32" w:rsidP="00921A32">
      <w:pPr>
        <w:pStyle w:val="EndNoteBibliography"/>
      </w:pPr>
      <w:r w:rsidRPr="00921A32">
        <w:lastRenderedPageBreak/>
        <w:t>Chiaiese, P., Ohkama-Ohtsu, N., Molvig, L., Godfree, R., Dove, H., Hocart, C., Fujiwara, T.</w:t>
      </w:r>
      <w:r w:rsidRPr="00921A32">
        <w:rPr>
          <w:i/>
        </w:rPr>
        <w:t>, et al.</w:t>
      </w:r>
      <w:r w:rsidRPr="00921A32">
        <w:t xml:space="preserve"> (2004). Sulphur and nitrogen nutrition influence the response of chickpea seeds to an added, transgenic sink for organic sulphur. Journal of Experimental Botany</w:t>
      </w:r>
      <w:r w:rsidRPr="00921A32">
        <w:rPr>
          <w:i/>
        </w:rPr>
        <w:t xml:space="preserve"> 55</w:t>
      </w:r>
      <w:r w:rsidRPr="00921A32">
        <w:t>, 1889-1901.</w:t>
      </w:r>
    </w:p>
    <w:p w14:paraId="0151B632" w14:textId="77777777" w:rsidR="00921A32" w:rsidRPr="00921A32" w:rsidRDefault="00921A32" w:rsidP="00921A32">
      <w:pPr>
        <w:pStyle w:val="EndNoteBibliography"/>
      </w:pPr>
      <w:r w:rsidRPr="00921A32">
        <w:t>Clarke, H.J., and Siddique, K.H.M. (2004). Response of chickpea genotypes to low temperature stress during reproductive development. Field Crops Research</w:t>
      </w:r>
      <w:r w:rsidRPr="00921A32">
        <w:rPr>
          <w:i/>
        </w:rPr>
        <w:t xml:space="preserve"> 90</w:t>
      </w:r>
      <w:r w:rsidRPr="00921A32">
        <w:t>, 323-334.</w:t>
      </w:r>
    </w:p>
    <w:p w14:paraId="1488A024" w14:textId="77777777" w:rsidR="00921A32" w:rsidRPr="00921A32" w:rsidRDefault="00921A32" w:rsidP="00921A32">
      <w:pPr>
        <w:pStyle w:val="EndNoteBibliography"/>
      </w:pPr>
      <w:r w:rsidRPr="00921A32">
        <w:t>Cleveland, T.E., Dowd, P.F., Desjardins, A.E., Bhatnagar, D., and Cotty, P.J. (2003). United States Department of Agriculture—Agricultural Research Service research on pre‐harvest prevention of mycotoxins and mycotoxigenic fungi in US crops. Pest Management Science</w:t>
      </w:r>
      <w:r w:rsidRPr="00921A32">
        <w:rPr>
          <w:i/>
        </w:rPr>
        <w:t xml:space="preserve"> 59</w:t>
      </w:r>
      <w:r w:rsidRPr="00921A32">
        <w:t>, 629-642.</w:t>
      </w:r>
    </w:p>
    <w:p w14:paraId="7CDB7A91" w14:textId="77777777" w:rsidR="00921A32" w:rsidRPr="00921A32" w:rsidRDefault="00921A32" w:rsidP="00921A32">
      <w:pPr>
        <w:pStyle w:val="EndNoteBibliography"/>
      </w:pPr>
      <w:r w:rsidRPr="00921A32">
        <w:t>Coulston, S., Stoddart, D.M., and Crump, D.R. (1993). Use of predator odors to protect chick-peas from predation by laboratory and wild mice. Journal of Chemical Ecology</w:t>
      </w:r>
      <w:r w:rsidRPr="00921A32">
        <w:rPr>
          <w:i/>
        </w:rPr>
        <w:t xml:space="preserve"> 19</w:t>
      </w:r>
      <w:r w:rsidRPr="00921A32">
        <w:t>, 607-612.</w:t>
      </w:r>
    </w:p>
    <w:p w14:paraId="657DE9EE" w14:textId="77777777" w:rsidR="00921A32" w:rsidRPr="00921A32" w:rsidRDefault="00921A32" w:rsidP="00921A32">
      <w:pPr>
        <w:pStyle w:val="EndNoteBibliography"/>
      </w:pPr>
      <w:r w:rsidRPr="00921A32">
        <w:t>Cowie, A.L., Jessop, R.S., and MacLeod, D.A. (1996). Effects of waterlogging on chickpeas I. Influence of timing of waterlogging. Plant and Soil</w:t>
      </w:r>
      <w:r w:rsidRPr="00921A32">
        <w:rPr>
          <w:i/>
        </w:rPr>
        <w:t xml:space="preserve"> 183</w:t>
      </w:r>
      <w:r w:rsidRPr="00921A32">
        <w:t>, 97-103.</w:t>
      </w:r>
    </w:p>
    <w:p w14:paraId="6824D7F5" w14:textId="77777777" w:rsidR="00921A32" w:rsidRPr="00921A32" w:rsidRDefault="00921A32" w:rsidP="00921A32">
      <w:pPr>
        <w:pStyle w:val="EndNoteBibliography"/>
      </w:pPr>
      <w:r w:rsidRPr="00921A32">
        <w:t>Croser, J., Ribalta, F., Navarro, M.P., Munday, C., Nelson, K., Edwards, K., Castello, M.</w:t>
      </w:r>
      <w:r w:rsidRPr="00921A32">
        <w:rPr>
          <w:i/>
        </w:rPr>
        <w:t>, et al.</w:t>
      </w:r>
      <w:r w:rsidRPr="00921A32">
        <w:t xml:space="preserve"> (2015). Accelerated Single Seed Descent (aSSD)–a novel breeding technique to speed attainment of homozygosity. Paper presented at: 2</w:t>
      </w:r>
      <w:r w:rsidRPr="00921A32">
        <w:rPr>
          <w:vertAlign w:val="superscript"/>
        </w:rPr>
        <w:t>nd</w:t>
      </w:r>
      <w:r w:rsidRPr="00921A32">
        <w:t xml:space="preserve"> International Symposium on Agricultural Technology (ISAT) (Pattaya, Thailand).</w:t>
      </w:r>
    </w:p>
    <w:p w14:paraId="50EBEB8F" w14:textId="77777777" w:rsidR="00921A32" w:rsidRPr="00921A32" w:rsidRDefault="00921A32" w:rsidP="00921A32">
      <w:pPr>
        <w:pStyle w:val="EndNoteBibliography"/>
      </w:pPr>
      <w:r w:rsidRPr="00921A32">
        <w:t xml:space="preserve">Croser, J.S., Ahmad, F., Clarke, H.J., and Siddique, K.H.M. (2003). Utilisation of wild </w:t>
      </w:r>
      <w:r w:rsidRPr="00921A32">
        <w:rPr>
          <w:i/>
        </w:rPr>
        <w:t>Cicer</w:t>
      </w:r>
      <w:r w:rsidRPr="00921A32">
        <w:t xml:space="preserve"> in chickpea improvement — progress, constraints, and prospects. Australian Journal of Agricultural Research</w:t>
      </w:r>
      <w:r w:rsidRPr="00921A32">
        <w:rPr>
          <w:i/>
        </w:rPr>
        <w:t xml:space="preserve"> 54</w:t>
      </w:r>
      <w:r w:rsidRPr="00921A32">
        <w:t>, 429-444.</w:t>
      </w:r>
    </w:p>
    <w:p w14:paraId="428410D3" w14:textId="77777777" w:rsidR="00921A32" w:rsidRPr="00921A32" w:rsidRDefault="00921A32" w:rsidP="00921A32">
      <w:pPr>
        <w:pStyle w:val="EndNoteBibliography"/>
      </w:pPr>
      <w:r w:rsidRPr="00921A32">
        <w:t>Cubero, J.I. (1987). Morphology of the chickpea. In The Chickpea, M.C. Saxena, and K.B. Singh, eds. (Wallingford, UK: CAB International), pp. 35-66.</w:t>
      </w:r>
    </w:p>
    <w:p w14:paraId="3DA07B0F" w14:textId="77777777" w:rsidR="00921A32" w:rsidRPr="00921A32" w:rsidRDefault="00921A32" w:rsidP="00921A32">
      <w:pPr>
        <w:pStyle w:val="EndNoteBibliography"/>
      </w:pPr>
      <w:r w:rsidRPr="00921A32">
        <w:t>Daba, K., Warkentin, T.D., Bueckert, R., Todd, C.D., and Tar’an, B. (2016). Determination of photoperiod-sensitive phase in chickpea (</w:t>
      </w:r>
      <w:r w:rsidRPr="00921A32">
        <w:rPr>
          <w:i/>
        </w:rPr>
        <w:t>Cicer arietinum</w:t>
      </w:r>
      <w:r w:rsidRPr="00921A32">
        <w:t xml:space="preserve"> L.). Frontiers in Plant Science</w:t>
      </w:r>
      <w:r w:rsidRPr="00921A32">
        <w:rPr>
          <w:i/>
        </w:rPr>
        <w:t xml:space="preserve"> 7:478</w:t>
      </w:r>
      <w:r w:rsidRPr="00921A32">
        <w:t>, 1-10.</w:t>
      </w:r>
    </w:p>
    <w:p w14:paraId="56C2B5AC" w14:textId="77777777" w:rsidR="00921A32" w:rsidRPr="00921A32" w:rsidRDefault="00921A32" w:rsidP="00921A32">
      <w:pPr>
        <w:pStyle w:val="EndNoteBibliography"/>
      </w:pPr>
      <w:r w:rsidRPr="00921A32">
        <w:t>Danehloueipour, N., Yan, G., Clarke, H.J., and Siddique, K.H.M. (2006). Successful stem cutting propagation of chickpea, its wild relatives and their interspecific hybrids. Australian Journal of Experimental Agriculture</w:t>
      </w:r>
      <w:r w:rsidRPr="00921A32">
        <w:rPr>
          <w:i/>
        </w:rPr>
        <w:t xml:space="preserve"> 46</w:t>
      </w:r>
      <w:r w:rsidRPr="00921A32">
        <w:t>, 1349-1354.</w:t>
      </w:r>
    </w:p>
    <w:p w14:paraId="6E820882" w14:textId="77777777" w:rsidR="00921A32" w:rsidRPr="00921A32" w:rsidRDefault="00921A32" w:rsidP="00921A32">
      <w:pPr>
        <w:pStyle w:val="EndNoteBibliography"/>
      </w:pPr>
      <w:r w:rsidRPr="00921A32">
        <w:t>Davies, S.L., Turner, N.C., Siddique, K.H.M., Leport, L., and Plummer, J.A. (1999). Seed growth of desi and kabuli chickpea (</w:t>
      </w:r>
      <w:r w:rsidRPr="00921A32">
        <w:rPr>
          <w:i/>
        </w:rPr>
        <w:t>Cicer arietinum</w:t>
      </w:r>
      <w:r w:rsidRPr="00921A32">
        <w:t xml:space="preserve"> L.) in a short-season Mediterranean-type environment. Australian Journal of Experimental Agriculture</w:t>
      </w:r>
      <w:r w:rsidRPr="00921A32">
        <w:rPr>
          <w:i/>
        </w:rPr>
        <w:t xml:space="preserve"> 39</w:t>
      </w:r>
      <w:r w:rsidRPr="00921A32">
        <w:t>, 181-188.</w:t>
      </w:r>
    </w:p>
    <w:p w14:paraId="13F66B47" w14:textId="77777777" w:rsidR="00921A32" w:rsidRPr="00921A32" w:rsidRDefault="00921A32" w:rsidP="00921A32">
      <w:pPr>
        <w:pStyle w:val="EndNoteBibliography"/>
      </w:pPr>
      <w:r w:rsidRPr="00921A32">
        <w:t>DPIRD (2014). High value kabuli chickpea production in the Ord River Irrigation Area - post planting guide. (WA Department of Primary Industries and Regional Development).</w:t>
      </w:r>
    </w:p>
    <w:p w14:paraId="47C9B9E7" w14:textId="77777777" w:rsidR="00921A32" w:rsidRPr="00921A32" w:rsidRDefault="00921A32" w:rsidP="00921A32">
      <w:pPr>
        <w:pStyle w:val="EndNoteBibliography"/>
      </w:pPr>
      <w:r w:rsidRPr="00921A32">
        <w:lastRenderedPageBreak/>
        <w:t>DPIRD (2015). High value kabuli chickpea production in the Ord River Irrigation Area - pre planting guide. (WA Department of Primary Industries and Regional Development).</w:t>
      </w:r>
    </w:p>
    <w:p w14:paraId="188EC01F" w14:textId="77777777" w:rsidR="00921A32" w:rsidRPr="00921A32" w:rsidRDefault="00921A32" w:rsidP="00921A32">
      <w:pPr>
        <w:pStyle w:val="EndNoteBibliography"/>
      </w:pPr>
      <w:r w:rsidRPr="00921A32">
        <w:t>Ellis, R.H., Covell, S., Roberts, E.H., and Summerfield, R.J. (1986). The influence of temperature on seed germination rate in grain legumes: II. Intraspecific variation in chickpea (</w:t>
      </w:r>
      <w:r w:rsidRPr="00921A32">
        <w:rPr>
          <w:i/>
        </w:rPr>
        <w:t>Cicer arietinum</w:t>
      </w:r>
      <w:r w:rsidRPr="00921A32">
        <w:t xml:space="preserve"> L.) at constant temperatures. Journal of Experimental Botany</w:t>
      </w:r>
      <w:r w:rsidRPr="00921A32">
        <w:rPr>
          <w:i/>
        </w:rPr>
        <w:t xml:space="preserve"> 37</w:t>
      </w:r>
      <w:r w:rsidRPr="00921A32">
        <w:t>, 1503-1515.</w:t>
      </w:r>
    </w:p>
    <w:p w14:paraId="72463AB4" w14:textId="77777777" w:rsidR="00921A32" w:rsidRPr="00921A32" w:rsidRDefault="00921A32" w:rsidP="00921A32">
      <w:pPr>
        <w:pStyle w:val="EndNoteBibliography"/>
      </w:pPr>
      <w:r w:rsidRPr="00921A32">
        <w:t>Ellis, R.H., Hong, T.D., and Roberts, E.H. (1987). The development of desiccation-tolerance and maximum seed quality during seed maturation in six grain legumes. Annals of Botany</w:t>
      </w:r>
      <w:r w:rsidRPr="00921A32">
        <w:rPr>
          <w:i/>
        </w:rPr>
        <w:t xml:space="preserve"> 59</w:t>
      </w:r>
      <w:r w:rsidRPr="00921A32">
        <w:t>, 23-29.</w:t>
      </w:r>
    </w:p>
    <w:p w14:paraId="2ED727CF" w14:textId="77777777" w:rsidR="00921A32" w:rsidRPr="00921A32" w:rsidRDefault="00921A32" w:rsidP="00921A32">
      <w:pPr>
        <w:pStyle w:val="EndNoteBibliography"/>
      </w:pPr>
      <w:r w:rsidRPr="00921A32">
        <w:t>Ellis, R.H., Osei-Bonsu, K., and Roberts, E.H. (1982). The influence of genotype, temperature and moisture on seed longevity in chickpea, cowpea and soya bean. Annals of Botany</w:t>
      </w:r>
      <w:r w:rsidRPr="00921A32">
        <w:rPr>
          <w:i/>
        </w:rPr>
        <w:t xml:space="preserve"> 50</w:t>
      </w:r>
      <w:r w:rsidRPr="00921A32">
        <w:t>, 69-82.</w:t>
      </w:r>
    </w:p>
    <w:p w14:paraId="7691FF48" w14:textId="77777777" w:rsidR="00921A32" w:rsidRPr="00921A32" w:rsidRDefault="00921A32" w:rsidP="00921A32">
      <w:pPr>
        <w:pStyle w:val="EndNoteBibliography"/>
      </w:pPr>
      <w:r w:rsidRPr="00921A32">
        <w:t>Eshel, Y. (1965). Studies on flowering, seed setting and ripening of chickpeas (</w:t>
      </w:r>
      <w:r w:rsidRPr="00921A32">
        <w:rPr>
          <w:i/>
        </w:rPr>
        <w:t>Cicer arietinum</w:t>
      </w:r>
      <w:r w:rsidRPr="00921A32">
        <w:t xml:space="preserve"> L.). PhD  thesis (Hebrew University).</w:t>
      </w:r>
    </w:p>
    <w:p w14:paraId="0D4BE9E1" w14:textId="77777777" w:rsidR="00921A32" w:rsidRPr="00921A32" w:rsidRDefault="00921A32" w:rsidP="00921A32">
      <w:pPr>
        <w:pStyle w:val="EndNoteBibliography"/>
      </w:pPr>
      <w:r w:rsidRPr="00921A32">
        <w:t>Fang, X., Turner, N.C., Yan, G., Li, F., and Siddique, K.H.M. (2010). Flower numbers, pod production, pollen viability, and pistil function are reduced and flower and pod abortion increased in chickpea (</w:t>
      </w:r>
      <w:r w:rsidRPr="00921A32">
        <w:rPr>
          <w:i/>
        </w:rPr>
        <w:t>Cicer arietinum</w:t>
      </w:r>
      <w:r w:rsidRPr="00921A32">
        <w:t xml:space="preserve"> L.) under terminal drought. Journal of Experimental Botany</w:t>
      </w:r>
      <w:r w:rsidRPr="00921A32">
        <w:rPr>
          <w:i/>
        </w:rPr>
        <w:t xml:space="preserve"> 61</w:t>
      </w:r>
      <w:r w:rsidRPr="00921A32">
        <w:t>, 335-345.</w:t>
      </w:r>
    </w:p>
    <w:p w14:paraId="1EBCA8D9" w14:textId="77777777" w:rsidR="00921A32" w:rsidRPr="00921A32" w:rsidRDefault="00921A32" w:rsidP="00921A32">
      <w:pPr>
        <w:pStyle w:val="EndNoteBibliography"/>
      </w:pPr>
      <w:r w:rsidRPr="00921A32">
        <w:t>Flowers, T.J., Gaur, P.M., Gowda, C.L.L., Krishnamurthy, L., Samineni, S., Siddique, K.H.M., Turner, N.C.</w:t>
      </w:r>
      <w:r w:rsidRPr="00921A32">
        <w:rPr>
          <w:i/>
        </w:rPr>
        <w:t>, et al.</w:t>
      </w:r>
      <w:r w:rsidRPr="00921A32">
        <w:t xml:space="preserve"> (2010). Salt sensitivity in chickpea. Plant, Cell &amp; Environment</w:t>
      </w:r>
      <w:r w:rsidRPr="00921A32">
        <w:rPr>
          <w:i/>
        </w:rPr>
        <w:t xml:space="preserve"> 33</w:t>
      </w:r>
      <w:r w:rsidRPr="00921A32">
        <w:t>, 490-509.</w:t>
      </w:r>
    </w:p>
    <w:p w14:paraId="3F1B55C3" w14:textId="77777777" w:rsidR="00921A32" w:rsidRPr="00921A32" w:rsidRDefault="00921A32" w:rsidP="00921A32">
      <w:pPr>
        <w:pStyle w:val="EndNoteBibliography"/>
      </w:pPr>
      <w:r w:rsidRPr="00921A32">
        <w:t>Ford, R., Moore, K., Sambasivan, P., Mehmood, Y., Hobson, K., Walela, C., Brand, J.</w:t>
      </w:r>
      <w:r w:rsidRPr="00921A32">
        <w:rPr>
          <w:i/>
        </w:rPr>
        <w:t>, et al.</w:t>
      </w:r>
      <w:r w:rsidRPr="00921A32">
        <w:t xml:space="preserve"> (2018). Why adhering to integrated </w:t>
      </w:r>
      <w:r w:rsidRPr="00921A32">
        <w:rPr>
          <w:i/>
        </w:rPr>
        <w:t xml:space="preserve">Ascochyta rabiei </w:t>
      </w:r>
      <w:r w:rsidRPr="00921A32">
        <w:t>management strategy is now more important than ever to sustain a profitable chickpea industry. In Grains Research Update (Goondiwindi, Qld: Grains Research &amp; Development Corporation), pp. 171-176.</w:t>
      </w:r>
    </w:p>
    <w:p w14:paraId="526710BB" w14:textId="77777777" w:rsidR="00921A32" w:rsidRPr="00921A32" w:rsidRDefault="00921A32" w:rsidP="00921A32">
      <w:pPr>
        <w:pStyle w:val="EndNoteBibliography"/>
      </w:pPr>
      <w:r w:rsidRPr="00921A32">
        <w:t>Frenda, A.S., Ruisi, P., Saia, S., Frangipane, B., Di Miceli, G., Amato, G., and Giambalvo, D. (2013). The critical period of weed control in faba bean and chickpea in Mediterranean areas. Weed Science</w:t>
      </w:r>
      <w:r w:rsidRPr="00921A32">
        <w:rPr>
          <w:i/>
        </w:rPr>
        <w:t xml:space="preserve"> 61</w:t>
      </w:r>
      <w:r w:rsidRPr="00921A32">
        <w:t>, 452-459.</w:t>
      </w:r>
    </w:p>
    <w:p w14:paraId="71279B8B" w14:textId="77777777" w:rsidR="00921A32" w:rsidRPr="00921A32" w:rsidRDefault="00921A32" w:rsidP="00921A32">
      <w:pPr>
        <w:pStyle w:val="EndNoteBibliography"/>
      </w:pPr>
      <w:r w:rsidRPr="00921A32">
        <w:t>Frisbee, C.C., Smith, C.W., Wiesner, L.E., and Lockerman, R.H. (1988). Short term storage effects on dormancy and germination of chickpea (</w:t>
      </w:r>
      <w:r w:rsidRPr="00921A32">
        <w:rPr>
          <w:i/>
        </w:rPr>
        <w:t>Cicer arietinum</w:t>
      </w:r>
      <w:r w:rsidRPr="00921A32">
        <w:t>). Journal of Seed Technology</w:t>
      </w:r>
      <w:r w:rsidRPr="00921A32">
        <w:rPr>
          <w:i/>
        </w:rPr>
        <w:t xml:space="preserve"> 12</w:t>
      </w:r>
      <w:r w:rsidRPr="00921A32">
        <w:t>, 16-23.</w:t>
      </w:r>
    </w:p>
    <w:p w14:paraId="335DBF36" w14:textId="77777777" w:rsidR="00921A32" w:rsidRPr="00921A32" w:rsidRDefault="00921A32" w:rsidP="00921A32">
      <w:pPr>
        <w:pStyle w:val="EndNoteBibliography"/>
      </w:pPr>
      <w:r w:rsidRPr="00921A32">
        <w:t>Gardener, C.J., McIvor, J.G., and Jansen, A. (1993). Passage of legume and grass seeds through the digestive tract of cattle and their survival in faeces. Journal of Applied Ecology</w:t>
      </w:r>
      <w:r w:rsidRPr="00921A32">
        <w:rPr>
          <w:i/>
        </w:rPr>
        <w:t xml:space="preserve"> 30</w:t>
      </w:r>
      <w:r w:rsidRPr="00921A32">
        <w:t>, 63-74.</w:t>
      </w:r>
    </w:p>
    <w:p w14:paraId="380B45EF" w14:textId="77777777" w:rsidR="00921A32" w:rsidRPr="00921A32" w:rsidRDefault="00921A32" w:rsidP="00921A32">
      <w:pPr>
        <w:pStyle w:val="EndNoteBibliography"/>
      </w:pPr>
      <w:r w:rsidRPr="00921A32">
        <w:t>Gaur, P.M., Gowda, C.L.L., Knights, E.J., Warkentin, T., Açikgöz, N., Yadav, S.S., and Kumar, J. (2007). Breeding achievements. In Chickpea Breeding and Management, S.S. Yadav, R.J. Redden, W. Chen, and B. Sharma, eds. (Wallingford: CAB International), pp. 391-416.</w:t>
      </w:r>
    </w:p>
    <w:p w14:paraId="24D80351" w14:textId="77777777" w:rsidR="00921A32" w:rsidRPr="00921A32" w:rsidRDefault="00921A32" w:rsidP="00921A32">
      <w:pPr>
        <w:pStyle w:val="EndNoteBibliography"/>
      </w:pPr>
      <w:r w:rsidRPr="00921A32">
        <w:lastRenderedPageBreak/>
        <w:t>Gaur, P.M., Tripathi, S., Gowda, C.L.L., Ranga Rao, G.V., Sharma, H.C., Pande, S., and Sharma, M. (2010). Chickpea seed production manual (Patancheru, Andhra Pradesh, India: International Crops Research Institute for the Semi-Arid Tropics (ICRISAT)).</w:t>
      </w:r>
    </w:p>
    <w:p w14:paraId="21DB9D33" w14:textId="77777777" w:rsidR="00921A32" w:rsidRPr="00921A32" w:rsidRDefault="00921A32" w:rsidP="00921A32">
      <w:pPr>
        <w:pStyle w:val="EndNoteBibliography"/>
      </w:pPr>
      <w:r w:rsidRPr="00921A32">
        <w:t xml:space="preserve">Ghanti, S.K.K., Sujata, K.G., Kumar, B.M.V., Karba, N.N., Janardhan Reddy, K., Rao, M.S., and Kishor, P.B.K. (2011). Heterologous expression of </w:t>
      </w:r>
      <w:r w:rsidRPr="00921A32">
        <w:rPr>
          <w:i/>
        </w:rPr>
        <w:t>P5CS</w:t>
      </w:r>
      <w:r w:rsidRPr="00921A32">
        <w:t xml:space="preserve"> gene in chickpea enhances salt tolerance without affecting yield. Biologia Plantarum</w:t>
      </w:r>
      <w:r w:rsidRPr="00921A32">
        <w:rPr>
          <w:i/>
        </w:rPr>
        <w:t xml:space="preserve"> 55</w:t>
      </w:r>
      <w:r w:rsidRPr="00921A32">
        <w:t>, 634-640.</w:t>
      </w:r>
    </w:p>
    <w:p w14:paraId="258B1A0E" w14:textId="77777777" w:rsidR="00921A32" w:rsidRPr="00921A32" w:rsidRDefault="00921A32" w:rsidP="00921A32">
      <w:pPr>
        <w:pStyle w:val="EndNoteBibliography"/>
      </w:pPr>
      <w:r w:rsidRPr="00921A32">
        <w:t>Gowda, C.L.L. (1981). Natural outcrossing in chickpea. International Chickpea Newsletter</w:t>
      </w:r>
      <w:r w:rsidRPr="00921A32">
        <w:rPr>
          <w:i/>
        </w:rPr>
        <w:t xml:space="preserve"> 5</w:t>
      </w:r>
      <w:r w:rsidRPr="00921A32">
        <w:t>, 6.</w:t>
      </w:r>
    </w:p>
    <w:p w14:paraId="360876E8" w14:textId="77777777" w:rsidR="00921A32" w:rsidRPr="00921A32" w:rsidRDefault="00921A32" w:rsidP="00921A32">
      <w:pPr>
        <w:pStyle w:val="EndNoteBibliography"/>
      </w:pPr>
      <w:r w:rsidRPr="00921A32">
        <w:t>GRDC (2012). An Economic Analysis of GRDC Investment in the National Chickpea Breeding Program. (Australia: Grains Research and Development Corporation).</w:t>
      </w:r>
    </w:p>
    <w:p w14:paraId="52FF737B" w14:textId="77777777" w:rsidR="00921A32" w:rsidRPr="00921A32" w:rsidRDefault="00921A32" w:rsidP="00921A32">
      <w:pPr>
        <w:pStyle w:val="EndNoteBibliography"/>
      </w:pPr>
      <w:r w:rsidRPr="00921A32">
        <w:t>GRDC (2013a). Chickpea disease management fact sheet: Minimising chickpea disease risk through integrated disease management (Northern Region). (Australia: Grains Research and Development Corporation).</w:t>
      </w:r>
    </w:p>
    <w:p w14:paraId="4DFA29E3" w14:textId="77777777" w:rsidR="00921A32" w:rsidRPr="00921A32" w:rsidRDefault="00921A32" w:rsidP="00921A32">
      <w:pPr>
        <w:pStyle w:val="EndNoteBibliography"/>
      </w:pPr>
      <w:r w:rsidRPr="00921A32">
        <w:t>GRDC (2013b). Rhizobial inoculants fact sheet: Harvesting the benefits of inoculating legumes (Northern, Southern and Western Regions). (Australia: Grains Research and Development Corporation).</w:t>
      </w:r>
    </w:p>
    <w:p w14:paraId="7112D562" w14:textId="77777777" w:rsidR="00921A32" w:rsidRPr="00921A32" w:rsidRDefault="00921A32" w:rsidP="00921A32">
      <w:pPr>
        <w:pStyle w:val="EndNoteBibliography"/>
      </w:pPr>
      <w:r w:rsidRPr="00921A32">
        <w:t>GRDC (2016a). Final Report: PBA Chickpea - National Breeding Program. (Australia: Grains Research and Development Corporation).</w:t>
      </w:r>
    </w:p>
    <w:p w14:paraId="6C1791A7" w14:textId="77777777" w:rsidR="00921A32" w:rsidRPr="00921A32" w:rsidRDefault="00921A32" w:rsidP="00921A32">
      <w:pPr>
        <w:pStyle w:val="EndNoteBibliography"/>
      </w:pPr>
      <w:r w:rsidRPr="00921A32">
        <w:t>GRDC (2016b). GRDC GrowNotes Chickpea Northern Region. (Australia: Grains Research and Development Corporation).</w:t>
      </w:r>
    </w:p>
    <w:p w14:paraId="0E903949" w14:textId="77777777" w:rsidR="00921A32" w:rsidRPr="00921A32" w:rsidRDefault="00921A32" w:rsidP="00921A32">
      <w:pPr>
        <w:pStyle w:val="EndNoteBibliography"/>
      </w:pPr>
      <w:r w:rsidRPr="00921A32">
        <w:t>GRDC (2017a). GRDC GrowNotes Chickpea Southern Region. (Australia: Grains Research and Development Corporation).</w:t>
      </w:r>
    </w:p>
    <w:p w14:paraId="65E46222" w14:textId="77777777" w:rsidR="00921A32" w:rsidRPr="00921A32" w:rsidRDefault="00921A32" w:rsidP="00921A32">
      <w:pPr>
        <w:pStyle w:val="EndNoteBibliography"/>
      </w:pPr>
      <w:r w:rsidRPr="00921A32">
        <w:t>GRDC (2017b). GRDC GrowNotes Chickpea Western Region. (Australia: Grains Research and Development Corporation).</w:t>
      </w:r>
    </w:p>
    <w:p w14:paraId="571E6F3A" w14:textId="77777777" w:rsidR="00921A32" w:rsidRPr="00921A32" w:rsidRDefault="00921A32" w:rsidP="00921A32">
      <w:pPr>
        <w:pStyle w:val="EndNoteBibliography"/>
      </w:pPr>
      <w:r w:rsidRPr="00921A32">
        <w:t>Groves, R.H., Hosking, J.R., Batianoff, G.N., Cooke, D.A., Cowie, I.D., Johnson, R.W., Keighery, G.J.</w:t>
      </w:r>
      <w:r w:rsidRPr="00921A32">
        <w:rPr>
          <w:i/>
        </w:rPr>
        <w:t>, et al.</w:t>
      </w:r>
      <w:r w:rsidRPr="00921A32">
        <w:t xml:space="preserve"> (2003). Weed categories for natural and agricultural ecosystem management (Bureau of Rural Sciences, Canberra).</w:t>
      </w:r>
    </w:p>
    <w:p w14:paraId="05842D2C" w14:textId="77777777" w:rsidR="00921A32" w:rsidRPr="00921A32" w:rsidRDefault="00921A32" w:rsidP="00921A32">
      <w:pPr>
        <w:pStyle w:val="EndNoteBibliography"/>
      </w:pPr>
      <w:r w:rsidRPr="00921A32">
        <w:t>Gulden, R.H., and Shirtliffe, S.J. (2009). Weed seed banks: biology and management. Prairie Soils and Crops Journal</w:t>
      </w:r>
      <w:r w:rsidRPr="00921A32">
        <w:rPr>
          <w:i/>
        </w:rPr>
        <w:t xml:space="preserve"> 2</w:t>
      </w:r>
      <w:r w:rsidRPr="00921A32">
        <w:t>, 46-52.</w:t>
      </w:r>
    </w:p>
    <w:p w14:paraId="557FFB33" w14:textId="77777777" w:rsidR="00921A32" w:rsidRPr="00921A32" w:rsidRDefault="00921A32" w:rsidP="00921A32">
      <w:pPr>
        <w:pStyle w:val="EndNoteBibliography"/>
      </w:pPr>
      <w:r w:rsidRPr="00921A32">
        <w:t>Gupta, S., Nawaz, K., Parween, S., Roy, R., Sahu, K., Kumar Pole, A., Khandal, H.</w:t>
      </w:r>
      <w:r w:rsidRPr="00921A32">
        <w:rPr>
          <w:i/>
        </w:rPr>
        <w:t>, et al.</w:t>
      </w:r>
      <w:r w:rsidRPr="00921A32">
        <w:t xml:space="preserve"> (2017). Draft genome sequence of </w:t>
      </w:r>
      <w:r w:rsidRPr="00921A32">
        <w:rPr>
          <w:i/>
        </w:rPr>
        <w:t>Cicer reticulatum</w:t>
      </w:r>
      <w:r w:rsidRPr="00921A32">
        <w:t xml:space="preserve"> L., the wild progenitor of chickpea provides a resource for agronomic trait improvement. DNA Research</w:t>
      </w:r>
      <w:r w:rsidRPr="00921A32">
        <w:rPr>
          <w:i/>
        </w:rPr>
        <w:t xml:space="preserve"> 24</w:t>
      </w:r>
      <w:r w:rsidRPr="00921A32">
        <w:t>, 1-10.</w:t>
      </w:r>
    </w:p>
    <w:p w14:paraId="5EE9425F" w14:textId="77777777" w:rsidR="00921A32" w:rsidRPr="00921A32" w:rsidRDefault="00921A32" w:rsidP="00921A32">
      <w:pPr>
        <w:pStyle w:val="EndNoteBibliography"/>
      </w:pPr>
      <w:r w:rsidRPr="00921A32">
        <w:lastRenderedPageBreak/>
        <w:t>Hale, T. (1758). A Compleat Body of Husbandry, Vol 2 (London).</w:t>
      </w:r>
    </w:p>
    <w:p w14:paraId="33EC9203" w14:textId="77777777" w:rsidR="00921A32" w:rsidRPr="00921A32" w:rsidRDefault="00921A32" w:rsidP="00921A32">
      <w:pPr>
        <w:pStyle w:val="EndNoteBibliography"/>
      </w:pPr>
      <w:r w:rsidRPr="00921A32">
        <w:t>Harlan, J.R., and de Wet, J.M.J. (1971). Toward a rational classification of cultivated plants. Taxon</w:t>
      </w:r>
      <w:r w:rsidRPr="00921A32">
        <w:rPr>
          <w:i/>
        </w:rPr>
        <w:t xml:space="preserve"> 20</w:t>
      </w:r>
      <w:r w:rsidRPr="00921A32">
        <w:t>, 509-517.</w:t>
      </w:r>
    </w:p>
    <w:p w14:paraId="43543471" w14:textId="77777777" w:rsidR="00921A32" w:rsidRPr="00921A32" w:rsidRDefault="00921A32" w:rsidP="00921A32">
      <w:pPr>
        <w:pStyle w:val="EndNoteBibliography"/>
      </w:pPr>
      <w:r w:rsidRPr="00921A32">
        <w:t>Hawthorne, W., Davidson, J., McMurray, L., Hobson, K., Lindbeck, K., and Brand, J. (2012). Chickpea Disease Management Strategy (Pulse Australia).</w:t>
      </w:r>
    </w:p>
    <w:p w14:paraId="21C40D3E" w14:textId="77777777" w:rsidR="00921A32" w:rsidRPr="00921A32" w:rsidRDefault="00921A32" w:rsidP="00921A32">
      <w:pPr>
        <w:pStyle w:val="EndNoteBibliography"/>
      </w:pPr>
      <w:r w:rsidRPr="00921A32">
        <w:t>Imtiaz, M., Materne, M., Hobson, K., van Ginkel, M., and Malhotra, R.S. (2008). Molecular genetic diversity and linked resistance to ascochyta blight in Australian chickpea breeding materials and their wild relatives. Australian Journal of Agricultural Research</w:t>
      </w:r>
      <w:r w:rsidRPr="00921A32">
        <w:rPr>
          <w:i/>
        </w:rPr>
        <w:t xml:space="preserve"> 59</w:t>
      </w:r>
      <w:r w:rsidRPr="00921A32">
        <w:t>, 554-560.</w:t>
      </w:r>
    </w:p>
    <w:p w14:paraId="2D6E799F" w14:textId="77777777" w:rsidR="00921A32" w:rsidRPr="00921A32" w:rsidRDefault="00921A32" w:rsidP="00921A32">
      <w:pPr>
        <w:pStyle w:val="EndNoteBibliography"/>
      </w:pPr>
      <w:r w:rsidRPr="00921A32">
        <w:t>Jain, M., Misra, G., Patel, R.K., Priya, P., Jhanwar, S., Khan, A.W., Shah, N.</w:t>
      </w:r>
      <w:r w:rsidRPr="00921A32">
        <w:rPr>
          <w:i/>
        </w:rPr>
        <w:t>, et al.</w:t>
      </w:r>
      <w:r w:rsidRPr="00921A32">
        <w:t xml:space="preserve"> (2013). A draft genome sequence of the pulse crop chickpea (</w:t>
      </w:r>
      <w:r w:rsidRPr="00921A32">
        <w:rPr>
          <w:i/>
        </w:rPr>
        <w:t xml:space="preserve">Cicer arietinum </w:t>
      </w:r>
      <w:r w:rsidRPr="00921A32">
        <w:t>L.). The Plant Journal</w:t>
      </w:r>
      <w:r w:rsidRPr="00921A32">
        <w:rPr>
          <w:i/>
        </w:rPr>
        <w:t xml:space="preserve"> 74</w:t>
      </w:r>
      <w:r w:rsidRPr="00921A32">
        <w:t>, 715-729.</w:t>
      </w:r>
    </w:p>
    <w:p w14:paraId="6F7478ED" w14:textId="77777777" w:rsidR="00921A32" w:rsidRPr="00921A32" w:rsidRDefault="00921A32" w:rsidP="00921A32">
      <w:pPr>
        <w:pStyle w:val="EndNoteBibliography"/>
      </w:pPr>
      <w:r w:rsidRPr="00921A32">
        <w:t>Javan, R., Javadi, B., and Feyzabadi, Z. (2017). Breastfeeding: a review of its physiology and galactogogue plants in view of traditional Persian medicine. Breastfeeding Medicine</w:t>
      </w:r>
      <w:r w:rsidRPr="00921A32">
        <w:rPr>
          <w:i/>
        </w:rPr>
        <w:t xml:space="preserve"> 12</w:t>
      </w:r>
      <w:r w:rsidRPr="00921A32">
        <w:t>, 401-409.</w:t>
      </w:r>
    </w:p>
    <w:p w14:paraId="093E4969" w14:textId="77777777" w:rsidR="00921A32" w:rsidRPr="00921A32" w:rsidRDefault="00921A32" w:rsidP="00921A32">
      <w:pPr>
        <w:pStyle w:val="EndNoteBibliography"/>
      </w:pPr>
      <w:r w:rsidRPr="00921A32">
        <w:t>Jukanti, A.K., Gaur, P.M., Gowda, C.L.L., and Chibbar, R.N. (2012). Nutritional quality and health benefits of chickpea (</w:t>
      </w:r>
      <w:r w:rsidRPr="00921A32">
        <w:rPr>
          <w:i/>
        </w:rPr>
        <w:t>Cicer arietinum</w:t>
      </w:r>
      <w:r w:rsidRPr="00921A32">
        <w:t xml:space="preserve"> L.): a review. British Journal of Nutrition</w:t>
      </w:r>
      <w:r w:rsidRPr="00921A32">
        <w:rPr>
          <w:i/>
        </w:rPr>
        <w:t xml:space="preserve"> 108</w:t>
      </w:r>
      <w:r w:rsidRPr="00921A32">
        <w:t>, S11-S26.</w:t>
      </w:r>
    </w:p>
    <w:p w14:paraId="611890EF" w14:textId="77777777" w:rsidR="00921A32" w:rsidRPr="00921A32" w:rsidRDefault="00921A32" w:rsidP="00921A32">
      <w:pPr>
        <w:pStyle w:val="EndNoteBibliography"/>
      </w:pPr>
      <w:r w:rsidRPr="00921A32">
        <w:t>Kalve, S., and Tadege, M. (2017). A comprehensive technique for artificial hybridization in chickpea (</w:t>
      </w:r>
      <w:r w:rsidRPr="00921A32">
        <w:rPr>
          <w:i/>
        </w:rPr>
        <w:t>Cicer arietinum</w:t>
      </w:r>
      <w:r w:rsidRPr="00921A32">
        <w:t>). Plant Methods</w:t>
      </w:r>
      <w:r w:rsidRPr="00921A32">
        <w:rPr>
          <w:i/>
        </w:rPr>
        <w:t xml:space="preserve"> 13:52</w:t>
      </w:r>
      <w:r w:rsidRPr="00921A32">
        <w:t>, 1-9.</w:t>
      </w:r>
    </w:p>
    <w:p w14:paraId="48A9321B" w14:textId="77777777" w:rsidR="00921A32" w:rsidRPr="00921A32" w:rsidRDefault="00921A32" w:rsidP="00921A32">
      <w:pPr>
        <w:pStyle w:val="EndNoteBibliography"/>
      </w:pPr>
      <w:r w:rsidRPr="00921A32">
        <w:t>Kantar, F., Hafeez, F.Y., Shivakumar, B.G., Sundaram, S.P., Tejera, N.A., Aslam, A., Bano, A.</w:t>
      </w:r>
      <w:r w:rsidRPr="00921A32">
        <w:rPr>
          <w:i/>
        </w:rPr>
        <w:t>, et al.</w:t>
      </w:r>
      <w:r w:rsidRPr="00921A32">
        <w:t xml:space="preserve"> (2007). Chickpea: </w:t>
      </w:r>
      <w:r w:rsidRPr="00921A32">
        <w:rPr>
          <w:i/>
        </w:rPr>
        <w:t xml:space="preserve">Rhizobium </w:t>
      </w:r>
      <w:r w:rsidRPr="00921A32">
        <w:t>management and nitrogen fixation. In Chickpea Breeding and Management, S.S. Yadav, R.J. Redden, W. Chen, and B. Sharma, eds. (Wallingford: CAB International), pp. 179-192.</w:t>
      </w:r>
    </w:p>
    <w:p w14:paraId="5D6E21E8" w14:textId="77777777" w:rsidR="00921A32" w:rsidRPr="00921A32" w:rsidRDefault="00921A32" w:rsidP="00921A32">
      <w:pPr>
        <w:pStyle w:val="EndNoteBibliography"/>
      </w:pPr>
      <w:r w:rsidRPr="00921A32">
        <w:t>Kaushal, N., Awasthi, R., Gupta, K., Gaur, P., Siddique, K.H.M., and Nayyar, H. (2013). Heat-stress-induced reproductive failures in chickpea (</w:t>
      </w:r>
      <w:r w:rsidRPr="00921A32">
        <w:rPr>
          <w:i/>
        </w:rPr>
        <w:t>Cicer arietinum</w:t>
      </w:r>
      <w:r w:rsidRPr="00921A32">
        <w:t>) are associated with impaired sucrose metabolism in leaves and anthers. Functional Plant Biology</w:t>
      </w:r>
      <w:r w:rsidRPr="00921A32">
        <w:rPr>
          <w:i/>
        </w:rPr>
        <w:t xml:space="preserve"> 40</w:t>
      </w:r>
      <w:r w:rsidRPr="00921A32">
        <w:t>, 1334-1349.</w:t>
      </w:r>
    </w:p>
    <w:p w14:paraId="59E262B2" w14:textId="77777777" w:rsidR="00921A32" w:rsidRPr="00921A32" w:rsidRDefault="00921A32" w:rsidP="00921A32">
      <w:pPr>
        <w:pStyle w:val="EndNoteBibliography"/>
      </w:pPr>
      <w:r w:rsidRPr="00921A32">
        <w:t>Khanna-Chopra, R., and Sinha, S.K. (1987). Chickpea: physiological aspects of growth and yield. In The Chickpea, M.C. Saxena, and K.B. Singh, eds. (Wallingford, UK: CAB International), pp. 163-189.</w:t>
      </w:r>
    </w:p>
    <w:p w14:paraId="0D9E9F75" w14:textId="77777777" w:rsidR="00921A32" w:rsidRPr="00921A32" w:rsidRDefault="00921A32" w:rsidP="00921A32">
      <w:pPr>
        <w:pStyle w:val="EndNoteBibliography"/>
      </w:pPr>
      <w:r w:rsidRPr="00921A32">
        <w:t>Klein, A.-M., Vaissière, B.E., Cane, J.H., Steffan-Dewenter, I., Cunningham, S.A., Kremen, C., and Tscharntke, T. (2007). Importance of pollinators in changing landscapes for world crops. Proceedings of the Royal Society B: Biological Sciences</w:t>
      </w:r>
      <w:r w:rsidRPr="00921A32">
        <w:rPr>
          <w:i/>
        </w:rPr>
        <w:t xml:space="preserve"> 274</w:t>
      </w:r>
      <w:r w:rsidRPr="00921A32">
        <w:t>, 303-313.</w:t>
      </w:r>
    </w:p>
    <w:p w14:paraId="64C04B65" w14:textId="77777777" w:rsidR="00921A32" w:rsidRPr="00921A32" w:rsidRDefault="00921A32" w:rsidP="00921A32">
      <w:pPr>
        <w:pStyle w:val="EndNoteBibliography"/>
      </w:pPr>
      <w:r w:rsidRPr="00921A32">
        <w:t>Knights, E., and Hobson, K. (2016). Chickpea overview. In Reference Module in Food Science (Elsevier).</w:t>
      </w:r>
    </w:p>
    <w:p w14:paraId="415733CD" w14:textId="77777777" w:rsidR="00921A32" w:rsidRPr="00921A32" w:rsidRDefault="00921A32" w:rsidP="00921A32">
      <w:pPr>
        <w:pStyle w:val="EndNoteBibliography"/>
      </w:pPr>
      <w:r w:rsidRPr="00921A32">
        <w:lastRenderedPageBreak/>
        <w:t xml:space="preserve">Knights, E.J., Southwell, R.J., Schwinghamer, M.W., and Harden, S. (2008). Resistance to </w:t>
      </w:r>
      <w:r w:rsidRPr="00921A32">
        <w:rPr>
          <w:i/>
        </w:rPr>
        <w:t>Phytophthora medicaginis</w:t>
      </w:r>
      <w:r w:rsidRPr="00921A32">
        <w:t xml:space="preserve"> Hansen and Maxwell in wild </w:t>
      </w:r>
      <w:r w:rsidRPr="00921A32">
        <w:rPr>
          <w:i/>
        </w:rPr>
        <w:t xml:space="preserve">Cicer </w:t>
      </w:r>
      <w:r w:rsidRPr="00921A32">
        <w:t>species and its use in breeding root rot resistant chickpea (</w:t>
      </w:r>
      <w:r w:rsidRPr="00921A32">
        <w:rPr>
          <w:i/>
        </w:rPr>
        <w:t>Cicer arietinum</w:t>
      </w:r>
      <w:r w:rsidRPr="00921A32">
        <w:t xml:space="preserve"> L.). Australian Journal of Agricultural Research</w:t>
      </w:r>
      <w:r w:rsidRPr="00921A32">
        <w:rPr>
          <w:i/>
        </w:rPr>
        <w:t xml:space="preserve"> 59</w:t>
      </w:r>
      <w:r w:rsidRPr="00921A32">
        <w:t>, 383-387.</w:t>
      </w:r>
    </w:p>
    <w:p w14:paraId="233B1D56" w14:textId="77777777" w:rsidR="00921A32" w:rsidRPr="00921A32" w:rsidRDefault="00921A32" w:rsidP="00921A32">
      <w:pPr>
        <w:pStyle w:val="EndNoteBibliography"/>
      </w:pPr>
      <w:r w:rsidRPr="00921A32">
        <w:t>Kudapa, H., Garg, V., Chitikineni, A., and Varshney, R.K. (2018). The RNA-Seq-based high resolution gene expression atlas of chickpea (</w:t>
      </w:r>
      <w:r w:rsidRPr="00921A32">
        <w:rPr>
          <w:i/>
        </w:rPr>
        <w:t>Cicer arietinum</w:t>
      </w:r>
      <w:r w:rsidRPr="00921A32">
        <w:t xml:space="preserve"> L.) reveals dynamic spatio-temporal changes associated with growth and development. Plant, Cell &amp; Environment</w:t>
      </w:r>
      <w:r w:rsidRPr="00921A32">
        <w:rPr>
          <w:i/>
        </w:rPr>
        <w:t xml:space="preserve"> 41</w:t>
      </w:r>
      <w:r w:rsidRPr="00921A32">
        <w:t>, 2209-2225.</w:t>
      </w:r>
    </w:p>
    <w:p w14:paraId="67D0AA94" w14:textId="77777777" w:rsidR="00921A32" w:rsidRPr="00921A32" w:rsidRDefault="00921A32" w:rsidP="00921A32">
      <w:pPr>
        <w:pStyle w:val="EndNoteBibliography"/>
      </w:pPr>
      <w:r w:rsidRPr="00921A32">
        <w:t>Kumar, J., and Abbo, S. (2001). Genetics of flowering time in chickpea and its bearing on productivity in semiarid environments. In Advances in Agronomy (Academic Press), pp. 107-138.</w:t>
      </w:r>
    </w:p>
    <w:p w14:paraId="127DF71E" w14:textId="77777777" w:rsidR="00921A32" w:rsidRPr="00921A32" w:rsidRDefault="00921A32" w:rsidP="00921A32">
      <w:pPr>
        <w:pStyle w:val="EndNoteBibliography"/>
      </w:pPr>
      <w:r w:rsidRPr="00921A32">
        <w:t>Kumar, M., Yusuf, M.A., Nigam, M., and Kumar, M. (2018). An update on genetic modification of chickpea for increased yield and stress tolerance. Molecular Biotechnology</w:t>
      </w:r>
      <w:r w:rsidRPr="00921A32">
        <w:rPr>
          <w:i/>
        </w:rPr>
        <w:t xml:space="preserve"> 60</w:t>
      </w:r>
      <w:r w:rsidRPr="00921A32">
        <w:t>, 651-663.</w:t>
      </w:r>
    </w:p>
    <w:p w14:paraId="3B8A850A" w14:textId="77777777" w:rsidR="00921A32" w:rsidRPr="00921A32" w:rsidRDefault="00921A32" w:rsidP="00921A32">
      <w:pPr>
        <w:pStyle w:val="EndNoteBibliography"/>
      </w:pPr>
      <w:r w:rsidRPr="00921A32">
        <w:t>Ladizinsky, G. (1979). Seed dispersal in relation to the domestication of Middle East legumes. Economic Botany</w:t>
      </w:r>
      <w:r w:rsidRPr="00921A32">
        <w:rPr>
          <w:i/>
        </w:rPr>
        <w:t xml:space="preserve"> 33</w:t>
      </w:r>
      <w:r w:rsidRPr="00921A32">
        <w:t>, 284-289.</w:t>
      </w:r>
    </w:p>
    <w:p w14:paraId="50BDC746" w14:textId="77777777" w:rsidR="00921A32" w:rsidRPr="00921A32" w:rsidRDefault="00921A32" w:rsidP="00921A32">
      <w:pPr>
        <w:pStyle w:val="EndNoteBibliography"/>
      </w:pPr>
      <w:r w:rsidRPr="00921A32">
        <w:t xml:space="preserve">Ladizinsky, G., and Adler, A. (1976). The origin of chickpea </w:t>
      </w:r>
      <w:r w:rsidRPr="00921A32">
        <w:rPr>
          <w:i/>
        </w:rPr>
        <w:t>Cicer arietinum</w:t>
      </w:r>
      <w:r w:rsidRPr="00921A32">
        <w:t xml:space="preserve"> L. Euphytica</w:t>
      </w:r>
      <w:r w:rsidRPr="00921A32">
        <w:rPr>
          <w:i/>
        </w:rPr>
        <w:t xml:space="preserve"> 25</w:t>
      </w:r>
      <w:r w:rsidRPr="00921A32">
        <w:t>, 211-217.</w:t>
      </w:r>
    </w:p>
    <w:p w14:paraId="5F518C71" w14:textId="77777777" w:rsidR="00921A32" w:rsidRPr="00921A32" w:rsidRDefault="00921A32" w:rsidP="00921A32">
      <w:pPr>
        <w:pStyle w:val="EndNoteBibliography"/>
      </w:pPr>
      <w:r w:rsidRPr="00921A32">
        <w:t>Lake, L., and Sadras, V.O. (2014). The critical period for yield determination in chickpea (</w:t>
      </w:r>
      <w:r w:rsidRPr="00921A32">
        <w:rPr>
          <w:i/>
        </w:rPr>
        <w:t>Cicer arietinum</w:t>
      </w:r>
      <w:r w:rsidRPr="00921A32">
        <w:t xml:space="preserve"> L.). Field Crops Research</w:t>
      </w:r>
      <w:r w:rsidRPr="00921A32">
        <w:rPr>
          <w:i/>
        </w:rPr>
        <w:t xml:space="preserve"> 168</w:t>
      </w:r>
      <w:r w:rsidRPr="00921A32">
        <w:t>, 1-7.</w:t>
      </w:r>
    </w:p>
    <w:p w14:paraId="385B7ACC" w14:textId="77777777" w:rsidR="00921A32" w:rsidRPr="00921A32" w:rsidRDefault="00921A32" w:rsidP="00921A32">
      <w:pPr>
        <w:pStyle w:val="EndNoteBibliography"/>
      </w:pPr>
      <w:r w:rsidRPr="00921A32">
        <w:t>Lazzaro, M.D., and Thomson, W.W. (1995). Seasonal variation in hydrochloric acid, malic acid, and calcium ions secreted by the trichomes of chickpea (</w:t>
      </w:r>
      <w:r w:rsidRPr="00921A32">
        <w:rPr>
          <w:i/>
        </w:rPr>
        <w:t>Cicer arietinum</w:t>
      </w:r>
      <w:r w:rsidRPr="00921A32">
        <w:t>). Physiologia Plantarum</w:t>
      </w:r>
      <w:r w:rsidRPr="00921A32">
        <w:rPr>
          <w:i/>
        </w:rPr>
        <w:t xml:space="preserve"> 94</w:t>
      </w:r>
      <w:r w:rsidRPr="00921A32">
        <w:t>, 291-297.</w:t>
      </w:r>
    </w:p>
    <w:p w14:paraId="39901287" w14:textId="77777777" w:rsidR="00921A32" w:rsidRPr="00921A32" w:rsidRDefault="00921A32" w:rsidP="00921A32">
      <w:pPr>
        <w:pStyle w:val="EndNoteBibliography"/>
      </w:pPr>
      <w:r w:rsidRPr="00921A32">
        <w:t xml:space="preserve">Lefroy, R.D.B., Konboon, Y., and Blair, G.J. (1995). An </w:t>
      </w:r>
      <w:r w:rsidRPr="00921A32">
        <w:rPr>
          <w:i/>
        </w:rPr>
        <w:t>in vitro</w:t>
      </w:r>
      <w:r w:rsidRPr="00921A32">
        <w:t xml:space="preserve"> perfusion method to estimate rates of plant residue breakdown and associated nutrient release. Australian Journal of Agricultural Research</w:t>
      </w:r>
      <w:r w:rsidRPr="00921A32">
        <w:rPr>
          <w:i/>
        </w:rPr>
        <w:t xml:space="preserve"> 46</w:t>
      </w:r>
      <w:r w:rsidRPr="00921A32">
        <w:t>, 1467-1476.</w:t>
      </w:r>
    </w:p>
    <w:p w14:paraId="1565D158" w14:textId="77777777" w:rsidR="00921A32" w:rsidRPr="00921A32" w:rsidRDefault="00921A32" w:rsidP="00921A32">
      <w:pPr>
        <w:pStyle w:val="EndNoteBibliography"/>
      </w:pPr>
      <w:r w:rsidRPr="00921A32">
        <w:t>Leport, L., Turner, N.C., Davies, S.L., and Siddique, K.H.M. (2006). Variation in pod production and abortion among chickpea cultivars under terminal drought. European Journal of Agronomy</w:t>
      </w:r>
      <w:r w:rsidRPr="00921A32">
        <w:rPr>
          <w:i/>
        </w:rPr>
        <w:t xml:space="preserve"> 24</w:t>
      </w:r>
      <w:r w:rsidRPr="00921A32">
        <w:t>, 236-246.</w:t>
      </w:r>
    </w:p>
    <w:p w14:paraId="2059D26A" w14:textId="77777777" w:rsidR="00921A32" w:rsidRPr="00921A32" w:rsidRDefault="00921A32" w:rsidP="00921A32">
      <w:pPr>
        <w:pStyle w:val="EndNoteBibliography"/>
      </w:pPr>
      <w:r w:rsidRPr="00921A32">
        <w:t>Leppik, E.E. (1966). Floral evolution and pollination in the Leguminosae. Annales Botanici Fennici</w:t>
      </w:r>
      <w:r w:rsidRPr="00921A32">
        <w:rPr>
          <w:i/>
        </w:rPr>
        <w:t xml:space="preserve"> 3</w:t>
      </w:r>
      <w:r w:rsidRPr="00921A32">
        <w:t>, 299-308.</w:t>
      </w:r>
    </w:p>
    <w:p w14:paraId="1C477E6A" w14:textId="77777777" w:rsidR="00921A32" w:rsidRPr="00921A32" w:rsidRDefault="00921A32" w:rsidP="00921A32">
      <w:pPr>
        <w:pStyle w:val="EndNoteBibliography"/>
      </w:pPr>
      <w:r w:rsidRPr="00921A32">
        <w:t>Loss, S., Brandon, N., and Siddique, K. (1998). The chickpea book: a technical guide to chickpea production, Vol 9-1998 (Perth: Department of Agriculture and Food, Western Australia).</w:t>
      </w:r>
    </w:p>
    <w:p w14:paraId="58BA9D72" w14:textId="77777777" w:rsidR="00921A32" w:rsidRPr="00921A32" w:rsidRDefault="00921A32" w:rsidP="00921A32">
      <w:pPr>
        <w:pStyle w:val="EndNoteBibliography"/>
      </w:pPr>
      <w:r w:rsidRPr="00921A32">
        <w:t>Malhotra, R.S., and Singh, K.B. (1986). Natural cross pollination in chickpea. International Chickpea Newsletter</w:t>
      </w:r>
      <w:r w:rsidRPr="00921A32">
        <w:rPr>
          <w:i/>
        </w:rPr>
        <w:t xml:space="preserve"> 14</w:t>
      </w:r>
      <w:r w:rsidRPr="00921A32">
        <w:t>, 4-5.</w:t>
      </w:r>
    </w:p>
    <w:p w14:paraId="76E991E8" w14:textId="77777777" w:rsidR="00921A32" w:rsidRPr="00921A32" w:rsidRDefault="00921A32" w:rsidP="00921A32">
      <w:pPr>
        <w:pStyle w:val="EndNoteBibliography"/>
      </w:pPr>
      <w:r w:rsidRPr="00921A32">
        <w:lastRenderedPageBreak/>
        <w:t>Martínez San Ireneo, M., Ibáñez, M.D., Fernández-Caldas, E., and Carnés, J. (2008). In vitro and in vivo cross-reactivity studies of legume allergy in a Mediterranean population. International Archives of Allergy and Immunology</w:t>
      </w:r>
      <w:r w:rsidRPr="00921A32">
        <w:rPr>
          <w:i/>
        </w:rPr>
        <w:t xml:space="preserve"> 147</w:t>
      </w:r>
      <w:r w:rsidRPr="00921A32">
        <w:t>, 222-230.</w:t>
      </w:r>
    </w:p>
    <w:p w14:paraId="7B8C670A" w14:textId="77777777" w:rsidR="00921A32" w:rsidRPr="00921A32" w:rsidRDefault="00921A32" w:rsidP="00921A32">
      <w:pPr>
        <w:pStyle w:val="EndNoteBibliography"/>
      </w:pPr>
      <w:r w:rsidRPr="00921A32">
        <w:t>Mayfield, A., Day, T., Day, H., Hawthorne, W., McMurray, L., Rethus, G., Turner, C.</w:t>
      </w:r>
      <w:r w:rsidRPr="00921A32">
        <w:rPr>
          <w:i/>
        </w:rPr>
        <w:t>, et al.</w:t>
      </w:r>
      <w:r w:rsidRPr="00921A32">
        <w:t>, eds. (2008). Grain Legume Handbook (Riverton, South Australia: The Grain Legume Handbook Committee).</w:t>
      </w:r>
    </w:p>
    <w:p w14:paraId="23B442CE" w14:textId="77777777" w:rsidR="00921A32" w:rsidRPr="00921A32" w:rsidRDefault="00921A32" w:rsidP="00921A32">
      <w:pPr>
        <w:pStyle w:val="EndNoteBibliography"/>
      </w:pPr>
      <w:r w:rsidRPr="00921A32">
        <w:t>McPhee, K.E., Croser, J., Sarmah, B., Ali, S.S., Amla, D.V., Rajesh, P.N., Zhang, H.B.</w:t>
      </w:r>
      <w:r w:rsidRPr="00921A32">
        <w:rPr>
          <w:i/>
        </w:rPr>
        <w:t>, et al.</w:t>
      </w:r>
      <w:r w:rsidRPr="00921A32">
        <w:t xml:space="preserve"> (2007). Development of transgenics in chickpea. In Chickpea Breeding and Management, S.S. Yadav, R.J. Redden, W. Chen, and B. Sharma, eds. (Wallingford: CAB International), pp. 458-473.</w:t>
      </w:r>
    </w:p>
    <w:p w14:paraId="4EB7D544" w14:textId="77777777" w:rsidR="00921A32" w:rsidRPr="00921A32" w:rsidRDefault="00921A32" w:rsidP="00921A32">
      <w:pPr>
        <w:pStyle w:val="EndNoteBibliography"/>
      </w:pPr>
      <w:r w:rsidRPr="00921A32">
        <w:t xml:space="preserve">MoEF&amp;CC (2016). Biology of </w:t>
      </w:r>
      <w:r w:rsidRPr="00921A32">
        <w:rPr>
          <w:i/>
        </w:rPr>
        <w:t xml:space="preserve">Cicer arietinum </w:t>
      </w:r>
      <w:r w:rsidRPr="00921A32">
        <w:t>(Chickpea). (New Delhi: Government of India, Ministry of Environment, Forest and Climate Change).</w:t>
      </w:r>
    </w:p>
    <w:p w14:paraId="5F69B369" w14:textId="77777777" w:rsidR="00921A32" w:rsidRPr="00921A32" w:rsidRDefault="00921A32" w:rsidP="00921A32">
      <w:pPr>
        <w:pStyle w:val="EndNoteBibliography"/>
      </w:pPr>
      <w:r w:rsidRPr="00921A32">
        <w:t>Mohammadi, G., Javanshir, A., Khooie, F.R., Mohammadi, S.A., and Zehtab Salmasi, S. (2005). Critical period of weed interference in chickpea. Weed Research</w:t>
      </w:r>
      <w:r w:rsidRPr="00921A32">
        <w:rPr>
          <w:i/>
        </w:rPr>
        <w:t xml:space="preserve"> 45</w:t>
      </w:r>
      <w:r w:rsidRPr="00921A32">
        <w:t>, 57-63.</w:t>
      </w:r>
    </w:p>
    <w:p w14:paraId="2F7A21AF" w14:textId="77777777" w:rsidR="00921A32" w:rsidRPr="00921A32" w:rsidRDefault="00921A32" w:rsidP="00921A32">
      <w:pPr>
        <w:pStyle w:val="EndNoteBibliography"/>
      </w:pPr>
      <w:r w:rsidRPr="00921A32">
        <w:t>Muzquiz, M., and Wood, J.A. (2007). Antinutritional factors. In Chickpea Breeding and Management, S.S. Yadav, R.J. Redden, W. Chen, and B. Sharma, eds. (Wallingford: CAB International), pp. 143-166.</w:t>
      </w:r>
    </w:p>
    <w:p w14:paraId="7B794F40" w14:textId="77777777" w:rsidR="00921A32" w:rsidRPr="00921A32" w:rsidRDefault="00921A32" w:rsidP="00921A32">
      <w:pPr>
        <w:pStyle w:val="EndNoteBibliography"/>
      </w:pPr>
      <w:r w:rsidRPr="00921A32">
        <w:t xml:space="preserve">Narayanamma, V.L., Sharma, H.C., Vijay, P.M., Gowda, C.L.L., and Sriramulu, M. (2013). Expression of resistance to the pod borer </w:t>
      </w:r>
      <w:r w:rsidRPr="00921A32">
        <w:rPr>
          <w:i/>
        </w:rPr>
        <w:t>Helicoverpa armigera</w:t>
      </w:r>
      <w:r w:rsidRPr="00921A32">
        <w:t xml:space="preserve"> (Lepidoptera: Noctuidae), in relation to high-performance liquid chromatography fingerprints of leaf exudates of chickpea. International Journal of Tropical Insect Science</w:t>
      </w:r>
      <w:r w:rsidRPr="00921A32">
        <w:rPr>
          <w:i/>
        </w:rPr>
        <w:t xml:space="preserve"> 33</w:t>
      </w:r>
      <w:r w:rsidRPr="00921A32">
        <w:t>, 276-282.</w:t>
      </w:r>
    </w:p>
    <w:p w14:paraId="0EDFD1F3" w14:textId="77777777" w:rsidR="00921A32" w:rsidRPr="00921A32" w:rsidRDefault="00921A32" w:rsidP="00921A32">
      <w:pPr>
        <w:pStyle w:val="EndNoteBibliography"/>
      </w:pPr>
      <w:r w:rsidRPr="00921A32">
        <w:t>Niknejad, M., and Khosh-Khui, M. (1972). Natural cross-pollination in gram (</w:t>
      </w:r>
      <w:r w:rsidRPr="00921A32">
        <w:rPr>
          <w:i/>
        </w:rPr>
        <w:t>Cicer arietinum</w:t>
      </w:r>
      <w:r w:rsidRPr="00921A32">
        <w:t xml:space="preserve"> L.). Indian Journal of Agricultural Sciences</w:t>
      </w:r>
      <w:r w:rsidRPr="00921A32">
        <w:rPr>
          <w:i/>
        </w:rPr>
        <w:t xml:space="preserve"> 42</w:t>
      </w:r>
      <w:r w:rsidRPr="00921A32">
        <w:t>, 273-274.</w:t>
      </w:r>
    </w:p>
    <w:p w14:paraId="21CFEED8" w14:textId="77777777" w:rsidR="00921A32" w:rsidRPr="00921A32" w:rsidRDefault="00921A32" w:rsidP="00921A32">
      <w:pPr>
        <w:pStyle w:val="EndNoteBibliography"/>
      </w:pPr>
      <w:r w:rsidRPr="00921A32">
        <w:t>NSW DPI (2018). Winter crop variety sowing guide 2018 (NSW Department of Primary Industries).</w:t>
      </w:r>
    </w:p>
    <w:p w14:paraId="5C04F29A" w14:textId="77777777" w:rsidR="00921A32" w:rsidRPr="00921A32" w:rsidRDefault="00921A32" w:rsidP="00921A32">
      <w:pPr>
        <w:pStyle w:val="EndNoteBibliography"/>
      </w:pPr>
      <w:r w:rsidRPr="00921A32">
        <w:t xml:space="preserve">Ocampo, B., Singh, K.B., Venora, G., Errico, A., and Saccardo, F. (1992). Karyotype analysis in the genus </w:t>
      </w:r>
      <w:r w:rsidRPr="00921A32">
        <w:rPr>
          <w:i/>
        </w:rPr>
        <w:t>Cicer</w:t>
      </w:r>
      <w:r w:rsidRPr="00921A32">
        <w:t>. Journal of Genetics and Breeding</w:t>
      </w:r>
      <w:r w:rsidRPr="00921A32">
        <w:rPr>
          <w:i/>
        </w:rPr>
        <w:t xml:space="preserve"> 46</w:t>
      </w:r>
      <w:r w:rsidRPr="00921A32">
        <w:t>, 229-240.</w:t>
      </w:r>
    </w:p>
    <w:p w14:paraId="428A3954" w14:textId="77777777" w:rsidR="00921A32" w:rsidRPr="00921A32" w:rsidRDefault="00921A32" w:rsidP="00921A32">
      <w:pPr>
        <w:pStyle w:val="EndNoteBibliography"/>
      </w:pPr>
      <w:r w:rsidRPr="00921A32">
        <w:t>OECD (2018). OECD seed schemes 2018: OECD schemes for the varietal certification or the control of seed moving in international trade. (Organisation for Economic Co-operation and Development).</w:t>
      </w:r>
    </w:p>
    <w:p w14:paraId="2E78CF32" w14:textId="77777777" w:rsidR="00921A32" w:rsidRPr="00921A32" w:rsidRDefault="00921A32" w:rsidP="00921A32">
      <w:pPr>
        <w:pStyle w:val="EndNoteBibliography"/>
      </w:pPr>
      <w:r w:rsidRPr="00921A32">
        <w:t>Ohri, D. (2016). Genetic resources of chickpea (</w:t>
      </w:r>
      <w:r w:rsidRPr="00921A32">
        <w:rPr>
          <w:i/>
        </w:rPr>
        <w:t>Cicer arietinum</w:t>
      </w:r>
      <w:r w:rsidRPr="00921A32">
        <w:t xml:space="preserve"> L.) and their utilization. In Gene Pool Diversity and Crop Improvement, V.R. Rajpal, S.R. Rao, and S.N. Raina, eds. (Springer), pp. 77-104.</w:t>
      </w:r>
    </w:p>
    <w:p w14:paraId="0FC1D30E" w14:textId="77777777" w:rsidR="00921A32" w:rsidRPr="00921A32" w:rsidRDefault="00921A32" w:rsidP="00921A32">
      <w:pPr>
        <w:pStyle w:val="EndNoteBibliography"/>
      </w:pPr>
      <w:r w:rsidRPr="00921A32">
        <w:t>Osten, V.A., Walker, S.R., Storrie, A., Widderick, M., Moylan, P., Robinson, G.R., and Galea, K. (2007). Survey of weed flora and management relative to cropping practices in the north-eastern grain region of Australia. Australian Journal of Experimental Agriculture</w:t>
      </w:r>
      <w:r w:rsidRPr="00921A32">
        <w:rPr>
          <w:i/>
        </w:rPr>
        <w:t xml:space="preserve"> 47</w:t>
      </w:r>
      <w:r w:rsidRPr="00921A32">
        <w:t>, 57-70.</w:t>
      </w:r>
    </w:p>
    <w:p w14:paraId="58C2465A" w14:textId="77777777" w:rsidR="00921A32" w:rsidRPr="00921A32" w:rsidRDefault="00921A32" w:rsidP="00921A32">
      <w:pPr>
        <w:pStyle w:val="EndNoteBibliography"/>
      </w:pPr>
      <w:r w:rsidRPr="00921A32">
        <w:lastRenderedPageBreak/>
        <w:t>Pande, S., Siddique, K.H.M., Kishore, G.K., Bayaa, B., Gaur, P.M., Gowda, C.L.L., Bretag, T.W.</w:t>
      </w:r>
      <w:r w:rsidRPr="00921A32">
        <w:rPr>
          <w:i/>
        </w:rPr>
        <w:t>, et al.</w:t>
      </w:r>
      <w:r w:rsidRPr="00921A32">
        <w:t xml:space="preserve"> (2005). Ascochyta blight of chickpea (</w:t>
      </w:r>
      <w:r w:rsidRPr="00921A32">
        <w:rPr>
          <w:i/>
        </w:rPr>
        <w:t>Cicer arietinum</w:t>
      </w:r>
      <w:r w:rsidRPr="00921A32">
        <w:t xml:space="preserve"> L.): a review of biology, pathogenicity, and disease management. Australian Journal of Agricultural Research</w:t>
      </w:r>
      <w:r w:rsidRPr="00921A32">
        <w:rPr>
          <w:i/>
        </w:rPr>
        <w:t xml:space="preserve"> 56</w:t>
      </w:r>
      <w:r w:rsidRPr="00921A32">
        <w:t>, 317-332.</w:t>
      </w:r>
    </w:p>
    <w:p w14:paraId="2633D783" w14:textId="77777777" w:rsidR="00921A32" w:rsidRPr="00921A32" w:rsidRDefault="00921A32" w:rsidP="00921A32">
      <w:pPr>
        <w:pStyle w:val="EndNoteBibliography"/>
      </w:pPr>
      <w:r w:rsidRPr="00921A32">
        <w:t>Panetta, F.D. (1993). A system of assessing proposed plant introductions for weed potential. Plant Protection Quarterly</w:t>
      </w:r>
      <w:r w:rsidRPr="00921A32">
        <w:rPr>
          <w:i/>
        </w:rPr>
        <w:t xml:space="preserve"> 8</w:t>
      </w:r>
      <w:r w:rsidRPr="00921A32">
        <w:t>, 10-14.</w:t>
      </w:r>
    </w:p>
    <w:p w14:paraId="29C4607F" w14:textId="77777777" w:rsidR="00921A32" w:rsidRPr="00921A32" w:rsidRDefault="00921A32" w:rsidP="00921A32">
      <w:pPr>
        <w:pStyle w:val="EndNoteBibliography"/>
      </w:pPr>
      <w:r w:rsidRPr="00921A32">
        <w:t>Pang, J., Turner, N.C., Khan, T., Du, Y.-L., Xiong, J.-L., Colmer, T.D., Devilla, R.</w:t>
      </w:r>
      <w:r w:rsidRPr="00921A32">
        <w:rPr>
          <w:i/>
        </w:rPr>
        <w:t>, et al.</w:t>
      </w:r>
      <w:r w:rsidRPr="00921A32">
        <w:t xml:space="preserve"> (2017). Response of chickpea (</w:t>
      </w:r>
      <w:r w:rsidRPr="00921A32">
        <w:rPr>
          <w:i/>
        </w:rPr>
        <w:t>Cicer arietinum</w:t>
      </w:r>
      <w:r w:rsidRPr="00921A32">
        <w:t xml:space="preserve"> L.) to terminal drought: leaf stomatal conductance, pod abscisic acid concentration, and seed set. Journal of Experimental Botany</w:t>
      </w:r>
      <w:r w:rsidRPr="00921A32">
        <w:rPr>
          <w:i/>
        </w:rPr>
        <w:t xml:space="preserve"> 68</w:t>
      </w:r>
      <w:r w:rsidRPr="00921A32">
        <w:t>, 1973-1985.</w:t>
      </w:r>
    </w:p>
    <w:p w14:paraId="09BC015D" w14:textId="77777777" w:rsidR="00921A32" w:rsidRPr="00921A32" w:rsidRDefault="00921A32" w:rsidP="00921A32">
      <w:pPr>
        <w:pStyle w:val="EndNoteBibliography"/>
      </w:pPr>
      <w:r w:rsidRPr="00921A32">
        <w:t>Patil, S.P., Niphadkar, P.V., and Bapat, M.M. (2001). Chickpea: a major food allergen in the Indian subcontinent and its clinical and immunochemical correlation. Annals of Allergy, Asthma &amp; Immunology</w:t>
      </w:r>
      <w:r w:rsidRPr="00921A32">
        <w:rPr>
          <w:i/>
        </w:rPr>
        <w:t xml:space="preserve"> 87</w:t>
      </w:r>
      <w:r w:rsidRPr="00921A32">
        <w:t>, 140-145.</w:t>
      </w:r>
    </w:p>
    <w:p w14:paraId="1886798F" w14:textId="77777777" w:rsidR="00921A32" w:rsidRPr="00921A32" w:rsidRDefault="00921A32" w:rsidP="00921A32">
      <w:pPr>
        <w:pStyle w:val="EndNoteBibliography"/>
      </w:pPr>
      <w:r w:rsidRPr="00921A32">
        <w:t>Pheloung, P.C. (2001). Weed risk assessment for plant introductions to Australia. In Weed Risk Assessment, R.H. Groves, F.D. Panetta, and J.G. Virtue, eds. (Melbourne: CSIRO Publishing), pp. 83-92.</w:t>
      </w:r>
    </w:p>
    <w:p w14:paraId="0A5C767D" w14:textId="77777777" w:rsidR="00921A32" w:rsidRPr="00921A32" w:rsidRDefault="00921A32" w:rsidP="00921A32">
      <w:pPr>
        <w:pStyle w:val="EndNoteBibliography"/>
      </w:pPr>
      <w:r w:rsidRPr="00921A32">
        <w:t>Pliny (1969). Natural History, Volume VI: Books 20-23; translated by W. H. S. Jones (Cambridge, MA: Harvard University Press).</w:t>
      </w:r>
    </w:p>
    <w:p w14:paraId="0D6E2B9E" w14:textId="77777777" w:rsidR="00921A32" w:rsidRPr="00921A32" w:rsidRDefault="00921A32" w:rsidP="00921A32">
      <w:pPr>
        <w:pStyle w:val="EndNoteBibliography"/>
      </w:pPr>
      <w:r w:rsidRPr="00921A32">
        <w:t>Poole, L. (2011). Mice eat grain crops. Rural Online (Australian Broadcasting Corporation). Published: 15 June 2011.</w:t>
      </w:r>
    </w:p>
    <w:p w14:paraId="4A645A96" w14:textId="77777777" w:rsidR="00921A32" w:rsidRPr="00921A32" w:rsidRDefault="00921A32" w:rsidP="00921A32">
      <w:pPr>
        <w:pStyle w:val="EndNoteBibliography"/>
      </w:pPr>
      <w:r w:rsidRPr="00921A32">
        <w:t>Prescott, V.E., Campbell, P.M., Moore, A., Mattes, J., Rothenberg, M.E., Foster, P.S., Higgins, T.J.V.</w:t>
      </w:r>
      <w:r w:rsidRPr="00921A32">
        <w:rPr>
          <w:i/>
        </w:rPr>
        <w:t>, et al.</w:t>
      </w:r>
      <w:r w:rsidRPr="00921A32">
        <w:t xml:space="preserve"> (2005). Transgenic expression of bean </w:t>
      </w:r>
      <w:r w:rsidRPr="00921A32">
        <w:rPr>
          <w:rFonts w:ascii="Symbol" w:hAnsi="Symbol"/>
        </w:rPr>
        <w:t>a</w:t>
      </w:r>
      <w:r w:rsidRPr="00921A32">
        <w:t>-amylase inhibitor in peas results in altered structure and immunogenicity. Journal of Agricultural and Food Chemistry</w:t>
      </w:r>
      <w:r w:rsidRPr="00921A32">
        <w:rPr>
          <w:i/>
        </w:rPr>
        <w:t xml:space="preserve"> 53</w:t>
      </w:r>
      <w:r w:rsidRPr="00921A32">
        <w:t>, 9023-9030.</w:t>
      </w:r>
    </w:p>
    <w:p w14:paraId="5DE2772D" w14:textId="77777777" w:rsidR="00921A32" w:rsidRPr="00921A32" w:rsidRDefault="00921A32" w:rsidP="00921A32">
      <w:pPr>
        <w:pStyle w:val="EndNoteBibliography"/>
      </w:pPr>
      <w:r w:rsidRPr="00921A32">
        <w:t>Pulse Australia (2015). Chickpea production: southern and western region.</w:t>
      </w:r>
    </w:p>
    <w:p w14:paraId="0B194DDD" w14:textId="77777777" w:rsidR="00921A32" w:rsidRPr="00921A32" w:rsidRDefault="00921A32" w:rsidP="00921A32">
      <w:pPr>
        <w:pStyle w:val="EndNoteBibliography"/>
      </w:pPr>
      <w:r w:rsidRPr="00921A32">
        <w:t>Pulse Australia (2016). Chickpea production: northern region.</w:t>
      </w:r>
    </w:p>
    <w:p w14:paraId="1762A330" w14:textId="77777777" w:rsidR="00921A32" w:rsidRPr="00921A32" w:rsidRDefault="00921A32" w:rsidP="00921A32">
      <w:pPr>
        <w:pStyle w:val="EndNoteBibliography"/>
      </w:pPr>
      <w:r w:rsidRPr="00921A32">
        <w:t>Ramirez, M.L., Cendoya, E., Nichea, M.J., Zachetti, V.G.L., and Chulze, S.N. (2018). Impact of toxigenic fungi and mycotoxins in chickpea: a review. Current Opinion in Food Science</w:t>
      </w:r>
      <w:r w:rsidRPr="00921A32">
        <w:rPr>
          <w:i/>
        </w:rPr>
        <w:t xml:space="preserve"> 23</w:t>
      </w:r>
      <w:r w:rsidRPr="00921A32">
        <w:t>, 32-37.</w:t>
      </w:r>
    </w:p>
    <w:p w14:paraId="3246E374" w14:textId="77777777" w:rsidR="00921A32" w:rsidRPr="00921A32" w:rsidRDefault="00921A32" w:rsidP="00921A32">
      <w:pPr>
        <w:pStyle w:val="EndNoteBibliography"/>
      </w:pPr>
      <w:r w:rsidRPr="00921A32">
        <w:t>Randall, R.P. (2017). A Global Compendium of Weeds, 3rd edn (Perth, Western Australia).</w:t>
      </w:r>
    </w:p>
    <w:p w14:paraId="780DC953" w14:textId="77777777" w:rsidR="00921A32" w:rsidRPr="00921A32" w:rsidRDefault="00921A32" w:rsidP="00921A32">
      <w:pPr>
        <w:pStyle w:val="EndNoteBibliography"/>
      </w:pPr>
      <w:r w:rsidRPr="00921A32">
        <w:t>Redden, R.J., and Berger, J.D. (2007). History and origin of chickpea. In Chickpea Breeding and Management, S.S. Yadav, R.J. Redden, W. Chen, and B. Sharma, eds. (Wallingford: CAB International), pp. 1-13.</w:t>
      </w:r>
    </w:p>
    <w:p w14:paraId="7F82FB24" w14:textId="77777777" w:rsidR="00921A32" w:rsidRPr="00921A32" w:rsidRDefault="00921A32" w:rsidP="00921A32">
      <w:pPr>
        <w:pStyle w:val="EndNoteBibliography"/>
      </w:pPr>
      <w:r w:rsidRPr="00921A32">
        <w:lastRenderedPageBreak/>
        <w:t>Ribeiro, I.C., Leclercq, C.C., Simões, N., Toureiro, A., Duarte, I., Freire, J.B., Chaves, M.M.</w:t>
      </w:r>
      <w:r w:rsidRPr="00921A32">
        <w:rPr>
          <w:i/>
        </w:rPr>
        <w:t>, et al.</w:t>
      </w:r>
      <w:r w:rsidRPr="00921A32">
        <w:t xml:space="preserve"> (2017). Identification of chickpea seed proteins resistant to simulated </w:t>
      </w:r>
      <w:r w:rsidRPr="00921A32">
        <w:rPr>
          <w:i/>
        </w:rPr>
        <w:t>in vitro</w:t>
      </w:r>
      <w:r w:rsidRPr="00921A32">
        <w:t xml:space="preserve"> human digestion. Journal of Proteomics</w:t>
      </w:r>
      <w:r w:rsidRPr="00921A32">
        <w:rPr>
          <w:i/>
        </w:rPr>
        <w:t xml:space="preserve"> 169</w:t>
      </w:r>
      <w:r w:rsidRPr="00921A32">
        <w:t>, 143-152.</w:t>
      </w:r>
    </w:p>
    <w:p w14:paraId="4243FA5C" w14:textId="77777777" w:rsidR="00921A32" w:rsidRPr="00921A32" w:rsidRDefault="00921A32" w:rsidP="00921A32">
      <w:pPr>
        <w:pStyle w:val="EndNoteBibliography"/>
      </w:pPr>
      <w:r w:rsidRPr="00921A32">
        <w:t>Roorkiwal, M., Jain, A., Kale, S.M., Doddamani, D., Chitikineni, A., Thudi, M., and Varshney, R.K. (2018). Development and evaluation of high‐density Axiom®</w:t>
      </w:r>
      <w:r w:rsidRPr="00921A32">
        <w:rPr>
          <w:i/>
        </w:rPr>
        <w:t>CicerSNP</w:t>
      </w:r>
      <w:r w:rsidRPr="00921A32">
        <w:t xml:space="preserve"> Array for high‐resolution genetic mapping and breeding applications in chickpea. Plant Biotechnology Journal</w:t>
      </w:r>
      <w:r w:rsidRPr="00921A32">
        <w:rPr>
          <w:i/>
        </w:rPr>
        <w:t xml:space="preserve"> 16</w:t>
      </w:r>
      <w:r w:rsidRPr="00921A32">
        <w:t>, 890-901.</w:t>
      </w:r>
    </w:p>
    <w:p w14:paraId="21CE6DEB" w14:textId="77777777" w:rsidR="00921A32" w:rsidRPr="00921A32" w:rsidRDefault="00921A32" w:rsidP="00921A32">
      <w:pPr>
        <w:pStyle w:val="EndNoteBibliography"/>
      </w:pPr>
      <w:r w:rsidRPr="00921A32">
        <w:t>Ruggiero, M.A., Gordon, D.P., Orrell, T.M., Bailly, N., Bourgoin, T., Brusca, R.C., Cavalier-Smith, T.</w:t>
      </w:r>
      <w:r w:rsidRPr="00921A32">
        <w:rPr>
          <w:i/>
        </w:rPr>
        <w:t>, et al.</w:t>
      </w:r>
      <w:r w:rsidRPr="00921A32">
        <w:t xml:space="preserve"> (2015). A higher level classification of all living organisms. PLOS ONE</w:t>
      </w:r>
      <w:r w:rsidRPr="00921A32">
        <w:rPr>
          <w:i/>
        </w:rPr>
        <w:t xml:space="preserve"> 10</w:t>
      </w:r>
      <w:r w:rsidRPr="00921A32">
        <w:t>, e0119248.</w:t>
      </w:r>
    </w:p>
    <w:p w14:paraId="60A6A1EB" w14:textId="77777777" w:rsidR="00921A32" w:rsidRPr="00921A32" w:rsidRDefault="00921A32" w:rsidP="00921A32">
      <w:pPr>
        <w:pStyle w:val="EndNoteBibliography"/>
      </w:pPr>
      <w:r w:rsidRPr="00921A32">
        <w:t>Ryley, M., Moore, K., Cumming, G., and Jenkins, L. (2015). Chickpea: managing Botrytis grey mould. (Pulse Australia).</w:t>
      </w:r>
    </w:p>
    <w:p w14:paraId="6D72C548" w14:textId="77777777" w:rsidR="00921A32" w:rsidRPr="00921A32" w:rsidRDefault="00921A32" w:rsidP="00921A32">
      <w:pPr>
        <w:pStyle w:val="EndNoteBibliography"/>
      </w:pPr>
      <w:r w:rsidRPr="00921A32">
        <w:t>Sadras, V., and Dreccer, M.F. (2015). Adaptation of wheat, barley, canola, field pea and chickpea to the thermal environments of Australia. Crop and Pasture Science</w:t>
      </w:r>
      <w:r w:rsidRPr="00921A32">
        <w:rPr>
          <w:i/>
        </w:rPr>
        <w:t xml:space="preserve"> 66</w:t>
      </w:r>
      <w:r w:rsidRPr="00921A32">
        <w:t>, 1137-1150.</w:t>
      </w:r>
    </w:p>
    <w:p w14:paraId="3290E87F" w14:textId="77777777" w:rsidR="00921A32" w:rsidRPr="00921A32" w:rsidRDefault="00921A32" w:rsidP="00921A32">
      <w:pPr>
        <w:pStyle w:val="EndNoteBibliography"/>
      </w:pPr>
      <w:r w:rsidRPr="00921A32">
        <w:t>Sani, S.G.A.S., Chang, P.L., Zubair, A., Carrasquilla-Garcia, N., Cordeiro, M., Penmetsa, R.V., Munis, M.F.H.</w:t>
      </w:r>
      <w:r w:rsidRPr="00921A32">
        <w:rPr>
          <w:i/>
        </w:rPr>
        <w:t>, et al.</w:t>
      </w:r>
      <w:r w:rsidRPr="00921A32">
        <w:t xml:space="preserve"> (2018). Genetic diversity, population structure, and genetic correlation with climatic variation in chickpea (</w:t>
      </w:r>
      <w:r w:rsidRPr="00921A32">
        <w:rPr>
          <w:i/>
        </w:rPr>
        <w:t>Cicer arietinum</w:t>
      </w:r>
      <w:r w:rsidRPr="00921A32">
        <w:t xml:space="preserve">) landraces from Pakistan. </w:t>
      </w:r>
      <w:r w:rsidRPr="00921A32">
        <w:rPr>
          <w:i/>
        </w:rPr>
        <w:t xml:space="preserve"> 11:170067</w:t>
      </w:r>
      <w:r w:rsidRPr="00921A32">
        <w:t>, 1-11.</w:t>
      </w:r>
    </w:p>
    <w:p w14:paraId="3CD84511" w14:textId="77777777" w:rsidR="00921A32" w:rsidRPr="00921A32" w:rsidRDefault="00921A32" w:rsidP="00921A32">
      <w:pPr>
        <w:pStyle w:val="EndNoteBibliography"/>
      </w:pPr>
      <w:r w:rsidRPr="00921A32">
        <w:t>Sarmah, B.K., Moore, A., Tate, W., Molvig, L., Morton, R.L., Rees, D.P., Chiaiese, P.</w:t>
      </w:r>
      <w:r w:rsidRPr="00921A32">
        <w:rPr>
          <w:i/>
        </w:rPr>
        <w:t>, et al.</w:t>
      </w:r>
      <w:r w:rsidRPr="00921A32">
        <w:t xml:space="preserve"> (2004). Transgenic chickpea seeds expressing high levels of a bean α-amylase inhibitor. Molecular Breeding</w:t>
      </w:r>
      <w:r w:rsidRPr="00921A32">
        <w:rPr>
          <w:i/>
        </w:rPr>
        <w:t xml:space="preserve"> 14</w:t>
      </w:r>
      <w:r w:rsidRPr="00921A32">
        <w:t>, 73-82.</w:t>
      </w:r>
    </w:p>
    <w:p w14:paraId="3989FC62" w14:textId="77777777" w:rsidR="00921A32" w:rsidRPr="00921A32" w:rsidRDefault="00921A32" w:rsidP="00921A32">
      <w:pPr>
        <w:pStyle w:val="EndNoteBibliography"/>
      </w:pPr>
      <w:r w:rsidRPr="00921A32">
        <w:t>Saxena, M.C. (1987). Agronomy of chickpea. In The Chickpea, M.C. Saxena, and K.B. Singh, eds. (Wallingford, UK: CAB International), pp. 207-232.</w:t>
      </w:r>
    </w:p>
    <w:p w14:paraId="1792E75C" w14:textId="77777777" w:rsidR="00921A32" w:rsidRPr="00921A32" w:rsidRDefault="00921A32" w:rsidP="00921A32">
      <w:pPr>
        <w:pStyle w:val="EndNoteBibliography"/>
      </w:pPr>
      <w:r w:rsidRPr="00921A32">
        <w:t>Schwinghamer, M., Knights, E., and Moore, K. (2009). Virus control in chickpea–special considerations. (Pulse Australia).</w:t>
      </w:r>
    </w:p>
    <w:p w14:paraId="1BFBE09E" w14:textId="77777777" w:rsidR="00921A32" w:rsidRPr="00921A32" w:rsidRDefault="00921A32" w:rsidP="00921A32">
      <w:pPr>
        <w:pStyle w:val="EndNoteBibliography"/>
      </w:pPr>
      <w:r w:rsidRPr="00921A32">
        <w:t>Seed Services Australia (2013). Seed certification manual. (Urrbrae, Australia: Division of Primary Industries &amp; Resources South Australia (PIRSA)).</w:t>
      </w:r>
    </w:p>
    <w:p w14:paraId="6C912E7B" w14:textId="77777777" w:rsidR="00921A32" w:rsidRPr="00921A32" w:rsidRDefault="00921A32" w:rsidP="00921A32">
      <w:pPr>
        <w:pStyle w:val="EndNoteBibliography"/>
      </w:pPr>
      <w:r w:rsidRPr="00921A32">
        <w:t>Sharma, S., Upadhyaya, H., Varshney, R., and Gowda, C.L.L. (2013). Pre-breeding for diversification of primary gene pool and genetic enhancement of grain legumes. Frontiers in Plant Science</w:t>
      </w:r>
      <w:r w:rsidRPr="00921A32">
        <w:rPr>
          <w:i/>
        </w:rPr>
        <w:t xml:space="preserve"> 4:309</w:t>
      </w:r>
      <w:r w:rsidRPr="00921A32">
        <w:t>, 1-14.</w:t>
      </w:r>
    </w:p>
    <w:p w14:paraId="3695A93E" w14:textId="77777777" w:rsidR="00921A32" w:rsidRPr="00921A32" w:rsidRDefault="00921A32" w:rsidP="00921A32">
      <w:pPr>
        <w:pStyle w:val="EndNoteBibliography"/>
      </w:pPr>
      <w:r w:rsidRPr="00921A32">
        <w:t>Sheldon, A.R., Dalal, R.C., Kirchhof, G., Kopittke, P.M., and Menzies, N.W. (2017). The effect of salinity on plant-available water. Plant and Soil</w:t>
      </w:r>
      <w:r w:rsidRPr="00921A32">
        <w:rPr>
          <w:i/>
        </w:rPr>
        <w:t xml:space="preserve"> 418</w:t>
      </w:r>
      <w:r w:rsidRPr="00921A32">
        <w:t>, 477-491.</w:t>
      </w:r>
    </w:p>
    <w:p w14:paraId="3AF5868E" w14:textId="77777777" w:rsidR="00921A32" w:rsidRPr="00921A32" w:rsidRDefault="00921A32" w:rsidP="00921A32">
      <w:pPr>
        <w:pStyle w:val="EndNoteBibliography"/>
      </w:pPr>
      <w:r w:rsidRPr="00921A32">
        <w:t>Siddique, K.H.M., and Sykes, J. (1997). Pulse production in Australia past, present and future. Australian Journal of Experimental Agriculture</w:t>
      </w:r>
      <w:r w:rsidRPr="00921A32">
        <w:rPr>
          <w:i/>
        </w:rPr>
        <w:t xml:space="preserve"> 37</w:t>
      </w:r>
      <w:r w:rsidRPr="00921A32">
        <w:t>, 103-111.</w:t>
      </w:r>
    </w:p>
    <w:p w14:paraId="0F7981A5" w14:textId="77777777" w:rsidR="00921A32" w:rsidRPr="00921A32" w:rsidRDefault="00921A32" w:rsidP="00921A32">
      <w:pPr>
        <w:pStyle w:val="EndNoteBibliography"/>
      </w:pPr>
      <w:r w:rsidRPr="00921A32">
        <w:lastRenderedPageBreak/>
        <w:t>Singh, F., and Diwakar, B. (1995). Chickpea Botany and Production Practices (Patancheru, India: International Crops Research Institute for the Semi-Arid Tropics (ICRISAT)).</w:t>
      </w:r>
    </w:p>
    <w:p w14:paraId="0AEFF78C" w14:textId="77777777" w:rsidR="00921A32" w:rsidRPr="00921A32" w:rsidRDefault="00921A32" w:rsidP="00921A32">
      <w:pPr>
        <w:pStyle w:val="EndNoteBibliography"/>
      </w:pPr>
      <w:r w:rsidRPr="00921A32">
        <w:t>Singh, K.B. (1987). Chickpea breeding. In The Chickpea, M.C. Saxena, and K.B. Singh, eds. (Wallingford, UK: CAB International), pp. 127-162.</w:t>
      </w:r>
    </w:p>
    <w:p w14:paraId="0071E876" w14:textId="77777777" w:rsidR="00921A32" w:rsidRPr="00921A32" w:rsidRDefault="00921A32" w:rsidP="00921A32">
      <w:pPr>
        <w:pStyle w:val="EndNoteBibliography"/>
      </w:pPr>
      <w:r w:rsidRPr="00921A32">
        <w:t xml:space="preserve">Singh, K.B., and Ocampo, B. (1997). Exploitation of wild </w:t>
      </w:r>
      <w:r w:rsidRPr="00921A32">
        <w:rPr>
          <w:i/>
        </w:rPr>
        <w:t xml:space="preserve">Cicer </w:t>
      </w:r>
      <w:r w:rsidRPr="00921A32">
        <w:t>species for yield improvement in chickpea. Theoretical and Applied Genetics</w:t>
      </w:r>
      <w:r w:rsidRPr="00921A32">
        <w:rPr>
          <w:i/>
        </w:rPr>
        <w:t xml:space="preserve"> 95</w:t>
      </w:r>
      <w:r w:rsidRPr="00921A32">
        <w:t>, 418-423.</w:t>
      </w:r>
    </w:p>
    <w:p w14:paraId="1415863A" w14:textId="77777777" w:rsidR="00921A32" w:rsidRPr="00921A32" w:rsidRDefault="00921A32" w:rsidP="00921A32">
      <w:pPr>
        <w:pStyle w:val="EndNoteBibliography"/>
      </w:pPr>
      <w:r w:rsidRPr="00921A32">
        <w:t>Singh, M., Kumar, K., Bisht, I.S., Dutta, M., Rana, M.K., Rana, J.C., Bansal, K.C.</w:t>
      </w:r>
      <w:r w:rsidRPr="00921A32">
        <w:rPr>
          <w:i/>
        </w:rPr>
        <w:t>, et al.</w:t>
      </w:r>
      <w:r w:rsidRPr="00921A32">
        <w:t xml:space="preserve"> (2015). Exploitation of wild annual </w:t>
      </w:r>
      <w:r w:rsidRPr="00921A32">
        <w:rPr>
          <w:i/>
        </w:rPr>
        <w:t xml:space="preserve">Cicer </w:t>
      </w:r>
      <w:r w:rsidRPr="00921A32">
        <w:t>species for widening the gene pool of chickpea cultivars. Plant Breeding</w:t>
      </w:r>
      <w:r w:rsidRPr="00921A32">
        <w:rPr>
          <w:i/>
        </w:rPr>
        <w:t xml:space="preserve"> 134</w:t>
      </w:r>
      <w:r w:rsidRPr="00921A32">
        <w:t>, 186-192.</w:t>
      </w:r>
    </w:p>
    <w:p w14:paraId="287BD827" w14:textId="77777777" w:rsidR="00921A32" w:rsidRPr="00921A32" w:rsidRDefault="00921A32" w:rsidP="00921A32">
      <w:pPr>
        <w:pStyle w:val="EndNoteBibliography"/>
      </w:pPr>
      <w:r w:rsidRPr="00921A32">
        <w:t>Singh, N.P., Singh, A., and Asthana, A.N. (1999). Studies on inter-specific crossability barriers in chickpea. Indian Journal of Pulses Research</w:t>
      </w:r>
      <w:r w:rsidRPr="00921A32">
        <w:rPr>
          <w:i/>
        </w:rPr>
        <w:t xml:space="preserve"> 12</w:t>
      </w:r>
      <w:r w:rsidRPr="00921A32">
        <w:t>, 13-19.</w:t>
      </w:r>
    </w:p>
    <w:p w14:paraId="32CB6A1A" w14:textId="77777777" w:rsidR="00921A32" w:rsidRPr="00921A32" w:rsidRDefault="00921A32" w:rsidP="00921A32">
      <w:pPr>
        <w:pStyle w:val="EndNoteBibliography"/>
      </w:pPr>
      <w:r w:rsidRPr="00921A32">
        <w:t>Sleimi, N., Bankaji, I., Touchan, H., and Corbineau, F. (2013). Effects of temperature and water stresses on germination of some varieties of chickpea (</w:t>
      </w:r>
      <w:r w:rsidRPr="00921A32">
        <w:rPr>
          <w:i/>
        </w:rPr>
        <w:t>Cicer arietinum</w:t>
      </w:r>
      <w:r w:rsidRPr="00921A32">
        <w:t>). African Journal of Biotechnology</w:t>
      </w:r>
      <w:r w:rsidRPr="00921A32">
        <w:rPr>
          <w:i/>
        </w:rPr>
        <w:t xml:space="preserve"> 12</w:t>
      </w:r>
      <w:r w:rsidRPr="00921A32">
        <w:t>, 2201-2206.</w:t>
      </w:r>
    </w:p>
    <w:p w14:paraId="3326BD81" w14:textId="77777777" w:rsidR="00921A32" w:rsidRPr="00921A32" w:rsidRDefault="00921A32" w:rsidP="00921A32">
      <w:pPr>
        <w:pStyle w:val="EndNoteBibliography"/>
      </w:pPr>
      <w:r w:rsidRPr="00921A32">
        <w:t>Smýkal, P., Vernoud, V., Blair, M.W., Soukup, A., and Thompson, R.D. (2014). The role of the testa during development and in establishment of dormancy of the legume seed. Frontiers in Plant Science</w:t>
      </w:r>
      <w:r w:rsidRPr="00921A32">
        <w:rPr>
          <w:i/>
        </w:rPr>
        <w:t xml:space="preserve"> 5:351</w:t>
      </w:r>
      <w:r w:rsidRPr="00921A32">
        <w:t>, 1-19.</w:t>
      </w:r>
    </w:p>
    <w:p w14:paraId="0035E1DF" w14:textId="77777777" w:rsidR="00921A32" w:rsidRPr="00921A32" w:rsidRDefault="00921A32" w:rsidP="00921A32">
      <w:pPr>
        <w:pStyle w:val="EndNoteBibliography"/>
      </w:pPr>
      <w:r w:rsidRPr="00921A32">
        <w:t>Soltani, A., Robertson, M.J., Torabi, B., Yousefi-Daz, M., and Sarparast, R. (2006). Modelling seedling emergence in chickpea as influenced by temperature and sowing depth. Agricultural and Forest Meteorology</w:t>
      </w:r>
      <w:r w:rsidRPr="00921A32">
        <w:rPr>
          <w:i/>
        </w:rPr>
        <w:t xml:space="preserve"> 138</w:t>
      </w:r>
      <w:r w:rsidRPr="00921A32">
        <w:t>, 156-167.</w:t>
      </w:r>
    </w:p>
    <w:p w14:paraId="69BF6C97" w14:textId="77777777" w:rsidR="00921A32" w:rsidRPr="00921A32" w:rsidRDefault="00921A32" w:rsidP="00921A32">
      <w:pPr>
        <w:pStyle w:val="EndNoteBibliography"/>
      </w:pPr>
      <w:r w:rsidRPr="00921A32">
        <w:t>Soltani, A., and Sinclair, T.R. (2011). A simple model for chickpea development, growth and yield. Field Crops Research</w:t>
      </w:r>
      <w:r w:rsidRPr="00921A32">
        <w:rPr>
          <w:i/>
        </w:rPr>
        <w:t xml:space="preserve"> 124</w:t>
      </w:r>
      <w:r w:rsidRPr="00921A32">
        <w:t>, 252-260.</w:t>
      </w:r>
    </w:p>
    <w:p w14:paraId="774A9A9D" w14:textId="77777777" w:rsidR="00921A32" w:rsidRPr="00921A32" w:rsidRDefault="00921A32" w:rsidP="00921A32">
      <w:pPr>
        <w:pStyle w:val="EndNoteBibliography"/>
      </w:pPr>
      <w:r w:rsidRPr="00921A32">
        <w:t>Srinivasan, S., and Gaur, P.M. (2012). Genetics and characterization of an open flower mutant in chickpea. Journal of Heredity</w:t>
      </w:r>
      <w:r w:rsidRPr="00921A32">
        <w:rPr>
          <w:i/>
        </w:rPr>
        <w:t xml:space="preserve"> 103</w:t>
      </w:r>
      <w:r w:rsidRPr="00921A32">
        <w:t>, 297-302.</w:t>
      </w:r>
    </w:p>
    <w:p w14:paraId="0606125B" w14:textId="77777777" w:rsidR="00921A32" w:rsidRPr="00921A32" w:rsidRDefault="00921A32" w:rsidP="00921A32">
      <w:pPr>
        <w:pStyle w:val="EndNoteBibliography"/>
      </w:pPr>
      <w:r w:rsidRPr="00921A32">
        <w:t>Srinivasan, S., Gaur, P.M., and Rao, B.V. (2006). Relationships of pinnate (fern) and simple (unifoliate) leaf traits with seed yield and seed size in kabuli chickpea. International Chickpea and Pigeonpea Newsletter</w:t>
      </w:r>
      <w:r w:rsidRPr="00921A32">
        <w:rPr>
          <w:i/>
        </w:rPr>
        <w:t xml:space="preserve"> 13</w:t>
      </w:r>
      <w:r w:rsidRPr="00921A32">
        <w:t>, 7-9.</w:t>
      </w:r>
    </w:p>
    <w:p w14:paraId="2BA180DF" w14:textId="77777777" w:rsidR="00921A32" w:rsidRPr="00921A32" w:rsidRDefault="00921A32" w:rsidP="00921A32">
      <w:pPr>
        <w:pStyle w:val="EndNoteBibliography"/>
      </w:pPr>
      <w:r w:rsidRPr="00921A32">
        <w:t xml:space="preserve">Summerfield, R.J., and Roberts, E.H. (1985). </w:t>
      </w:r>
      <w:r w:rsidRPr="00921A32">
        <w:rPr>
          <w:i/>
        </w:rPr>
        <w:t>Cicer arietinum</w:t>
      </w:r>
      <w:r w:rsidRPr="00921A32">
        <w:t>. In Handbook of Flowering, Vol 1, A.H. Halevy, ed. (Boca Raton, Florida: CRC Press), pp. 92-99.</w:t>
      </w:r>
    </w:p>
    <w:p w14:paraId="02246A7A" w14:textId="77777777" w:rsidR="00921A32" w:rsidRPr="00921A32" w:rsidRDefault="00921A32" w:rsidP="00921A32">
      <w:pPr>
        <w:pStyle w:val="EndNoteBibliography"/>
      </w:pPr>
      <w:r w:rsidRPr="00921A32">
        <w:lastRenderedPageBreak/>
        <w:t xml:space="preserve">Tanno, K., and Willcox, G. (2006). The origins of cultivation of </w:t>
      </w:r>
      <w:r w:rsidRPr="00921A32">
        <w:rPr>
          <w:i/>
        </w:rPr>
        <w:t>Cicer arietinum</w:t>
      </w:r>
      <w:r w:rsidRPr="00921A32">
        <w:t xml:space="preserve"> L. and </w:t>
      </w:r>
      <w:r w:rsidRPr="00921A32">
        <w:rPr>
          <w:i/>
        </w:rPr>
        <w:t>Vicia faba</w:t>
      </w:r>
      <w:r w:rsidRPr="00921A32">
        <w:t xml:space="preserve"> L.: early finds from Tell el-Kerkh, north-west Syria, late 10th millennium B.P. Vegetation History and Archaeobotany</w:t>
      </w:r>
      <w:r w:rsidRPr="00921A32">
        <w:rPr>
          <w:i/>
        </w:rPr>
        <w:t xml:space="preserve"> 15</w:t>
      </w:r>
      <w:r w:rsidRPr="00921A32">
        <w:t>, 197-204.</w:t>
      </w:r>
    </w:p>
    <w:p w14:paraId="36FA9C1A" w14:textId="77777777" w:rsidR="00921A32" w:rsidRPr="00921A32" w:rsidRDefault="00921A32" w:rsidP="00921A32">
      <w:pPr>
        <w:pStyle w:val="EndNoteBibliography"/>
      </w:pPr>
      <w:r w:rsidRPr="00921A32">
        <w:t>Tayyar, R., Federici, C.V., and Waines, G.J. (1996). Natural outcrossing in chickpea (</w:t>
      </w:r>
      <w:r w:rsidRPr="00921A32">
        <w:rPr>
          <w:i/>
        </w:rPr>
        <w:t>Cicer arietinum</w:t>
      </w:r>
      <w:r w:rsidRPr="00921A32">
        <w:t xml:space="preserve"> L.). Crop Science</w:t>
      </w:r>
      <w:r w:rsidRPr="00921A32">
        <w:rPr>
          <w:i/>
        </w:rPr>
        <w:t xml:space="preserve"> 36</w:t>
      </w:r>
      <w:r w:rsidRPr="00921A32">
        <w:t>, 203-205.</w:t>
      </w:r>
    </w:p>
    <w:p w14:paraId="7857201E" w14:textId="77777777" w:rsidR="00921A32" w:rsidRPr="00921A32" w:rsidRDefault="00921A32" w:rsidP="00921A32">
      <w:pPr>
        <w:pStyle w:val="EndNoteBibliography"/>
      </w:pPr>
      <w:r w:rsidRPr="00921A32">
        <w:t>Thomas, Fukai, S., and Hammer, G.L. (1995). Growth and yield response of barley and chickpea to water stress under three environments in southeast Queensland. II. Root growth and soil water extraction pattern. Australian Journal of Agricultural Research</w:t>
      </w:r>
      <w:r w:rsidRPr="00921A32">
        <w:rPr>
          <w:i/>
        </w:rPr>
        <w:t xml:space="preserve"> 46</w:t>
      </w:r>
      <w:r w:rsidRPr="00921A32">
        <w:t>, 35-48.</w:t>
      </w:r>
    </w:p>
    <w:p w14:paraId="35543C8A" w14:textId="77777777" w:rsidR="00921A32" w:rsidRPr="00921A32" w:rsidRDefault="00921A32" w:rsidP="00921A32">
      <w:pPr>
        <w:pStyle w:val="EndNoteBibliography"/>
      </w:pPr>
      <w:r w:rsidRPr="00921A32">
        <w:t>Thompson, J.P. (1987). Decline of vesicular-arbuscular mycorrhizae in long fallow disorder of field crops and its expression in phosphorus deficiency of sunflower. Australian Journal of Agricultural Research</w:t>
      </w:r>
      <w:r w:rsidRPr="00921A32">
        <w:rPr>
          <w:i/>
        </w:rPr>
        <w:t xml:space="preserve"> 38</w:t>
      </w:r>
      <w:r w:rsidRPr="00921A32">
        <w:t>, 847-867.</w:t>
      </w:r>
    </w:p>
    <w:p w14:paraId="097D247B" w14:textId="77777777" w:rsidR="00921A32" w:rsidRPr="00921A32" w:rsidRDefault="00921A32" w:rsidP="00921A32">
      <w:pPr>
        <w:pStyle w:val="EndNoteBibliography"/>
      </w:pPr>
      <w:r w:rsidRPr="00921A32">
        <w:t xml:space="preserve">Thompson, J.P., Reen, R.A., Clewett, T.G., Sheedy, J.G., Kelly, A.M., Gogel, B.J., and Knights, E.J. (2011). Hybridisation of Australian chickpea cultivars with wild </w:t>
      </w:r>
      <w:r w:rsidRPr="00921A32">
        <w:rPr>
          <w:i/>
        </w:rPr>
        <w:t xml:space="preserve">Cicer </w:t>
      </w:r>
      <w:r w:rsidRPr="00921A32">
        <w:t>spp. increases resistance to root-lesion nematodes (</w:t>
      </w:r>
      <w:r w:rsidRPr="00921A32">
        <w:rPr>
          <w:i/>
        </w:rPr>
        <w:t xml:space="preserve">Pratylenchus thornei </w:t>
      </w:r>
      <w:r w:rsidRPr="00921A32">
        <w:t xml:space="preserve">and </w:t>
      </w:r>
      <w:r w:rsidRPr="00921A32">
        <w:rPr>
          <w:i/>
        </w:rPr>
        <w:t>P. neglectus</w:t>
      </w:r>
      <w:r w:rsidRPr="00921A32">
        <w:t>). Australasian Plant Pathology</w:t>
      </w:r>
      <w:r w:rsidRPr="00921A32">
        <w:rPr>
          <w:i/>
        </w:rPr>
        <w:t xml:space="preserve"> 40</w:t>
      </w:r>
      <w:r w:rsidRPr="00921A32">
        <w:t>, 601.</w:t>
      </w:r>
    </w:p>
    <w:p w14:paraId="479F906E" w14:textId="77777777" w:rsidR="00921A32" w:rsidRPr="00921A32" w:rsidRDefault="00921A32" w:rsidP="00921A32">
      <w:pPr>
        <w:pStyle w:val="EndNoteBibliography"/>
      </w:pPr>
      <w:r w:rsidRPr="00921A32">
        <w:t>Toker, C., Canci, H., and Ceylan, F.O. (2006). Estimation of outcrossing rate in chickpea (</w:t>
      </w:r>
      <w:r w:rsidRPr="00921A32">
        <w:rPr>
          <w:i/>
        </w:rPr>
        <w:t>Cicer arietinum</w:t>
      </w:r>
      <w:r w:rsidRPr="00921A32">
        <w:t xml:space="preserve"> L.) sown in autumn. Euphytica</w:t>
      </w:r>
      <w:r w:rsidRPr="00921A32">
        <w:rPr>
          <w:i/>
        </w:rPr>
        <w:t xml:space="preserve"> 151</w:t>
      </w:r>
      <w:r w:rsidRPr="00921A32">
        <w:t>, 201-205.</w:t>
      </w:r>
    </w:p>
    <w:p w14:paraId="7882F0FA" w14:textId="77777777" w:rsidR="00921A32" w:rsidRPr="00921A32" w:rsidRDefault="00921A32" w:rsidP="00921A32">
      <w:pPr>
        <w:pStyle w:val="EndNoteBibliography"/>
      </w:pPr>
      <w:r w:rsidRPr="00921A32">
        <w:t>Toker, C., Lluch, C., Tejera, N.A., Serraj, R., and Siddique, K.H.M. (2007). Abiotic stresses. In Chickpea Breeding and Management, S.S. Yadav, R.J. Redden, W. Chen, and B. Sharma, eds. (Wallingford: CAB International), pp. 474-496.</w:t>
      </w:r>
    </w:p>
    <w:p w14:paraId="4897A30D" w14:textId="77777777" w:rsidR="00921A32" w:rsidRPr="00921A32" w:rsidRDefault="00921A32" w:rsidP="00921A32">
      <w:pPr>
        <w:pStyle w:val="EndNoteBibliography"/>
      </w:pPr>
      <w:r w:rsidRPr="00921A32">
        <w:t>Upadhyaya, H.D., Ortiz, R., Bramel, P.J., and Singh, S. (2002). Phenotypic diversity for morphological and agronomic characteristics in chickpea core collection. Euphytica</w:t>
      </w:r>
      <w:r w:rsidRPr="00921A32">
        <w:rPr>
          <w:i/>
        </w:rPr>
        <w:t xml:space="preserve"> 123</w:t>
      </w:r>
      <w:r w:rsidRPr="00921A32">
        <w:t>, 333-342.</w:t>
      </w:r>
    </w:p>
    <w:p w14:paraId="735C3B96" w14:textId="77777777" w:rsidR="00921A32" w:rsidRPr="00921A32" w:rsidRDefault="00921A32" w:rsidP="00921A32">
      <w:pPr>
        <w:pStyle w:val="EndNoteBibliography"/>
      </w:pPr>
      <w:r w:rsidRPr="00921A32">
        <w:t xml:space="preserve">van der Maesen, L.J.G. (1972). </w:t>
      </w:r>
      <w:r w:rsidRPr="00921A32">
        <w:rPr>
          <w:i/>
        </w:rPr>
        <w:t>Cicer</w:t>
      </w:r>
      <w:r w:rsidRPr="00921A32">
        <w:t xml:space="preserve"> L., a monograph of the genus, with special reference to the chickpea (</w:t>
      </w:r>
      <w:r w:rsidRPr="00921A32">
        <w:rPr>
          <w:i/>
        </w:rPr>
        <w:t>Cicer arietinum</w:t>
      </w:r>
      <w:r w:rsidRPr="00921A32">
        <w:t xml:space="preserve"> L.), its ecology and cultivation. PhD  thesis (Wageningen University).</w:t>
      </w:r>
    </w:p>
    <w:p w14:paraId="679C6BF6" w14:textId="77777777" w:rsidR="00921A32" w:rsidRPr="00921A32" w:rsidRDefault="00921A32" w:rsidP="00921A32">
      <w:pPr>
        <w:pStyle w:val="EndNoteBibliography"/>
      </w:pPr>
      <w:r w:rsidRPr="00921A32">
        <w:t>van der Maesen, L.J.G. (1984). Taxonomy, distribution and evolution of the chickpea and its wild relatives. In Genetic Resources and Their Exploitation—Chickpeas, Faba beans and Lentils (Springer), pp. 95-104.</w:t>
      </w:r>
    </w:p>
    <w:p w14:paraId="7B910500" w14:textId="77777777" w:rsidR="00921A32" w:rsidRPr="00921A32" w:rsidRDefault="00921A32" w:rsidP="00921A32">
      <w:pPr>
        <w:pStyle w:val="EndNoteBibliography"/>
      </w:pPr>
      <w:r w:rsidRPr="00921A32">
        <w:t>van der Maesen, L.J.G. (1987). Origin, history and taxonomy of chickpea. In The Chickpea, M.C. Saxena, and K.B. Singh, eds. (Wallingford, UK: CAB International), pp. 11-34.</w:t>
      </w:r>
    </w:p>
    <w:p w14:paraId="76CAAA96" w14:textId="77777777" w:rsidR="00921A32" w:rsidRPr="00921A32" w:rsidRDefault="00921A32" w:rsidP="00921A32">
      <w:pPr>
        <w:pStyle w:val="EndNoteBibliography"/>
      </w:pPr>
      <w:r w:rsidRPr="00921A32">
        <w:t xml:space="preserve">van der Maesen, L.J.G., Maxted, N., Javadi, F., Coles, S., and Davies, A.M.R. (2007). Taxonomy of the genus </w:t>
      </w:r>
      <w:r w:rsidRPr="00921A32">
        <w:rPr>
          <w:i/>
        </w:rPr>
        <w:t xml:space="preserve">Cicer </w:t>
      </w:r>
      <w:r w:rsidRPr="00921A32">
        <w:t>revisited. In Chickpea Breeding and Management, S.S. Yadav, R.J. Redden, W. Chen, and B. Sharma, eds. (Wallingford: CAB International), pp. 14-46.</w:t>
      </w:r>
    </w:p>
    <w:p w14:paraId="5F6480E5" w14:textId="77777777" w:rsidR="00921A32" w:rsidRPr="00921A32" w:rsidRDefault="00921A32" w:rsidP="00921A32">
      <w:pPr>
        <w:pStyle w:val="EndNoteBibliography"/>
      </w:pPr>
      <w:r w:rsidRPr="00921A32">
        <w:lastRenderedPageBreak/>
        <w:t>van Rheenen, H.A., Gowda, C.L.L., and Janssen, M.G. (1990). Natural cross-fertilization in chickpea (</w:t>
      </w:r>
      <w:r w:rsidRPr="00921A32">
        <w:rPr>
          <w:i/>
        </w:rPr>
        <w:t>Cicer arietinum</w:t>
      </w:r>
      <w:r w:rsidRPr="00921A32">
        <w:t xml:space="preserve"> L.). Indian Journal of Genetics and Plant Breeding</w:t>
      </w:r>
      <w:r w:rsidRPr="00921A32">
        <w:rPr>
          <w:i/>
        </w:rPr>
        <w:t xml:space="preserve"> 50</w:t>
      </w:r>
      <w:r w:rsidRPr="00921A32">
        <w:t>, 329-332.</w:t>
      </w:r>
    </w:p>
    <w:p w14:paraId="1902E9A5" w14:textId="77777777" w:rsidR="00921A32" w:rsidRPr="00921A32" w:rsidRDefault="00921A32" w:rsidP="00921A32">
      <w:pPr>
        <w:pStyle w:val="EndNoteBibliography"/>
      </w:pPr>
      <w:r w:rsidRPr="00921A32">
        <w:t>Vander Wall, S.B.V., Kuhn, K.M., and Beck, M.J. (2005). Seed removal, seed predation, and secondary dispersal. Ecology</w:t>
      </w:r>
      <w:r w:rsidRPr="00921A32">
        <w:rPr>
          <w:i/>
        </w:rPr>
        <w:t xml:space="preserve"> 86</w:t>
      </w:r>
      <w:r w:rsidRPr="00921A32">
        <w:t>, 801-806.</w:t>
      </w:r>
    </w:p>
    <w:p w14:paraId="28AA0D8A" w14:textId="77777777" w:rsidR="00921A32" w:rsidRPr="00921A32" w:rsidRDefault="00921A32" w:rsidP="00921A32">
      <w:pPr>
        <w:pStyle w:val="EndNoteBibliography"/>
      </w:pPr>
      <w:r w:rsidRPr="00921A32">
        <w:t>Varshney, R.K., Song, C., Saxena, R.K., Azam, S., Yu, S., Sharpe, A.G., Cannon, S.</w:t>
      </w:r>
      <w:r w:rsidRPr="00921A32">
        <w:rPr>
          <w:i/>
        </w:rPr>
        <w:t>, et al.</w:t>
      </w:r>
      <w:r w:rsidRPr="00921A32">
        <w:t xml:space="preserve"> (2013). Draft genome sequence of chickpea (</w:t>
      </w:r>
      <w:r w:rsidRPr="00921A32">
        <w:rPr>
          <w:i/>
        </w:rPr>
        <w:t>Cicer arietinum</w:t>
      </w:r>
      <w:r w:rsidRPr="00921A32">
        <w:t>) provides a resource for trait improvement. Nature Biotechnology</w:t>
      </w:r>
      <w:r w:rsidRPr="00921A32">
        <w:rPr>
          <w:i/>
        </w:rPr>
        <w:t xml:space="preserve"> 31</w:t>
      </w:r>
      <w:r w:rsidRPr="00921A32">
        <w:t>, 240.</w:t>
      </w:r>
    </w:p>
    <w:p w14:paraId="14B94A9E" w14:textId="77777777" w:rsidR="00921A32" w:rsidRPr="00921A32" w:rsidRDefault="00921A32" w:rsidP="00921A32">
      <w:pPr>
        <w:pStyle w:val="EndNoteBibliography"/>
      </w:pPr>
      <w:r w:rsidRPr="00921A32">
        <w:t>Vavilov, N.I. (1951). The origin, variation, immunity and breeding of cultivated plants; translated from the Russian by K. Starr Chester. In Chronica Botanica, F. Verdoorn, ed. (Waltham, Massachusetts, US: The Chronica Botanica Co., ), pp. 1-366.</w:t>
      </w:r>
    </w:p>
    <w:p w14:paraId="1E76CBDF" w14:textId="77777777" w:rsidR="00921A32" w:rsidRPr="00921A32" w:rsidRDefault="00921A32" w:rsidP="00921A32">
      <w:pPr>
        <w:pStyle w:val="EndNoteBibliography"/>
      </w:pPr>
      <w:r w:rsidRPr="00921A32">
        <w:t>Verghis, T.I., McKenzie, B.A., and Hill, G.D. (1999). Effect of light and soil moisture on yield, yield components, and abortion of reproductive structures of chickpea (</w:t>
      </w:r>
      <w:r w:rsidRPr="00921A32">
        <w:rPr>
          <w:i/>
        </w:rPr>
        <w:t>Cicer arietinum</w:t>
      </w:r>
      <w:r w:rsidRPr="00921A32">
        <w:t>), in Canterbury, New Zealand. New Zealand Journal of Crop and Horticultural Science</w:t>
      </w:r>
      <w:r w:rsidRPr="00921A32">
        <w:rPr>
          <w:i/>
        </w:rPr>
        <w:t xml:space="preserve"> 27</w:t>
      </w:r>
      <w:r w:rsidRPr="00921A32">
        <w:t>, 153-161.</w:t>
      </w:r>
    </w:p>
    <w:p w14:paraId="01B7019C" w14:textId="77777777" w:rsidR="00921A32" w:rsidRPr="00921A32" w:rsidRDefault="00921A32" w:rsidP="00921A32">
      <w:pPr>
        <w:pStyle w:val="EndNoteBibliography"/>
      </w:pPr>
      <w:r w:rsidRPr="00921A32">
        <w:t xml:space="preserve">Verma, M.M., Sandhu, J.S., Rraar, H.S., and Brar, J.S. (1990). Crossability studies in different species of </w:t>
      </w:r>
      <w:r w:rsidRPr="00921A32">
        <w:rPr>
          <w:i/>
        </w:rPr>
        <w:t xml:space="preserve">Cicer </w:t>
      </w:r>
      <w:r w:rsidRPr="00921A32">
        <w:t>(L.). Crop Improvement</w:t>
      </w:r>
      <w:r w:rsidRPr="00921A32">
        <w:rPr>
          <w:i/>
        </w:rPr>
        <w:t xml:space="preserve"> 17</w:t>
      </w:r>
      <w:r w:rsidRPr="00921A32">
        <w:t>, 179-181.</w:t>
      </w:r>
    </w:p>
    <w:p w14:paraId="64663290" w14:textId="77777777" w:rsidR="00921A32" w:rsidRPr="00921A32" w:rsidRDefault="00921A32" w:rsidP="00921A32">
      <w:pPr>
        <w:pStyle w:val="EndNoteBibliography"/>
      </w:pPr>
      <w:r w:rsidRPr="00921A32">
        <w:t>Vessal, S., Palta, J.A., Atkins, C.A., and Siddique, K.H.M. (2012). Development of an assay to evaluate differences in germination rate among chickpea genotypes under limited water content. Functional Plant Biology</w:t>
      </w:r>
      <w:r w:rsidRPr="00921A32">
        <w:rPr>
          <w:i/>
        </w:rPr>
        <w:t xml:space="preserve"> 39</w:t>
      </w:r>
      <w:r w:rsidRPr="00921A32">
        <w:t>, 60-70.</w:t>
      </w:r>
    </w:p>
    <w:p w14:paraId="28889C69" w14:textId="77777777" w:rsidR="00921A32" w:rsidRPr="00921A32" w:rsidRDefault="00921A32" w:rsidP="00921A32">
      <w:pPr>
        <w:pStyle w:val="EndNoteBibliography"/>
      </w:pPr>
      <w:r w:rsidRPr="00921A32">
        <w:t>Virtue, J.G. (2008). SA weed risk management guide. (Adelaide: Government of South Australia: Department of Water, Land and Biodiversity Conservation).</w:t>
      </w:r>
    </w:p>
    <w:p w14:paraId="33D98D09" w14:textId="77777777" w:rsidR="00921A32" w:rsidRPr="00921A32" w:rsidRDefault="00921A32" w:rsidP="00921A32">
      <w:pPr>
        <w:pStyle w:val="EndNoteBibliography"/>
      </w:pPr>
      <w:r w:rsidRPr="00921A32">
        <w:t>Walters, C., Wheeler, L.M., and Grotenhuis, J.M. (2005). Longevity of seeds stored in a genebank: species characteristics. Seed Science Research</w:t>
      </w:r>
      <w:r w:rsidRPr="00921A32">
        <w:rPr>
          <w:i/>
        </w:rPr>
        <w:t xml:space="preserve"> 15</w:t>
      </w:r>
      <w:r w:rsidRPr="00921A32">
        <w:t>, 1-20.</w:t>
      </w:r>
    </w:p>
    <w:p w14:paraId="17491061" w14:textId="77777777" w:rsidR="00921A32" w:rsidRPr="00921A32" w:rsidRDefault="00921A32" w:rsidP="00921A32">
      <w:pPr>
        <w:pStyle w:val="EndNoteBibliography"/>
      </w:pPr>
      <w:r w:rsidRPr="00921A32">
        <w:t>Wang, J., Gan, Y.T., Clarke, F., and McDonald, C.L. (2006). Response of chickpea yield to high temperature stress during reproductive development. Crop Science</w:t>
      </w:r>
      <w:r w:rsidRPr="00921A32">
        <w:rPr>
          <w:i/>
        </w:rPr>
        <w:t xml:space="preserve"> 46</w:t>
      </w:r>
      <w:r w:rsidRPr="00921A32">
        <w:t>, 2171-2178.</w:t>
      </w:r>
    </w:p>
    <w:p w14:paraId="28B253B0" w14:textId="77777777" w:rsidR="00921A32" w:rsidRPr="00921A32" w:rsidRDefault="00921A32" w:rsidP="00921A32">
      <w:pPr>
        <w:pStyle w:val="EndNoteBibliography"/>
      </w:pPr>
      <w:r w:rsidRPr="00921A32">
        <w:t>Watson, A., Ghosh, S., Williams, M.J., Cuddy, W.S., Simmonds, J., Rey, M.-D., Asyraf Md Hatta, M.</w:t>
      </w:r>
      <w:r w:rsidRPr="00921A32">
        <w:rPr>
          <w:i/>
        </w:rPr>
        <w:t>, et al.</w:t>
      </w:r>
      <w:r w:rsidRPr="00921A32">
        <w:t xml:space="preserve"> (2018). Speed breeding is a powerful tool to accelerate crop research and breeding. Nature Plants</w:t>
      </w:r>
      <w:r w:rsidRPr="00921A32">
        <w:rPr>
          <w:i/>
        </w:rPr>
        <w:t xml:space="preserve"> 4</w:t>
      </w:r>
      <w:r w:rsidRPr="00921A32">
        <w:t>, 23-29.</w:t>
      </w:r>
    </w:p>
    <w:p w14:paraId="332C618D" w14:textId="77777777" w:rsidR="00921A32" w:rsidRPr="00921A32" w:rsidRDefault="00921A32" w:rsidP="00921A32">
      <w:pPr>
        <w:pStyle w:val="EndNoteBibliography"/>
      </w:pPr>
      <w:r w:rsidRPr="00921A32">
        <w:t>Whish, J.P.M., Sindel, B.M., Jessop, R.S., and Felton, W.L. (2002). The effect of row spacing and weed density on yield loss of chickpea. Australian Journal of Agricultural Research</w:t>
      </w:r>
      <w:r w:rsidRPr="00921A32">
        <w:rPr>
          <w:i/>
        </w:rPr>
        <w:t xml:space="preserve"> 53</w:t>
      </w:r>
      <w:r w:rsidRPr="00921A32">
        <w:t>, 1335-1340.</w:t>
      </w:r>
    </w:p>
    <w:p w14:paraId="28EB7793" w14:textId="77777777" w:rsidR="00921A32" w:rsidRPr="00921A32" w:rsidRDefault="00921A32" w:rsidP="00921A32">
      <w:pPr>
        <w:pStyle w:val="EndNoteBibliography"/>
      </w:pPr>
      <w:r w:rsidRPr="00921A32">
        <w:lastRenderedPageBreak/>
        <w:t>Williams, P.C., and Singh, U. (1987). Nutritional quality and the evaluation of quality in breeding programmes. In The Chickpea, M.C. Saxena, and K.B. Singh, eds. (Wallingford, UK: CAB International), pp. 329-356.</w:t>
      </w:r>
    </w:p>
    <w:p w14:paraId="33DF9934" w14:textId="77777777" w:rsidR="00921A32" w:rsidRPr="00921A32" w:rsidRDefault="00921A32" w:rsidP="00921A32">
      <w:pPr>
        <w:pStyle w:val="EndNoteBibliography"/>
      </w:pPr>
      <w:r w:rsidRPr="00921A32">
        <w:t>Wood, J.A., and Grusak, M.A. (2007). Nutritional value of chickpea. In Chickpea Breeding and Management, S.S. Yadav, R.J. Redden, W. Chen, and B. Sharma, eds. (Wallingford: CAB International), pp. 101-142.</w:t>
      </w:r>
    </w:p>
    <w:p w14:paraId="13CAE2EE" w14:textId="77777777" w:rsidR="00921A32" w:rsidRPr="00921A32" w:rsidRDefault="00921A32" w:rsidP="00921A32">
      <w:pPr>
        <w:pStyle w:val="EndNoteBibliography"/>
      </w:pPr>
      <w:r w:rsidRPr="00921A32">
        <w:t>Wouterlood, M., Cawthray, G.R., Scanlon, T.T., Lambers, H., and Veneklaas, E.J. (2004). Carboxylate concentrations in the rhizosphere of lateral roots of chickpea (</w:t>
      </w:r>
      <w:r w:rsidRPr="00921A32">
        <w:rPr>
          <w:i/>
        </w:rPr>
        <w:t>Cicer arietinum</w:t>
      </w:r>
      <w:r w:rsidRPr="00921A32">
        <w:t>) increase during plant development, but are not correlated with phosphorus status of soil or plants. New Phytologist</w:t>
      </w:r>
      <w:r w:rsidRPr="00921A32">
        <w:rPr>
          <w:i/>
        </w:rPr>
        <w:t xml:space="preserve"> 162</w:t>
      </w:r>
      <w:r w:rsidRPr="00921A32">
        <w:t>, 745-753.</w:t>
      </w:r>
    </w:p>
    <w:p w14:paraId="0C5C1B73" w14:textId="77777777" w:rsidR="00921A32" w:rsidRPr="00921A32" w:rsidRDefault="00921A32" w:rsidP="00921A32">
      <w:pPr>
        <w:pStyle w:val="EndNoteBibliography"/>
      </w:pPr>
      <w:r w:rsidRPr="00921A32">
        <w:t>Wouterlood, M., Lambers, H., and Veneklaas, E.J. (2006). Rhizosphere carboxylate concentrations of chickpea are affected by soil bulk density. Plant Biology</w:t>
      </w:r>
      <w:r w:rsidRPr="00921A32">
        <w:rPr>
          <w:i/>
        </w:rPr>
        <w:t xml:space="preserve"> 8</w:t>
      </w:r>
      <w:r w:rsidRPr="00921A32">
        <w:t>, 198-203.</w:t>
      </w:r>
    </w:p>
    <w:p w14:paraId="31243D7E" w14:textId="77777777" w:rsidR="00921A32" w:rsidRPr="00921A32" w:rsidRDefault="00921A32" w:rsidP="00921A32">
      <w:pPr>
        <w:pStyle w:val="EndNoteBibliography"/>
      </w:pPr>
      <w:r w:rsidRPr="00921A32">
        <w:t>Yadav, S.S., Longnecker, N., Dusunceli, F., Bejiga, G., Yadav, M., Rizvi, A.H., Manohar, M.</w:t>
      </w:r>
      <w:r w:rsidRPr="00921A32">
        <w:rPr>
          <w:i/>
        </w:rPr>
        <w:t>, et al.</w:t>
      </w:r>
      <w:r w:rsidRPr="00921A32">
        <w:t xml:space="preserve"> (2007). Uses, consumption and utilization. In Chickpea Breeding and Management, S.S. Yadav, R.J. Redden, W. Chen, and B. Sharma, eds. (Wallingford: CAB International), pp. 72-100.</w:t>
      </w:r>
    </w:p>
    <w:p w14:paraId="26AB41FD" w14:textId="4145E30D" w:rsidR="00232AA0" w:rsidRPr="003476D0" w:rsidRDefault="00FC64D6" w:rsidP="00FC64D6">
      <w:pPr>
        <w:rPr>
          <w:sz w:val="20"/>
          <w:szCs w:val="20"/>
        </w:rPr>
      </w:pPr>
      <w:r w:rsidRPr="003476D0">
        <w:rPr>
          <w:b/>
          <w:sz w:val="20"/>
          <w:szCs w:val="20"/>
        </w:rPr>
        <w:fldChar w:fldCharType="end"/>
      </w:r>
    </w:p>
    <w:p w14:paraId="130F5883" w14:textId="77777777" w:rsidR="00380F83" w:rsidRDefault="00232AA0" w:rsidP="00EA0863">
      <w:pPr>
        <w:tabs>
          <w:tab w:val="left" w:pos="0"/>
        </w:tabs>
        <w:spacing w:after="240"/>
        <w:rPr>
          <w:noProof/>
        </w:rPr>
      </w:pPr>
      <w:r>
        <w:fldChar w:fldCharType="begin"/>
      </w:r>
      <w:r>
        <w:instrText xml:space="preserve"> ADDIN REFMGR.REFLIST </w:instrText>
      </w:r>
      <w:r>
        <w:fldChar w:fldCharType="separate"/>
      </w:r>
    </w:p>
    <w:p w14:paraId="4EC345A6" w14:textId="77777777" w:rsidR="00D21E81" w:rsidRDefault="00232AA0" w:rsidP="00232AA0">
      <w:pPr>
        <w:sectPr w:rsidR="00D21E81" w:rsidSect="00ED201D">
          <w:pgSz w:w="11906" w:h="16838" w:code="9"/>
          <w:pgMar w:top="1134" w:right="1361" w:bottom="1134" w:left="1361" w:header="680" w:footer="567" w:gutter="0"/>
          <w:cols w:space="708"/>
          <w:docGrid w:linePitch="360"/>
        </w:sectPr>
      </w:pPr>
      <w:r>
        <w:fldChar w:fldCharType="end"/>
      </w:r>
    </w:p>
    <w:p w14:paraId="3453C3A7" w14:textId="77777777" w:rsidR="00D21E81" w:rsidRPr="00547649" w:rsidRDefault="00D2594F">
      <w:pPr>
        <w:pStyle w:val="2Biology"/>
      </w:pPr>
      <w:hyperlink w:anchor="_Table_of_Contents" w:history="1">
        <w:bookmarkStart w:id="121" w:name="_Toc3373809"/>
        <w:r w:rsidR="002B4C61" w:rsidRPr="00795024">
          <w:rPr>
            <w:rStyle w:val="Hyperlink"/>
          </w:rPr>
          <w:t xml:space="preserve">Appendix 1 </w:t>
        </w:r>
        <w:r w:rsidR="002B4C61" w:rsidRPr="00795024">
          <w:rPr>
            <w:rStyle w:val="Hyperlink"/>
          </w:rPr>
          <w:tab/>
        </w:r>
        <w:r w:rsidR="00D21E81" w:rsidRPr="00795024">
          <w:rPr>
            <w:rStyle w:val="Hyperlink"/>
          </w:rPr>
          <w:t>Weed Risk Assessment</w:t>
        </w:r>
        <w:bookmarkEnd w:id="121"/>
      </w:hyperlink>
    </w:p>
    <w:p w14:paraId="0C85A90D" w14:textId="77777777" w:rsidR="00D21E81" w:rsidRPr="001839EA" w:rsidRDefault="00D21E81" w:rsidP="00D21E81">
      <w:r w:rsidRPr="001839EA">
        <w:rPr>
          <w:b/>
        </w:rPr>
        <w:t>Species:</w:t>
      </w:r>
      <w:r w:rsidRPr="001839EA">
        <w:t xml:space="preserve"> </w:t>
      </w:r>
      <w:r w:rsidR="00EC0704">
        <w:rPr>
          <w:i/>
        </w:rPr>
        <w:t>Cicer arietinum</w:t>
      </w:r>
      <w:r w:rsidRPr="001839EA">
        <w:t xml:space="preserve"> L.</w:t>
      </w:r>
      <w:r>
        <w:t xml:space="preserve"> (</w:t>
      </w:r>
      <w:r w:rsidR="00EC0704">
        <w:t>chickpea</w:t>
      </w:r>
      <w:r>
        <w:t>)</w:t>
      </w:r>
    </w:p>
    <w:p w14:paraId="7EB300DB" w14:textId="77777777" w:rsidR="00D21E81" w:rsidRPr="001839EA" w:rsidRDefault="00D21E81" w:rsidP="00D21E81">
      <w:pPr>
        <w:rPr>
          <w:b/>
        </w:rPr>
      </w:pPr>
      <w:r w:rsidRPr="007E40C4">
        <w:rPr>
          <w:b/>
        </w:rPr>
        <w:t>Relevant</w:t>
      </w:r>
      <w:r w:rsidRPr="001839EA">
        <w:rPr>
          <w:b/>
        </w:rPr>
        <w:t xml:space="preserve"> land uses:</w:t>
      </w:r>
      <w:r w:rsidRPr="001839EA">
        <w:rPr>
          <w:b/>
        </w:rPr>
        <w:tab/>
        <w:t xml:space="preserve"> </w:t>
      </w:r>
    </w:p>
    <w:p w14:paraId="3434C70C" w14:textId="77777777" w:rsidR="00D21E81" w:rsidRPr="00EC0704" w:rsidRDefault="00D21E81" w:rsidP="00D21E81">
      <w:r w:rsidRPr="00EC0704">
        <w:t>1. Intensive</w:t>
      </w:r>
      <w:r w:rsidRPr="00EC0704">
        <w:rPr>
          <w:vertAlign w:val="superscript"/>
        </w:rPr>
        <w:footnoteReference w:id="13"/>
      </w:r>
      <w:r w:rsidRPr="00EC0704">
        <w:t xml:space="preserve"> uses (ALUM</w:t>
      </w:r>
      <w:r w:rsidRPr="00EC0704">
        <w:rPr>
          <w:vertAlign w:val="superscript"/>
        </w:rPr>
        <w:footnoteReference w:id="14"/>
      </w:r>
      <w:r w:rsidRPr="00EC0704">
        <w:t xml:space="preserve"> classification 5), </w:t>
      </w:r>
    </w:p>
    <w:p w14:paraId="67C4EA01" w14:textId="77777777" w:rsidR="00D21E81" w:rsidRPr="00EC0704" w:rsidRDefault="00D21E81" w:rsidP="00D21E81">
      <w:r w:rsidRPr="00EC0704">
        <w:t>2. Production from dryland agriculture (ALUM classification 3.3.</w:t>
      </w:r>
      <w:r w:rsidR="00EC0704" w:rsidRPr="00EC0704">
        <w:t>8</w:t>
      </w:r>
      <w:r w:rsidRPr="00EC0704">
        <w:t xml:space="preserve"> </w:t>
      </w:r>
      <w:r w:rsidR="00EC0704" w:rsidRPr="00EC0704">
        <w:t>Pulses</w:t>
      </w:r>
      <w:r w:rsidRPr="00EC0704">
        <w:t xml:space="preserve">) </w:t>
      </w:r>
    </w:p>
    <w:p w14:paraId="08520F9E" w14:textId="77777777" w:rsidR="00D21E81" w:rsidRPr="00EC0704" w:rsidRDefault="00D21E81" w:rsidP="00D21E81">
      <w:r w:rsidRPr="00EC0704">
        <w:t>3. Production from irrigated agriculture (ALUM classification 4.3.</w:t>
      </w:r>
      <w:r w:rsidR="00EC0704" w:rsidRPr="00EC0704">
        <w:t>8</w:t>
      </w:r>
      <w:r w:rsidRPr="00EC0704">
        <w:t xml:space="preserve"> Irrigated </w:t>
      </w:r>
      <w:r w:rsidR="00EC0704" w:rsidRPr="00EC0704">
        <w:t>pulses</w:t>
      </w:r>
      <w:r w:rsidRPr="00EC0704">
        <w:t>)</w:t>
      </w:r>
    </w:p>
    <w:p w14:paraId="4F2DDF6A" w14:textId="6FD6C7A0" w:rsidR="00FD7FE5" w:rsidRDefault="000A0C63" w:rsidP="000A0C63">
      <w:r>
        <w:t xml:space="preserve">Although chickpea was rated as category 1 weed of natural ecosystems by </w:t>
      </w:r>
      <w:r>
        <w:fldChar w:fldCharType="begin"/>
      </w:r>
      <w:r>
        <w:instrText xml:space="preserve"> ADDIN EN.CITE &lt;EndNote&gt;&lt;Cite AuthorYear="1"&gt;&lt;Author&gt;Groves&lt;/Author&gt;&lt;Year&gt;2003&lt;/Year&gt;&lt;RecNum&gt;4&lt;/RecNum&gt;&lt;DisplayText&gt;Groves et al. (2003)&lt;/DisplayText&gt;&lt;record&gt;&lt;rec-number&gt;4&lt;/rec-number&gt;&lt;foreign-keys&gt;&lt;key app="EN" db-id="sx0vd0w5fzz2e2esrpv5pvxsrfwxswt25ztp" timestamp="1537398772"&gt;4&lt;/key&gt;&lt;/foreign-keys&gt;&lt;ref-type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fldChar w:fldCharType="separate"/>
      </w:r>
      <w:r>
        <w:rPr>
          <w:noProof/>
        </w:rPr>
        <w:t>Groves et al. (2003)</w:t>
      </w:r>
      <w:r>
        <w:fldChar w:fldCharType="end"/>
      </w:r>
      <w:r>
        <w:t>,</w:t>
      </w:r>
      <w:r w:rsidR="00222D23">
        <w:t xml:space="preserve"> chickpea is only found in cultivated areas worldwide (see Section </w:t>
      </w:r>
      <w:r w:rsidR="00222D23">
        <w:fldChar w:fldCharType="begin"/>
      </w:r>
      <w:r w:rsidR="00222D23">
        <w:instrText xml:space="preserve"> REF _Ref791590 \n \h </w:instrText>
      </w:r>
      <w:r w:rsidR="00222D23">
        <w:fldChar w:fldCharType="separate"/>
      </w:r>
      <w:r w:rsidR="0018697E">
        <w:t>8.1</w:t>
      </w:r>
      <w:r w:rsidR="00222D23">
        <w:fldChar w:fldCharType="end"/>
      </w:r>
      <w:r w:rsidR="00222D23">
        <w:t>) and</w:t>
      </w:r>
      <w:r>
        <w:t xml:space="preserve"> rarely outside agricultural or intensive use areas in Australia (see Section </w:t>
      </w:r>
      <w:r>
        <w:fldChar w:fldCharType="begin"/>
      </w:r>
      <w:r>
        <w:instrText xml:space="preserve"> REF _Ref790889 \n \h </w:instrText>
      </w:r>
      <w:r>
        <w:fldChar w:fldCharType="separate"/>
      </w:r>
      <w:r w:rsidR="0018697E">
        <w:t>8.2</w:t>
      </w:r>
      <w:r>
        <w:fldChar w:fldCharType="end"/>
      </w:r>
      <w:r w:rsidR="000E5EB9">
        <w:t>).</w:t>
      </w:r>
      <w:r w:rsidR="00222D23">
        <w:t xml:space="preserve"> Thus, nature conservation areas (ALUM classification 1.1) will not be considered as a relevant land use.</w:t>
      </w:r>
    </w:p>
    <w:p w14:paraId="2DE0B622" w14:textId="77777777" w:rsidR="007E40C4" w:rsidRPr="007E40C4" w:rsidRDefault="00D21E81" w:rsidP="00222D23">
      <w:pPr>
        <w:rPr>
          <w:b/>
        </w:rPr>
      </w:pPr>
      <w:r w:rsidRPr="007E40C4">
        <w:rPr>
          <w:b/>
        </w:rPr>
        <w:t>Background:</w:t>
      </w:r>
      <w:r w:rsidR="007E40C4">
        <w:rPr>
          <w:b/>
        </w:rPr>
        <w:t xml:space="preserve"> </w:t>
      </w:r>
      <w:r w:rsidR="00CA24C4" w:rsidRPr="00CA24C4">
        <w:t>In Australia</w:t>
      </w:r>
      <w:r w:rsidR="00CA24C4">
        <w:t xml:space="preserve">, chickpea is cultivated in most states of Australia under irrigated </w:t>
      </w:r>
      <w:r w:rsidR="00CA24C4" w:rsidRPr="00CA24C4">
        <w:t xml:space="preserve">or dryland </w:t>
      </w:r>
      <w:r w:rsidR="00CA24C4">
        <w:t xml:space="preserve">conditions. Domesticated cultivars are grown to produce seed for human and animal consumption. </w:t>
      </w:r>
    </w:p>
    <w:p w14:paraId="20B7FAEA" w14:textId="77777777" w:rsidR="006A7182" w:rsidRDefault="00D21E81" w:rsidP="00FC13FF">
      <w:pPr>
        <w:pStyle w:val="Paranonumbers"/>
      </w:pPr>
      <w:r w:rsidRPr="000D18EE">
        <w:rPr>
          <w:b/>
        </w:rPr>
        <w:t xml:space="preserve">This WRA is for non-GM </w:t>
      </w:r>
      <w:r w:rsidR="000D18EE" w:rsidRPr="000D18EE">
        <w:rPr>
          <w:b/>
        </w:rPr>
        <w:t>chickpea</w:t>
      </w:r>
      <w:r w:rsidRPr="000D18EE">
        <w:rPr>
          <w:b/>
        </w:rPr>
        <w:t xml:space="preserve"> volunteers in the land use areas identified above. </w:t>
      </w:r>
      <w:r w:rsidRPr="000D18EE">
        <w:t xml:space="preserve">Reference is made to </w:t>
      </w:r>
      <w:r w:rsidR="000D18EE" w:rsidRPr="000D18EE">
        <w:t>chickpea</w:t>
      </w:r>
      <w:r w:rsidRPr="000D18EE">
        <w:t xml:space="preserve"> as a cultivated crop only to inform its assessment as a volunteer.</w:t>
      </w:r>
    </w:p>
    <w:p w14:paraId="4D219E33" w14:textId="77777777" w:rsidR="00D21E81" w:rsidRPr="00EC0704" w:rsidRDefault="00D21E81" w:rsidP="000A0C63">
      <w:pPr>
        <w:rPr>
          <w:highlight w:val="cyan"/>
        </w:rPr>
      </w:pPr>
      <w:r w:rsidRPr="000D18EE">
        <w:t xml:space="preserve">The Weed Risk Assessment (WRA) methodology is adapted from the Australian/New Zealand Standards HB 294:2006 National Post-Border Weed Risk Management Protocol. The questions and ratings (see table) used in this assessment are based on the South Australian Weed Risk Management </w:t>
      </w:r>
      <w:r w:rsidRPr="009036E4">
        <w:t>Guide</w:t>
      </w:r>
      <w:r w:rsidR="009036E4" w:rsidRPr="009036E4">
        <w:t xml:space="preserve"> </w:t>
      </w:r>
      <w:r w:rsidR="00FC64D6">
        <w:fldChar w:fldCharType="begin"/>
      </w:r>
      <w:r w:rsidR="00974EA9">
        <w:instrText xml:space="preserve"> ADDIN EN.CITE &lt;EndNote&gt;&lt;Cite&gt;&lt;Author&gt;Virtue&lt;/Author&gt;&lt;Year&gt;2008&lt;/Year&gt;&lt;RecNum&gt;6&lt;/RecNum&gt;&lt;DisplayText&gt;(Virtue, 2008)&lt;/DisplayText&gt;&lt;record&gt;&lt;rec-number&gt;6&lt;/rec-number&gt;&lt;foreign-keys&gt;&lt;key app="EN" db-id="sx0vd0w5fzz2e2esrpv5pvxsrfwxswt25ztp" timestamp="1537401304"&gt;6&lt;/key&gt;&lt;/foreign-keys&gt;&lt;ref-type name="Report"&gt;27&lt;/ref-type&gt;&lt;contributors&gt;&lt;authors&gt;&lt;author&gt;Virtue, J.G.&lt;/author&gt;&lt;/authors&gt;&lt;/contributors&gt;&lt;titles&gt;&lt;title&gt;SA weed risk management guide&lt;/title&gt;&lt;/titles&gt;&lt;keywords&gt;&lt;keyword&gt;South-Australia&lt;/keyword&gt;&lt;keyword&gt;AUSTRALIA&lt;/keyword&gt;&lt;keyword&gt;weed&lt;/keyword&gt;&lt;keyword&gt;risk&lt;/keyword&gt;&lt;keyword&gt;risk management&lt;/keyword&gt;&lt;keyword&gt;management&lt;/keyword&gt;&lt;/keywords&gt;&lt;dates&gt;&lt;year&gt;2008&lt;/year&gt;&lt;pub-dates&gt;&lt;date&gt;2008&lt;/date&gt;&lt;/pub-dates&gt;&lt;/dates&gt;&lt;pub-location&gt;Adelaide&lt;/pub-location&gt;&lt;publisher&gt;Government of South Australia: Department of Water, Land and Biodiversity Conservation&lt;/publisher&gt;&lt;label&gt;20910&lt;/label&gt;&lt;urls&gt;&lt;related-urls&gt;&lt;url&gt;http://pir.sa.gov.au/biosecurity/weeds_and_pest_animals/weeds_in_sa&lt;/url&gt;&lt;/related-urls&gt;&lt;/urls&gt;&lt;/record&gt;&lt;/Cite&gt;&lt;/EndNote&gt;</w:instrText>
      </w:r>
      <w:r w:rsidR="00FC64D6">
        <w:fldChar w:fldCharType="separate"/>
      </w:r>
      <w:r w:rsidR="00FC64D6">
        <w:rPr>
          <w:noProof/>
        </w:rPr>
        <w:t>(Virtue, 2008)</w:t>
      </w:r>
      <w:r w:rsidR="00FC64D6">
        <w:fldChar w:fldCharType="end"/>
      </w:r>
      <w:r w:rsidRPr="009036E4">
        <w:t>. The</w:t>
      </w:r>
      <w:r w:rsidRPr="000D18EE">
        <w:t xml:space="preserve"> terminology is modified to encompass all plants, including crop plants.</w:t>
      </w:r>
    </w:p>
    <w:p w14:paraId="1DBEF767" w14:textId="77777777" w:rsidR="00D21E81" w:rsidRPr="000D18EE" w:rsidRDefault="00D21E81" w:rsidP="000A0C63">
      <w:r w:rsidRPr="000D18EE">
        <w:t xml:space="preserve">Weeds are usually characterised by one or more of a number of traits, these including rapid growth to flowering, high seed output, and tolerance of a range environmental conditions. Further, they cause one or more harms to human health, safety and/or the environment. </w:t>
      </w:r>
    </w:p>
    <w:p w14:paraId="4225DAF9" w14:textId="77777777" w:rsidR="00D21E81" w:rsidRPr="00EC0704" w:rsidRDefault="007E40C4" w:rsidP="000A0C63">
      <w:pPr>
        <w:rPr>
          <w:highlight w:val="cyan"/>
        </w:rPr>
      </w:pPr>
      <w:r w:rsidRPr="007E40C4">
        <w:lastRenderedPageBreak/>
        <w:t>Chickpea</w:t>
      </w:r>
      <w:r w:rsidR="00D21E81" w:rsidRPr="007E40C4">
        <w:t xml:space="preserve"> has been grown globally for centuries, without any reports that it is been become a serious weed. It lacks many common weedy characteristics. In</w:t>
      </w:r>
      <w:r w:rsidR="00D21E81" w:rsidRPr="003407DF">
        <w:t xml:space="preserve"> Australia, </w:t>
      </w:r>
      <w:r w:rsidR="00FC64D6">
        <w:fldChar w:fldCharType="begin"/>
      </w:r>
      <w:r w:rsidR="00FC64D6">
        <w:instrText xml:space="preserve"> ADDIN EN.CITE &lt;EndNote&gt;&lt;Cite AuthorYear="1"&gt;&lt;Author&gt;Groves&lt;/Author&gt;&lt;Year&gt;2003&lt;/Year&gt;&lt;RecNum&gt;4&lt;/RecNum&gt;&lt;DisplayText&gt;Groves et al. (2003)&lt;/DisplayText&gt;&lt;record&gt;&lt;rec-number&gt;4&lt;/rec-number&gt;&lt;foreign-keys&gt;&lt;key app="EN" db-id="sx0vd0w5fzz2e2esrpv5pvxsrfwxswt25ztp" timestamp="1537398772"&gt;4&lt;/key&gt;&lt;/foreign-keys&gt;&lt;ref-type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FC64D6">
        <w:fldChar w:fldCharType="separate"/>
      </w:r>
      <w:r w:rsidR="00FC64D6">
        <w:rPr>
          <w:noProof/>
        </w:rPr>
        <w:t>Groves et al. (2003)</w:t>
      </w:r>
      <w:r w:rsidR="00FC64D6">
        <w:fldChar w:fldCharType="end"/>
      </w:r>
      <w:r>
        <w:t xml:space="preserve"> </w:t>
      </w:r>
      <w:r w:rsidR="00D21E81" w:rsidRPr="003407DF">
        <w:t xml:space="preserve">consider </w:t>
      </w:r>
      <w:r w:rsidR="003407DF" w:rsidRPr="003407DF">
        <w:t>chickpea</w:t>
      </w:r>
      <w:r w:rsidR="00D21E81" w:rsidRPr="003407DF">
        <w:t xml:space="preserve"> to be a category </w:t>
      </w:r>
      <w:r w:rsidR="003407DF" w:rsidRPr="003407DF">
        <w:t>1</w:t>
      </w:r>
      <w:r w:rsidR="00D21E81" w:rsidRPr="003407DF">
        <w:t xml:space="preserve"> weed of natural ecosystems</w:t>
      </w:r>
      <w:r w:rsidR="003407DF" w:rsidRPr="003407DF">
        <w:rPr>
          <w:rStyle w:val="FootnoteReference"/>
        </w:rPr>
        <w:footnoteReference w:id="15"/>
      </w:r>
      <w:r w:rsidR="00D21E81" w:rsidRPr="003407DF">
        <w:t xml:space="preserve">. </w:t>
      </w:r>
      <w:r w:rsidR="003407DF" w:rsidRPr="003407DF">
        <w:t>Chickpea</w:t>
      </w:r>
      <w:r w:rsidR="00D21E81" w:rsidRPr="003407DF">
        <w:t xml:space="preserve"> is a recognised as a naturalised weed of agricultural systems in Australia, </w:t>
      </w:r>
      <w:r w:rsidR="003407DF" w:rsidRPr="003407DF">
        <w:t>with</w:t>
      </w:r>
      <w:r w:rsidR="00D21E81" w:rsidRPr="003407DF">
        <w:t xml:space="preserve"> a category 1 classification in SA</w:t>
      </w:r>
      <w:r w:rsidR="00FE130D">
        <w:t xml:space="preserve"> </w:t>
      </w:r>
      <w:r w:rsidR="00FC64D6">
        <w:fldChar w:fldCharType="begin"/>
      </w:r>
      <w:r w:rsidR="00FC64D6">
        <w:instrText xml:space="preserve"> ADDIN EN.CITE &lt;EndNote&gt;&lt;Cite&gt;&lt;Author&gt;Groves&lt;/Author&gt;&lt;Year&gt;2003&lt;/Year&gt;&lt;RecNum&gt;4&lt;/RecNum&gt;&lt;DisplayText&gt;(Groves et al., 2003)&lt;/DisplayText&gt;&lt;record&gt;&lt;rec-number&gt;4&lt;/rec-number&gt;&lt;foreign-keys&gt;&lt;key app="EN" db-id="sx0vd0w5fzz2e2esrpv5pvxsrfwxswt25ztp" timestamp="1537398772"&gt;4&lt;/key&gt;&lt;/foreign-keys&gt;&lt;ref-type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FC64D6">
        <w:fldChar w:fldCharType="separate"/>
      </w:r>
      <w:r w:rsidR="00FC64D6">
        <w:rPr>
          <w:noProof/>
        </w:rPr>
        <w:t>(Groves et al., 2003)</w:t>
      </w:r>
      <w:r w:rsidR="00FC64D6">
        <w:fldChar w:fldCharType="end"/>
      </w:r>
      <w:r w:rsidR="00983747">
        <w:t xml:space="preserve">. </w:t>
      </w:r>
      <w:r w:rsidR="006113CB">
        <w:t>Globally, the weed risk rating for chickpea is low</w:t>
      </w:r>
      <w:r w:rsidR="00FE130D">
        <w:t xml:space="preserve"> </w:t>
      </w:r>
      <w:r w:rsidR="00FC64D6">
        <w:fldChar w:fldCharType="begin"/>
      </w:r>
      <w:r w:rsidR="00FC64D6">
        <w:instrText xml:space="preserve"> ADDIN EN.CITE &lt;EndNote&gt;&lt;Cite&gt;&lt;Author&gt;Randall&lt;/Author&gt;&lt;Year&gt;2017&lt;/Year&gt;&lt;RecNum&gt;5&lt;/RecNum&gt;&lt;DisplayText&gt;(Randall, 2017)&lt;/DisplayText&gt;&lt;record&gt;&lt;rec-number&gt;5&lt;/rec-number&gt;&lt;foreign-keys&gt;&lt;key app="EN" db-id="sx0vd0w5fzz2e2esrpv5pvxsrfwxswt25ztp" timestamp="1537398884"&gt;5&lt;/key&gt;&lt;/foreign-keys&gt;&lt;ref-type name="Book"&gt;6&lt;/ref-type&gt;&lt;contributors&gt;&lt;authors&gt;&lt;author&gt;Randall, R.P.&lt;/author&gt;&lt;/authors&gt;&lt;/contributors&gt;&lt;titles&gt;&lt;title&gt;A Global Compendium of Weeds&lt;/title&gt;&lt;/titles&gt;&lt;edition&gt;3rd&lt;/edition&gt;&lt;reprint-edition&gt;Not in File&lt;/reprint-edition&gt;&lt;dates&gt;&lt;year&gt;2017&lt;/year&gt;&lt;pub-dates&gt;&lt;date&gt;2017&lt;/date&gt;&lt;/pub-dates&gt;&lt;/dates&gt;&lt;pub-location&gt;Perth, Western Australia&lt;/pub-location&gt;&lt;label&gt;22245&lt;/label&gt;&lt;urls&gt;&lt;/urls&gt;&lt;/record&gt;&lt;/Cite&gt;&lt;/EndNote&gt;</w:instrText>
      </w:r>
      <w:r w:rsidR="00FC64D6">
        <w:fldChar w:fldCharType="separate"/>
      </w:r>
      <w:r w:rsidR="00FC64D6">
        <w:rPr>
          <w:noProof/>
        </w:rPr>
        <w:t>(Randall, 2017)</w:t>
      </w:r>
      <w:r w:rsidR="00FC64D6">
        <w:fldChar w:fldCharType="end"/>
      </w:r>
      <w:r w:rsidR="00FE130D">
        <w:t>.</w:t>
      </w:r>
      <w:r w:rsidR="00D21E81" w:rsidRPr="00EC0704">
        <w:rPr>
          <w:highlight w:val="cyan"/>
        </w:rPr>
        <w:t xml:space="preserve"> </w:t>
      </w:r>
    </w:p>
    <w:p w14:paraId="414E50E8" w14:textId="77777777" w:rsidR="00D21E81" w:rsidRDefault="00D21E81" w:rsidP="000A0C63">
      <w:r w:rsidRPr="006D0DA0">
        <w:t xml:space="preserve">Unless cited, information in this weed assessment is taken from the document </w:t>
      </w:r>
      <w:r w:rsidRPr="006D0DA0">
        <w:rPr>
          <w:i/>
        </w:rPr>
        <w:t>The Biology of</w:t>
      </w:r>
      <w:r w:rsidRPr="006D0DA0">
        <w:t xml:space="preserve"> </w:t>
      </w:r>
      <w:r w:rsidR="006D0DA0">
        <w:t>Cicer arietinum</w:t>
      </w:r>
      <w:r w:rsidRPr="006D0DA0">
        <w:rPr>
          <w:i/>
        </w:rPr>
        <w:t xml:space="preserve"> L. (</w:t>
      </w:r>
      <w:r w:rsidR="006D0DA0">
        <w:rPr>
          <w:i/>
        </w:rPr>
        <w:t>chickpea</w:t>
      </w:r>
      <w:r w:rsidRPr="006D0DA0">
        <w:rPr>
          <w:i/>
        </w:rPr>
        <w:t>)</w:t>
      </w:r>
      <w:r w:rsidRPr="006D0DA0">
        <w:t>.</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eed risk assessment table 1"/>
        <w:tblDescription w:val="Invasiveness questions"/>
      </w:tblPr>
      <w:tblGrid>
        <w:gridCol w:w="4261"/>
        <w:gridCol w:w="9527"/>
      </w:tblGrid>
      <w:tr w:rsidR="00D21E81" w:rsidRPr="001839EA" w14:paraId="0224CA58" w14:textId="77777777" w:rsidTr="0093349A">
        <w:trPr>
          <w:trHeight w:val="70"/>
          <w:tblHeader/>
        </w:trPr>
        <w:tc>
          <w:tcPr>
            <w:tcW w:w="4261" w:type="dxa"/>
            <w:shd w:val="clear" w:color="auto" w:fill="auto"/>
          </w:tcPr>
          <w:p w14:paraId="7482B4F0" w14:textId="77777777" w:rsidR="00D21E81" w:rsidRPr="001839EA" w:rsidRDefault="00D21E81" w:rsidP="0093349A">
            <w:pPr>
              <w:spacing w:before="63"/>
              <w:rPr>
                <w:b/>
              </w:rPr>
            </w:pPr>
            <w:r w:rsidRPr="001839EA">
              <w:rPr>
                <w:b/>
              </w:rPr>
              <w:lastRenderedPageBreak/>
              <w:t>Invasiveness questions</w:t>
            </w:r>
          </w:p>
        </w:tc>
        <w:tc>
          <w:tcPr>
            <w:tcW w:w="9527" w:type="dxa"/>
            <w:shd w:val="clear" w:color="auto" w:fill="auto"/>
          </w:tcPr>
          <w:p w14:paraId="5564412A" w14:textId="77777777" w:rsidR="00D21E81" w:rsidRPr="001B5AC8" w:rsidRDefault="001B5AC8" w:rsidP="001B5AC8">
            <w:pPr>
              <w:spacing w:before="63"/>
              <w:rPr>
                <w:b/>
              </w:rPr>
            </w:pPr>
            <w:r w:rsidRPr="001B5AC8">
              <w:rPr>
                <w:b/>
                <w:i/>
              </w:rPr>
              <w:t>Cicer arietinum</w:t>
            </w:r>
            <w:r w:rsidR="00D21E81" w:rsidRPr="001B5AC8">
              <w:rPr>
                <w:b/>
              </w:rPr>
              <w:t xml:space="preserve"> L. (</w:t>
            </w:r>
            <w:r w:rsidRPr="001B5AC8">
              <w:rPr>
                <w:b/>
              </w:rPr>
              <w:t>chickpea</w:t>
            </w:r>
            <w:r w:rsidR="00D21E81" w:rsidRPr="001B5AC8">
              <w:rPr>
                <w:b/>
              </w:rPr>
              <w:t>)</w:t>
            </w:r>
          </w:p>
        </w:tc>
      </w:tr>
      <w:tr w:rsidR="00D21E81" w:rsidRPr="001839EA" w14:paraId="2E9DD6FF" w14:textId="77777777" w:rsidTr="00124657">
        <w:tc>
          <w:tcPr>
            <w:tcW w:w="4261" w:type="dxa"/>
            <w:shd w:val="clear" w:color="auto" w:fill="auto"/>
          </w:tcPr>
          <w:p w14:paraId="58733C87" w14:textId="77777777" w:rsidR="00D21E81" w:rsidRPr="001839EA" w:rsidRDefault="001B5AC8" w:rsidP="001B5AC8">
            <w:pPr>
              <w:spacing w:before="63"/>
              <w:rPr>
                <w:b/>
              </w:rPr>
            </w:pPr>
            <w:r>
              <w:rPr>
                <w:b/>
              </w:rPr>
              <w:t>1. What is chickpea</w:t>
            </w:r>
            <w:r w:rsidR="00D21E81" w:rsidRPr="001839EA">
              <w:rPr>
                <w:b/>
              </w:rPr>
              <w:t>’s ability to establish amongst existing plants?</w:t>
            </w:r>
          </w:p>
        </w:tc>
        <w:tc>
          <w:tcPr>
            <w:tcW w:w="9527" w:type="dxa"/>
            <w:shd w:val="clear" w:color="auto" w:fill="auto"/>
          </w:tcPr>
          <w:p w14:paraId="57E5E77A" w14:textId="77777777" w:rsidR="00D21E81" w:rsidRPr="005C46D0" w:rsidRDefault="00D21E81" w:rsidP="0093349A">
            <w:pPr>
              <w:spacing w:before="63"/>
              <w:rPr>
                <w:b/>
              </w:rPr>
            </w:pPr>
            <w:r w:rsidRPr="005C46D0">
              <w:rPr>
                <w:b/>
              </w:rPr>
              <w:t>Rating: Low in all relevant land uses</w:t>
            </w:r>
          </w:p>
          <w:p w14:paraId="29EE1B66" w14:textId="77777777" w:rsidR="00D21E81" w:rsidRPr="00A54A90" w:rsidRDefault="005C46D0" w:rsidP="001C09C4">
            <w:pPr>
              <w:spacing w:before="63"/>
            </w:pPr>
            <w:r w:rsidRPr="005C46D0">
              <w:t>Chickpea</w:t>
            </w:r>
            <w:r>
              <w:t xml:space="preserve"> is a domesticated crop plant that is only found </w:t>
            </w:r>
            <w:r w:rsidR="00A54A90">
              <w:t>in</w:t>
            </w:r>
            <w:r>
              <w:t xml:space="preserve"> cultivation.</w:t>
            </w:r>
            <w:r w:rsidR="00A54A90">
              <w:t xml:space="preserve"> After harvest, volunteer chickpea plants may emerge in </w:t>
            </w:r>
            <w:r w:rsidR="001C09C4">
              <w:rPr>
                <w:i/>
              </w:rPr>
              <w:t>dryland and irrigated cropping areas</w:t>
            </w:r>
            <w:r w:rsidR="00A54A90">
              <w:t xml:space="preserve"> over subsequent months. The species is poorly competitive and rarely reported outside of cultivation in Australia.</w:t>
            </w:r>
            <w:r>
              <w:t xml:space="preserve"> </w:t>
            </w:r>
            <w:r w:rsidR="00A54A90">
              <w:t>Thus, c</w:t>
            </w:r>
            <w:r w:rsidR="00A54A90" w:rsidRPr="00A54A90">
              <w:t xml:space="preserve">hickpea </w:t>
            </w:r>
            <w:r w:rsidR="00A54A90">
              <w:t>seems to have</w:t>
            </w:r>
            <w:r w:rsidR="00A54A90" w:rsidRPr="00A54A90">
              <w:t xml:space="preserve"> a limited ability to invade and establish in undisturbed </w:t>
            </w:r>
            <w:r w:rsidR="001C09C4">
              <w:rPr>
                <w:i/>
              </w:rPr>
              <w:t>intensive use</w:t>
            </w:r>
            <w:r w:rsidR="00A54A90" w:rsidRPr="00A54A90">
              <w:t xml:space="preserve"> areas.</w:t>
            </w:r>
          </w:p>
        </w:tc>
      </w:tr>
      <w:tr w:rsidR="00D21E81" w:rsidRPr="001839EA" w14:paraId="1731A7EE" w14:textId="77777777" w:rsidTr="0093349A">
        <w:tc>
          <w:tcPr>
            <w:tcW w:w="4261" w:type="dxa"/>
            <w:shd w:val="clear" w:color="auto" w:fill="auto"/>
          </w:tcPr>
          <w:p w14:paraId="784DBE4A" w14:textId="77777777" w:rsidR="00D21E81" w:rsidRPr="001839EA" w:rsidRDefault="00D21E81" w:rsidP="0093349A">
            <w:pPr>
              <w:spacing w:before="63"/>
              <w:rPr>
                <w:b/>
              </w:rPr>
            </w:pPr>
            <w:r w:rsidRPr="001839EA">
              <w:rPr>
                <w:b/>
              </w:rPr>
              <w:t>2. What is</w:t>
            </w:r>
            <w:r w:rsidRPr="001839EA">
              <w:t xml:space="preserve"> </w:t>
            </w:r>
            <w:r w:rsidR="001B5AC8">
              <w:rPr>
                <w:b/>
              </w:rPr>
              <w:t>chickpea’s</w:t>
            </w:r>
            <w:r w:rsidR="001B5AC8" w:rsidRPr="001839EA">
              <w:rPr>
                <w:b/>
              </w:rPr>
              <w:t xml:space="preserve"> </w:t>
            </w:r>
            <w:r w:rsidRPr="001839EA">
              <w:rPr>
                <w:b/>
              </w:rPr>
              <w:t>tolerance to average weed management practices in the land use?</w:t>
            </w:r>
          </w:p>
        </w:tc>
        <w:tc>
          <w:tcPr>
            <w:tcW w:w="9527" w:type="dxa"/>
            <w:shd w:val="clear" w:color="auto" w:fill="auto"/>
          </w:tcPr>
          <w:p w14:paraId="598A0BED" w14:textId="77777777" w:rsidR="00D21E81" w:rsidRPr="00A54A90" w:rsidRDefault="00D21E81" w:rsidP="0093349A">
            <w:pPr>
              <w:spacing w:before="63"/>
              <w:rPr>
                <w:b/>
              </w:rPr>
            </w:pPr>
            <w:r w:rsidRPr="00A54A90">
              <w:rPr>
                <w:b/>
              </w:rPr>
              <w:t>Rating: Low in all relevant land uses</w:t>
            </w:r>
          </w:p>
          <w:p w14:paraId="1FF8646F" w14:textId="5A59832F" w:rsidR="00D21E81" w:rsidRPr="001B5AC8" w:rsidRDefault="00D21E81" w:rsidP="00D149BB">
            <w:pPr>
              <w:spacing w:before="63"/>
              <w:rPr>
                <w:highlight w:val="cyan"/>
              </w:rPr>
            </w:pPr>
            <w:r w:rsidRPr="00A54A90">
              <w:t xml:space="preserve">In agricultural land uses, </w:t>
            </w:r>
            <w:r w:rsidR="00A54A90" w:rsidRPr="00A54A90">
              <w:t>chickpea</w:t>
            </w:r>
            <w:r w:rsidRPr="00A54A90">
              <w:t xml:space="preserve"> volunteers are well controlled in subsequent crops or along field margins by control methods such as </w:t>
            </w:r>
            <w:r w:rsidR="00A54A90" w:rsidRPr="00A54A90">
              <w:t>herbicide application</w:t>
            </w:r>
            <w:r w:rsidR="00A54A90">
              <w:t xml:space="preserve"> and tillage</w:t>
            </w:r>
            <w:r w:rsidRPr="00A54A90">
              <w:t xml:space="preserve">. </w:t>
            </w:r>
            <w:r w:rsidR="00A54A90">
              <w:t>Chickpea</w:t>
            </w:r>
            <w:r w:rsidRPr="00A54A90">
              <w:t xml:space="preserve"> volunteers in </w:t>
            </w:r>
            <w:r w:rsidRPr="00A54A90">
              <w:rPr>
                <w:i/>
              </w:rPr>
              <w:t>intensive use areas</w:t>
            </w:r>
            <w:r w:rsidRPr="00A54A90">
              <w:t xml:space="preserve"> are not known to sponsor self-perpetuating feral populations. Typically, such volunteers are killed by management practices (e.g. herbicide treatment or slashing/mowing), thereby limiting their potential to reproduce.</w:t>
            </w:r>
          </w:p>
        </w:tc>
      </w:tr>
      <w:tr w:rsidR="00D21E81" w:rsidRPr="001839EA" w14:paraId="2241E091" w14:textId="77777777" w:rsidTr="0093349A">
        <w:tc>
          <w:tcPr>
            <w:tcW w:w="13788" w:type="dxa"/>
            <w:gridSpan w:val="2"/>
            <w:shd w:val="clear" w:color="auto" w:fill="auto"/>
          </w:tcPr>
          <w:p w14:paraId="67041260" w14:textId="77777777" w:rsidR="00D21E81" w:rsidRPr="007B499B" w:rsidRDefault="00D21E81" w:rsidP="0093349A">
            <w:pPr>
              <w:spacing w:before="63"/>
              <w:rPr>
                <w:b/>
              </w:rPr>
            </w:pPr>
            <w:r w:rsidRPr="007B499B">
              <w:rPr>
                <w:b/>
              </w:rPr>
              <w:t xml:space="preserve">3. Reproductive ability of </w:t>
            </w:r>
            <w:r w:rsidR="001B5AC8" w:rsidRPr="007B499B">
              <w:rPr>
                <w:b/>
              </w:rPr>
              <w:t xml:space="preserve">chickpea </w:t>
            </w:r>
            <w:r w:rsidRPr="007B499B">
              <w:rPr>
                <w:b/>
              </w:rPr>
              <w:t>in the land use:</w:t>
            </w:r>
          </w:p>
        </w:tc>
      </w:tr>
      <w:tr w:rsidR="00D21E81" w:rsidRPr="001839EA" w14:paraId="7B617B24" w14:textId="77777777" w:rsidTr="0093349A">
        <w:tc>
          <w:tcPr>
            <w:tcW w:w="4261" w:type="dxa"/>
            <w:shd w:val="clear" w:color="auto" w:fill="auto"/>
          </w:tcPr>
          <w:p w14:paraId="5450DF89" w14:textId="77777777" w:rsidR="00D21E81" w:rsidRPr="00D54071" w:rsidRDefault="00D21E81" w:rsidP="0093349A">
            <w:pPr>
              <w:spacing w:before="63"/>
              <w:rPr>
                <w:b/>
              </w:rPr>
            </w:pPr>
            <w:r w:rsidRPr="00D54071">
              <w:rPr>
                <w:b/>
              </w:rPr>
              <w:t>3a. What is the time to seeding in the land uses?</w:t>
            </w:r>
          </w:p>
          <w:p w14:paraId="3D9C61D6" w14:textId="77777777" w:rsidR="00D21E81" w:rsidRPr="00D54071" w:rsidRDefault="00D21E81" w:rsidP="0093349A">
            <w:pPr>
              <w:spacing w:before="63"/>
            </w:pPr>
          </w:p>
        </w:tc>
        <w:tc>
          <w:tcPr>
            <w:tcW w:w="9527" w:type="dxa"/>
            <w:shd w:val="clear" w:color="auto" w:fill="auto"/>
          </w:tcPr>
          <w:p w14:paraId="33622B21" w14:textId="77777777" w:rsidR="00D21E81" w:rsidRPr="00D54071" w:rsidRDefault="00D21E81" w:rsidP="0093349A">
            <w:pPr>
              <w:spacing w:before="63"/>
              <w:rPr>
                <w:b/>
              </w:rPr>
            </w:pPr>
            <w:r w:rsidRPr="00D54071">
              <w:rPr>
                <w:b/>
              </w:rPr>
              <w:t>Rating: &lt; 1 year in all relevant land uses</w:t>
            </w:r>
          </w:p>
          <w:p w14:paraId="581D6967" w14:textId="3A0929CC" w:rsidR="00D21E81" w:rsidRPr="00D54071" w:rsidRDefault="00D54071" w:rsidP="00D54071">
            <w:pPr>
              <w:spacing w:before="63"/>
            </w:pPr>
            <w:r w:rsidRPr="00D54071">
              <w:t>Chickpea</w:t>
            </w:r>
            <w:r w:rsidR="00D21E81" w:rsidRPr="00D54071">
              <w:t xml:space="preserve"> grows to maturity, with harvestable seed, in </w:t>
            </w:r>
            <w:r w:rsidR="001C09C4">
              <w:t>14–</w:t>
            </w:r>
            <w:r w:rsidRPr="00D54071">
              <w:t xml:space="preserve">32 </w:t>
            </w:r>
            <w:r w:rsidR="00D21E81" w:rsidRPr="00D54071">
              <w:t xml:space="preserve">weeks in agricultural systems. Volunteer </w:t>
            </w:r>
            <w:r w:rsidRPr="00D54071">
              <w:t>chickpea</w:t>
            </w:r>
            <w:r w:rsidR="00D21E81" w:rsidRPr="00D54071">
              <w:t xml:space="preserve"> might be expected to achieve maturity slightly later, due to sub-optimal growth </w:t>
            </w:r>
            <w:r w:rsidR="002247E1" w:rsidRPr="00D54071">
              <w:t>conditions;</w:t>
            </w:r>
            <w:r w:rsidR="00D21E81" w:rsidRPr="00D54071">
              <w:t xml:space="preserve"> however this is still within a single year.</w:t>
            </w:r>
            <w:r w:rsidR="002B1743">
              <w:t xml:space="preserve"> Viable seeds may remain in the seed bank for 2–3 years.</w:t>
            </w:r>
          </w:p>
        </w:tc>
      </w:tr>
      <w:tr w:rsidR="00D21E81" w:rsidRPr="001839EA" w14:paraId="781967D3" w14:textId="77777777" w:rsidTr="0093349A">
        <w:tc>
          <w:tcPr>
            <w:tcW w:w="4261" w:type="dxa"/>
            <w:shd w:val="clear" w:color="auto" w:fill="auto"/>
          </w:tcPr>
          <w:p w14:paraId="65BE1567" w14:textId="77777777" w:rsidR="00D21E81" w:rsidRPr="001839EA" w:rsidRDefault="00D21E81" w:rsidP="0093349A">
            <w:pPr>
              <w:spacing w:before="63"/>
              <w:rPr>
                <w:b/>
              </w:rPr>
            </w:pPr>
            <w:r w:rsidRPr="001839EA">
              <w:rPr>
                <w:b/>
              </w:rPr>
              <w:t>3b. What is the annual seed production in the land use per square metre?</w:t>
            </w:r>
          </w:p>
        </w:tc>
        <w:tc>
          <w:tcPr>
            <w:tcW w:w="9527" w:type="dxa"/>
            <w:shd w:val="clear" w:color="auto" w:fill="auto"/>
          </w:tcPr>
          <w:p w14:paraId="4847FE0A" w14:textId="77777777" w:rsidR="00D21E81" w:rsidRPr="001B5AC8" w:rsidRDefault="00D21E81" w:rsidP="0093349A">
            <w:pPr>
              <w:spacing w:before="63"/>
              <w:rPr>
                <w:b/>
                <w:highlight w:val="cyan"/>
              </w:rPr>
            </w:pPr>
            <w:r w:rsidRPr="00367E16">
              <w:rPr>
                <w:b/>
              </w:rPr>
              <w:t>Rating: Low</w:t>
            </w:r>
            <w:r w:rsidR="00222D23">
              <w:rPr>
                <w:b/>
              </w:rPr>
              <w:t xml:space="preserve"> to medium</w:t>
            </w:r>
            <w:r w:rsidRPr="00367E16">
              <w:rPr>
                <w:b/>
              </w:rPr>
              <w:t xml:space="preserve"> in all relevant land uses</w:t>
            </w:r>
          </w:p>
          <w:p w14:paraId="0CE99583" w14:textId="77777777" w:rsidR="00D21E81" w:rsidRPr="001B5AC8" w:rsidRDefault="00D21E81" w:rsidP="005B3DD8">
            <w:pPr>
              <w:spacing w:before="63"/>
              <w:rPr>
                <w:highlight w:val="cyan"/>
              </w:rPr>
            </w:pPr>
            <w:r w:rsidRPr="00747DCE">
              <w:t>A conservative estimate of annual seed production can be arrived at by combining data from the</w:t>
            </w:r>
            <w:r w:rsidR="005B3DD8">
              <w:t xml:space="preserve"> </w:t>
            </w:r>
            <w:r w:rsidRPr="00747DCE">
              <w:t xml:space="preserve">scientific literature, where seed yields of greater </w:t>
            </w:r>
            <w:r w:rsidRPr="00367E16">
              <w:t>than 1000</w:t>
            </w:r>
            <w:r w:rsidR="00367E16">
              <w:t xml:space="preserve"> </w:t>
            </w:r>
            <w:r w:rsidRPr="00367E16">
              <w:t>seeds m</w:t>
            </w:r>
            <w:r w:rsidRPr="00367E16">
              <w:rPr>
                <w:vertAlign w:val="superscript"/>
              </w:rPr>
              <w:t>-2</w:t>
            </w:r>
            <w:r w:rsidRPr="00367E16">
              <w:t xml:space="preserve"> are likely in intensive agricultural conditions</w:t>
            </w:r>
            <w:r w:rsidRPr="00367E16">
              <w:rPr>
                <w:rStyle w:val="FootnoteReference"/>
              </w:rPr>
              <w:footnoteReference w:id="16"/>
            </w:r>
            <w:r w:rsidRPr="00367E16">
              <w:t xml:space="preserve">. However, </w:t>
            </w:r>
            <w:r w:rsidRPr="00A831C0">
              <w:t xml:space="preserve">volunteer </w:t>
            </w:r>
            <w:r w:rsidR="00367E16" w:rsidRPr="00A831C0">
              <w:t>chickpea</w:t>
            </w:r>
            <w:r w:rsidRPr="00A831C0">
              <w:t xml:space="preserve"> will not reach these seed yields</w:t>
            </w:r>
            <w:r w:rsidR="001A55B8" w:rsidRPr="00A831C0">
              <w:t>, as optimum yields are only obtained with human intervention, e.g. weed control, as chickpea is a poor competitor with weeds.</w:t>
            </w:r>
            <w:r w:rsidRPr="00A831C0">
              <w:t xml:space="preserve"> </w:t>
            </w:r>
            <w:r w:rsidR="001A55B8" w:rsidRPr="00A831C0">
              <w:t>It</w:t>
            </w:r>
            <w:r w:rsidRPr="00A831C0">
              <w:t xml:space="preserve"> is likely that annual seed production would be low</w:t>
            </w:r>
            <w:r w:rsidR="00A831C0" w:rsidRPr="00A831C0">
              <w:t xml:space="preserve"> to medium (less than 1000 seeds m</w:t>
            </w:r>
            <w:r w:rsidR="00A831C0" w:rsidRPr="00A831C0">
              <w:rPr>
                <w:vertAlign w:val="superscript"/>
              </w:rPr>
              <w:t>-2</w:t>
            </w:r>
            <w:r w:rsidR="00A831C0" w:rsidRPr="00A831C0">
              <w:t xml:space="preserve">) </w:t>
            </w:r>
            <w:r w:rsidRPr="00A831C0">
              <w:t>in all relevant land uses</w:t>
            </w:r>
            <w:r w:rsidR="00A831C0" w:rsidRPr="00A831C0">
              <w:t>.</w:t>
            </w:r>
          </w:p>
        </w:tc>
      </w:tr>
      <w:tr w:rsidR="00D21E81" w:rsidRPr="001839EA" w14:paraId="3C494B69" w14:textId="77777777" w:rsidTr="0093349A">
        <w:tc>
          <w:tcPr>
            <w:tcW w:w="4261" w:type="dxa"/>
            <w:shd w:val="clear" w:color="auto" w:fill="auto"/>
          </w:tcPr>
          <w:p w14:paraId="01B1146C" w14:textId="77777777" w:rsidR="00D21E81" w:rsidRPr="001839EA" w:rsidRDefault="00D21E81" w:rsidP="0093349A">
            <w:pPr>
              <w:spacing w:before="63"/>
              <w:rPr>
                <w:b/>
              </w:rPr>
            </w:pPr>
            <w:r w:rsidRPr="001839EA">
              <w:rPr>
                <w:b/>
              </w:rPr>
              <w:t>3</w:t>
            </w:r>
            <w:r w:rsidR="00E748B1">
              <w:rPr>
                <w:b/>
              </w:rPr>
              <w:t>c</w:t>
            </w:r>
            <w:r w:rsidR="00720C04">
              <w:rPr>
                <w:b/>
              </w:rPr>
              <w:t>. </w:t>
            </w:r>
            <w:r w:rsidRPr="001839EA">
              <w:rPr>
                <w:b/>
              </w:rPr>
              <w:t xml:space="preserve">Can </w:t>
            </w:r>
            <w:r w:rsidR="001B5AC8">
              <w:rPr>
                <w:b/>
              </w:rPr>
              <w:t>chickpea</w:t>
            </w:r>
            <w:r w:rsidR="001B5AC8" w:rsidRPr="001839EA">
              <w:rPr>
                <w:b/>
              </w:rPr>
              <w:t xml:space="preserve"> </w:t>
            </w:r>
            <w:r w:rsidRPr="001839EA">
              <w:rPr>
                <w:b/>
              </w:rPr>
              <w:t xml:space="preserve">reproduce vegetatively? </w:t>
            </w:r>
          </w:p>
        </w:tc>
        <w:tc>
          <w:tcPr>
            <w:tcW w:w="9527" w:type="dxa"/>
            <w:shd w:val="clear" w:color="auto" w:fill="auto"/>
          </w:tcPr>
          <w:p w14:paraId="01693600" w14:textId="77777777" w:rsidR="00D21E81" w:rsidRPr="00E97052" w:rsidRDefault="00D21E81" w:rsidP="0093349A">
            <w:pPr>
              <w:spacing w:before="63"/>
            </w:pPr>
            <w:r w:rsidRPr="009B43BF">
              <w:t xml:space="preserve">Under natural conditions, </w:t>
            </w:r>
            <w:r w:rsidR="009B43BF" w:rsidRPr="009B43BF">
              <w:t>chickpea</w:t>
            </w:r>
            <w:r w:rsidRPr="009B43BF">
              <w:t xml:space="preserve"> cannot reprod</w:t>
            </w:r>
            <w:r w:rsidR="00E97052">
              <w:t xml:space="preserve">uce by vegetative propagation. </w:t>
            </w:r>
          </w:p>
        </w:tc>
      </w:tr>
    </w:tbl>
    <w:p w14:paraId="62DEC876" w14:textId="77777777" w:rsidR="00962A93" w:rsidRDefault="00962A9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9527"/>
      </w:tblGrid>
      <w:tr w:rsidR="00D21E81" w:rsidRPr="001839EA" w14:paraId="5580022F" w14:textId="77777777" w:rsidTr="0093349A">
        <w:tc>
          <w:tcPr>
            <w:tcW w:w="13788" w:type="dxa"/>
            <w:gridSpan w:val="2"/>
            <w:shd w:val="clear" w:color="auto" w:fill="auto"/>
          </w:tcPr>
          <w:p w14:paraId="17BD5559" w14:textId="77777777" w:rsidR="00D21E81" w:rsidRPr="00EC0704" w:rsidRDefault="00D21E81" w:rsidP="0093349A">
            <w:pPr>
              <w:spacing w:before="63"/>
              <w:rPr>
                <w:b/>
              </w:rPr>
            </w:pPr>
            <w:r w:rsidRPr="00EC0704">
              <w:rPr>
                <w:b/>
              </w:rPr>
              <w:lastRenderedPageBreak/>
              <w:t>4. Long distance seed dispersal (more than 100m) by natural means in land uses</w:t>
            </w:r>
          </w:p>
        </w:tc>
      </w:tr>
      <w:tr w:rsidR="00D21E81" w:rsidRPr="001839EA" w14:paraId="22A2C5D3" w14:textId="77777777" w:rsidTr="0093349A">
        <w:tc>
          <w:tcPr>
            <w:tcW w:w="4261" w:type="dxa"/>
            <w:shd w:val="clear" w:color="auto" w:fill="auto"/>
          </w:tcPr>
          <w:p w14:paraId="2AE0B086" w14:textId="77777777" w:rsidR="00D21E81" w:rsidRPr="001839EA" w:rsidRDefault="00D21E81" w:rsidP="0093349A">
            <w:pPr>
              <w:spacing w:before="63"/>
              <w:rPr>
                <w:b/>
              </w:rPr>
            </w:pPr>
            <w:r w:rsidRPr="001839EA">
              <w:rPr>
                <w:b/>
              </w:rPr>
              <w:t>4a. Are viable plant parts dispersed by flying animals (birds and bats)?</w:t>
            </w:r>
          </w:p>
        </w:tc>
        <w:tc>
          <w:tcPr>
            <w:tcW w:w="9527" w:type="dxa"/>
            <w:shd w:val="clear" w:color="auto" w:fill="auto"/>
          </w:tcPr>
          <w:p w14:paraId="08E0CA4B" w14:textId="77777777" w:rsidR="00D21E81" w:rsidRPr="009F2A78" w:rsidRDefault="00D21E81" w:rsidP="0093349A">
            <w:pPr>
              <w:spacing w:before="63"/>
              <w:rPr>
                <w:rStyle w:val="IntenseReference"/>
                <w:b w:val="0"/>
                <w:bCs w:val="0"/>
                <w:i w:val="0"/>
                <w:smallCaps w:val="0"/>
              </w:rPr>
            </w:pPr>
            <w:r w:rsidRPr="00DF0979">
              <w:rPr>
                <w:b/>
              </w:rPr>
              <w:t xml:space="preserve">Rating: </w:t>
            </w:r>
            <w:r w:rsidRPr="009F2A78">
              <w:rPr>
                <w:b/>
              </w:rPr>
              <w:t>Unlikely in all relevant land uses</w:t>
            </w:r>
            <w:r w:rsidRPr="009F2A78">
              <w:rPr>
                <w:rStyle w:val="IntenseReference"/>
              </w:rPr>
              <w:t xml:space="preserve"> </w:t>
            </w:r>
          </w:p>
          <w:p w14:paraId="32BD48E8" w14:textId="77777777" w:rsidR="00D21E81" w:rsidRPr="001B5AC8" w:rsidRDefault="009F2A78" w:rsidP="009F2A78">
            <w:pPr>
              <w:spacing w:before="63"/>
              <w:rPr>
                <w:spacing w:val="5"/>
                <w:highlight w:val="cyan"/>
              </w:rPr>
            </w:pPr>
            <w:r w:rsidRPr="009F2A78">
              <w:rPr>
                <w:rStyle w:val="IntenseReference"/>
                <w:b w:val="0"/>
                <w:i w:val="0"/>
                <w:smallCaps w:val="0"/>
                <w:color w:val="auto"/>
              </w:rPr>
              <w:t xml:space="preserve">Chickpeas are </w:t>
            </w:r>
            <w:r w:rsidR="00701782" w:rsidRPr="009F2A78">
              <w:rPr>
                <w:rStyle w:val="IntenseReference"/>
                <w:b w:val="0"/>
                <w:i w:val="0"/>
                <w:smallCaps w:val="0"/>
                <w:color w:val="auto"/>
              </w:rPr>
              <w:t xml:space="preserve">eaten by birds; however </w:t>
            </w:r>
            <w:r w:rsidRPr="009F2A78">
              <w:rPr>
                <w:rStyle w:val="IntenseReference"/>
                <w:b w:val="0"/>
                <w:i w:val="0"/>
                <w:smallCaps w:val="0"/>
                <w:color w:val="auto"/>
              </w:rPr>
              <w:t xml:space="preserve">there is no evidence that flying animals play a role in the dispersal of chickpea seeds. </w:t>
            </w:r>
          </w:p>
        </w:tc>
      </w:tr>
      <w:tr w:rsidR="00D21E81" w:rsidRPr="001839EA" w14:paraId="46AF4B42" w14:textId="77777777" w:rsidTr="0093349A">
        <w:tc>
          <w:tcPr>
            <w:tcW w:w="4261" w:type="dxa"/>
            <w:shd w:val="clear" w:color="auto" w:fill="auto"/>
          </w:tcPr>
          <w:p w14:paraId="598BE573" w14:textId="77777777" w:rsidR="00D21E81" w:rsidRPr="001839EA" w:rsidRDefault="00D21E81" w:rsidP="0093349A">
            <w:pPr>
              <w:spacing w:before="63"/>
              <w:rPr>
                <w:b/>
              </w:rPr>
            </w:pPr>
            <w:r w:rsidRPr="001839EA">
              <w:rPr>
                <w:b/>
              </w:rPr>
              <w:t>4b. Are viable plant parts dispersed by wild land based animals?</w:t>
            </w:r>
          </w:p>
          <w:p w14:paraId="66EE56A6" w14:textId="77777777" w:rsidR="00D21E81" w:rsidRPr="001839EA" w:rsidRDefault="00D21E81" w:rsidP="0093349A">
            <w:pPr>
              <w:spacing w:before="63"/>
            </w:pPr>
          </w:p>
        </w:tc>
        <w:tc>
          <w:tcPr>
            <w:tcW w:w="9527" w:type="dxa"/>
            <w:shd w:val="clear" w:color="auto" w:fill="auto"/>
          </w:tcPr>
          <w:p w14:paraId="607F1165" w14:textId="77777777" w:rsidR="00D21E81" w:rsidRPr="001B5AC8" w:rsidRDefault="00D21E81" w:rsidP="0093349A">
            <w:pPr>
              <w:spacing w:before="63"/>
              <w:rPr>
                <w:b/>
                <w:highlight w:val="cyan"/>
              </w:rPr>
            </w:pPr>
            <w:r w:rsidRPr="00DF0979">
              <w:rPr>
                <w:b/>
              </w:rPr>
              <w:t xml:space="preserve">Rating: </w:t>
            </w:r>
            <w:r w:rsidRPr="008F4674">
              <w:rPr>
                <w:b/>
              </w:rPr>
              <w:t>Unlikely to Occasional in all relevant</w:t>
            </w:r>
            <w:r w:rsidRPr="00DF0979">
              <w:rPr>
                <w:b/>
              </w:rPr>
              <w:t xml:space="preserve"> land uses</w:t>
            </w:r>
          </w:p>
          <w:p w14:paraId="05CB2989" w14:textId="77777777" w:rsidR="008F4674" w:rsidRDefault="00701782" w:rsidP="008F4674">
            <w:pPr>
              <w:spacing w:before="63"/>
              <w:rPr>
                <w:rStyle w:val="IntenseReference"/>
                <w:b w:val="0"/>
                <w:i w:val="0"/>
                <w:smallCaps w:val="0"/>
                <w:color w:val="auto"/>
              </w:rPr>
            </w:pPr>
            <w:r w:rsidRPr="00460E60">
              <w:rPr>
                <w:rStyle w:val="IntenseReference"/>
                <w:b w:val="0"/>
                <w:i w:val="0"/>
                <w:smallCaps w:val="0"/>
                <w:color w:val="auto"/>
              </w:rPr>
              <w:t xml:space="preserve">Chickpea seed is predated by a range of wild </w:t>
            </w:r>
            <w:r w:rsidR="00E53D96">
              <w:rPr>
                <w:rStyle w:val="IntenseReference"/>
                <w:b w:val="0"/>
                <w:i w:val="0"/>
                <w:smallCaps w:val="0"/>
                <w:color w:val="auto"/>
              </w:rPr>
              <w:t>flightless</w:t>
            </w:r>
            <w:r w:rsidR="00DF0979" w:rsidRPr="00460E60">
              <w:rPr>
                <w:rStyle w:val="IntenseReference"/>
                <w:b w:val="0"/>
                <w:i w:val="0"/>
                <w:smallCaps w:val="0"/>
                <w:color w:val="auto"/>
              </w:rPr>
              <w:t xml:space="preserve"> land based </w:t>
            </w:r>
            <w:r w:rsidRPr="00460E60">
              <w:rPr>
                <w:rStyle w:val="IntenseReference"/>
                <w:b w:val="0"/>
                <w:i w:val="0"/>
                <w:smallCaps w:val="0"/>
                <w:color w:val="auto"/>
              </w:rPr>
              <w:t>animals, including pigs, kangaroos, emus, brush-turkeys and mice</w:t>
            </w:r>
            <w:r w:rsidR="00460E60">
              <w:rPr>
                <w:rStyle w:val="IntenseReference"/>
                <w:b w:val="0"/>
                <w:i w:val="0"/>
                <w:smallCaps w:val="0"/>
                <w:color w:val="auto"/>
              </w:rPr>
              <w:t xml:space="preserve">. </w:t>
            </w:r>
            <w:r w:rsidR="008F4674">
              <w:rPr>
                <w:rStyle w:val="IntenseReference"/>
                <w:b w:val="0"/>
                <w:i w:val="0"/>
                <w:smallCaps w:val="0"/>
                <w:color w:val="auto"/>
              </w:rPr>
              <w:t>The large non-dormant seed is likely to be damaged by chewing or rendered non-viable by the digestive process following imbibition in the digestive tract.</w:t>
            </w:r>
          </w:p>
          <w:p w14:paraId="5E051814" w14:textId="77777777" w:rsidR="008F4674" w:rsidRDefault="00460E60" w:rsidP="008F4674">
            <w:pPr>
              <w:spacing w:before="63"/>
              <w:rPr>
                <w:rStyle w:val="IntenseReference"/>
                <w:b w:val="0"/>
                <w:i w:val="0"/>
                <w:smallCaps w:val="0"/>
                <w:color w:val="auto"/>
              </w:rPr>
            </w:pPr>
            <w:r w:rsidRPr="000848ED">
              <w:t>Chickpea seed does not have adaptations for dispersal on the exterior of animals, e.g. hooks or spines.</w:t>
            </w:r>
            <w:r>
              <w:rPr>
                <w:rStyle w:val="IntenseReference"/>
                <w:b w:val="0"/>
                <w:i w:val="0"/>
                <w:smallCaps w:val="0"/>
                <w:color w:val="auto"/>
              </w:rPr>
              <w:t xml:space="preserve"> </w:t>
            </w:r>
            <w:r w:rsidR="008F4674" w:rsidRPr="000848ED">
              <w:t xml:space="preserve">Chickpea seed may be transported </w:t>
            </w:r>
            <w:r w:rsidR="008F4674">
              <w:t>if attached to animals by mud; however d</w:t>
            </w:r>
            <w:r w:rsidR="008F4674" w:rsidRPr="000848ED">
              <w:t>ue to the large size of the seed, this is not expected to be frequent.</w:t>
            </w:r>
            <w:r w:rsidR="008F4674">
              <w:rPr>
                <w:rStyle w:val="IntenseReference"/>
                <w:b w:val="0"/>
                <w:i w:val="0"/>
                <w:smallCaps w:val="0"/>
                <w:color w:val="auto"/>
              </w:rPr>
              <w:t xml:space="preserve"> </w:t>
            </w:r>
          </w:p>
          <w:p w14:paraId="047990A9" w14:textId="77777777" w:rsidR="00D21E81" w:rsidRPr="00460E60" w:rsidRDefault="00460E60" w:rsidP="008F4674">
            <w:pPr>
              <w:spacing w:before="63"/>
              <w:rPr>
                <w:bCs/>
                <w:spacing w:val="5"/>
                <w:highlight w:val="cyan"/>
              </w:rPr>
            </w:pPr>
            <w:r>
              <w:rPr>
                <w:rStyle w:val="IntenseReference"/>
                <w:b w:val="0"/>
                <w:i w:val="0"/>
                <w:smallCaps w:val="0"/>
                <w:color w:val="auto"/>
              </w:rPr>
              <w:t>There is no evidence that wild animals play a role in chickpea dispersal.</w:t>
            </w:r>
          </w:p>
        </w:tc>
      </w:tr>
      <w:tr w:rsidR="00D21E81" w:rsidRPr="001839EA" w14:paraId="116B8D91" w14:textId="77777777" w:rsidTr="0093349A">
        <w:tc>
          <w:tcPr>
            <w:tcW w:w="4261" w:type="dxa"/>
            <w:shd w:val="clear" w:color="auto" w:fill="auto"/>
          </w:tcPr>
          <w:p w14:paraId="4DE6EEBB" w14:textId="77777777" w:rsidR="00D21E81" w:rsidRPr="001839EA" w:rsidRDefault="00D21E81" w:rsidP="0093349A">
            <w:pPr>
              <w:spacing w:before="63"/>
              <w:rPr>
                <w:b/>
              </w:rPr>
            </w:pPr>
            <w:r w:rsidRPr="001839EA">
              <w:rPr>
                <w:b/>
              </w:rPr>
              <w:t>4</w:t>
            </w:r>
            <w:r w:rsidR="00E748B1">
              <w:rPr>
                <w:b/>
              </w:rPr>
              <w:t>c</w:t>
            </w:r>
            <w:r w:rsidR="00720C04">
              <w:rPr>
                <w:b/>
              </w:rPr>
              <w:t>. </w:t>
            </w:r>
            <w:r w:rsidRPr="001839EA">
              <w:rPr>
                <w:b/>
              </w:rPr>
              <w:t>Are viable plant parts dispersed by water?</w:t>
            </w:r>
          </w:p>
        </w:tc>
        <w:tc>
          <w:tcPr>
            <w:tcW w:w="9527" w:type="dxa"/>
            <w:shd w:val="clear" w:color="auto" w:fill="auto"/>
          </w:tcPr>
          <w:p w14:paraId="2F6147EA" w14:textId="77777777" w:rsidR="00D21E81" w:rsidRPr="00DF0979" w:rsidRDefault="00D21E81" w:rsidP="0093349A">
            <w:pPr>
              <w:spacing w:before="63"/>
              <w:rPr>
                <w:b/>
              </w:rPr>
            </w:pPr>
            <w:r w:rsidRPr="00DF0979">
              <w:rPr>
                <w:b/>
              </w:rPr>
              <w:t xml:space="preserve">Rating: </w:t>
            </w:r>
            <w:r w:rsidRPr="008F4674">
              <w:rPr>
                <w:b/>
              </w:rPr>
              <w:t xml:space="preserve">Occasional </w:t>
            </w:r>
            <w:r w:rsidRPr="00DF0979">
              <w:rPr>
                <w:b/>
              </w:rPr>
              <w:t>in all relevant land uses</w:t>
            </w:r>
          </w:p>
          <w:p w14:paraId="42109687" w14:textId="77777777" w:rsidR="00D21E81" w:rsidRPr="001B5AC8" w:rsidRDefault="00D21E81" w:rsidP="00222D23">
            <w:pPr>
              <w:spacing w:before="63"/>
              <w:rPr>
                <w:highlight w:val="cyan"/>
              </w:rPr>
            </w:pPr>
            <w:r w:rsidRPr="008F4674">
              <w:t xml:space="preserve">Dispersal of viable </w:t>
            </w:r>
            <w:r w:rsidR="008F4674">
              <w:t xml:space="preserve">chickpea </w:t>
            </w:r>
            <w:r w:rsidRPr="008F4674">
              <w:t xml:space="preserve">seed by water </w:t>
            </w:r>
            <w:r w:rsidR="00222D23">
              <w:t>might be</w:t>
            </w:r>
            <w:r w:rsidRPr="008F4674">
              <w:t xml:space="preserve"> possible,</w:t>
            </w:r>
            <w:r w:rsidR="00222D23">
              <w:t xml:space="preserve"> e.g.</w:t>
            </w:r>
            <w:r w:rsidRPr="008F4674">
              <w:t xml:space="preserve"> through flooding or irrigation run</w:t>
            </w:r>
            <w:r w:rsidR="008F4674">
              <w:t>-off, but no data is available.</w:t>
            </w:r>
          </w:p>
        </w:tc>
      </w:tr>
      <w:tr w:rsidR="00D21E81" w:rsidRPr="001839EA" w14:paraId="0B54B55A" w14:textId="77777777" w:rsidTr="0093349A">
        <w:tc>
          <w:tcPr>
            <w:tcW w:w="4261" w:type="dxa"/>
            <w:shd w:val="clear" w:color="auto" w:fill="auto"/>
          </w:tcPr>
          <w:p w14:paraId="6622A2F4" w14:textId="77777777" w:rsidR="00D21E81" w:rsidRPr="001839EA" w:rsidRDefault="00D21E81" w:rsidP="0093349A">
            <w:pPr>
              <w:spacing w:before="63"/>
              <w:rPr>
                <w:b/>
              </w:rPr>
            </w:pPr>
            <w:r w:rsidRPr="001839EA">
              <w:rPr>
                <w:b/>
              </w:rPr>
              <w:t>4d. Are viable parts dispersed by wind?</w:t>
            </w:r>
          </w:p>
          <w:p w14:paraId="59D25C15" w14:textId="77777777" w:rsidR="00D21E81" w:rsidRPr="001839EA" w:rsidRDefault="00D21E81" w:rsidP="0093349A">
            <w:pPr>
              <w:spacing w:before="63"/>
            </w:pPr>
          </w:p>
          <w:p w14:paraId="76236B9D" w14:textId="77777777" w:rsidR="00D21E81" w:rsidRPr="001839EA" w:rsidRDefault="00D21E81" w:rsidP="0093349A">
            <w:pPr>
              <w:spacing w:before="63"/>
            </w:pPr>
          </w:p>
        </w:tc>
        <w:tc>
          <w:tcPr>
            <w:tcW w:w="9527" w:type="dxa"/>
            <w:shd w:val="clear" w:color="auto" w:fill="auto"/>
          </w:tcPr>
          <w:p w14:paraId="47E46C02" w14:textId="77777777" w:rsidR="00D21E81" w:rsidRPr="00DD2B95" w:rsidRDefault="00D21E81" w:rsidP="0093349A">
            <w:pPr>
              <w:spacing w:before="63"/>
              <w:rPr>
                <w:b/>
              </w:rPr>
            </w:pPr>
            <w:r w:rsidRPr="00DD2B95">
              <w:rPr>
                <w:b/>
              </w:rPr>
              <w:t>Rating: Unlikely in all relevant land uses</w:t>
            </w:r>
          </w:p>
          <w:p w14:paraId="211059E0" w14:textId="77777777" w:rsidR="00D21E81" w:rsidRPr="00DD2B95" w:rsidRDefault="00DF0979" w:rsidP="005B3DD8">
            <w:pPr>
              <w:spacing w:before="63"/>
            </w:pPr>
            <w:r w:rsidRPr="00DD2B95">
              <w:t xml:space="preserve">Chickpea seeds are unlikely to be transported </w:t>
            </w:r>
            <w:r w:rsidR="00DD2B95" w:rsidRPr="00DD2B95">
              <w:t xml:space="preserve">long distances </w:t>
            </w:r>
            <w:r w:rsidRPr="00DD2B95">
              <w:t>by wi</w:t>
            </w:r>
            <w:r w:rsidR="00222D23">
              <w:t>nd due to their size and weight, except perhaps during severe wind storms.</w:t>
            </w:r>
          </w:p>
        </w:tc>
      </w:tr>
      <w:tr w:rsidR="00D21E81" w:rsidRPr="001839EA" w14:paraId="536F18E9" w14:textId="77777777" w:rsidTr="0093349A">
        <w:tc>
          <w:tcPr>
            <w:tcW w:w="13788" w:type="dxa"/>
            <w:gridSpan w:val="2"/>
            <w:shd w:val="clear" w:color="auto" w:fill="auto"/>
          </w:tcPr>
          <w:p w14:paraId="4BBE0267" w14:textId="77777777" w:rsidR="00D21E81" w:rsidRPr="00EC0704" w:rsidRDefault="00D21E81" w:rsidP="0093349A">
            <w:pPr>
              <w:spacing w:before="63"/>
              <w:rPr>
                <w:b/>
              </w:rPr>
            </w:pPr>
            <w:r w:rsidRPr="00EC0704">
              <w:rPr>
                <w:b/>
              </w:rPr>
              <w:t>5. Long distance seed dispersal (more than 100m) by human means in land uses:</w:t>
            </w:r>
          </w:p>
        </w:tc>
      </w:tr>
      <w:tr w:rsidR="00D21E81" w:rsidRPr="001839EA" w14:paraId="55D41012" w14:textId="77777777" w:rsidTr="0093349A">
        <w:tc>
          <w:tcPr>
            <w:tcW w:w="4261" w:type="dxa"/>
            <w:shd w:val="clear" w:color="auto" w:fill="auto"/>
          </w:tcPr>
          <w:p w14:paraId="681B8745" w14:textId="77777777" w:rsidR="00D21E81" w:rsidRPr="001839EA" w:rsidRDefault="00D21E81" w:rsidP="0093349A">
            <w:pPr>
              <w:spacing w:before="63"/>
              <w:rPr>
                <w:b/>
              </w:rPr>
            </w:pPr>
            <w:r w:rsidRPr="001839EA">
              <w:rPr>
                <w:b/>
              </w:rPr>
              <w:t>5a. How likely is deliberate spread via people?</w:t>
            </w:r>
          </w:p>
        </w:tc>
        <w:tc>
          <w:tcPr>
            <w:tcW w:w="9527" w:type="dxa"/>
            <w:shd w:val="clear" w:color="auto" w:fill="auto"/>
          </w:tcPr>
          <w:p w14:paraId="0321601A" w14:textId="77777777" w:rsidR="00135843" w:rsidRPr="00DB2CA7" w:rsidRDefault="00D21E81" w:rsidP="00135843">
            <w:pPr>
              <w:spacing w:before="63"/>
              <w:rPr>
                <w:b/>
              </w:rPr>
            </w:pPr>
            <w:r w:rsidRPr="00DB2CA7">
              <w:rPr>
                <w:b/>
              </w:rPr>
              <w:t>Rating: Common in/from dryland and irrigated cropping</w:t>
            </w:r>
            <w:r w:rsidRPr="00DB2CA7" w:rsidDel="00EC5330">
              <w:rPr>
                <w:b/>
              </w:rPr>
              <w:t xml:space="preserve"> </w:t>
            </w:r>
            <w:r w:rsidRPr="00DB2CA7">
              <w:rPr>
                <w:b/>
              </w:rPr>
              <w:t>and intensive land uses</w:t>
            </w:r>
          </w:p>
          <w:p w14:paraId="3270667D" w14:textId="77777777" w:rsidR="00D21E81" w:rsidRPr="001B5AC8" w:rsidRDefault="00DF0979" w:rsidP="0093349A">
            <w:pPr>
              <w:spacing w:before="63"/>
              <w:rPr>
                <w:highlight w:val="cyan"/>
              </w:rPr>
            </w:pPr>
            <w:r w:rsidRPr="00DF0979">
              <w:t>Chickpea</w:t>
            </w:r>
            <w:r w:rsidR="00D21E81" w:rsidRPr="00DF0979">
              <w:t xml:space="preserve"> is a crop </w:t>
            </w:r>
            <w:r w:rsidR="00D21E81" w:rsidRPr="00DB2CA7">
              <w:t xml:space="preserve">species that is purposely cultivated for the production of seeds. </w:t>
            </w:r>
            <w:r w:rsidRPr="00DB2CA7">
              <w:t>Chickpea</w:t>
            </w:r>
            <w:r w:rsidR="00D21E81" w:rsidRPr="00DB2CA7">
              <w:t xml:space="preserve"> seeds are </w:t>
            </w:r>
            <w:r w:rsidRPr="00DB2CA7">
              <w:t xml:space="preserve">primarily used as a human food and may also be used </w:t>
            </w:r>
            <w:r w:rsidR="00DB2CA7" w:rsidRPr="00DB2CA7">
              <w:t>in animal feeds,</w:t>
            </w:r>
            <w:r w:rsidR="00D21E81" w:rsidRPr="00DB2CA7">
              <w:t xml:space="preserve"> and are distributed commercially for these purposes.</w:t>
            </w:r>
          </w:p>
          <w:p w14:paraId="1D18A73A" w14:textId="77777777" w:rsidR="00D21E81" w:rsidRPr="001B5AC8" w:rsidRDefault="00DB2CA7" w:rsidP="001C09C4">
            <w:pPr>
              <w:spacing w:before="63"/>
              <w:rPr>
                <w:highlight w:val="cyan"/>
              </w:rPr>
            </w:pPr>
            <w:r w:rsidRPr="00DB2CA7">
              <w:t>Chickpea</w:t>
            </w:r>
            <w:r w:rsidR="00D21E81" w:rsidRPr="00DB2CA7">
              <w:t xml:space="preserve"> seeds are deliberately transported for cultivation in </w:t>
            </w:r>
            <w:r w:rsidR="00D21E81" w:rsidRPr="00DB2CA7">
              <w:rPr>
                <w:i/>
              </w:rPr>
              <w:t>dryland and irrigated cropping</w:t>
            </w:r>
            <w:r w:rsidR="00D21E81" w:rsidRPr="00DB2CA7">
              <w:t xml:space="preserve"> </w:t>
            </w:r>
            <w:r w:rsidR="00D21E81" w:rsidRPr="00DB2CA7">
              <w:rPr>
                <w:i/>
              </w:rPr>
              <w:t>areas</w:t>
            </w:r>
            <w:r w:rsidR="00D21E81" w:rsidRPr="00DB2CA7">
              <w:t xml:space="preserve"> and to </w:t>
            </w:r>
            <w:r w:rsidR="00D21E81" w:rsidRPr="00DB2CA7">
              <w:rPr>
                <w:i/>
              </w:rPr>
              <w:t xml:space="preserve">intensive land use </w:t>
            </w:r>
            <w:r w:rsidR="00D21E81" w:rsidRPr="00DB2CA7">
              <w:t xml:space="preserve">areas for processing and use in </w:t>
            </w:r>
            <w:r w:rsidRPr="00DB2CA7">
              <w:t>animal production</w:t>
            </w:r>
            <w:r w:rsidR="001C09C4">
              <w:t>.</w:t>
            </w:r>
          </w:p>
        </w:tc>
      </w:tr>
    </w:tbl>
    <w:p w14:paraId="43795EA0" w14:textId="77777777" w:rsidR="00962A93" w:rsidRDefault="00962A9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9527"/>
      </w:tblGrid>
      <w:tr w:rsidR="00D21E81" w:rsidRPr="001839EA" w14:paraId="5B778DFF" w14:textId="77777777" w:rsidTr="0093349A">
        <w:tc>
          <w:tcPr>
            <w:tcW w:w="4261" w:type="dxa"/>
            <w:shd w:val="clear" w:color="auto" w:fill="auto"/>
          </w:tcPr>
          <w:p w14:paraId="22300308" w14:textId="77777777" w:rsidR="00D21E81" w:rsidRPr="001839EA" w:rsidRDefault="00D21E81" w:rsidP="0093349A">
            <w:pPr>
              <w:spacing w:before="63"/>
              <w:rPr>
                <w:b/>
              </w:rPr>
            </w:pPr>
            <w:r w:rsidRPr="001839EA">
              <w:rPr>
                <w:b/>
              </w:rPr>
              <w:lastRenderedPageBreak/>
              <w:t xml:space="preserve">5b. </w:t>
            </w:r>
            <w:r w:rsidRPr="00044BDB">
              <w:rPr>
                <w:b/>
              </w:rPr>
              <w:t>How likely is accidental spread via people, machinery and vehicles?</w:t>
            </w:r>
          </w:p>
          <w:p w14:paraId="26F11AC1" w14:textId="77777777" w:rsidR="00D21E81" w:rsidRPr="001839EA" w:rsidRDefault="00D21E81" w:rsidP="0093349A">
            <w:pPr>
              <w:spacing w:before="63"/>
              <w:rPr>
                <w:b/>
              </w:rPr>
            </w:pPr>
          </w:p>
        </w:tc>
        <w:tc>
          <w:tcPr>
            <w:tcW w:w="9527" w:type="dxa"/>
            <w:shd w:val="clear" w:color="auto" w:fill="auto"/>
          </w:tcPr>
          <w:p w14:paraId="0A9C3795" w14:textId="77777777" w:rsidR="00D21E81" w:rsidRPr="00A32ECD" w:rsidRDefault="00D21E81" w:rsidP="0093349A">
            <w:pPr>
              <w:spacing w:before="63"/>
              <w:rPr>
                <w:b/>
              </w:rPr>
            </w:pPr>
            <w:r w:rsidRPr="00A32ECD">
              <w:rPr>
                <w:b/>
              </w:rPr>
              <w:t>Rating: Occasional in dryland and irrigated cropping areas and intensive land uses</w:t>
            </w:r>
          </w:p>
          <w:p w14:paraId="260CFDF6" w14:textId="77777777" w:rsidR="00D21E81" w:rsidRPr="001B5AC8" w:rsidRDefault="00A32ECD" w:rsidP="00F61108">
            <w:pPr>
              <w:spacing w:before="63"/>
              <w:rPr>
                <w:highlight w:val="cyan"/>
              </w:rPr>
            </w:pPr>
            <w:r>
              <w:t>I</w:t>
            </w:r>
            <w:r w:rsidRPr="00DB2CA7">
              <w:t xml:space="preserve">n </w:t>
            </w:r>
            <w:r w:rsidRPr="00DB2CA7">
              <w:rPr>
                <w:i/>
              </w:rPr>
              <w:t xml:space="preserve">dryland and irrigated </w:t>
            </w:r>
            <w:r w:rsidRPr="00A32ECD">
              <w:rPr>
                <w:i/>
              </w:rPr>
              <w:t>cropping</w:t>
            </w:r>
            <w:r w:rsidRPr="00A32ECD">
              <w:t xml:space="preserve"> </w:t>
            </w:r>
            <w:r w:rsidRPr="00A32ECD">
              <w:rPr>
                <w:i/>
              </w:rPr>
              <w:t>areas</w:t>
            </w:r>
            <w:r w:rsidRPr="00A32ECD">
              <w:t xml:space="preserve"> chickpea</w:t>
            </w:r>
            <w:r w:rsidR="00D21E81" w:rsidRPr="00A32ECD">
              <w:t xml:space="preserve"> seed may be accidently dispersed by people, machinery, and vehicles. For instance, seed may be spilled as part of the agricultural supply chain – leading to volunteers on roadsides, around seed stores, or areas adjacent to seed handling facilities. </w:t>
            </w:r>
            <w:r>
              <w:t>Seed can remain on machinery after harvesting.</w:t>
            </w:r>
          </w:p>
        </w:tc>
      </w:tr>
      <w:tr w:rsidR="00D21E81" w:rsidRPr="001839EA" w14:paraId="04B6AFCF" w14:textId="77777777" w:rsidTr="0093349A">
        <w:tc>
          <w:tcPr>
            <w:tcW w:w="4261" w:type="dxa"/>
            <w:shd w:val="clear" w:color="auto" w:fill="auto"/>
          </w:tcPr>
          <w:p w14:paraId="148F625B" w14:textId="77777777" w:rsidR="00D21E81" w:rsidRPr="001839EA" w:rsidRDefault="00D21E81" w:rsidP="0093349A">
            <w:pPr>
              <w:spacing w:before="63"/>
              <w:rPr>
                <w:b/>
              </w:rPr>
            </w:pPr>
            <w:r w:rsidRPr="001839EA">
              <w:rPr>
                <w:b/>
              </w:rPr>
              <w:t>5</w:t>
            </w:r>
            <w:r w:rsidR="00E748B1">
              <w:rPr>
                <w:b/>
              </w:rPr>
              <w:t>c</w:t>
            </w:r>
            <w:r w:rsidR="00720C04">
              <w:rPr>
                <w:b/>
              </w:rPr>
              <w:t>. </w:t>
            </w:r>
            <w:r w:rsidRPr="001839EA">
              <w:rPr>
                <w:b/>
              </w:rPr>
              <w:t>How likely is spread via contaminated produce?</w:t>
            </w:r>
          </w:p>
          <w:p w14:paraId="5BBCF40E" w14:textId="77777777" w:rsidR="00D21E81" w:rsidRPr="001839EA" w:rsidRDefault="00D21E81" w:rsidP="0093349A">
            <w:pPr>
              <w:spacing w:before="63"/>
              <w:rPr>
                <w:b/>
              </w:rPr>
            </w:pPr>
          </w:p>
        </w:tc>
        <w:tc>
          <w:tcPr>
            <w:tcW w:w="9527" w:type="dxa"/>
            <w:shd w:val="clear" w:color="auto" w:fill="auto"/>
          </w:tcPr>
          <w:p w14:paraId="7AEBA35C" w14:textId="77777777" w:rsidR="00D21E81" w:rsidRPr="00F91767" w:rsidRDefault="00D21E81" w:rsidP="0093349A">
            <w:pPr>
              <w:spacing w:before="63"/>
              <w:rPr>
                <w:b/>
              </w:rPr>
            </w:pPr>
            <w:r w:rsidRPr="00F91767">
              <w:rPr>
                <w:b/>
              </w:rPr>
              <w:t xml:space="preserve">Rating: Unlikely in/from all relevant land use areas </w:t>
            </w:r>
          </w:p>
          <w:p w14:paraId="3CE6FE4D" w14:textId="77777777" w:rsidR="00D21E81" w:rsidRPr="00F91767" w:rsidRDefault="00F950DC" w:rsidP="00F91767">
            <w:pPr>
              <w:spacing w:before="63"/>
            </w:pPr>
            <w:r w:rsidRPr="00F91767">
              <w:t>Chickpea</w:t>
            </w:r>
            <w:r w:rsidR="00D21E81" w:rsidRPr="00F91767">
              <w:t xml:space="preserve"> </w:t>
            </w:r>
            <w:r w:rsidRPr="00F91767">
              <w:t>crops</w:t>
            </w:r>
            <w:r w:rsidR="00D21E81" w:rsidRPr="00F91767">
              <w:t xml:space="preserve"> in </w:t>
            </w:r>
            <w:r w:rsidR="00D21E81" w:rsidRPr="00F91767">
              <w:rPr>
                <w:i/>
              </w:rPr>
              <w:t>dryland and irrigated cropping areas</w:t>
            </w:r>
            <w:r w:rsidR="00D21E81" w:rsidRPr="00F91767">
              <w:t xml:space="preserve"> </w:t>
            </w:r>
            <w:r w:rsidRPr="00F91767">
              <w:t>are often grown in</w:t>
            </w:r>
            <w:r w:rsidR="00D21E81" w:rsidRPr="00F91767">
              <w:t xml:space="preserve"> rotation with other crops, such as </w:t>
            </w:r>
            <w:r w:rsidRPr="00F91767">
              <w:t>cereals, oilseeds and other grain legumes</w:t>
            </w:r>
            <w:r w:rsidR="00D21E81" w:rsidRPr="00F91767">
              <w:t xml:space="preserve">. </w:t>
            </w:r>
            <w:r w:rsidR="00F91767">
              <w:t>Chickpea is a poor competitor with other plants and g</w:t>
            </w:r>
            <w:r w:rsidRPr="00F91767">
              <w:t xml:space="preserve">rowth of volunteer chickpea in rotation crops is easily controlled with weed management procedures for </w:t>
            </w:r>
            <w:r w:rsidR="00F91767" w:rsidRPr="00F91767">
              <w:t>these</w:t>
            </w:r>
            <w:r w:rsidRPr="00F91767">
              <w:t xml:space="preserve"> crops.</w:t>
            </w:r>
            <w:r w:rsidR="00F91767">
              <w:t xml:space="preserve"> Thus, chickpea is unlikely to set seed and contaminate subsequent crops.</w:t>
            </w:r>
            <w:r w:rsidR="0033677F">
              <w:rPr>
                <w:highlight w:val="cyan"/>
              </w:rPr>
              <w:t xml:space="preserve"> </w:t>
            </w:r>
          </w:p>
        </w:tc>
      </w:tr>
      <w:tr w:rsidR="00D21E81" w:rsidRPr="001839EA" w14:paraId="28C73CFA" w14:textId="77777777" w:rsidTr="0093349A">
        <w:tc>
          <w:tcPr>
            <w:tcW w:w="4261" w:type="dxa"/>
            <w:shd w:val="clear" w:color="auto" w:fill="auto"/>
          </w:tcPr>
          <w:p w14:paraId="6F8357E3" w14:textId="77777777" w:rsidR="00D21E81" w:rsidRPr="000848ED" w:rsidRDefault="00D21E81" w:rsidP="0093349A">
            <w:pPr>
              <w:spacing w:before="63"/>
              <w:rPr>
                <w:b/>
              </w:rPr>
            </w:pPr>
            <w:r w:rsidRPr="000848ED">
              <w:rPr>
                <w:b/>
              </w:rPr>
              <w:t>5d. How likely is spread via domestic/farm animals?</w:t>
            </w:r>
          </w:p>
        </w:tc>
        <w:tc>
          <w:tcPr>
            <w:tcW w:w="9527" w:type="dxa"/>
            <w:shd w:val="clear" w:color="auto" w:fill="auto"/>
          </w:tcPr>
          <w:p w14:paraId="1CCF8871" w14:textId="77777777" w:rsidR="00D21E81" w:rsidRPr="000848ED" w:rsidRDefault="00D21E81" w:rsidP="001C09C4">
            <w:pPr>
              <w:spacing w:before="63"/>
              <w:rPr>
                <w:b/>
              </w:rPr>
            </w:pPr>
            <w:r w:rsidRPr="000848ED">
              <w:rPr>
                <w:b/>
              </w:rPr>
              <w:t>Rating: Occasional in all relevant land uses</w:t>
            </w:r>
          </w:p>
          <w:p w14:paraId="60B21CF5" w14:textId="77777777" w:rsidR="000848ED" w:rsidRPr="000848ED" w:rsidRDefault="00AD6298" w:rsidP="0093349A">
            <w:pPr>
              <w:spacing w:before="63"/>
            </w:pPr>
            <w:r w:rsidRPr="000848ED">
              <w:t xml:space="preserve">Chickpea seed does not have adaptations for dispersal on the exterior of animals, e.g. hooks or spines. </w:t>
            </w:r>
            <w:r w:rsidR="000848ED" w:rsidRPr="000848ED">
              <w:t>Chickpea seed may be transported from field to field within the hooves of animals, or attached to hooves by mud. Due to the large size of the seed, this is not expected to be frequent.</w:t>
            </w:r>
          </w:p>
          <w:p w14:paraId="2C0DCEE7" w14:textId="77777777" w:rsidR="000848ED" w:rsidRPr="000848ED" w:rsidRDefault="00AD6298" w:rsidP="001C09C4">
            <w:pPr>
              <w:spacing w:before="63"/>
            </w:pPr>
            <w:r w:rsidRPr="000848ED">
              <w:t xml:space="preserve">Whole chickpea is used in stockfeed. Dispersal of viable </w:t>
            </w:r>
            <w:r w:rsidR="00CC5DC5" w:rsidRPr="000848ED">
              <w:t xml:space="preserve">legume seeds </w:t>
            </w:r>
            <w:r w:rsidRPr="000848ED">
              <w:t xml:space="preserve">by ingestion and then later excretion </w:t>
            </w:r>
            <w:r w:rsidR="00CC5DC5" w:rsidRPr="000848ED">
              <w:t>has been reported for livestock. Chickpea cultivars lack appreciabl</w:t>
            </w:r>
            <w:r w:rsidR="000848ED" w:rsidRPr="000848ED">
              <w:t>e primary seed dormancy. S</w:t>
            </w:r>
            <w:r w:rsidR="00CC5DC5" w:rsidRPr="000848ED">
              <w:t>eed passing through the digestive tract would</w:t>
            </w:r>
            <w:r w:rsidR="000848ED" w:rsidRPr="000848ED">
              <w:t xml:space="preserve"> imbibe </w:t>
            </w:r>
            <w:r w:rsidR="00177DB0">
              <w:t>and be subjected to the digestive</w:t>
            </w:r>
            <w:r w:rsidR="000848ED" w:rsidRPr="000848ED">
              <w:t xml:space="preserve"> process, thus</w:t>
            </w:r>
            <w:r w:rsidR="00CC5DC5" w:rsidRPr="000848ED">
              <w:t xml:space="preserve"> rarely remain</w:t>
            </w:r>
            <w:r w:rsidR="000848ED" w:rsidRPr="000848ED">
              <w:t>ing</w:t>
            </w:r>
            <w:r w:rsidR="00CC5DC5" w:rsidRPr="000848ED">
              <w:t xml:space="preserve"> intact and viable</w:t>
            </w:r>
            <w:r w:rsidR="000848ED" w:rsidRPr="000848ED">
              <w:t xml:space="preserve"> upon excretion</w:t>
            </w:r>
            <w:r w:rsidR="00CC5DC5" w:rsidRPr="000848ED">
              <w:t>.</w:t>
            </w:r>
          </w:p>
        </w:tc>
      </w:tr>
    </w:tbl>
    <w:p w14:paraId="7E7AFA1D" w14:textId="77777777" w:rsidR="005B3DD8" w:rsidRDefault="005B3D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eed risk assessment table 2"/>
        <w:tblDescription w:val="Impact questions"/>
      </w:tblPr>
      <w:tblGrid>
        <w:gridCol w:w="4261"/>
        <w:gridCol w:w="9527"/>
      </w:tblGrid>
      <w:tr w:rsidR="00D21E81" w:rsidRPr="001839EA" w14:paraId="17DA454D" w14:textId="77777777" w:rsidTr="0093349A">
        <w:trPr>
          <w:tblHeader/>
        </w:trPr>
        <w:tc>
          <w:tcPr>
            <w:tcW w:w="4261" w:type="dxa"/>
            <w:shd w:val="clear" w:color="auto" w:fill="auto"/>
          </w:tcPr>
          <w:p w14:paraId="4EDA2CAF" w14:textId="77777777" w:rsidR="00D21E81" w:rsidRPr="001839EA" w:rsidRDefault="00D21E81" w:rsidP="0093349A">
            <w:pPr>
              <w:spacing w:before="63"/>
              <w:rPr>
                <w:b/>
              </w:rPr>
            </w:pPr>
            <w:r w:rsidRPr="001839EA">
              <w:rPr>
                <w:b/>
              </w:rPr>
              <w:t>Impact questions</w:t>
            </w:r>
          </w:p>
        </w:tc>
        <w:tc>
          <w:tcPr>
            <w:tcW w:w="9527" w:type="dxa"/>
            <w:shd w:val="clear" w:color="auto" w:fill="auto"/>
          </w:tcPr>
          <w:p w14:paraId="22F1230C" w14:textId="77777777" w:rsidR="00D21E81" w:rsidRPr="001B5AC8" w:rsidRDefault="001B5AC8" w:rsidP="001B5AC8">
            <w:pPr>
              <w:spacing w:before="63"/>
              <w:rPr>
                <w:b/>
              </w:rPr>
            </w:pPr>
            <w:r w:rsidRPr="001B5AC8">
              <w:rPr>
                <w:b/>
                <w:i/>
              </w:rPr>
              <w:t>Cicer arietinum</w:t>
            </w:r>
            <w:r w:rsidR="00D21E81" w:rsidRPr="001B5AC8">
              <w:rPr>
                <w:b/>
              </w:rPr>
              <w:t xml:space="preserve"> L. (</w:t>
            </w:r>
            <w:r w:rsidRPr="001B5AC8">
              <w:rPr>
                <w:b/>
              </w:rPr>
              <w:t>chickpea</w:t>
            </w:r>
            <w:r w:rsidR="00D21E81" w:rsidRPr="001B5AC8">
              <w:rPr>
                <w:b/>
              </w:rPr>
              <w:t>)</w:t>
            </w:r>
          </w:p>
        </w:tc>
      </w:tr>
      <w:tr w:rsidR="00D21E81" w:rsidRPr="001839EA" w14:paraId="63325210" w14:textId="77777777" w:rsidTr="0093349A">
        <w:tc>
          <w:tcPr>
            <w:tcW w:w="4261" w:type="dxa"/>
            <w:shd w:val="clear" w:color="auto" w:fill="auto"/>
          </w:tcPr>
          <w:p w14:paraId="2BA14875" w14:textId="77777777" w:rsidR="00D21E81" w:rsidRPr="001839EA" w:rsidRDefault="00D21E81" w:rsidP="0093349A">
            <w:pPr>
              <w:spacing w:before="63"/>
              <w:rPr>
                <w:b/>
              </w:rPr>
            </w:pPr>
            <w:r w:rsidRPr="001839EA">
              <w:rPr>
                <w:b/>
              </w:rPr>
              <w:t xml:space="preserve">6. Does </w:t>
            </w:r>
            <w:r w:rsidR="001B5AC8">
              <w:rPr>
                <w:b/>
              </w:rPr>
              <w:t>chickpea</w:t>
            </w:r>
            <w:r w:rsidR="001B5AC8" w:rsidRPr="001839EA">
              <w:rPr>
                <w:b/>
              </w:rPr>
              <w:t xml:space="preserve"> </w:t>
            </w:r>
            <w:r w:rsidRPr="001839EA">
              <w:rPr>
                <w:b/>
              </w:rPr>
              <w:t>reduce the establishment of desired plants?</w:t>
            </w:r>
          </w:p>
        </w:tc>
        <w:tc>
          <w:tcPr>
            <w:tcW w:w="9527" w:type="dxa"/>
            <w:shd w:val="clear" w:color="auto" w:fill="auto"/>
          </w:tcPr>
          <w:p w14:paraId="65656DCB" w14:textId="77777777" w:rsidR="00D21E81" w:rsidRPr="00B22EE7" w:rsidRDefault="00D21E81" w:rsidP="0093349A">
            <w:pPr>
              <w:widowControl w:val="0"/>
              <w:spacing w:before="63"/>
              <w:rPr>
                <w:b/>
              </w:rPr>
            </w:pPr>
            <w:r w:rsidRPr="00B22EE7">
              <w:rPr>
                <w:b/>
              </w:rPr>
              <w:t>Rating: Reduces establishment by &lt; 10% in all relevant land uses</w:t>
            </w:r>
          </w:p>
          <w:p w14:paraId="7F31F4E9" w14:textId="77777777" w:rsidR="00D21E81" w:rsidRPr="00B22EE7" w:rsidRDefault="008024A2" w:rsidP="0093349A">
            <w:pPr>
              <w:spacing w:before="63"/>
            </w:pPr>
            <w:r w:rsidRPr="00B22EE7">
              <w:t>Chickpea</w:t>
            </w:r>
            <w:r w:rsidR="00D21E81" w:rsidRPr="00B22EE7">
              <w:t xml:space="preserve"> is a poor competitor with other plants, so volunteer </w:t>
            </w:r>
            <w:r w:rsidRPr="00B22EE7">
              <w:t>chickpea</w:t>
            </w:r>
            <w:r w:rsidR="00D21E81" w:rsidRPr="00B22EE7">
              <w:t xml:space="preserve"> survival and fecundity is expected to be low in following crops. </w:t>
            </w:r>
            <w:r w:rsidRPr="00B22EE7">
              <w:t>Chickpea</w:t>
            </w:r>
            <w:r w:rsidR="00D21E81" w:rsidRPr="00B22EE7">
              <w:t xml:space="preserve"> is</w:t>
            </w:r>
            <w:r w:rsidR="00B22EE7" w:rsidRPr="00B22EE7">
              <w:t xml:space="preserve"> susceptible to a range of herbicides;</w:t>
            </w:r>
            <w:r w:rsidR="00D21E81" w:rsidRPr="00B22EE7">
              <w:t xml:space="preserve"> those commonly used on following crops are likely to further reduce </w:t>
            </w:r>
            <w:r w:rsidRPr="00B22EE7">
              <w:t>chickpea</w:t>
            </w:r>
            <w:r w:rsidR="00D21E81" w:rsidRPr="00B22EE7">
              <w:t xml:space="preserve"> volunteers.</w:t>
            </w:r>
          </w:p>
          <w:p w14:paraId="3A8D8BA0" w14:textId="77777777" w:rsidR="00D21E81" w:rsidRPr="00B22EE7" w:rsidRDefault="00D21E81" w:rsidP="00B22EE7">
            <w:pPr>
              <w:spacing w:before="63"/>
            </w:pPr>
            <w:r w:rsidRPr="00B22EE7">
              <w:t>In</w:t>
            </w:r>
            <w:r w:rsidRPr="00B22EE7">
              <w:rPr>
                <w:i/>
              </w:rPr>
              <w:t xml:space="preserve"> intensive use areas</w:t>
            </w:r>
            <w:r w:rsidRPr="00B22EE7">
              <w:t>, such as along roadsides, desired species may range from native flora to introduced trees, bushes and shrubs. Such areas are often managed, for either aesthetic or practical reasons (</w:t>
            </w:r>
            <w:r w:rsidRPr="00756D68">
              <w:t>e.g.</w:t>
            </w:r>
            <w:r w:rsidRPr="00B22EE7">
              <w:t xml:space="preserve"> maintaining driver visibility) by the removal of larger trees and invasive weeds. </w:t>
            </w:r>
            <w:r w:rsidR="00B22EE7">
              <w:t>Chickpea</w:t>
            </w:r>
            <w:r w:rsidRPr="00B22EE7">
              <w:t xml:space="preserve"> would be treated as a weed and managed accordingly. </w:t>
            </w:r>
          </w:p>
        </w:tc>
      </w:tr>
    </w:tbl>
    <w:p w14:paraId="1C8320F5" w14:textId="77777777" w:rsidR="00962A93" w:rsidRDefault="00962A9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9527"/>
      </w:tblGrid>
      <w:tr w:rsidR="00D21E81" w:rsidRPr="001839EA" w14:paraId="687FD083" w14:textId="77777777" w:rsidTr="0093349A">
        <w:tc>
          <w:tcPr>
            <w:tcW w:w="4261" w:type="dxa"/>
            <w:shd w:val="clear" w:color="auto" w:fill="auto"/>
          </w:tcPr>
          <w:p w14:paraId="6D94151E" w14:textId="77777777" w:rsidR="00D21E81" w:rsidRPr="001839EA" w:rsidRDefault="00D21E81" w:rsidP="0093349A">
            <w:pPr>
              <w:spacing w:before="63"/>
              <w:rPr>
                <w:b/>
              </w:rPr>
            </w:pPr>
            <w:r w:rsidRPr="001839EA">
              <w:rPr>
                <w:b/>
              </w:rPr>
              <w:lastRenderedPageBreak/>
              <w:t xml:space="preserve">7. Does </w:t>
            </w:r>
            <w:r w:rsidR="001B5AC8">
              <w:rPr>
                <w:b/>
              </w:rPr>
              <w:t>chickpea</w:t>
            </w:r>
            <w:r w:rsidR="001B5AC8" w:rsidRPr="001839EA">
              <w:rPr>
                <w:b/>
              </w:rPr>
              <w:t xml:space="preserve"> </w:t>
            </w:r>
            <w:r w:rsidRPr="001839EA">
              <w:rPr>
                <w:b/>
              </w:rPr>
              <w:t>reduce the yield or amount of desired plants?</w:t>
            </w:r>
          </w:p>
        </w:tc>
        <w:tc>
          <w:tcPr>
            <w:tcW w:w="9527" w:type="dxa"/>
            <w:shd w:val="clear" w:color="auto" w:fill="auto"/>
          </w:tcPr>
          <w:p w14:paraId="64FB0FFD" w14:textId="77777777" w:rsidR="00D21E81" w:rsidRPr="00EC062C" w:rsidRDefault="00D21E81" w:rsidP="0093349A">
            <w:pPr>
              <w:widowControl w:val="0"/>
              <w:spacing w:before="63"/>
              <w:rPr>
                <w:b/>
              </w:rPr>
            </w:pPr>
            <w:r w:rsidRPr="00EC062C">
              <w:rPr>
                <w:b/>
              </w:rPr>
              <w:t>Rating: Reduces yield/</w:t>
            </w:r>
            <w:r w:rsidRPr="00756D68">
              <w:rPr>
                <w:b/>
              </w:rPr>
              <w:t>amount by &lt; 10% in all relevant</w:t>
            </w:r>
            <w:r w:rsidRPr="00EC062C">
              <w:rPr>
                <w:b/>
              </w:rPr>
              <w:t xml:space="preserve"> land uses</w:t>
            </w:r>
          </w:p>
          <w:p w14:paraId="0EA152ED" w14:textId="77777777" w:rsidR="00D21E81" w:rsidRDefault="00EC062C" w:rsidP="00EC062C">
            <w:pPr>
              <w:spacing w:before="63"/>
            </w:pPr>
            <w:r w:rsidRPr="00EC062C">
              <w:t>Chickpea</w:t>
            </w:r>
            <w:r w:rsidR="00D21E81" w:rsidRPr="00EC062C">
              <w:t xml:space="preserve"> is not considered to threaten agricultural productivity or native biodiversity</w:t>
            </w:r>
            <w:r w:rsidRPr="00EC062C">
              <w:t xml:space="preserve"> in Australia</w:t>
            </w:r>
            <w:r w:rsidR="00D21E81" w:rsidRPr="00EC062C">
              <w:t xml:space="preserve">. The poor competitiveness of </w:t>
            </w:r>
            <w:r w:rsidRPr="00EC062C">
              <w:t>chickpea</w:t>
            </w:r>
            <w:r w:rsidR="00756D68">
              <w:t xml:space="preserve"> volunteers</w:t>
            </w:r>
            <w:r w:rsidR="00D21E81" w:rsidRPr="00EC062C">
              <w:t xml:space="preserve"> would likely lead to negligible reduction of yield or desired plants in relevant land uses.</w:t>
            </w:r>
          </w:p>
          <w:p w14:paraId="5DF704CB" w14:textId="77777777" w:rsidR="0051657C" w:rsidRPr="001B5AC8" w:rsidRDefault="0051657C" w:rsidP="00177DB0">
            <w:pPr>
              <w:spacing w:before="63"/>
              <w:rPr>
                <w:highlight w:val="cyan"/>
              </w:rPr>
            </w:pPr>
            <w:r>
              <w:t xml:space="preserve">Chickpea volunteers are hosts for diseases of legume crops, such as ascochyta blight. </w:t>
            </w:r>
            <w:r w:rsidR="00177DB0">
              <w:t>If high numbers of</w:t>
            </w:r>
            <w:r>
              <w:t xml:space="preserve"> chickpea volunteers</w:t>
            </w:r>
            <w:r w:rsidR="00177DB0">
              <w:t xml:space="preserve"> were present</w:t>
            </w:r>
            <w:r>
              <w:t xml:space="preserve"> in </w:t>
            </w:r>
            <w:r w:rsidR="00756D68" w:rsidRPr="00F91767">
              <w:rPr>
                <w:i/>
              </w:rPr>
              <w:t>dryland and irrigated cropping areas</w:t>
            </w:r>
            <w:r w:rsidR="00756D68" w:rsidRPr="00F91767">
              <w:t xml:space="preserve"> </w:t>
            </w:r>
            <w:r w:rsidR="00177DB0">
              <w:t xml:space="preserve">this </w:t>
            </w:r>
            <w:r>
              <w:t>may</w:t>
            </w:r>
            <w:r w:rsidR="00177DB0">
              <w:t xml:space="preserve"> lead to an</w:t>
            </w:r>
            <w:r>
              <w:t xml:space="preserve"> increase</w:t>
            </w:r>
            <w:r w:rsidR="00177DB0">
              <w:t xml:space="preserve"> in</w:t>
            </w:r>
            <w:r>
              <w:t xml:space="preserve"> disease incidence and reduce yields in subsequent </w:t>
            </w:r>
            <w:r w:rsidR="00EC3BD8">
              <w:t xml:space="preserve">chickpea or legume </w:t>
            </w:r>
            <w:r>
              <w:t xml:space="preserve">crops. </w:t>
            </w:r>
          </w:p>
        </w:tc>
      </w:tr>
      <w:tr w:rsidR="00D21E81" w:rsidRPr="001839EA" w14:paraId="4E479B12" w14:textId="77777777" w:rsidTr="0093349A">
        <w:tc>
          <w:tcPr>
            <w:tcW w:w="4261" w:type="dxa"/>
            <w:shd w:val="clear" w:color="auto" w:fill="auto"/>
          </w:tcPr>
          <w:p w14:paraId="0A6F1998" w14:textId="77777777" w:rsidR="00D21E81" w:rsidRPr="001839EA" w:rsidRDefault="00D21E81" w:rsidP="0093349A">
            <w:pPr>
              <w:spacing w:before="63"/>
              <w:rPr>
                <w:b/>
              </w:rPr>
            </w:pPr>
            <w:r w:rsidRPr="001839EA">
              <w:rPr>
                <w:b/>
              </w:rPr>
              <w:t xml:space="preserve">8. Does </w:t>
            </w:r>
            <w:r w:rsidR="001B5AC8">
              <w:rPr>
                <w:b/>
              </w:rPr>
              <w:t>chickpea</w:t>
            </w:r>
            <w:r w:rsidR="001B5AC8" w:rsidRPr="001839EA">
              <w:rPr>
                <w:b/>
              </w:rPr>
              <w:t xml:space="preserve"> </w:t>
            </w:r>
            <w:r w:rsidRPr="001839EA">
              <w:rPr>
                <w:b/>
              </w:rPr>
              <w:t>reduce the quality of products or services obtained from the land use?</w:t>
            </w:r>
          </w:p>
        </w:tc>
        <w:tc>
          <w:tcPr>
            <w:tcW w:w="9527" w:type="dxa"/>
            <w:shd w:val="clear" w:color="auto" w:fill="auto"/>
          </w:tcPr>
          <w:p w14:paraId="63359430" w14:textId="77777777" w:rsidR="00D21E81" w:rsidRPr="00124B52" w:rsidRDefault="00D21E81" w:rsidP="0093349A">
            <w:pPr>
              <w:spacing w:before="63"/>
              <w:rPr>
                <w:b/>
              </w:rPr>
            </w:pPr>
            <w:r w:rsidRPr="00124B52">
              <w:rPr>
                <w:b/>
              </w:rPr>
              <w:t>Rating: Low in all relevant land uses</w:t>
            </w:r>
          </w:p>
          <w:p w14:paraId="1982E994" w14:textId="77777777" w:rsidR="00D21E81" w:rsidRPr="001B5AC8" w:rsidRDefault="00124B52" w:rsidP="00124B52">
            <w:pPr>
              <w:spacing w:before="63"/>
              <w:rPr>
                <w:highlight w:val="cyan"/>
              </w:rPr>
            </w:pPr>
            <w:r w:rsidRPr="00124B52">
              <w:t>Chickpea</w:t>
            </w:r>
            <w:r w:rsidR="00D21E81" w:rsidRPr="00124B52">
              <w:t xml:space="preserve"> has a low impact on both the establishment and yield/amount of desired species and thus there is no expectation that </w:t>
            </w:r>
            <w:r w:rsidRPr="00124B52">
              <w:t>chickpea</w:t>
            </w:r>
            <w:r w:rsidR="00D21E81" w:rsidRPr="00124B52">
              <w:t xml:space="preserve"> would reduce the quality or characteristics of products, diversity or services available from the relevant land use areas. </w:t>
            </w:r>
          </w:p>
        </w:tc>
      </w:tr>
      <w:tr w:rsidR="00D21E81" w:rsidRPr="001839EA" w14:paraId="3925B9E6" w14:textId="77777777" w:rsidTr="0093349A">
        <w:tc>
          <w:tcPr>
            <w:tcW w:w="4261" w:type="dxa"/>
            <w:shd w:val="clear" w:color="auto" w:fill="auto"/>
          </w:tcPr>
          <w:p w14:paraId="2C14E63F" w14:textId="77777777" w:rsidR="00D21E81" w:rsidRPr="001839EA" w:rsidRDefault="00D21E81" w:rsidP="0093349A">
            <w:pPr>
              <w:spacing w:before="63"/>
              <w:rPr>
                <w:b/>
              </w:rPr>
            </w:pPr>
            <w:r w:rsidRPr="001839EA">
              <w:rPr>
                <w:b/>
              </w:rPr>
              <w:t xml:space="preserve">9. What is the potential of </w:t>
            </w:r>
            <w:r w:rsidR="001B5AC8">
              <w:rPr>
                <w:b/>
              </w:rPr>
              <w:t>chickpea</w:t>
            </w:r>
            <w:r w:rsidR="001B5AC8" w:rsidRPr="001839EA">
              <w:rPr>
                <w:b/>
              </w:rPr>
              <w:t xml:space="preserve"> </w:t>
            </w:r>
            <w:r w:rsidRPr="001839EA">
              <w:rPr>
                <w:b/>
              </w:rPr>
              <w:t>to restrict the physical movement of people, animals, vehicles, machinery and/or water?</w:t>
            </w:r>
          </w:p>
        </w:tc>
        <w:tc>
          <w:tcPr>
            <w:tcW w:w="9527" w:type="dxa"/>
            <w:shd w:val="clear" w:color="auto" w:fill="auto"/>
          </w:tcPr>
          <w:p w14:paraId="38D1B729" w14:textId="77777777" w:rsidR="00D21E81" w:rsidRPr="00D93B8E" w:rsidRDefault="00D21E81" w:rsidP="0093349A">
            <w:pPr>
              <w:spacing w:before="63"/>
              <w:rPr>
                <w:b/>
              </w:rPr>
            </w:pPr>
            <w:r w:rsidRPr="00D93B8E">
              <w:rPr>
                <w:b/>
              </w:rPr>
              <w:t>Rating: Low in all relevant land uses</w:t>
            </w:r>
          </w:p>
          <w:p w14:paraId="606C632E" w14:textId="77777777" w:rsidR="00D21E81" w:rsidRPr="009F23D7" w:rsidRDefault="00D93B8E" w:rsidP="00F83AB8">
            <w:pPr>
              <w:spacing w:before="63"/>
            </w:pPr>
            <w:r w:rsidRPr="00D93B8E">
              <w:t xml:space="preserve">Chickpea </w:t>
            </w:r>
            <w:r>
              <w:t>plants are short</w:t>
            </w:r>
            <w:r w:rsidR="00F83AB8">
              <w:t xml:space="preserve"> and produce relatively little biomass,</w:t>
            </w:r>
            <w:r>
              <w:t xml:space="preserve"> </w:t>
            </w:r>
            <w:r w:rsidR="0037691D">
              <w:t>and chickp</w:t>
            </w:r>
            <w:r w:rsidR="00F83AB8">
              <w:t>ea stubble breaks down quickly.</w:t>
            </w:r>
            <w:r w:rsidR="00D21E81" w:rsidRPr="0037691D">
              <w:t xml:space="preserve"> Thus, the potential for </w:t>
            </w:r>
            <w:r w:rsidR="0037691D" w:rsidRPr="0037691D">
              <w:t>chickpea</w:t>
            </w:r>
            <w:r w:rsidR="00D21E81" w:rsidRPr="0037691D">
              <w:t xml:space="preserve"> to restrict the physical movement of people, animals or water would be low. </w:t>
            </w:r>
          </w:p>
        </w:tc>
      </w:tr>
      <w:tr w:rsidR="00D21E81" w:rsidRPr="001839EA" w14:paraId="24BCED16" w14:textId="77777777" w:rsidTr="0093349A">
        <w:tc>
          <w:tcPr>
            <w:tcW w:w="4261" w:type="dxa"/>
            <w:shd w:val="clear" w:color="auto" w:fill="auto"/>
          </w:tcPr>
          <w:p w14:paraId="77596C64" w14:textId="77777777" w:rsidR="00D21E81" w:rsidRPr="001839EA" w:rsidRDefault="00D21E81" w:rsidP="0093349A">
            <w:pPr>
              <w:spacing w:before="63"/>
              <w:rPr>
                <w:b/>
              </w:rPr>
            </w:pPr>
            <w:r w:rsidRPr="001839EA">
              <w:rPr>
                <w:b/>
              </w:rPr>
              <w:t xml:space="preserve">10. What is the potential of </w:t>
            </w:r>
            <w:r w:rsidR="001B5AC8">
              <w:rPr>
                <w:b/>
              </w:rPr>
              <w:t>chickpea</w:t>
            </w:r>
            <w:r w:rsidR="001B5AC8" w:rsidRPr="001839EA">
              <w:rPr>
                <w:b/>
              </w:rPr>
              <w:t xml:space="preserve"> </w:t>
            </w:r>
            <w:r w:rsidRPr="001839EA">
              <w:rPr>
                <w:b/>
              </w:rPr>
              <w:t>to negatively affect the health of animals and/or people?</w:t>
            </w:r>
          </w:p>
        </w:tc>
        <w:tc>
          <w:tcPr>
            <w:tcW w:w="9527" w:type="dxa"/>
            <w:shd w:val="clear" w:color="auto" w:fill="auto"/>
          </w:tcPr>
          <w:p w14:paraId="3CA02F3D" w14:textId="77777777" w:rsidR="00D21E81" w:rsidRPr="009F23D7" w:rsidRDefault="00D21E81" w:rsidP="0093349A">
            <w:pPr>
              <w:spacing w:before="63"/>
              <w:rPr>
                <w:b/>
              </w:rPr>
            </w:pPr>
            <w:r w:rsidRPr="009F23D7">
              <w:rPr>
                <w:b/>
              </w:rPr>
              <w:t>Rating: Low in all relevant land uses</w:t>
            </w:r>
          </w:p>
          <w:p w14:paraId="68411B30" w14:textId="77777777" w:rsidR="00D21E81" w:rsidRPr="009F23D7" w:rsidRDefault="009F23D7" w:rsidP="009F23D7">
            <w:pPr>
              <w:spacing w:before="63"/>
            </w:pPr>
            <w:r w:rsidRPr="009F23D7">
              <w:t xml:space="preserve">Chickpeas are considered a healthy food for humans, and are also used in animal feeds. Some people are allergic to chickpea seeds. Antinutritional factors are present in low concentrations. Mycotoxins may be produced in seeds that become infected with certain soil-borne fungi. The </w:t>
            </w:r>
            <w:r w:rsidR="00D21E81" w:rsidRPr="009F23D7">
              <w:t xml:space="preserve">low expected density of volunteer </w:t>
            </w:r>
            <w:r w:rsidRPr="009F23D7">
              <w:t>chickpea</w:t>
            </w:r>
            <w:r w:rsidR="00D21E81" w:rsidRPr="009F23D7">
              <w:t xml:space="preserve"> limits the amount that may be ingested.</w:t>
            </w:r>
          </w:p>
        </w:tc>
      </w:tr>
    </w:tbl>
    <w:p w14:paraId="7EE02700" w14:textId="77777777" w:rsidR="00962A93" w:rsidRDefault="00962A93">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9527"/>
      </w:tblGrid>
      <w:tr w:rsidR="00D21E81" w:rsidRPr="001839EA" w14:paraId="10BC99E2" w14:textId="77777777" w:rsidTr="0093349A">
        <w:tc>
          <w:tcPr>
            <w:tcW w:w="13788" w:type="dxa"/>
            <w:gridSpan w:val="2"/>
            <w:shd w:val="clear" w:color="auto" w:fill="auto"/>
          </w:tcPr>
          <w:p w14:paraId="78452C2C" w14:textId="77777777" w:rsidR="00D21E81" w:rsidRPr="00F444AB" w:rsidRDefault="00D21E81" w:rsidP="0093349A">
            <w:pPr>
              <w:spacing w:before="63"/>
              <w:rPr>
                <w:b/>
              </w:rPr>
            </w:pPr>
            <w:r w:rsidRPr="00F444AB">
              <w:rPr>
                <w:b/>
              </w:rPr>
              <w:lastRenderedPageBreak/>
              <w:t xml:space="preserve">11. Major positive and negative effects of </w:t>
            </w:r>
            <w:r w:rsidR="001B5AC8" w:rsidRPr="00F444AB">
              <w:rPr>
                <w:b/>
              </w:rPr>
              <w:t xml:space="preserve">chickpea </w:t>
            </w:r>
            <w:r w:rsidRPr="00F444AB">
              <w:rPr>
                <w:b/>
              </w:rPr>
              <w:t>on environmental health in the land use</w:t>
            </w:r>
          </w:p>
        </w:tc>
      </w:tr>
      <w:tr w:rsidR="00D21E81" w:rsidRPr="001839EA" w14:paraId="73A13389" w14:textId="77777777" w:rsidTr="0093349A">
        <w:tc>
          <w:tcPr>
            <w:tcW w:w="4261" w:type="dxa"/>
            <w:shd w:val="clear" w:color="auto" w:fill="auto"/>
          </w:tcPr>
          <w:p w14:paraId="2E683D5B" w14:textId="77777777" w:rsidR="00D21E81" w:rsidRPr="001839EA" w:rsidRDefault="00D21E81" w:rsidP="0093349A">
            <w:pPr>
              <w:spacing w:before="63"/>
            </w:pPr>
            <w:r w:rsidRPr="001839EA">
              <w:rPr>
                <w:b/>
              </w:rPr>
              <w:t>11a. Does</w:t>
            </w:r>
            <w:r w:rsidRPr="001839EA">
              <w:t xml:space="preserve"> </w:t>
            </w:r>
            <w:r w:rsidR="001B5AC8">
              <w:rPr>
                <w:b/>
              </w:rPr>
              <w:t>chickpea</w:t>
            </w:r>
            <w:r w:rsidR="001B5AC8" w:rsidRPr="001839EA">
              <w:rPr>
                <w:b/>
              </w:rPr>
              <w:t xml:space="preserve"> </w:t>
            </w:r>
            <w:r w:rsidRPr="001839EA">
              <w:rPr>
                <w:b/>
              </w:rPr>
              <w:t>provide food and/or shelter for pathogens, pests and/or diseases in the land use?</w:t>
            </w:r>
          </w:p>
          <w:p w14:paraId="7006A61F" w14:textId="77777777" w:rsidR="00D21E81" w:rsidRPr="001839EA" w:rsidRDefault="00D21E81" w:rsidP="0093349A">
            <w:pPr>
              <w:spacing w:before="63"/>
            </w:pPr>
          </w:p>
          <w:p w14:paraId="4A1FD9D7" w14:textId="77777777" w:rsidR="00D21E81" w:rsidRPr="001839EA" w:rsidRDefault="00D21E81" w:rsidP="0093349A">
            <w:pPr>
              <w:spacing w:before="63"/>
            </w:pPr>
          </w:p>
        </w:tc>
        <w:tc>
          <w:tcPr>
            <w:tcW w:w="9527" w:type="dxa"/>
            <w:shd w:val="clear" w:color="auto" w:fill="auto"/>
          </w:tcPr>
          <w:p w14:paraId="42F4DA35" w14:textId="77777777" w:rsidR="00D21E81" w:rsidRPr="004A21CE" w:rsidRDefault="00D21E81" w:rsidP="0093349A">
            <w:pPr>
              <w:spacing w:before="63"/>
              <w:rPr>
                <w:b/>
              </w:rPr>
            </w:pPr>
            <w:r w:rsidRPr="004A21CE">
              <w:rPr>
                <w:b/>
              </w:rPr>
              <w:t xml:space="preserve">Rating: </w:t>
            </w:r>
            <w:r w:rsidR="004A21CE">
              <w:rPr>
                <w:b/>
              </w:rPr>
              <w:t>Major negative effects in dryland or irrigated cropping use</w:t>
            </w:r>
            <w:r w:rsidR="00EF659E">
              <w:rPr>
                <w:b/>
              </w:rPr>
              <w:br/>
              <w:t xml:space="preserve">              </w:t>
            </w:r>
            <w:r w:rsidRPr="004A21CE">
              <w:rPr>
                <w:b/>
              </w:rPr>
              <w:t xml:space="preserve">Minor negative effects </w:t>
            </w:r>
            <w:r w:rsidR="001C09C4">
              <w:rPr>
                <w:b/>
              </w:rPr>
              <w:t>in intensive</w:t>
            </w:r>
            <w:r w:rsidRPr="004A21CE">
              <w:rPr>
                <w:b/>
              </w:rPr>
              <w:t xml:space="preserve"> use areas</w:t>
            </w:r>
          </w:p>
          <w:p w14:paraId="4663F992" w14:textId="77777777" w:rsidR="004670AB" w:rsidRPr="004670AB" w:rsidRDefault="009B43BF" w:rsidP="0093349A">
            <w:pPr>
              <w:spacing w:before="63"/>
            </w:pPr>
            <w:r w:rsidRPr="00DF6F57">
              <w:t xml:space="preserve">Chickpea </w:t>
            </w:r>
            <w:r w:rsidR="004670AB">
              <w:t xml:space="preserve">is susceptible to a range of pathogens, including those that cause ascochyta blight, botrytis grey mould, sclerotinia stem and crown rot, and phytophthora root rot. Chickpea is also susceptible to pests, including </w:t>
            </w:r>
            <w:r w:rsidR="004670AB">
              <w:rPr>
                <w:i/>
              </w:rPr>
              <w:t xml:space="preserve">Helicoverpa </w:t>
            </w:r>
            <w:r w:rsidR="004670AB" w:rsidRPr="004670AB">
              <w:rPr>
                <w:i/>
              </w:rPr>
              <w:t>punctigera</w:t>
            </w:r>
            <w:r w:rsidR="004670AB">
              <w:t xml:space="preserve">, nematodes and </w:t>
            </w:r>
            <w:r w:rsidR="004670AB" w:rsidRPr="004670AB">
              <w:t>aphids</w:t>
            </w:r>
            <w:r w:rsidR="004670AB">
              <w:t xml:space="preserve">. Infected chickpea volunteers in </w:t>
            </w:r>
            <w:r w:rsidR="004670AB">
              <w:rPr>
                <w:i/>
              </w:rPr>
              <w:t xml:space="preserve">dryland or irrigated cropping use </w:t>
            </w:r>
            <w:r w:rsidR="004670AB">
              <w:t>areas may act as a reservoir of these pathogens and pests that can infect crops in subsequent years.</w:t>
            </w:r>
          </w:p>
          <w:p w14:paraId="046A3979" w14:textId="77777777" w:rsidR="00D21E81" w:rsidRPr="004670AB" w:rsidRDefault="00EC3BD8" w:rsidP="0093349A">
            <w:pPr>
              <w:spacing w:before="63"/>
            </w:pPr>
            <w:r>
              <w:t xml:space="preserve">In crop </w:t>
            </w:r>
            <w:r w:rsidRPr="004670AB">
              <w:t xml:space="preserve">rotation regimes, chickpea can provide a disease break for cereals and other crops, and this would </w:t>
            </w:r>
            <w:r w:rsidR="004670AB" w:rsidRPr="004670AB">
              <w:t xml:space="preserve">constitute a positive effect. </w:t>
            </w:r>
            <w:r w:rsidR="00D21E81" w:rsidRPr="004670AB">
              <w:t xml:space="preserve">It is unlikely that </w:t>
            </w:r>
            <w:r w:rsidR="004670AB" w:rsidRPr="004670AB">
              <w:t>chickpea</w:t>
            </w:r>
            <w:r w:rsidR="00D21E81" w:rsidRPr="004670AB">
              <w:t xml:space="preserve"> volunteers would have this major positive effect because volunteer densities are expected to be low due to standard weed management practices.</w:t>
            </w:r>
          </w:p>
          <w:p w14:paraId="7A2B8BDA" w14:textId="77777777" w:rsidR="00D21E81" w:rsidRPr="001B5AC8" w:rsidRDefault="00D21E81" w:rsidP="001C09C4">
            <w:pPr>
              <w:spacing w:before="63"/>
              <w:rPr>
                <w:highlight w:val="cyan"/>
              </w:rPr>
            </w:pPr>
            <w:r w:rsidRPr="004670AB">
              <w:t xml:space="preserve">In </w:t>
            </w:r>
            <w:r w:rsidRPr="004670AB">
              <w:rPr>
                <w:i/>
              </w:rPr>
              <w:t xml:space="preserve">intensive </w:t>
            </w:r>
            <w:r w:rsidRPr="00332608">
              <w:rPr>
                <w:i/>
              </w:rPr>
              <w:t xml:space="preserve">use </w:t>
            </w:r>
            <w:r w:rsidRPr="00332608">
              <w:t xml:space="preserve">areas the density of </w:t>
            </w:r>
            <w:r w:rsidR="00332608">
              <w:t>chickpea</w:t>
            </w:r>
            <w:r w:rsidRPr="00332608">
              <w:t xml:space="preserve"> volunteers is expected to be low and thus may have </w:t>
            </w:r>
            <w:r w:rsidRPr="004670AB">
              <w:t>only minor or no effect.</w:t>
            </w:r>
          </w:p>
        </w:tc>
      </w:tr>
      <w:tr w:rsidR="00D21E81" w:rsidRPr="001839EA" w14:paraId="08F05316" w14:textId="77777777" w:rsidTr="0093349A">
        <w:tc>
          <w:tcPr>
            <w:tcW w:w="4261" w:type="dxa"/>
            <w:shd w:val="clear" w:color="auto" w:fill="auto"/>
          </w:tcPr>
          <w:p w14:paraId="0A430D07" w14:textId="77777777" w:rsidR="00D21E81" w:rsidRPr="001839EA" w:rsidRDefault="00D21E81" w:rsidP="0093349A">
            <w:pPr>
              <w:spacing w:before="63"/>
              <w:rPr>
                <w:b/>
              </w:rPr>
            </w:pPr>
            <w:r w:rsidRPr="001839EA">
              <w:rPr>
                <w:b/>
              </w:rPr>
              <w:t xml:space="preserve">11b. Does </w:t>
            </w:r>
            <w:r w:rsidR="001B5AC8">
              <w:rPr>
                <w:b/>
              </w:rPr>
              <w:t>chickpea</w:t>
            </w:r>
            <w:r w:rsidR="001B5AC8" w:rsidRPr="001839EA">
              <w:rPr>
                <w:b/>
              </w:rPr>
              <w:t xml:space="preserve"> </w:t>
            </w:r>
            <w:r w:rsidRPr="001839EA">
              <w:rPr>
                <w:b/>
              </w:rPr>
              <w:t>change the fire regime in the land use?</w:t>
            </w:r>
          </w:p>
        </w:tc>
        <w:tc>
          <w:tcPr>
            <w:tcW w:w="9527" w:type="dxa"/>
            <w:shd w:val="clear" w:color="auto" w:fill="auto"/>
          </w:tcPr>
          <w:p w14:paraId="49577B91" w14:textId="77777777" w:rsidR="00D21E81" w:rsidRPr="00332608" w:rsidRDefault="00D21E81" w:rsidP="0093349A">
            <w:pPr>
              <w:autoSpaceDE w:val="0"/>
              <w:autoSpaceDN w:val="0"/>
              <w:adjustRightInd w:val="0"/>
              <w:spacing w:before="63"/>
              <w:rPr>
                <w:b/>
                <w:color w:val="231F20"/>
              </w:rPr>
            </w:pPr>
            <w:r w:rsidRPr="00332608">
              <w:rPr>
                <w:b/>
                <w:color w:val="231F20"/>
              </w:rPr>
              <w:t>Rating: Minor or no effect in all  relevant land uses</w:t>
            </w:r>
          </w:p>
          <w:p w14:paraId="3C2C4217" w14:textId="77777777" w:rsidR="00D21E81" w:rsidRPr="001B5AC8" w:rsidRDefault="00332608" w:rsidP="00332608">
            <w:pPr>
              <w:spacing w:before="63"/>
              <w:rPr>
                <w:highlight w:val="cyan"/>
              </w:rPr>
            </w:pPr>
            <w:r w:rsidRPr="00332608">
              <w:t xml:space="preserve">Chickpea residue is highly flammable, but the number, </w:t>
            </w:r>
            <w:r w:rsidR="00D21E81" w:rsidRPr="00332608">
              <w:t>density</w:t>
            </w:r>
            <w:r w:rsidRPr="00332608">
              <w:t xml:space="preserve"> and biomass</w:t>
            </w:r>
            <w:r w:rsidR="00D21E81" w:rsidRPr="00332608">
              <w:t xml:space="preserve"> of </w:t>
            </w:r>
            <w:r w:rsidRPr="00332608">
              <w:t>chickpea</w:t>
            </w:r>
            <w:r w:rsidR="00D21E81" w:rsidRPr="00332608">
              <w:t xml:space="preserve"> volunteers is expected to be low for all relevant land uses, and would not be expected to affect fire regimes.</w:t>
            </w:r>
          </w:p>
        </w:tc>
      </w:tr>
      <w:tr w:rsidR="00D21E81" w:rsidRPr="001839EA" w14:paraId="1C0C6EFD" w14:textId="77777777" w:rsidTr="0093349A">
        <w:tc>
          <w:tcPr>
            <w:tcW w:w="4261" w:type="dxa"/>
            <w:shd w:val="clear" w:color="auto" w:fill="auto"/>
          </w:tcPr>
          <w:p w14:paraId="06B02798" w14:textId="77777777" w:rsidR="00D21E81" w:rsidRPr="001839EA" w:rsidRDefault="00D21E81" w:rsidP="0093349A">
            <w:pPr>
              <w:spacing w:before="63"/>
              <w:rPr>
                <w:b/>
              </w:rPr>
            </w:pPr>
            <w:r w:rsidRPr="001839EA">
              <w:rPr>
                <w:b/>
              </w:rPr>
              <w:t>11</w:t>
            </w:r>
            <w:r w:rsidR="00E748B1">
              <w:rPr>
                <w:b/>
              </w:rPr>
              <w:t>c</w:t>
            </w:r>
            <w:r w:rsidR="00720C04">
              <w:rPr>
                <w:b/>
              </w:rPr>
              <w:t>. </w:t>
            </w:r>
            <w:r w:rsidRPr="001839EA">
              <w:rPr>
                <w:b/>
              </w:rPr>
              <w:t xml:space="preserve">Does </w:t>
            </w:r>
            <w:r w:rsidR="001B5AC8">
              <w:rPr>
                <w:b/>
              </w:rPr>
              <w:t>chickpea</w:t>
            </w:r>
            <w:r w:rsidR="001B5AC8" w:rsidRPr="001839EA">
              <w:rPr>
                <w:b/>
              </w:rPr>
              <w:t xml:space="preserve"> </w:t>
            </w:r>
            <w:r w:rsidRPr="001839EA">
              <w:rPr>
                <w:b/>
              </w:rPr>
              <w:t>change the nutrient levels in the land use?</w:t>
            </w:r>
          </w:p>
        </w:tc>
        <w:tc>
          <w:tcPr>
            <w:tcW w:w="9527" w:type="dxa"/>
            <w:shd w:val="clear" w:color="auto" w:fill="auto"/>
          </w:tcPr>
          <w:p w14:paraId="2EEBB954" w14:textId="77777777" w:rsidR="00D21E81" w:rsidRPr="003D6C99" w:rsidRDefault="00D21E81" w:rsidP="0093349A">
            <w:pPr>
              <w:autoSpaceDE w:val="0"/>
              <w:autoSpaceDN w:val="0"/>
              <w:adjustRightInd w:val="0"/>
              <w:spacing w:before="63"/>
              <w:rPr>
                <w:b/>
                <w:color w:val="231F20"/>
              </w:rPr>
            </w:pPr>
            <w:r w:rsidRPr="003D6C99">
              <w:rPr>
                <w:b/>
                <w:color w:val="231F20"/>
              </w:rPr>
              <w:t>Rating: Minor or no effect in all  relevant land uses</w:t>
            </w:r>
          </w:p>
          <w:p w14:paraId="24318D74" w14:textId="77777777" w:rsidR="00D21E81" w:rsidRPr="003D6C99" w:rsidRDefault="001803F6" w:rsidP="003D6C99">
            <w:pPr>
              <w:spacing w:before="63"/>
            </w:pPr>
            <w:r w:rsidRPr="001803F6">
              <w:t>Chickpea crops</w:t>
            </w:r>
            <w:r w:rsidR="003D6C99">
              <w:t xml:space="preserve"> fix nitrogen</w:t>
            </w:r>
            <w:r>
              <w:t xml:space="preserve"> when seeds</w:t>
            </w:r>
            <w:r w:rsidR="003D6C99">
              <w:t xml:space="preserve"> are inoculated with </w:t>
            </w:r>
            <w:r w:rsidR="003D6C99">
              <w:rPr>
                <w:i/>
              </w:rPr>
              <w:t xml:space="preserve">Rhizobium </w:t>
            </w:r>
            <w:r w:rsidR="003D6C99">
              <w:t xml:space="preserve">prior to sowing, increasing the nitrogen content of field soil </w:t>
            </w:r>
            <w:r w:rsidR="003D6C99" w:rsidRPr="003D6C99">
              <w:t>for the subsequent crop. Volunteer plants germinate from uninoculated seeds, so nodulation and nitrogen fixation is expected to be reduced.</w:t>
            </w:r>
            <w:r w:rsidR="003D6C99" w:rsidRPr="003D6C99">
              <w:rPr>
                <w:color w:val="231F20"/>
              </w:rPr>
              <w:t xml:space="preserve"> </w:t>
            </w:r>
            <w:r w:rsidR="003D6C99">
              <w:rPr>
                <w:color w:val="231F20"/>
              </w:rPr>
              <w:t>Furthermore, t</w:t>
            </w:r>
            <w:r w:rsidR="003D6C99" w:rsidRPr="003D6C99">
              <w:rPr>
                <w:color w:val="231F20"/>
              </w:rPr>
              <w:t xml:space="preserve">he number and density of </w:t>
            </w:r>
            <w:r w:rsidR="003D6C99" w:rsidRPr="003D6C99">
              <w:t>chickpea</w:t>
            </w:r>
            <w:r w:rsidR="003D6C99" w:rsidRPr="003D6C99">
              <w:rPr>
                <w:color w:val="231F20"/>
              </w:rPr>
              <w:t xml:space="preserve"> volunteers is expected to be low for all relevant land uses, and would not be expected to affect nutrient levels substantially.</w:t>
            </w:r>
          </w:p>
        </w:tc>
      </w:tr>
      <w:tr w:rsidR="00D21E81" w:rsidRPr="001839EA" w14:paraId="1871ACDD" w14:textId="77777777" w:rsidTr="0093349A">
        <w:tc>
          <w:tcPr>
            <w:tcW w:w="4261" w:type="dxa"/>
            <w:shd w:val="clear" w:color="auto" w:fill="auto"/>
          </w:tcPr>
          <w:p w14:paraId="240A9D34" w14:textId="77777777" w:rsidR="00D21E81" w:rsidRPr="00024921" w:rsidRDefault="00D21E81" w:rsidP="0093349A">
            <w:pPr>
              <w:spacing w:before="63"/>
              <w:rPr>
                <w:b/>
              </w:rPr>
            </w:pPr>
            <w:r w:rsidRPr="00024921">
              <w:rPr>
                <w:b/>
              </w:rPr>
              <w:t>11d. Does the species affect the degree of soil salinity in the land use?</w:t>
            </w:r>
          </w:p>
          <w:p w14:paraId="463D9DB2" w14:textId="77777777" w:rsidR="00D21E81" w:rsidRPr="00024921" w:rsidRDefault="00D21E81" w:rsidP="0093349A">
            <w:pPr>
              <w:spacing w:before="63"/>
            </w:pPr>
          </w:p>
        </w:tc>
        <w:tc>
          <w:tcPr>
            <w:tcW w:w="9527" w:type="dxa"/>
            <w:shd w:val="clear" w:color="auto" w:fill="auto"/>
          </w:tcPr>
          <w:p w14:paraId="44D78C48" w14:textId="77777777" w:rsidR="00D21E81" w:rsidRPr="00024921" w:rsidRDefault="00D21E81" w:rsidP="0093349A">
            <w:pPr>
              <w:autoSpaceDE w:val="0"/>
              <w:autoSpaceDN w:val="0"/>
              <w:adjustRightInd w:val="0"/>
              <w:spacing w:before="63"/>
              <w:rPr>
                <w:b/>
                <w:color w:val="231F20"/>
              </w:rPr>
            </w:pPr>
            <w:r w:rsidRPr="00024921">
              <w:rPr>
                <w:b/>
                <w:color w:val="231F20"/>
              </w:rPr>
              <w:t>Rating: Minor or no effect in all  relevant land uses</w:t>
            </w:r>
          </w:p>
          <w:p w14:paraId="1C2D7F19" w14:textId="77777777" w:rsidR="00D21E81" w:rsidRPr="00024921" w:rsidRDefault="00024921" w:rsidP="00024921">
            <w:pPr>
              <w:spacing w:before="63"/>
            </w:pPr>
            <w:r w:rsidRPr="00024921">
              <w:t>T</w:t>
            </w:r>
            <w:r w:rsidR="00D21E81" w:rsidRPr="00024921">
              <w:t xml:space="preserve">he number and density of </w:t>
            </w:r>
            <w:r w:rsidRPr="00024921">
              <w:t>chickpea</w:t>
            </w:r>
            <w:r w:rsidR="00D21E81" w:rsidRPr="00024921">
              <w:t xml:space="preserve"> volunteers is expected to be low for all relevant land uses, and would not be expected to affect soil salinity.</w:t>
            </w:r>
          </w:p>
        </w:tc>
      </w:tr>
      <w:tr w:rsidR="00D21E81" w:rsidRPr="00B81C58" w14:paraId="37019534" w14:textId="77777777" w:rsidTr="0093349A">
        <w:tc>
          <w:tcPr>
            <w:tcW w:w="4261" w:type="dxa"/>
            <w:shd w:val="clear" w:color="auto" w:fill="auto"/>
          </w:tcPr>
          <w:p w14:paraId="5C015866" w14:textId="77777777" w:rsidR="00D21E81" w:rsidRPr="001839EA" w:rsidRDefault="00D21E81" w:rsidP="0093349A">
            <w:pPr>
              <w:spacing w:before="63"/>
              <w:rPr>
                <w:b/>
              </w:rPr>
            </w:pPr>
            <w:r w:rsidRPr="001839EA">
              <w:rPr>
                <w:b/>
              </w:rPr>
              <w:t xml:space="preserve">11e. Does the species affect the soil stability in the land use?   </w:t>
            </w:r>
          </w:p>
        </w:tc>
        <w:tc>
          <w:tcPr>
            <w:tcW w:w="9527" w:type="dxa"/>
            <w:shd w:val="clear" w:color="auto" w:fill="auto"/>
          </w:tcPr>
          <w:p w14:paraId="3AA93126" w14:textId="77777777" w:rsidR="00D21E81" w:rsidRPr="00B81C58" w:rsidRDefault="00D21E81" w:rsidP="0093349A">
            <w:pPr>
              <w:autoSpaceDE w:val="0"/>
              <w:autoSpaceDN w:val="0"/>
              <w:adjustRightInd w:val="0"/>
              <w:spacing w:before="63"/>
              <w:rPr>
                <w:b/>
                <w:color w:val="231F20"/>
              </w:rPr>
            </w:pPr>
            <w:r w:rsidRPr="00B81C58">
              <w:rPr>
                <w:b/>
                <w:color w:val="231F20"/>
              </w:rPr>
              <w:t>Rating: Minor or no effect in all  relevant land uses</w:t>
            </w:r>
          </w:p>
          <w:p w14:paraId="07CF4E75" w14:textId="77777777" w:rsidR="00D21E81" w:rsidRPr="00B81C58" w:rsidRDefault="00D21E81" w:rsidP="00A11B33">
            <w:pPr>
              <w:spacing w:before="63"/>
            </w:pPr>
            <w:r w:rsidRPr="00B81C58">
              <w:t xml:space="preserve">The number and density of </w:t>
            </w:r>
            <w:r w:rsidR="00B81C58" w:rsidRPr="00B81C58">
              <w:t>chickpea</w:t>
            </w:r>
            <w:r w:rsidRPr="00B81C58">
              <w:t xml:space="preserve"> volunteers is expected to be low for all relevant land uses, and would not be expected to affect soil stability.</w:t>
            </w:r>
          </w:p>
        </w:tc>
      </w:tr>
    </w:tbl>
    <w:p w14:paraId="52C5B64B" w14:textId="77777777" w:rsidR="009077DD" w:rsidRDefault="009077D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9527"/>
      </w:tblGrid>
      <w:tr w:rsidR="00D21E81" w:rsidRPr="001839EA" w14:paraId="59798066" w14:textId="77777777" w:rsidTr="0093349A">
        <w:tc>
          <w:tcPr>
            <w:tcW w:w="4261" w:type="dxa"/>
            <w:shd w:val="clear" w:color="auto" w:fill="auto"/>
          </w:tcPr>
          <w:p w14:paraId="05EF4340" w14:textId="77777777" w:rsidR="00D21E81" w:rsidRPr="001839EA" w:rsidRDefault="00D21E81" w:rsidP="0093349A">
            <w:pPr>
              <w:spacing w:before="63"/>
              <w:rPr>
                <w:b/>
              </w:rPr>
            </w:pPr>
            <w:r w:rsidRPr="001839EA">
              <w:rPr>
                <w:b/>
              </w:rPr>
              <w:lastRenderedPageBreak/>
              <w:t>11f. Does the species affect the soil water table in the land use</w:t>
            </w:r>
          </w:p>
          <w:p w14:paraId="46F3A639" w14:textId="77777777" w:rsidR="00D21E81" w:rsidRPr="001839EA" w:rsidRDefault="00D21E81" w:rsidP="0093349A">
            <w:pPr>
              <w:spacing w:before="63"/>
              <w:rPr>
                <w:b/>
              </w:rPr>
            </w:pPr>
          </w:p>
        </w:tc>
        <w:tc>
          <w:tcPr>
            <w:tcW w:w="9527" w:type="dxa"/>
            <w:shd w:val="clear" w:color="auto" w:fill="auto"/>
          </w:tcPr>
          <w:p w14:paraId="0C3CA67C" w14:textId="77777777" w:rsidR="00D21E81" w:rsidRPr="00646CAC" w:rsidRDefault="00D21E81" w:rsidP="0093349A">
            <w:pPr>
              <w:autoSpaceDE w:val="0"/>
              <w:autoSpaceDN w:val="0"/>
              <w:adjustRightInd w:val="0"/>
              <w:spacing w:before="63"/>
              <w:rPr>
                <w:b/>
                <w:color w:val="231F20"/>
              </w:rPr>
            </w:pPr>
            <w:r w:rsidRPr="00646CAC">
              <w:rPr>
                <w:b/>
                <w:color w:val="231F20"/>
              </w:rPr>
              <w:t>Rating: Minor or no effect in all  relevant land uses</w:t>
            </w:r>
          </w:p>
          <w:p w14:paraId="0DCBAB5B" w14:textId="77777777" w:rsidR="00D21E81" w:rsidRPr="00646CAC" w:rsidRDefault="00646CAC" w:rsidP="00646CAC">
            <w:pPr>
              <w:spacing w:before="63"/>
            </w:pPr>
            <w:r w:rsidRPr="00646CAC">
              <w:t xml:space="preserve">Chickpea roots can extend down to approximately two metres in the soil. </w:t>
            </w:r>
            <w:r w:rsidR="00D21E81" w:rsidRPr="00646CAC">
              <w:t>Depletion of water from the soil can result in less water being available for subsequent crops. However, t</w:t>
            </w:r>
            <w:r w:rsidR="00D21E81" w:rsidRPr="00646CAC">
              <w:rPr>
                <w:color w:val="231F20"/>
              </w:rPr>
              <w:t xml:space="preserve">he number and density of </w:t>
            </w:r>
            <w:r>
              <w:t>chickpea</w:t>
            </w:r>
            <w:r w:rsidR="00D21E81" w:rsidRPr="00646CAC">
              <w:rPr>
                <w:color w:val="231F20"/>
              </w:rPr>
              <w:t xml:space="preserve"> volunteers is expected to be low for all relevant land uses, and would not be expected to affect the soil water table.</w:t>
            </w:r>
          </w:p>
        </w:tc>
      </w:tr>
      <w:tr w:rsidR="00D21E81" w:rsidRPr="001839EA" w14:paraId="19815F0D" w14:textId="77777777" w:rsidTr="0093349A">
        <w:tc>
          <w:tcPr>
            <w:tcW w:w="4261" w:type="dxa"/>
            <w:shd w:val="clear" w:color="auto" w:fill="auto"/>
          </w:tcPr>
          <w:p w14:paraId="253FA7B1" w14:textId="77777777" w:rsidR="00D21E81" w:rsidRPr="001839EA" w:rsidRDefault="00D21E81" w:rsidP="0093349A">
            <w:pPr>
              <w:spacing w:before="63"/>
              <w:rPr>
                <w:b/>
              </w:rPr>
            </w:pPr>
            <w:r w:rsidRPr="001839EA">
              <w:rPr>
                <w:b/>
              </w:rPr>
              <w:t>11g. Does the species alter the structure of nature conservation by adding a new strata level?</w:t>
            </w:r>
          </w:p>
        </w:tc>
        <w:tc>
          <w:tcPr>
            <w:tcW w:w="9527" w:type="dxa"/>
            <w:shd w:val="clear" w:color="auto" w:fill="auto"/>
          </w:tcPr>
          <w:p w14:paraId="1610F497" w14:textId="77777777" w:rsidR="00D21E81" w:rsidRPr="003B2D70" w:rsidRDefault="00D21E81" w:rsidP="0093349A">
            <w:pPr>
              <w:autoSpaceDE w:val="0"/>
              <w:autoSpaceDN w:val="0"/>
              <w:adjustRightInd w:val="0"/>
              <w:spacing w:before="63"/>
              <w:rPr>
                <w:b/>
                <w:color w:val="231F20"/>
              </w:rPr>
            </w:pPr>
            <w:r w:rsidRPr="003B2D70">
              <w:rPr>
                <w:b/>
                <w:color w:val="231F20"/>
              </w:rPr>
              <w:t>Rating: Minor or no effect in all  relevant land uses</w:t>
            </w:r>
          </w:p>
          <w:p w14:paraId="2383FCAE" w14:textId="77777777" w:rsidR="00D21E81" w:rsidRPr="001B5AC8" w:rsidRDefault="00177DB0" w:rsidP="003B2D70">
            <w:pPr>
              <w:spacing w:before="63"/>
              <w:rPr>
                <w:highlight w:val="cyan"/>
              </w:rPr>
            </w:pPr>
            <w:r>
              <w:t xml:space="preserve">Chickpea grows to a height of approximately one metre, which is similar to native Australian grasses. </w:t>
            </w:r>
            <w:r w:rsidR="00D21E81" w:rsidRPr="003B2D70">
              <w:t xml:space="preserve">The number and density of </w:t>
            </w:r>
            <w:r w:rsidR="003B2D70" w:rsidRPr="003B2D70">
              <w:t>chickpea</w:t>
            </w:r>
            <w:r w:rsidR="00D21E81" w:rsidRPr="003B2D70">
              <w:t xml:space="preserve"> volunteers is expected to be low for all relevant land uses, and would not be expected to add a new strata level.</w:t>
            </w:r>
          </w:p>
        </w:tc>
      </w:tr>
    </w:tbl>
    <w:p w14:paraId="13284646" w14:textId="11BCB4B8" w:rsidR="00DC07BB" w:rsidRDefault="00DC07BB" w:rsidP="00F57BE8">
      <w:pPr>
        <w:rPr>
          <w:b/>
        </w:rPr>
      </w:pPr>
    </w:p>
    <w:sectPr w:rsidR="00DC07BB" w:rsidSect="00ED201D">
      <w:pgSz w:w="16838" w:h="11906" w:orient="landscape"/>
      <w:pgMar w:top="1134" w:right="1361" w:bottom="113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7939F" w14:textId="77777777" w:rsidR="00451C1F" w:rsidRDefault="00451C1F">
      <w:r>
        <w:separator/>
      </w:r>
    </w:p>
    <w:p w14:paraId="24873AD1" w14:textId="77777777" w:rsidR="00451C1F" w:rsidRDefault="00451C1F"/>
    <w:p w14:paraId="72E827BC" w14:textId="77777777" w:rsidR="00451C1F" w:rsidRDefault="00451C1F"/>
    <w:p w14:paraId="4F493FE5" w14:textId="77777777" w:rsidR="00451C1F" w:rsidRDefault="00451C1F"/>
    <w:p w14:paraId="482523E9" w14:textId="77777777" w:rsidR="00451C1F" w:rsidRDefault="00451C1F"/>
    <w:p w14:paraId="53DF74D0" w14:textId="77777777" w:rsidR="00451C1F" w:rsidRDefault="00451C1F"/>
  </w:endnote>
  <w:endnote w:type="continuationSeparator" w:id="0">
    <w:p w14:paraId="65803CF6" w14:textId="77777777" w:rsidR="00451C1F" w:rsidRDefault="00451C1F">
      <w:r>
        <w:continuationSeparator/>
      </w:r>
    </w:p>
    <w:p w14:paraId="03AFA2FB" w14:textId="77777777" w:rsidR="00451C1F" w:rsidRDefault="00451C1F"/>
    <w:p w14:paraId="040C2318" w14:textId="77777777" w:rsidR="00451C1F" w:rsidRDefault="00451C1F"/>
    <w:p w14:paraId="60AB1420" w14:textId="77777777" w:rsidR="00451C1F" w:rsidRDefault="00451C1F"/>
    <w:p w14:paraId="1E30099C" w14:textId="77777777" w:rsidR="00451C1F" w:rsidRDefault="00451C1F"/>
    <w:p w14:paraId="33ED746C" w14:textId="77777777" w:rsidR="00451C1F" w:rsidRDefault="00451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1)">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Optima">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929E9" w14:textId="77777777" w:rsidR="00451C1F" w:rsidRDefault="00451C1F" w:rsidP="00CB01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49B326" w14:textId="77777777" w:rsidR="00451C1F" w:rsidRDefault="00451C1F" w:rsidP="00CB01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A8720" w14:textId="77777777" w:rsidR="00451C1F" w:rsidRDefault="00451C1F" w:rsidP="00CB01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8"/>
    </w:tblGrid>
    <w:tr w:rsidR="00451C1F" w14:paraId="3E35179C" w14:textId="77777777">
      <w:tc>
        <w:tcPr>
          <w:tcW w:w="8528" w:type="dxa"/>
          <w:tcBorders>
            <w:top w:val="single" w:sz="4" w:space="0" w:color="auto"/>
            <w:left w:val="nil"/>
            <w:bottom w:val="nil"/>
            <w:right w:val="nil"/>
          </w:tcBorders>
        </w:tcPr>
        <w:p w14:paraId="30AED52E" w14:textId="77777777" w:rsidR="00451C1F" w:rsidRDefault="00451C1F">
          <w:pPr>
            <w:pStyle w:val="Footer"/>
            <w:ind w:right="360"/>
            <w:rPr>
              <w:rFonts w:ascii="Comic Sans MS" w:hAnsi="Comic Sans MS"/>
              <w:sz w:val="16"/>
            </w:rPr>
          </w:pPr>
          <w:r>
            <w:t xml:space="preserve">                                                                                                                                </w:t>
          </w:r>
        </w:p>
      </w:tc>
    </w:tr>
  </w:tbl>
  <w:p w14:paraId="15D7839B" w14:textId="77777777" w:rsidR="00451C1F" w:rsidRDefault="00451C1F">
    <w:pPr>
      <w:pStyle w:val="Footer"/>
      <w:rPr>
        <w:rFonts w:ascii="Comic Sans MS" w:hAnsi="Comic Sans MS"/>
        <w:sz w:val="16"/>
      </w:rP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40275" w14:textId="77777777" w:rsidR="00451C1F" w:rsidRPr="00A810C2" w:rsidRDefault="00451C1F" w:rsidP="00A810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860891"/>
      <w:docPartObj>
        <w:docPartGallery w:val="Page Numbers (Bottom of Page)"/>
        <w:docPartUnique/>
      </w:docPartObj>
    </w:sdtPr>
    <w:sdtEndPr>
      <w:rPr>
        <w:noProof/>
      </w:rPr>
    </w:sdtEndPr>
    <w:sdtContent>
      <w:p w14:paraId="46D2DE19" w14:textId="7E05BB2F" w:rsidR="00451C1F" w:rsidRPr="00A810C2" w:rsidRDefault="00451C1F" w:rsidP="00A810C2">
        <w:pPr>
          <w:pStyle w:val="Footer"/>
          <w:jc w:val="right"/>
        </w:pPr>
        <w:r>
          <w:fldChar w:fldCharType="begin"/>
        </w:r>
        <w:r>
          <w:instrText xml:space="preserve"> PAGE   \* MERGEFORMAT </w:instrText>
        </w:r>
        <w:r>
          <w:fldChar w:fldCharType="separate"/>
        </w:r>
        <w:r w:rsidR="00D2594F">
          <w:rPr>
            <w:noProof/>
          </w:rPr>
          <w:t>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529297"/>
      <w:docPartObj>
        <w:docPartGallery w:val="Page Numbers (Bottom of Page)"/>
        <w:docPartUnique/>
      </w:docPartObj>
    </w:sdtPr>
    <w:sdtEndPr>
      <w:rPr>
        <w:noProof/>
      </w:rPr>
    </w:sdtEndPr>
    <w:sdtContent>
      <w:p w14:paraId="546B5C51" w14:textId="2BE0755D" w:rsidR="00451C1F" w:rsidRPr="00047129" w:rsidRDefault="00451C1F" w:rsidP="00047129">
        <w:pPr>
          <w:pStyle w:val="Footer"/>
          <w:jc w:val="right"/>
        </w:pPr>
        <w:r>
          <w:fldChar w:fldCharType="begin"/>
        </w:r>
        <w:r>
          <w:instrText xml:space="preserve"> PAGE   \* MERGEFORMAT </w:instrText>
        </w:r>
        <w:r>
          <w:fldChar w:fldCharType="separate"/>
        </w:r>
        <w:r w:rsidR="00D2594F">
          <w:rPr>
            <w:noProof/>
          </w:rPr>
          <w:t>31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DDF6" w14:textId="77777777" w:rsidR="00451C1F" w:rsidRDefault="00451C1F">
      <w:r>
        <w:separator/>
      </w:r>
    </w:p>
  </w:footnote>
  <w:footnote w:type="continuationSeparator" w:id="0">
    <w:p w14:paraId="4DD2DDE2" w14:textId="77777777" w:rsidR="00451C1F" w:rsidRDefault="00451C1F">
      <w:r>
        <w:continuationSeparator/>
      </w:r>
    </w:p>
  </w:footnote>
  <w:footnote w:type="continuationNotice" w:id="1">
    <w:p w14:paraId="13E6BC6B" w14:textId="77777777" w:rsidR="00451C1F" w:rsidRPr="005A2F79" w:rsidRDefault="00451C1F" w:rsidP="005A2F79">
      <w:pPr>
        <w:pStyle w:val="Footer"/>
      </w:pPr>
    </w:p>
  </w:footnote>
  <w:footnote w:id="2">
    <w:p w14:paraId="700AD6F4" w14:textId="77777777" w:rsidR="00451C1F" w:rsidRDefault="00451C1F" w:rsidP="00CC6F0A">
      <w:pPr>
        <w:pStyle w:val="FootnoteText"/>
      </w:pPr>
      <w:r>
        <w:rPr>
          <w:rStyle w:val="FootnoteReference"/>
        </w:rPr>
        <w:footnoteRef/>
      </w:r>
      <w:r>
        <w:t xml:space="preserve"> Kevin Moore is a </w:t>
      </w:r>
      <w:r w:rsidRPr="00C62470">
        <w:t>Senior Plant Pathologist at NSW Department of Primary Industries.</w:t>
      </w:r>
    </w:p>
  </w:footnote>
  <w:footnote w:id="3">
    <w:p w14:paraId="6AE53956" w14:textId="77777777" w:rsidR="00451C1F" w:rsidRDefault="00451C1F" w:rsidP="00CC6F0A">
      <w:pPr>
        <w:pStyle w:val="FootnoteText"/>
      </w:pPr>
      <w:r>
        <w:rPr>
          <w:rStyle w:val="FootnoteReference"/>
        </w:rPr>
        <w:footnoteRef/>
      </w:r>
      <w:r>
        <w:t xml:space="preserve"> Garry Onus is a </w:t>
      </w:r>
      <w:r w:rsidRPr="00476DAE">
        <w:rPr>
          <w:noProof/>
        </w:rPr>
        <w:t>Senior Agronomist at Landmark, Moree</w:t>
      </w:r>
      <w:r>
        <w:rPr>
          <w:noProof/>
        </w:rPr>
        <w:t>.</w:t>
      </w:r>
    </w:p>
  </w:footnote>
  <w:footnote w:id="4">
    <w:p w14:paraId="76D58B41" w14:textId="3D129137" w:rsidR="00451C1F" w:rsidRDefault="00451C1F" w:rsidP="00592222">
      <w:pPr>
        <w:pStyle w:val="Paranonumbers"/>
      </w:pPr>
      <w:r>
        <w:rPr>
          <w:rStyle w:val="FootnoteReference"/>
        </w:rPr>
        <w:footnoteRef/>
      </w:r>
      <w:r>
        <w:t xml:space="preserve"> Most chickpea cultivars have pinnate leaves. A simple unifoliate leaf shape mutation has been bred into some kabuli varieties, as seen in </w:t>
      </w:r>
      <w:r>
        <w:fldChar w:fldCharType="begin"/>
      </w:r>
      <w:r>
        <w:instrText xml:space="preserve"> REF _Ref526841987 \h </w:instrText>
      </w:r>
      <w:r>
        <w:fldChar w:fldCharType="separate"/>
      </w:r>
      <w:r w:rsidR="0018697E" w:rsidRPr="00D15892">
        <w:t>Figure</w:t>
      </w:r>
      <w:r w:rsidR="0018697E">
        <w:t xml:space="preserve"> </w:t>
      </w:r>
      <w:r w:rsidR="0018697E">
        <w:rPr>
          <w:noProof/>
        </w:rPr>
        <w:t>1</w:t>
      </w:r>
      <w:r>
        <w:fldChar w:fldCharType="end"/>
      </w:r>
      <w:r>
        <w:t xml:space="preserve"> </w:t>
      </w:r>
      <w:r>
        <w:fldChar w:fldCharType="begin"/>
      </w:r>
      <w:r>
        <w:instrText xml:space="preserve"> ADDIN EN.CITE &lt;EndNote&gt;&lt;Cite&gt;&lt;Author&gt;Srinivasan&lt;/Author&gt;&lt;Year&gt;2006&lt;/Year&gt;&lt;RecNum&gt;276&lt;/RecNum&gt;&lt;DisplayText&gt;(Srinivasan et al., 2006)&lt;/DisplayText&gt;&lt;record&gt;&lt;rec-number&gt;276&lt;/rec-number&gt;&lt;foreign-keys&gt;&lt;key app="EN" db-id="sx0vd0w5fzz2e2esrpv5pvxsrfwxswt25ztp" timestamp="1549848371"&gt;276&lt;/key&gt;&lt;/foreign-keys&gt;&lt;ref-type name="Journal Article"&gt;17&lt;/ref-type&gt;&lt;contributors&gt;&lt;authors&gt;&lt;author&gt;Srinivasan, S.&lt;/author&gt;&lt;author&gt;Gaur, P. M.&lt;/author&gt;&lt;author&gt;Rao, B. V.&lt;/author&gt;&lt;/authors&gt;&lt;/contributors&gt;&lt;titles&gt;&lt;title&gt;Relationships of pinnate (fern) and simple (unifoliate) leaf traits with seed yield and seed size in kabuli chickpea&lt;/title&gt;&lt;secondary-title&gt;International Chickpea and Pigeonpea Newsletter&lt;/secondary-title&gt;&lt;/titles&gt;&lt;periodical&gt;&lt;full-title&gt;International Chickpea and Pigeonpea Newsletter&lt;/full-title&gt;&lt;/periodical&gt;&lt;pages&gt;7-9&lt;/pages&gt;&lt;volume&gt;13&lt;/volume&gt;&lt;dates&gt;&lt;year&gt;2006&lt;/year&gt;&lt;/dates&gt;&lt;urls&gt;&lt;/urls&gt;&lt;/record&gt;&lt;/Cite&gt;&lt;/EndNote&gt;</w:instrText>
      </w:r>
      <w:r>
        <w:fldChar w:fldCharType="separate"/>
      </w:r>
      <w:r>
        <w:rPr>
          <w:noProof/>
        </w:rPr>
        <w:t>(Srinivasan et al., 2006)</w:t>
      </w:r>
      <w:r>
        <w:fldChar w:fldCharType="end"/>
      </w:r>
      <w:r>
        <w:t>.</w:t>
      </w:r>
    </w:p>
  </w:footnote>
  <w:footnote w:id="5">
    <w:p w14:paraId="794C35EB" w14:textId="77777777" w:rsidR="00451C1F" w:rsidRDefault="00451C1F" w:rsidP="0060796D">
      <w:pPr>
        <w:pStyle w:val="FootnoteText"/>
      </w:pPr>
      <w:r>
        <w:rPr>
          <w:rStyle w:val="FootnoteReference"/>
        </w:rPr>
        <w:footnoteRef/>
      </w:r>
      <w:r>
        <w:t xml:space="preserve"> Zygomorphic flowers have only one plane of symmetry.</w:t>
      </w:r>
    </w:p>
  </w:footnote>
  <w:footnote w:id="6">
    <w:p w14:paraId="7BBD7B91" w14:textId="77777777" w:rsidR="00451C1F" w:rsidRDefault="00451C1F" w:rsidP="0060796D">
      <w:pPr>
        <w:pStyle w:val="FootnoteText"/>
      </w:pPr>
      <w:r>
        <w:rPr>
          <w:rStyle w:val="FootnoteReference"/>
        </w:rPr>
        <w:footnoteRef/>
      </w:r>
      <w:r>
        <w:t xml:space="preserve"> P</w:t>
      </w:r>
      <w:r w:rsidRPr="00766781">
        <w:t>apilionaceous</w:t>
      </w:r>
      <w:r>
        <w:t xml:space="preserve"> flowers are legume flowers that resemble a butterfly.</w:t>
      </w:r>
    </w:p>
  </w:footnote>
  <w:footnote w:id="7">
    <w:p w14:paraId="2F3A6BFA" w14:textId="77777777" w:rsidR="00451C1F" w:rsidRDefault="00451C1F">
      <w:pPr>
        <w:pStyle w:val="FootnoteText"/>
      </w:pPr>
      <w:r>
        <w:rPr>
          <w:rStyle w:val="FootnoteReference"/>
        </w:rPr>
        <w:footnoteRef/>
      </w:r>
      <w:r>
        <w:t xml:space="preserve"> This temperature effect was seen in two of five genotypes.</w:t>
      </w:r>
    </w:p>
  </w:footnote>
  <w:footnote w:id="8">
    <w:p w14:paraId="6F4D2ADD" w14:textId="77777777" w:rsidR="00451C1F" w:rsidRDefault="00451C1F" w:rsidP="00E65706">
      <w:pPr>
        <w:pStyle w:val="FootnoteText"/>
      </w:pPr>
      <w:r>
        <w:rPr>
          <w:rStyle w:val="FootnoteReference"/>
        </w:rPr>
        <w:footnoteRef/>
      </w:r>
      <w:r>
        <w:t xml:space="preserve"> Volunteers are unwanted plants in succeeding crops emerging from the soil seed bank.</w:t>
      </w:r>
    </w:p>
  </w:footnote>
  <w:footnote w:id="9">
    <w:p w14:paraId="7E724057" w14:textId="77777777" w:rsidR="00451C1F" w:rsidRDefault="00451C1F" w:rsidP="00E65706">
      <w:pPr>
        <w:pStyle w:val="FootnoteText"/>
      </w:pPr>
      <w:r>
        <w:rPr>
          <w:rStyle w:val="FootnoteReference"/>
        </w:rPr>
        <w:footnoteRef/>
      </w:r>
      <w:r>
        <w:t xml:space="preserve"> A seed bank is defined by </w:t>
      </w:r>
      <w:r>
        <w:fldChar w:fldCharType="begin"/>
      </w:r>
      <w:r>
        <w:instrText xml:space="preserve"> ADDIN EN.CITE &lt;EndNote&gt;&lt;Cite AuthorYear="1"&gt;&lt;Author&gt;Gulden&lt;/Author&gt;&lt;Year&gt;2009&lt;/Year&gt;&lt;RecNum&gt;81&lt;/RecNum&gt;&lt;DisplayText&gt;Gulden and Shirtliffe (2009)&lt;/DisplayText&gt;&lt;record&gt;&lt;rec-number&gt;81&lt;/rec-number&gt;&lt;foreign-keys&gt;&lt;key app="EN" db-id="sx0vd0w5fzz2e2esrpv5pvxsrfwxswt25ztp" timestamp="1539570045"&gt;81&lt;/key&gt;&lt;/foreign-keys&gt;&lt;ref-type name="Journal Article"&gt;17&lt;/ref-type&gt;&lt;contributors&gt;&lt;authors&gt;&lt;author&gt;Gulden, R.H.&lt;/author&gt;&lt;author&gt;Shirtliffe, S.J.&lt;/author&gt;&lt;/authors&gt;&lt;/contributors&gt;&lt;titles&gt;&lt;title&gt;Weed seed banks: biology and management&lt;/title&gt;&lt;secondary-title&gt;Prairie Soils and Crops Journal&lt;/secondary-title&gt;&lt;/titles&gt;&lt;periodical&gt;&lt;full-title&gt;Prairie Soils and Crops Journal&lt;/full-title&gt;&lt;/periodical&gt;&lt;pages&gt;46-52&lt;/pages&gt;&lt;volume&gt;2&lt;/volume&gt;&lt;reprint-edition&gt;Not in File&lt;/reprint-edition&gt;&lt;keywords&gt;&lt;keyword&gt;weed&lt;/keyword&gt;&lt;keyword&gt;seed&lt;/keyword&gt;&lt;keyword&gt;Seed Bank&lt;/keyword&gt;&lt;keyword&gt;Biology&lt;/keyword&gt;&lt;keyword&gt;and&lt;/keyword&gt;&lt;keyword&gt;management&lt;/keyword&gt;&lt;/keywords&gt;&lt;dates&gt;&lt;year&gt;2009&lt;/year&gt;&lt;pub-dates&gt;&lt;date&gt;2009&lt;/date&gt;&lt;/pub-dates&gt;&lt;/dates&gt;&lt;label&gt;19861&lt;/label&gt;&lt;urls&gt;&lt;related-urls&gt;&lt;url&gt;&lt;style face="underline" font="default" size="100%"&gt;file://S:\CO\OGTR\EVAL\Eval%20Sections\Library\REFS\Weeds\Gulden%20and%20Shirtliffe%202009.pdf&lt;/style&gt;&lt;/url&gt;&lt;/related-urls&gt;&lt;/urls&gt;&lt;/record&gt;&lt;/Cite&gt;&lt;/EndNote&gt;</w:instrText>
      </w:r>
      <w:r>
        <w:fldChar w:fldCharType="separate"/>
      </w:r>
      <w:r>
        <w:rPr>
          <w:noProof/>
        </w:rPr>
        <w:t>Gulden and Shirtliffe (2009)</w:t>
      </w:r>
      <w:r>
        <w:fldChar w:fldCharType="end"/>
      </w:r>
      <w:r>
        <w:t xml:space="preserve"> as a place where seeds remain until germination.</w:t>
      </w:r>
    </w:p>
  </w:footnote>
  <w:footnote w:id="10">
    <w:p w14:paraId="001B44B8" w14:textId="77777777" w:rsidR="00451C1F" w:rsidRDefault="00451C1F">
      <w:pPr>
        <w:pStyle w:val="FootnoteText"/>
      </w:pPr>
      <w:r>
        <w:rPr>
          <w:rStyle w:val="FootnoteReference"/>
        </w:rPr>
        <w:footnoteRef/>
      </w:r>
      <w:r>
        <w:t xml:space="preserve"> World Health Organization and International Union of Immunological Societies</w:t>
      </w:r>
    </w:p>
  </w:footnote>
  <w:footnote w:id="11">
    <w:p w14:paraId="3127E4BE" w14:textId="77777777" w:rsidR="00451C1F" w:rsidRDefault="00451C1F">
      <w:pPr>
        <w:pStyle w:val="FootnoteText"/>
      </w:pPr>
      <w:r>
        <w:rPr>
          <w:rStyle w:val="FootnoteReference"/>
        </w:rPr>
        <w:footnoteRef/>
      </w:r>
      <w:r>
        <w:t xml:space="preserve"> Cardinal temperatures are minimum, maximum and optimum temperatures for plant growth.</w:t>
      </w:r>
    </w:p>
  </w:footnote>
  <w:footnote w:id="12">
    <w:p w14:paraId="627F12B5" w14:textId="77777777" w:rsidR="00451C1F" w:rsidRDefault="00451C1F">
      <w:pPr>
        <w:pStyle w:val="FootnoteText"/>
      </w:pPr>
      <w:r>
        <w:rPr>
          <w:rStyle w:val="FootnoteReference"/>
        </w:rPr>
        <w:footnoteRef/>
      </w:r>
      <w:r>
        <w:t xml:space="preserve"> According to </w:t>
      </w:r>
      <w:r>
        <w:fldChar w:fldCharType="begin"/>
      </w:r>
      <w:r>
        <w:instrText xml:space="preserve"> ADDIN EN.CITE &lt;EndNote&gt;&lt;Cite AuthorYear="1"&gt;&lt;Author&gt;Croser&lt;/Author&gt;&lt;Year&gt;2003&lt;/Year&gt;&lt;RecNum&gt;150&lt;/RecNum&gt;&lt;DisplayText&gt;Croser et al. (2003)&lt;/DisplayText&gt;&lt;record&gt;&lt;rec-number&gt;150&lt;/rec-number&gt;&lt;foreign-keys&gt;&lt;key app="EN" db-id="sx0vd0w5fzz2e2esrpv5pvxsrfwxswt25ztp" timestamp="1542071654"&gt;150&lt;/key&gt;&lt;/foreign-keys&gt;&lt;ref-type name="Journal Article"&gt;17&lt;/ref-type&gt;&lt;contributors&gt;&lt;authors&gt;&lt;author&gt;Croser, J. S.&lt;/author&gt;&lt;author&gt;Ahmad, F.&lt;/author&gt;&lt;author&gt;Clarke, H. J.&lt;/author&gt;&lt;author&gt;Siddique, K. H. M.&lt;/author&gt;&lt;/authors&gt;&lt;/contributors&gt;&lt;titles&gt;&lt;title&gt;&lt;style face="normal" font="default" size="100%"&gt;Utilisation of wild &lt;/style&gt;&lt;style face="italic" font="default" size="100%"&gt;Cicer&lt;/style&gt;&lt;style face="normal" font="default" size="100%"&gt; in chickpea improvement — progress, constraints, and prospects&lt;/style&gt;&lt;/title&gt;&lt;secondary-title&gt;Australian Journal of Agricultural Research&lt;/secondary-title&gt;&lt;/titles&gt;&lt;periodical&gt;&lt;full-title&gt;Australian Journal of Agricultural Research&lt;/full-title&gt;&lt;/periodical&gt;&lt;pages&gt;429-444&lt;/pages&gt;&lt;volume&gt;54&lt;/volume&gt;&lt;keywords&gt;&lt;keyword&gt;perennial, annual, embryo rescue, interspecific hybridisation, genetic diversity, breeding.&lt;/keyword&gt;&lt;/keywords&gt;&lt;dates&gt;&lt;year&gt;2003&lt;/year&gt;&lt;/dates&gt;&lt;urls&gt;&lt;related-urls&gt;&lt;url&gt;&lt;style face="underline" font="default" size="100%"&gt;https://doi.org/10.1071/AR02157&lt;/style&gt;&lt;/url&gt;&lt;/related-urls&gt;&lt;/urls&gt;&lt;/record&gt;&lt;/Cite&gt;&lt;/EndNote&gt;</w:instrText>
      </w:r>
      <w:r>
        <w:fldChar w:fldCharType="separate"/>
      </w:r>
      <w:r>
        <w:rPr>
          <w:noProof/>
        </w:rPr>
        <w:t>Croser et al. (2003)</w:t>
      </w:r>
      <w:r>
        <w:fldChar w:fldCharType="end"/>
      </w:r>
      <w:r>
        <w:t>.</w:t>
      </w:r>
    </w:p>
  </w:footnote>
  <w:footnote w:id="13">
    <w:p w14:paraId="3FFD8F22" w14:textId="77777777" w:rsidR="00451C1F" w:rsidRDefault="00451C1F" w:rsidP="00D21E81">
      <w:pPr>
        <w:pStyle w:val="FootnoteText"/>
      </w:pPr>
      <w:r>
        <w:rPr>
          <w:rStyle w:val="FootnoteReference"/>
        </w:rPr>
        <w:footnoteRef/>
      </w:r>
      <w:r>
        <w:t xml:space="preserve"> </w:t>
      </w:r>
      <w:r>
        <w:rPr>
          <w:i/>
        </w:rPr>
        <w:t>Intensive use</w:t>
      </w:r>
      <w:r>
        <w:t xml:space="preserve"> includes areas of intensive horticulture or animal production, areas of manufacture or industry, residential areas, service areas (e.g. shops, sportsgrounds), utilities (e.g. electricity, gas, water), areas of transportation and communication (e.g. along roads, railways, ports, airports), mine sites and waste management areas.</w:t>
      </w:r>
      <w:r>
        <w:rPr>
          <w:rFonts w:ascii="Arial" w:hAnsi="Arial" w:cs="Arial"/>
        </w:rPr>
        <w:t xml:space="preserve">  </w:t>
      </w:r>
    </w:p>
  </w:footnote>
  <w:footnote w:id="14">
    <w:p w14:paraId="7D68DBF9" w14:textId="77777777" w:rsidR="00451C1F" w:rsidRDefault="00451C1F" w:rsidP="00D21E81">
      <w:pPr>
        <w:pStyle w:val="FootnoteText"/>
      </w:pPr>
      <w:r>
        <w:rPr>
          <w:rStyle w:val="FootnoteReference"/>
        </w:rPr>
        <w:footnoteRef/>
      </w:r>
      <w:r>
        <w:t xml:space="preserve"> ALUM refers to the </w:t>
      </w:r>
      <w:hyperlink r:id="rId1" w:history="1">
        <w:r w:rsidRPr="00222D23">
          <w:rPr>
            <w:rStyle w:val="Hyperlink"/>
          </w:rPr>
          <w:t>Australian Land Use and Management classification system version 8</w:t>
        </w:r>
      </w:hyperlink>
      <w:r>
        <w:t xml:space="preserve"> published October 2016 </w:t>
      </w:r>
      <w:r>
        <w:fldChar w:fldCharType="begin"/>
      </w:r>
      <w:r>
        <w:instrText xml:space="preserve"> ADDIN EN.CITE &lt;EndNote&gt;&lt;Cite&gt;&lt;Author&gt;ABARES&lt;/Author&gt;&lt;Year&gt;2016&lt;/Year&gt;&lt;RecNum&gt;244&lt;/RecNum&gt;&lt;DisplayText&gt;(ABARES, 2016)&lt;/DisplayText&gt;&lt;record&gt;&lt;rec-number&gt;244&lt;/rec-number&gt;&lt;foreign-keys&gt;&lt;key app="EN" db-id="sx0vd0w5fzz2e2esrpv5pvxsrfwxswt25ztp" timestamp="1547420236"&gt;244&lt;/key&gt;&lt;/foreign-keys&gt;&lt;ref-type name="Report"&gt;27&lt;/ref-type&gt;&lt;contributors&gt;&lt;authors&gt;&lt;author&gt;ABARES&lt;/author&gt;&lt;/authors&gt;&lt;/contributors&gt;&lt;titles&gt;&lt;title&gt;The Australian Land Use and Management Classification Version 8&lt;/title&gt;&lt;/titles&gt;&lt;number&gt;14 June 2017&lt;/number&gt;&lt;keywords&gt;&lt;keyword&gt;classification&lt;/keyword&gt;&lt;keyword&gt;land&lt;/keyword&gt;&lt;keyword&gt;management&lt;/keyword&gt;&lt;/keywords&gt;&lt;dates&gt;&lt;year&gt;2016&lt;/year&gt;&lt;pub-dates&gt;&lt;date&gt;10/2016&lt;/date&gt;&lt;/pub-dates&gt;&lt;/dates&gt;&lt;pub-location&gt;Canberra&lt;/pub-location&gt;&lt;publisher&gt;Australian Bureau of Agricultural and Resource Economics and Sciences&lt;/publisher&gt;&lt;label&gt;22153&lt;/label&gt;&lt;urls&gt;&lt;related-urls&gt;&lt;url&gt;&lt;style face="underline" font="default" size="100%"&gt;http://www.agriculture.gov.au/abares/aclump/land-use/alum-classification&lt;/style&gt;&lt;/url&gt;&lt;/related-urls&gt;&lt;/urls&gt;&lt;/record&gt;&lt;/Cite&gt;&lt;/EndNote&gt;</w:instrText>
      </w:r>
      <w:r>
        <w:fldChar w:fldCharType="separate"/>
      </w:r>
      <w:r>
        <w:rPr>
          <w:noProof/>
        </w:rPr>
        <w:t>(ABARES, 2016)</w:t>
      </w:r>
      <w:r>
        <w:fldChar w:fldCharType="end"/>
      </w:r>
      <w:r>
        <w:t>.</w:t>
      </w:r>
    </w:p>
  </w:footnote>
  <w:footnote w:id="15">
    <w:p w14:paraId="3ACBCA61" w14:textId="77777777" w:rsidR="00451C1F" w:rsidRDefault="00451C1F">
      <w:pPr>
        <w:pStyle w:val="FootnoteText"/>
      </w:pPr>
      <w:r>
        <w:rPr>
          <w:rStyle w:val="FootnoteReference"/>
        </w:rPr>
        <w:footnoteRef/>
      </w:r>
      <w:r>
        <w:t xml:space="preserve"> Category 1 weeds are characterised as naturalised and may be a minor problem but not considered important enough to warrant control at any location.</w:t>
      </w:r>
    </w:p>
  </w:footnote>
  <w:footnote w:id="16">
    <w:p w14:paraId="371FCCDF" w14:textId="77777777" w:rsidR="00451C1F" w:rsidRPr="00747DCE" w:rsidRDefault="00451C1F" w:rsidP="00D21E81">
      <w:pPr>
        <w:pStyle w:val="FootnoteText"/>
        <w:rPr>
          <w:vertAlign w:val="subscript"/>
        </w:rPr>
      </w:pPr>
      <w:r w:rsidRPr="00A81C29">
        <w:rPr>
          <w:rStyle w:val="FootnoteReference"/>
        </w:rPr>
        <w:footnoteRef/>
      </w:r>
      <w:r w:rsidRPr="00A81C29">
        <w:t xml:space="preserve"> </w:t>
      </w:r>
      <w:r>
        <w:t>A high average farm yield of 1.9 t ha</w:t>
      </w:r>
      <w:r w:rsidRPr="00747DCE">
        <w:rPr>
          <w:vertAlign w:val="superscript"/>
        </w:rPr>
        <w:t>-1</w:t>
      </w:r>
      <w:r>
        <w:rPr>
          <w:vertAlign w:val="subscript"/>
        </w:rPr>
        <w:t xml:space="preserve"> </w:t>
      </w:r>
      <w:r>
        <w:fldChar w:fldCharType="begin"/>
      </w:r>
      <w:r>
        <w:instrText xml:space="preserve"> ADDIN EN.CITE &lt;EndNote&gt;&lt;Cite&gt;&lt;Author&gt;ABARES&lt;/Author&gt;&lt;Year&gt;2018&lt;/Year&gt;&lt;RecNum&gt;7&lt;/RecNum&gt;&lt;DisplayText&gt;(ABARES, 2018a)&lt;/DisplayText&gt;&lt;record&gt;&lt;rec-number&gt;7&lt;/rec-number&gt;&lt;foreign-keys&gt;&lt;key app="EN" db-id="sx0vd0w5fzz2e2esrpv5pvxsrfwxswt25ztp" timestamp="1537407880"&gt;7&lt;/key&gt;&lt;/foreign-keys&gt;&lt;ref-type name="Report"&gt;27&lt;/ref-type&gt;&lt;contributors&gt;&lt;authors&gt;&lt;author&gt;ABARES&lt;/author&gt;&lt;/authors&gt;&lt;/contributors&gt;&lt;titles&gt;&lt;title&gt;Australian commodities: March quarter 2018&lt;/title&gt;&lt;/titles&gt;&lt;dates&gt;&lt;year&gt;2018&lt;/year&gt;&lt;/dates&gt;&lt;pub-location&gt;Canberra&lt;/pub-location&gt;&lt;publisher&gt;Australian Bureau of Agricultural and Resource Economics and Sciences&lt;/publisher&gt;&lt;urls&gt;&lt;related-urls&gt;&lt;url&gt;https://data.gov.au/dataset/ds-dga-6388134b-cb32-4451-97c6-8e605fa80f2a&lt;/url&gt;&lt;/related-urls&gt;&lt;/urls&gt;&lt;/record&gt;&lt;/Cite&gt;&lt;/EndNote&gt;</w:instrText>
      </w:r>
      <w:r>
        <w:fldChar w:fldCharType="separate"/>
      </w:r>
      <w:r>
        <w:rPr>
          <w:noProof/>
        </w:rPr>
        <w:t>(ABARES, 2018a)</w:t>
      </w:r>
      <w:r>
        <w:fldChar w:fldCharType="end"/>
      </w:r>
      <w:r>
        <w:t xml:space="preserve"> with a low seed weight of 100 mg </w:t>
      </w:r>
      <w:r>
        <w:fldChar w:fldCharType="begin"/>
      </w:r>
      <w:r>
        <w:instrText xml:space="preserve"> ADDIN EN.CITE &lt;EndNote&gt;&lt;Cite&gt;&lt;Author&gt;Knights&lt;/Author&gt;&lt;Year&gt;2016&lt;/Year&gt;&lt;RecNum&gt;20&lt;/RecNum&gt;&lt;DisplayText&gt;(Knights and Hobson, 2016)&lt;/DisplayText&gt;&lt;record&gt;&lt;rec-number&gt;20&lt;/rec-number&gt;&lt;foreign-keys&gt;&lt;key app="EN" db-id="sx0vd0w5fzz2e2esrpv5pvxsrfwxswt25ztp" timestamp="1537834199"&gt;20&lt;/key&gt;&lt;/foreign-keys&gt;&lt;ref-type name="Book Section"&gt;5&lt;/ref-type&gt;&lt;contributors&gt;&lt;authors&gt;&lt;author&gt;Knights, EJ&lt;/author&gt;&lt;author&gt;Hobson, KB&lt;/author&gt;&lt;/authors&gt;&lt;/contributors&gt;&lt;titles&gt;&lt;title&gt;Chickpea overview&lt;/title&gt;&lt;secondary-title&gt;Reference Module in Food Science&lt;/secondary-title&gt;&lt;/titles&gt;&lt;dates&gt;&lt;year&gt;2016&lt;/year&gt;&lt;/dates&gt;&lt;publisher&gt;Elsevier&lt;/publisher&gt;&lt;isbn&gt;0081005962&lt;/isbn&gt;&lt;urls&gt;&lt;/urls&gt;&lt;/record&gt;&lt;/Cite&gt;&lt;/EndNote&gt;</w:instrText>
      </w:r>
      <w:r>
        <w:fldChar w:fldCharType="separate"/>
      </w:r>
      <w:r>
        <w:rPr>
          <w:noProof/>
        </w:rPr>
        <w:t>(Knights and Hobson, 2016)</w:t>
      </w:r>
      <w:r>
        <w:fldChar w:fldCharType="end"/>
      </w:r>
      <w:r>
        <w:t xml:space="preserve"> produces 1900 seeds m</w:t>
      </w:r>
      <w:r w:rsidRPr="00747DCE">
        <w:rPr>
          <w:vertAlign w:val="superscript"/>
        </w:rPr>
        <w:t>-2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ACBDC" w14:textId="77777777" w:rsidR="00451C1F" w:rsidRDefault="00451C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AAD20" w14:textId="77777777" w:rsidR="00451C1F" w:rsidRDefault="00451C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6CA22" w14:textId="241B4C38" w:rsidR="00451C1F" w:rsidRPr="0033444A" w:rsidRDefault="00451C1F" w:rsidP="00CB011C">
    <w:pPr>
      <w:pStyle w:val="Header"/>
      <w:pBdr>
        <w:bottom w:val="single" w:sz="4" w:space="1" w:color="auto"/>
      </w:pBdr>
      <w:rPr>
        <w:rFonts w:asciiTheme="minorHAnsi" w:hAnsiTheme="minorHAnsi" w:cstheme="minorHAnsi"/>
        <w:sz w:val="18"/>
        <w:szCs w:val="18"/>
      </w:rPr>
    </w:pPr>
    <w:r w:rsidRPr="0033444A">
      <w:rPr>
        <w:rFonts w:asciiTheme="minorHAnsi" w:hAnsiTheme="minorHAnsi" w:cstheme="minorHAnsi"/>
        <w:sz w:val="18"/>
        <w:szCs w:val="18"/>
      </w:rPr>
      <w:t xml:space="preserve">The Biology of </w:t>
    </w:r>
    <w:r w:rsidRPr="0033444A">
      <w:rPr>
        <w:rFonts w:asciiTheme="minorHAnsi" w:hAnsiTheme="minorHAnsi" w:cstheme="minorHAnsi"/>
        <w:i/>
        <w:sz w:val="18"/>
        <w:szCs w:val="18"/>
      </w:rPr>
      <w:t xml:space="preserve">Cicer arietinum </w:t>
    </w:r>
    <w:r w:rsidR="00565E83">
      <w:rPr>
        <w:rFonts w:asciiTheme="minorHAnsi" w:hAnsiTheme="minorHAnsi" w:cstheme="minorHAnsi"/>
        <w:sz w:val="18"/>
        <w:szCs w:val="18"/>
      </w:rPr>
      <w:t xml:space="preserve">L. </w:t>
    </w:r>
    <w:r w:rsidRPr="0033444A">
      <w:rPr>
        <w:rFonts w:asciiTheme="minorHAnsi" w:hAnsiTheme="minorHAnsi" w:cstheme="minorHAnsi"/>
        <w:sz w:val="18"/>
        <w:szCs w:val="18"/>
      </w:rPr>
      <w:t>(chickpea)</w:t>
    </w:r>
    <w:r w:rsidRPr="0033444A">
      <w:rPr>
        <w:rFonts w:asciiTheme="minorHAnsi" w:hAnsiTheme="minorHAnsi" w:cstheme="minorHAnsi"/>
        <w:sz w:val="18"/>
        <w:szCs w:val="18"/>
      </w:rPr>
      <w:tab/>
    </w:r>
    <w:r w:rsidRPr="0033444A">
      <w:rPr>
        <w:rFonts w:asciiTheme="minorHAnsi" w:hAnsiTheme="minorHAnsi" w:cstheme="minorHAnsi"/>
        <w:sz w:val="18"/>
        <w:szCs w:val="18"/>
      </w:rPr>
      <w:tab/>
    </w:r>
    <w:r w:rsidRPr="0033444A">
      <w:rPr>
        <w:rFonts w:asciiTheme="minorHAnsi" w:hAnsiTheme="minorHAnsi" w:cstheme="minorHAnsi"/>
        <w:b/>
        <w:sz w:val="18"/>
        <w:szCs w:val="18"/>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singleLevel"/>
    <w:tmpl w:val="00000008"/>
    <w:name w:val="WW8Num1"/>
    <w:lvl w:ilvl="0">
      <w:start w:val="1"/>
      <w:numFmt w:val="decimal"/>
      <w:lvlText w:val="%1."/>
      <w:lvlJc w:val="left"/>
      <w:pPr>
        <w:tabs>
          <w:tab w:val="num" w:pos="720"/>
        </w:tabs>
        <w:ind w:left="720" w:hanging="360"/>
      </w:pPr>
    </w:lvl>
  </w:abstractNum>
  <w:abstractNum w:abstractNumId="1" w15:restartNumberingAfterBreak="0">
    <w:nsid w:val="0000000F"/>
    <w:multiLevelType w:val="multilevel"/>
    <w:tmpl w:val="0000000F"/>
    <w:name w:val="WW8Num7"/>
    <w:lvl w:ilvl="0">
      <w:start w:val="1"/>
      <w:numFmt w:val="decimal"/>
      <w:lvlText w:val="Chapter %1"/>
      <w:lvlJc w:val="left"/>
      <w:pPr>
        <w:tabs>
          <w:tab w:val="num" w:pos="284"/>
        </w:tabs>
        <w:ind w:left="0" w:firstLine="0"/>
      </w:pPr>
      <w:rPr>
        <w:rFonts w:ascii="Arial" w:hAnsi="Arial" w:cs="Arial"/>
        <w:b/>
        <w:bCs/>
        <w:i w:val="0"/>
        <w:iCs w:val="0"/>
        <w:color w:val="000000"/>
        <w:sz w:val="36"/>
        <w:szCs w:val="36"/>
        <w:u w:val="none"/>
      </w:rPr>
    </w:lvl>
    <w:lvl w:ilvl="1">
      <w:start w:val="1"/>
      <w:numFmt w:val="decimal"/>
      <w:lvlText w:val="Section %2"/>
      <w:lvlJc w:val="left"/>
      <w:pPr>
        <w:tabs>
          <w:tab w:val="num" w:pos="1815"/>
        </w:tabs>
        <w:ind w:left="1815" w:hanging="1531"/>
      </w:pPr>
      <w:rPr>
        <w:rFonts w:ascii="Arial" w:hAnsi="Arial" w:cs="Arial"/>
        <w:b/>
        <w:bCs/>
        <w:i/>
        <w:iCs/>
        <w:sz w:val="28"/>
        <w:szCs w:val="28"/>
        <w:u w:val="none"/>
      </w:rPr>
    </w:lvl>
    <w:lvl w:ilvl="2">
      <w:start w:val="1"/>
      <w:numFmt w:val="decimal"/>
      <w:lvlText w:val="%2.%3"/>
      <w:lvlJc w:val="left"/>
      <w:pPr>
        <w:tabs>
          <w:tab w:val="num" w:pos="284"/>
        </w:tabs>
        <w:ind w:left="0" w:firstLine="0"/>
      </w:pPr>
      <w:rPr>
        <w:rFonts w:ascii="Arial" w:hAnsi="Arial" w:cs="Arial"/>
        <w:b/>
        <w:bCs/>
        <w:i w:val="0"/>
        <w:iCs w:val="0"/>
        <w:sz w:val="24"/>
        <w:szCs w:val="24"/>
        <w:u w:val="none"/>
      </w:rPr>
    </w:lvl>
    <w:lvl w:ilvl="3">
      <w:start w:val="1"/>
      <w:numFmt w:val="decimal"/>
      <w:lvlText w:val="%2.%3.%4"/>
      <w:lvlJc w:val="left"/>
      <w:pPr>
        <w:tabs>
          <w:tab w:val="num" w:pos="284"/>
        </w:tabs>
        <w:ind w:left="0" w:firstLine="0"/>
      </w:pPr>
      <w:rPr>
        <w:rFonts w:ascii="Arial" w:hAnsi="Arial" w:cs="Arial"/>
        <w:b/>
        <w:bCs/>
        <w:i/>
        <w:iCs/>
        <w:color w:val="auto"/>
        <w:sz w:val="22"/>
        <w:szCs w:val="22"/>
        <w:u w:val="no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14"/>
    <w:multiLevelType w:val="singleLevel"/>
    <w:tmpl w:val="FA58C370"/>
    <w:name w:val="WW8Num15"/>
    <w:lvl w:ilvl="0">
      <w:start w:val="1"/>
      <w:numFmt w:val="bullet"/>
      <w:lvlText w:val=""/>
      <w:lvlJc w:val="left"/>
      <w:pPr>
        <w:tabs>
          <w:tab w:val="num" w:pos="567"/>
        </w:tabs>
        <w:ind w:left="567" w:hanging="283"/>
      </w:pPr>
      <w:rPr>
        <w:rFonts w:ascii="Symbol" w:hAnsi="Symbol" w:cs="Symbol"/>
        <w:color w:val="000000"/>
      </w:rPr>
    </w:lvl>
  </w:abstractNum>
  <w:abstractNum w:abstractNumId="3" w15:restartNumberingAfterBreak="0">
    <w:nsid w:val="00000015"/>
    <w:multiLevelType w:val="singleLevel"/>
    <w:tmpl w:val="00000015"/>
    <w:name w:val="WW8Num20"/>
    <w:lvl w:ilvl="0">
      <w:start w:val="1"/>
      <w:numFmt w:val="bullet"/>
      <w:lvlText w:val=""/>
      <w:lvlJc w:val="left"/>
      <w:pPr>
        <w:tabs>
          <w:tab w:val="num" w:pos="360"/>
        </w:tabs>
        <w:ind w:left="357" w:hanging="357"/>
      </w:pPr>
      <w:rPr>
        <w:rFonts w:ascii="Symbol" w:hAnsi="Symbol"/>
        <w:sz w:val="16"/>
      </w:rPr>
    </w:lvl>
  </w:abstractNum>
  <w:abstractNum w:abstractNumId="4" w15:restartNumberingAfterBreak="0">
    <w:nsid w:val="035172B9"/>
    <w:multiLevelType w:val="hybridMultilevel"/>
    <w:tmpl w:val="D2B64E26"/>
    <w:name w:val="WW8Num21"/>
    <w:lvl w:ilvl="0" w:tplc="6A42CD80">
      <w:start w:val="1"/>
      <w:numFmt w:val="lowerLetter"/>
      <w:lvlText w:val="(%1)"/>
      <w:lvlJc w:val="left"/>
      <w:pPr>
        <w:tabs>
          <w:tab w:val="num" w:pos="737"/>
        </w:tabs>
        <w:ind w:left="737" w:hanging="380"/>
      </w:pPr>
      <w:rPr>
        <w:rFonts w:ascii="Times New Roman" w:hAnsi="Times New Roman" w:cs="Times New Roman" w:hint="default"/>
        <w:b w:val="0"/>
        <w:bCs w:val="0"/>
        <w:i w:val="0"/>
        <w:iCs w:val="0"/>
        <w:sz w:val="24"/>
        <w:szCs w:val="24"/>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5" w15:restartNumberingAfterBreak="0">
    <w:nsid w:val="087054F4"/>
    <w:multiLevelType w:val="hybridMultilevel"/>
    <w:tmpl w:val="5094905C"/>
    <w:lvl w:ilvl="0" w:tplc="87CC213A">
      <w:start w:val="1"/>
      <w:numFmt w:val="decimal"/>
      <w:pStyle w:val="figure"/>
      <w:lvlText w:val="Figure %1."/>
      <w:lvlJc w:val="left"/>
      <w:pPr>
        <w:tabs>
          <w:tab w:val="num" w:pos="1134"/>
        </w:tabs>
        <w:ind w:left="1134" w:hanging="1134"/>
      </w:pPr>
      <w:rPr>
        <w:rFonts w:ascii="Arial" w:hAnsi="Arial" w:cs="Times New Roman" w:hint="default"/>
        <w:b/>
        <w:bCs w:val="0"/>
        <w:i w:val="0"/>
        <w:iCs w:val="0"/>
        <w:caps w:val="0"/>
        <w:strike w:val="0"/>
        <w:dstrike w:val="0"/>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983"/>
        </w:tabs>
        <w:ind w:left="1983" w:hanging="360"/>
      </w:pPr>
    </w:lvl>
    <w:lvl w:ilvl="2" w:tplc="0409001B" w:tentative="1">
      <w:start w:val="1"/>
      <w:numFmt w:val="lowerRoman"/>
      <w:lvlText w:val="%3."/>
      <w:lvlJc w:val="right"/>
      <w:pPr>
        <w:tabs>
          <w:tab w:val="num" w:pos="2703"/>
        </w:tabs>
        <w:ind w:left="2703" w:hanging="180"/>
      </w:pPr>
    </w:lvl>
    <w:lvl w:ilvl="3" w:tplc="0409000F" w:tentative="1">
      <w:start w:val="1"/>
      <w:numFmt w:val="decimal"/>
      <w:lvlText w:val="%4."/>
      <w:lvlJc w:val="left"/>
      <w:pPr>
        <w:tabs>
          <w:tab w:val="num" w:pos="3423"/>
        </w:tabs>
        <w:ind w:left="3423" w:hanging="360"/>
      </w:pPr>
    </w:lvl>
    <w:lvl w:ilvl="4" w:tplc="04090019" w:tentative="1">
      <w:start w:val="1"/>
      <w:numFmt w:val="lowerLetter"/>
      <w:lvlText w:val="%5."/>
      <w:lvlJc w:val="left"/>
      <w:pPr>
        <w:tabs>
          <w:tab w:val="num" w:pos="4143"/>
        </w:tabs>
        <w:ind w:left="4143" w:hanging="360"/>
      </w:pPr>
    </w:lvl>
    <w:lvl w:ilvl="5" w:tplc="0409001B" w:tentative="1">
      <w:start w:val="1"/>
      <w:numFmt w:val="lowerRoman"/>
      <w:lvlText w:val="%6."/>
      <w:lvlJc w:val="right"/>
      <w:pPr>
        <w:tabs>
          <w:tab w:val="num" w:pos="4863"/>
        </w:tabs>
        <w:ind w:left="4863" w:hanging="180"/>
      </w:pPr>
    </w:lvl>
    <w:lvl w:ilvl="6" w:tplc="0409000F" w:tentative="1">
      <w:start w:val="1"/>
      <w:numFmt w:val="decimal"/>
      <w:lvlText w:val="%7."/>
      <w:lvlJc w:val="left"/>
      <w:pPr>
        <w:tabs>
          <w:tab w:val="num" w:pos="5583"/>
        </w:tabs>
        <w:ind w:left="5583" w:hanging="360"/>
      </w:pPr>
    </w:lvl>
    <w:lvl w:ilvl="7" w:tplc="04090019" w:tentative="1">
      <w:start w:val="1"/>
      <w:numFmt w:val="lowerLetter"/>
      <w:lvlText w:val="%8."/>
      <w:lvlJc w:val="left"/>
      <w:pPr>
        <w:tabs>
          <w:tab w:val="num" w:pos="6303"/>
        </w:tabs>
        <w:ind w:left="6303" w:hanging="360"/>
      </w:pPr>
    </w:lvl>
    <w:lvl w:ilvl="8" w:tplc="0409001B" w:tentative="1">
      <w:start w:val="1"/>
      <w:numFmt w:val="lowerRoman"/>
      <w:lvlText w:val="%9."/>
      <w:lvlJc w:val="right"/>
      <w:pPr>
        <w:tabs>
          <w:tab w:val="num" w:pos="7023"/>
        </w:tabs>
        <w:ind w:left="7023" w:hanging="180"/>
      </w:pPr>
    </w:lvl>
  </w:abstractNum>
  <w:abstractNum w:abstractNumId="6" w15:restartNumberingAfterBreak="0">
    <w:nsid w:val="152B4AEE"/>
    <w:multiLevelType w:val="hybridMultilevel"/>
    <w:tmpl w:val="F1DE9344"/>
    <w:lvl w:ilvl="0" w:tplc="F4DC52F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20203011"/>
    <w:multiLevelType w:val="hybridMultilevel"/>
    <w:tmpl w:val="14FAF82A"/>
    <w:lvl w:ilvl="0" w:tplc="0C090001">
      <w:start w:val="1"/>
      <w:numFmt w:val="bullet"/>
      <w:lvlText w:val=""/>
      <w:lvlJc w:val="left"/>
      <w:pPr>
        <w:ind w:left="720" w:hanging="360"/>
      </w:pPr>
      <w:rPr>
        <w:rFonts w:ascii="Symbol" w:hAnsi="Symbol" w:hint="default"/>
      </w:rPr>
    </w:lvl>
    <w:lvl w:ilvl="1" w:tplc="6FEE6132">
      <w:start w:val="1"/>
      <w:numFmt w:val="bullet"/>
      <w:pStyle w:val="BulletedRARMP3"/>
      <w:lvlText w:val="o"/>
      <w:lvlJc w:val="left"/>
      <w:pPr>
        <w:ind w:left="1440" w:hanging="360"/>
      </w:pPr>
      <w:rPr>
        <w:rFonts w:ascii="Courier New" w:hAnsi="Courier New" w:cs="Courier New" w:hint="default"/>
      </w:rPr>
    </w:lvl>
    <w:lvl w:ilvl="2" w:tplc="27F2EF6E">
      <w:numFmt w:val="bullet"/>
      <w:lvlText w:val="-"/>
      <w:lvlJc w:val="left"/>
      <w:pPr>
        <w:ind w:left="2160" w:hanging="360"/>
      </w:pPr>
      <w:rPr>
        <w:rFonts w:ascii="Arial Narrow" w:eastAsia="Times New Roman" w:hAnsi="Arial Narrow"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58180D"/>
    <w:multiLevelType w:val="hybridMultilevel"/>
    <w:tmpl w:val="08A4C490"/>
    <w:lvl w:ilvl="0" w:tplc="7C90135A">
      <w:start w:val="1"/>
      <w:numFmt w:val="decimal"/>
      <w:pStyle w:val="Para"/>
      <w:lvlText w:val="%1."/>
      <w:lvlJc w:val="left"/>
      <w:pPr>
        <w:tabs>
          <w:tab w:val="num" w:pos="6755"/>
        </w:tabs>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278A17E6"/>
    <w:multiLevelType w:val="hybridMultilevel"/>
    <w:tmpl w:val="2B084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587591"/>
    <w:multiLevelType w:val="hybridMultilevel"/>
    <w:tmpl w:val="F5766FD4"/>
    <w:lvl w:ilvl="0" w:tplc="B77A42A2">
      <w:start w:val="1"/>
      <w:numFmt w:val="decimal"/>
      <w:pStyle w:val="table"/>
      <w:lvlText w:val="Table %1"/>
      <w:lvlJc w:val="left"/>
      <w:pPr>
        <w:tabs>
          <w:tab w:val="num" w:pos="720"/>
        </w:tabs>
        <w:ind w:left="964" w:hanging="964"/>
      </w:pPr>
      <w:rPr>
        <w:rFonts w:ascii="Arial Bold" w:hAnsi="Arial Bold" w:hint="default"/>
        <w:b/>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98C111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C09113A"/>
    <w:multiLevelType w:val="hybridMultilevel"/>
    <w:tmpl w:val="303A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077849"/>
    <w:multiLevelType w:val="hybridMultilevel"/>
    <w:tmpl w:val="F3221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B55AAE"/>
    <w:multiLevelType w:val="hybridMultilevel"/>
    <w:tmpl w:val="117C1CA4"/>
    <w:lvl w:ilvl="0" w:tplc="8AE88C4E">
      <w:start w:val="9"/>
      <w:numFmt w:val="bullet"/>
      <w:lvlText w:val="-"/>
      <w:lvlJc w:val="left"/>
      <w:pPr>
        <w:ind w:left="720" w:hanging="360"/>
      </w:pPr>
      <w:rPr>
        <w:rFonts w:ascii="Calibri" w:eastAsia="Times New Roman"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AE6ABF"/>
    <w:multiLevelType w:val="multilevel"/>
    <w:tmpl w:val="D0029A86"/>
    <w:lvl w:ilvl="0">
      <w:start w:val="1"/>
      <w:numFmt w:val="decimal"/>
      <w:pStyle w:val="1Biology"/>
      <w:lvlText w:val="Chapter %1"/>
      <w:lvlJc w:val="left"/>
      <w:pPr>
        <w:tabs>
          <w:tab w:val="num" w:pos="284"/>
        </w:tabs>
        <w:ind w:left="0" w:firstLine="0"/>
      </w:pPr>
      <w:rPr>
        <w:rFonts w:asciiTheme="minorHAnsi" w:hAnsiTheme="minorHAnsi" w:cs="Arial" w:hint="default"/>
        <w:b/>
        <w:bCs/>
        <w:i w:val="0"/>
        <w:iCs w:val="0"/>
        <w:color w:val="000000"/>
        <w:sz w:val="36"/>
        <w:szCs w:val="36"/>
        <w:u w:val="none"/>
      </w:rPr>
    </w:lvl>
    <w:lvl w:ilvl="1">
      <w:start w:val="1"/>
      <w:numFmt w:val="decimal"/>
      <w:lvlText w:val="Section %2"/>
      <w:lvlJc w:val="left"/>
      <w:pPr>
        <w:tabs>
          <w:tab w:val="num" w:pos="2240"/>
        </w:tabs>
        <w:ind w:left="2240" w:hanging="1531"/>
      </w:pPr>
      <w:rPr>
        <w:rFonts w:ascii="Calibri" w:hAnsi="Calibri" w:cs="Arial" w:hint="default"/>
        <w:b/>
        <w:bCs/>
        <w:i w:val="0"/>
        <w:iCs/>
        <w:caps/>
        <w:sz w:val="24"/>
        <w:szCs w:val="24"/>
        <w:u w:val="none"/>
      </w:rPr>
    </w:lvl>
    <w:lvl w:ilvl="2">
      <w:start w:val="1"/>
      <w:numFmt w:val="decimal"/>
      <w:pStyle w:val="3Biology"/>
      <w:lvlText w:val="%2.%3"/>
      <w:lvlJc w:val="left"/>
      <w:pPr>
        <w:tabs>
          <w:tab w:val="num" w:pos="284"/>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Biology"/>
      <w:lvlText w:val="%2.%3.%4"/>
      <w:lvlJc w:val="left"/>
      <w:pPr>
        <w:tabs>
          <w:tab w:val="num" w:pos="1986"/>
        </w:tabs>
        <w:ind w:left="1702"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9662BF0"/>
    <w:multiLevelType w:val="hybridMultilevel"/>
    <w:tmpl w:val="3460D674"/>
    <w:lvl w:ilvl="0" w:tplc="848C81BA">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30062E"/>
    <w:multiLevelType w:val="multilevel"/>
    <w:tmpl w:val="2C02D20A"/>
    <w:lvl w:ilvl="0">
      <w:start w:val="1"/>
      <w:numFmt w:val="decimal"/>
      <w:lvlText w:val="Risk Scenario %1."/>
      <w:lvlJc w:val="left"/>
      <w:pPr>
        <w:tabs>
          <w:tab w:val="num" w:pos="2864"/>
        </w:tabs>
        <w:ind w:left="3657" w:hanging="1814"/>
      </w:pPr>
      <w:rPr>
        <w:rFonts w:ascii="Arial Bold" w:hAnsi="Arial Bold" w:hint="default"/>
        <w:b/>
        <w:bCs/>
        <w:i/>
        <w:iCs w:val="0"/>
        <w:color w:val="000000"/>
        <w:sz w:val="22"/>
        <w:szCs w:val="22"/>
        <w:u w:val="none"/>
      </w:rPr>
    </w:lvl>
    <w:lvl w:ilvl="1">
      <w:start w:val="1"/>
      <w:numFmt w:val="decimal"/>
      <w:lvlText w:val="Section %2"/>
      <w:lvlJc w:val="left"/>
      <w:pPr>
        <w:tabs>
          <w:tab w:val="num" w:pos="284"/>
        </w:tabs>
        <w:ind w:left="0" w:firstLine="0"/>
      </w:pPr>
      <w:rPr>
        <w:rFonts w:ascii="Arial" w:hAnsi="Arial" w:cs="Arial" w:hint="default"/>
        <w:b/>
        <w:bCs/>
        <w:i/>
        <w:iCs/>
        <w:sz w:val="28"/>
        <w:szCs w:val="28"/>
        <w:u w:val="none"/>
      </w:rPr>
    </w:lvl>
    <w:lvl w:ilvl="2">
      <w:start w:val="1"/>
      <w:numFmt w:val="decimal"/>
      <w:lvlText w:val="%2.%3"/>
      <w:lvlJc w:val="left"/>
      <w:pPr>
        <w:tabs>
          <w:tab w:val="num" w:pos="284"/>
        </w:tabs>
        <w:ind w:left="0" w:firstLine="0"/>
      </w:pPr>
      <w:rPr>
        <w:rFonts w:ascii="Arial" w:hAnsi="Arial" w:cs="Arial" w:hint="default"/>
        <w:b/>
        <w:bCs/>
        <w:i w:val="0"/>
        <w:iCs w:val="0"/>
        <w:sz w:val="24"/>
        <w:szCs w:val="24"/>
        <w:u w:val="none"/>
      </w:rPr>
    </w:lvl>
    <w:lvl w:ilvl="3">
      <w:start w:val="1"/>
      <w:numFmt w:val="none"/>
      <w:suff w:val="nothing"/>
      <w:lvlText w:val=""/>
      <w:lvlJc w:val="left"/>
      <w:pPr>
        <w:ind w:left="0" w:firstLine="0"/>
      </w:pPr>
      <w:rPr>
        <w:rFonts w:ascii="Arial" w:hAnsi="Arial" w:cs="Arial" w:hint="default"/>
        <w:b w:val="0"/>
        <w:bCs w:val="0"/>
        <w:i w:val="0"/>
        <w:iCs w:val="0"/>
        <w:sz w:val="24"/>
        <w:szCs w:val="24"/>
        <w:u w:val="singl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14A6F0C"/>
    <w:multiLevelType w:val="hybridMultilevel"/>
    <w:tmpl w:val="FD22B8A0"/>
    <w:lvl w:ilvl="0" w:tplc="4BEC28E6">
      <w:start w:val="1"/>
      <w:numFmt w:val="bullet"/>
      <w:pStyle w:val="BulletedRARMP"/>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1632B9E"/>
    <w:multiLevelType w:val="hybridMultilevel"/>
    <w:tmpl w:val="7494F1E4"/>
    <w:lvl w:ilvl="0" w:tplc="76B2F4D4">
      <w:start w:val="1"/>
      <w:numFmt w:val="bullet"/>
      <w:pStyle w:val="tablebullets2"/>
      <w:lvlText w:val="­"/>
      <w:lvlJc w:val="left"/>
      <w:pPr>
        <w:ind w:left="720" w:hanging="360"/>
      </w:pPr>
      <w:rPr>
        <w:rFonts w:ascii="Arial Narrow" w:hAnsi="Arial Narro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4B0231"/>
    <w:multiLevelType w:val="hybridMultilevel"/>
    <w:tmpl w:val="1AA6A904"/>
    <w:lvl w:ilvl="0" w:tplc="A20423FE">
      <w:start w:val="1"/>
      <w:numFmt w:val="upperLetter"/>
      <w:pStyle w:val="appendix"/>
      <w:lvlText w:val="Appendix %1."/>
      <w:lvlJc w:val="left"/>
      <w:pPr>
        <w:tabs>
          <w:tab w:val="num" w:pos="720"/>
        </w:tabs>
        <w:ind w:left="2098" w:hanging="209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15:restartNumberingAfterBreak="0">
    <w:nsid w:val="430D0491"/>
    <w:multiLevelType w:val="hybridMultilevel"/>
    <w:tmpl w:val="6458DED0"/>
    <w:lvl w:ilvl="0" w:tplc="940ACE0A">
      <w:start w:val="1"/>
      <w:numFmt w:val="decimal"/>
      <w:pStyle w:val="RARMPnumberedparagraphs"/>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6FD1350"/>
    <w:multiLevelType w:val="hybridMultilevel"/>
    <w:tmpl w:val="16B09B4E"/>
    <w:lvl w:ilvl="0" w:tplc="7E7834A2">
      <w:start w:val="1"/>
      <w:numFmt w:val="bullet"/>
      <w:pStyle w:val="bullets2"/>
      <w:lvlText w:val=""/>
      <w:lvlJc w:val="left"/>
      <w:pPr>
        <w:tabs>
          <w:tab w:val="num" w:pos="1437"/>
        </w:tabs>
        <w:ind w:left="1437" w:hanging="360"/>
      </w:pPr>
      <w:rPr>
        <w:rFonts w:ascii="Symbol" w:hAnsi="Symbol" w:hint="default"/>
        <w:sz w:val="24"/>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24" w15:restartNumberingAfterBreak="0">
    <w:nsid w:val="4A571FE7"/>
    <w:multiLevelType w:val="hybridMultilevel"/>
    <w:tmpl w:val="AD426C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5D2707"/>
    <w:multiLevelType w:val="hybridMultilevel"/>
    <w:tmpl w:val="5D2495FE"/>
    <w:lvl w:ilvl="0" w:tplc="04047710">
      <w:start w:val="1"/>
      <w:numFmt w:val="bullet"/>
      <w:pStyle w:val="bulletedRARMP0"/>
      <w:lvlText w:val=""/>
      <w:lvlJc w:val="left"/>
      <w:pPr>
        <w:tabs>
          <w:tab w:val="num" w:pos="720"/>
        </w:tabs>
        <w:ind w:left="720" w:hanging="360"/>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586D1FAA"/>
    <w:multiLevelType w:val="multilevel"/>
    <w:tmpl w:val="FB1647F0"/>
    <w:lvl w:ilvl="0">
      <w:start w:val="1"/>
      <w:numFmt w:val="upperLetter"/>
      <w:pStyle w:val="RARMP"/>
      <w:lvlText w:val="Appendix %1"/>
      <w:lvlJc w:val="left"/>
      <w:pPr>
        <w:tabs>
          <w:tab w:val="num" w:pos="2268"/>
        </w:tabs>
        <w:ind w:left="2268" w:hanging="2268"/>
      </w:pPr>
      <w:rPr>
        <w:rFonts w:ascii="Arial Bold" w:hAnsi="Arial Bold" w:cs="Arial" w:hint="default"/>
        <w:b/>
        <w:bCs/>
        <w:i w:val="0"/>
        <w:iCs w:val="0"/>
        <w:sz w:val="36"/>
        <w:szCs w:val="36"/>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 w15:restartNumberingAfterBreak="0">
    <w:nsid w:val="5A536E1F"/>
    <w:multiLevelType w:val="hybridMultilevel"/>
    <w:tmpl w:val="403497AE"/>
    <w:lvl w:ilvl="0" w:tplc="67D03256">
      <w:start w:val="1"/>
      <w:numFmt w:val="decimal"/>
      <w:pStyle w:val="para0"/>
      <w:lvlText w:val="%1."/>
      <w:lvlJc w:val="left"/>
      <w:pPr>
        <w:ind w:left="502" w:hanging="360"/>
      </w:pPr>
      <w:rPr>
        <w:rFonts w:ascii="Times New Roman" w:hAnsi="Times New Roman" w:cs="Times New Roman" w:hint="default"/>
        <w:b w:val="0"/>
        <w:i w:val="0"/>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FD76D0"/>
    <w:multiLevelType w:val="multilevel"/>
    <w:tmpl w:val="2CD07CE2"/>
    <w:styleLink w:val="tablebulletsRARMP"/>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0C836CF"/>
    <w:multiLevelType w:val="hybridMultilevel"/>
    <w:tmpl w:val="46AA6744"/>
    <w:lvl w:ilvl="0" w:tplc="D238F88C">
      <w:start w:val="1"/>
      <w:numFmt w:val="bullet"/>
      <w:pStyle w:val="Bulletlevel2"/>
      <w:lvlText w:val="–"/>
      <w:lvlJc w:val="left"/>
      <w:pPr>
        <w:tabs>
          <w:tab w:val="num" w:pos="1202"/>
        </w:tabs>
        <w:ind w:left="1202" w:hanging="284"/>
      </w:pPr>
      <w:rPr>
        <w:rFonts w:ascii="Tahoma" w:hAnsi="Tahoma" w:hint="default"/>
        <w:b w:val="0"/>
        <w:i w:val="0"/>
        <w:sz w:val="20"/>
      </w:rPr>
    </w:lvl>
    <w:lvl w:ilvl="1" w:tplc="00030409" w:tentative="1">
      <w:start w:val="1"/>
      <w:numFmt w:val="bullet"/>
      <w:lvlText w:val="o"/>
      <w:lvlJc w:val="left"/>
      <w:pPr>
        <w:tabs>
          <w:tab w:val="num" w:pos="2358"/>
        </w:tabs>
        <w:ind w:left="2358" w:hanging="360"/>
      </w:pPr>
      <w:rPr>
        <w:rFonts w:ascii="Courier New" w:hAnsi="Courier New" w:hint="default"/>
      </w:rPr>
    </w:lvl>
    <w:lvl w:ilvl="2" w:tplc="00050409" w:tentative="1">
      <w:start w:val="1"/>
      <w:numFmt w:val="bullet"/>
      <w:lvlText w:val=""/>
      <w:lvlJc w:val="left"/>
      <w:pPr>
        <w:tabs>
          <w:tab w:val="num" w:pos="3078"/>
        </w:tabs>
        <w:ind w:left="3078" w:hanging="360"/>
      </w:pPr>
      <w:rPr>
        <w:rFonts w:ascii="Wingdings" w:hAnsi="Wingdings" w:hint="default"/>
      </w:rPr>
    </w:lvl>
    <w:lvl w:ilvl="3" w:tplc="00010409" w:tentative="1">
      <w:start w:val="1"/>
      <w:numFmt w:val="bullet"/>
      <w:lvlText w:val=""/>
      <w:lvlJc w:val="left"/>
      <w:pPr>
        <w:tabs>
          <w:tab w:val="num" w:pos="3798"/>
        </w:tabs>
        <w:ind w:left="3798" w:hanging="360"/>
      </w:pPr>
      <w:rPr>
        <w:rFonts w:ascii="Symbol" w:hAnsi="Symbol" w:hint="default"/>
      </w:rPr>
    </w:lvl>
    <w:lvl w:ilvl="4" w:tplc="00030409" w:tentative="1">
      <w:start w:val="1"/>
      <w:numFmt w:val="bullet"/>
      <w:lvlText w:val="o"/>
      <w:lvlJc w:val="left"/>
      <w:pPr>
        <w:tabs>
          <w:tab w:val="num" w:pos="4518"/>
        </w:tabs>
        <w:ind w:left="4518" w:hanging="360"/>
      </w:pPr>
      <w:rPr>
        <w:rFonts w:ascii="Courier New" w:hAnsi="Courier New" w:hint="default"/>
      </w:rPr>
    </w:lvl>
    <w:lvl w:ilvl="5" w:tplc="00050409" w:tentative="1">
      <w:start w:val="1"/>
      <w:numFmt w:val="bullet"/>
      <w:lvlText w:val=""/>
      <w:lvlJc w:val="left"/>
      <w:pPr>
        <w:tabs>
          <w:tab w:val="num" w:pos="5238"/>
        </w:tabs>
        <w:ind w:left="5238" w:hanging="360"/>
      </w:pPr>
      <w:rPr>
        <w:rFonts w:ascii="Wingdings" w:hAnsi="Wingdings" w:hint="default"/>
      </w:rPr>
    </w:lvl>
    <w:lvl w:ilvl="6" w:tplc="00010409" w:tentative="1">
      <w:start w:val="1"/>
      <w:numFmt w:val="bullet"/>
      <w:lvlText w:val=""/>
      <w:lvlJc w:val="left"/>
      <w:pPr>
        <w:tabs>
          <w:tab w:val="num" w:pos="5958"/>
        </w:tabs>
        <w:ind w:left="5958" w:hanging="360"/>
      </w:pPr>
      <w:rPr>
        <w:rFonts w:ascii="Symbol" w:hAnsi="Symbol" w:hint="default"/>
      </w:rPr>
    </w:lvl>
    <w:lvl w:ilvl="7" w:tplc="00030409" w:tentative="1">
      <w:start w:val="1"/>
      <w:numFmt w:val="bullet"/>
      <w:lvlText w:val="o"/>
      <w:lvlJc w:val="left"/>
      <w:pPr>
        <w:tabs>
          <w:tab w:val="num" w:pos="6678"/>
        </w:tabs>
        <w:ind w:left="6678" w:hanging="360"/>
      </w:pPr>
      <w:rPr>
        <w:rFonts w:ascii="Courier New" w:hAnsi="Courier New" w:hint="default"/>
      </w:rPr>
    </w:lvl>
    <w:lvl w:ilvl="8" w:tplc="00050409" w:tentative="1">
      <w:start w:val="1"/>
      <w:numFmt w:val="bullet"/>
      <w:lvlText w:val=""/>
      <w:lvlJc w:val="left"/>
      <w:pPr>
        <w:tabs>
          <w:tab w:val="num" w:pos="7398"/>
        </w:tabs>
        <w:ind w:left="7398" w:hanging="360"/>
      </w:pPr>
      <w:rPr>
        <w:rFonts w:ascii="Wingdings" w:hAnsi="Wingdings" w:hint="default"/>
      </w:rPr>
    </w:lvl>
  </w:abstractNum>
  <w:abstractNum w:abstractNumId="30" w15:restartNumberingAfterBreak="0">
    <w:nsid w:val="65BA5B03"/>
    <w:multiLevelType w:val="hybridMultilevel"/>
    <w:tmpl w:val="0F0A7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3406ED"/>
    <w:multiLevelType w:val="hybridMultilevel"/>
    <w:tmpl w:val="05B097F8"/>
    <w:lvl w:ilvl="0" w:tplc="A67C607C">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2C3008"/>
    <w:multiLevelType w:val="hybridMultilevel"/>
    <w:tmpl w:val="D6A2AC18"/>
    <w:lvl w:ilvl="0" w:tplc="D67623D4">
      <w:start w:val="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874507"/>
    <w:multiLevelType w:val="hybridMultilevel"/>
    <w:tmpl w:val="A48E7C86"/>
    <w:lvl w:ilvl="0" w:tplc="FFFFFFFF">
      <w:start w:val="1"/>
      <w:numFmt w:val="lowerLetter"/>
      <w:pStyle w:val="letteredRARMP"/>
      <w:lvlText w:val="(%1)"/>
      <w:lvlJc w:val="left"/>
      <w:pPr>
        <w:tabs>
          <w:tab w:val="num" w:pos="855"/>
        </w:tabs>
        <w:ind w:left="855" w:hanging="51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704F5BA4"/>
    <w:multiLevelType w:val="hybridMultilevel"/>
    <w:tmpl w:val="0620572A"/>
    <w:lvl w:ilvl="0" w:tplc="7C7CFF7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A17A1C"/>
    <w:multiLevelType w:val="hybridMultilevel"/>
    <w:tmpl w:val="5B901578"/>
    <w:lvl w:ilvl="0" w:tplc="EA206C0A">
      <w:start w:val="1"/>
      <w:numFmt w:val="lowerRoman"/>
      <w:pStyle w:val="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41C372A"/>
    <w:multiLevelType w:val="hybridMultilevel"/>
    <w:tmpl w:val="EB0A7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61717B"/>
    <w:multiLevelType w:val="hybridMultilevel"/>
    <w:tmpl w:val="EF0C4EB8"/>
    <w:lvl w:ilvl="0" w:tplc="9152A24C">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1810AD"/>
    <w:multiLevelType w:val="hybridMultilevel"/>
    <w:tmpl w:val="8F30B51E"/>
    <w:lvl w:ilvl="0" w:tplc="FFFFFFFF">
      <w:start w:val="1"/>
      <w:numFmt w:val="decimal"/>
      <w:pStyle w:val="1Para"/>
      <w:lvlText w:val="%1."/>
      <w:lvlJc w:val="left"/>
      <w:pPr>
        <w:tabs>
          <w:tab w:val="num" w:pos="567"/>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15:restartNumberingAfterBreak="0">
    <w:nsid w:val="78AA6139"/>
    <w:multiLevelType w:val="hybridMultilevel"/>
    <w:tmpl w:val="E44029C2"/>
    <w:lvl w:ilvl="0" w:tplc="4DE497B0">
      <w:numFmt w:val="bullet"/>
      <w:lvlText w:val=""/>
      <w:lvlJc w:val="left"/>
      <w:pPr>
        <w:ind w:left="720" w:hanging="360"/>
      </w:pPr>
      <w:rPr>
        <w:rFonts w:ascii="Symbol" w:eastAsiaTheme="minorEastAs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1F60E9"/>
    <w:multiLevelType w:val="hybridMultilevel"/>
    <w:tmpl w:val="40962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821C16"/>
    <w:multiLevelType w:val="hybridMultilevel"/>
    <w:tmpl w:val="C9A41B6C"/>
    <w:lvl w:ilvl="0" w:tplc="4A924896">
      <w:start w:val="1"/>
      <w:numFmt w:val="decimal"/>
      <w:lvlText w:val="%1."/>
      <w:lvlJc w:val="left"/>
      <w:pPr>
        <w:tabs>
          <w:tab w:val="num" w:pos="36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E961DDC"/>
    <w:multiLevelType w:val="hybridMultilevel"/>
    <w:tmpl w:val="FD123404"/>
    <w:lvl w:ilvl="0" w:tplc="E25EDF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16"/>
  </w:num>
  <w:num w:numId="4">
    <w:abstractNumId w:val="5"/>
  </w:num>
  <w:num w:numId="5">
    <w:abstractNumId w:val="25"/>
  </w:num>
  <w:num w:numId="6">
    <w:abstractNumId w:val="7"/>
  </w:num>
  <w:num w:numId="7">
    <w:abstractNumId w:val="12"/>
  </w:num>
  <w:num w:numId="8">
    <w:abstractNumId w:val="42"/>
  </w:num>
  <w:num w:numId="9">
    <w:abstractNumId w:val="21"/>
  </w:num>
  <w:num w:numId="10">
    <w:abstractNumId w:val="23"/>
  </w:num>
  <w:num w:numId="11">
    <w:abstractNumId w:val="35"/>
  </w:num>
  <w:num w:numId="12">
    <w:abstractNumId w:val="11"/>
  </w:num>
  <w:num w:numId="13">
    <w:abstractNumId w:val="27"/>
  </w:num>
  <w:num w:numId="14">
    <w:abstractNumId w:val="20"/>
  </w:num>
  <w:num w:numId="15">
    <w:abstractNumId w:val="19"/>
  </w:num>
  <w:num w:numId="16">
    <w:abstractNumId w:val="41"/>
  </w:num>
  <w:num w:numId="17">
    <w:abstractNumId w:val="28"/>
  </w:num>
  <w:num w:numId="18">
    <w:abstractNumId w:val="8"/>
  </w:num>
  <w:num w:numId="19">
    <w:abstractNumId w:val="29"/>
  </w:num>
  <w:num w:numId="20">
    <w:abstractNumId w:val="33"/>
  </w:num>
  <w:num w:numId="21">
    <w:abstractNumId w:val="39"/>
  </w:num>
  <w:num w:numId="22">
    <w:abstractNumId w:val="17"/>
  </w:num>
  <w:num w:numId="23">
    <w:abstractNumId w:val="16"/>
  </w:num>
  <w:num w:numId="24">
    <w:abstractNumId w:val="38"/>
  </w:num>
  <w:num w:numId="25">
    <w:abstractNumId w:val="16"/>
  </w:num>
  <w:num w:numId="26">
    <w:abstractNumId w:val="16"/>
  </w:num>
  <w:num w:numId="27">
    <w:abstractNumId w:val="16"/>
  </w:num>
  <w:num w:numId="28">
    <w:abstractNumId w:val="29"/>
  </w:num>
  <w:num w:numId="29">
    <w:abstractNumId w:val="19"/>
  </w:num>
  <w:num w:numId="30">
    <w:abstractNumId w:val="16"/>
  </w:num>
  <w:num w:numId="31">
    <w:abstractNumId w:val="16"/>
  </w:num>
  <w:num w:numId="32">
    <w:abstractNumId w:val="16"/>
  </w:num>
  <w:num w:numId="33">
    <w:abstractNumId w:val="9"/>
  </w:num>
  <w:num w:numId="34">
    <w:abstractNumId w:val="22"/>
  </w:num>
  <w:num w:numId="35">
    <w:abstractNumId w:val="28"/>
  </w:num>
  <w:num w:numId="36">
    <w:abstractNumId w:val="40"/>
  </w:num>
  <w:num w:numId="37">
    <w:abstractNumId w:val="15"/>
  </w:num>
  <w:num w:numId="38">
    <w:abstractNumId w:val="13"/>
  </w:num>
  <w:num w:numId="39">
    <w:abstractNumId w:val="36"/>
  </w:num>
  <w:num w:numId="40">
    <w:abstractNumId w:val="34"/>
  </w:num>
  <w:num w:numId="41">
    <w:abstractNumId w:val="31"/>
  </w:num>
  <w:num w:numId="42">
    <w:abstractNumId w:val="30"/>
  </w:num>
  <w:num w:numId="43">
    <w:abstractNumId w:val="32"/>
  </w:num>
  <w:num w:numId="44">
    <w:abstractNumId w:val="6"/>
  </w:num>
  <w:num w:numId="45">
    <w:abstractNumId w:val="14"/>
  </w:num>
  <w:num w:numId="46">
    <w:abstractNumId w:val="24"/>
  </w:num>
  <w:num w:numId="47">
    <w:abstractNumId w:val="37"/>
  </w:num>
  <w:num w:numId="48">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81"/>
  <w:drawingGridVerticalSpacing w:val="181"/>
  <w:characterSpacingControl w:val="doNotCompress"/>
  <w:hdrShapeDefaults>
    <o:shapedefaults v:ext="edit" spidmax="136193"/>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0vd0w5fzz2e2esrpv5pvxsrfwxswt25ztp&quot;&gt;Chickpea biology document library&lt;record-ids&gt;&lt;item&gt;1&lt;/item&gt;&lt;item&gt;3&lt;/item&gt;&lt;item&gt;4&lt;/item&gt;&lt;item&gt;5&lt;/item&gt;&lt;item&gt;6&lt;/item&gt;&lt;item&gt;7&lt;/item&gt;&lt;item&gt;8&lt;/item&gt;&lt;item&gt;11&lt;/item&gt;&lt;item&gt;12&lt;/item&gt;&lt;item&gt;13&lt;/item&gt;&lt;item&gt;17&lt;/item&gt;&lt;item&gt;19&lt;/item&gt;&lt;item&gt;20&lt;/item&gt;&lt;item&gt;21&lt;/item&gt;&lt;item&gt;22&lt;/item&gt;&lt;item&gt;24&lt;/item&gt;&lt;item&gt;25&lt;/item&gt;&lt;item&gt;26&lt;/item&gt;&lt;item&gt;28&lt;/item&gt;&lt;item&gt;29&lt;/item&gt;&lt;item&gt;30&lt;/item&gt;&lt;item&gt;32&lt;/item&gt;&lt;item&gt;33&lt;/item&gt;&lt;item&gt;34&lt;/item&gt;&lt;item&gt;35&lt;/item&gt;&lt;item&gt;36&lt;/item&gt;&lt;item&gt;39&lt;/item&gt;&lt;item&gt;40&lt;/item&gt;&lt;item&gt;41&lt;/item&gt;&lt;item&gt;44&lt;/item&gt;&lt;item&gt;47&lt;/item&gt;&lt;item&gt;48&lt;/item&gt;&lt;item&gt;49&lt;/item&gt;&lt;item&gt;50&lt;/item&gt;&lt;item&gt;52&lt;/item&gt;&lt;item&gt;53&lt;/item&gt;&lt;item&gt;54&lt;/item&gt;&lt;item&gt;55&lt;/item&gt;&lt;item&gt;56&lt;/item&gt;&lt;item&gt;58&lt;/item&gt;&lt;item&gt;60&lt;/item&gt;&lt;item&gt;62&lt;/item&gt;&lt;item&gt;63&lt;/item&gt;&lt;item&gt;64&lt;/item&gt;&lt;item&gt;65&lt;/item&gt;&lt;item&gt;66&lt;/item&gt;&lt;item&gt;67&lt;/item&gt;&lt;item&gt;68&lt;/item&gt;&lt;item&gt;69&lt;/item&gt;&lt;item&gt;70&lt;/item&gt;&lt;item&gt;73&lt;/item&gt;&lt;item&gt;74&lt;/item&gt;&lt;item&gt;78&lt;/item&gt;&lt;item&gt;79&lt;/item&gt;&lt;item&gt;80&lt;/item&gt;&lt;item&gt;81&lt;/item&gt;&lt;item&gt;82&lt;/item&gt;&lt;item&gt;83&lt;/item&gt;&lt;item&gt;84&lt;/item&gt;&lt;item&gt;85&lt;/item&gt;&lt;item&gt;86&lt;/item&gt;&lt;item&gt;87&lt;/item&gt;&lt;item&gt;88&lt;/item&gt;&lt;item&gt;90&lt;/item&gt;&lt;item&gt;95&lt;/item&gt;&lt;item&gt;96&lt;/item&gt;&lt;item&gt;98&lt;/item&gt;&lt;item&gt;99&lt;/item&gt;&lt;item&gt;100&lt;/item&gt;&lt;item&gt;101&lt;/item&gt;&lt;item&gt;105&lt;/item&gt;&lt;item&gt;108&lt;/item&gt;&lt;item&gt;109&lt;/item&gt;&lt;item&gt;111&lt;/item&gt;&lt;item&gt;112&lt;/item&gt;&lt;item&gt;115&lt;/item&gt;&lt;item&gt;116&lt;/item&gt;&lt;item&gt;117&lt;/item&gt;&lt;item&gt;119&lt;/item&gt;&lt;item&gt;120&lt;/item&gt;&lt;item&gt;126&lt;/item&gt;&lt;item&gt;129&lt;/item&gt;&lt;item&gt;130&lt;/item&gt;&lt;item&gt;131&lt;/item&gt;&lt;item&gt;132&lt;/item&gt;&lt;item&gt;133&lt;/item&gt;&lt;item&gt;135&lt;/item&gt;&lt;item&gt;144&lt;/item&gt;&lt;item&gt;145&lt;/item&gt;&lt;item&gt;146&lt;/item&gt;&lt;item&gt;147&lt;/item&gt;&lt;item&gt;148&lt;/item&gt;&lt;item&gt;149&lt;/item&gt;&lt;item&gt;150&lt;/item&gt;&lt;item&gt;151&lt;/item&gt;&lt;item&gt;153&lt;/item&gt;&lt;item&gt;154&lt;/item&gt;&lt;item&gt;156&lt;/item&gt;&lt;item&gt;167&lt;/item&gt;&lt;item&gt;170&lt;/item&gt;&lt;item&gt;178&lt;/item&gt;&lt;item&gt;180&lt;/item&gt;&lt;item&gt;182&lt;/item&gt;&lt;item&gt;184&lt;/item&gt;&lt;item&gt;185&lt;/item&gt;&lt;item&gt;186&lt;/item&gt;&lt;item&gt;188&lt;/item&gt;&lt;item&gt;190&lt;/item&gt;&lt;item&gt;192&lt;/item&gt;&lt;item&gt;194&lt;/item&gt;&lt;item&gt;197&lt;/item&gt;&lt;item&gt;198&lt;/item&gt;&lt;item&gt;201&lt;/item&gt;&lt;item&gt;202&lt;/item&gt;&lt;item&gt;203&lt;/item&gt;&lt;item&gt;205&lt;/item&gt;&lt;item&gt;208&lt;/item&gt;&lt;item&gt;209&lt;/item&gt;&lt;item&gt;210&lt;/item&gt;&lt;item&gt;211&lt;/item&gt;&lt;item&gt;212&lt;/item&gt;&lt;item&gt;215&lt;/item&gt;&lt;item&gt;216&lt;/item&gt;&lt;item&gt;217&lt;/item&gt;&lt;item&gt;218&lt;/item&gt;&lt;item&gt;221&lt;/item&gt;&lt;item&gt;223&lt;/item&gt;&lt;item&gt;224&lt;/item&gt;&lt;item&gt;225&lt;/item&gt;&lt;item&gt;226&lt;/item&gt;&lt;item&gt;227&lt;/item&gt;&lt;item&gt;229&lt;/item&gt;&lt;item&gt;231&lt;/item&gt;&lt;item&gt;232&lt;/item&gt;&lt;item&gt;233&lt;/item&gt;&lt;item&gt;234&lt;/item&gt;&lt;item&gt;235&lt;/item&gt;&lt;item&gt;237&lt;/item&gt;&lt;item&gt;238&lt;/item&gt;&lt;item&gt;241&lt;/item&gt;&lt;item&gt;242&lt;/item&gt;&lt;item&gt;243&lt;/item&gt;&lt;item&gt;244&lt;/item&gt;&lt;item&gt;245&lt;/item&gt;&lt;item&gt;246&lt;/item&gt;&lt;item&gt;247&lt;/item&gt;&lt;item&gt;248&lt;/item&gt;&lt;item&gt;249&lt;/item&gt;&lt;item&gt;251&lt;/item&gt;&lt;item&gt;252&lt;/item&gt;&lt;item&gt;258&lt;/item&gt;&lt;item&gt;259&lt;/item&gt;&lt;item&gt;260&lt;/item&gt;&lt;item&gt;262&lt;/item&gt;&lt;item&gt;263&lt;/item&gt;&lt;item&gt;264&lt;/item&gt;&lt;item&gt;265&lt;/item&gt;&lt;item&gt;266&lt;/item&gt;&lt;item&gt;268&lt;/item&gt;&lt;item&gt;269&lt;/item&gt;&lt;item&gt;271&lt;/item&gt;&lt;item&gt;273&lt;/item&gt;&lt;item&gt;275&lt;/item&gt;&lt;item&gt;276&lt;/item&gt;&lt;item&gt;278&lt;/item&gt;&lt;item&gt;279&lt;/item&gt;&lt;item&gt;280&lt;/item&gt;&lt;/record-ids&gt;&lt;/item&gt;&lt;/Libraries&gt;"/>
    <w:docVar w:name="REFMGR.Layout" w:val="&lt;ENLayout&gt;&lt;Style&gt;S:\CO\OGTR\EVAL\Eval Sections\Library\RefMan DBs\OGTR current.o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ReflistOrder&gt;1&lt;/ReflistOrder&gt;&lt;CitationOrder&gt;2&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IR Reference database&lt;/item&gt;&lt;/Libraries&gt;&lt;/ENLibraries&gt;"/>
  </w:docVars>
  <w:rsids>
    <w:rsidRoot w:val="00784857"/>
    <w:rsid w:val="00000612"/>
    <w:rsid w:val="00000682"/>
    <w:rsid w:val="00000C34"/>
    <w:rsid w:val="00000F51"/>
    <w:rsid w:val="000013E4"/>
    <w:rsid w:val="00001DFD"/>
    <w:rsid w:val="00001ED3"/>
    <w:rsid w:val="00002C76"/>
    <w:rsid w:val="00002DFA"/>
    <w:rsid w:val="00002E9B"/>
    <w:rsid w:val="00003276"/>
    <w:rsid w:val="000034F7"/>
    <w:rsid w:val="00003D9F"/>
    <w:rsid w:val="00004705"/>
    <w:rsid w:val="00004756"/>
    <w:rsid w:val="00004BA6"/>
    <w:rsid w:val="00004C1D"/>
    <w:rsid w:val="00004C3C"/>
    <w:rsid w:val="00004E23"/>
    <w:rsid w:val="0000538D"/>
    <w:rsid w:val="00005482"/>
    <w:rsid w:val="00005636"/>
    <w:rsid w:val="00005A07"/>
    <w:rsid w:val="00005F6C"/>
    <w:rsid w:val="00005FF5"/>
    <w:rsid w:val="00006307"/>
    <w:rsid w:val="00006E22"/>
    <w:rsid w:val="00007435"/>
    <w:rsid w:val="0000761C"/>
    <w:rsid w:val="00007C00"/>
    <w:rsid w:val="00007CBB"/>
    <w:rsid w:val="0001000B"/>
    <w:rsid w:val="0001074A"/>
    <w:rsid w:val="000107DE"/>
    <w:rsid w:val="00010C9B"/>
    <w:rsid w:val="00011243"/>
    <w:rsid w:val="000112EF"/>
    <w:rsid w:val="000113DA"/>
    <w:rsid w:val="0001149D"/>
    <w:rsid w:val="00011E58"/>
    <w:rsid w:val="000121ED"/>
    <w:rsid w:val="00012898"/>
    <w:rsid w:val="0001299E"/>
    <w:rsid w:val="00012FEB"/>
    <w:rsid w:val="000131FF"/>
    <w:rsid w:val="0001352B"/>
    <w:rsid w:val="00013630"/>
    <w:rsid w:val="00013D0A"/>
    <w:rsid w:val="00013D69"/>
    <w:rsid w:val="00015051"/>
    <w:rsid w:val="00015064"/>
    <w:rsid w:val="0001534D"/>
    <w:rsid w:val="00015F94"/>
    <w:rsid w:val="000161CB"/>
    <w:rsid w:val="00016EA6"/>
    <w:rsid w:val="00017077"/>
    <w:rsid w:val="000170CE"/>
    <w:rsid w:val="00017450"/>
    <w:rsid w:val="000179D0"/>
    <w:rsid w:val="00017B24"/>
    <w:rsid w:val="00020215"/>
    <w:rsid w:val="000203E6"/>
    <w:rsid w:val="00020890"/>
    <w:rsid w:val="00020BEB"/>
    <w:rsid w:val="00020DCD"/>
    <w:rsid w:val="000210BC"/>
    <w:rsid w:val="0002122C"/>
    <w:rsid w:val="000212EB"/>
    <w:rsid w:val="000214AB"/>
    <w:rsid w:val="0002150A"/>
    <w:rsid w:val="0002156E"/>
    <w:rsid w:val="00021F5C"/>
    <w:rsid w:val="000221BB"/>
    <w:rsid w:val="00022A1A"/>
    <w:rsid w:val="00023874"/>
    <w:rsid w:val="000238EB"/>
    <w:rsid w:val="00024921"/>
    <w:rsid w:val="00024996"/>
    <w:rsid w:val="00024CFB"/>
    <w:rsid w:val="00025691"/>
    <w:rsid w:val="000256DD"/>
    <w:rsid w:val="00025DBB"/>
    <w:rsid w:val="00025E48"/>
    <w:rsid w:val="00025E4A"/>
    <w:rsid w:val="000263C4"/>
    <w:rsid w:val="00026778"/>
    <w:rsid w:val="0002693B"/>
    <w:rsid w:val="00026BF7"/>
    <w:rsid w:val="000272E0"/>
    <w:rsid w:val="0002756D"/>
    <w:rsid w:val="0002790D"/>
    <w:rsid w:val="00027C39"/>
    <w:rsid w:val="00027CC5"/>
    <w:rsid w:val="00027F61"/>
    <w:rsid w:val="00030147"/>
    <w:rsid w:val="00030B8E"/>
    <w:rsid w:val="00030B99"/>
    <w:rsid w:val="00031907"/>
    <w:rsid w:val="00031961"/>
    <w:rsid w:val="00031CB2"/>
    <w:rsid w:val="00031E37"/>
    <w:rsid w:val="0003223A"/>
    <w:rsid w:val="0003224F"/>
    <w:rsid w:val="00032ABD"/>
    <w:rsid w:val="00032BBD"/>
    <w:rsid w:val="0003310B"/>
    <w:rsid w:val="000336C5"/>
    <w:rsid w:val="00033ED3"/>
    <w:rsid w:val="000344B6"/>
    <w:rsid w:val="00034669"/>
    <w:rsid w:val="00035005"/>
    <w:rsid w:val="00035532"/>
    <w:rsid w:val="00035558"/>
    <w:rsid w:val="000356E9"/>
    <w:rsid w:val="000360E0"/>
    <w:rsid w:val="0003627A"/>
    <w:rsid w:val="00036377"/>
    <w:rsid w:val="0003639C"/>
    <w:rsid w:val="0003658B"/>
    <w:rsid w:val="00036BCD"/>
    <w:rsid w:val="00036DAD"/>
    <w:rsid w:val="00036F2D"/>
    <w:rsid w:val="0003709B"/>
    <w:rsid w:val="00037760"/>
    <w:rsid w:val="00037A1F"/>
    <w:rsid w:val="00037CB1"/>
    <w:rsid w:val="00037FA1"/>
    <w:rsid w:val="00037FC1"/>
    <w:rsid w:val="00040073"/>
    <w:rsid w:val="00040478"/>
    <w:rsid w:val="00040953"/>
    <w:rsid w:val="00040ECC"/>
    <w:rsid w:val="000410A8"/>
    <w:rsid w:val="00041679"/>
    <w:rsid w:val="00041891"/>
    <w:rsid w:val="0004192A"/>
    <w:rsid w:val="0004201C"/>
    <w:rsid w:val="0004203C"/>
    <w:rsid w:val="000423AB"/>
    <w:rsid w:val="000426BE"/>
    <w:rsid w:val="00042876"/>
    <w:rsid w:val="00042911"/>
    <w:rsid w:val="00042A14"/>
    <w:rsid w:val="00042EBD"/>
    <w:rsid w:val="00042F04"/>
    <w:rsid w:val="000437D1"/>
    <w:rsid w:val="00043883"/>
    <w:rsid w:val="0004398F"/>
    <w:rsid w:val="00043A00"/>
    <w:rsid w:val="00043E94"/>
    <w:rsid w:val="00045819"/>
    <w:rsid w:val="0004583A"/>
    <w:rsid w:val="00045930"/>
    <w:rsid w:val="00045AA6"/>
    <w:rsid w:val="00045E22"/>
    <w:rsid w:val="00046039"/>
    <w:rsid w:val="000464FB"/>
    <w:rsid w:val="0004653E"/>
    <w:rsid w:val="000465C0"/>
    <w:rsid w:val="000466CC"/>
    <w:rsid w:val="00046BEF"/>
    <w:rsid w:val="00047098"/>
    <w:rsid w:val="000470F2"/>
    <w:rsid w:val="00047129"/>
    <w:rsid w:val="0004756B"/>
    <w:rsid w:val="00047593"/>
    <w:rsid w:val="000508E2"/>
    <w:rsid w:val="00050B1D"/>
    <w:rsid w:val="00050EBE"/>
    <w:rsid w:val="00050FE9"/>
    <w:rsid w:val="000513EF"/>
    <w:rsid w:val="000514F1"/>
    <w:rsid w:val="000518AF"/>
    <w:rsid w:val="00051DE1"/>
    <w:rsid w:val="0005242A"/>
    <w:rsid w:val="00052669"/>
    <w:rsid w:val="00052F41"/>
    <w:rsid w:val="000537F2"/>
    <w:rsid w:val="00054329"/>
    <w:rsid w:val="0005453D"/>
    <w:rsid w:val="000546B4"/>
    <w:rsid w:val="0005482F"/>
    <w:rsid w:val="00054AAF"/>
    <w:rsid w:val="00055288"/>
    <w:rsid w:val="00055664"/>
    <w:rsid w:val="00055A57"/>
    <w:rsid w:val="00055E1B"/>
    <w:rsid w:val="00056050"/>
    <w:rsid w:val="0005652F"/>
    <w:rsid w:val="00056869"/>
    <w:rsid w:val="00056AB1"/>
    <w:rsid w:val="00056C3D"/>
    <w:rsid w:val="00056E68"/>
    <w:rsid w:val="000574C8"/>
    <w:rsid w:val="000578BA"/>
    <w:rsid w:val="00057CF7"/>
    <w:rsid w:val="000602A8"/>
    <w:rsid w:val="00060648"/>
    <w:rsid w:val="00060ABB"/>
    <w:rsid w:val="00060AFC"/>
    <w:rsid w:val="00060F8A"/>
    <w:rsid w:val="00061D15"/>
    <w:rsid w:val="000627CA"/>
    <w:rsid w:val="00062AAD"/>
    <w:rsid w:val="00062C2C"/>
    <w:rsid w:val="00062ED3"/>
    <w:rsid w:val="000638BE"/>
    <w:rsid w:val="00063EFC"/>
    <w:rsid w:val="000642E3"/>
    <w:rsid w:val="000643A8"/>
    <w:rsid w:val="00064689"/>
    <w:rsid w:val="000646C4"/>
    <w:rsid w:val="00064FA5"/>
    <w:rsid w:val="00065055"/>
    <w:rsid w:val="00065191"/>
    <w:rsid w:val="000652BE"/>
    <w:rsid w:val="000654C2"/>
    <w:rsid w:val="00065546"/>
    <w:rsid w:val="00065EB0"/>
    <w:rsid w:val="00066071"/>
    <w:rsid w:val="00066122"/>
    <w:rsid w:val="000661B9"/>
    <w:rsid w:val="000666C1"/>
    <w:rsid w:val="000666F0"/>
    <w:rsid w:val="0006695B"/>
    <w:rsid w:val="00067442"/>
    <w:rsid w:val="00067583"/>
    <w:rsid w:val="00067889"/>
    <w:rsid w:val="0006796A"/>
    <w:rsid w:val="00067DB4"/>
    <w:rsid w:val="00070072"/>
    <w:rsid w:val="000700B8"/>
    <w:rsid w:val="00070A88"/>
    <w:rsid w:val="00070ED8"/>
    <w:rsid w:val="00071034"/>
    <w:rsid w:val="0007147E"/>
    <w:rsid w:val="00071823"/>
    <w:rsid w:val="00071858"/>
    <w:rsid w:val="000719D9"/>
    <w:rsid w:val="00071DC4"/>
    <w:rsid w:val="00071FE0"/>
    <w:rsid w:val="0007201A"/>
    <w:rsid w:val="00072442"/>
    <w:rsid w:val="000725EC"/>
    <w:rsid w:val="00072604"/>
    <w:rsid w:val="00072FBB"/>
    <w:rsid w:val="000734B0"/>
    <w:rsid w:val="0007389E"/>
    <w:rsid w:val="00073ADD"/>
    <w:rsid w:val="00073C23"/>
    <w:rsid w:val="00073EFB"/>
    <w:rsid w:val="000740E3"/>
    <w:rsid w:val="000741BC"/>
    <w:rsid w:val="000741E1"/>
    <w:rsid w:val="00074A42"/>
    <w:rsid w:val="000757A0"/>
    <w:rsid w:val="00075837"/>
    <w:rsid w:val="0007627E"/>
    <w:rsid w:val="0007638A"/>
    <w:rsid w:val="00076B94"/>
    <w:rsid w:val="00076DA5"/>
    <w:rsid w:val="000772DA"/>
    <w:rsid w:val="00077DF0"/>
    <w:rsid w:val="00080483"/>
    <w:rsid w:val="00080ADB"/>
    <w:rsid w:val="00081216"/>
    <w:rsid w:val="00081619"/>
    <w:rsid w:val="000822E7"/>
    <w:rsid w:val="00082312"/>
    <w:rsid w:val="000824CC"/>
    <w:rsid w:val="000825F6"/>
    <w:rsid w:val="0008260F"/>
    <w:rsid w:val="000831C8"/>
    <w:rsid w:val="0008328E"/>
    <w:rsid w:val="0008343C"/>
    <w:rsid w:val="000835DD"/>
    <w:rsid w:val="00083652"/>
    <w:rsid w:val="00083AF5"/>
    <w:rsid w:val="00083D3E"/>
    <w:rsid w:val="00083DA7"/>
    <w:rsid w:val="00083E91"/>
    <w:rsid w:val="0008437D"/>
    <w:rsid w:val="00084507"/>
    <w:rsid w:val="000848ED"/>
    <w:rsid w:val="0008564B"/>
    <w:rsid w:val="0008574A"/>
    <w:rsid w:val="00085887"/>
    <w:rsid w:val="00085B34"/>
    <w:rsid w:val="00085F09"/>
    <w:rsid w:val="0008623F"/>
    <w:rsid w:val="00087480"/>
    <w:rsid w:val="000878CF"/>
    <w:rsid w:val="00087918"/>
    <w:rsid w:val="00087B87"/>
    <w:rsid w:val="00087D1B"/>
    <w:rsid w:val="0009004F"/>
    <w:rsid w:val="00090283"/>
    <w:rsid w:val="00090978"/>
    <w:rsid w:val="00090A43"/>
    <w:rsid w:val="00090BD7"/>
    <w:rsid w:val="00090EB8"/>
    <w:rsid w:val="00091090"/>
    <w:rsid w:val="0009161B"/>
    <w:rsid w:val="000917C1"/>
    <w:rsid w:val="000923AE"/>
    <w:rsid w:val="0009251D"/>
    <w:rsid w:val="0009307B"/>
    <w:rsid w:val="000931C2"/>
    <w:rsid w:val="0009337F"/>
    <w:rsid w:val="000936F3"/>
    <w:rsid w:val="0009371A"/>
    <w:rsid w:val="000937B3"/>
    <w:rsid w:val="000937D6"/>
    <w:rsid w:val="0009386F"/>
    <w:rsid w:val="00093D83"/>
    <w:rsid w:val="0009476A"/>
    <w:rsid w:val="0009494C"/>
    <w:rsid w:val="00094A6C"/>
    <w:rsid w:val="00094CEE"/>
    <w:rsid w:val="00094D33"/>
    <w:rsid w:val="00094D48"/>
    <w:rsid w:val="00095515"/>
    <w:rsid w:val="00095D97"/>
    <w:rsid w:val="00095F67"/>
    <w:rsid w:val="00095F82"/>
    <w:rsid w:val="00095FF4"/>
    <w:rsid w:val="0009662B"/>
    <w:rsid w:val="00096AB3"/>
    <w:rsid w:val="00096CA7"/>
    <w:rsid w:val="00097A6C"/>
    <w:rsid w:val="000A003E"/>
    <w:rsid w:val="000A044A"/>
    <w:rsid w:val="000A081A"/>
    <w:rsid w:val="000A0ABE"/>
    <w:rsid w:val="000A0B76"/>
    <w:rsid w:val="000A0C06"/>
    <w:rsid w:val="000A0C63"/>
    <w:rsid w:val="000A1136"/>
    <w:rsid w:val="000A183F"/>
    <w:rsid w:val="000A1C52"/>
    <w:rsid w:val="000A1DEC"/>
    <w:rsid w:val="000A294B"/>
    <w:rsid w:val="000A2AA7"/>
    <w:rsid w:val="000A307B"/>
    <w:rsid w:val="000A333E"/>
    <w:rsid w:val="000A3489"/>
    <w:rsid w:val="000A366B"/>
    <w:rsid w:val="000A413A"/>
    <w:rsid w:val="000A42E8"/>
    <w:rsid w:val="000A438D"/>
    <w:rsid w:val="000A441C"/>
    <w:rsid w:val="000A4F16"/>
    <w:rsid w:val="000A4FDE"/>
    <w:rsid w:val="000A50CC"/>
    <w:rsid w:val="000A5511"/>
    <w:rsid w:val="000A5AD3"/>
    <w:rsid w:val="000A5D8B"/>
    <w:rsid w:val="000A6703"/>
    <w:rsid w:val="000A67EE"/>
    <w:rsid w:val="000A6B78"/>
    <w:rsid w:val="000A6C87"/>
    <w:rsid w:val="000A752E"/>
    <w:rsid w:val="000A7879"/>
    <w:rsid w:val="000B0527"/>
    <w:rsid w:val="000B0CE8"/>
    <w:rsid w:val="000B0F95"/>
    <w:rsid w:val="000B1186"/>
    <w:rsid w:val="000B11B7"/>
    <w:rsid w:val="000B11FD"/>
    <w:rsid w:val="000B1358"/>
    <w:rsid w:val="000B254F"/>
    <w:rsid w:val="000B27C9"/>
    <w:rsid w:val="000B2AAD"/>
    <w:rsid w:val="000B2F86"/>
    <w:rsid w:val="000B2FDB"/>
    <w:rsid w:val="000B3261"/>
    <w:rsid w:val="000B363D"/>
    <w:rsid w:val="000B3A64"/>
    <w:rsid w:val="000B423E"/>
    <w:rsid w:val="000B4E9B"/>
    <w:rsid w:val="000B5077"/>
    <w:rsid w:val="000B58F2"/>
    <w:rsid w:val="000B5A83"/>
    <w:rsid w:val="000B6342"/>
    <w:rsid w:val="000B649B"/>
    <w:rsid w:val="000B6C53"/>
    <w:rsid w:val="000B703E"/>
    <w:rsid w:val="000B761B"/>
    <w:rsid w:val="000B7BC2"/>
    <w:rsid w:val="000B7EA6"/>
    <w:rsid w:val="000B7ECA"/>
    <w:rsid w:val="000C07CA"/>
    <w:rsid w:val="000C08FB"/>
    <w:rsid w:val="000C0ADE"/>
    <w:rsid w:val="000C0C5E"/>
    <w:rsid w:val="000C0D26"/>
    <w:rsid w:val="000C13FE"/>
    <w:rsid w:val="000C1609"/>
    <w:rsid w:val="000C1C3D"/>
    <w:rsid w:val="000C1F3F"/>
    <w:rsid w:val="000C2883"/>
    <w:rsid w:val="000C3396"/>
    <w:rsid w:val="000C3933"/>
    <w:rsid w:val="000C3C0E"/>
    <w:rsid w:val="000C3C6F"/>
    <w:rsid w:val="000C4319"/>
    <w:rsid w:val="000C462C"/>
    <w:rsid w:val="000C465A"/>
    <w:rsid w:val="000C4A50"/>
    <w:rsid w:val="000C4EFC"/>
    <w:rsid w:val="000C552C"/>
    <w:rsid w:val="000C553F"/>
    <w:rsid w:val="000C593A"/>
    <w:rsid w:val="000C593B"/>
    <w:rsid w:val="000C5CD2"/>
    <w:rsid w:val="000C63D5"/>
    <w:rsid w:val="000C64C9"/>
    <w:rsid w:val="000C65C6"/>
    <w:rsid w:val="000D01CF"/>
    <w:rsid w:val="000D028C"/>
    <w:rsid w:val="000D02EA"/>
    <w:rsid w:val="000D0637"/>
    <w:rsid w:val="000D073D"/>
    <w:rsid w:val="000D0B42"/>
    <w:rsid w:val="000D131C"/>
    <w:rsid w:val="000D140B"/>
    <w:rsid w:val="000D18AE"/>
    <w:rsid w:val="000D18EE"/>
    <w:rsid w:val="000D1E30"/>
    <w:rsid w:val="000D20E9"/>
    <w:rsid w:val="000D2243"/>
    <w:rsid w:val="000D22AD"/>
    <w:rsid w:val="000D2D85"/>
    <w:rsid w:val="000D2FA6"/>
    <w:rsid w:val="000D30F4"/>
    <w:rsid w:val="000D317C"/>
    <w:rsid w:val="000D337B"/>
    <w:rsid w:val="000D3452"/>
    <w:rsid w:val="000D3A3F"/>
    <w:rsid w:val="000D3B4D"/>
    <w:rsid w:val="000D3C4C"/>
    <w:rsid w:val="000D3E3E"/>
    <w:rsid w:val="000D4560"/>
    <w:rsid w:val="000D4596"/>
    <w:rsid w:val="000D4AF8"/>
    <w:rsid w:val="000D4B3E"/>
    <w:rsid w:val="000D4BF0"/>
    <w:rsid w:val="000D4D0E"/>
    <w:rsid w:val="000D56D7"/>
    <w:rsid w:val="000D58F3"/>
    <w:rsid w:val="000D6096"/>
    <w:rsid w:val="000D625D"/>
    <w:rsid w:val="000D65F7"/>
    <w:rsid w:val="000D705A"/>
    <w:rsid w:val="000D7336"/>
    <w:rsid w:val="000D7B64"/>
    <w:rsid w:val="000E0358"/>
    <w:rsid w:val="000E063C"/>
    <w:rsid w:val="000E12FA"/>
    <w:rsid w:val="000E1819"/>
    <w:rsid w:val="000E1B54"/>
    <w:rsid w:val="000E26E6"/>
    <w:rsid w:val="000E2EFF"/>
    <w:rsid w:val="000E3737"/>
    <w:rsid w:val="000E3B3E"/>
    <w:rsid w:val="000E4FC7"/>
    <w:rsid w:val="000E548C"/>
    <w:rsid w:val="000E5C78"/>
    <w:rsid w:val="000E5E99"/>
    <w:rsid w:val="000E5EB9"/>
    <w:rsid w:val="000E6477"/>
    <w:rsid w:val="000E76FC"/>
    <w:rsid w:val="000E7C0C"/>
    <w:rsid w:val="000F018D"/>
    <w:rsid w:val="000F0218"/>
    <w:rsid w:val="000F063D"/>
    <w:rsid w:val="000F0852"/>
    <w:rsid w:val="000F0902"/>
    <w:rsid w:val="000F0A00"/>
    <w:rsid w:val="000F15A6"/>
    <w:rsid w:val="000F1623"/>
    <w:rsid w:val="000F1ACC"/>
    <w:rsid w:val="000F1BAA"/>
    <w:rsid w:val="000F23D4"/>
    <w:rsid w:val="000F24D6"/>
    <w:rsid w:val="000F278E"/>
    <w:rsid w:val="000F2A27"/>
    <w:rsid w:val="000F2B0C"/>
    <w:rsid w:val="000F31D3"/>
    <w:rsid w:val="000F377A"/>
    <w:rsid w:val="000F3978"/>
    <w:rsid w:val="000F4830"/>
    <w:rsid w:val="000F4A9F"/>
    <w:rsid w:val="000F555B"/>
    <w:rsid w:val="000F5822"/>
    <w:rsid w:val="000F5E62"/>
    <w:rsid w:val="000F5FC9"/>
    <w:rsid w:val="000F648A"/>
    <w:rsid w:val="000F67AF"/>
    <w:rsid w:val="000F6920"/>
    <w:rsid w:val="000F712C"/>
    <w:rsid w:val="001003AF"/>
    <w:rsid w:val="001007D9"/>
    <w:rsid w:val="00100C62"/>
    <w:rsid w:val="0010129E"/>
    <w:rsid w:val="001014A1"/>
    <w:rsid w:val="00101756"/>
    <w:rsid w:val="0010247C"/>
    <w:rsid w:val="001024A7"/>
    <w:rsid w:val="001026EA"/>
    <w:rsid w:val="001026EE"/>
    <w:rsid w:val="00102875"/>
    <w:rsid w:val="00102991"/>
    <w:rsid w:val="00102C54"/>
    <w:rsid w:val="00102D30"/>
    <w:rsid w:val="00102F41"/>
    <w:rsid w:val="001039AA"/>
    <w:rsid w:val="001042AD"/>
    <w:rsid w:val="0010450D"/>
    <w:rsid w:val="001048B1"/>
    <w:rsid w:val="001049AC"/>
    <w:rsid w:val="00104C5E"/>
    <w:rsid w:val="00104EA7"/>
    <w:rsid w:val="00104ED5"/>
    <w:rsid w:val="00105413"/>
    <w:rsid w:val="001058A6"/>
    <w:rsid w:val="00105DF0"/>
    <w:rsid w:val="00105EB0"/>
    <w:rsid w:val="0010606B"/>
    <w:rsid w:val="00106464"/>
    <w:rsid w:val="001066CB"/>
    <w:rsid w:val="00106715"/>
    <w:rsid w:val="00106B34"/>
    <w:rsid w:val="00106F2C"/>
    <w:rsid w:val="00107084"/>
    <w:rsid w:val="001078D5"/>
    <w:rsid w:val="001078E9"/>
    <w:rsid w:val="00107E34"/>
    <w:rsid w:val="00110163"/>
    <w:rsid w:val="001106D5"/>
    <w:rsid w:val="001108F0"/>
    <w:rsid w:val="001109EF"/>
    <w:rsid w:val="00110AB2"/>
    <w:rsid w:val="00110AE6"/>
    <w:rsid w:val="00111351"/>
    <w:rsid w:val="00111A49"/>
    <w:rsid w:val="00111BCA"/>
    <w:rsid w:val="0011255B"/>
    <w:rsid w:val="0011255D"/>
    <w:rsid w:val="00112598"/>
    <w:rsid w:val="001125CD"/>
    <w:rsid w:val="00112823"/>
    <w:rsid w:val="00112B2E"/>
    <w:rsid w:val="0011333C"/>
    <w:rsid w:val="001134C1"/>
    <w:rsid w:val="001134E4"/>
    <w:rsid w:val="001139C9"/>
    <w:rsid w:val="00113AE4"/>
    <w:rsid w:val="00113C6C"/>
    <w:rsid w:val="00113CA6"/>
    <w:rsid w:val="00114429"/>
    <w:rsid w:val="00114A36"/>
    <w:rsid w:val="00115449"/>
    <w:rsid w:val="001154E1"/>
    <w:rsid w:val="0011560E"/>
    <w:rsid w:val="001159C4"/>
    <w:rsid w:val="00115A89"/>
    <w:rsid w:val="00115CBE"/>
    <w:rsid w:val="00115E26"/>
    <w:rsid w:val="00115FD5"/>
    <w:rsid w:val="001165F1"/>
    <w:rsid w:val="001169D5"/>
    <w:rsid w:val="00117488"/>
    <w:rsid w:val="00117619"/>
    <w:rsid w:val="00117688"/>
    <w:rsid w:val="00117AD5"/>
    <w:rsid w:val="00117BBB"/>
    <w:rsid w:val="00117E15"/>
    <w:rsid w:val="001201C3"/>
    <w:rsid w:val="00120203"/>
    <w:rsid w:val="001205DD"/>
    <w:rsid w:val="00120AA0"/>
    <w:rsid w:val="00120D9E"/>
    <w:rsid w:val="00121191"/>
    <w:rsid w:val="001211BF"/>
    <w:rsid w:val="0012138C"/>
    <w:rsid w:val="00121507"/>
    <w:rsid w:val="00121A5E"/>
    <w:rsid w:val="00121DE9"/>
    <w:rsid w:val="00122078"/>
    <w:rsid w:val="001226B7"/>
    <w:rsid w:val="001229BF"/>
    <w:rsid w:val="00122EC6"/>
    <w:rsid w:val="001232DF"/>
    <w:rsid w:val="00123373"/>
    <w:rsid w:val="001233C1"/>
    <w:rsid w:val="00123C22"/>
    <w:rsid w:val="00124657"/>
    <w:rsid w:val="0012492E"/>
    <w:rsid w:val="00124946"/>
    <w:rsid w:val="00124B52"/>
    <w:rsid w:val="001250FE"/>
    <w:rsid w:val="00125445"/>
    <w:rsid w:val="0012609C"/>
    <w:rsid w:val="00126684"/>
    <w:rsid w:val="001270B6"/>
    <w:rsid w:val="001272B5"/>
    <w:rsid w:val="00127BE2"/>
    <w:rsid w:val="001301E4"/>
    <w:rsid w:val="0013028B"/>
    <w:rsid w:val="001302EF"/>
    <w:rsid w:val="0013091A"/>
    <w:rsid w:val="001309E6"/>
    <w:rsid w:val="00130CE0"/>
    <w:rsid w:val="00131408"/>
    <w:rsid w:val="00131A35"/>
    <w:rsid w:val="00131F4A"/>
    <w:rsid w:val="0013231F"/>
    <w:rsid w:val="00132438"/>
    <w:rsid w:val="00132456"/>
    <w:rsid w:val="001327B3"/>
    <w:rsid w:val="00132841"/>
    <w:rsid w:val="001328AE"/>
    <w:rsid w:val="00132A3C"/>
    <w:rsid w:val="001330BE"/>
    <w:rsid w:val="00133DA3"/>
    <w:rsid w:val="00133E75"/>
    <w:rsid w:val="00134A03"/>
    <w:rsid w:val="00134CD2"/>
    <w:rsid w:val="00134DD9"/>
    <w:rsid w:val="00134F02"/>
    <w:rsid w:val="0013509F"/>
    <w:rsid w:val="00135179"/>
    <w:rsid w:val="00135667"/>
    <w:rsid w:val="00135843"/>
    <w:rsid w:val="001359C9"/>
    <w:rsid w:val="00135E20"/>
    <w:rsid w:val="001362C1"/>
    <w:rsid w:val="001367AA"/>
    <w:rsid w:val="00136A60"/>
    <w:rsid w:val="00136B0D"/>
    <w:rsid w:val="001373D5"/>
    <w:rsid w:val="00137A21"/>
    <w:rsid w:val="00137BEB"/>
    <w:rsid w:val="00137F70"/>
    <w:rsid w:val="001402C0"/>
    <w:rsid w:val="00140319"/>
    <w:rsid w:val="001404D6"/>
    <w:rsid w:val="001406D6"/>
    <w:rsid w:val="001417EA"/>
    <w:rsid w:val="00141984"/>
    <w:rsid w:val="00141B71"/>
    <w:rsid w:val="00141DDE"/>
    <w:rsid w:val="00141E48"/>
    <w:rsid w:val="00141ED0"/>
    <w:rsid w:val="00142136"/>
    <w:rsid w:val="00142365"/>
    <w:rsid w:val="00142592"/>
    <w:rsid w:val="00142D8E"/>
    <w:rsid w:val="001432EF"/>
    <w:rsid w:val="0014330B"/>
    <w:rsid w:val="0014345D"/>
    <w:rsid w:val="00143592"/>
    <w:rsid w:val="0014377C"/>
    <w:rsid w:val="00143E77"/>
    <w:rsid w:val="00144559"/>
    <w:rsid w:val="00144743"/>
    <w:rsid w:val="001447A4"/>
    <w:rsid w:val="00144D42"/>
    <w:rsid w:val="00144EE5"/>
    <w:rsid w:val="00145823"/>
    <w:rsid w:val="00145BF3"/>
    <w:rsid w:val="00145F18"/>
    <w:rsid w:val="0014646E"/>
    <w:rsid w:val="00146580"/>
    <w:rsid w:val="0014694C"/>
    <w:rsid w:val="00146B6F"/>
    <w:rsid w:val="00146B73"/>
    <w:rsid w:val="00146DA1"/>
    <w:rsid w:val="00147197"/>
    <w:rsid w:val="001473B3"/>
    <w:rsid w:val="00147766"/>
    <w:rsid w:val="00147AA1"/>
    <w:rsid w:val="00147B25"/>
    <w:rsid w:val="00150024"/>
    <w:rsid w:val="001501AE"/>
    <w:rsid w:val="00150E59"/>
    <w:rsid w:val="00150E7E"/>
    <w:rsid w:val="001516CA"/>
    <w:rsid w:val="00151703"/>
    <w:rsid w:val="00151A77"/>
    <w:rsid w:val="00151C5F"/>
    <w:rsid w:val="0015234B"/>
    <w:rsid w:val="001526E2"/>
    <w:rsid w:val="00152A53"/>
    <w:rsid w:val="00152B21"/>
    <w:rsid w:val="00152D81"/>
    <w:rsid w:val="00152EBB"/>
    <w:rsid w:val="00153008"/>
    <w:rsid w:val="001530A7"/>
    <w:rsid w:val="00153579"/>
    <w:rsid w:val="00153981"/>
    <w:rsid w:val="00153AF4"/>
    <w:rsid w:val="00153B8F"/>
    <w:rsid w:val="00153B96"/>
    <w:rsid w:val="0015457F"/>
    <w:rsid w:val="0015464A"/>
    <w:rsid w:val="00154663"/>
    <w:rsid w:val="00154861"/>
    <w:rsid w:val="001554E1"/>
    <w:rsid w:val="001555D1"/>
    <w:rsid w:val="00155821"/>
    <w:rsid w:val="001559CF"/>
    <w:rsid w:val="00155C5B"/>
    <w:rsid w:val="001570A1"/>
    <w:rsid w:val="00157379"/>
    <w:rsid w:val="0015793E"/>
    <w:rsid w:val="00157FB4"/>
    <w:rsid w:val="001600AA"/>
    <w:rsid w:val="00160986"/>
    <w:rsid w:val="00160B7C"/>
    <w:rsid w:val="00161051"/>
    <w:rsid w:val="00161129"/>
    <w:rsid w:val="0016158B"/>
    <w:rsid w:val="0016176A"/>
    <w:rsid w:val="001617FE"/>
    <w:rsid w:val="00161E5A"/>
    <w:rsid w:val="00162351"/>
    <w:rsid w:val="00162360"/>
    <w:rsid w:val="0016260A"/>
    <w:rsid w:val="00162A57"/>
    <w:rsid w:val="00163965"/>
    <w:rsid w:val="001639B2"/>
    <w:rsid w:val="00163C4D"/>
    <w:rsid w:val="00163C51"/>
    <w:rsid w:val="00164754"/>
    <w:rsid w:val="001649CD"/>
    <w:rsid w:val="00164FC1"/>
    <w:rsid w:val="00165E18"/>
    <w:rsid w:val="00165E61"/>
    <w:rsid w:val="0016658D"/>
    <w:rsid w:val="00166D5F"/>
    <w:rsid w:val="0016715E"/>
    <w:rsid w:val="00167FF6"/>
    <w:rsid w:val="00170240"/>
    <w:rsid w:val="00170ECD"/>
    <w:rsid w:val="00171717"/>
    <w:rsid w:val="00171ADF"/>
    <w:rsid w:val="00171BF4"/>
    <w:rsid w:val="00172880"/>
    <w:rsid w:val="00172940"/>
    <w:rsid w:val="00172E08"/>
    <w:rsid w:val="0017314D"/>
    <w:rsid w:val="001732ED"/>
    <w:rsid w:val="00173C61"/>
    <w:rsid w:val="0017401E"/>
    <w:rsid w:val="001745ED"/>
    <w:rsid w:val="001747FB"/>
    <w:rsid w:val="00174B80"/>
    <w:rsid w:val="00174F85"/>
    <w:rsid w:val="0017505D"/>
    <w:rsid w:val="0017517D"/>
    <w:rsid w:val="001751F4"/>
    <w:rsid w:val="0017541E"/>
    <w:rsid w:val="00175A0F"/>
    <w:rsid w:val="00175A6B"/>
    <w:rsid w:val="00175AD4"/>
    <w:rsid w:val="00175D70"/>
    <w:rsid w:val="00175DE1"/>
    <w:rsid w:val="00175E19"/>
    <w:rsid w:val="0017650D"/>
    <w:rsid w:val="00176754"/>
    <w:rsid w:val="001767ED"/>
    <w:rsid w:val="00176835"/>
    <w:rsid w:val="00176B09"/>
    <w:rsid w:val="001771A0"/>
    <w:rsid w:val="00177791"/>
    <w:rsid w:val="00177AE1"/>
    <w:rsid w:val="00177CA5"/>
    <w:rsid w:val="00177DB0"/>
    <w:rsid w:val="00177E47"/>
    <w:rsid w:val="0018011A"/>
    <w:rsid w:val="001803F6"/>
    <w:rsid w:val="001805AE"/>
    <w:rsid w:val="001807B7"/>
    <w:rsid w:val="001814A8"/>
    <w:rsid w:val="0018184B"/>
    <w:rsid w:val="00181BA2"/>
    <w:rsid w:val="00181C66"/>
    <w:rsid w:val="00182300"/>
    <w:rsid w:val="00182A04"/>
    <w:rsid w:val="00182A3F"/>
    <w:rsid w:val="00182CCE"/>
    <w:rsid w:val="00182D9F"/>
    <w:rsid w:val="00182DC5"/>
    <w:rsid w:val="00182DFE"/>
    <w:rsid w:val="00183782"/>
    <w:rsid w:val="00183A4A"/>
    <w:rsid w:val="00183CA2"/>
    <w:rsid w:val="00184127"/>
    <w:rsid w:val="0018444B"/>
    <w:rsid w:val="00184595"/>
    <w:rsid w:val="001845DA"/>
    <w:rsid w:val="00184CBE"/>
    <w:rsid w:val="00184F38"/>
    <w:rsid w:val="0018511A"/>
    <w:rsid w:val="00185E3F"/>
    <w:rsid w:val="0018697E"/>
    <w:rsid w:val="001869D6"/>
    <w:rsid w:val="00186C31"/>
    <w:rsid w:val="00187009"/>
    <w:rsid w:val="0018708C"/>
    <w:rsid w:val="001877C6"/>
    <w:rsid w:val="00187A96"/>
    <w:rsid w:val="00187D6E"/>
    <w:rsid w:val="001905E8"/>
    <w:rsid w:val="00190B5C"/>
    <w:rsid w:val="00191344"/>
    <w:rsid w:val="00191462"/>
    <w:rsid w:val="00191D33"/>
    <w:rsid w:val="00191E5F"/>
    <w:rsid w:val="00192107"/>
    <w:rsid w:val="00192634"/>
    <w:rsid w:val="001933F2"/>
    <w:rsid w:val="0019354E"/>
    <w:rsid w:val="0019359A"/>
    <w:rsid w:val="001938A3"/>
    <w:rsid w:val="00193B0F"/>
    <w:rsid w:val="00193CCB"/>
    <w:rsid w:val="00193DB9"/>
    <w:rsid w:val="001941B5"/>
    <w:rsid w:val="001947B8"/>
    <w:rsid w:val="0019482A"/>
    <w:rsid w:val="00194A08"/>
    <w:rsid w:val="001957A2"/>
    <w:rsid w:val="00195837"/>
    <w:rsid w:val="001958E0"/>
    <w:rsid w:val="00195E89"/>
    <w:rsid w:val="00196721"/>
    <w:rsid w:val="00196AAE"/>
    <w:rsid w:val="00196BD7"/>
    <w:rsid w:val="00196EAB"/>
    <w:rsid w:val="00197365"/>
    <w:rsid w:val="00197849"/>
    <w:rsid w:val="00197AB4"/>
    <w:rsid w:val="001A027F"/>
    <w:rsid w:val="001A02D8"/>
    <w:rsid w:val="001A0363"/>
    <w:rsid w:val="001A07A2"/>
    <w:rsid w:val="001A07D0"/>
    <w:rsid w:val="001A0957"/>
    <w:rsid w:val="001A15BE"/>
    <w:rsid w:val="001A17D8"/>
    <w:rsid w:val="001A195F"/>
    <w:rsid w:val="001A1B88"/>
    <w:rsid w:val="001A1E78"/>
    <w:rsid w:val="001A1EB1"/>
    <w:rsid w:val="001A1F83"/>
    <w:rsid w:val="001A2776"/>
    <w:rsid w:val="001A28B2"/>
    <w:rsid w:val="001A2B3F"/>
    <w:rsid w:val="001A2C6A"/>
    <w:rsid w:val="001A2DF1"/>
    <w:rsid w:val="001A30C1"/>
    <w:rsid w:val="001A3194"/>
    <w:rsid w:val="001A3C6B"/>
    <w:rsid w:val="001A4332"/>
    <w:rsid w:val="001A4591"/>
    <w:rsid w:val="001A4AE9"/>
    <w:rsid w:val="001A4B60"/>
    <w:rsid w:val="001A4D8B"/>
    <w:rsid w:val="001A4DBA"/>
    <w:rsid w:val="001A4DD0"/>
    <w:rsid w:val="001A51C1"/>
    <w:rsid w:val="001A51DE"/>
    <w:rsid w:val="001A5329"/>
    <w:rsid w:val="001A55B8"/>
    <w:rsid w:val="001A59BB"/>
    <w:rsid w:val="001A5A2B"/>
    <w:rsid w:val="001A61CA"/>
    <w:rsid w:val="001A6662"/>
    <w:rsid w:val="001A66C2"/>
    <w:rsid w:val="001A69D8"/>
    <w:rsid w:val="001A6B90"/>
    <w:rsid w:val="001A6E28"/>
    <w:rsid w:val="001A6E7E"/>
    <w:rsid w:val="001A7434"/>
    <w:rsid w:val="001A765C"/>
    <w:rsid w:val="001A7C8E"/>
    <w:rsid w:val="001A7D10"/>
    <w:rsid w:val="001B0738"/>
    <w:rsid w:val="001B074E"/>
    <w:rsid w:val="001B0A3E"/>
    <w:rsid w:val="001B11A0"/>
    <w:rsid w:val="001B146F"/>
    <w:rsid w:val="001B1C6D"/>
    <w:rsid w:val="001B1D49"/>
    <w:rsid w:val="001B1F89"/>
    <w:rsid w:val="001B218D"/>
    <w:rsid w:val="001B35A3"/>
    <w:rsid w:val="001B377B"/>
    <w:rsid w:val="001B42B9"/>
    <w:rsid w:val="001B47E9"/>
    <w:rsid w:val="001B4893"/>
    <w:rsid w:val="001B4C42"/>
    <w:rsid w:val="001B4E55"/>
    <w:rsid w:val="001B52E2"/>
    <w:rsid w:val="001B5AC8"/>
    <w:rsid w:val="001B5D2A"/>
    <w:rsid w:val="001B6121"/>
    <w:rsid w:val="001B6296"/>
    <w:rsid w:val="001B679A"/>
    <w:rsid w:val="001B6ADE"/>
    <w:rsid w:val="001B6D39"/>
    <w:rsid w:val="001B6F47"/>
    <w:rsid w:val="001B7091"/>
    <w:rsid w:val="001B7388"/>
    <w:rsid w:val="001B763D"/>
    <w:rsid w:val="001C0474"/>
    <w:rsid w:val="001C078A"/>
    <w:rsid w:val="001C09C4"/>
    <w:rsid w:val="001C0EFA"/>
    <w:rsid w:val="001C1E8B"/>
    <w:rsid w:val="001C2207"/>
    <w:rsid w:val="001C2778"/>
    <w:rsid w:val="001C29D0"/>
    <w:rsid w:val="001C2DB7"/>
    <w:rsid w:val="001C2F74"/>
    <w:rsid w:val="001C320C"/>
    <w:rsid w:val="001C3483"/>
    <w:rsid w:val="001C34F3"/>
    <w:rsid w:val="001C396A"/>
    <w:rsid w:val="001C3AB5"/>
    <w:rsid w:val="001C3C1C"/>
    <w:rsid w:val="001C3E38"/>
    <w:rsid w:val="001C4057"/>
    <w:rsid w:val="001C43F2"/>
    <w:rsid w:val="001C45EA"/>
    <w:rsid w:val="001C4C88"/>
    <w:rsid w:val="001C4C8B"/>
    <w:rsid w:val="001C4E77"/>
    <w:rsid w:val="001C4F05"/>
    <w:rsid w:val="001C5587"/>
    <w:rsid w:val="001C5D40"/>
    <w:rsid w:val="001C60D8"/>
    <w:rsid w:val="001C6533"/>
    <w:rsid w:val="001C6547"/>
    <w:rsid w:val="001C6B26"/>
    <w:rsid w:val="001C6CC1"/>
    <w:rsid w:val="001C6E0F"/>
    <w:rsid w:val="001C6F3B"/>
    <w:rsid w:val="001C7189"/>
    <w:rsid w:val="001C7CFF"/>
    <w:rsid w:val="001C7DC7"/>
    <w:rsid w:val="001D0A88"/>
    <w:rsid w:val="001D0F71"/>
    <w:rsid w:val="001D183A"/>
    <w:rsid w:val="001D1A2A"/>
    <w:rsid w:val="001D1F4C"/>
    <w:rsid w:val="001D273D"/>
    <w:rsid w:val="001D29AB"/>
    <w:rsid w:val="001D29C7"/>
    <w:rsid w:val="001D2BE7"/>
    <w:rsid w:val="001D2C94"/>
    <w:rsid w:val="001D2EA1"/>
    <w:rsid w:val="001D2F34"/>
    <w:rsid w:val="001D2F3F"/>
    <w:rsid w:val="001D3141"/>
    <w:rsid w:val="001D3335"/>
    <w:rsid w:val="001D3E4B"/>
    <w:rsid w:val="001D3EE0"/>
    <w:rsid w:val="001D4151"/>
    <w:rsid w:val="001D4386"/>
    <w:rsid w:val="001D438E"/>
    <w:rsid w:val="001D446E"/>
    <w:rsid w:val="001D4546"/>
    <w:rsid w:val="001D481B"/>
    <w:rsid w:val="001D4AC2"/>
    <w:rsid w:val="001D4C5D"/>
    <w:rsid w:val="001D4F33"/>
    <w:rsid w:val="001D4FBC"/>
    <w:rsid w:val="001D5324"/>
    <w:rsid w:val="001D5800"/>
    <w:rsid w:val="001D5E2D"/>
    <w:rsid w:val="001D5E65"/>
    <w:rsid w:val="001D5E9C"/>
    <w:rsid w:val="001D5F61"/>
    <w:rsid w:val="001D6337"/>
    <w:rsid w:val="001D66E0"/>
    <w:rsid w:val="001D68C1"/>
    <w:rsid w:val="001D6BA0"/>
    <w:rsid w:val="001D6C3E"/>
    <w:rsid w:val="001D6EBE"/>
    <w:rsid w:val="001D76A4"/>
    <w:rsid w:val="001D7A45"/>
    <w:rsid w:val="001D7B73"/>
    <w:rsid w:val="001D7E1E"/>
    <w:rsid w:val="001D7ECE"/>
    <w:rsid w:val="001E0536"/>
    <w:rsid w:val="001E100A"/>
    <w:rsid w:val="001E120D"/>
    <w:rsid w:val="001E1A2E"/>
    <w:rsid w:val="001E2587"/>
    <w:rsid w:val="001E25E8"/>
    <w:rsid w:val="001E2DA3"/>
    <w:rsid w:val="001E32A5"/>
    <w:rsid w:val="001E34E1"/>
    <w:rsid w:val="001E39B5"/>
    <w:rsid w:val="001E3B14"/>
    <w:rsid w:val="001E4984"/>
    <w:rsid w:val="001E517D"/>
    <w:rsid w:val="001E56AB"/>
    <w:rsid w:val="001E5828"/>
    <w:rsid w:val="001E5E21"/>
    <w:rsid w:val="001E6301"/>
    <w:rsid w:val="001E63B0"/>
    <w:rsid w:val="001E748D"/>
    <w:rsid w:val="001E7685"/>
    <w:rsid w:val="001E7C54"/>
    <w:rsid w:val="001E7ECD"/>
    <w:rsid w:val="001F109D"/>
    <w:rsid w:val="001F1142"/>
    <w:rsid w:val="001F1B2D"/>
    <w:rsid w:val="001F2179"/>
    <w:rsid w:val="001F2BF0"/>
    <w:rsid w:val="001F31F1"/>
    <w:rsid w:val="001F3719"/>
    <w:rsid w:val="001F3CF8"/>
    <w:rsid w:val="001F3D91"/>
    <w:rsid w:val="001F4098"/>
    <w:rsid w:val="001F426F"/>
    <w:rsid w:val="001F4C44"/>
    <w:rsid w:val="001F4C8F"/>
    <w:rsid w:val="001F4D4A"/>
    <w:rsid w:val="001F4DF2"/>
    <w:rsid w:val="001F4E25"/>
    <w:rsid w:val="001F4F30"/>
    <w:rsid w:val="001F541C"/>
    <w:rsid w:val="001F580A"/>
    <w:rsid w:val="001F6253"/>
    <w:rsid w:val="001F64FF"/>
    <w:rsid w:val="001F7489"/>
    <w:rsid w:val="001F7731"/>
    <w:rsid w:val="001F7BA5"/>
    <w:rsid w:val="00200260"/>
    <w:rsid w:val="002002B4"/>
    <w:rsid w:val="002002D4"/>
    <w:rsid w:val="002004A2"/>
    <w:rsid w:val="00200A93"/>
    <w:rsid w:val="002013E2"/>
    <w:rsid w:val="0020195F"/>
    <w:rsid w:val="00201B61"/>
    <w:rsid w:val="00201E21"/>
    <w:rsid w:val="00201EB9"/>
    <w:rsid w:val="0020234A"/>
    <w:rsid w:val="002034B7"/>
    <w:rsid w:val="002034E1"/>
    <w:rsid w:val="002038BB"/>
    <w:rsid w:val="00203D4B"/>
    <w:rsid w:val="00204359"/>
    <w:rsid w:val="00204827"/>
    <w:rsid w:val="002049A9"/>
    <w:rsid w:val="00204F20"/>
    <w:rsid w:val="0020525A"/>
    <w:rsid w:val="0020573E"/>
    <w:rsid w:val="002057A5"/>
    <w:rsid w:val="00205973"/>
    <w:rsid w:val="00205AC1"/>
    <w:rsid w:val="00206218"/>
    <w:rsid w:val="00206502"/>
    <w:rsid w:val="00206A6F"/>
    <w:rsid w:val="00206AB2"/>
    <w:rsid w:val="00206C76"/>
    <w:rsid w:val="00207354"/>
    <w:rsid w:val="00207544"/>
    <w:rsid w:val="00207D64"/>
    <w:rsid w:val="00210345"/>
    <w:rsid w:val="002103A2"/>
    <w:rsid w:val="0021095F"/>
    <w:rsid w:val="00210C6F"/>
    <w:rsid w:val="00210F97"/>
    <w:rsid w:val="00211496"/>
    <w:rsid w:val="002116D7"/>
    <w:rsid w:val="00211B1D"/>
    <w:rsid w:val="00211F87"/>
    <w:rsid w:val="002120C7"/>
    <w:rsid w:val="002123E5"/>
    <w:rsid w:val="00212869"/>
    <w:rsid w:val="00212BD9"/>
    <w:rsid w:val="0021359D"/>
    <w:rsid w:val="00213645"/>
    <w:rsid w:val="0021384A"/>
    <w:rsid w:val="00213C0E"/>
    <w:rsid w:val="00213C58"/>
    <w:rsid w:val="00213D4F"/>
    <w:rsid w:val="0021406C"/>
    <w:rsid w:val="002144C8"/>
    <w:rsid w:val="002149D6"/>
    <w:rsid w:val="00214C15"/>
    <w:rsid w:val="00214F8E"/>
    <w:rsid w:val="00215015"/>
    <w:rsid w:val="00215532"/>
    <w:rsid w:val="00215A27"/>
    <w:rsid w:val="00215BDD"/>
    <w:rsid w:val="00215CB6"/>
    <w:rsid w:val="00215EB1"/>
    <w:rsid w:val="00216014"/>
    <w:rsid w:val="00216296"/>
    <w:rsid w:val="00216314"/>
    <w:rsid w:val="00216423"/>
    <w:rsid w:val="00216881"/>
    <w:rsid w:val="00216910"/>
    <w:rsid w:val="00216957"/>
    <w:rsid w:val="00216B11"/>
    <w:rsid w:val="00216DEB"/>
    <w:rsid w:val="0021733E"/>
    <w:rsid w:val="00217432"/>
    <w:rsid w:val="002175B1"/>
    <w:rsid w:val="00217D24"/>
    <w:rsid w:val="00217FF6"/>
    <w:rsid w:val="0022004A"/>
    <w:rsid w:val="0022004D"/>
    <w:rsid w:val="002204C8"/>
    <w:rsid w:val="0022071E"/>
    <w:rsid w:val="002207F5"/>
    <w:rsid w:val="00221221"/>
    <w:rsid w:val="00221382"/>
    <w:rsid w:val="002218B3"/>
    <w:rsid w:val="0022239E"/>
    <w:rsid w:val="00222AA0"/>
    <w:rsid w:val="00222C2E"/>
    <w:rsid w:val="00222D23"/>
    <w:rsid w:val="00222DF6"/>
    <w:rsid w:val="00222DFA"/>
    <w:rsid w:val="0022301D"/>
    <w:rsid w:val="002232B4"/>
    <w:rsid w:val="002238AD"/>
    <w:rsid w:val="00223DF9"/>
    <w:rsid w:val="00223EB9"/>
    <w:rsid w:val="00224076"/>
    <w:rsid w:val="00224104"/>
    <w:rsid w:val="00224515"/>
    <w:rsid w:val="002247E1"/>
    <w:rsid w:val="002249C8"/>
    <w:rsid w:val="00224C36"/>
    <w:rsid w:val="0022630A"/>
    <w:rsid w:val="002269C4"/>
    <w:rsid w:val="00227184"/>
    <w:rsid w:val="002272BE"/>
    <w:rsid w:val="00227C10"/>
    <w:rsid w:val="00227EDE"/>
    <w:rsid w:val="00227FD2"/>
    <w:rsid w:val="002301C7"/>
    <w:rsid w:val="0023103C"/>
    <w:rsid w:val="002312F8"/>
    <w:rsid w:val="002315CB"/>
    <w:rsid w:val="002316C9"/>
    <w:rsid w:val="0023189C"/>
    <w:rsid w:val="00231B1D"/>
    <w:rsid w:val="00231DEC"/>
    <w:rsid w:val="00231E08"/>
    <w:rsid w:val="00232217"/>
    <w:rsid w:val="002322A1"/>
    <w:rsid w:val="0023245A"/>
    <w:rsid w:val="002325DB"/>
    <w:rsid w:val="002326C2"/>
    <w:rsid w:val="0023281E"/>
    <w:rsid w:val="002328C5"/>
    <w:rsid w:val="00232AA0"/>
    <w:rsid w:val="00232B01"/>
    <w:rsid w:val="00232CC5"/>
    <w:rsid w:val="00232DC8"/>
    <w:rsid w:val="00232E4D"/>
    <w:rsid w:val="002331FA"/>
    <w:rsid w:val="002337E6"/>
    <w:rsid w:val="002339A7"/>
    <w:rsid w:val="0023407B"/>
    <w:rsid w:val="002345F8"/>
    <w:rsid w:val="00234D0E"/>
    <w:rsid w:val="002352DA"/>
    <w:rsid w:val="00235947"/>
    <w:rsid w:val="002359EB"/>
    <w:rsid w:val="00235A59"/>
    <w:rsid w:val="00236014"/>
    <w:rsid w:val="00236A00"/>
    <w:rsid w:val="002379A4"/>
    <w:rsid w:val="00237E53"/>
    <w:rsid w:val="00237F02"/>
    <w:rsid w:val="002400DD"/>
    <w:rsid w:val="00240269"/>
    <w:rsid w:val="0024034D"/>
    <w:rsid w:val="00240617"/>
    <w:rsid w:val="00240660"/>
    <w:rsid w:val="002409DD"/>
    <w:rsid w:val="00240D90"/>
    <w:rsid w:val="00240EF7"/>
    <w:rsid w:val="00241037"/>
    <w:rsid w:val="00241061"/>
    <w:rsid w:val="00241107"/>
    <w:rsid w:val="002423A3"/>
    <w:rsid w:val="00242698"/>
    <w:rsid w:val="00242788"/>
    <w:rsid w:val="00242906"/>
    <w:rsid w:val="00242DAE"/>
    <w:rsid w:val="002430D1"/>
    <w:rsid w:val="00243630"/>
    <w:rsid w:val="00244927"/>
    <w:rsid w:val="00244DA8"/>
    <w:rsid w:val="00244F61"/>
    <w:rsid w:val="00245036"/>
    <w:rsid w:val="002452B0"/>
    <w:rsid w:val="002452E4"/>
    <w:rsid w:val="00245874"/>
    <w:rsid w:val="00245D00"/>
    <w:rsid w:val="00245DDD"/>
    <w:rsid w:val="00246195"/>
    <w:rsid w:val="002461CA"/>
    <w:rsid w:val="002463FA"/>
    <w:rsid w:val="00246508"/>
    <w:rsid w:val="002468B8"/>
    <w:rsid w:val="00246D9C"/>
    <w:rsid w:val="002473D6"/>
    <w:rsid w:val="0024740A"/>
    <w:rsid w:val="002474AF"/>
    <w:rsid w:val="00247562"/>
    <w:rsid w:val="00247C67"/>
    <w:rsid w:val="002501DA"/>
    <w:rsid w:val="002506DC"/>
    <w:rsid w:val="00250965"/>
    <w:rsid w:val="0025099B"/>
    <w:rsid w:val="00251210"/>
    <w:rsid w:val="0025127A"/>
    <w:rsid w:val="002519FD"/>
    <w:rsid w:val="00251EB1"/>
    <w:rsid w:val="00252B44"/>
    <w:rsid w:val="00252C74"/>
    <w:rsid w:val="00252D41"/>
    <w:rsid w:val="00252D59"/>
    <w:rsid w:val="0025328E"/>
    <w:rsid w:val="002534BC"/>
    <w:rsid w:val="002535AC"/>
    <w:rsid w:val="00253618"/>
    <w:rsid w:val="002539E3"/>
    <w:rsid w:val="00253A09"/>
    <w:rsid w:val="00253DF2"/>
    <w:rsid w:val="00254464"/>
    <w:rsid w:val="00254665"/>
    <w:rsid w:val="002547E2"/>
    <w:rsid w:val="00254BB0"/>
    <w:rsid w:val="00254DF0"/>
    <w:rsid w:val="00255803"/>
    <w:rsid w:val="00255A24"/>
    <w:rsid w:val="002565D0"/>
    <w:rsid w:val="002569BC"/>
    <w:rsid w:val="00256CF5"/>
    <w:rsid w:val="00257506"/>
    <w:rsid w:val="0025751C"/>
    <w:rsid w:val="0025765A"/>
    <w:rsid w:val="00257940"/>
    <w:rsid w:val="00257FAF"/>
    <w:rsid w:val="00260393"/>
    <w:rsid w:val="00260560"/>
    <w:rsid w:val="00260687"/>
    <w:rsid w:val="00260894"/>
    <w:rsid w:val="00260F96"/>
    <w:rsid w:val="002615F7"/>
    <w:rsid w:val="00261B56"/>
    <w:rsid w:val="00262062"/>
    <w:rsid w:val="0026245D"/>
    <w:rsid w:val="00262627"/>
    <w:rsid w:val="002627FF"/>
    <w:rsid w:val="0026442F"/>
    <w:rsid w:val="0026457C"/>
    <w:rsid w:val="002645A3"/>
    <w:rsid w:val="002650E5"/>
    <w:rsid w:val="00265342"/>
    <w:rsid w:val="00265559"/>
    <w:rsid w:val="00265C7B"/>
    <w:rsid w:val="00265CAC"/>
    <w:rsid w:val="00265D14"/>
    <w:rsid w:val="00265D45"/>
    <w:rsid w:val="0026692A"/>
    <w:rsid w:val="002669C9"/>
    <w:rsid w:val="00266BDA"/>
    <w:rsid w:val="00267BE1"/>
    <w:rsid w:val="00270083"/>
    <w:rsid w:val="002707E7"/>
    <w:rsid w:val="00270808"/>
    <w:rsid w:val="00270D8A"/>
    <w:rsid w:val="0027161D"/>
    <w:rsid w:val="00271E2B"/>
    <w:rsid w:val="002724D5"/>
    <w:rsid w:val="00272670"/>
    <w:rsid w:val="00272B4B"/>
    <w:rsid w:val="0027304A"/>
    <w:rsid w:val="00273170"/>
    <w:rsid w:val="002731EE"/>
    <w:rsid w:val="002734AB"/>
    <w:rsid w:val="00274552"/>
    <w:rsid w:val="00275427"/>
    <w:rsid w:val="002758CA"/>
    <w:rsid w:val="00275F3C"/>
    <w:rsid w:val="002763CC"/>
    <w:rsid w:val="0027650E"/>
    <w:rsid w:val="00276589"/>
    <w:rsid w:val="00276606"/>
    <w:rsid w:val="0027688B"/>
    <w:rsid w:val="002769DD"/>
    <w:rsid w:val="00277741"/>
    <w:rsid w:val="00280636"/>
    <w:rsid w:val="00280838"/>
    <w:rsid w:val="00280853"/>
    <w:rsid w:val="0028097D"/>
    <w:rsid w:val="0028139C"/>
    <w:rsid w:val="00281EEB"/>
    <w:rsid w:val="0028277C"/>
    <w:rsid w:val="0028288E"/>
    <w:rsid w:val="00282FD1"/>
    <w:rsid w:val="00283353"/>
    <w:rsid w:val="002835DD"/>
    <w:rsid w:val="00283630"/>
    <w:rsid w:val="00283A2A"/>
    <w:rsid w:val="00283C68"/>
    <w:rsid w:val="00283CAB"/>
    <w:rsid w:val="00283CB3"/>
    <w:rsid w:val="00283E4C"/>
    <w:rsid w:val="002844F1"/>
    <w:rsid w:val="00284CB8"/>
    <w:rsid w:val="002852BD"/>
    <w:rsid w:val="0028575A"/>
    <w:rsid w:val="0028596E"/>
    <w:rsid w:val="00285CE4"/>
    <w:rsid w:val="00285F00"/>
    <w:rsid w:val="00286968"/>
    <w:rsid w:val="00286C50"/>
    <w:rsid w:val="00287374"/>
    <w:rsid w:val="00287421"/>
    <w:rsid w:val="002874EE"/>
    <w:rsid w:val="00287528"/>
    <w:rsid w:val="00287839"/>
    <w:rsid w:val="0029054D"/>
    <w:rsid w:val="0029062F"/>
    <w:rsid w:val="0029075A"/>
    <w:rsid w:val="00290A17"/>
    <w:rsid w:val="00290B55"/>
    <w:rsid w:val="00290D60"/>
    <w:rsid w:val="002911B9"/>
    <w:rsid w:val="00291C02"/>
    <w:rsid w:val="00291EA3"/>
    <w:rsid w:val="00291EBD"/>
    <w:rsid w:val="00291F38"/>
    <w:rsid w:val="00291F5D"/>
    <w:rsid w:val="00292482"/>
    <w:rsid w:val="00292695"/>
    <w:rsid w:val="00292E76"/>
    <w:rsid w:val="00292F98"/>
    <w:rsid w:val="00293489"/>
    <w:rsid w:val="00293AB3"/>
    <w:rsid w:val="002942DD"/>
    <w:rsid w:val="0029460E"/>
    <w:rsid w:val="002946DE"/>
    <w:rsid w:val="00294F21"/>
    <w:rsid w:val="00295450"/>
    <w:rsid w:val="00295C0D"/>
    <w:rsid w:val="00295E7C"/>
    <w:rsid w:val="002967D7"/>
    <w:rsid w:val="00296996"/>
    <w:rsid w:val="00296A9B"/>
    <w:rsid w:val="00296F65"/>
    <w:rsid w:val="002977CB"/>
    <w:rsid w:val="002A0007"/>
    <w:rsid w:val="002A034F"/>
    <w:rsid w:val="002A0608"/>
    <w:rsid w:val="002A06EA"/>
    <w:rsid w:val="002A0F02"/>
    <w:rsid w:val="002A0F0B"/>
    <w:rsid w:val="002A16E7"/>
    <w:rsid w:val="002A17F3"/>
    <w:rsid w:val="002A1BB9"/>
    <w:rsid w:val="002A2438"/>
    <w:rsid w:val="002A244A"/>
    <w:rsid w:val="002A30D7"/>
    <w:rsid w:val="002A33E7"/>
    <w:rsid w:val="002A3D66"/>
    <w:rsid w:val="002A3F33"/>
    <w:rsid w:val="002A3FAD"/>
    <w:rsid w:val="002A4480"/>
    <w:rsid w:val="002A533E"/>
    <w:rsid w:val="002A577D"/>
    <w:rsid w:val="002A58DB"/>
    <w:rsid w:val="002A5C79"/>
    <w:rsid w:val="002A5DE0"/>
    <w:rsid w:val="002A5DE1"/>
    <w:rsid w:val="002A66B8"/>
    <w:rsid w:val="002A718F"/>
    <w:rsid w:val="002A7B00"/>
    <w:rsid w:val="002B0463"/>
    <w:rsid w:val="002B053C"/>
    <w:rsid w:val="002B0F40"/>
    <w:rsid w:val="002B10DE"/>
    <w:rsid w:val="002B147F"/>
    <w:rsid w:val="002B1743"/>
    <w:rsid w:val="002B196A"/>
    <w:rsid w:val="002B1ECA"/>
    <w:rsid w:val="002B20D1"/>
    <w:rsid w:val="002B22C5"/>
    <w:rsid w:val="002B2ACC"/>
    <w:rsid w:val="002B33DE"/>
    <w:rsid w:val="002B38CE"/>
    <w:rsid w:val="002B3B13"/>
    <w:rsid w:val="002B3E6A"/>
    <w:rsid w:val="002B3E93"/>
    <w:rsid w:val="002B3EEB"/>
    <w:rsid w:val="002B3FC3"/>
    <w:rsid w:val="002B40CE"/>
    <w:rsid w:val="002B4450"/>
    <w:rsid w:val="002B4615"/>
    <w:rsid w:val="002B48E6"/>
    <w:rsid w:val="002B4C61"/>
    <w:rsid w:val="002B5CC6"/>
    <w:rsid w:val="002B5D9B"/>
    <w:rsid w:val="002B5E8B"/>
    <w:rsid w:val="002B6302"/>
    <w:rsid w:val="002B65BE"/>
    <w:rsid w:val="002B6D29"/>
    <w:rsid w:val="002B6EBC"/>
    <w:rsid w:val="002B6F5E"/>
    <w:rsid w:val="002B6F7C"/>
    <w:rsid w:val="002B7073"/>
    <w:rsid w:val="002C0761"/>
    <w:rsid w:val="002C083A"/>
    <w:rsid w:val="002C0874"/>
    <w:rsid w:val="002C09C1"/>
    <w:rsid w:val="002C0A54"/>
    <w:rsid w:val="002C1385"/>
    <w:rsid w:val="002C1394"/>
    <w:rsid w:val="002C139C"/>
    <w:rsid w:val="002C169D"/>
    <w:rsid w:val="002C1AA8"/>
    <w:rsid w:val="002C1D3F"/>
    <w:rsid w:val="002C1DDB"/>
    <w:rsid w:val="002C1F27"/>
    <w:rsid w:val="002C20AB"/>
    <w:rsid w:val="002C2405"/>
    <w:rsid w:val="002C259B"/>
    <w:rsid w:val="002C2840"/>
    <w:rsid w:val="002C2A02"/>
    <w:rsid w:val="002C2A9F"/>
    <w:rsid w:val="002C2C4B"/>
    <w:rsid w:val="002C31F5"/>
    <w:rsid w:val="002C3347"/>
    <w:rsid w:val="002C3801"/>
    <w:rsid w:val="002C38BE"/>
    <w:rsid w:val="002C3956"/>
    <w:rsid w:val="002C3A5B"/>
    <w:rsid w:val="002C3B7E"/>
    <w:rsid w:val="002C44C7"/>
    <w:rsid w:val="002C491F"/>
    <w:rsid w:val="002C4959"/>
    <w:rsid w:val="002C4DC2"/>
    <w:rsid w:val="002C507F"/>
    <w:rsid w:val="002C51B6"/>
    <w:rsid w:val="002C53A4"/>
    <w:rsid w:val="002C5DCB"/>
    <w:rsid w:val="002C6580"/>
    <w:rsid w:val="002C6AE3"/>
    <w:rsid w:val="002C6C61"/>
    <w:rsid w:val="002C6E6A"/>
    <w:rsid w:val="002C70E5"/>
    <w:rsid w:val="002C7189"/>
    <w:rsid w:val="002C7307"/>
    <w:rsid w:val="002C7387"/>
    <w:rsid w:val="002C7456"/>
    <w:rsid w:val="002C7AF0"/>
    <w:rsid w:val="002D018E"/>
    <w:rsid w:val="002D0305"/>
    <w:rsid w:val="002D0560"/>
    <w:rsid w:val="002D0606"/>
    <w:rsid w:val="002D0881"/>
    <w:rsid w:val="002D096B"/>
    <w:rsid w:val="002D09B5"/>
    <w:rsid w:val="002D0A09"/>
    <w:rsid w:val="002D0B87"/>
    <w:rsid w:val="002D0C2C"/>
    <w:rsid w:val="002D0ECB"/>
    <w:rsid w:val="002D0F6E"/>
    <w:rsid w:val="002D1049"/>
    <w:rsid w:val="002D1682"/>
    <w:rsid w:val="002D1A9D"/>
    <w:rsid w:val="002D1FB5"/>
    <w:rsid w:val="002D2399"/>
    <w:rsid w:val="002D2AA6"/>
    <w:rsid w:val="002D2C7F"/>
    <w:rsid w:val="002D2CE6"/>
    <w:rsid w:val="002D3036"/>
    <w:rsid w:val="002D345F"/>
    <w:rsid w:val="002D34FB"/>
    <w:rsid w:val="002D38AC"/>
    <w:rsid w:val="002D3DFB"/>
    <w:rsid w:val="002D409E"/>
    <w:rsid w:val="002D4177"/>
    <w:rsid w:val="002D48C0"/>
    <w:rsid w:val="002D50D7"/>
    <w:rsid w:val="002D54A1"/>
    <w:rsid w:val="002D672E"/>
    <w:rsid w:val="002D6E1E"/>
    <w:rsid w:val="002D6EE6"/>
    <w:rsid w:val="002D6EF1"/>
    <w:rsid w:val="002D738D"/>
    <w:rsid w:val="002D7EF5"/>
    <w:rsid w:val="002E0208"/>
    <w:rsid w:val="002E099B"/>
    <w:rsid w:val="002E16C9"/>
    <w:rsid w:val="002E19C3"/>
    <w:rsid w:val="002E1F96"/>
    <w:rsid w:val="002E20FA"/>
    <w:rsid w:val="002E225D"/>
    <w:rsid w:val="002E243A"/>
    <w:rsid w:val="002E279E"/>
    <w:rsid w:val="002E2AD0"/>
    <w:rsid w:val="002E2BF2"/>
    <w:rsid w:val="002E2C36"/>
    <w:rsid w:val="002E2EDE"/>
    <w:rsid w:val="002E31DB"/>
    <w:rsid w:val="002E3337"/>
    <w:rsid w:val="002E3548"/>
    <w:rsid w:val="002E39AA"/>
    <w:rsid w:val="002E3C32"/>
    <w:rsid w:val="002E3CAF"/>
    <w:rsid w:val="002E42F1"/>
    <w:rsid w:val="002E4662"/>
    <w:rsid w:val="002E47EA"/>
    <w:rsid w:val="002E4CD1"/>
    <w:rsid w:val="002E5ED2"/>
    <w:rsid w:val="002E60E7"/>
    <w:rsid w:val="002E628B"/>
    <w:rsid w:val="002E6752"/>
    <w:rsid w:val="002E675C"/>
    <w:rsid w:val="002E6828"/>
    <w:rsid w:val="002E6FD5"/>
    <w:rsid w:val="002E7024"/>
    <w:rsid w:val="002E71F3"/>
    <w:rsid w:val="002E71FD"/>
    <w:rsid w:val="002E7AC0"/>
    <w:rsid w:val="002E7B66"/>
    <w:rsid w:val="002E7D22"/>
    <w:rsid w:val="002F025F"/>
    <w:rsid w:val="002F03E7"/>
    <w:rsid w:val="002F0CE6"/>
    <w:rsid w:val="002F13BC"/>
    <w:rsid w:val="002F1A1C"/>
    <w:rsid w:val="002F1DFD"/>
    <w:rsid w:val="002F20D4"/>
    <w:rsid w:val="002F228F"/>
    <w:rsid w:val="002F241F"/>
    <w:rsid w:val="002F2727"/>
    <w:rsid w:val="002F27E1"/>
    <w:rsid w:val="002F2AE0"/>
    <w:rsid w:val="002F2CAA"/>
    <w:rsid w:val="002F2F77"/>
    <w:rsid w:val="002F2F7B"/>
    <w:rsid w:val="002F36DA"/>
    <w:rsid w:val="002F3715"/>
    <w:rsid w:val="002F3750"/>
    <w:rsid w:val="002F3B1C"/>
    <w:rsid w:val="002F3FC2"/>
    <w:rsid w:val="002F40F2"/>
    <w:rsid w:val="002F464C"/>
    <w:rsid w:val="002F4794"/>
    <w:rsid w:val="002F4795"/>
    <w:rsid w:val="002F48C0"/>
    <w:rsid w:val="002F4BBE"/>
    <w:rsid w:val="002F51D8"/>
    <w:rsid w:val="002F56B8"/>
    <w:rsid w:val="002F5819"/>
    <w:rsid w:val="002F5AC3"/>
    <w:rsid w:val="002F6025"/>
    <w:rsid w:val="002F6108"/>
    <w:rsid w:val="002F6230"/>
    <w:rsid w:val="002F6817"/>
    <w:rsid w:val="002F6E94"/>
    <w:rsid w:val="002F74CB"/>
    <w:rsid w:val="002F76BF"/>
    <w:rsid w:val="002F773B"/>
    <w:rsid w:val="002F79F0"/>
    <w:rsid w:val="002F7B60"/>
    <w:rsid w:val="002F7C4B"/>
    <w:rsid w:val="002F7D8A"/>
    <w:rsid w:val="002F7E12"/>
    <w:rsid w:val="002F7EA5"/>
    <w:rsid w:val="002F7F10"/>
    <w:rsid w:val="002F7F39"/>
    <w:rsid w:val="003007F8"/>
    <w:rsid w:val="0030082B"/>
    <w:rsid w:val="00300F6C"/>
    <w:rsid w:val="003016D1"/>
    <w:rsid w:val="0030192A"/>
    <w:rsid w:val="00301C5C"/>
    <w:rsid w:val="003024A7"/>
    <w:rsid w:val="00302745"/>
    <w:rsid w:val="00302B96"/>
    <w:rsid w:val="00302E19"/>
    <w:rsid w:val="00302E48"/>
    <w:rsid w:val="00303040"/>
    <w:rsid w:val="003032B0"/>
    <w:rsid w:val="0030358A"/>
    <w:rsid w:val="00303668"/>
    <w:rsid w:val="00303BF0"/>
    <w:rsid w:val="00303C93"/>
    <w:rsid w:val="00303E0A"/>
    <w:rsid w:val="00304256"/>
    <w:rsid w:val="003046A8"/>
    <w:rsid w:val="00304733"/>
    <w:rsid w:val="00304AA6"/>
    <w:rsid w:val="00304B31"/>
    <w:rsid w:val="00304B53"/>
    <w:rsid w:val="00304D12"/>
    <w:rsid w:val="00304D3B"/>
    <w:rsid w:val="00304EC9"/>
    <w:rsid w:val="00304F2C"/>
    <w:rsid w:val="0030530C"/>
    <w:rsid w:val="003057EC"/>
    <w:rsid w:val="003059BB"/>
    <w:rsid w:val="00306090"/>
    <w:rsid w:val="0030688D"/>
    <w:rsid w:val="00307339"/>
    <w:rsid w:val="00307403"/>
    <w:rsid w:val="0030771A"/>
    <w:rsid w:val="00307C67"/>
    <w:rsid w:val="00310133"/>
    <w:rsid w:val="003106C0"/>
    <w:rsid w:val="00310762"/>
    <w:rsid w:val="003108E3"/>
    <w:rsid w:val="00311186"/>
    <w:rsid w:val="003115C7"/>
    <w:rsid w:val="003115C8"/>
    <w:rsid w:val="003117D5"/>
    <w:rsid w:val="00311B2B"/>
    <w:rsid w:val="00311B2E"/>
    <w:rsid w:val="00311C86"/>
    <w:rsid w:val="003127E9"/>
    <w:rsid w:val="00312814"/>
    <w:rsid w:val="0031283C"/>
    <w:rsid w:val="00312A91"/>
    <w:rsid w:val="00312ECE"/>
    <w:rsid w:val="00312F2F"/>
    <w:rsid w:val="00313376"/>
    <w:rsid w:val="00313632"/>
    <w:rsid w:val="0031364F"/>
    <w:rsid w:val="00313674"/>
    <w:rsid w:val="00313A37"/>
    <w:rsid w:val="00313C94"/>
    <w:rsid w:val="00313F26"/>
    <w:rsid w:val="00313F68"/>
    <w:rsid w:val="003148B7"/>
    <w:rsid w:val="00314A94"/>
    <w:rsid w:val="00314BBC"/>
    <w:rsid w:val="0031505D"/>
    <w:rsid w:val="00315139"/>
    <w:rsid w:val="00315303"/>
    <w:rsid w:val="00315A49"/>
    <w:rsid w:val="0031667C"/>
    <w:rsid w:val="00316902"/>
    <w:rsid w:val="00316ABF"/>
    <w:rsid w:val="00316FEF"/>
    <w:rsid w:val="00317556"/>
    <w:rsid w:val="00317B11"/>
    <w:rsid w:val="00317EB5"/>
    <w:rsid w:val="0032001C"/>
    <w:rsid w:val="003201F2"/>
    <w:rsid w:val="003206DB"/>
    <w:rsid w:val="00320C7D"/>
    <w:rsid w:val="00320F2B"/>
    <w:rsid w:val="003210E0"/>
    <w:rsid w:val="003217C0"/>
    <w:rsid w:val="00321E92"/>
    <w:rsid w:val="00321F50"/>
    <w:rsid w:val="00322185"/>
    <w:rsid w:val="003222D7"/>
    <w:rsid w:val="003224D4"/>
    <w:rsid w:val="00322B9F"/>
    <w:rsid w:val="003234AC"/>
    <w:rsid w:val="00323555"/>
    <w:rsid w:val="003237A4"/>
    <w:rsid w:val="003242F5"/>
    <w:rsid w:val="00324C8A"/>
    <w:rsid w:val="00324FE5"/>
    <w:rsid w:val="003252CC"/>
    <w:rsid w:val="00325393"/>
    <w:rsid w:val="003254C7"/>
    <w:rsid w:val="003259BF"/>
    <w:rsid w:val="00325CDF"/>
    <w:rsid w:val="003262FC"/>
    <w:rsid w:val="003263B7"/>
    <w:rsid w:val="003264C5"/>
    <w:rsid w:val="00326743"/>
    <w:rsid w:val="00326755"/>
    <w:rsid w:val="00326B1C"/>
    <w:rsid w:val="00326C72"/>
    <w:rsid w:val="0032702A"/>
    <w:rsid w:val="003271F5"/>
    <w:rsid w:val="003277E5"/>
    <w:rsid w:val="003301D7"/>
    <w:rsid w:val="003309E9"/>
    <w:rsid w:val="00330D16"/>
    <w:rsid w:val="00330D5A"/>
    <w:rsid w:val="00331101"/>
    <w:rsid w:val="0033140E"/>
    <w:rsid w:val="00331627"/>
    <w:rsid w:val="00331916"/>
    <w:rsid w:val="00331B7B"/>
    <w:rsid w:val="00331B90"/>
    <w:rsid w:val="00332081"/>
    <w:rsid w:val="00332511"/>
    <w:rsid w:val="00332608"/>
    <w:rsid w:val="00332852"/>
    <w:rsid w:val="00332D07"/>
    <w:rsid w:val="00332D0A"/>
    <w:rsid w:val="00332F1A"/>
    <w:rsid w:val="00333095"/>
    <w:rsid w:val="003330EB"/>
    <w:rsid w:val="003331E6"/>
    <w:rsid w:val="00333364"/>
    <w:rsid w:val="0033389B"/>
    <w:rsid w:val="00333F72"/>
    <w:rsid w:val="00334006"/>
    <w:rsid w:val="00334234"/>
    <w:rsid w:val="0033444A"/>
    <w:rsid w:val="00335285"/>
    <w:rsid w:val="00335681"/>
    <w:rsid w:val="003357CD"/>
    <w:rsid w:val="00336347"/>
    <w:rsid w:val="00336390"/>
    <w:rsid w:val="00336759"/>
    <w:rsid w:val="0033677F"/>
    <w:rsid w:val="00336BC2"/>
    <w:rsid w:val="00336C66"/>
    <w:rsid w:val="00336C8C"/>
    <w:rsid w:val="00336DBD"/>
    <w:rsid w:val="00336F11"/>
    <w:rsid w:val="00336F88"/>
    <w:rsid w:val="003374CA"/>
    <w:rsid w:val="00337990"/>
    <w:rsid w:val="00337DC5"/>
    <w:rsid w:val="00340076"/>
    <w:rsid w:val="003402FF"/>
    <w:rsid w:val="003407DF"/>
    <w:rsid w:val="00340EC4"/>
    <w:rsid w:val="00340F38"/>
    <w:rsid w:val="0034162E"/>
    <w:rsid w:val="003417D1"/>
    <w:rsid w:val="003418C0"/>
    <w:rsid w:val="00341909"/>
    <w:rsid w:val="00341D21"/>
    <w:rsid w:val="00341DBB"/>
    <w:rsid w:val="0034213C"/>
    <w:rsid w:val="00342885"/>
    <w:rsid w:val="00342AA6"/>
    <w:rsid w:val="00342B7B"/>
    <w:rsid w:val="00342FC6"/>
    <w:rsid w:val="00343421"/>
    <w:rsid w:val="003438D7"/>
    <w:rsid w:val="00343C75"/>
    <w:rsid w:val="00343CC6"/>
    <w:rsid w:val="00343D20"/>
    <w:rsid w:val="00343D79"/>
    <w:rsid w:val="003448BC"/>
    <w:rsid w:val="00344BBB"/>
    <w:rsid w:val="00344D8B"/>
    <w:rsid w:val="00345469"/>
    <w:rsid w:val="003459D3"/>
    <w:rsid w:val="00345B8A"/>
    <w:rsid w:val="003467C5"/>
    <w:rsid w:val="00347017"/>
    <w:rsid w:val="003476D0"/>
    <w:rsid w:val="0034770B"/>
    <w:rsid w:val="003477D0"/>
    <w:rsid w:val="0034793C"/>
    <w:rsid w:val="00347F44"/>
    <w:rsid w:val="003504F3"/>
    <w:rsid w:val="00350560"/>
    <w:rsid w:val="0035079F"/>
    <w:rsid w:val="00350B85"/>
    <w:rsid w:val="00350BC7"/>
    <w:rsid w:val="003511C6"/>
    <w:rsid w:val="003512B5"/>
    <w:rsid w:val="0035193C"/>
    <w:rsid w:val="003519CD"/>
    <w:rsid w:val="00351AC0"/>
    <w:rsid w:val="00351ADB"/>
    <w:rsid w:val="00351BC7"/>
    <w:rsid w:val="00351DDD"/>
    <w:rsid w:val="00351F25"/>
    <w:rsid w:val="003529EC"/>
    <w:rsid w:val="00352FE9"/>
    <w:rsid w:val="00353A58"/>
    <w:rsid w:val="00353BA9"/>
    <w:rsid w:val="00353FAC"/>
    <w:rsid w:val="00354215"/>
    <w:rsid w:val="003546A8"/>
    <w:rsid w:val="00354B0C"/>
    <w:rsid w:val="00354E2E"/>
    <w:rsid w:val="00354FB2"/>
    <w:rsid w:val="00355137"/>
    <w:rsid w:val="00355139"/>
    <w:rsid w:val="00355884"/>
    <w:rsid w:val="003561A2"/>
    <w:rsid w:val="00356EC0"/>
    <w:rsid w:val="00356F97"/>
    <w:rsid w:val="0035746B"/>
    <w:rsid w:val="0035758B"/>
    <w:rsid w:val="00357708"/>
    <w:rsid w:val="00357768"/>
    <w:rsid w:val="00357EED"/>
    <w:rsid w:val="00357FC9"/>
    <w:rsid w:val="0036041B"/>
    <w:rsid w:val="003608AB"/>
    <w:rsid w:val="0036132B"/>
    <w:rsid w:val="003613CE"/>
    <w:rsid w:val="003617DF"/>
    <w:rsid w:val="00361B02"/>
    <w:rsid w:val="00361BCA"/>
    <w:rsid w:val="00361D3D"/>
    <w:rsid w:val="00361FD5"/>
    <w:rsid w:val="003625B6"/>
    <w:rsid w:val="00362BC7"/>
    <w:rsid w:val="003630F1"/>
    <w:rsid w:val="003635C6"/>
    <w:rsid w:val="0036388D"/>
    <w:rsid w:val="00364409"/>
    <w:rsid w:val="00364E5F"/>
    <w:rsid w:val="003650C7"/>
    <w:rsid w:val="00365489"/>
    <w:rsid w:val="0036552D"/>
    <w:rsid w:val="003655C1"/>
    <w:rsid w:val="0036564E"/>
    <w:rsid w:val="00365749"/>
    <w:rsid w:val="00365835"/>
    <w:rsid w:val="00365AD9"/>
    <w:rsid w:val="00365D13"/>
    <w:rsid w:val="00365F6D"/>
    <w:rsid w:val="0036619E"/>
    <w:rsid w:val="00366482"/>
    <w:rsid w:val="00366E02"/>
    <w:rsid w:val="00366EA4"/>
    <w:rsid w:val="00367608"/>
    <w:rsid w:val="00367692"/>
    <w:rsid w:val="0036775A"/>
    <w:rsid w:val="00367E16"/>
    <w:rsid w:val="0037047F"/>
    <w:rsid w:val="003705BB"/>
    <w:rsid w:val="00370642"/>
    <w:rsid w:val="00370958"/>
    <w:rsid w:val="003712ED"/>
    <w:rsid w:val="00371696"/>
    <w:rsid w:val="0037187E"/>
    <w:rsid w:val="00371B48"/>
    <w:rsid w:val="00371EEA"/>
    <w:rsid w:val="00372301"/>
    <w:rsid w:val="00372312"/>
    <w:rsid w:val="00372577"/>
    <w:rsid w:val="00372D66"/>
    <w:rsid w:val="00373719"/>
    <w:rsid w:val="003737A7"/>
    <w:rsid w:val="0037383D"/>
    <w:rsid w:val="00373DE8"/>
    <w:rsid w:val="00374AA1"/>
    <w:rsid w:val="00374BFD"/>
    <w:rsid w:val="00374E48"/>
    <w:rsid w:val="0037572B"/>
    <w:rsid w:val="003757B0"/>
    <w:rsid w:val="0037599D"/>
    <w:rsid w:val="00375AD7"/>
    <w:rsid w:val="0037624D"/>
    <w:rsid w:val="003765F8"/>
    <w:rsid w:val="0037691D"/>
    <w:rsid w:val="00376EFE"/>
    <w:rsid w:val="00377236"/>
    <w:rsid w:val="0037732D"/>
    <w:rsid w:val="00377B94"/>
    <w:rsid w:val="00377FA6"/>
    <w:rsid w:val="003804B4"/>
    <w:rsid w:val="0038069A"/>
    <w:rsid w:val="00380F83"/>
    <w:rsid w:val="00380FD0"/>
    <w:rsid w:val="00381192"/>
    <w:rsid w:val="00381B97"/>
    <w:rsid w:val="003820C2"/>
    <w:rsid w:val="003822A2"/>
    <w:rsid w:val="003822E1"/>
    <w:rsid w:val="003828C0"/>
    <w:rsid w:val="0038296C"/>
    <w:rsid w:val="00382AB5"/>
    <w:rsid w:val="00382D36"/>
    <w:rsid w:val="00383F8C"/>
    <w:rsid w:val="003846F4"/>
    <w:rsid w:val="00384750"/>
    <w:rsid w:val="00384775"/>
    <w:rsid w:val="00384B3A"/>
    <w:rsid w:val="003851CD"/>
    <w:rsid w:val="003852D3"/>
    <w:rsid w:val="003857DC"/>
    <w:rsid w:val="00385818"/>
    <w:rsid w:val="00385863"/>
    <w:rsid w:val="00385916"/>
    <w:rsid w:val="00385C6C"/>
    <w:rsid w:val="00385E72"/>
    <w:rsid w:val="0038601C"/>
    <w:rsid w:val="00386347"/>
    <w:rsid w:val="00386C9D"/>
    <w:rsid w:val="00386F13"/>
    <w:rsid w:val="003870CA"/>
    <w:rsid w:val="00387214"/>
    <w:rsid w:val="003873FA"/>
    <w:rsid w:val="00390072"/>
    <w:rsid w:val="00390218"/>
    <w:rsid w:val="0039063F"/>
    <w:rsid w:val="003906C7"/>
    <w:rsid w:val="00390ECC"/>
    <w:rsid w:val="00390F4B"/>
    <w:rsid w:val="00390F87"/>
    <w:rsid w:val="00390FE5"/>
    <w:rsid w:val="00390FF0"/>
    <w:rsid w:val="00391068"/>
    <w:rsid w:val="003912DF"/>
    <w:rsid w:val="00391B18"/>
    <w:rsid w:val="0039218E"/>
    <w:rsid w:val="003924AC"/>
    <w:rsid w:val="003928B4"/>
    <w:rsid w:val="00392A65"/>
    <w:rsid w:val="00392A86"/>
    <w:rsid w:val="00392DDB"/>
    <w:rsid w:val="00392F75"/>
    <w:rsid w:val="003932B6"/>
    <w:rsid w:val="00393A87"/>
    <w:rsid w:val="00394D9B"/>
    <w:rsid w:val="003950DC"/>
    <w:rsid w:val="00395B71"/>
    <w:rsid w:val="00395DC3"/>
    <w:rsid w:val="00395ECC"/>
    <w:rsid w:val="00396308"/>
    <w:rsid w:val="0039638E"/>
    <w:rsid w:val="00396B79"/>
    <w:rsid w:val="00396BEA"/>
    <w:rsid w:val="00396C40"/>
    <w:rsid w:val="00397295"/>
    <w:rsid w:val="003974B6"/>
    <w:rsid w:val="003975DB"/>
    <w:rsid w:val="0039784B"/>
    <w:rsid w:val="00397B71"/>
    <w:rsid w:val="00397CD0"/>
    <w:rsid w:val="003A069E"/>
    <w:rsid w:val="003A144A"/>
    <w:rsid w:val="003A1589"/>
    <w:rsid w:val="003A1926"/>
    <w:rsid w:val="003A1CCA"/>
    <w:rsid w:val="003A238E"/>
    <w:rsid w:val="003A23D7"/>
    <w:rsid w:val="003A2C71"/>
    <w:rsid w:val="003A346F"/>
    <w:rsid w:val="003A36E5"/>
    <w:rsid w:val="003A38CB"/>
    <w:rsid w:val="003A3B20"/>
    <w:rsid w:val="003A3F55"/>
    <w:rsid w:val="003A411F"/>
    <w:rsid w:val="003A424B"/>
    <w:rsid w:val="003A472F"/>
    <w:rsid w:val="003A47A2"/>
    <w:rsid w:val="003A4D91"/>
    <w:rsid w:val="003A5082"/>
    <w:rsid w:val="003A5191"/>
    <w:rsid w:val="003A5680"/>
    <w:rsid w:val="003A6134"/>
    <w:rsid w:val="003A6414"/>
    <w:rsid w:val="003A69B0"/>
    <w:rsid w:val="003A73A7"/>
    <w:rsid w:val="003A75DD"/>
    <w:rsid w:val="003A7CA7"/>
    <w:rsid w:val="003B0226"/>
    <w:rsid w:val="003B05BB"/>
    <w:rsid w:val="003B06B7"/>
    <w:rsid w:val="003B0B2E"/>
    <w:rsid w:val="003B1023"/>
    <w:rsid w:val="003B1A3B"/>
    <w:rsid w:val="003B2072"/>
    <w:rsid w:val="003B21E3"/>
    <w:rsid w:val="003B2692"/>
    <w:rsid w:val="003B2D70"/>
    <w:rsid w:val="003B2FCE"/>
    <w:rsid w:val="003B3010"/>
    <w:rsid w:val="003B36C6"/>
    <w:rsid w:val="003B3796"/>
    <w:rsid w:val="003B3922"/>
    <w:rsid w:val="003B3FA2"/>
    <w:rsid w:val="003B4237"/>
    <w:rsid w:val="003B4E55"/>
    <w:rsid w:val="003B6241"/>
    <w:rsid w:val="003B63A7"/>
    <w:rsid w:val="003B63FF"/>
    <w:rsid w:val="003B6904"/>
    <w:rsid w:val="003B6AB6"/>
    <w:rsid w:val="003B6E20"/>
    <w:rsid w:val="003B71F4"/>
    <w:rsid w:val="003B73ED"/>
    <w:rsid w:val="003B74C8"/>
    <w:rsid w:val="003B7555"/>
    <w:rsid w:val="003B7567"/>
    <w:rsid w:val="003B778B"/>
    <w:rsid w:val="003C02CA"/>
    <w:rsid w:val="003C02DD"/>
    <w:rsid w:val="003C0444"/>
    <w:rsid w:val="003C053A"/>
    <w:rsid w:val="003C05A9"/>
    <w:rsid w:val="003C0ABA"/>
    <w:rsid w:val="003C17AC"/>
    <w:rsid w:val="003C1BC8"/>
    <w:rsid w:val="003C1BD0"/>
    <w:rsid w:val="003C2149"/>
    <w:rsid w:val="003C2C14"/>
    <w:rsid w:val="003C2DD2"/>
    <w:rsid w:val="003C2F03"/>
    <w:rsid w:val="003C3FE9"/>
    <w:rsid w:val="003C442A"/>
    <w:rsid w:val="003C4493"/>
    <w:rsid w:val="003C4562"/>
    <w:rsid w:val="003C4B36"/>
    <w:rsid w:val="003C4D62"/>
    <w:rsid w:val="003C4D98"/>
    <w:rsid w:val="003C5441"/>
    <w:rsid w:val="003C592C"/>
    <w:rsid w:val="003C5A94"/>
    <w:rsid w:val="003C5B87"/>
    <w:rsid w:val="003C5CBE"/>
    <w:rsid w:val="003C5EFD"/>
    <w:rsid w:val="003C650A"/>
    <w:rsid w:val="003C65F1"/>
    <w:rsid w:val="003C6972"/>
    <w:rsid w:val="003C7038"/>
    <w:rsid w:val="003C74F3"/>
    <w:rsid w:val="003C7878"/>
    <w:rsid w:val="003D0325"/>
    <w:rsid w:val="003D0426"/>
    <w:rsid w:val="003D0735"/>
    <w:rsid w:val="003D0A20"/>
    <w:rsid w:val="003D1530"/>
    <w:rsid w:val="003D15F6"/>
    <w:rsid w:val="003D1860"/>
    <w:rsid w:val="003D1B15"/>
    <w:rsid w:val="003D1B5F"/>
    <w:rsid w:val="003D1D38"/>
    <w:rsid w:val="003D1E25"/>
    <w:rsid w:val="003D20DF"/>
    <w:rsid w:val="003D25A9"/>
    <w:rsid w:val="003D288E"/>
    <w:rsid w:val="003D2D67"/>
    <w:rsid w:val="003D30BD"/>
    <w:rsid w:val="003D32B5"/>
    <w:rsid w:val="003D398D"/>
    <w:rsid w:val="003D3E91"/>
    <w:rsid w:val="003D45A4"/>
    <w:rsid w:val="003D4F2C"/>
    <w:rsid w:val="003D51E9"/>
    <w:rsid w:val="003D542C"/>
    <w:rsid w:val="003D55F5"/>
    <w:rsid w:val="003D56C0"/>
    <w:rsid w:val="003D572D"/>
    <w:rsid w:val="003D5B4B"/>
    <w:rsid w:val="003D5E72"/>
    <w:rsid w:val="003D635D"/>
    <w:rsid w:val="003D6C99"/>
    <w:rsid w:val="003D703A"/>
    <w:rsid w:val="003D75C6"/>
    <w:rsid w:val="003E00DF"/>
    <w:rsid w:val="003E089A"/>
    <w:rsid w:val="003E0A76"/>
    <w:rsid w:val="003E1066"/>
    <w:rsid w:val="003E1D18"/>
    <w:rsid w:val="003E1D43"/>
    <w:rsid w:val="003E2144"/>
    <w:rsid w:val="003E23D3"/>
    <w:rsid w:val="003E282D"/>
    <w:rsid w:val="003E2A83"/>
    <w:rsid w:val="003E2BDA"/>
    <w:rsid w:val="003E2DBA"/>
    <w:rsid w:val="003E2F97"/>
    <w:rsid w:val="003E3168"/>
    <w:rsid w:val="003E3408"/>
    <w:rsid w:val="003E385E"/>
    <w:rsid w:val="003E3A1A"/>
    <w:rsid w:val="003E3BFC"/>
    <w:rsid w:val="003E4CE1"/>
    <w:rsid w:val="003E4D04"/>
    <w:rsid w:val="003E4D3E"/>
    <w:rsid w:val="003E4DAF"/>
    <w:rsid w:val="003E5538"/>
    <w:rsid w:val="003E5577"/>
    <w:rsid w:val="003E55B9"/>
    <w:rsid w:val="003E59B4"/>
    <w:rsid w:val="003E6080"/>
    <w:rsid w:val="003E60B7"/>
    <w:rsid w:val="003E6360"/>
    <w:rsid w:val="003E662A"/>
    <w:rsid w:val="003E69E8"/>
    <w:rsid w:val="003E7067"/>
    <w:rsid w:val="003E7C68"/>
    <w:rsid w:val="003E7C89"/>
    <w:rsid w:val="003E7F3C"/>
    <w:rsid w:val="003F0198"/>
    <w:rsid w:val="003F054D"/>
    <w:rsid w:val="003F07E1"/>
    <w:rsid w:val="003F097F"/>
    <w:rsid w:val="003F1865"/>
    <w:rsid w:val="003F18AC"/>
    <w:rsid w:val="003F19C5"/>
    <w:rsid w:val="003F1A1D"/>
    <w:rsid w:val="003F1DAC"/>
    <w:rsid w:val="003F22D3"/>
    <w:rsid w:val="003F2CD3"/>
    <w:rsid w:val="003F37C8"/>
    <w:rsid w:val="003F3843"/>
    <w:rsid w:val="003F47CC"/>
    <w:rsid w:val="003F480E"/>
    <w:rsid w:val="003F4B45"/>
    <w:rsid w:val="003F4E3D"/>
    <w:rsid w:val="003F56CF"/>
    <w:rsid w:val="003F5EC2"/>
    <w:rsid w:val="003F603E"/>
    <w:rsid w:val="003F6BFE"/>
    <w:rsid w:val="003F6D61"/>
    <w:rsid w:val="003F6DEE"/>
    <w:rsid w:val="003F785F"/>
    <w:rsid w:val="003F794C"/>
    <w:rsid w:val="003F7B06"/>
    <w:rsid w:val="003F7F8B"/>
    <w:rsid w:val="004002B9"/>
    <w:rsid w:val="00400620"/>
    <w:rsid w:val="0040085B"/>
    <w:rsid w:val="0040098D"/>
    <w:rsid w:val="00400C95"/>
    <w:rsid w:val="004011FA"/>
    <w:rsid w:val="0040128C"/>
    <w:rsid w:val="004017B4"/>
    <w:rsid w:val="00401823"/>
    <w:rsid w:val="00401CCE"/>
    <w:rsid w:val="00402299"/>
    <w:rsid w:val="004022B5"/>
    <w:rsid w:val="004023FD"/>
    <w:rsid w:val="0040265D"/>
    <w:rsid w:val="00402715"/>
    <w:rsid w:val="00402A1A"/>
    <w:rsid w:val="00402D37"/>
    <w:rsid w:val="00402E75"/>
    <w:rsid w:val="0040373E"/>
    <w:rsid w:val="0040386C"/>
    <w:rsid w:val="00403AD8"/>
    <w:rsid w:val="00403C32"/>
    <w:rsid w:val="004056D5"/>
    <w:rsid w:val="0040602B"/>
    <w:rsid w:val="0040607A"/>
    <w:rsid w:val="00406284"/>
    <w:rsid w:val="00406456"/>
    <w:rsid w:val="00406A52"/>
    <w:rsid w:val="00406D7F"/>
    <w:rsid w:val="00406E94"/>
    <w:rsid w:val="00407783"/>
    <w:rsid w:val="00407D86"/>
    <w:rsid w:val="00410739"/>
    <w:rsid w:val="0041090E"/>
    <w:rsid w:val="004128A7"/>
    <w:rsid w:val="004128B3"/>
    <w:rsid w:val="004129A6"/>
    <w:rsid w:val="00412B05"/>
    <w:rsid w:val="00413485"/>
    <w:rsid w:val="00413663"/>
    <w:rsid w:val="004139E5"/>
    <w:rsid w:val="00413A8B"/>
    <w:rsid w:val="00413CAE"/>
    <w:rsid w:val="00413E66"/>
    <w:rsid w:val="00413F5C"/>
    <w:rsid w:val="0041440A"/>
    <w:rsid w:val="004144F1"/>
    <w:rsid w:val="0041497D"/>
    <w:rsid w:val="00414B01"/>
    <w:rsid w:val="00414EAF"/>
    <w:rsid w:val="00415076"/>
    <w:rsid w:val="00415443"/>
    <w:rsid w:val="00415F42"/>
    <w:rsid w:val="00415FDA"/>
    <w:rsid w:val="0041609D"/>
    <w:rsid w:val="004164CE"/>
    <w:rsid w:val="004168C3"/>
    <w:rsid w:val="00416A2F"/>
    <w:rsid w:val="00416C91"/>
    <w:rsid w:val="00416E34"/>
    <w:rsid w:val="00417112"/>
    <w:rsid w:val="004175B6"/>
    <w:rsid w:val="004176F8"/>
    <w:rsid w:val="004177F5"/>
    <w:rsid w:val="00417D1B"/>
    <w:rsid w:val="004204CC"/>
    <w:rsid w:val="0042050F"/>
    <w:rsid w:val="0042089E"/>
    <w:rsid w:val="00420A06"/>
    <w:rsid w:val="00420AD1"/>
    <w:rsid w:val="00420D2B"/>
    <w:rsid w:val="0042127E"/>
    <w:rsid w:val="004218CC"/>
    <w:rsid w:val="00421B52"/>
    <w:rsid w:val="00421BA7"/>
    <w:rsid w:val="004220E4"/>
    <w:rsid w:val="00422178"/>
    <w:rsid w:val="004225E2"/>
    <w:rsid w:val="004226F8"/>
    <w:rsid w:val="00422817"/>
    <w:rsid w:val="00422A9E"/>
    <w:rsid w:val="00422BA9"/>
    <w:rsid w:val="00422BC2"/>
    <w:rsid w:val="00423916"/>
    <w:rsid w:val="0042436E"/>
    <w:rsid w:val="0042457F"/>
    <w:rsid w:val="00424A31"/>
    <w:rsid w:val="00424B23"/>
    <w:rsid w:val="00424E24"/>
    <w:rsid w:val="004259B9"/>
    <w:rsid w:val="00425AA6"/>
    <w:rsid w:val="00425BD5"/>
    <w:rsid w:val="0042614B"/>
    <w:rsid w:val="00426342"/>
    <w:rsid w:val="00426616"/>
    <w:rsid w:val="00426C22"/>
    <w:rsid w:val="00426CC4"/>
    <w:rsid w:val="00426DCA"/>
    <w:rsid w:val="0042705E"/>
    <w:rsid w:val="00427177"/>
    <w:rsid w:val="004272DF"/>
    <w:rsid w:val="00427B4A"/>
    <w:rsid w:val="00427C58"/>
    <w:rsid w:val="00427C68"/>
    <w:rsid w:val="00427DDC"/>
    <w:rsid w:val="00427E66"/>
    <w:rsid w:val="00427EB6"/>
    <w:rsid w:val="00430446"/>
    <w:rsid w:val="0043094B"/>
    <w:rsid w:val="00431039"/>
    <w:rsid w:val="00431A2D"/>
    <w:rsid w:val="00431E58"/>
    <w:rsid w:val="00431EE3"/>
    <w:rsid w:val="004322DC"/>
    <w:rsid w:val="00432587"/>
    <w:rsid w:val="004328DD"/>
    <w:rsid w:val="00432FAD"/>
    <w:rsid w:val="004330AA"/>
    <w:rsid w:val="00433167"/>
    <w:rsid w:val="00433532"/>
    <w:rsid w:val="00433809"/>
    <w:rsid w:val="00433919"/>
    <w:rsid w:val="004339E5"/>
    <w:rsid w:val="0043412E"/>
    <w:rsid w:val="0043488D"/>
    <w:rsid w:val="00435375"/>
    <w:rsid w:val="004353B6"/>
    <w:rsid w:val="004356A2"/>
    <w:rsid w:val="00435D60"/>
    <w:rsid w:val="00435DA3"/>
    <w:rsid w:val="004361D7"/>
    <w:rsid w:val="004364AE"/>
    <w:rsid w:val="004367CC"/>
    <w:rsid w:val="00436AE0"/>
    <w:rsid w:val="00436B60"/>
    <w:rsid w:val="00436D60"/>
    <w:rsid w:val="00437C4B"/>
    <w:rsid w:val="00437D8C"/>
    <w:rsid w:val="00437FE2"/>
    <w:rsid w:val="00440832"/>
    <w:rsid w:val="00440A9C"/>
    <w:rsid w:val="00441309"/>
    <w:rsid w:val="00441456"/>
    <w:rsid w:val="00441473"/>
    <w:rsid w:val="0044206A"/>
    <w:rsid w:val="0044273E"/>
    <w:rsid w:val="00442CD5"/>
    <w:rsid w:val="00442F04"/>
    <w:rsid w:val="00443001"/>
    <w:rsid w:val="00443079"/>
    <w:rsid w:val="004432A7"/>
    <w:rsid w:val="004432CB"/>
    <w:rsid w:val="00443328"/>
    <w:rsid w:val="004439FB"/>
    <w:rsid w:val="004443C3"/>
    <w:rsid w:val="00444440"/>
    <w:rsid w:val="004448A0"/>
    <w:rsid w:val="004449D5"/>
    <w:rsid w:val="00444B00"/>
    <w:rsid w:val="00444E2F"/>
    <w:rsid w:val="00445230"/>
    <w:rsid w:val="00445A59"/>
    <w:rsid w:val="00445A8B"/>
    <w:rsid w:val="00445CFE"/>
    <w:rsid w:val="00445D3E"/>
    <w:rsid w:val="00446795"/>
    <w:rsid w:val="00446BDA"/>
    <w:rsid w:val="00447278"/>
    <w:rsid w:val="00447350"/>
    <w:rsid w:val="00447482"/>
    <w:rsid w:val="00447B34"/>
    <w:rsid w:val="00447E81"/>
    <w:rsid w:val="00450248"/>
    <w:rsid w:val="004506A9"/>
    <w:rsid w:val="00450922"/>
    <w:rsid w:val="00450AA9"/>
    <w:rsid w:val="00450B3E"/>
    <w:rsid w:val="00451302"/>
    <w:rsid w:val="0045140D"/>
    <w:rsid w:val="0045152C"/>
    <w:rsid w:val="00451619"/>
    <w:rsid w:val="0045176D"/>
    <w:rsid w:val="00451B75"/>
    <w:rsid w:val="00451C1F"/>
    <w:rsid w:val="00451EBA"/>
    <w:rsid w:val="00451F68"/>
    <w:rsid w:val="00452081"/>
    <w:rsid w:val="00452282"/>
    <w:rsid w:val="00452289"/>
    <w:rsid w:val="004525CE"/>
    <w:rsid w:val="00452E33"/>
    <w:rsid w:val="00453101"/>
    <w:rsid w:val="004531CB"/>
    <w:rsid w:val="004532D0"/>
    <w:rsid w:val="00453B32"/>
    <w:rsid w:val="00453B38"/>
    <w:rsid w:val="00455309"/>
    <w:rsid w:val="00455407"/>
    <w:rsid w:val="004555B0"/>
    <w:rsid w:val="0045597E"/>
    <w:rsid w:val="00455B78"/>
    <w:rsid w:val="00455C01"/>
    <w:rsid w:val="004562A6"/>
    <w:rsid w:val="00456CE2"/>
    <w:rsid w:val="004570F2"/>
    <w:rsid w:val="004571CA"/>
    <w:rsid w:val="004572C1"/>
    <w:rsid w:val="0045735D"/>
    <w:rsid w:val="0045739A"/>
    <w:rsid w:val="00457442"/>
    <w:rsid w:val="00457B2E"/>
    <w:rsid w:val="00457BB1"/>
    <w:rsid w:val="0046078F"/>
    <w:rsid w:val="004608D5"/>
    <w:rsid w:val="00460CFF"/>
    <w:rsid w:val="00460E60"/>
    <w:rsid w:val="004612C5"/>
    <w:rsid w:val="004617C0"/>
    <w:rsid w:val="0046268C"/>
    <w:rsid w:val="00462750"/>
    <w:rsid w:val="00462959"/>
    <w:rsid w:val="004630EB"/>
    <w:rsid w:val="00463149"/>
    <w:rsid w:val="00463916"/>
    <w:rsid w:val="00463AF7"/>
    <w:rsid w:val="00463BC3"/>
    <w:rsid w:val="00464BF5"/>
    <w:rsid w:val="00464C1F"/>
    <w:rsid w:val="00464D78"/>
    <w:rsid w:val="004650BE"/>
    <w:rsid w:val="00465365"/>
    <w:rsid w:val="004655CD"/>
    <w:rsid w:val="0046572D"/>
    <w:rsid w:val="00465F95"/>
    <w:rsid w:val="00466A49"/>
    <w:rsid w:val="00466C78"/>
    <w:rsid w:val="00466FDA"/>
    <w:rsid w:val="004670AB"/>
    <w:rsid w:val="0046711F"/>
    <w:rsid w:val="00467202"/>
    <w:rsid w:val="00467458"/>
    <w:rsid w:val="00467618"/>
    <w:rsid w:val="00467F20"/>
    <w:rsid w:val="00470355"/>
    <w:rsid w:val="00471206"/>
    <w:rsid w:val="00471619"/>
    <w:rsid w:val="00472902"/>
    <w:rsid w:val="00472C24"/>
    <w:rsid w:val="00473240"/>
    <w:rsid w:val="0047341D"/>
    <w:rsid w:val="0047351D"/>
    <w:rsid w:val="004735F3"/>
    <w:rsid w:val="0047366E"/>
    <w:rsid w:val="00473870"/>
    <w:rsid w:val="00473C1E"/>
    <w:rsid w:val="00473C4D"/>
    <w:rsid w:val="00473D93"/>
    <w:rsid w:val="00474041"/>
    <w:rsid w:val="004740F4"/>
    <w:rsid w:val="00474103"/>
    <w:rsid w:val="00474188"/>
    <w:rsid w:val="0047431C"/>
    <w:rsid w:val="00474467"/>
    <w:rsid w:val="00474C00"/>
    <w:rsid w:val="00474E5D"/>
    <w:rsid w:val="00474F20"/>
    <w:rsid w:val="0047510B"/>
    <w:rsid w:val="0047512F"/>
    <w:rsid w:val="00475177"/>
    <w:rsid w:val="0047526A"/>
    <w:rsid w:val="00475297"/>
    <w:rsid w:val="00475BA6"/>
    <w:rsid w:val="00475D5A"/>
    <w:rsid w:val="00475F65"/>
    <w:rsid w:val="00476943"/>
    <w:rsid w:val="00476DAE"/>
    <w:rsid w:val="004777D3"/>
    <w:rsid w:val="00477C5E"/>
    <w:rsid w:val="00477D6E"/>
    <w:rsid w:val="00477FCD"/>
    <w:rsid w:val="004803AF"/>
    <w:rsid w:val="004803B0"/>
    <w:rsid w:val="00480A59"/>
    <w:rsid w:val="00480C74"/>
    <w:rsid w:val="00481081"/>
    <w:rsid w:val="004810DD"/>
    <w:rsid w:val="0048127F"/>
    <w:rsid w:val="004815E4"/>
    <w:rsid w:val="0048184B"/>
    <w:rsid w:val="004818C0"/>
    <w:rsid w:val="00481AF3"/>
    <w:rsid w:val="00482222"/>
    <w:rsid w:val="004825BA"/>
    <w:rsid w:val="0048264A"/>
    <w:rsid w:val="00482849"/>
    <w:rsid w:val="00482DF4"/>
    <w:rsid w:val="00483695"/>
    <w:rsid w:val="00483BF1"/>
    <w:rsid w:val="00483EE3"/>
    <w:rsid w:val="00484050"/>
    <w:rsid w:val="00484369"/>
    <w:rsid w:val="0048463E"/>
    <w:rsid w:val="004847E9"/>
    <w:rsid w:val="00484994"/>
    <w:rsid w:val="004855C8"/>
    <w:rsid w:val="00485810"/>
    <w:rsid w:val="004862F2"/>
    <w:rsid w:val="00486302"/>
    <w:rsid w:val="00486D5F"/>
    <w:rsid w:val="00486E80"/>
    <w:rsid w:val="004871BD"/>
    <w:rsid w:val="004877B2"/>
    <w:rsid w:val="0049001C"/>
    <w:rsid w:val="00490FD5"/>
    <w:rsid w:val="00491B5E"/>
    <w:rsid w:val="0049203C"/>
    <w:rsid w:val="0049216F"/>
    <w:rsid w:val="004922E8"/>
    <w:rsid w:val="00492307"/>
    <w:rsid w:val="00492396"/>
    <w:rsid w:val="00492445"/>
    <w:rsid w:val="00492525"/>
    <w:rsid w:val="00492DD9"/>
    <w:rsid w:val="00493725"/>
    <w:rsid w:val="0049389E"/>
    <w:rsid w:val="00493C49"/>
    <w:rsid w:val="00493D66"/>
    <w:rsid w:val="00493F91"/>
    <w:rsid w:val="0049457E"/>
    <w:rsid w:val="00494701"/>
    <w:rsid w:val="00494A2A"/>
    <w:rsid w:val="00494DEE"/>
    <w:rsid w:val="00494F53"/>
    <w:rsid w:val="004954D5"/>
    <w:rsid w:val="00495520"/>
    <w:rsid w:val="00495A9F"/>
    <w:rsid w:val="00495B9E"/>
    <w:rsid w:val="00495D26"/>
    <w:rsid w:val="00496473"/>
    <w:rsid w:val="004966F1"/>
    <w:rsid w:val="004969EE"/>
    <w:rsid w:val="00496B6B"/>
    <w:rsid w:val="00497276"/>
    <w:rsid w:val="0049773E"/>
    <w:rsid w:val="00497A4A"/>
    <w:rsid w:val="00497B0A"/>
    <w:rsid w:val="00497BE2"/>
    <w:rsid w:val="00497F0D"/>
    <w:rsid w:val="00497F86"/>
    <w:rsid w:val="004A002F"/>
    <w:rsid w:val="004A038F"/>
    <w:rsid w:val="004A0EDD"/>
    <w:rsid w:val="004A1C46"/>
    <w:rsid w:val="004A1C95"/>
    <w:rsid w:val="004A1E19"/>
    <w:rsid w:val="004A21CE"/>
    <w:rsid w:val="004A24D5"/>
    <w:rsid w:val="004A2A7D"/>
    <w:rsid w:val="004A2BFE"/>
    <w:rsid w:val="004A3363"/>
    <w:rsid w:val="004A3A7A"/>
    <w:rsid w:val="004A3D8A"/>
    <w:rsid w:val="004A3F57"/>
    <w:rsid w:val="004A4034"/>
    <w:rsid w:val="004A41BD"/>
    <w:rsid w:val="004A47E8"/>
    <w:rsid w:val="004A4894"/>
    <w:rsid w:val="004A4C0F"/>
    <w:rsid w:val="004A4D44"/>
    <w:rsid w:val="004A4EFB"/>
    <w:rsid w:val="004A53CB"/>
    <w:rsid w:val="004A5419"/>
    <w:rsid w:val="004A55A7"/>
    <w:rsid w:val="004A55C9"/>
    <w:rsid w:val="004A5783"/>
    <w:rsid w:val="004A5E42"/>
    <w:rsid w:val="004A6392"/>
    <w:rsid w:val="004A69E2"/>
    <w:rsid w:val="004A6C07"/>
    <w:rsid w:val="004A6DE4"/>
    <w:rsid w:val="004A7085"/>
    <w:rsid w:val="004A7AA2"/>
    <w:rsid w:val="004A7B52"/>
    <w:rsid w:val="004A7B70"/>
    <w:rsid w:val="004A7EAB"/>
    <w:rsid w:val="004B0C1F"/>
    <w:rsid w:val="004B0E73"/>
    <w:rsid w:val="004B12EC"/>
    <w:rsid w:val="004B1644"/>
    <w:rsid w:val="004B1780"/>
    <w:rsid w:val="004B1955"/>
    <w:rsid w:val="004B1B92"/>
    <w:rsid w:val="004B1BB5"/>
    <w:rsid w:val="004B219A"/>
    <w:rsid w:val="004B2314"/>
    <w:rsid w:val="004B24DC"/>
    <w:rsid w:val="004B3176"/>
    <w:rsid w:val="004B34A5"/>
    <w:rsid w:val="004B3C8B"/>
    <w:rsid w:val="004B414B"/>
    <w:rsid w:val="004B4C3B"/>
    <w:rsid w:val="004B4D3E"/>
    <w:rsid w:val="004B4E4A"/>
    <w:rsid w:val="004B4ECB"/>
    <w:rsid w:val="004B4F86"/>
    <w:rsid w:val="004B5662"/>
    <w:rsid w:val="004B5955"/>
    <w:rsid w:val="004B5D47"/>
    <w:rsid w:val="004B5DB4"/>
    <w:rsid w:val="004B605C"/>
    <w:rsid w:val="004B63DA"/>
    <w:rsid w:val="004B6912"/>
    <w:rsid w:val="004B69AE"/>
    <w:rsid w:val="004B6B42"/>
    <w:rsid w:val="004B6BF1"/>
    <w:rsid w:val="004B76DF"/>
    <w:rsid w:val="004B79B5"/>
    <w:rsid w:val="004B7C6C"/>
    <w:rsid w:val="004B7CE9"/>
    <w:rsid w:val="004B7E3F"/>
    <w:rsid w:val="004C08E5"/>
    <w:rsid w:val="004C0A1C"/>
    <w:rsid w:val="004C0BCA"/>
    <w:rsid w:val="004C0C7E"/>
    <w:rsid w:val="004C13AD"/>
    <w:rsid w:val="004C1558"/>
    <w:rsid w:val="004C196D"/>
    <w:rsid w:val="004C1A0F"/>
    <w:rsid w:val="004C1C15"/>
    <w:rsid w:val="004C1D84"/>
    <w:rsid w:val="004C208A"/>
    <w:rsid w:val="004C2486"/>
    <w:rsid w:val="004C2D1C"/>
    <w:rsid w:val="004C30C9"/>
    <w:rsid w:val="004C38EC"/>
    <w:rsid w:val="004C3989"/>
    <w:rsid w:val="004C3FAD"/>
    <w:rsid w:val="004C4258"/>
    <w:rsid w:val="004C4341"/>
    <w:rsid w:val="004C4789"/>
    <w:rsid w:val="004C4C82"/>
    <w:rsid w:val="004C527E"/>
    <w:rsid w:val="004C56D8"/>
    <w:rsid w:val="004C5706"/>
    <w:rsid w:val="004C57B2"/>
    <w:rsid w:val="004C5820"/>
    <w:rsid w:val="004C59BF"/>
    <w:rsid w:val="004C5A0E"/>
    <w:rsid w:val="004C5C1E"/>
    <w:rsid w:val="004C5C9C"/>
    <w:rsid w:val="004C5E16"/>
    <w:rsid w:val="004C5FA4"/>
    <w:rsid w:val="004C603A"/>
    <w:rsid w:val="004C608E"/>
    <w:rsid w:val="004C61D9"/>
    <w:rsid w:val="004C67BE"/>
    <w:rsid w:val="004C67D4"/>
    <w:rsid w:val="004C6D02"/>
    <w:rsid w:val="004C6EFD"/>
    <w:rsid w:val="004C6FBE"/>
    <w:rsid w:val="004C7208"/>
    <w:rsid w:val="004C737A"/>
    <w:rsid w:val="004C7CC9"/>
    <w:rsid w:val="004C7F4B"/>
    <w:rsid w:val="004C7F84"/>
    <w:rsid w:val="004D09FD"/>
    <w:rsid w:val="004D0A0F"/>
    <w:rsid w:val="004D0A4E"/>
    <w:rsid w:val="004D0A73"/>
    <w:rsid w:val="004D0ECE"/>
    <w:rsid w:val="004D1022"/>
    <w:rsid w:val="004D13F7"/>
    <w:rsid w:val="004D15F7"/>
    <w:rsid w:val="004D16EC"/>
    <w:rsid w:val="004D18BD"/>
    <w:rsid w:val="004D18EE"/>
    <w:rsid w:val="004D260F"/>
    <w:rsid w:val="004D28ED"/>
    <w:rsid w:val="004D2C6B"/>
    <w:rsid w:val="004D2D0F"/>
    <w:rsid w:val="004D31F9"/>
    <w:rsid w:val="004D38A3"/>
    <w:rsid w:val="004D3BA9"/>
    <w:rsid w:val="004D3F3E"/>
    <w:rsid w:val="004D4104"/>
    <w:rsid w:val="004D412F"/>
    <w:rsid w:val="004D433B"/>
    <w:rsid w:val="004D4673"/>
    <w:rsid w:val="004D56C1"/>
    <w:rsid w:val="004D5880"/>
    <w:rsid w:val="004D588A"/>
    <w:rsid w:val="004D591A"/>
    <w:rsid w:val="004D59D0"/>
    <w:rsid w:val="004D5D2D"/>
    <w:rsid w:val="004D6166"/>
    <w:rsid w:val="004D62B7"/>
    <w:rsid w:val="004D6E4D"/>
    <w:rsid w:val="004D6E7C"/>
    <w:rsid w:val="004D7557"/>
    <w:rsid w:val="004D7A66"/>
    <w:rsid w:val="004D7DF6"/>
    <w:rsid w:val="004E02DC"/>
    <w:rsid w:val="004E03F6"/>
    <w:rsid w:val="004E045C"/>
    <w:rsid w:val="004E0779"/>
    <w:rsid w:val="004E0EC2"/>
    <w:rsid w:val="004E0F78"/>
    <w:rsid w:val="004E1235"/>
    <w:rsid w:val="004E12D3"/>
    <w:rsid w:val="004E181F"/>
    <w:rsid w:val="004E19C0"/>
    <w:rsid w:val="004E1DDC"/>
    <w:rsid w:val="004E205F"/>
    <w:rsid w:val="004E24E6"/>
    <w:rsid w:val="004E2CBD"/>
    <w:rsid w:val="004E2E52"/>
    <w:rsid w:val="004E34B2"/>
    <w:rsid w:val="004E382C"/>
    <w:rsid w:val="004E3A05"/>
    <w:rsid w:val="004E3BBB"/>
    <w:rsid w:val="004E427A"/>
    <w:rsid w:val="004E4582"/>
    <w:rsid w:val="004E45E9"/>
    <w:rsid w:val="004E4773"/>
    <w:rsid w:val="004E4D6A"/>
    <w:rsid w:val="004E4F00"/>
    <w:rsid w:val="004E50D3"/>
    <w:rsid w:val="004E5C92"/>
    <w:rsid w:val="004E5CAA"/>
    <w:rsid w:val="004E5CCA"/>
    <w:rsid w:val="004E62DA"/>
    <w:rsid w:val="004E65C9"/>
    <w:rsid w:val="004E674C"/>
    <w:rsid w:val="004E6874"/>
    <w:rsid w:val="004E6951"/>
    <w:rsid w:val="004E6EFF"/>
    <w:rsid w:val="004E6F90"/>
    <w:rsid w:val="004E711E"/>
    <w:rsid w:val="004E73BD"/>
    <w:rsid w:val="004E74EF"/>
    <w:rsid w:val="004F0463"/>
    <w:rsid w:val="004F0CCF"/>
    <w:rsid w:val="004F0D49"/>
    <w:rsid w:val="004F12FE"/>
    <w:rsid w:val="004F197E"/>
    <w:rsid w:val="004F1C87"/>
    <w:rsid w:val="004F1FDD"/>
    <w:rsid w:val="004F21F4"/>
    <w:rsid w:val="004F2282"/>
    <w:rsid w:val="004F2574"/>
    <w:rsid w:val="004F29F8"/>
    <w:rsid w:val="004F2B66"/>
    <w:rsid w:val="004F3047"/>
    <w:rsid w:val="004F3089"/>
    <w:rsid w:val="004F3600"/>
    <w:rsid w:val="004F3B08"/>
    <w:rsid w:val="004F3F02"/>
    <w:rsid w:val="004F418B"/>
    <w:rsid w:val="004F4256"/>
    <w:rsid w:val="004F45D9"/>
    <w:rsid w:val="004F47A6"/>
    <w:rsid w:val="004F47F1"/>
    <w:rsid w:val="004F4B38"/>
    <w:rsid w:val="004F5011"/>
    <w:rsid w:val="004F5228"/>
    <w:rsid w:val="004F5289"/>
    <w:rsid w:val="004F5448"/>
    <w:rsid w:val="004F55A9"/>
    <w:rsid w:val="004F573F"/>
    <w:rsid w:val="004F5ECF"/>
    <w:rsid w:val="004F6211"/>
    <w:rsid w:val="004F62A0"/>
    <w:rsid w:val="004F6464"/>
    <w:rsid w:val="004F6530"/>
    <w:rsid w:val="004F66AA"/>
    <w:rsid w:val="004F67CE"/>
    <w:rsid w:val="004F6D37"/>
    <w:rsid w:val="004F6D9B"/>
    <w:rsid w:val="004F6E7B"/>
    <w:rsid w:val="004F6ECE"/>
    <w:rsid w:val="00501044"/>
    <w:rsid w:val="005010F3"/>
    <w:rsid w:val="00501BB0"/>
    <w:rsid w:val="0050226D"/>
    <w:rsid w:val="00502272"/>
    <w:rsid w:val="0050269F"/>
    <w:rsid w:val="00502B43"/>
    <w:rsid w:val="00502D5B"/>
    <w:rsid w:val="00502F6C"/>
    <w:rsid w:val="00503005"/>
    <w:rsid w:val="0050330A"/>
    <w:rsid w:val="0050379D"/>
    <w:rsid w:val="00503DA9"/>
    <w:rsid w:val="0050476F"/>
    <w:rsid w:val="00504A77"/>
    <w:rsid w:val="00504C8B"/>
    <w:rsid w:val="005055F0"/>
    <w:rsid w:val="00505635"/>
    <w:rsid w:val="00505BBC"/>
    <w:rsid w:val="005060B1"/>
    <w:rsid w:val="0050688E"/>
    <w:rsid w:val="00506A78"/>
    <w:rsid w:val="00506E4A"/>
    <w:rsid w:val="005071D6"/>
    <w:rsid w:val="0050745D"/>
    <w:rsid w:val="00507B24"/>
    <w:rsid w:val="005102AB"/>
    <w:rsid w:val="00510500"/>
    <w:rsid w:val="00510E5C"/>
    <w:rsid w:val="00510FA3"/>
    <w:rsid w:val="00511562"/>
    <w:rsid w:val="00511702"/>
    <w:rsid w:val="00512093"/>
    <w:rsid w:val="0051216C"/>
    <w:rsid w:val="005123BA"/>
    <w:rsid w:val="0051251E"/>
    <w:rsid w:val="00512690"/>
    <w:rsid w:val="0051278D"/>
    <w:rsid w:val="00512E25"/>
    <w:rsid w:val="00512F63"/>
    <w:rsid w:val="00512F70"/>
    <w:rsid w:val="00513557"/>
    <w:rsid w:val="00513DB7"/>
    <w:rsid w:val="00513E72"/>
    <w:rsid w:val="00513FC1"/>
    <w:rsid w:val="00514E8D"/>
    <w:rsid w:val="00514E93"/>
    <w:rsid w:val="00514FD0"/>
    <w:rsid w:val="00515085"/>
    <w:rsid w:val="00515ACB"/>
    <w:rsid w:val="00516557"/>
    <w:rsid w:val="0051657C"/>
    <w:rsid w:val="00516898"/>
    <w:rsid w:val="0051691A"/>
    <w:rsid w:val="00516AB1"/>
    <w:rsid w:val="00516B42"/>
    <w:rsid w:val="00516FA1"/>
    <w:rsid w:val="00517632"/>
    <w:rsid w:val="0052019E"/>
    <w:rsid w:val="0052057C"/>
    <w:rsid w:val="005208CB"/>
    <w:rsid w:val="00520C39"/>
    <w:rsid w:val="00520C82"/>
    <w:rsid w:val="00521645"/>
    <w:rsid w:val="005218CD"/>
    <w:rsid w:val="00521D4D"/>
    <w:rsid w:val="005220F4"/>
    <w:rsid w:val="00522387"/>
    <w:rsid w:val="00522540"/>
    <w:rsid w:val="00522A34"/>
    <w:rsid w:val="0052300F"/>
    <w:rsid w:val="0052372A"/>
    <w:rsid w:val="00523992"/>
    <w:rsid w:val="00524512"/>
    <w:rsid w:val="00524A99"/>
    <w:rsid w:val="0052533C"/>
    <w:rsid w:val="005253FA"/>
    <w:rsid w:val="00525747"/>
    <w:rsid w:val="00525A59"/>
    <w:rsid w:val="00525CDB"/>
    <w:rsid w:val="00525D21"/>
    <w:rsid w:val="00525D37"/>
    <w:rsid w:val="00526173"/>
    <w:rsid w:val="00526547"/>
    <w:rsid w:val="005266C1"/>
    <w:rsid w:val="00526829"/>
    <w:rsid w:val="005269B2"/>
    <w:rsid w:val="00526A46"/>
    <w:rsid w:val="00526A96"/>
    <w:rsid w:val="00526D45"/>
    <w:rsid w:val="00526D7E"/>
    <w:rsid w:val="00526E3F"/>
    <w:rsid w:val="00527383"/>
    <w:rsid w:val="0052749A"/>
    <w:rsid w:val="0052752F"/>
    <w:rsid w:val="0052789F"/>
    <w:rsid w:val="00527AD6"/>
    <w:rsid w:val="00527C20"/>
    <w:rsid w:val="0053005C"/>
    <w:rsid w:val="005300A1"/>
    <w:rsid w:val="00530218"/>
    <w:rsid w:val="005304B6"/>
    <w:rsid w:val="00530BCC"/>
    <w:rsid w:val="0053128F"/>
    <w:rsid w:val="00531999"/>
    <w:rsid w:val="00531E5E"/>
    <w:rsid w:val="00531F28"/>
    <w:rsid w:val="0053232E"/>
    <w:rsid w:val="005324FF"/>
    <w:rsid w:val="005329D9"/>
    <w:rsid w:val="00532F90"/>
    <w:rsid w:val="0053303D"/>
    <w:rsid w:val="00533196"/>
    <w:rsid w:val="00533402"/>
    <w:rsid w:val="00534577"/>
    <w:rsid w:val="005346A0"/>
    <w:rsid w:val="005347F6"/>
    <w:rsid w:val="00534857"/>
    <w:rsid w:val="00535271"/>
    <w:rsid w:val="00535BFD"/>
    <w:rsid w:val="005362D8"/>
    <w:rsid w:val="005364D5"/>
    <w:rsid w:val="00536743"/>
    <w:rsid w:val="00536E8A"/>
    <w:rsid w:val="00536ECC"/>
    <w:rsid w:val="00536EE7"/>
    <w:rsid w:val="0053762C"/>
    <w:rsid w:val="00537BF9"/>
    <w:rsid w:val="00537C00"/>
    <w:rsid w:val="00540722"/>
    <w:rsid w:val="00540728"/>
    <w:rsid w:val="00541038"/>
    <w:rsid w:val="00541375"/>
    <w:rsid w:val="0054174D"/>
    <w:rsid w:val="00542041"/>
    <w:rsid w:val="00542112"/>
    <w:rsid w:val="00542836"/>
    <w:rsid w:val="005429C2"/>
    <w:rsid w:val="00542BF7"/>
    <w:rsid w:val="00542C90"/>
    <w:rsid w:val="00542EF7"/>
    <w:rsid w:val="00542F28"/>
    <w:rsid w:val="00543157"/>
    <w:rsid w:val="00543689"/>
    <w:rsid w:val="00543990"/>
    <w:rsid w:val="00543C00"/>
    <w:rsid w:val="00543D1A"/>
    <w:rsid w:val="0054409A"/>
    <w:rsid w:val="0054418A"/>
    <w:rsid w:val="005447B7"/>
    <w:rsid w:val="00544C33"/>
    <w:rsid w:val="00544EDC"/>
    <w:rsid w:val="005451F5"/>
    <w:rsid w:val="00545320"/>
    <w:rsid w:val="005456C6"/>
    <w:rsid w:val="0054629A"/>
    <w:rsid w:val="005462F6"/>
    <w:rsid w:val="005464FB"/>
    <w:rsid w:val="00546509"/>
    <w:rsid w:val="005465F9"/>
    <w:rsid w:val="00546682"/>
    <w:rsid w:val="00546A43"/>
    <w:rsid w:val="00546DDD"/>
    <w:rsid w:val="00547649"/>
    <w:rsid w:val="0054781C"/>
    <w:rsid w:val="00547993"/>
    <w:rsid w:val="00550A1E"/>
    <w:rsid w:val="00551062"/>
    <w:rsid w:val="005511C1"/>
    <w:rsid w:val="005517AA"/>
    <w:rsid w:val="005518C0"/>
    <w:rsid w:val="005519C1"/>
    <w:rsid w:val="00551D10"/>
    <w:rsid w:val="00551E55"/>
    <w:rsid w:val="00552736"/>
    <w:rsid w:val="00552969"/>
    <w:rsid w:val="005530EE"/>
    <w:rsid w:val="00553A7C"/>
    <w:rsid w:val="005555A5"/>
    <w:rsid w:val="005557B2"/>
    <w:rsid w:val="00555C8D"/>
    <w:rsid w:val="00555DC0"/>
    <w:rsid w:val="00555EEF"/>
    <w:rsid w:val="00556428"/>
    <w:rsid w:val="00556E5A"/>
    <w:rsid w:val="00557016"/>
    <w:rsid w:val="00557569"/>
    <w:rsid w:val="00557584"/>
    <w:rsid w:val="00557ADC"/>
    <w:rsid w:val="0056039C"/>
    <w:rsid w:val="00560579"/>
    <w:rsid w:val="00560AF5"/>
    <w:rsid w:val="00561A3C"/>
    <w:rsid w:val="00561E79"/>
    <w:rsid w:val="00562110"/>
    <w:rsid w:val="00562E7B"/>
    <w:rsid w:val="005632EA"/>
    <w:rsid w:val="00563487"/>
    <w:rsid w:val="00563BDA"/>
    <w:rsid w:val="00563E8A"/>
    <w:rsid w:val="00563E95"/>
    <w:rsid w:val="00563EFF"/>
    <w:rsid w:val="00564361"/>
    <w:rsid w:val="005645A6"/>
    <w:rsid w:val="00564E0B"/>
    <w:rsid w:val="00564E0F"/>
    <w:rsid w:val="00565C74"/>
    <w:rsid w:val="00565E83"/>
    <w:rsid w:val="00565F78"/>
    <w:rsid w:val="00566072"/>
    <w:rsid w:val="00566869"/>
    <w:rsid w:val="005668FB"/>
    <w:rsid w:val="00566A04"/>
    <w:rsid w:val="00566F34"/>
    <w:rsid w:val="005671CC"/>
    <w:rsid w:val="00567558"/>
    <w:rsid w:val="00567C4F"/>
    <w:rsid w:val="00570652"/>
    <w:rsid w:val="00571408"/>
    <w:rsid w:val="0057198C"/>
    <w:rsid w:val="005719B9"/>
    <w:rsid w:val="00571EEF"/>
    <w:rsid w:val="0057216A"/>
    <w:rsid w:val="005724B9"/>
    <w:rsid w:val="005724E8"/>
    <w:rsid w:val="00572603"/>
    <w:rsid w:val="00572B88"/>
    <w:rsid w:val="00572C74"/>
    <w:rsid w:val="00572EE5"/>
    <w:rsid w:val="00572F01"/>
    <w:rsid w:val="0057341D"/>
    <w:rsid w:val="005736BD"/>
    <w:rsid w:val="0057388B"/>
    <w:rsid w:val="00573D1B"/>
    <w:rsid w:val="00573EA7"/>
    <w:rsid w:val="0057443F"/>
    <w:rsid w:val="005745B0"/>
    <w:rsid w:val="005747FB"/>
    <w:rsid w:val="00574863"/>
    <w:rsid w:val="005748D3"/>
    <w:rsid w:val="00574973"/>
    <w:rsid w:val="00574A39"/>
    <w:rsid w:val="00574E29"/>
    <w:rsid w:val="00575488"/>
    <w:rsid w:val="00575629"/>
    <w:rsid w:val="0057592A"/>
    <w:rsid w:val="00575A4E"/>
    <w:rsid w:val="00575EE0"/>
    <w:rsid w:val="00576461"/>
    <w:rsid w:val="0057674C"/>
    <w:rsid w:val="00576A2B"/>
    <w:rsid w:val="00576ABF"/>
    <w:rsid w:val="00576B03"/>
    <w:rsid w:val="00576E55"/>
    <w:rsid w:val="005777BF"/>
    <w:rsid w:val="005779E8"/>
    <w:rsid w:val="00577BFA"/>
    <w:rsid w:val="00580BFC"/>
    <w:rsid w:val="00580D8D"/>
    <w:rsid w:val="00581D45"/>
    <w:rsid w:val="00581EB4"/>
    <w:rsid w:val="0058201C"/>
    <w:rsid w:val="005820D9"/>
    <w:rsid w:val="005821A6"/>
    <w:rsid w:val="00582200"/>
    <w:rsid w:val="00582306"/>
    <w:rsid w:val="00582316"/>
    <w:rsid w:val="00582A66"/>
    <w:rsid w:val="00582ABD"/>
    <w:rsid w:val="00582D58"/>
    <w:rsid w:val="00582DD4"/>
    <w:rsid w:val="00583133"/>
    <w:rsid w:val="00583401"/>
    <w:rsid w:val="00583458"/>
    <w:rsid w:val="00583889"/>
    <w:rsid w:val="00584095"/>
    <w:rsid w:val="00584C08"/>
    <w:rsid w:val="00584D2B"/>
    <w:rsid w:val="005854A0"/>
    <w:rsid w:val="00585577"/>
    <w:rsid w:val="005855F9"/>
    <w:rsid w:val="005856DE"/>
    <w:rsid w:val="0058589D"/>
    <w:rsid w:val="00585A57"/>
    <w:rsid w:val="00585D19"/>
    <w:rsid w:val="00585FCD"/>
    <w:rsid w:val="0058607F"/>
    <w:rsid w:val="0058648E"/>
    <w:rsid w:val="00586566"/>
    <w:rsid w:val="00586D5D"/>
    <w:rsid w:val="0058705F"/>
    <w:rsid w:val="00587487"/>
    <w:rsid w:val="00587702"/>
    <w:rsid w:val="0058774A"/>
    <w:rsid w:val="00587948"/>
    <w:rsid w:val="00587958"/>
    <w:rsid w:val="005909B8"/>
    <w:rsid w:val="00590AF5"/>
    <w:rsid w:val="00590BCD"/>
    <w:rsid w:val="00590E40"/>
    <w:rsid w:val="005915F0"/>
    <w:rsid w:val="005916BA"/>
    <w:rsid w:val="00591E07"/>
    <w:rsid w:val="00591FDB"/>
    <w:rsid w:val="00592222"/>
    <w:rsid w:val="005924B0"/>
    <w:rsid w:val="005928F8"/>
    <w:rsid w:val="00592946"/>
    <w:rsid w:val="0059294D"/>
    <w:rsid w:val="00592BBA"/>
    <w:rsid w:val="00592F02"/>
    <w:rsid w:val="0059308A"/>
    <w:rsid w:val="00593A8C"/>
    <w:rsid w:val="00593B0C"/>
    <w:rsid w:val="00594177"/>
    <w:rsid w:val="00594208"/>
    <w:rsid w:val="00594916"/>
    <w:rsid w:val="00594A32"/>
    <w:rsid w:val="00594B96"/>
    <w:rsid w:val="00594CAA"/>
    <w:rsid w:val="00595027"/>
    <w:rsid w:val="0059555B"/>
    <w:rsid w:val="0059573E"/>
    <w:rsid w:val="0059596F"/>
    <w:rsid w:val="00595B36"/>
    <w:rsid w:val="00595F58"/>
    <w:rsid w:val="0059617A"/>
    <w:rsid w:val="00596C7C"/>
    <w:rsid w:val="00596EFA"/>
    <w:rsid w:val="00596FF6"/>
    <w:rsid w:val="0059710E"/>
    <w:rsid w:val="00597608"/>
    <w:rsid w:val="00597865"/>
    <w:rsid w:val="005979B6"/>
    <w:rsid w:val="00597BA2"/>
    <w:rsid w:val="005A00D9"/>
    <w:rsid w:val="005A010B"/>
    <w:rsid w:val="005A0144"/>
    <w:rsid w:val="005A01F3"/>
    <w:rsid w:val="005A0420"/>
    <w:rsid w:val="005A08D3"/>
    <w:rsid w:val="005A0BEA"/>
    <w:rsid w:val="005A1068"/>
    <w:rsid w:val="005A119E"/>
    <w:rsid w:val="005A1203"/>
    <w:rsid w:val="005A1796"/>
    <w:rsid w:val="005A18EF"/>
    <w:rsid w:val="005A1A95"/>
    <w:rsid w:val="005A1AED"/>
    <w:rsid w:val="005A1BDB"/>
    <w:rsid w:val="005A1C9D"/>
    <w:rsid w:val="005A1CD2"/>
    <w:rsid w:val="005A214B"/>
    <w:rsid w:val="005A21E1"/>
    <w:rsid w:val="005A24FE"/>
    <w:rsid w:val="005A2A25"/>
    <w:rsid w:val="005A2F6C"/>
    <w:rsid w:val="005A2F79"/>
    <w:rsid w:val="005A2FDD"/>
    <w:rsid w:val="005A30C1"/>
    <w:rsid w:val="005A33F9"/>
    <w:rsid w:val="005A36DC"/>
    <w:rsid w:val="005A3922"/>
    <w:rsid w:val="005A39A1"/>
    <w:rsid w:val="005A3A39"/>
    <w:rsid w:val="005A3EAD"/>
    <w:rsid w:val="005A3EC5"/>
    <w:rsid w:val="005A4846"/>
    <w:rsid w:val="005A4BC1"/>
    <w:rsid w:val="005A4BF0"/>
    <w:rsid w:val="005A4C18"/>
    <w:rsid w:val="005A51E7"/>
    <w:rsid w:val="005A55D0"/>
    <w:rsid w:val="005A5685"/>
    <w:rsid w:val="005A6190"/>
    <w:rsid w:val="005A6583"/>
    <w:rsid w:val="005A659B"/>
    <w:rsid w:val="005A6886"/>
    <w:rsid w:val="005A69C9"/>
    <w:rsid w:val="005A6CBD"/>
    <w:rsid w:val="005A7412"/>
    <w:rsid w:val="005A7CD3"/>
    <w:rsid w:val="005A7E88"/>
    <w:rsid w:val="005A7F87"/>
    <w:rsid w:val="005B00BE"/>
    <w:rsid w:val="005B0156"/>
    <w:rsid w:val="005B0197"/>
    <w:rsid w:val="005B03D5"/>
    <w:rsid w:val="005B042C"/>
    <w:rsid w:val="005B04EC"/>
    <w:rsid w:val="005B0E0F"/>
    <w:rsid w:val="005B1790"/>
    <w:rsid w:val="005B185F"/>
    <w:rsid w:val="005B18CA"/>
    <w:rsid w:val="005B18E4"/>
    <w:rsid w:val="005B19FB"/>
    <w:rsid w:val="005B1B0C"/>
    <w:rsid w:val="005B1D36"/>
    <w:rsid w:val="005B1D9E"/>
    <w:rsid w:val="005B1DB1"/>
    <w:rsid w:val="005B244F"/>
    <w:rsid w:val="005B24A3"/>
    <w:rsid w:val="005B2904"/>
    <w:rsid w:val="005B2B2B"/>
    <w:rsid w:val="005B2BB9"/>
    <w:rsid w:val="005B2CB5"/>
    <w:rsid w:val="005B38A5"/>
    <w:rsid w:val="005B3A0D"/>
    <w:rsid w:val="005B3B8A"/>
    <w:rsid w:val="005B3C0D"/>
    <w:rsid w:val="005B3DD8"/>
    <w:rsid w:val="005B4071"/>
    <w:rsid w:val="005B4186"/>
    <w:rsid w:val="005B41E0"/>
    <w:rsid w:val="005B41FD"/>
    <w:rsid w:val="005B446F"/>
    <w:rsid w:val="005B4470"/>
    <w:rsid w:val="005B453F"/>
    <w:rsid w:val="005B48FC"/>
    <w:rsid w:val="005B56FE"/>
    <w:rsid w:val="005B5795"/>
    <w:rsid w:val="005B62C7"/>
    <w:rsid w:val="005B6536"/>
    <w:rsid w:val="005B6730"/>
    <w:rsid w:val="005B676D"/>
    <w:rsid w:val="005B70B1"/>
    <w:rsid w:val="005B745F"/>
    <w:rsid w:val="005B7C54"/>
    <w:rsid w:val="005C008A"/>
    <w:rsid w:val="005C0C03"/>
    <w:rsid w:val="005C0DBC"/>
    <w:rsid w:val="005C0E96"/>
    <w:rsid w:val="005C1454"/>
    <w:rsid w:val="005C202D"/>
    <w:rsid w:val="005C24F0"/>
    <w:rsid w:val="005C2DDE"/>
    <w:rsid w:val="005C2F9C"/>
    <w:rsid w:val="005C2FF1"/>
    <w:rsid w:val="005C30E7"/>
    <w:rsid w:val="005C318F"/>
    <w:rsid w:val="005C3486"/>
    <w:rsid w:val="005C3ECE"/>
    <w:rsid w:val="005C40D3"/>
    <w:rsid w:val="005C46D0"/>
    <w:rsid w:val="005C4750"/>
    <w:rsid w:val="005C4F3A"/>
    <w:rsid w:val="005C561B"/>
    <w:rsid w:val="005C561C"/>
    <w:rsid w:val="005C5CC0"/>
    <w:rsid w:val="005C61F3"/>
    <w:rsid w:val="005C6224"/>
    <w:rsid w:val="005C68C5"/>
    <w:rsid w:val="005C7482"/>
    <w:rsid w:val="005D0105"/>
    <w:rsid w:val="005D0330"/>
    <w:rsid w:val="005D073B"/>
    <w:rsid w:val="005D1A71"/>
    <w:rsid w:val="005D1AA3"/>
    <w:rsid w:val="005D1D32"/>
    <w:rsid w:val="005D2437"/>
    <w:rsid w:val="005D26A0"/>
    <w:rsid w:val="005D2A38"/>
    <w:rsid w:val="005D2B86"/>
    <w:rsid w:val="005D2CEC"/>
    <w:rsid w:val="005D3902"/>
    <w:rsid w:val="005D3B19"/>
    <w:rsid w:val="005D4899"/>
    <w:rsid w:val="005D4DC7"/>
    <w:rsid w:val="005D55F6"/>
    <w:rsid w:val="005D57F8"/>
    <w:rsid w:val="005D591F"/>
    <w:rsid w:val="005D5E52"/>
    <w:rsid w:val="005D6927"/>
    <w:rsid w:val="005D69E1"/>
    <w:rsid w:val="005D6B12"/>
    <w:rsid w:val="005D6D13"/>
    <w:rsid w:val="005D74C7"/>
    <w:rsid w:val="005D7609"/>
    <w:rsid w:val="005D776C"/>
    <w:rsid w:val="005D7790"/>
    <w:rsid w:val="005D77D1"/>
    <w:rsid w:val="005D7839"/>
    <w:rsid w:val="005D7A57"/>
    <w:rsid w:val="005D7E72"/>
    <w:rsid w:val="005E0A79"/>
    <w:rsid w:val="005E1F15"/>
    <w:rsid w:val="005E1F47"/>
    <w:rsid w:val="005E221C"/>
    <w:rsid w:val="005E2920"/>
    <w:rsid w:val="005E2BF0"/>
    <w:rsid w:val="005E30F4"/>
    <w:rsid w:val="005E396C"/>
    <w:rsid w:val="005E3994"/>
    <w:rsid w:val="005E3D92"/>
    <w:rsid w:val="005E4BFD"/>
    <w:rsid w:val="005E55D5"/>
    <w:rsid w:val="005E55EC"/>
    <w:rsid w:val="005E56F5"/>
    <w:rsid w:val="005E5700"/>
    <w:rsid w:val="005E5AC7"/>
    <w:rsid w:val="005E6D7D"/>
    <w:rsid w:val="005E72D5"/>
    <w:rsid w:val="005E73AF"/>
    <w:rsid w:val="005E7B12"/>
    <w:rsid w:val="005E7B19"/>
    <w:rsid w:val="005E7D61"/>
    <w:rsid w:val="005E7F1F"/>
    <w:rsid w:val="005F01B7"/>
    <w:rsid w:val="005F0431"/>
    <w:rsid w:val="005F0607"/>
    <w:rsid w:val="005F06ED"/>
    <w:rsid w:val="005F0B75"/>
    <w:rsid w:val="005F1190"/>
    <w:rsid w:val="005F120C"/>
    <w:rsid w:val="005F127C"/>
    <w:rsid w:val="005F1340"/>
    <w:rsid w:val="005F134A"/>
    <w:rsid w:val="005F1A05"/>
    <w:rsid w:val="005F1AA6"/>
    <w:rsid w:val="005F2870"/>
    <w:rsid w:val="005F2AC7"/>
    <w:rsid w:val="005F3081"/>
    <w:rsid w:val="005F311D"/>
    <w:rsid w:val="005F3142"/>
    <w:rsid w:val="005F33D9"/>
    <w:rsid w:val="005F4936"/>
    <w:rsid w:val="005F4B62"/>
    <w:rsid w:val="005F4F4A"/>
    <w:rsid w:val="005F4FA1"/>
    <w:rsid w:val="005F5210"/>
    <w:rsid w:val="005F5234"/>
    <w:rsid w:val="005F58FC"/>
    <w:rsid w:val="005F5A07"/>
    <w:rsid w:val="005F5DDE"/>
    <w:rsid w:val="005F5E08"/>
    <w:rsid w:val="005F6035"/>
    <w:rsid w:val="005F60EA"/>
    <w:rsid w:val="005F618B"/>
    <w:rsid w:val="005F648A"/>
    <w:rsid w:val="005F6724"/>
    <w:rsid w:val="005F6841"/>
    <w:rsid w:val="005F69C1"/>
    <w:rsid w:val="005F69F4"/>
    <w:rsid w:val="005F69FE"/>
    <w:rsid w:val="005F6A0A"/>
    <w:rsid w:val="005F6B4C"/>
    <w:rsid w:val="005F6DC3"/>
    <w:rsid w:val="005F7822"/>
    <w:rsid w:val="005F78B2"/>
    <w:rsid w:val="005F79B1"/>
    <w:rsid w:val="006002B7"/>
    <w:rsid w:val="00601241"/>
    <w:rsid w:val="006012B2"/>
    <w:rsid w:val="00601682"/>
    <w:rsid w:val="0060169C"/>
    <w:rsid w:val="006016AE"/>
    <w:rsid w:val="00601878"/>
    <w:rsid w:val="0060203A"/>
    <w:rsid w:val="00602632"/>
    <w:rsid w:val="00602906"/>
    <w:rsid w:val="006029B3"/>
    <w:rsid w:val="00602B6B"/>
    <w:rsid w:val="00602CDB"/>
    <w:rsid w:val="00602F89"/>
    <w:rsid w:val="0060333C"/>
    <w:rsid w:val="006039CB"/>
    <w:rsid w:val="00603D22"/>
    <w:rsid w:val="00604095"/>
    <w:rsid w:val="00604440"/>
    <w:rsid w:val="006044FD"/>
    <w:rsid w:val="00605435"/>
    <w:rsid w:val="00605618"/>
    <w:rsid w:val="00605AF9"/>
    <w:rsid w:val="00605D21"/>
    <w:rsid w:val="00606760"/>
    <w:rsid w:val="00606858"/>
    <w:rsid w:val="0060695C"/>
    <w:rsid w:val="00606CB2"/>
    <w:rsid w:val="00606FFF"/>
    <w:rsid w:val="0060712F"/>
    <w:rsid w:val="0060780E"/>
    <w:rsid w:val="0060796D"/>
    <w:rsid w:val="00607F78"/>
    <w:rsid w:val="006102FA"/>
    <w:rsid w:val="0061058D"/>
    <w:rsid w:val="00610805"/>
    <w:rsid w:val="00610983"/>
    <w:rsid w:val="00610B6F"/>
    <w:rsid w:val="00610E8B"/>
    <w:rsid w:val="006110A0"/>
    <w:rsid w:val="006113CB"/>
    <w:rsid w:val="006114B4"/>
    <w:rsid w:val="00611D66"/>
    <w:rsid w:val="0061272B"/>
    <w:rsid w:val="00612F1F"/>
    <w:rsid w:val="00612F48"/>
    <w:rsid w:val="00612FFF"/>
    <w:rsid w:val="00613457"/>
    <w:rsid w:val="006138AF"/>
    <w:rsid w:val="00613B53"/>
    <w:rsid w:val="00613EEC"/>
    <w:rsid w:val="006140A6"/>
    <w:rsid w:val="0061475C"/>
    <w:rsid w:val="00614B42"/>
    <w:rsid w:val="00614CF8"/>
    <w:rsid w:val="00614EF3"/>
    <w:rsid w:val="00614F4F"/>
    <w:rsid w:val="00615148"/>
    <w:rsid w:val="006151E8"/>
    <w:rsid w:val="006157C3"/>
    <w:rsid w:val="006157C7"/>
    <w:rsid w:val="00615A9D"/>
    <w:rsid w:val="00615DA8"/>
    <w:rsid w:val="00615E27"/>
    <w:rsid w:val="00615F3B"/>
    <w:rsid w:val="00616589"/>
    <w:rsid w:val="006168D3"/>
    <w:rsid w:val="006169C0"/>
    <w:rsid w:val="00616AC2"/>
    <w:rsid w:val="00616C4D"/>
    <w:rsid w:val="00616FAE"/>
    <w:rsid w:val="0061728E"/>
    <w:rsid w:val="00617294"/>
    <w:rsid w:val="0061729D"/>
    <w:rsid w:val="00617729"/>
    <w:rsid w:val="00617AFD"/>
    <w:rsid w:val="00617BCF"/>
    <w:rsid w:val="00617F9C"/>
    <w:rsid w:val="00620447"/>
    <w:rsid w:val="00620869"/>
    <w:rsid w:val="006209F9"/>
    <w:rsid w:val="00620E4E"/>
    <w:rsid w:val="006223B0"/>
    <w:rsid w:val="0062260F"/>
    <w:rsid w:val="00622843"/>
    <w:rsid w:val="00622A8A"/>
    <w:rsid w:val="00622FC4"/>
    <w:rsid w:val="006233EC"/>
    <w:rsid w:val="00623555"/>
    <w:rsid w:val="00623AD1"/>
    <w:rsid w:val="00623B7E"/>
    <w:rsid w:val="00623EE3"/>
    <w:rsid w:val="00624155"/>
    <w:rsid w:val="006243A8"/>
    <w:rsid w:val="00624EF4"/>
    <w:rsid w:val="006251CE"/>
    <w:rsid w:val="006252ED"/>
    <w:rsid w:val="00626637"/>
    <w:rsid w:val="00626729"/>
    <w:rsid w:val="006267E1"/>
    <w:rsid w:val="0062680E"/>
    <w:rsid w:val="00626F8A"/>
    <w:rsid w:val="0062700D"/>
    <w:rsid w:val="0062799D"/>
    <w:rsid w:val="00627CE2"/>
    <w:rsid w:val="0063020E"/>
    <w:rsid w:val="00630557"/>
    <w:rsid w:val="00630ADC"/>
    <w:rsid w:val="0063118D"/>
    <w:rsid w:val="00631358"/>
    <w:rsid w:val="0063256E"/>
    <w:rsid w:val="006326FB"/>
    <w:rsid w:val="00633018"/>
    <w:rsid w:val="0063312D"/>
    <w:rsid w:val="006334FF"/>
    <w:rsid w:val="0063360F"/>
    <w:rsid w:val="00633751"/>
    <w:rsid w:val="00633B6E"/>
    <w:rsid w:val="00633D9D"/>
    <w:rsid w:val="00634E29"/>
    <w:rsid w:val="00635E40"/>
    <w:rsid w:val="00635E81"/>
    <w:rsid w:val="006360C7"/>
    <w:rsid w:val="006365C3"/>
    <w:rsid w:val="0063764B"/>
    <w:rsid w:val="006378D1"/>
    <w:rsid w:val="00637F79"/>
    <w:rsid w:val="00637FB7"/>
    <w:rsid w:val="006401FA"/>
    <w:rsid w:val="00640201"/>
    <w:rsid w:val="006404A8"/>
    <w:rsid w:val="00640B24"/>
    <w:rsid w:val="00641099"/>
    <w:rsid w:val="00641231"/>
    <w:rsid w:val="006413D8"/>
    <w:rsid w:val="00641546"/>
    <w:rsid w:val="00641812"/>
    <w:rsid w:val="00642356"/>
    <w:rsid w:val="00642371"/>
    <w:rsid w:val="006424B6"/>
    <w:rsid w:val="00642545"/>
    <w:rsid w:val="00642599"/>
    <w:rsid w:val="00642855"/>
    <w:rsid w:val="00642E99"/>
    <w:rsid w:val="00642FD2"/>
    <w:rsid w:val="006437BF"/>
    <w:rsid w:val="00643A3F"/>
    <w:rsid w:val="006440E0"/>
    <w:rsid w:val="00644135"/>
    <w:rsid w:val="0064418A"/>
    <w:rsid w:val="0064427B"/>
    <w:rsid w:val="0064428E"/>
    <w:rsid w:val="006443F0"/>
    <w:rsid w:val="0064441F"/>
    <w:rsid w:val="00644564"/>
    <w:rsid w:val="00644A42"/>
    <w:rsid w:val="00644F5D"/>
    <w:rsid w:val="006450A6"/>
    <w:rsid w:val="006453C6"/>
    <w:rsid w:val="0064580F"/>
    <w:rsid w:val="00645B9C"/>
    <w:rsid w:val="00645D6E"/>
    <w:rsid w:val="00646015"/>
    <w:rsid w:val="00646346"/>
    <w:rsid w:val="0064636C"/>
    <w:rsid w:val="00646581"/>
    <w:rsid w:val="00646931"/>
    <w:rsid w:val="00646A5E"/>
    <w:rsid w:val="00646CAC"/>
    <w:rsid w:val="00647191"/>
    <w:rsid w:val="006475C9"/>
    <w:rsid w:val="006475F6"/>
    <w:rsid w:val="006477C9"/>
    <w:rsid w:val="006478A8"/>
    <w:rsid w:val="00647EB4"/>
    <w:rsid w:val="00647F02"/>
    <w:rsid w:val="006501F5"/>
    <w:rsid w:val="006509F4"/>
    <w:rsid w:val="00650BE5"/>
    <w:rsid w:val="00650F83"/>
    <w:rsid w:val="00651268"/>
    <w:rsid w:val="00651DD5"/>
    <w:rsid w:val="00651EF1"/>
    <w:rsid w:val="0065216D"/>
    <w:rsid w:val="00652337"/>
    <w:rsid w:val="0065270E"/>
    <w:rsid w:val="0065291A"/>
    <w:rsid w:val="00652A03"/>
    <w:rsid w:val="00652B76"/>
    <w:rsid w:val="006530BB"/>
    <w:rsid w:val="006533B3"/>
    <w:rsid w:val="00653760"/>
    <w:rsid w:val="006538C9"/>
    <w:rsid w:val="00653F4F"/>
    <w:rsid w:val="00654992"/>
    <w:rsid w:val="00654B4C"/>
    <w:rsid w:val="00654C07"/>
    <w:rsid w:val="0065514F"/>
    <w:rsid w:val="00655790"/>
    <w:rsid w:val="00655BE5"/>
    <w:rsid w:val="00656216"/>
    <w:rsid w:val="00656B27"/>
    <w:rsid w:val="006574EB"/>
    <w:rsid w:val="0065752F"/>
    <w:rsid w:val="0065771E"/>
    <w:rsid w:val="006579B1"/>
    <w:rsid w:val="00657C08"/>
    <w:rsid w:val="00657C2C"/>
    <w:rsid w:val="00657DB4"/>
    <w:rsid w:val="0066033A"/>
    <w:rsid w:val="0066051B"/>
    <w:rsid w:val="00660AC8"/>
    <w:rsid w:val="006613D7"/>
    <w:rsid w:val="00661701"/>
    <w:rsid w:val="006617D3"/>
    <w:rsid w:val="006618BC"/>
    <w:rsid w:val="00661A38"/>
    <w:rsid w:val="00661B33"/>
    <w:rsid w:val="00661BC3"/>
    <w:rsid w:val="00661E98"/>
    <w:rsid w:val="0066222D"/>
    <w:rsid w:val="0066226F"/>
    <w:rsid w:val="00662515"/>
    <w:rsid w:val="00662676"/>
    <w:rsid w:val="0066284B"/>
    <w:rsid w:val="00662ED3"/>
    <w:rsid w:val="0066304F"/>
    <w:rsid w:val="006633D3"/>
    <w:rsid w:val="006636A0"/>
    <w:rsid w:val="00663B8A"/>
    <w:rsid w:val="00663FB4"/>
    <w:rsid w:val="00664199"/>
    <w:rsid w:val="0066579A"/>
    <w:rsid w:val="00665AB7"/>
    <w:rsid w:val="00665B79"/>
    <w:rsid w:val="00665BE3"/>
    <w:rsid w:val="006662BE"/>
    <w:rsid w:val="00666355"/>
    <w:rsid w:val="0066673B"/>
    <w:rsid w:val="00666D3B"/>
    <w:rsid w:val="00666FE4"/>
    <w:rsid w:val="0066762B"/>
    <w:rsid w:val="0066793D"/>
    <w:rsid w:val="006700DE"/>
    <w:rsid w:val="006701C0"/>
    <w:rsid w:val="00670CC0"/>
    <w:rsid w:val="00670F06"/>
    <w:rsid w:val="00671101"/>
    <w:rsid w:val="00671705"/>
    <w:rsid w:val="00671A46"/>
    <w:rsid w:val="00671C87"/>
    <w:rsid w:val="006720D5"/>
    <w:rsid w:val="006725DE"/>
    <w:rsid w:val="00672AC9"/>
    <w:rsid w:val="00673067"/>
    <w:rsid w:val="006730AB"/>
    <w:rsid w:val="0067336D"/>
    <w:rsid w:val="00673BBA"/>
    <w:rsid w:val="00673DD6"/>
    <w:rsid w:val="00674CD2"/>
    <w:rsid w:val="00675171"/>
    <w:rsid w:val="00675364"/>
    <w:rsid w:val="0067541B"/>
    <w:rsid w:val="00675474"/>
    <w:rsid w:val="0067547F"/>
    <w:rsid w:val="006754C3"/>
    <w:rsid w:val="006756E1"/>
    <w:rsid w:val="00675719"/>
    <w:rsid w:val="00676130"/>
    <w:rsid w:val="0067613D"/>
    <w:rsid w:val="006761D3"/>
    <w:rsid w:val="006762DA"/>
    <w:rsid w:val="00676310"/>
    <w:rsid w:val="006764B6"/>
    <w:rsid w:val="006764E6"/>
    <w:rsid w:val="006768C4"/>
    <w:rsid w:val="00676A8D"/>
    <w:rsid w:val="00676CE8"/>
    <w:rsid w:val="00676FF5"/>
    <w:rsid w:val="0067744C"/>
    <w:rsid w:val="00677A11"/>
    <w:rsid w:val="00677E9F"/>
    <w:rsid w:val="00680237"/>
    <w:rsid w:val="0068041E"/>
    <w:rsid w:val="00680592"/>
    <w:rsid w:val="00680BC6"/>
    <w:rsid w:val="00681BC6"/>
    <w:rsid w:val="00681C44"/>
    <w:rsid w:val="00681D0F"/>
    <w:rsid w:val="006824BC"/>
    <w:rsid w:val="00682D06"/>
    <w:rsid w:val="00682D5C"/>
    <w:rsid w:val="00682E12"/>
    <w:rsid w:val="00682FE6"/>
    <w:rsid w:val="00683A71"/>
    <w:rsid w:val="00683B1E"/>
    <w:rsid w:val="00683B43"/>
    <w:rsid w:val="00683BC3"/>
    <w:rsid w:val="00683BDE"/>
    <w:rsid w:val="00683DF8"/>
    <w:rsid w:val="006840B4"/>
    <w:rsid w:val="00684139"/>
    <w:rsid w:val="00684221"/>
    <w:rsid w:val="00684A35"/>
    <w:rsid w:val="00684B80"/>
    <w:rsid w:val="0068639C"/>
    <w:rsid w:val="00686B40"/>
    <w:rsid w:val="00686C8E"/>
    <w:rsid w:val="00686D16"/>
    <w:rsid w:val="006874F1"/>
    <w:rsid w:val="00687556"/>
    <w:rsid w:val="006876A9"/>
    <w:rsid w:val="0068798B"/>
    <w:rsid w:val="006879BD"/>
    <w:rsid w:val="00687ACB"/>
    <w:rsid w:val="00687E13"/>
    <w:rsid w:val="0069039B"/>
    <w:rsid w:val="006904A3"/>
    <w:rsid w:val="006905A8"/>
    <w:rsid w:val="006909B1"/>
    <w:rsid w:val="006911DD"/>
    <w:rsid w:val="00691206"/>
    <w:rsid w:val="006913E6"/>
    <w:rsid w:val="00691463"/>
    <w:rsid w:val="0069160F"/>
    <w:rsid w:val="006919F6"/>
    <w:rsid w:val="00691C22"/>
    <w:rsid w:val="00691D7D"/>
    <w:rsid w:val="0069255E"/>
    <w:rsid w:val="006927FB"/>
    <w:rsid w:val="006928AA"/>
    <w:rsid w:val="00693150"/>
    <w:rsid w:val="00693600"/>
    <w:rsid w:val="006938B2"/>
    <w:rsid w:val="006938C2"/>
    <w:rsid w:val="006939DD"/>
    <w:rsid w:val="00693A56"/>
    <w:rsid w:val="00694582"/>
    <w:rsid w:val="006947AA"/>
    <w:rsid w:val="00694B54"/>
    <w:rsid w:val="00694ECC"/>
    <w:rsid w:val="00694FC0"/>
    <w:rsid w:val="0069512E"/>
    <w:rsid w:val="006951DA"/>
    <w:rsid w:val="00695312"/>
    <w:rsid w:val="006953B8"/>
    <w:rsid w:val="006953E3"/>
    <w:rsid w:val="0069562A"/>
    <w:rsid w:val="006956E2"/>
    <w:rsid w:val="00695A61"/>
    <w:rsid w:val="00695DA2"/>
    <w:rsid w:val="006961BD"/>
    <w:rsid w:val="0069622A"/>
    <w:rsid w:val="0069650D"/>
    <w:rsid w:val="00696686"/>
    <w:rsid w:val="0069742C"/>
    <w:rsid w:val="006A0361"/>
    <w:rsid w:val="006A041C"/>
    <w:rsid w:val="006A0A44"/>
    <w:rsid w:val="006A0C10"/>
    <w:rsid w:val="006A178D"/>
    <w:rsid w:val="006A1BFA"/>
    <w:rsid w:val="006A1CD3"/>
    <w:rsid w:val="006A1D27"/>
    <w:rsid w:val="006A1E94"/>
    <w:rsid w:val="006A1F2A"/>
    <w:rsid w:val="006A29D9"/>
    <w:rsid w:val="006A29F3"/>
    <w:rsid w:val="006A2FCB"/>
    <w:rsid w:val="006A31F4"/>
    <w:rsid w:val="006A3464"/>
    <w:rsid w:val="006A3A73"/>
    <w:rsid w:val="006A3D96"/>
    <w:rsid w:val="006A3DEC"/>
    <w:rsid w:val="006A410E"/>
    <w:rsid w:val="006A4827"/>
    <w:rsid w:val="006A4E8D"/>
    <w:rsid w:val="006A5633"/>
    <w:rsid w:val="006A597A"/>
    <w:rsid w:val="006A5A02"/>
    <w:rsid w:val="006A5D2F"/>
    <w:rsid w:val="006A5ED4"/>
    <w:rsid w:val="006A5F04"/>
    <w:rsid w:val="006A64E3"/>
    <w:rsid w:val="006A6514"/>
    <w:rsid w:val="006A678C"/>
    <w:rsid w:val="006A6810"/>
    <w:rsid w:val="006A6F94"/>
    <w:rsid w:val="006A709A"/>
    <w:rsid w:val="006A7182"/>
    <w:rsid w:val="006B0E2B"/>
    <w:rsid w:val="006B108D"/>
    <w:rsid w:val="006B144B"/>
    <w:rsid w:val="006B1526"/>
    <w:rsid w:val="006B2446"/>
    <w:rsid w:val="006B2D3F"/>
    <w:rsid w:val="006B2F7B"/>
    <w:rsid w:val="006B322E"/>
    <w:rsid w:val="006B39B6"/>
    <w:rsid w:val="006B3A6E"/>
    <w:rsid w:val="006B3B60"/>
    <w:rsid w:val="006B3CD5"/>
    <w:rsid w:val="006B3CEC"/>
    <w:rsid w:val="006B408A"/>
    <w:rsid w:val="006B432B"/>
    <w:rsid w:val="006B4338"/>
    <w:rsid w:val="006B471B"/>
    <w:rsid w:val="006B47B6"/>
    <w:rsid w:val="006B4BA2"/>
    <w:rsid w:val="006B4E69"/>
    <w:rsid w:val="006B538D"/>
    <w:rsid w:val="006B5711"/>
    <w:rsid w:val="006B5AC0"/>
    <w:rsid w:val="006B63E3"/>
    <w:rsid w:val="006B649C"/>
    <w:rsid w:val="006B6679"/>
    <w:rsid w:val="006B681C"/>
    <w:rsid w:val="006B6E8B"/>
    <w:rsid w:val="006B733B"/>
    <w:rsid w:val="006B7464"/>
    <w:rsid w:val="006B7BF8"/>
    <w:rsid w:val="006B7C15"/>
    <w:rsid w:val="006B7FD0"/>
    <w:rsid w:val="006C036C"/>
    <w:rsid w:val="006C056A"/>
    <w:rsid w:val="006C05B0"/>
    <w:rsid w:val="006C0663"/>
    <w:rsid w:val="006C12D8"/>
    <w:rsid w:val="006C144D"/>
    <w:rsid w:val="006C1622"/>
    <w:rsid w:val="006C165F"/>
    <w:rsid w:val="006C1779"/>
    <w:rsid w:val="006C1824"/>
    <w:rsid w:val="006C1DE5"/>
    <w:rsid w:val="006C1E43"/>
    <w:rsid w:val="006C1EB7"/>
    <w:rsid w:val="006C215F"/>
    <w:rsid w:val="006C232A"/>
    <w:rsid w:val="006C23BD"/>
    <w:rsid w:val="006C2A72"/>
    <w:rsid w:val="006C2FCC"/>
    <w:rsid w:val="006C3739"/>
    <w:rsid w:val="006C37C5"/>
    <w:rsid w:val="006C386D"/>
    <w:rsid w:val="006C3B6F"/>
    <w:rsid w:val="006C3F9E"/>
    <w:rsid w:val="006C4678"/>
    <w:rsid w:val="006C4A15"/>
    <w:rsid w:val="006C52D8"/>
    <w:rsid w:val="006C5334"/>
    <w:rsid w:val="006C5405"/>
    <w:rsid w:val="006C56D5"/>
    <w:rsid w:val="006C5A6F"/>
    <w:rsid w:val="006C5F09"/>
    <w:rsid w:val="006C665A"/>
    <w:rsid w:val="006C6836"/>
    <w:rsid w:val="006C694C"/>
    <w:rsid w:val="006C6CB8"/>
    <w:rsid w:val="006C758D"/>
    <w:rsid w:val="006C76DF"/>
    <w:rsid w:val="006C7A04"/>
    <w:rsid w:val="006D01B7"/>
    <w:rsid w:val="006D03B2"/>
    <w:rsid w:val="006D0447"/>
    <w:rsid w:val="006D0521"/>
    <w:rsid w:val="006D0587"/>
    <w:rsid w:val="006D065C"/>
    <w:rsid w:val="006D0758"/>
    <w:rsid w:val="006D0AD3"/>
    <w:rsid w:val="006D0DA0"/>
    <w:rsid w:val="006D0F08"/>
    <w:rsid w:val="006D0FED"/>
    <w:rsid w:val="006D10FC"/>
    <w:rsid w:val="006D15F5"/>
    <w:rsid w:val="006D20D2"/>
    <w:rsid w:val="006D2CAE"/>
    <w:rsid w:val="006D3422"/>
    <w:rsid w:val="006D34B8"/>
    <w:rsid w:val="006D37AE"/>
    <w:rsid w:val="006D3842"/>
    <w:rsid w:val="006D3B99"/>
    <w:rsid w:val="006D3C1E"/>
    <w:rsid w:val="006D3E12"/>
    <w:rsid w:val="006D4023"/>
    <w:rsid w:val="006D427A"/>
    <w:rsid w:val="006D4508"/>
    <w:rsid w:val="006D47B6"/>
    <w:rsid w:val="006D50A4"/>
    <w:rsid w:val="006D54DA"/>
    <w:rsid w:val="006D561F"/>
    <w:rsid w:val="006D57C4"/>
    <w:rsid w:val="006D5CD2"/>
    <w:rsid w:val="006D5EE3"/>
    <w:rsid w:val="006D62F1"/>
    <w:rsid w:val="006D63AB"/>
    <w:rsid w:val="006D65D4"/>
    <w:rsid w:val="006D7002"/>
    <w:rsid w:val="006D70FA"/>
    <w:rsid w:val="006D7210"/>
    <w:rsid w:val="006D7614"/>
    <w:rsid w:val="006D7676"/>
    <w:rsid w:val="006D7D4D"/>
    <w:rsid w:val="006D7ECF"/>
    <w:rsid w:val="006E0243"/>
    <w:rsid w:val="006E0511"/>
    <w:rsid w:val="006E073B"/>
    <w:rsid w:val="006E0804"/>
    <w:rsid w:val="006E0BDC"/>
    <w:rsid w:val="006E0BE9"/>
    <w:rsid w:val="006E0D2D"/>
    <w:rsid w:val="006E1004"/>
    <w:rsid w:val="006E1149"/>
    <w:rsid w:val="006E1249"/>
    <w:rsid w:val="006E14E6"/>
    <w:rsid w:val="006E1B33"/>
    <w:rsid w:val="006E1BB1"/>
    <w:rsid w:val="006E1D53"/>
    <w:rsid w:val="006E242D"/>
    <w:rsid w:val="006E2BD4"/>
    <w:rsid w:val="006E2EDA"/>
    <w:rsid w:val="006E2FEC"/>
    <w:rsid w:val="006E32A0"/>
    <w:rsid w:val="006E3BD3"/>
    <w:rsid w:val="006E3CC7"/>
    <w:rsid w:val="006E427D"/>
    <w:rsid w:val="006E436A"/>
    <w:rsid w:val="006E4F09"/>
    <w:rsid w:val="006E52D2"/>
    <w:rsid w:val="006E55F4"/>
    <w:rsid w:val="006E5A61"/>
    <w:rsid w:val="006E5E6C"/>
    <w:rsid w:val="006E64B2"/>
    <w:rsid w:val="006E6B5B"/>
    <w:rsid w:val="006E7093"/>
    <w:rsid w:val="006E748C"/>
    <w:rsid w:val="006E78E0"/>
    <w:rsid w:val="006E7993"/>
    <w:rsid w:val="006E7BA6"/>
    <w:rsid w:val="006E7C92"/>
    <w:rsid w:val="006E7F07"/>
    <w:rsid w:val="006F02C2"/>
    <w:rsid w:val="006F080A"/>
    <w:rsid w:val="006F08D8"/>
    <w:rsid w:val="006F0968"/>
    <w:rsid w:val="006F0986"/>
    <w:rsid w:val="006F0B24"/>
    <w:rsid w:val="006F0C31"/>
    <w:rsid w:val="006F0CE6"/>
    <w:rsid w:val="006F138A"/>
    <w:rsid w:val="006F14E2"/>
    <w:rsid w:val="006F160B"/>
    <w:rsid w:val="006F165F"/>
    <w:rsid w:val="006F16EA"/>
    <w:rsid w:val="006F171F"/>
    <w:rsid w:val="006F195C"/>
    <w:rsid w:val="006F1D9E"/>
    <w:rsid w:val="006F1DAD"/>
    <w:rsid w:val="006F2899"/>
    <w:rsid w:val="006F29B1"/>
    <w:rsid w:val="006F2A87"/>
    <w:rsid w:val="006F2AB4"/>
    <w:rsid w:val="006F365A"/>
    <w:rsid w:val="006F37E5"/>
    <w:rsid w:val="006F4110"/>
    <w:rsid w:val="006F412E"/>
    <w:rsid w:val="006F41D0"/>
    <w:rsid w:val="006F4348"/>
    <w:rsid w:val="006F4B21"/>
    <w:rsid w:val="006F4DBB"/>
    <w:rsid w:val="006F5097"/>
    <w:rsid w:val="006F52D9"/>
    <w:rsid w:val="006F54EA"/>
    <w:rsid w:val="006F5AAD"/>
    <w:rsid w:val="006F5CC7"/>
    <w:rsid w:val="006F5DCB"/>
    <w:rsid w:val="006F5E68"/>
    <w:rsid w:val="006F5F91"/>
    <w:rsid w:val="006F616C"/>
    <w:rsid w:val="006F626B"/>
    <w:rsid w:val="006F6D55"/>
    <w:rsid w:val="006F6E0F"/>
    <w:rsid w:val="006F6EF0"/>
    <w:rsid w:val="006F7939"/>
    <w:rsid w:val="006F7A3E"/>
    <w:rsid w:val="006F7A67"/>
    <w:rsid w:val="006F7D39"/>
    <w:rsid w:val="00700513"/>
    <w:rsid w:val="0070054E"/>
    <w:rsid w:val="0070072B"/>
    <w:rsid w:val="00700BD1"/>
    <w:rsid w:val="00700C6A"/>
    <w:rsid w:val="00700CBF"/>
    <w:rsid w:val="00700CE3"/>
    <w:rsid w:val="007014FE"/>
    <w:rsid w:val="007015A4"/>
    <w:rsid w:val="00701782"/>
    <w:rsid w:val="00701915"/>
    <w:rsid w:val="00701A0E"/>
    <w:rsid w:val="00701B13"/>
    <w:rsid w:val="00701B72"/>
    <w:rsid w:val="00701C37"/>
    <w:rsid w:val="0070236F"/>
    <w:rsid w:val="007028B2"/>
    <w:rsid w:val="00702ADA"/>
    <w:rsid w:val="0070342D"/>
    <w:rsid w:val="00703560"/>
    <w:rsid w:val="0070388D"/>
    <w:rsid w:val="00703BD3"/>
    <w:rsid w:val="0070404C"/>
    <w:rsid w:val="00704D1F"/>
    <w:rsid w:val="00704F54"/>
    <w:rsid w:val="00705534"/>
    <w:rsid w:val="00705AB3"/>
    <w:rsid w:val="00705DDE"/>
    <w:rsid w:val="00706636"/>
    <w:rsid w:val="007067F7"/>
    <w:rsid w:val="0070697E"/>
    <w:rsid w:val="00706981"/>
    <w:rsid w:val="00707293"/>
    <w:rsid w:val="007072C2"/>
    <w:rsid w:val="0070754A"/>
    <w:rsid w:val="00707781"/>
    <w:rsid w:val="00707B0D"/>
    <w:rsid w:val="00707EB5"/>
    <w:rsid w:val="00707FCC"/>
    <w:rsid w:val="007108BB"/>
    <w:rsid w:val="00710A19"/>
    <w:rsid w:val="00710EC0"/>
    <w:rsid w:val="007116F5"/>
    <w:rsid w:val="007118AA"/>
    <w:rsid w:val="00711D5E"/>
    <w:rsid w:val="007120AC"/>
    <w:rsid w:val="00712560"/>
    <w:rsid w:val="00712758"/>
    <w:rsid w:val="0071284C"/>
    <w:rsid w:val="00712A75"/>
    <w:rsid w:val="00712DB0"/>
    <w:rsid w:val="007131AE"/>
    <w:rsid w:val="007131B1"/>
    <w:rsid w:val="007131EB"/>
    <w:rsid w:val="0071328A"/>
    <w:rsid w:val="007134B7"/>
    <w:rsid w:val="0071357D"/>
    <w:rsid w:val="00713860"/>
    <w:rsid w:val="007138C4"/>
    <w:rsid w:val="00713A4A"/>
    <w:rsid w:val="0071429C"/>
    <w:rsid w:val="0071430E"/>
    <w:rsid w:val="00714470"/>
    <w:rsid w:val="00714C29"/>
    <w:rsid w:val="00714CB0"/>
    <w:rsid w:val="00714E68"/>
    <w:rsid w:val="00714F3D"/>
    <w:rsid w:val="00714F40"/>
    <w:rsid w:val="00715A9F"/>
    <w:rsid w:val="00715F07"/>
    <w:rsid w:val="00716872"/>
    <w:rsid w:val="007169E9"/>
    <w:rsid w:val="00716DAD"/>
    <w:rsid w:val="00716FBB"/>
    <w:rsid w:val="00717039"/>
    <w:rsid w:val="007172A9"/>
    <w:rsid w:val="007173F9"/>
    <w:rsid w:val="007175EB"/>
    <w:rsid w:val="0071782D"/>
    <w:rsid w:val="00717A1A"/>
    <w:rsid w:val="00720450"/>
    <w:rsid w:val="00720C04"/>
    <w:rsid w:val="00720DF0"/>
    <w:rsid w:val="0072155B"/>
    <w:rsid w:val="00721A48"/>
    <w:rsid w:val="00722600"/>
    <w:rsid w:val="007226FF"/>
    <w:rsid w:val="00722D1E"/>
    <w:rsid w:val="00723055"/>
    <w:rsid w:val="0072305B"/>
    <w:rsid w:val="00723747"/>
    <w:rsid w:val="00723873"/>
    <w:rsid w:val="00723956"/>
    <w:rsid w:val="00723ACE"/>
    <w:rsid w:val="00723C47"/>
    <w:rsid w:val="00723C8A"/>
    <w:rsid w:val="007240AF"/>
    <w:rsid w:val="007245F8"/>
    <w:rsid w:val="007246F6"/>
    <w:rsid w:val="00724C51"/>
    <w:rsid w:val="007253E4"/>
    <w:rsid w:val="00725CFF"/>
    <w:rsid w:val="00725DE1"/>
    <w:rsid w:val="00725F71"/>
    <w:rsid w:val="007260EE"/>
    <w:rsid w:val="007262BC"/>
    <w:rsid w:val="0072633E"/>
    <w:rsid w:val="00726966"/>
    <w:rsid w:val="00726C1C"/>
    <w:rsid w:val="00726CED"/>
    <w:rsid w:val="00726E9B"/>
    <w:rsid w:val="00727082"/>
    <w:rsid w:val="00727185"/>
    <w:rsid w:val="00727613"/>
    <w:rsid w:val="00727928"/>
    <w:rsid w:val="00727A7C"/>
    <w:rsid w:val="00730553"/>
    <w:rsid w:val="007306C7"/>
    <w:rsid w:val="007307D5"/>
    <w:rsid w:val="00730AE2"/>
    <w:rsid w:val="007318D4"/>
    <w:rsid w:val="00731A90"/>
    <w:rsid w:val="00731EC4"/>
    <w:rsid w:val="007322D4"/>
    <w:rsid w:val="007326D9"/>
    <w:rsid w:val="007327AF"/>
    <w:rsid w:val="00732841"/>
    <w:rsid w:val="007329A8"/>
    <w:rsid w:val="00733008"/>
    <w:rsid w:val="007331BE"/>
    <w:rsid w:val="007333F0"/>
    <w:rsid w:val="00733B65"/>
    <w:rsid w:val="00733E73"/>
    <w:rsid w:val="00733F82"/>
    <w:rsid w:val="00734238"/>
    <w:rsid w:val="007344EC"/>
    <w:rsid w:val="00734641"/>
    <w:rsid w:val="00734867"/>
    <w:rsid w:val="00734CA8"/>
    <w:rsid w:val="007355A4"/>
    <w:rsid w:val="00735934"/>
    <w:rsid w:val="00735A2F"/>
    <w:rsid w:val="00735AA3"/>
    <w:rsid w:val="00735AC9"/>
    <w:rsid w:val="00735B1A"/>
    <w:rsid w:val="00735C3E"/>
    <w:rsid w:val="007360C0"/>
    <w:rsid w:val="00736455"/>
    <w:rsid w:val="007364E2"/>
    <w:rsid w:val="007371C3"/>
    <w:rsid w:val="007376EB"/>
    <w:rsid w:val="0073771D"/>
    <w:rsid w:val="0073775C"/>
    <w:rsid w:val="00740019"/>
    <w:rsid w:val="00740104"/>
    <w:rsid w:val="00740E19"/>
    <w:rsid w:val="00741490"/>
    <w:rsid w:val="00741717"/>
    <w:rsid w:val="00741FD3"/>
    <w:rsid w:val="0074244E"/>
    <w:rsid w:val="00743525"/>
    <w:rsid w:val="00743695"/>
    <w:rsid w:val="00743A95"/>
    <w:rsid w:val="00743AF7"/>
    <w:rsid w:val="00743D85"/>
    <w:rsid w:val="007441FC"/>
    <w:rsid w:val="00744902"/>
    <w:rsid w:val="00744D6A"/>
    <w:rsid w:val="00744F60"/>
    <w:rsid w:val="00745B94"/>
    <w:rsid w:val="007468C0"/>
    <w:rsid w:val="00746B4E"/>
    <w:rsid w:val="00746BE4"/>
    <w:rsid w:val="00746EDF"/>
    <w:rsid w:val="00747781"/>
    <w:rsid w:val="00747BD9"/>
    <w:rsid w:val="00747D01"/>
    <w:rsid w:val="00747DCE"/>
    <w:rsid w:val="00747F41"/>
    <w:rsid w:val="0075046D"/>
    <w:rsid w:val="0075082F"/>
    <w:rsid w:val="00750A74"/>
    <w:rsid w:val="00750BFB"/>
    <w:rsid w:val="007511F2"/>
    <w:rsid w:val="0075143E"/>
    <w:rsid w:val="007518E0"/>
    <w:rsid w:val="0075217E"/>
    <w:rsid w:val="007531DA"/>
    <w:rsid w:val="007531FE"/>
    <w:rsid w:val="00753762"/>
    <w:rsid w:val="00753D37"/>
    <w:rsid w:val="00754246"/>
    <w:rsid w:val="0075483D"/>
    <w:rsid w:val="00754BF6"/>
    <w:rsid w:val="00754C6E"/>
    <w:rsid w:val="00755A43"/>
    <w:rsid w:val="007568C1"/>
    <w:rsid w:val="00756A32"/>
    <w:rsid w:val="00756B2F"/>
    <w:rsid w:val="00756C4F"/>
    <w:rsid w:val="00756C5F"/>
    <w:rsid w:val="00756D68"/>
    <w:rsid w:val="00756F14"/>
    <w:rsid w:val="00756F99"/>
    <w:rsid w:val="00757111"/>
    <w:rsid w:val="00757861"/>
    <w:rsid w:val="00757C13"/>
    <w:rsid w:val="00757D11"/>
    <w:rsid w:val="00760478"/>
    <w:rsid w:val="007604F9"/>
    <w:rsid w:val="0076095C"/>
    <w:rsid w:val="00760962"/>
    <w:rsid w:val="0076103B"/>
    <w:rsid w:val="00761417"/>
    <w:rsid w:val="007615DD"/>
    <w:rsid w:val="00761877"/>
    <w:rsid w:val="00762304"/>
    <w:rsid w:val="00762418"/>
    <w:rsid w:val="0076271C"/>
    <w:rsid w:val="00762A03"/>
    <w:rsid w:val="00762DC5"/>
    <w:rsid w:val="00763544"/>
    <w:rsid w:val="0076384B"/>
    <w:rsid w:val="00763B15"/>
    <w:rsid w:val="00763D12"/>
    <w:rsid w:val="00763E9A"/>
    <w:rsid w:val="0076444F"/>
    <w:rsid w:val="007644E4"/>
    <w:rsid w:val="007645B8"/>
    <w:rsid w:val="007648AF"/>
    <w:rsid w:val="00764DF3"/>
    <w:rsid w:val="007651C3"/>
    <w:rsid w:val="007657F9"/>
    <w:rsid w:val="00765D3B"/>
    <w:rsid w:val="00765F9E"/>
    <w:rsid w:val="007664BA"/>
    <w:rsid w:val="00766781"/>
    <w:rsid w:val="00766BC6"/>
    <w:rsid w:val="007671B5"/>
    <w:rsid w:val="007675AD"/>
    <w:rsid w:val="0076765A"/>
    <w:rsid w:val="00767FA0"/>
    <w:rsid w:val="007704DD"/>
    <w:rsid w:val="00770824"/>
    <w:rsid w:val="00770DCA"/>
    <w:rsid w:val="00770F6D"/>
    <w:rsid w:val="00771007"/>
    <w:rsid w:val="00771080"/>
    <w:rsid w:val="007713FE"/>
    <w:rsid w:val="00771444"/>
    <w:rsid w:val="00771DFC"/>
    <w:rsid w:val="00772152"/>
    <w:rsid w:val="007730C1"/>
    <w:rsid w:val="007731EA"/>
    <w:rsid w:val="007732CE"/>
    <w:rsid w:val="00773866"/>
    <w:rsid w:val="00773A37"/>
    <w:rsid w:val="00773BB3"/>
    <w:rsid w:val="00774492"/>
    <w:rsid w:val="00774545"/>
    <w:rsid w:val="00774849"/>
    <w:rsid w:val="00774940"/>
    <w:rsid w:val="00774ABD"/>
    <w:rsid w:val="00774F36"/>
    <w:rsid w:val="007751C4"/>
    <w:rsid w:val="00775749"/>
    <w:rsid w:val="00775890"/>
    <w:rsid w:val="0077642E"/>
    <w:rsid w:val="007772D8"/>
    <w:rsid w:val="007776F2"/>
    <w:rsid w:val="00777708"/>
    <w:rsid w:val="00780595"/>
    <w:rsid w:val="00780A03"/>
    <w:rsid w:val="0078104A"/>
    <w:rsid w:val="00781E0F"/>
    <w:rsid w:val="00781F4D"/>
    <w:rsid w:val="00782581"/>
    <w:rsid w:val="0078268E"/>
    <w:rsid w:val="0078282D"/>
    <w:rsid w:val="007828AF"/>
    <w:rsid w:val="00782D7C"/>
    <w:rsid w:val="00782DE4"/>
    <w:rsid w:val="00782E7E"/>
    <w:rsid w:val="007831DF"/>
    <w:rsid w:val="007839F8"/>
    <w:rsid w:val="0078417D"/>
    <w:rsid w:val="00784539"/>
    <w:rsid w:val="00784857"/>
    <w:rsid w:val="00784C6C"/>
    <w:rsid w:val="00784E7C"/>
    <w:rsid w:val="007852CB"/>
    <w:rsid w:val="007855C8"/>
    <w:rsid w:val="0078601B"/>
    <w:rsid w:val="0078616E"/>
    <w:rsid w:val="0078618E"/>
    <w:rsid w:val="0078656B"/>
    <w:rsid w:val="00787050"/>
    <w:rsid w:val="007870DC"/>
    <w:rsid w:val="00787320"/>
    <w:rsid w:val="00787389"/>
    <w:rsid w:val="007875B1"/>
    <w:rsid w:val="007875B5"/>
    <w:rsid w:val="007877A8"/>
    <w:rsid w:val="00787DE4"/>
    <w:rsid w:val="007900D4"/>
    <w:rsid w:val="00790407"/>
    <w:rsid w:val="00790840"/>
    <w:rsid w:val="007909E4"/>
    <w:rsid w:val="00790FE5"/>
    <w:rsid w:val="007914B4"/>
    <w:rsid w:val="007914D1"/>
    <w:rsid w:val="00791E63"/>
    <w:rsid w:val="00791FAA"/>
    <w:rsid w:val="00791FFA"/>
    <w:rsid w:val="0079221D"/>
    <w:rsid w:val="007925F6"/>
    <w:rsid w:val="00792B7F"/>
    <w:rsid w:val="00793174"/>
    <w:rsid w:val="007934C7"/>
    <w:rsid w:val="00793526"/>
    <w:rsid w:val="0079393C"/>
    <w:rsid w:val="00793E98"/>
    <w:rsid w:val="00794AF0"/>
    <w:rsid w:val="00794D9B"/>
    <w:rsid w:val="00794E76"/>
    <w:rsid w:val="00794ED8"/>
    <w:rsid w:val="00794EFD"/>
    <w:rsid w:val="00795024"/>
    <w:rsid w:val="00795242"/>
    <w:rsid w:val="007954B2"/>
    <w:rsid w:val="007959EC"/>
    <w:rsid w:val="00795F7F"/>
    <w:rsid w:val="00796081"/>
    <w:rsid w:val="007961F1"/>
    <w:rsid w:val="00796EEB"/>
    <w:rsid w:val="007A0347"/>
    <w:rsid w:val="007A0743"/>
    <w:rsid w:val="007A0C57"/>
    <w:rsid w:val="007A0CB6"/>
    <w:rsid w:val="007A0FE2"/>
    <w:rsid w:val="007A14B0"/>
    <w:rsid w:val="007A163F"/>
    <w:rsid w:val="007A16EB"/>
    <w:rsid w:val="007A207A"/>
    <w:rsid w:val="007A24BA"/>
    <w:rsid w:val="007A24D1"/>
    <w:rsid w:val="007A28AB"/>
    <w:rsid w:val="007A3227"/>
    <w:rsid w:val="007A33DA"/>
    <w:rsid w:val="007A362B"/>
    <w:rsid w:val="007A385E"/>
    <w:rsid w:val="007A4440"/>
    <w:rsid w:val="007A4998"/>
    <w:rsid w:val="007A49E5"/>
    <w:rsid w:val="007A572A"/>
    <w:rsid w:val="007A5EBE"/>
    <w:rsid w:val="007A6342"/>
    <w:rsid w:val="007A64DA"/>
    <w:rsid w:val="007A6521"/>
    <w:rsid w:val="007A727A"/>
    <w:rsid w:val="007B0472"/>
    <w:rsid w:val="007B0989"/>
    <w:rsid w:val="007B0CA5"/>
    <w:rsid w:val="007B1600"/>
    <w:rsid w:val="007B1AE7"/>
    <w:rsid w:val="007B1BA1"/>
    <w:rsid w:val="007B1D7E"/>
    <w:rsid w:val="007B2443"/>
    <w:rsid w:val="007B2B43"/>
    <w:rsid w:val="007B2D39"/>
    <w:rsid w:val="007B2DF4"/>
    <w:rsid w:val="007B306A"/>
    <w:rsid w:val="007B34FC"/>
    <w:rsid w:val="007B35F1"/>
    <w:rsid w:val="007B3C11"/>
    <w:rsid w:val="007B3C2E"/>
    <w:rsid w:val="007B3C67"/>
    <w:rsid w:val="007B43EB"/>
    <w:rsid w:val="007B4989"/>
    <w:rsid w:val="007B499B"/>
    <w:rsid w:val="007B4AED"/>
    <w:rsid w:val="007B4BEA"/>
    <w:rsid w:val="007B4C58"/>
    <w:rsid w:val="007B51F3"/>
    <w:rsid w:val="007B53F2"/>
    <w:rsid w:val="007B542E"/>
    <w:rsid w:val="007B5819"/>
    <w:rsid w:val="007B584C"/>
    <w:rsid w:val="007B5D02"/>
    <w:rsid w:val="007B5F92"/>
    <w:rsid w:val="007B668C"/>
    <w:rsid w:val="007B6884"/>
    <w:rsid w:val="007B6CBD"/>
    <w:rsid w:val="007B708D"/>
    <w:rsid w:val="007B71B8"/>
    <w:rsid w:val="007B7608"/>
    <w:rsid w:val="007B79AA"/>
    <w:rsid w:val="007C0470"/>
    <w:rsid w:val="007C126E"/>
    <w:rsid w:val="007C13E6"/>
    <w:rsid w:val="007C141A"/>
    <w:rsid w:val="007C19C0"/>
    <w:rsid w:val="007C1FDC"/>
    <w:rsid w:val="007C2177"/>
    <w:rsid w:val="007C2E95"/>
    <w:rsid w:val="007C3072"/>
    <w:rsid w:val="007C34BD"/>
    <w:rsid w:val="007C35A7"/>
    <w:rsid w:val="007C3791"/>
    <w:rsid w:val="007C3A6A"/>
    <w:rsid w:val="007C4796"/>
    <w:rsid w:val="007C49E8"/>
    <w:rsid w:val="007C4C3D"/>
    <w:rsid w:val="007C4C78"/>
    <w:rsid w:val="007C5017"/>
    <w:rsid w:val="007C505A"/>
    <w:rsid w:val="007C5236"/>
    <w:rsid w:val="007C53DE"/>
    <w:rsid w:val="007C5F44"/>
    <w:rsid w:val="007C6377"/>
    <w:rsid w:val="007C63C1"/>
    <w:rsid w:val="007C653A"/>
    <w:rsid w:val="007C6E05"/>
    <w:rsid w:val="007C7004"/>
    <w:rsid w:val="007C70B3"/>
    <w:rsid w:val="007C727D"/>
    <w:rsid w:val="007C7931"/>
    <w:rsid w:val="007D043E"/>
    <w:rsid w:val="007D050B"/>
    <w:rsid w:val="007D06AC"/>
    <w:rsid w:val="007D0C01"/>
    <w:rsid w:val="007D1022"/>
    <w:rsid w:val="007D118A"/>
    <w:rsid w:val="007D13A8"/>
    <w:rsid w:val="007D1608"/>
    <w:rsid w:val="007D1D57"/>
    <w:rsid w:val="007D1E88"/>
    <w:rsid w:val="007D1F4D"/>
    <w:rsid w:val="007D267A"/>
    <w:rsid w:val="007D28F3"/>
    <w:rsid w:val="007D2A59"/>
    <w:rsid w:val="007D2F47"/>
    <w:rsid w:val="007D308D"/>
    <w:rsid w:val="007D3837"/>
    <w:rsid w:val="007D3CFC"/>
    <w:rsid w:val="007D3E86"/>
    <w:rsid w:val="007D3EC7"/>
    <w:rsid w:val="007D3EE1"/>
    <w:rsid w:val="007D3F21"/>
    <w:rsid w:val="007D426A"/>
    <w:rsid w:val="007D43BE"/>
    <w:rsid w:val="007D4CE9"/>
    <w:rsid w:val="007D5056"/>
    <w:rsid w:val="007D5795"/>
    <w:rsid w:val="007D57EA"/>
    <w:rsid w:val="007D5C26"/>
    <w:rsid w:val="007D6083"/>
    <w:rsid w:val="007D6406"/>
    <w:rsid w:val="007D6974"/>
    <w:rsid w:val="007D6A13"/>
    <w:rsid w:val="007D6E32"/>
    <w:rsid w:val="007D6F7C"/>
    <w:rsid w:val="007D6F85"/>
    <w:rsid w:val="007D7044"/>
    <w:rsid w:val="007D729E"/>
    <w:rsid w:val="007D793E"/>
    <w:rsid w:val="007D7CBE"/>
    <w:rsid w:val="007D7F5F"/>
    <w:rsid w:val="007D7F90"/>
    <w:rsid w:val="007E042B"/>
    <w:rsid w:val="007E0568"/>
    <w:rsid w:val="007E0748"/>
    <w:rsid w:val="007E093B"/>
    <w:rsid w:val="007E0AC8"/>
    <w:rsid w:val="007E0F0F"/>
    <w:rsid w:val="007E105C"/>
    <w:rsid w:val="007E106E"/>
    <w:rsid w:val="007E14A8"/>
    <w:rsid w:val="007E164C"/>
    <w:rsid w:val="007E1679"/>
    <w:rsid w:val="007E18E4"/>
    <w:rsid w:val="007E19E2"/>
    <w:rsid w:val="007E1AC0"/>
    <w:rsid w:val="007E1AEC"/>
    <w:rsid w:val="007E1BA1"/>
    <w:rsid w:val="007E263E"/>
    <w:rsid w:val="007E290C"/>
    <w:rsid w:val="007E3248"/>
    <w:rsid w:val="007E345D"/>
    <w:rsid w:val="007E3916"/>
    <w:rsid w:val="007E40C4"/>
    <w:rsid w:val="007E4223"/>
    <w:rsid w:val="007E45C5"/>
    <w:rsid w:val="007E48FA"/>
    <w:rsid w:val="007E4BE4"/>
    <w:rsid w:val="007E4D5D"/>
    <w:rsid w:val="007E5373"/>
    <w:rsid w:val="007E555B"/>
    <w:rsid w:val="007E59C7"/>
    <w:rsid w:val="007E5CA0"/>
    <w:rsid w:val="007E5D2C"/>
    <w:rsid w:val="007E664A"/>
    <w:rsid w:val="007E6B1A"/>
    <w:rsid w:val="007E6B59"/>
    <w:rsid w:val="007E72FD"/>
    <w:rsid w:val="007E7331"/>
    <w:rsid w:val="007E79F8"/>
    <w:rsid w:val="007E7FE6"/>
    <w:rsid w:val="007F0324"/>
    <w:rsid w:val="007F0390"/>
    <w:rsid w:val="007F040B"/>
    <w:rsid w:val="007F0470"/>
    <w:rsid w:val="007F06D4"/>
    <w:rsid w:val="007F0820"/>
    <w:rsid w:val="007F0EE6"/>
    <w:rsid w:val="007F1A67"/>
    <w:rsid w:val="007F221E"/>
    <w:rsid w:val="007F24C0"/>
    <w:rsid w:val="007F25EA"/>
    <w:rsid w:val="007F2D4E"/>
    <w:rsid w:val="007F3EB0"/>
    <w:rsid w:val="007F3ECF"/>
    <w:rsid w:val="007F4555"/>
    <w:rsid w:val="007F47CF"/>
    <w:rsid w:val="007F4A29"/>
    <w:rsid w:val="007F5213"/>
    <w:rsid w:val="007F558B"/>
    <w:rsid w:val="007F60EC"/>
    <w:rsid w:val="007F6B3E"/>
    <w:rsid w:val="007F6F7E"/>
    <w:rsid w:val="0080018A"/>
    <w:rsid w:val="008004F2"/>
    <w:rsid w:val="008006FA"/>
    <w:rsid w:val="00800A9E"/>
    <w:rsid w:val="00800CFC"/>
    <w:rsid w:val="00800D32"/>
    <w:rsid w:val="008019E9"/>
    <w:rsid w:val="008019F9"/>
    <w:rsid w:val="00801C13"/>
    <w:rsid w:val="00802055"/>
    <w:rsid w:val="008024A2"/>
    <w:rsid w:val="0080286C"/>
    <w:rsid w:val="00802D90"/>
    <w:rsid w:val="00802E94"/>
    <w:rsid w:val="00802F76"/>
    <w:rsid w:val="008035A4"/>
    <w:rsid w:val="00804585"/>
    <w:rsid w:val="00804730"/>
    <w:rsid w:val="00804753"/>
    <w:rsid w:val="00804E42"/>
    <w:rsid w:val="00804E6A"/>
    <w:rsid w:val="00804E93"/>
    <w:rsid w:val="0080511B"/>
    <w:rsid w:val="008053CE"/>
    <w:rsid w:val="008056D5"/>
    <w:rsid w:val="00805CD1"/>
    <w:rsid w:val="00806F08"/>
    <w:rsid w:val="0080705E"/>
    <w:rsid w:val="008074A0"/>
    <w:rsid w:val="00807575"/>
    <w:rsid w:val="008075AE"/>
    <w:rsid w:val="00810BF1"/>
    <w:rsid w:val="00810D56"/>
    <w:rsid w:val="00810DB7"/>
    <w:rsid w:val="00810EA9"/>
    <w:rsid w:val="008111E2"/>
    <w:rsid w:val="008114A6"/>
    <w:rsid w:val="00811912"/>
    <w:rsid w:val="00811AC3"/>
    <w:rsid w:val="00811D33"/>
    <w:rsid w:val="00811DC8"/>
    <w:rsid w:val="00811FBD"/>
    <w:rsid w:val="00812316"/>
    <w:rsid w:val="00812C3B"/>
    <w:rsid w:val="00813077"/>
    <w:rsid w:val="008138B4"/>
    <w:rsid w:val="008138D7"/>
    <w:rsid w:val="00813D39"/>
    <w:rsid w:val="00814338"/>
    <w:rsid w:val="0081455F"/>
    <w:rsid w:val="00814729"/>
    <w:rsid w:val="0081483C"/>
    <w:rsid w:val="0081507F"/>
    <w:rsid w:val="0081571F"/>
    <w:rsid w:val="00815763"/>
    <w:rsid w:val="008158F6"/>
    <w:rsid w:val="008159A6"/>
    <w:rsid w:val="00815AA5"/>
    <w:rsid w:val="00815DA0"/>
    <w:rsid w:val="00816015"/>
    <w:rsid w:val="0081619C"/>
    <w:rsid w:val="0081653B"/>
    <w:rsid w:val="00816827"/>
    <w:rsid w:val="00816F10"/>
    <w:rsid w:val="0081736A"/>
    <w:rsid w:val="008178BD"/>
    <w:rsid w:val="00817EDB"/>
    <w:rsid w:val="0082033E"/>
    <w:rsid w:val="00820DE8"/>
    <w:rsid w:val="00820E7A"/>
    <w:rsid w:val="0082121A"/>
    <w:rsid w:val="00821250"/>
    <w:rsid w:val="008216C8"/>
    <w:rsid w:val="00821709"/>
    <w:rsid w:val="00821776"/>
    <w:rsid w:val="008217CF"/>
    <w:rsid w:val="00821B94"/>
    <w:rsid w:val="0082205D"/>
    <w:rsid w:val="00822181"/>
    <w:rsid w:val="0082231A"/>
    <w:rsid w:val="0082235E"/>
    <w:rsid w:val="008225E7"/>
    <w:rsid w:val="008227D2"/>
    <w:rsid w:val="00822971"/>
    <w:rsid w:val="00822A29"/>
    <w:rsid w:val="00822A66"/>
    <w:rsid w:val="00823050"/>
    <w:rsid w:val="008232C5"/>
    <w:rsid w:val="00823335"/>
    <w:rsid w:val="008233F0"/>
    <w:rsid w:val="008236A1"/>
    <w:rsid w:val="008236C7"/>
    <w:rsid w:val="00823FEE"/>
    <w:rsid w:val="008244C8"/>
    <w:rsid w:val="008249FB"/>
    <w:rsid w:val="008250AB"/>
    <w:rsid w:val="00825333"/>
    <w:rsid w:val="00825426"/>
    <w:rsid w:val="0082544C"/>
    <w:rsid w:val="008256A2"/>
    <w:rsid w:val="008257EE"/>
    <w:rsid w:val="00825E6A"/>
    <w:rsid w:val="008260F6"/>
    <w:rsid w:val="00826B01"/>
    <w:rsid w:val="00826B56"/>
    <w:rsid w:val="008271AC"/>
    <w:rsid w:val="00827751"/>
    <w:rsid w:val="00827DCC"/>
    <w:rsid w:val="00827EE5"/>
    <w:rsid w:val="00827F23"/>
    <w:rsid w:val="008305F2"/>
    <w:rsid w:val="008306FC"/>
    <w:rsid w:val="00830703"/>
    <w:rsid w:val="00830A94"/>
    <w:rsid w:val="00830CDC"/>
    <w:rsid w:val="00830F2E"/>
    <w:rsid w:val="0083131F"/>
    <w:rsid w:val="00831BB8"/>
    <w:rsid w:val="00831C4B"/>
    <w:rsid w:val="008323D1"/>
    <w:rsid w:val="008325D7"/>
    <w:rsid w:val="008340BE"/>
    <w:rsid w:val="00834384"/>
    <w:rsid w:val="008346D1"/>
    <w:rsid w:val="00834C32"/>
    <w:rsid w:val="00834CBD"/>
    <w:rsid w:val="008356AD"/>
    <w:rsid w:val="00835A9F"/>
    <w:rsid w:val="00835AED"/>
    <w:rsid w:val="00835DF2"/>
    <w:rsid w:val="00836022"/>
    <w:rsid w:val="0083623B"/>
    <w:rsid w:val="00836C87"/>
    <w:rsid w:val="00836FF7"/>
    <w:rsid w:val="008377B1"/>
    <w:rsid w:val="00837A38"/>
    <w:rsid w:val="00837B60"/>
    <w:rsid w:val="00840342"/>
    <w:rsid w:val="0084035D"/>
    <w:rsid w:val="00840363"/>
    <w:rsid w:val="008406D5"/>
    <w:rsid w:val="008408DA"/>
    <w:rsid w:val="00840978"/>
    <w:rsid w:val="00840B77"/>
    <w:rsid w:val="00840FEB"/>
    <w:rsid w:val="0084163E"/>
    <w:rsid w:val="0084209D"/>
    <w:rsid w:val="00842C09"/>
    <w:rsid w:val="00842E06"/>
    <w:rsid w:val="00842E22"/>
    <w:rsid w:val="00842EC7"/>
    <w:rsid w:val="00843374"/>
    <w:rsid w:val="00843430"/>
    <w:rsid w:val="008436D3"/>
    <w:rsid w:val="008444D6"/>
    <w:rsid w:val="00844CE1"/>
    <w:rsid w:val="00844FBE"/>
    <w:rsid w:val="008453BE"/>
    <w:rsid w:val="008453E1"/>
    <w:rsid w:val="0084548B"/>
    <w:rsid w:val="008454FF"/>
    <w:rsid w:val="00845577"/>
    <w:rsid w:val="00845601"/>
    <w:rsid w:val="008461AC"/>
    <w:rsid w:val="0084668B"/>
    <w:rsid w:val="00846808"/>
    <w:rsid w:val="00847C29"/>
    <w:rsid w:val="00847E96"/>
    <w:rsid w:val="008502AB"/>
    <w:rsid w:val="008505F4"/>
    <w:rsid w:val="008506C5"/>
    <w:rsid w:val="0085070E"/>
    <w:rsid w:val="0085081D"/>
    <w:rsid w:val="00850823"/>
    <w:rsid w:val="00850FEF"/>
    <w:rsid w:val="008522BC"/>
    <w:rsid w:val="008526BA"/>
    <w:rsid w:val="0085315D"/>
    <w:rsid w:val="008532FA"/>
    <w:rsid w:val="008535FE"/>
    <w:rsid w:val="00853676"/>
    <w:rsid w:val="00853696"/>
    <w:rsid w:val="008536C2"/>
    <w:rsid w:val="00853738"/>
    <w:rsid w:val="00853983"/>
    <w:rsid w:val="00853985"/>
    <w:rsid w:val="00854218"/>
    <w:rsid w:val="00854358"/>
    <w:rsid w:val="0085446B"/>
    <w:rsid w:val="008544F8"/>
    <w:rsid w:val="00854733"/>
    <w:rsid w:val="00854905"/>
    <w:rsid w:val="00854ABA"/>
    <w:rsid w:val="00854CC8"/>
    <w:rsid w:val="008551E2"/>
    <w:rsid w:val="0085529C"/>
    <w:rsid w:val="00855365"/>
    <w:rsid w:val="0085545D"/>
    <w:rsid w:val="00855DDE"/>
    <w:rsid w:val="00855DEF"/>
    <w:rsid w:val="00856AAE"/>
    <w:rsid w:val="00856D93"/>
    <w:rsid w:val="00856ECB"/>
    <w:rsid w:val="00856F5E"/>
    <w:rsid w:val="00857065"/>
    <w:rsid w:val="0085708F"/>
    <w:rsid w:val="0085710D"/>
    <w:rsid w:val="00857489"/>
    <w:rsid w:val="00857DE5"/>
    <w:rsid w:val="00857FE0"/>
    <w:rsid w:val="0086000F"/>
    <w:rsid w:val="0086033F"/>
    <w:rsid w:val="00860968"/>
    <w:rsid w:val="00860C2B"/>
    <w:rsid w:val="00860DD4"/>
    <w:rsid w:val="008619C5"/>
    <w:rsid w:val="00861E4A"/>
    <w:rsid w:val="00862322"/>
    <w:rsid w:val="00862799"/>
    <w:rsid w:val="00862A11"/>
    <w:rsid w:val="00862A6F"/>
    <w:rsid w:val="008634D3"/>
    <w:rsid w:val="00863C11"/>
    <w:rsid w:val="00863DC3"/>
    <w:rsid w:val="00864138"/>
    <w:rsid w:val="00864202"/>
    <w:rsid w:val="00864210"/>
    <w:rsid w:val="00864ADC"/>
    <w:rsid w:val="00864BFB"/>
    <w:rsid w:val="00864EAD"/>
    <w:rsid w:val="00864F53"/>
    <w:rsid w:val="0086566B"/>
    <w:rsid w:val="008656E0"/>
    <w:rsid w:val="008657F4"/>
    <w:rsid w:val="008659AC"/>
    <w:rsid w:val="00865C78"/>
    <w:rsid w:val="00865DEC"/>
    <w:rsid w:val="00866037"/>
    <w:rsid w:val="00866593"/>
    <w:rsid w:val="008669D9"/>
    <w:rsid w:val="00866C57"/>
    <w:rsid w:val="008672CA"/>
    <w:rsid w:val="0086752F"/>
    <w:rsid w:val="0087081C"/>
    <w:rsid w:val="0087084D"/>
    <w:rsid w:val="00870F39"/>
    <w:rsid w:val="00870FF4"/>
    <w:rsid w:val="00871D48"/>
    <w:rsid w:val="0087203D"/>
    <w:rsid w:val="0087234A"/>
    <w:rsid w:val="0087297D"/>
    <w:rsid w:val="0087297E"/>
    <w:rsid w:val="00872F9D"/>
    <w:rsid w:val="00873538"/>
    <w:rsid w:val="008735A1"/>
    <w:rsid w:val="00873947"/>
    <w:rsid w:val="00873EF9"/>
    <w:rsid w:val="008740E1"/>
    <w:rsid w:val="00874321"/>
    <w:rsid w:val="0087447E"/>
    <w:rsid w:val="00874D10"/>
    <w:rsid w:val="0087509D"/>
    <w:rsid w:val="008751C7"/>
    <w:rsid w:val="00875772"/>
    <w:rsid w:val="008758BD"/>
    <w:rsid w:val="00875CFD"/>
    <w:rsid w:val="00875DA4"/>
    <w:rsid w:val="00875F7D"/>
    <w:rsid w:val="00876311"/>
    <w:rsid w:val="00877296"/>
    <w:rsid w:val="00877ACD"/>
    <w:rsid w:val="00877BA3"/>
    <w:rsid w:val="00880058"/>
    <w:rsid w:val="008803EB"/>
    <w:rsid w:val="0088077E"/>
    <w:rsid w:val="00880B09"/>
    <w:rsid w:val="00880C82"/>
    <w:rsid w:val="00880D71"/>
    <w:rsid w:val="00880F8B"/>
    <w:rsid w:val="00880FAB"/>
    <w:rsid w:val="0088197B"/>
    <w:rsid w:val="00881E86"/>
    <w:rsid w:val="008826FE"/>
    <w:rsid w:val="00882720"/>
    <w:rsid w:val="00882895"/>
    <w:rsid w:val="00882B34"/>
    <w:rsid w:val="00882DFD"/>
    <w:rsid w:val="008830A1"/>
    <w:rsid w:val="00883509"/>
    <w:rsid w:val="008836F7"/>
    <w:rsid w:val="00883CEF"/>
    <w:rsid w:val="008847F4"/>
    <w:rsid w:val="0088497E"/>
    <w:rsid w:val="00884AE3"/>
    <w:rsid w:val="008852C7"/>
    <w:rsid w:val="00885DA8"/>
    <w:rsid w:val="00885E07"/>
    <w:rsid w:val="00886D8C"/>
    <w:rsid w:val="00886ECF"/>
    <w:rsid w:val="008876B8"/>
    <w:rsid w:val="00887BCE"/>
    <w:rsid w:val="008902D0"/>
    <w:rsid w:val="008905B6"/>
    <w:rsid w:val="008909DB"/>
    <w:rsid w:val="00891366"/>
    <w:rsid w:val="00891371"/>
    <w:rsid w:val="0089150F"/>
    <w:rsid w:val="00891F70"/>
    <w:rsid w:val="00892525"/>
    <w:rsid w:val="00892A8B"/>
    <w:rsid w:val="00892E51"/>
    <w:rsid w:val="00892F8B"/>
    <w:rsid w:val="0089302F"/>
    <w:rsid w:val="0089317E"/>
    <w:rsid w:val="008934E9"/>
    <w:rsid w:val="0089357F"/>
    <w:rsid w:val="008935C1"/>
    <w:rsid w:val="008938E3"/>
    <w:rsid w:val="008939E4"/>
    <w:rsid w:val="00893DAC"/>
    <w:rsid w:val="00893EF4"/>
    <w:rsid w:val="00893F85"/>
    <w:rsid w:val="0089402C"/>
    <w:rsid w:val="00894417"/>
    <w:rsid w:val="00894439"/>
    <w:rsid w:val="008944CF"/>
    <w:rsid w:val="008946EA"/>
    <w:rsid w:val="0089486B"/>
    <w:rsid w:val="00894CCD"/>
    <w:rsid w:val="00894EAA"/>
    <w:rsid w:val="008952FB"/>
    <w:rsid w:val="0089544C"/>
    <w:rsid w:val="00895916"/>
    <w:rsid w:val="00895B28"/>
    <w:rsid w:val="00895CA5"/>
    <w:rsid w:val="00895D68"/>
    <w:rsid w:val="00895DC9"/>
    <w:rsid w:val="00895FBA"/>
    <w:rsid w:val="00896315"/>
    <w:rsid w:val="00896433"/>
    <w:rsid w:val="00896443"/>
    <w:rsid w:val="008965DA"/>
    <w:rsid w:val="00896C12"/>
    <w:rsid w:val="00897244"/>
    <w:rsid w:val="008977B9"/>
    <w:rsid w:val="0089782E"/>
    <w:rsid w:val="008A00A3"/>
    <w:rsid w:val="008A0795"/>
    <w:rsid w:val="008A0863"/>
    <w:rsid w:val="008A0D2C"/>
    <w:rsid w:val="008A0E3B"/>
    <w:rsid w:val="008A0F47"/>
    <w:rsid w:val="008A104C"/>
    <w:rsid w:val="008A1148"/>
    <w:rsid w:val="008A1338"/>
    <w:rsid w:val="008A1622"/>
    <w:rsid w:val="008A185B"/>
    <w:rsid w:val="008A1EF2"/>
    <w:rsid w:val="008A230A"/>
    <w:rsid w:val="008A289F"/>
    <w:rsid w:val="008A2B4A"/>
    <w:rsid w:val="008A2C7A"/>
    <w:rsid w:val="008A2D0C"/>
    <w:rsid w:val="008A2E13"/>
    <w:rsid w:val="008A2FC9"/>
    <w:rsid w:val="008A37FD"/>
    <w:rsid w:val="008A3ABC"/>
    <w:rsid w:val="008A3C4A"/>
    <w:rsid w:val="008A40A8"/>
    <w:rsid w:val="008A459E"/>
    <w:rsid w:val="008A496B"/>
    <w:rsid w:val="008A4C25"/>
    <w:rsid w:val="008A503E"/>
    <w:rsid w:val="008A5373"/>
    <w:rsid w:val="008A54E0"/>
    <w:rsid w:val="008A5C30"/>
    <w:rsid w:val="008A625F"/>
    <w:rsid w:val="008A632F"/>
    <w:rsid w:val="008A634B"/>
    <w:rsid w:val="008A6461"/>
    <w:rsid w:val="008A6808"/>
    <w:rsid w:val="008A6B1E"/>
    <w:rsid w:val="008A6B4F"/>
    <w:rsid w:val="008A6D41"/>
    <w:rsid w:val="008A7018"/>
    <w:rsid w:val="008A7070"/>
    <w:rsid w:val="008A7699"/>
    <w:rsid w:val="008A76D9"/>
    <w:rsid w:val="008A7D29"/>
    <w:rsid w:val="008A7D62"/>
    <w:rsid w:val="008A7DE1"/>
    <w:rsid w:val="008B0692"/>
    <w:rsid w:val="008B0CA3"/>
    <w:rsid w:val="008B107F"/>
    <w:rsid w:val="008B141A"/>
    <w:rsid w:val="008B158D"/>
    <w:rsid w:val="008B1B9D"/>
    <w:rsid w:val="008B1CA2"/>
    <w:rsid w:val="008B1E62"/>
    <w:rsid w:val="008B1E95"/>
    <w:rsid w:val="008B2523"/>
    <w:rsid w:val="008B281D"/>
    <w:rsid w:val="008B2821"/>
    <w:rsid w:val="008B296E"/>
    <w:rsid w:val="008B3713"/>
    <w:rsid w:val="008B4263"/>
    <w:rsid w:val="008B42E0"/>
    <w:rsid w:val="008B44A4"/>
    <w:rsid w:val="008B4D54"/>
    <w:rsid w:val="008B54AD"/>
    <w:rsid w:val="008B599D"/>
    <w:rsid w:val="008B5BB7"/>
    <w:rsid w:val="008B5EF2"/>
    <w:rsid w:val="008B63DC"/>
    <w:rsid w:val="008B6D92"/>
    <w:rsid w:val="008C025F"/>
    <w:rsid w:val="008C08C1"/>
    <w:rsid w:val="008C11E6"/>
    <w:rsid w:val="008C17F2"/>
    <w:rsid w:val="008C1BAC"/>
    <w:rsid w:val="008C1C39"/>
    <w:rsid w:val="008C1C5B"/>
    <w:rsid w:val="008C1C7D"/>
    <w:rsid w:val="008C1D4C"/>
    <w:rsid w:val="008C1EB8"/>
    <w:rsid w:val="008C2A7D"/>
    <w:rsid w:val="008C31FA"/>
    <w:rsid w:val="008C3BDB"/>
    <w:rsid w:val="008C3D93"/>
    <w:rsid w:val="008C3F4B"/>
    <w:rsid w:val="008C4399"/>
    <w:rsid w:val="008C452F"/>
    <w:rsid w:val="008C53EC"/>
    <w:rsid w:val="008C5770"/>
    <w:rsid w:val="008C65F6"/>
    <w:rsid w:val="008C686A"/>
    <w:rsid w:val="008C6CD8"/>
    <w:rsid w:val="008C71B1"/>
    <w:rsid w:val="008C7272"/>
    <w:rsid w:val="008C7631"/>
    <w:rsid w:val="008C76AF"/>
    <w:rsid w:val="008C7ADA"/>
    <w:rsid w:val="008C7BCB"/>
    <w:rsid w:val="008C7EB7"/>
    <w:rsid w:val="008D0391"/>
    <w:rsid w:val="008D08AC"/>
    <w:rsid w:val="008D09FD"/>
    <w:rsid w:val="008D1766"/>
    <w:rsid w:val="008D1786"/>
    <w:rsid w:val="008D17B3"/>
    <w:rsid w:val="008D18EE"/>
    <w:rsid w:val="008D1F7C"/>
    <w:rsid w:val="008D210F"/>
    <w:rsid w:val="008D23E4"/>
    <w:rsid w:val="008D2638"/>
    <w:rsid w:val="008D27F5"/>
    <w:rsid w:val="008D28C3"/>
    <w:rsid w:val="008D28F4"/>
    <w:rsid w:val="008D2CFA"/>
    <w:rsid w:val="008D3800"/>
    <w:rsid w:val="008D3882"/>
    <w:rsid w:val="008D39A0"/>
    <w:rsid w:val="008D3AFA"/>
    <w:rsid w:val="008D3B09"/>
    <w:rsid w:val="008D4051"/>
    <w:rsid w:val="008D4093"/>
    <w:rsid w:val="008D4794"/>
    <w:rsid w:val="008D4A7E"/>
    <w:rsid w:val="008D4B3F"/>
    <w:rsid w:val="008D4CA1"/>
    <w:rsid w:val="008D585C"/>
    <w:rsid w:val="008D595B"/>
    <w:rsid w:val="008D6271"/>
    <w:rsid w:val="008D69E1"/>
    <w:rsid w:val="008D6D02"/>
    <w:rsid w:val="008D6E99"/>
    <w:rsid w:val="008D7509"/>
    <w:rsid w:val="008D751A"/>
    <w:rsid w:val="008D77DE"/>
    <w:rsid w:val="008D79D8"/>
    <w:rsid w:val="008D7C36"/>
    <w:rsid w:val="008D7F11"/>
    <w:rsid w:val="008E08CC"/>
    <w:rsid w:val="008E0A66"/>
    <w:rsid w:val="008E0D22"/>
    <w:rsid w:val="008E1451"/>
    <w:rsid w:val="008E1929"/>
    <w:rsid w:val="008E1DDA"/>
    <w:rsid w:val="008E1E94"/>
    <w:rsid w:val="008E2124"/>
    <w:rsid w:val="008E21C4"/>
    <w:rsid w:val="008E22D4"/>
    <w:rsid w:val="008E3139"/>
    <w:rsid w:val="008E3295"/>
    <w:rsid w:val="008E344A"/>
    <w:rsid w:val="008E4AA3"/>
    <w:rsid w:val="008E4B54"/>
    <w:rsid w:val="008E4CBC"/>
    <w:rsid w:val="008E570B"/>
    <w:rsid w:val="008E5873"/>
    <w:rsid w:val="008E5E49"/>
    <w:rsid w:val="008E6400"/>
    <w:rsid w:val="008E68EC"/>
    <w:rsid w:val="008E698D"/>
    <w:rsid w:val="008E6A16"/>
    <w:rsid w:val="008E6B84"/>
    <w:rsid w:val="008E7382"/>
    <w:rsid w:val="008E783A"/>
    <w:rsid w:val="008E789A"/>
    <w:rsid w:val="008E7D3B"/>
    <w:rsid w:val="008F010A"/>
    <w:rsid w:val="008F03DB"/>
    <w:rsid w:val="008F0E82"/>
    <w:rsid w:val="008F1286"/>
    <w:rsid w:val="008F1E6B"/>
    <w:rsid w:val="008F22A5"/>
    <w:rsid w:val="008F2370"/>
    <w:rsid w:val="008F27AD"/>
    <w:rsid w:val="008F27D5"/>
    <w:rsid w:val="008F28A2"/>
    <w:rsid w:val="008F2D60"/>
    <w:rsid w:val="008F2D8F"/>
    <w:rsid w:val="008F3ACC"/>
    <w:rsid w:val="008F4674"/>
    <w:rsid w:val="008F4826"/>
    <w:rsid w:val="008F4983"/>
    <w:rsid w:val="008F4FD2"/>
    <w:rsid w:val="008F6372"/>
    <w:rsid w:val="008F6671"/>
    <w:rsid w:val="008F7008"/>
    <w:rsid w:val="008F74EA"/>
    <w:rsid w:val="008F7661"/>
    <w:rsid w:val="008F7A22"/>
    <w:rsid w:val="008F7B98"/>
    <w:rsid w:val="008F7E89"/>
    <w:rsid w:val="0090016E"/>
    <w:rsid w:val="00900D49"/>
    <w:rsid w:val="00900FB7"/>
    <w:rsid w:val="00901209"/>
    <w:rsid w:val="00901533"/>
    <w:rsid w:val="00901843"/>
    <w:rsid w:val="00901E02"/>
    <w:rsid w:val="00901E1A"/>
    <w:rsid w:val="009025E8"/>
    <w:rsid w:val="00902813"/>
    <w:rsid w:val="0090281F"/>
    <w:rsid w:val="00902E0E"/>
    <w:rsid w:val="00902E15"/>
    <w:rsid w:val="00903267"/>
    <w:rsid w:val="0090353D"/>
    <w:rsid w:val="009035CB"/>
    <w:rsid w:val="009036E4"/>
    <w:rsid w:val="00903E8F"/>
    <w:rsid w:val="00903EC0"/>
    <w:rsid w:val="00904079"/>
    <w:rsid w:val="00904701"/>
    <w:rsid w:val="009050E0"/>
    <w:rsid w:val="009051F4"/>
    <w:rsid w:val="00905961"/>
    <w:rsid w:val="00905C23"/>
    <w:rsid w:val="00905DEA"/>
    <w:rsid w:val="00906035"/>
    <w:rsid w:val="00906D34"/>
    <w:rsid w:val="00906FEA"/>
    <w:rsid w:val="0090716F"/>
    <w:rsid w:val="0090725F"/>
    <w:rsid w:val="009077DD"/>
    <w:rsid w:val="00907A65"/>
    <w:rsid w:val="00910888"/>
    <w:rsid w:val="009108E5"/>
    <w:rsid w:val="00910C29"/>
    <w:rsid w:val="0091123E"/>
    <w:rsid w:val="0091193B"/>
    <w:rsid w:val="00911CCD"/>
    <w:rsid w:val="00912492"/>
    <w:rsid w:val="0091258F"/>
    <w:rsid w:val="009128E9"/>
    <w:rsid w:val="009129FE"/>
    <w:rsid w:val="00912C06"/>
    <w:rsid w:val="00912C40"/>
    <w:rsid w:val="00912C56"/>
    <w:rsid w:val="00912C69"/>
    <w:rsid w:val="00912EAB"/>
    <w:rsid w:val="00912FBE"/>
    <w:rsid w:val="00913193"/>
    <w:rsid w:val="009133B4"/>
    <w:rsid w:val="009135CE"/>
    <w:rsid w:val="00913A93"/>
    <w:rsid w:val="00913CF5"/>
    <w:rsid w:val="00914145"/>
    <w:rsid w:val="009143B3"/>
    <w:rsid w:val="0091451E"/>
    <w:rsid w:val="00914AB2"/>
    <w:rsid w:val="00914E0B"/>
    <w:rsid w:val="00915547"/>
    <w:rsid w:val="00915C5A"/>
    <w:rsid w:val="00915F9B"/>
    <w:rsid w:val="00916380"/>
    <w:rsid w:val="00916698"/>
    <w:rsid w:val="009166C9"/>
    <w:rsid w:val="00916AED"/>
    <w:rsid w:val="00916D87"/>
    <w:rsid w:val="00917339"/>
    <w:rsid w:val="00917429"/>
    <w:rsid w:val="00917472"/>
    <w:rsid w:val="00917BA7"/>
    <w:rsid w:val="00920334"/>
    <w:rsid w:val="0092045D"/>
    <w:rsid w:val="009208B1"/>
    <w:rsid w:val="00920BB3"/>
    <w:rsid w:val="00921311"/>
    <w:rsid w:val="00921650"/>
    <w:rsid w:val="00921A32"/>
    <w:rsid w:val="00921AA3"/>
    <w:rsid w:val="0092251E"/>
    <w:rsid w:val="009228F6"/>
    <w:rsid w:val="00923008"/>
    <w:rsid w:val="0092319F"/>
    <w:rsid w:val="009231CE"/>
    <w:rsid w:val="009233A9"/>
    <w:rsid w:val="00923434"/>
    <w:rsid w:val="00923943"/>
    <w:rsid w:val="00923D42"/>
    <w:rsid w:val="00923DA0"/>
    <w:rsid w:val="0092414B"/>
    <w:rsid w:val="0092434B"/>
    <w:rsid w:val="00924A03"/>
    <w:rsid w:val="00924C47"/>
    <w:rsid w:val="00924D9F"/>
    <w:rsid w:val="00925CEF"/>
    <w:rsid w:val="00925D5D"/>
    <w:rsid w:val="00925EA5"/>
    <w:rsid w:val="00926795"/>
    <w:rsid w:val="0092689C"/>
    <w:rsid w:val="00926D08"/>
    <w:rsid w:val="009274BB"/>
    <w:rsid w:val="0092764D"/>
    <w:rsid w:val="00927C24"/>
    <w:rsid w:val="00927DD4"/>
    <w:rsid w:val="009300ED"/>
    <w:rsid w:val="0093011B"/>
    <w:rsid w:val="00930616"/>
    <w:rsid w:val="009306D7"/>
    <w:rsid w:val="009307B4"/>
    <w:rsid w:val="00930808"/>
    <w:rsid w:val="00931029"/>
    <w:rsid w:val="00931AB8"/>
    <w:rsid w:val="00931D38"/>
    <w:rsid w:val="0093212C"/>
    <w:rsid w:val="009324C6"/>
    <w:rsid w:val="009327DE"/>
    <w:rsid w:val="00932FA6"/>
    <w:rsid w:val="00933206"/>
    <w:rsid w:val="00933220"/>
    <w:rsid w:val="009333DB"/>
    <w:rsid w:val="0093349A"/>
    <w:rsid w:val="009334DF"/>
    <w:rsid w:val="00933767"/>
    <w:rsid w:val="0093381E"/>
    <w:rsid w:val="00933B08"/>
    <w:rsid w:val="00933F0B"/>
    <w:rsid w:val="00934035"/>
    <w:rsid w:val="00934216"/>
    <w:rsid w:val="0093467C"/>
    <w:rsid w:val="009346F5"/>
    <w:rsid w:val="00934BEA"/>
    <w:rsid w:val="00934FF4"/>
    <w:rsid w:val="00935236"/>
    <w:rsid w:val="0093594E"/>
    <w:rsid w:val="00935E89"/>
    <w:rsid w:val="00936047"/>
    <w:rsid w:val="009363FD"/>
    <w:rsid w:val="00936A62"/>
    <w:rsid w:val="00936AD6"/>
    <w:rsid w:val="00936BA0"/>
    <w:rsid w:val="00936C98"/>
    <w:rsid w:val="00936CB6"/>
    <w:rsid w:val="00936D34"/>
    <w:rsid w:val="00936F57"/>
    <w:rsid w:val="00937183"/>
    <w:rsid w:val="00937637"/>
    <w:rsid w:val="00937896"/>
    <w:rsid w:val="009378BE"/>
    <w:rsid w:val="00937921"/>
    <w:rsid w:val="00937A0B"/>
    <w:rsid w:val="00937AA8"/>
    <w:rsid w:val="00937C57"/>
    <w:rsid w:val="00940130"/>
    <w:rsid w:val="009407DC"/>
    <w:rsid w:val="00940943"/>
    <w:rsid w:val="00940AB5"/>
    <w:rsid w:val="00940C07"/>
    <w:rsid w:val="00940DC1"/>
    <w:rsid w:val="00941EF4"/>
    <w:rsid w:val="0094217A"/>
    <w:rsid w:val="0094269F"/>
    <w:rsid w:val="00943033"/>
    <w:rsid w:val="00943643"/>
    <w:rsid w:val="00943667"/>
    <w:rsid w:val="00943A72"/>
    <w:rsid w:val="00943B54"/>
    <w:rsid w:val="00944591"/>
    <w:rsid w:val="0094483A"/>
    <w:rsid w:val="009453E1"/>
    <w:rsid w:val="009456A4"/>
    <w:rsid w:val="00945717"/>
    <w:rsid w:val="009459EB"/>
    <w:rsid w:val="00945B4B"/>
    <w:rsid w:val="00945BCB"/>
    <w:rsid w:val="00945D75"/>
    <w:rsid w:val="00945E12"/>
    <w:rsid w:val="00945E69"/>
    <w:rsid w:val="00946192"/>
    <w:rsid w:val="009463BE"/>
    <w:rsid w:val="009465D9"/>
    <w:rsid w:val="00946F17"/>
    <w:rsid w:val="00947005"/>
    <w:rsid w:val="00947470"/>
    <w:rsid w:val="009474EF"/>
    <w:rsid w:val="00947772"/>
    <w:rsid w:val="0094782B"/>
    <w:rsid w:val="00947ABB"/>
    <w:rsid w:val="0095001D"/>
    <w:rsid w:val="00950134"/>
    <w:rsid w:val="009504C7"/>
    <w:rsid w:val="00950E3A"/>
    <w:rsid w:val="009510F4"/>
    <w:rsid w:val="00951548"/>
    <w:rsid w:val="00951709"/>
    <w:rsid w:val="00951BE1"/>
    <w:rsid w:val="00951E3E"/>
    <w:rsid w:val="00952812"/>
    <w:rsid w:val="00952820"/>
    <w:rsid w:val="00952890"/>
    <w:rsid w:val="00952AD0"/>
    <w:rsid w:val="00952FA1"/>
    <w:rsid w:val="00953144"/>
    <w:rsid w:val="009536D9"/>
    <w:rsid w:val="00953845"/>
    <w:rsid w:val="009538F1"/>
    <w:rsid w:val="009539DA"/>
    <w:rsid w:val="00953A50"/>
    <w:rsid w:val="00953E1D"/>
    <w:rsid w:val="0095405B"/>
    <w:rsid w:val="00954324"/>
    <w:rsid w:val="009544C7"/>
    <w:rsid w:val="00955140"/>
    <w:rsid w:val="00955408"/>
    <w:rsid w:val="009558CF"/>
    <w:rsid w:val="00955D40"/>
    <w:rsid w:val="00955E9D"/>
    <w:rsid w:val="009560F8"/>
    <w:rsid w:val="00956919"/>
    <w:rsid w:val="00956972"/>
    <w:rsid w:val="009569F4"/>
    <w:rsid w:val="00956D6D"/>
    <w:rsid w:val="00956FE7"/>
    <w:rsid w:val="009570BD"/>
    <w:rsid w:val="009576AC"/>
    <w:rsid w:val="00957814"/>
    <w:rsid w:val="0095790E"/>
    <w:rsid w:val="00960095"/>
    <w:rsid w:val="009602AE"/>
    <w:rsid w:val="0096097F"/>
    <w:rsid w:val="00960BE5"/>
    <w:rsid w:val="00960D07"/>
    <w:rsid w:val="00960EA1"/>
    <w:rsid w:val="00960EBF"/>
    <w:rsid w:val="00961479"/>
    <w:rsid w:val="00961A85"/>
    <w:rsid w:val="00961EA5"/>
    <w:rsid w:val="00961ED0"/>
    <w:rsid w:val="00962A93"/>
    <w:rsid w:val="00962B32"/>
    <w:rsid w:val="0096301A"/>
    <w:rsid w:val="0096307D"/>
    <w:rsid w:val="0096310A"/>
    <w:rsid w:val="009631F4"/>
    <w:rsid w:val="00963249"/>
    <w:rsid w:val="0096329A"/>
    <w:rsid w:val="009633B9"/>
    <w:rsid w:val="009635EB"/>
    <w:rsid w:val="00963819"/>
    <w:rsid w:val="00963A3D"/>
    <w:rsid w:val="00963AE3"/>
    <w:rsid w:val="00963E02"/>
    <w:rsid w:val="009640F9"/>
    <w:rsid w:val="00964CE7"/>
    <w:rsid w:val="00964E3D"/>
    <w:rsid w:val="00964ECF"/>
    <w:rsid w:val="009652B3"/>
    <w:rsid w:val="0096544B"/>
    <w:rsid w:val="00965AA5"/>
    <w:rsid w:val="00965BA9"/>
    <w:rsid w:val="00966052"/>
    <w:rsid w:val="0096622A"/>
    <w:rsid w:val="00966E32"/>
    <w:rsid w:val="00966E58"/>
    <w:rsid w:val="009670F2"/>
    <w:rsid w:val="00967291"/>
    <w:rsid w:val="0096762D"/>
    <w:rsid w:val="00967C07"/>
    <w:rsid w:val="00967E7D"/>
    <w:rsid w:val="00967E92"/>
    <w:rsid w:val="00970055"/>
    <w:rsid w:val="009706C5"/>
    <w:rsid w:val="009706C9"/>
    <w:rsid w:val="00970A65"/>
    <w:rsid w:val="00970AD2"/>
    <w:rsid w:val="00970CE1"/>
    <w:rsid w:val="0097147E"/>
    <w:rsid w:val="00971522"/>
    <w:rsid w:val="00971EFF"/>
    <w:rsid w:val="00972855"/>
    <w:rsid w:val="009728F2"/>
    <w:rsid w:val="00973897"/>
    <w:rsid w:val="00973910"/>
    <w:rsid w:val="009740B7"/>
    <w:rsid w:val="009747FD"/>
    <w:rsid w:val="00974808"/>
    <w:rsid w:val="009748B4"/>
    <w:rsid w:val="00974EA9"/>
    <w:rsid w:val="009750F0"/>
    <w:rsid w:val="00975855"/>
    <w:rsid w:val="00975B92"/>
    <w:rsid w:val="00975FA2"/>
    <w:rsid w:val="00976152"/>
    <w:rsid w:val="009761A1"/>
    <w:rsid w:val="00976664"/>
    <w:rsid w:val="00976CCE"/>
    <w:rsid w:val="00976CE5"/>
    <w:rsid w:val="0097796C"/>
    <w:rsid w:val="009779E0"/>
    <w:rsid w:val="00977B8F"/>
    <w:rsid w:val="00977C3E"/>
    <w:rsid w:val="009800EC"/>
    <w:rsid w:val="009805E3"/>
    <w:rsid w:val="00980C0B"/>
    <w:rsid w:val="00981AD2"/>
    <w:rsid w:val="00981E17"/>
    <w:rsid w:val="00981FB0"/>
    <w:rsid w:val="0098202F"/>
    <w:rsid w:val="00982187"/>
    <w:rsid w:val="00982A2B"/>
    <w:rsid w:val="00982BDE"/>
    <w:rsid w:val="0098338E"/>
    <w:rsid w:val="00983747"/>
    <w:rsid w:val="009838D5"/>
    <w:rsid w:val="00983917"/>
    <w:rsid w:val="00984196"/>
    <w:rsid w:val="00984337"/>
    <w:rsid w:val="009846FF"/>
    <w:rsid w:val="00984820"/>
    <w:rsid w:val="00985197"/>
    <w:rsid w:val="009852D8"/>
    <w:rsid w:val="0098549A"/>
    <w:rsid w:val="00985693"/>
    <w:rsid w:val="00985864"/>
    <w:rsid w:val="00985C18"/>
    <w:rsid w:val="00985DA7"/>
    <w:rsid w:val="00985E5D"/>
    <w:rsid w:val="0098609F"/>
    <w:rsid w:val="009864B5"/>
    <w:rsid w:val="0098664C"/>
    <w:rsid w:val="009869EC"/>
    <w:rsid w:val="00986A18"/>
    <w:rsid w:val="00986D95"/>
    <w:rsid w:val="00986D99"/>
    <w:rsid w:val="00986F41"/>
    <w:rsid w:val="00987E1B"/>
    <w:rsid w:val="00987E1E"/>
    <w:rsid w:val="00987FD6"/>
    <w:rsid w:val="00990712"/>
    <w:rsid w:val="0099071A"/>
    <w:rsid w:val="00990840"/>
    <w:rsid w:val="00990A87"/>
    <w:rsid w:val="009911B6"/>
    <w:rsid w:val="0099139D"/>
    <w:rsid w:val="0099142E"/>
    <w:rsid w:val="00991485"/>
    <w:rsid w:val="009917FB"/>
    <w:rsid w:val="009919D1"/>
    <w:rsid w:val="00991B67"/>
    <w:rsid w:val="00992101"/>
    <w:rsid w:val="009921B7"/>
    <w:rsid w:val="009921C5"/>
    <w:rsid w:val="009925C5"/>
    <w:rsid w:val="00992892"/>
    <w:rsid w:val="00992CDB"/>
    <w:rsid w:val="00993214"/>
    <w:rsid w:val="0099335D"/>
    <w:rsid w:val="009939EE"/>
    <w:rsid w:val="00993B8D"/>
    <w:rsid w:val="0099430E"/>
    <w:rsid w:val="00994747"/>
    <w:rsid w:val="00994D53"/>
    <w:rsid w:val="00994F20"/>
    <w:rsid w:val="009950F2"/>
    <w:rsid w:val="0099512C"/>
    <w:rsid w:val="009955D2"/>
    <w:rsid w:val="00995A5E"/>
    <w:rsid w:val="00995BB4"/>
    <w:rsid w:val="00995C65"/>
    <w:rsid w:val="00995C9C"/>
    <w:rsid w:val="009961F8"/>
    <w:rsid w:val="009963C3"/>
    <w:rsid w:val="009965EC"/>
    <w:rsid w:val="00996679"/>
    <w:rsid w:val="00996A62"/>
    <w:rsid w:val="00996BBA"/>
    <w:rsid w:val="00997183"/>
    <w:rsid w:val="009971DE"/>
    <w:rsid w:val="00997E0F"/>
    <w:rsid w:val="009A01E0"/>
    <w:rsid w:val="009A0409"/>
    <w:rsid w:val="009A0578"/>
    <w:rsid w:val="009A0B97"/>
    <w:rsid w:val="009A0CB7"/>
    <w:rsid w:val="009A10FB"/>
    <w:rsid w:val="009A14A9"/>
    <w:rsid w:val="009A15B5"/>
    <w:rsid w:val="009A1930"/>
    <w:rsid w:val="009A1A76"/>
    <w:rsid w:val="009A1C92"/>
    <w:rsid w:val="009A1DD4"/>
    <w:rsid w:val="009A235C"/>
    <w:rsid w:val="009A242D"/>
    <w:rsid w:val="009A2BA3"/>
    <w:rsid w:val="009A2D3E"/>
    <w:rsid w:val="009A2F6B"/>
    <w:rsid w:val="009A32C7"/>
    <w:rsid w:val="009A345F"/>
    <w:rsid w:val="009A374E"/>
    <w:rsid w:val="009A3D59"/>
    <w:rsid w:val="009A3FDA"/>
    <w:rsid w:val="009A42BC"/>
    <w:rsid w:val="009A42E3"/>
    <w:rsid w:val="009A4759"/>
    <w:rsid w:val="009A4D04"/>
    <w:rsid w:val="009A4E1B"/>
    <w:rsid w:val="009A52DA"/>
    <w:rsid w:val="009A629F"/>
    <w:rsid w:val="009A6321"/>
    <w:rsid w:val="009A6528"/>
    <w:rsid w:val="009A65D5"/>
    <w:rsid w:val="009A65E5"/>
    <w:rsid w:val="009A7051"/>
    <w:rsid w:val="009B12E2"/>
    <w:rsid w:val="009B133A"/>
    <w:rsid w:val="009B200C"/>
    <w:rsid w:val="009B2092"/>
    <w:rsid w:val="009B22C4"/>
    <w:rsid w:val="009B29C0"/>
    <w:rsid w:val="009B29F6"/>
    <w:rsid w:val="009B2AAD"/>
    <w:rsid w:val="009B2DA5"/>
    <w:rsid w:val="009B3087"/>
    <w:rsid w:val="009B314D"/>
    <w:rsid w:val="009B392F"/>
    <w:rsid w:val="009B3A51"/>
    <w:rsid w:val="009B3DD0"/>
    <w:rsid w:val="009B3DE8"/>
    <w:rsid w:val="009B3FFA"/>
    <w:rsid w:val="009B4031"/>
    <w:rsid w:val="009B4241"/>
    <w:rsid w:val="009B43BF"/>
    <w:rsid w:val="009B43F2"/>
    <w:rsid w:val="009B4ACE"/>
    <w:rsid w:val="009B4BAC"/>
    <w:rsid w:val="009B4CDD"/>
    <w:rsid w:val="009B4E56"/>
    <w:rsid w:val="009B4F7E"/>
    <w:rsid w:val="009B50A6"/>
    <w:rsid w:val="009B521C"/>
    <w:rsid w:val="009B53A9"/>
    <w:rsid w:val="009B5E49"/>
    <w:rsid w:val="009B5E92"/>
    <w:rsid w:val="009B6829"/>
    <w:rsid w:val="009B6B2F"/>
    <w:rsid w:val="009B6ED5"/>
    <w:rsid w:val="009B70AF"/>
    <w:rsid w:val="009B712F"/>
    <w:rsid w:val="009B752D"/>
    <w:rsid w:val="009B7785"/>
    <w:rsid w:val="009B7A43"/>
    <w:rsid w:val="009B7B50"/>
    <w:rsid w:val="009C0090"/>
    <w:rsid w:val="009C058F"/>
    <w:rsid w:val="009C0711"/>
    <w:rsid w:val="009C095B"/>
    <w:rsid w:val="009C09BD"/>
    <w:rsid w:val="009C103B"/>
    <w:rsid w:val="009C11D3"/>
    <w:rsid w:val="009C16EF"/>
    <w:rsid w:val="009C1C7A"/>
    <w:rsid w:val="009C1CD8"/>
    <w:rsid w:val="009C1EA3"/>
    <w:rsid w:val="009C1F7F"/>
    <w:rsid w:val="009C1FB3"/>
    <w:rsid w:val="009C1FE2"/>
    <w:rsid w:val="009C29CE"/>
    <w:rsid w:val="009C2A2A"/>
    <w:rsid w:val="009C341F"/>
    <w:rsid w:val="009C436C"/>
    <w:rsid w:val="009C45E7"/>
    <w:rsid w:val="009C474B"/>
    <w:rsid w:val="009C47F6"/>
    <w:rsid w:val="009C50F9"/>
    <w:rsid w:val="009C51C8"/>
    <w:rsid w:val="009C5525"/>
    <w:rsid w:val="009C56F6"/>
    <w:rsid w:val="009C59A9"/>
    <w:rsid w:val="009C5D29"/>
    <w:rsid w:val="009C6087"/>
    <w:rsid w:val="009C6B9B"/>
    <w:rsid w:val="009C7140"/>
    <w:rsid w:val="009C724E"/>
    <w:rsid w:val="009C7435"/>
    <w:rsid w:val="009C75C8"/>
    <w:rsid w:val="009C75E0"/>
    <w:rsid w:val="009C7CA4"/>
    <w:rsid w:val="009C7DE4"/>
    <w:rsid w:val="009C7E6D"/>
    <w:rsid w:val="009D0265"/>
    <w:rsid w:val="009D049C"/>
    <w:rsid w:val="009D07BE"/>
    <w:rsid w:val="009D0E8B"/>
    <w:rsid w:val="009D0FC3"/>
    <w:rsid w:val="009D1150"/>
    <w:rsid w:val="009D1170"/>
    <w:rsid w:val="009D171B"/>
    <w:rsid w:val="009D1819"/>
    <w:rsid w:val="009D19BA"/>
    <w:rsid w:val="009D1C49"/>
    <w:rsid w:val="009D1E28"/>
    <w:rsid w:val="009D1F70"/>
    <w:rsid w:val="009D272E"/>
    <w:rsid w:val="009D3ED9"/>
    <w:rsid w:val="009D3FD4"/>
    <w:rsid w:val="009D4490"/>
    <w:rsid w:val="009D4723"/>
    <w:rsid w:val="009D482F"/>
    <w:rsid w:val="009D49CA"/>
    <w:rsid w:val="009D4AB2"/>
    <w:rsid w:val="009D4D49"/>
    <w:rsid w:val="009D5332"/>
    <w:rsid w:val="009D53C0"/>
    <w:rsid w:val="009D55FD"/>
    <w:rsid w:val="009D62BE"/>
    <w:rsid w:val="009D645E"/>
    <w:rsid w:val="009D6872"/>
    <w:rsid w:val="009D68FD"/>
    <w:rsid w:val="009D6DCF"/>
    <w:rsid w:val="009D6F9A"/>
    <w:rsid w:val="009D708D"/>
    <w:rsid w:val="009D70EE"/>
    <w:rsid w:val="009D77A4"/>
    <w:rsid w:val="009D7981"/>
    <w:rsid w:val="009D7B30"/>
    <w:rsid w:val="009E0255"/>
    <w:rsid w:val="009E0C01"/>
    <w:rsid w:val="009E0E2D"/>
    <w:rsid w:val="009E117E"/>
    <w:rsid w:val="009E1509"/>
    <w:rsid w:val="009E1EC5"/>
    <w:rsid w:val="009E2370"/>
    <w:rsid w:val="009E2798"/>
    <w:rsid w:val="009E28E4"/>
    <w:rsid w:val="009E2DD6"/>
    <w:rsid w:val="009E30BB"/>
    <w:rsid w:val="009E30E3"/>
    <w:rsid w:val="009E3C26"/>
    <w:rsid w:val="009E3C6F"/>
    <w:rsid w:val="009E457D"/>
    <w:rsid w:val="009E471C"/>
    <w:rsid w:val="009E477A"/>
    <w:rsid w:val="009E4B45"/>
    <w:rsid w:val="009E4C01"/>
    <w:rsid w:val="009E51B2"/>
    <w:rsid w:val="009E5634"/>
    <w:rsid w:val="009E57FF"/>
    <w:rsid w:val="009E58D5"/>
    <w:rsid w:val="009E5CEB"/>
    <w:rsid w:val="009E623E"/>
    <w:rsid w:val="009E6552"/>
    <w:rsid w:val="009E6C3C"/>
    <w:rsid w:val="009E70B0"/>
    <w:rsid w:val="009E72B2"/>
    <w:rsid w:val="009E72EF"/>
    <w:rsid w:val="009E73DC"/>
    <w:rsid w:val="009E73F8"/>
    <w:rsid w:val="009E7492"/>
    <w:rsid w:val="009E77DB"/>
    <w:rsid w:val="009E7FE6"/>
    <w:rsid w:val="009F0370"/>
    <w:rsid w:val="009F0776"/>
    <w:rsid w:val="009F0A0C"/>
    <w:rsid w:val="009F0BCE"/>
    <w:rsid w:val="009F0CE1"/>
    <w:rsid w:val="009F0EB7"/>
    <w:rsid w:val="009F10DF"/>
    <w:rsid w:val="009F1116"/>
    <w:rsid w:val="009F1254"/>
    <w:rsid w:val="009F12D7"/>
    <w:rsid w:val="009F13E6"/>
    <w:rsid w:val="009F163C"/>
    <w:rsid w:val="009F1677"/>
    <w:rsid w:val="009F1AF9"/>
    <w:rsid w:val="009F1EDA"/>
    <w:rsid w:val="009F1F2A"/>
    <w:rsid w:val="009F21DD"/>
    <w:rsid w:val="009F23D7"/>
    <w:rsid w:val="009F23F7"/>
    <w:rsid w:val="009F2408"/>
    <w:rsid w:val="009F2A78"/>
    <w:rsid w:val="009F3257"/>
    <w:rsid w:val="009F34F6"/>
    <w:rsid w:val="009F3C7F"/>
    <w:rsid w:val="009F3E8C"/>
    <w:rsid w:val="009F49DF"/>
    <w:rsid w:val="009F4AB3"/>
    <w:rsid w:val="009F4D63"/>
    <w:rsid w:val="009F6055"/>
    <w:rsid w:val="009F6B34"/>
    <w:rsid w:val="009F71C5"/>
    <w:rsid w:val="009F7632"/>
    <w:rsid w:val="009F7A3A"/>
    <w:rsid w:val="009F7B00"/>
    <w:rsid w:val="009F7D5D"/>
    <w:rsid w:val="009F7EF0"/>
    <w:rsid w:val="00A0084E"/>
    <w:rsid w:val="00A009C7"/>
    <w:rsid w:val="00A00B2E"/>
    <w:rsid w:val="00A00B61"/>
    <w:rsid w:val="00A00CE4"/>
    <w:rsid w:val="00A00F8F"/>
    <w:rsid w:val="00A00FA5"/>
    <w:rsid w:val="00A01085"/>
    <w:rsid w:val="00A01471"/>
    <w:rsid w:val="00A02652"/>
    <w:rsid w:val="00A02A88"/>
    <w:rsid w:val="00A02AD9"/>
    <w:rsid w:val="00A02BEA"/>
    <w:rsid w:val="00A02DC4"/>
    <w:rsid w:val="00A03FF5"/>
    <w:rsid w:val="00A040E6"/>
    <w:rsid w:val="00A043FC"/>
    <w:rsid w:val="00A0481B"/>
    <w:rsid w:val="00A049B2"/>
    <w:rsid w:val="00A04BBD"/>
    <w:rsid w:val="00A04E4B"/>
    <w:rsid w:val="00A04EC0"/>
    <w:rsid w:val="00A04FAC"/>
    <w:rsid w:val="00A0508C"/>
    <w:rsid w:val="00A05459"/>
    <w:rsid w:val="00A05A39"/>
    <w:rsid w:val="00A063CA"/>
    <w:rsid w:val="00A06F13"/>
    <w:rsid w:val="00A06F9D"/>
    <w:rsid w:val="00A0720A"/>
    <w:rsid w:val="00A072E7"/>
    <w:rsid w:val="00A0733A"/>
    <w:rsid w:val="00A074B5"/>
    <w:rsid w:val="00A07792"/>
    <w:rsid w:val="00A07849"/>
    <w:rsid w:val="00A10664"/>
    <w:rsid w:val="00A10707"/>
    <w:rsid w:val="00A10AC6"/>
    <w:rsid w:val="00A10B97"/>
    <w:rsid w:val="00A10BBB"/>
    <w:rsid w:val="00A111D4"/>
    <w:rsid w:val="00A112C2"/>
    <w:rsid w:val="00A113E0"/>
    <w:rsid w:val="00A11B33"/>
    <w:rsid w:val="00A11BBC"/>
    <w:rsid w:val="00A11BDA"/>
    <w:rsid w:val="00A12067"/>
    <w:rsid w:val="00A12412"/>
    <w:rsid w:val="00A12535"/>
    <w:rsid w:val="00A12647"/>
    <w:rsid w:val="00A12E05"/>
    <w:rsid w:val="00A12E8F"/>
    <w:rsid w:val="00A13347"/>
    <w:rsid w:val="00A133FF"/>
    <w:rsid w:val="00A13C64"/>
    <w:rsid w:val="00A1449E"/>
    <w:rsid w:val="00A145F3"/>
    <w:rsid w:val="00A14956"/>
    <w:rsid w:val="00A14E77"/>
    <w:rsid w:val="00A14F8F"/>
    <w:rsid w:val="00A1512A"/>
    <w:rsid w:val="00A152D7"/>
    <w:rsid w:val="00A1578A"/>
    <w:rsid w:val="00A15B6F"/>
    <w:rsid w:val="00A1605C"/>
    <w:rsid w:val="00A16300"/>
    <w:rsid w:val="00A16386"/>
    <w:rsid w:val="00A1655E"/>
    <w:rsid w:val="00A166AE"/>
    <w:rsid w:val="00A16A90"/>
    <w:rsid w:val="00A16E79"/>
    <w:rsid w:val="00A16FAA"/>
    <w:rsid w:val="00A172F1"/>
    <w:rsid w:val="00A1733D"/>
    <w:rsid w:val="00A17397"/>
    <w:rsid w:val="00A174C6"/>
    <w:rsid w:val="00A17678"/>
    <w:rsid w:val="00A17BF9"/>
    <w:rsid w:val="00A2026D"/>
    <w:rsid w:val="00A20D01"/>
    <w:rsid w:val="00A20F43"/>
    <w:rsid w:val="00A20F8A"/>
    <w:rsid w:val="00A21796"/>
    <w:rsid w:val="00A21AA0"/>
    <w:rsid w:val="00A21CFF"/>
    <w:rsid w:val="00A220B1"/>
    <w:rsid w:val="00A221A0"/>
    <w:rsid w:val="00A227F7"/>
    <w:rsid w:val="00A22A0C"/>
    <w:rsid w:val="00A22F14"/>
    <w:rsid w:val="00A23140"/>
    <w:rsid w:val="00A23309"/>
    <w:rsid w:val="00A23A3C"/>
    <w:rsid w:val="00A23B21"/>
    <w:rsid w:val="00A23C6E"/>
    <w:rsid w:val="00A23E7F"/>
    <w:rsid w:val="00A2409E"/>
    <w:rsid w:val="00A241D4"/>
    <w:rsid w:val="00A245C5"/>
    <w:rsid w:val="00A24A40"/>
    <w:rsid w:val="00A24B72"/>
    <w:rsid w:val="00A24C24"/>
    <w:rsid w:val="00A2525D"/>
    <w:rsid w:val="00A25754"/>
    <w:rsid w:val="00A25985"/>
    <w:rsid w:val="00A25DC0"/>
    <w:rsid w:val="00A25FCC"/>
    <w:rsid w:val="00A26210"/>
    <w:rsid w:val="00A265C5"/>
    <w:rsid w:val="00A26603"/>
    <w:rsid w:val="00A26673"/>
    <w:rsid w:val="00A266DF"/>
    <w:rsid w:val="00A26E2E"/>
    <w:rsid w:val="00A26E87"/>
    <w:rsid w:val="00A276D3"/>
    <w:rsid w:val="00A276F8"/>
    <w:rsid w:val="00A277EA"/>
    <w:rsid w:val="00A2791F"/>
    <w:rsid w:val="00A300F0"/>
    <w:rsid w:val="00A304AC"/>
    <w:rsid w:val="00A3077C"/>
    <w:rsid w:val="00A30ED5"/>
    <w:rsid w:val="00A3105B"/>
    <w:rsid w:val="00A311F2"/>
    <w:rsid w:val="00A3146F"/>
    <w:rsid w:val="00A31D23"/>
    <w:rsid w:val="00A321DA"/>
    <w:rsid w:val="00A3226D"/>
    <w:rsid w:val="00A32462"/>
    <w:rsid w:val="00A32723"/>
    <w:rsid w:val="00A32A78"/>
    <w:rsid w:val="00A32D65"/>
    <w:rsid w:val="00A32ECD"/>
    <w:rsid w:val="00A32EF0"/>
    <w:rsid w:val="00A332AB"/>
    <w:rsid w:val="00A3336A"/>
    <w:rsid w:val="00A33BCC"/>
    <w:rsid w:val="00A33D71"/>
    <w:rsid w:val="00A34482"/>
    <w:rsid w:val="00A34CA1"/>
    <w:rsid w:val="00A34E0B"/>
    <w:rsid w:val="00A352AD"/>
    <w:rsid w:val="00A35854"/>
    <w:rsid w:val="00A35BC8"/>
    <w:rsid w:val="00A361B3"/>
    <w:rsid w:val="00A3626F"/>
    <w:rsid w:val="00A364AA"/>
    <w:rsid w:val="00A364B8"/>
    <w:rsid w:val="00A366A9"/>
    <w:rsid w:val="00A36B44"/>
    <w:rsid w:val="00A370B7"/>
    <w:rsid w:val="00A37136"/>
    <w:rsid w:val="00A372B5"/>
    <w:rsid w:val="00A372F0"/>
    <w:rsid w:val="00A37509"/>
    <w:rsid w:val="00A3755C"/>
    <w:rsid w:val="00A379DB"/>
    <w:rsid w:val="00A37B9F"/>
    <w:rsid w:val="00A37BC3"/>
    <w:rsid w:val="00A37D6E"/>
    <w:rsid w:val="00A4027D"/>
    <w:rsid w:val="00A404CE"/>
    <w:rsid w:val="00A405DA"/>
    <w:rsid w:val="00A409D0"/>
    <w:rsid w:val="00A40A93"/>
    <w:rsid w:val="00A410A7"/>
    <w:rsid w:val="00A415B8"/>
    <w:rsid w:val="00A41FE4"/>
    <w:rsid w:val="00A42093"/>
    <w:rsid w:val="00A420B4"/>
    <w:rsid w:val="00A42691"/>
    <w:rsid w:val="00A42AA1"/>
    <w:rsid w:val="00A42D4D"/>
    <w:rsid w:val="00A43085"/>
    <w:rsid w:val="00A43984"/>
    <w:rsid w:val="00A43A29"/>
    <w:rsid w:val="00A43B13"/>
    <w:rsid w:val="00A43C43"/>
    <w:rsid w:val="00A43E7D"/>
    <w:rsid w:val="00A442FD"/>
    <w:rsid w:val="00A44BE1"/>
    <w:rsid w:val="00A44DB7"/>
    <w:rsid w:val="00A44FE8"/>
    <w:rsid w:val="00A450ED"/>
    <w:rsid w:val="00A45411"/>
    <w:rsid w:val="00A45766"/>
    <w:rsid w:val="00A457CF"/>
    <w:rsid w:val="00A45DCD"/>
    <w:rsid w:val="00A461B5"/>
    <w:rsid w:val="00A461EB"/>
    <w:rsid w:val="00A464DA"/>
    <w:rsid w:val="00A46CB4"/>
    <w:rsid w:val="00A46F25"/>
    <w:rsid w:val="00A470CB"/>
    <w:rsid w:val="00A4781A"/>
    <w:rsid w:val="00A47CE2"/>
    <w:rsid w:val="00A47F37"/>
    <w:rsid w:val="00A50105"/>
    <w:rsid w:val="00A50158"/>
    <w:rsid w:val="00A502C3"/>
    <w:rsid w:val="00A5030A"/>
    <w:rsid w:val="00A5043A"/>
    <w:rsid w:val="00A50B51"/>
    <w:rsid w:val="00A50D2D"/>
    <w:rsid w:val="00A50FD3"/>
    <w:rsid w:val="00A512AA"/>
    <w:rsid w:val="00A513A3"/>
    <w:rsid w:val="00A514E2"/>
    <w:rsid w:val="00A51B33"/>
    <w:rsid w:val="00A52AAE"/>
    <w:rsid w:val="00A52B6C"/>
    <w:rsid w:val="00A52C09"/>
    <w:rsid w:val="00A52CD0"/>
    <w:rsid w:val="00A52CF2"/>
    <w:rsid w:val="00A52D09"/>
    <w:rsid w:val="00A52DBA"/>
    <w:rsid w:val="00A536D9"/>
    <w:rsid w:val="00A539A3"/>
    <w:rsid w:val="00A539E3"/>
    <w:rsid w:val="00A53A3A"/>
    <w:rsid w:val="00A53F18"/>
    <w:rsid w:val="00A54957"/>
    <w:rsid w:val="00A54A90"/>
    <w:rsid w:val="00A54EFE"/>
    <w:rsid w:val="00A551F3"/>
    <w:rsid w:val="00A55AF0"/>
    <w:rsid w:val="00A562A9"/>
    <w:rsid w:val="00A562B9"/>
    <w:rsid w:val="00A56461"/>
    <w:rsid w:val="00A56A0A"/>
    <w:rsid w:val="00A56A38"/>
    <w:rsid w:val="00A56CAB"/>
    <w:rsid w:val="00A57345"/>
    <w:rsid w:val="00A57657"/>
    <w:rsid w:val="00A60045"/>
    <w:rsid w:val="00A60244"/>
    <w:rsid w:val="00A6109F"/>
    <w:rsid w:val="00A615FC"/>
    <w:rsid w:val="00A61A58"/>
    <w:rsid w:val="00A6210E"/>
    <w:rsid w:val="00A62117"/>
    <w:rsid w:val="00A62975"/>
    <w:rsid w:val="00A636AB"/>
    <w:rsid w:val="00A63C7B"/>
    <w:rsid w:val="00A64082"/>
    <w:rsid w:val="00A64208"/>
    <w:rsid w:val="00A6475C"/>
    <w:rsid w:val="00A64841"/>
    <w:rsid w:val="00A64989"/>
    <w:rsid w:val="00A64C4C"/>
    <w:rsid w:val="00A65013"/>
    <w:rsid w:val="00A6515D"/>
    <w:rsid w:val="00A657E4"/>
    <w:rsid w:val="00A65876"/>
    <w:rsid w:val="00A65916"/>
    <w:rsid w:val="00A66004"/>
    <w:rsid w:val="00A66376"/>
    <w:rsid w:val="00A666B3"/>
    <w:rsid w:val="00A66801"/>
    <w:rsid w:val="00A66B9E"/>
    <w:rsid w:val="00A66DCF"/>
    <w:rsid w:val="00A66F53"/>
    <w:rsid w:val="00A672BD"/>
    <w:rsid w:val="00A67361"/>
    <w:rsid w:val="00A6745A"/>
    <w:rsid w:val="00A6768E"/>
    <w:rsid w:val="00A67A35"/>
    <w:rsid w:val="00A70268"/>
    <w:rsid w:val="00A7087C"/>
    <w:rsid w:val="00A70B5E"/>
    <w:rsid w:val="00A710BF"/>
    <w:rsid w:val="00A71361"/>
    <w:rsid w:val="00A71CF4"/>
    <w:rsid w:val="00A71D3F"/>
    <w:rsid w:val="00A72040"/>
    <w:rsid w:val="00A7206B"/>
    <w:rsid w:val="00A732A7"/>
    <w:rsid w:val="00A734A0"/>
    <w:rsid w:val="00A736CE"/>
    <w:rsid w:val="00A73A92"/>
    <w:rsid w:val="00A74040"/>
    <w:rsid w:val="00A7409E"/>
    <w:rsid w:val="00A7452F"/>
    <w:rsid w:val="00A74AA8"/>
    <w:rsid w:val="00A74D98"/>
    <w:rsid w:val="00A751A6"/>
    <w:rsid w:val="00A75863"/>
    <w:rsid w:val="00A75A25"/>
    <w:rsid w:val="00A75AE2"/>
    <w:rsid w:val="00A75C5A"/>
    <w:rsid w:val="00A75F8F"/>
    <w:rsid w:val="00A760F0"/>
    <w:rsid w:val="00A761FB"/>
    <w:rsid w:val="00A7716E"/>
    <w:rsid w:val="00A772F6"/>
    <w:rsid w:val="00A7742C"/>
    <w:rsid w:val="00A775DB"/>
    <w:rsid w:val="00A777BC"/>
    <w:rsid w:val="00A779B5"/>
    <w:rsid w:val="00A779F8"/>
    <w:rsid w:val="00A77B7F"/>
    <w:rsid w:val="00A77F1D"/>
    <w:rsid w:val="00A77F6E"/>
    <w:rsid w:val="00A80947"/>
    <w:rsid w:val="00A809C0"/>
    <w:rsid w:val="00A80AC7"/>
    <w:rsid w:val="00A810C2"/>
    <w:rsid w:val="00A81249"/>
    <w:rsid w:val="00A815D4"/>
    <w:rsid w:val="00A81771"/>
    <w:rsid w:val="00A81B24"/>
    <w:rsid w:val="00A81E18"/>
    <w:rsid w:val="00A82003"/>
    <w:rsid w:val="00A8264F"/>
    <w:rsid w:val="00A831C0"/>
    <w:rsid w:val="00A834CB"/>
    <w:rsid w:val="00A83604"/>
    <w:rsid w:val="00A83773"/>
    <w:rsid w:val="00A84220"/>
    <w:rsid w:val="00A84279"/>
    <w:rsid w:val="00A8433D"/>
    <w:rsid w:val="00A84449"/>
    <w:rsid w:val="00A84470"/>
    <w:rsid w:val="00A845E8"/>
    <w:rsid w:val="00A84769"/>
    <w:rsid w:val="00A84DEE"/>
    <w:rsid w:val="00A84F73"/>
    <w:rsid w:val="00A84F7B"/>
    <w:rsid w:val="00A85A0E"/>
    <w:rsid w:val="00A85BC9"/>
    <w:rsid w:val="00A867A9"/>
    <w:rsid w:val="00A86883"/>
    <w:rsid w:val="00A86907"/>
    <w:rsid w:val="00A86A1B"/>
    <w:rsid w:val="00A86CEA"/>
    <w:rsid w:val="00A86DDC"/>
    <w:rsid w:val="00A87133"/>
    <w:rsid w:val="00A87583"/>
    <w:rsid w:val="00A87DD8"/>
    <w:rsid w:val="00A87E06"/>
    <w:rsid w:val="00A90225"/>
    <w:rsid w:val="00A9065C"/>
    <w:rsid w:val="00A9080D"/>
    <w:rsid w:val="00A90AF5"/>
    <w:rsid w:val="00A914E6"/>
    <w:rsid w:val="00A91655"/>
    <w:rsid w:val="00A916C2"/>
    <w:rsid w:val="00A91A8C"/>
    <w:rsid w:val="00A91B8B"/>
    <w:rsid w:val="00A91BF5"/>
    <w:rsid w:val="00A921A4"/>
    <w:rsid w:val="00A9269B"/>
    <w:rsid w:val="00A93178"/>
    <w:rsid w:val="00A935E3"/>
    <w:rsid w:val="00A9371B"/>
    <w:rsid w:val="00A93910"/>
    <w:rsid w:val="00A93A36"/>
    <w:rsid w:val="00A93BAC"/>
    <w:rsid w:val="00A93D4D"/>
    <w:rsid w:val="00A941AA"/>
    <w:rsid w:val="00A94D62"/>
    <w:rsid w:val="00A95574"/>
    <w:rsid w:val="00A95664"/>
    <w:rsid w:val="00A95AB6"/>
    <w:rsid w:val="00A95AEE"/>
    <w:rsid w:val="00A95B54"/>
    <w:rsid w:val="00A95C13"/>
    <w:rsid w:val="00A95E98"/>
    <w:rsid w:val="00A961DC"/>
    <w:rsid w:val="00A9621B"/>
    <w:rsid w:val="00A96D8F"/>
    <w:rsid w:val="00A96DD2"/>
    <w:rsid w:val="00A96ED5"/>
    <w:rsid w:val="00A974C2"/>
    <w:rsid w:val="00A9758B"/>
    <w:rsid w:val="00A97B48"/>
    <w:rsid w:val="00AA00CA"/>
    <w:rsid w:val="00AA02AA"/>
    <w:rsid w:val="00AA0480"/>
    <w:rsid w:val="00AA170C"/>
    <w:rsid w:val="00AA1E21"/>
    <w:rsid w:val="00AA2153"/>
    <w:rsid w:val="00AA2230"/>
    <w:rsid w:val="00AA272E"/>
    <w:rsid w:val="00AA2BD2"/>
    <w:rsid w:val="00AA31EA"/>
    <w:rsid w:val="00AA34BB"/>
    <w:rsid w:val="00AA3708"/>
    <w:rsid w:val="00AA381E"/>
    <w:rsid w:val="00AA3A7A"/>
    <w:rsid w:val="00AA3ABF"/>
    <w:rsid w:val="00AA4003"/>
    <w:rsid w:val="00AA41E2"/>
    <w:rsid w:val="00AA4779"/>
    <w:rsid w:val="00AA4A38"/>
    <w:rsid w:val="00AA4ED4"/>
    <w:rsid w:val="00AA4FC6"/>
    <w:rsid w:val="00AA5A58"/>
    <w:rsid w:val="00AA5B52"/>
    <w:rsid w:val="00AA6233"/>
    <w:rsid w:val="00AA6380"/>
    <w:rsid w:val="00AA6BFD"/>
    <w:rsid w:val="00AA6EE3"/>
    <w:rsid w:val="00AA7038"/>
    <w:rsid w:val="00AA7415"/>
    <w:rsid w:val="00AA7935"/>
    <w:rsid w:val="00AA7D40"/>
    <w:rsid w:val="00AB0067"/>
    <w:rsid w:val="00AB0262"/>
    <w:rsid w:val="00AB030C"/>
    <w:rsid w:val="00AB07FC"/>
    <w:rsid w:val="00AB0BE1"/>
    <w:rsid w:val="00AB0F04"/>
    <w:rsid w:val="00AB0F15"/>
    <w:rsid w:val="00AB19BA"/>
    <w:rsid w:val="00AB1AAF"/>
    <w:rsid w:val="00AB2787"/>
    <w:rsid w:val="00AB2CEB"/>
    <w:rsid w:val="00AB2D93"/>
    <w:rsid w:val="00AB2EE2"/>
    <w:rsid w:val="00AB324C"/>
    <w:rsid w:val="00AB341E"/>
    <w:rsid w:val="00AB384B"/>
    <w:rsid w:val="00AB3B5C"/>
    <w:rsid w:val="00AB3DA2"/>
    <w:rsid w:val="00AB4079"/>
    <w:rsid w:val="00AB4710"/>
    <w:rsid w:val="00AB4819"/>
    <w:rsid w:val="00AB49D0"/>
    <w:rsid w:val="00AB4B03"/>
    <w:rsid w:val="00AB51E4"/>
    <w:rsid w:val="00AB54AF"/>
    <w:rsid w:val="00AB55B0"/>
    <w:rsid w:val="00AB5ABF"/>
    <w:rsid w:val="00AB6D8B"/>
    <w:rsid w:val="00AB6EC9"/>
    <w:rsid w:val="00AB702F"/>
    <w:rsid w:val="00AB73B4"/>
    <w:rsid w:val="00AB74BC"/>
    <w:rsid w:val="00AB771D"/>
    <w:rsid w:val="00AB77A6"/>
    <w:rsid w:val="00AB7883"/>
    <w:rsid w:val="00AC002F"/>
    <w:rsid w:val="00AC005E"/>
    <w:rsid w:val="00AC018B"/>
    <w:rsid w:val="00AC02B6"/>
    <w:rsid w:val="00AC0618"/>
    <w:rsid w:val="00AC0B8C"/>
    <w:rsid w:val="00AC0CC2"/>
    <w:rsid w:val="00AC16FC"/>
    <w:rsid w:val="00AC21D9"/>
    <w:rsid w:val="00AC282C"/>
    <w:rsid w:val="00AC2E58"/>
    <w:rsid w:val="00AC3593"/>
    <w:rsid w:val="00AC36C3"/>
    <w:rsid w:val="00AC43F5"/>
    <w:rsid w:val="00AC4D58"/>
    <w:rsid w:val="00AC5636"/>
    <w:rsid w:val="00AC60EB"/>
    <w:rsid w:val="00AC65DD"/>
    <w:rsid w:val="00AC69A6"/>
    <w:rsid w:val="00AC6AE0"/>
    <w:rsid w:val="00AC741D"/>
    <w:rsid w:val="00AC74D9"/>
    <w:rsid w:val="00AD0529"/>
    <w:rsid w:val="00AD0B7B"/>
    <w:rsid w:val="00AD11D6"/>
    <w:rsid w:val="00AD11DA"/>
    <w:rsid w:val="00AD14C2"/>
    <w:rsid w:val="00AD154E"/>
    <w:rsid w:val="00AD1A3C"/>
    <w:rsid w:val="00AD1A84"/>
    <w:rsid w:val="00AD2859"/>
    <w:rsid w:val="00AD2906"/>
    <w:rsid w:val="00AD29C5"/>
    <w:rsid w:val="00AD2A72"/>
    <w:rsid w:val="00AD2DA9"/>
    <w:rsid w:val="00AD30CF"/>
    <w:rsid w:val="00AD32DE"/>
    <w:rsid w:val="00AD33A6"/>
    <w:rsid w:val="00AD3407"/>
    <w:rsid w:val="00AD35F1"/>
    <w:rsid w:val="00AD3808"/>
    <w:rsid w:val="00AD3ECC"/>
    <w:rsid w:val="00AD408E"/>
    <w:rsid w:val="00AD4A3E"/>
    <w:rsid w:val="00AD52A8"/>
    <w:rsid w:val="00AD5337"/>
    <w:rsid w:val="00AD5439"/>
    <w:rsid w:val="00AD5700"/>
    <w:rsid w:val="00AD5860"/>
    <w:rsid w:val="00AD5BD0"/>
    <w:rsid w:val="00AD6169"/>
    <w:rsid w:val="00AD6298"/>
    <w:rsid w:val="00AD683C"/>
    <w:rsid w:val="00AD7B6E"/>
    <w:rsid w:val="00AD7E03"/>
    <w:rsid w:val="00AE0437"/>
    <w:rsid w:val="00AE1692"/>
    <w:rsid w:val="00AE1704"/>
    <w:rsid w:val="00AE18E9"/>
    <w:rsid w:val="00AE1D08"/>
    <w:rsid w:val="00AE20DB"/>
    <w:rsid w:val="00AE2844"/>
    <w:rsid w:val="00AE2B49"/>
    <w:rsid w:val="00AE327F"/>
    <w:rsid w:val="00AE359D"/>
    <w:rsid w:val="00AE3E03"/>
    <w:rsid w:val="00AE4200"/>
    <w:rsid w:val="00AE42AA"/>
    <w:rsid w:val="00AE4689"/>
    <w:rsid w:val="00AE474E"/>
    <w:rsid w:val="00AE493A"/>
    <w:rsid w:val="00AE5053"/>
    <w:rsid w:val="00AE59F1"/>
    <w:rsid w:val="00AE5C93"/>
    <w:rsid w:val="00AE5FC0"/>
    <w:rsid w:val="00AE65E0"/>
    <w:rsid w:val="00AE67EB"/>
    <w:rsid w:val="00AE68CE"/>
    <w:rsid w:val="00AE727C"/>
    <w:rsid w:val="00AE7676"/>
    <w:rsid w:val="00AE784E"/>
    <w:rsid w:val="00AE7FC0"/>
    <w:rsid w:val="00AF0679"/>
    <w:rsid w:val="00AF08D9"/>
    <w:rsid w:val="00AF0B15"/>
    <w:rsid w:val="00AF0C5D"/>
    <w:rsid w:val="00AF10D2"/>
    <w:rsid w:val="00AF1226"/>
    <w:rsid w:val="00AF161C"/>
    <w:rsid w:val="00AF18B5"/>
    <w:rsid w:val="00AF21DD"/>
    <w:rsid w:val="00AF247B"/>
    <w:rsid w:val="00AF24F8"/>
    <w:rsid w:val="00AF2D1D"/>
    <w:rsid w:val="00AF3353"/>
    <w:rsid w:val="00AF3576"/>
    <w:rsid w:val="00AF3D10"/>
    <w:rsid w:val="00AF3E30"/>
    <w:rsid w:val="00AF408D"/>
    <w:rsid w:val="00AF40CA"/>
    <w:rsid w:val="00AF42AD"/>
    <w:rsid w:val="00AF4C0B"/>
    <w:rsid w:val="00AF5241"/>
    <w:rsid w:val="00AF5641"/>
    <w:rsid w:val="00AF57E4"/>
    <w:rsid w:val="00AF5ACC"/>
    <w:rsid w:val="00AF5AD7"/>
    <w:rsid w:val="00AF5BD0"/>
    <w:rsid w:val="00AF6068"/>
    <w:rsid w:val="00AF6396"/>
    <w:rsid w:val="00AF66C5"/>
    <w:rsid w:val="00AF6DF5"/>
    <w:rsid w:val="00AF6F7A"/>
    <w:rsid w:val="00AF7028"/>
    <w:rsid w:val="00AF7199"/>
    <w:rsid w:val="00AF7220"/>
    <w:rsid w:val="00AF72CD"/>
    <w:rsid w:val="00AF750E"/>
    <w:rsid w:val="00AF76DD"/>
    <w:rsid w:val="00AF77FF"/>
    <w:rsid w:val="00AF7D27"/>
    <w:rsid w:val="00AF7D49"/>
    <w:rsid w:val="00B003E2"/>
    <w:rsid w:val="00B0069A"/>
    <w:rsid w:val="00B007B5"/>
    <w:rsid w:val="00B00BC4"/>
    <w:rsid w:val="00B00E92"/>
    <w:rsid w:val="00B0118B"/>
    <w:rsid w:val="00B013F8"/>
    <w:rsid w:val="00B023A2"/>
    <w:rsid w:val="00B02D6F"/>
    <w:rsid w:val="00B02E2B"/>
    <w:rsid w:val="00B03355"/>
    <w:rsid w:val="00B037B4"/>
    <w:rsid w:val="00B03F10"/>
    <w:rsid w:val="00B04E61"/>
    <w:rsid w:val="00B051BA"/>
    <w:rsid w:val="00B05260"/>
    <w:rsid w:val="00B0544B"/>
    <w:rsid w:val="00B05A02"/>
    <w:rsid w:val="00B05EEC"/>
    <w:rsid w:val="00B05F24"/>
    <w:rsid w:val="00B063AF"/>
    <w:rsid w:val="00B067E8"/>
    <w:rsid w:val="00B06A75"/>
    <w:rsid w:val="00B06B48"/>
    <w:rsid w:val="00B07069"/>
    <w:rsid w:val="00B07273"/>
    <w:rsid w:val="00B07FE7"/>
    <w:rsid w:val="00B10221"/>
    <w:rsid w:val="00B104C5"/>
    <w:rsid w:val="00B10776"/>
    <w:rsid w:val="00B107ED"/>
    <w:rsid w:val="00B10BEE"/>
    <w:rsid w:val="00B10F38"/>
    <w:rsid w:val="00B119CD"/>
    <w:rsid w:val="00B11B59"/>
    <w:rsid w:val="00B11FC4"/>
    <w:rsid w:val="00B11FE9"/>
    <w:rsid w:val="00B120A3"/>
    <w:rsid w:val="00B123EB"/>
    <w:rsid w:val="00B12A9A"/>
    <w:rsid w:val="00B12DA2"/>
    <w:rsid w:val="00B12F03"/>
    <w:rsid w:val="00B130C9"/>
    <w:rsid w:val="00B132F5"/>
    <w:rsid w:val="00B142C7"/>
    <w:rsid w:val="00B143C5"/>
    <w:rsid w:val="00B147DB"/>
    <w:rsid w:val="00B14FBD"/>
    <w:rsid w:val="00B15071"/>
    <w:rsid w:val="00B15325"/>
    <w:rsid w:val="00B1557F"/>
    <w:rsid w:val="00B155AA"/>
    <w:rsid w:val="00B1560E"/>
    <w:rsid w:val="00B156FC"/>
    <w:rsid w:val="00B15857"/>
    <w:rsid w:val="00B15865"/>
    <w:rsid w:val="00B159D2"/>
    <w:rsid w:val="00B15D02"/>
    <w:rsid w:val="00B16322"/>
    <w:rsid w:val="00B16486"/>
    <w:rsid w:val="00B164B6"/>
    <w:rsid w:val="00B1703B"/>
    <w:rsid w:val="00B17326"/>
    <w:rsid w:val="00B1743D"/>
    <w:rsid w:val="00B17917"/>
    <w:rsid w:val="00B17944"/>
    <w:rsid w:val="00B17A35"/>
    <w:rsid w:val="00B17AEB"/>
    <w:rsid w:val="00B17C95"/>
    <w:rsid w:val="00B203CA"/>
    <w:rsid w:val="00B20587"/>
    <w:rsid w:val="00B20608"/>
    <w:rsid w:val="00B2068B"/>
    <w:rsid w:val="00B2128F"/>
    <w:rsid w:val="00B21925"/>
    <w:rsid w:val="00B21B57"/>
    <w:rsid w:val="00B21F5B"/>
    <w:rsid w:val="00B22607"/>
    <w:rsid w:val="00B22941"/>
    <w:rsid w:val="00B22E3C"/>
    <w:rsid w:val="00B22EB8"/>
    <w:rsid w:val="00B22EE7"/>
    <w:rsid w:val="00B23303"/>
    <w:rsid w:val="00B233FA"/>
    <w:rsid w:val="00B235A8"/>
    <w:rsid w:val="00B23D77"/>
    <w:rsid w:val="00B23FE7"/>
    <w:rsid w:val="00B240B3"/>
    <w:rsid w:val="00B24646"/>
    <w:rsid w:val="00B246CA"/>
    <w:rsid w:val="00B256BE"/>
    <w:rsid w:val="00B258AF"/>
    <w:rsid w:val="00B26314"/>
    <w:rsid w:val="00B266DE"/>
    <w:rsid w:val="00B267C7"/>
    <w:rsid w:val="00B26D5C"/>
    <w:rsid w:val="00B271C2"/>
    <w:rsid w:val="00B2724C"/>
    <w:rsid w:val="00B277D2"/>
    <w:rsid w:val="00B2781C"/>
    <w:rsid w:val="00B27CD0"/>
    <w:rsid w:val="00B27FEA"/>
    <w:rsid w:val="00B3002E"/>
    <w:rsid w:val="00B300E1"/>
    <w:rsid w:val="00B305E2"/>
    <w:rsid w:val="00B30763"/>
    <w:rsid w:val="00B30A9E"/>
    <w:rsid w:val="00B30AF7"/>
    <w:rsid w:val="00B30B36"/>
    <w:rsid w:val="00B30DAA"/>
    <w:rsid w:val="00B3223B"/>
    <w:rsid w:val="00B324D7"/>
    <w:rsid w:val="00B325D4"/>
    <w:rsid w:val="00B32FE1"/>
    <w:rsid w:val="00B3345F"/>
    <w:rsid w:val="00B3346D"/>
    <w:rsid w:val="00B334A2"/>
    <w:rsid w:val="00B34047"/>
    <w:rsid w:val="00B34C4F"/>
    <w:rsid w:val="00B3500D"/>
    <w:rsid w:val="00B35064"/>
    <w:rsid w:val="00B351F5"/>
    <w:rsid w:val="00B354C1"/>
    <w:rsid w:val="00B357AE"/>
    <w:rsid w:val="00B35AEA"/>
    <w:rsid w:val="00B35DDE"/>
    <w:rsid w:val="00B3665B"/>
    <w:rsid w:val="00B36A77"/>
    <w:rsid w:val="00B36B78"/>
    <w:rsid w:val="00B36D48"/>
    <w:rsid w:val="00B36F76"/>
    <w:rsid w:val="00B36F9C"/>
    <w:rsid w:val="00B37158"/>
    <w:rsid w:val="00B372A9"/>
    <w:rsid w:val="00B372F3"/>
    <w:rsid w:val="00B3779C"/>
    <w:rsid w:val="00B37F08"/>
    <w:rsid w:val="00B401E2"/>
    <w:rsid w:val="00B4049B"/>
    <w:rsid w:val="00B40759"/>
    <w:rsid w:val="00B4090E"/>
    <w:rsid w:val="00B41146"/>
    <w:rsid w:val="00B41179"/>
    <w:rsid w:val="00B411F3"/>
    <w:rsid w:val="00B41680"/>
    <w:rsid w:val="00B4174D"/>
    <w:rsid w:val="00B41BE5"/>
    <w:rsid w:val="00B41E46"/>
    <w:rsid w:val="00B43184"/>
    <w:rsid w:val="00B431DD"/>
    <w:rsid w:val="00B43393"/>
    <w:rsid w:val="00B43760"/>
    <w:rsid w:val="00B43AA4"/>
    <w:rsid w:val="00B43AF0"/>
    <w:rsid w:val="00B4419E"/>
    <w:rsid w:val="00B44738"/>
    <w:rsid w:val="00B44F27"/>
    <w:rsid w:val="00B45195"/>
    <w:rsid w:val="00B456E5"/>
    <w:rsid w:val="00B459B1"/>
    <w:rsid w:val="00B45B7B"/>
    <w:rsid w:val="00B45DE1"/>
    <w:rsid w:val="00B46638"/>
    <w:rsid w:val="00B46665"/>
    <w:rsid w:val="00B4668F"/>
    <w:rsid w:val="00B46D5E"/>
    <w:rsid w:val="00B46D78"/>
    <w:rsid w:val="00B46D97"/>
    <w:rsid w:val="00B472F9"/>
    <w:rsid w:val="00B47481"/>
    <w:rsid w:val="00B478C1"/>
    <w:rsid w:val="00B47B1C"/>
    <w:rsid w:val="00B50442"/>
    <w:rsid w:val="00B50CC3"/>
    <w:rsid w:val="00B50DD0"/>
    <w:rsid w:val="00B50EB7"/>
    <w:rsid w:val="00B51035"/>
    <w:rsid w:val="00B5120E"/>
    <w:rsid w:val="00B518ED"/>
    <w:rsid w:val="00B521AC"/>
    <w:rsid w:val="00B5239B"/>
    <w:rsid w:val="00B526FA"/>
    <w:rsid w:val="00B52805"/>
    <w:rsid w:val="00B52E46"/>
    <w:rsid w:val="00B53C5D"/>
    <w:rsid w:val="00B5432A"/>
    <w:rsid w:val="00B54372"/>
    <w:rsid w:val="00B5456F"/>
    <w:rsid w:val="00B54584"/>
    <w:rsid w:val="00B54D9C"/>
    <w:rsid w:val="00B552B0"/>
    <w:rsid w:val="00B5570A"/>
    <w:rsid w:val="00B559A5"/>
    <w:rsid w:val="00B565DC"/>
    <w:rsid w:val="00B56648"/>
    <w:rsid w:val="00B56850"/>
    <w:rsid w:val="00B56E05"/>
    <w:rsid w:val="00B571F6"/>
    <w:rsid w:val="00B60523"/>
    <w:rsid w:val="00B60C95"/>
    <w:rsid w:val="00B61171"/>
    <w:rsid w:val="00B612EA"/>
    <w:rsid w:val="00B61362"/>
    <w:rsid w:val="00B61681"/>
    <w:rsid w:val="00B61AE4"/>
    <w:rsid w:val="00B61E42"/>
    <w:rsid w:val="00B61FAE"/>
    <w:rsid w:val="00B623AC"/>
    <w:rsid w:val="00B62E15"/>
    <w:rsid w:val="00B62E17"/>
    <w:rsid w:val="00B62FD5"/>
    <w:rsid w:val="00B63018"/>
    <w:rsid w:val="00B63488"/>
    <w:rsid w:val="00B639B4"/>
    <w:rsid w:val="00B63D57"/>
    <w:rsid w:val="00B63FB2"/>
    <w:rsid w:val="00B64273"/>
    <w:rsid w:val="00B646FB"/>
    <w:rsid w:val="00B64EF2"/>
    <w:rsid w:val="00B651B6"/>
    <w:rsid w:val="00B65275"/>
    <w:rsid w:val="00B65B98"/>
    <w:rsid w:val="00B65DC0"/>
    <w:rsid w:val="00B66311"/>
    <w:rsid w:val="00B66A3C"/>
    <w:rsid w:val="00B66B01"/>
    <w:rsid w:val="00B671C8"/>
    <w:rsid w:val="00B67917"/>
    <w:rsid w:val="00B67AB0"/>
    <w:rsid w:val="00B67AF7"/>
    <w:rsid w:val="00B67B3A"/>
    <w:rsid w:val="00B70030"/>
    <w:rsid w:val="00B70171"/>
    <w:rsid w:val="00B703CE"/>
    <w:rsid w:val="00B704C1"/>
    <w:rsid w:val="00B706AF"/>
    <w:rsid w:val="00B70737"/>
    <w:rsid w:val="00B72246"/>
    <w:rsid w:val="00B724CE"/>
    <w:rsid w:val="00B72D12"/>
    <w:rsid w:val="00B730DF"/>
    <w:rsid w:val="00B73211"/>
    <w:rsid w:val="00B73259"/>
    <w:rsid w:val="00B733B6"/>
    <w:rsid w:val="00B7354B"/>
    <w:rsid w:val="00B736FE"/>
    <w:rsid w:val="00B73AD2"/>
    <w:rsid w:val="00B73D29"/>
    <w:rsid w:val="00B73E9F"/>
    <w:rsid w:val="00B73EB6"/>
    <w:rsid w:val="00B73EEB"/>
    <w:rsid w:val="00B743A8"/>
    <w:rsid w:val="00B7453F"/>
    <w:rsid w:val="00B7460A"/>
    <w:rsid w:val="00B74681"/>
    <w:rsid w:val="00B74E44"/>
    <w:rsid w:val="00B750D9"/>
    <w:rsid w:val="00B753E7"/>
    <w:rsid w:val="00B758CE"/>
    <w:rsid w:val="00B765FD"/>
    <w:rsid w:val="00B76C76"/>
    <w:rsid w:val="00B76E66"/>
    <w:rsid w:val="00B76F88"/>
    <w:rsid w:val="00B77198"/>
    <w:rsid w:val="00B77918"/>
    <w:rsid w:val="00B77F11"/>
    <w:rsid w:val="00B77F80"/>
    <w:rsid w:val="00B80217"/>
    <w:rsid w:val="00B80904"/>
    <w:rsid w:val="00B80F48"/>
    <w:rsid w:val="00B80F70"/>
    <w:rsid w:val="00B816DB"/>
    <w:rsid w:val="00B81C58"/>
    <w:rsid w:val="00B825F3"/>
    <w:rsid w:val="00B82F3A"/>
    <w:rsid w:val="00B8343C"/>
    <w:rsid w:val="00B83CD3"/>
    <w:rsid w:val="00B846D7"/>
    <w:rsid w:val="00B84FB7"/>
    <w:rsid w:val="00B8585F"/>
    <w:rsid w:val="00B85E6A"/>
    <w:rsid w:val="00B85F24"/>
    <w:rsid w:val="00B86731"/>
    <w:rsid w:val="00B86845"/>
    <w:rsid w:val="00B87169"/>
    <w:rsid w:val="00B8728E"/>
    <w:rsid w:val="00B87ABF"/>
    <w:rsid w:val="00B87FC5"/>
    <w:rsid w:val="00B90588"/>
    <w:rsid w:val="00B90617"/>
    <w:rsid w:val="00B90E52"/>
    <w:rsid w:val="00B91800"/>
    <w:rsid w:val="00B91891"/>
    <w:rsid w:val="00B92CA2"/>
    <w:rsid w:val="00B931D8"/>
    <w:rsid w:val="00B93B38"/>
    <w:rsid w:val="00B93C68"/>
    <w:rsid w:val="00B94121"/>
    <w:rsid w:val="00B9422E"/>
    <w:rsid w:val="00B94D1A"/>
    <w:rsid w:val="00B95DF6"/>
    <w:rsid w:val="00B96448"/>
    <w:rsid w:val="00B96F22"/>
    <w:rsid w:val="00B97519"/>
    <w:rsid w:val="00B97B29"/>
    <w:rsid w:val="00B97BF3"/>
    <w:rsid w:val="00B97D92"/>
    <w:rsid w:val="00BA041A"/>
    <w:rsid w:val="00BA06C0"/>
    <w:rsid w:val="00BA086A"/>
    <w:rsid w:val="00BA0ACB"/>
    <w:rsid w:val="00BA102E"/>
    <w:rsid w:val="00BA169F"/>
    <w:rsid w:val="00BA1E27"/>
    <w:rsid w:val="00BA1EE5"/>
    <w:rsid w:val="00BA1F92"/>
    <w:rsid w:val="00BA25CB"/>
    <w:rsid w:val="00BA30EB"/>
    <w:rsid w:val="00BA35C5"/>
    <w:rsid w:val="00BA3D89"/>
    <w:rsid w:val="00BA3DD8"/>
    <w:rsid w:val="00BA4B7E"/>
    <w:rsid w:val="00BA4CFA"/>
    <w:rsid w:val="00BA4DE1"/>
    <w:rsid w:val="00BA51E1"/>
    <w:rsid w:val="00BA5834"/>
    <w:rsid w:val="00BA5F64"/>
    <w:rsid w:val="00BA698D"/>
    <w:rsid w:val="00BA6DEA"/>
    <w:rsid w:val="00BA70E3"/>
    <w:rsid w:val="00BA7569"/>
    <w:rsid w:val="00BB05C0"/>
    <w:rsid w:val="00BB0F6F"/>
    <w:rsid w:val="00BB1121"/>
    <w:rsid w:val="00BB119C"/>
    <w:rsid w:val="00BB1699"/>
    <w:rsid w:val="00BB1E37"/>
    <w:rsid w:val="00BB22C4"/>
    <w:rsid w:val="00BB25B3"/>
    <w:rsid w:val="00BB26C7"/>
    <w:rsid w:val="00BB2B63"/>
    <w:rsid w:val="00BB2E13"/>
    <w:rsid w:val="00BB3356"/>
    <w:rsid w:val="00BB3778"/>
    <w:rsid w:val="00BB38B0"/>
    <w:rsid w:val="00BB3B4F"/>
    <w:rsid w:val="00BB4196"/>
    <w:rsid w:val="00BB41EC"/>
    <w:rsid w:val="00BB4689"/>
    <w:rsid w:val="00BB4937"/>
    <w:rsid w:val="00BB4BDB"/>
    <w:rsid w:val="00BB4EAA"/>
    <w:rsid w:val="00BB50CA"/>
    <w:rsid w:val="00BB5728"/>
    <w:rsid w:val="00BB57CB"/>
    <w:rsid w:val="00BB5A4C"/>
    <w:rsid w:val="00BB5CDE"/>
    <w:rsid w:val="00BB5DD7"/>
    <w:rsid w:val="00BB5EBE"/>
    <w:rsid w:val="00BB5F55"/>
    <w:rsid w:val="00BB5FB2"/>
    <w:rsid w:val="00BB65A1"/>
    <w:rsid w:val="00BB6A21"/>
    <w:rsid w:val="00BB6D60"/>
    <w:rsid w:val="00BB72B7"/>
    <w:rsid w:val="00BB7460"/>
    <w:rsid w:val="00BB7AAD"/>
    <w:rsid w:val="00BB7C49"/>
    <w:rsid w:val="00BB7FC9"/>
    <w:rsid w:val="00BC0402"/>
    <w:rsid w:val="00BC04FF"/>
    <w:rsid w:val="00BC0BD7"/>
    <w:rsid w:val="00BC119B"/>
    <w:rsid w:val="00BC11E5"/>
    <w:rsid w:val="00BC1296"/>
    <w:rsid w:val="00BC180B"/>
    <w:rsid w:val="00BC1AEC"/>
    <w:rsid w:val="00BC1D1F"/>
    <w:rsid w:val="00BC1EEF"/>
    <w:rsid w:val="00BC3232"/>
    <w:rsid w:val="00BC3769"/>
    <w:rsid w:val="00BC3BA6"/>
    <w:rsid w:val="00BC4494"/>
    <w:rsid w:val="00BC4F85"/>
    <w:rsid w:val="00BC4FAA"/>
    <w:rsid w:val="00BC55A2"/>
    <w:rsid w:val="00BC577C"/>
    <w:rsid w:val="00BC5AB7"/>
    <w:rsid w:val="00BC614C"/>
    <w:rsid w:val="00BC6284"/>
    <w:rsid w:val="00BC678C"/>
    <w:rsid w:val="00BC683B"/>
    <w:rsid w:val="00BC69C6"/>
    <w:rsid w:val="00BC7221"/>
    <w:rsid w:val="00BC74C3"/>
    <w:rsid w:val="00BC78D3"/>
    <w:rsid w:val="00BD06DE"/>
    <w:rsid w:val="00BD0942"/>
    <w:rsid w:val="00BD0D62"/>
    <w:rsid w:val="00BD10CB"/>
    <w:rsid w:val="00BD10D7"/>
    <w:rsid w:val="00BD1230"/>
    <w:rsid w:val="00BD1855"/>
    <w:rsid w:val="00BD2561"/>
    <w:rsid w:val="00BD25F5"/>
    <w:rsid w:val="00BD2799"/>
    <w:rsid w:val="00BD2C01"/>
    <w:rsid w:val="00BD3048"/>
    <w:rsid w:val="00BD3123"/>
    <w:rsid w:val="00BD31AB"/>
    <w:rsid w:val="00BD32E9"/>
    <w:rsid w:val="00BD3377"/>
    <w:rsid w:val="00BD35AF"/>
    <w:rsid w:val="00BD386A"/>
    <w:rsid w:val="00BD3958"/>
    <w:rsid w:val="00BD3AA9"/>
    <w:rsid w:val="00BD461E"/>
    <w:rsid w:val="00BD478D"/>
    <w:rsid w:val="00BD4873"/>
    <w:rsid w:val="00BD4B0F"/>
    <w:rsid w:val="00BD4C21"/>
    <w:rsid w:val="00BD55E4"/>
    <w:rsid w:val="00BD5B4A"/>
    <w:rsid w:val="00BD5F4A"/>
    <w:rsid w:val="00BD6045"/>
    <w:rsid w:val="00BD616C"/>
    <w:rsid w:val="00BD63B7"/>
    <w:rsid w:val="00BD6439"/>
    <w:rsid w:val="00BD7283"/>
    <w:rsid w:val="00BD75C6"/>
    <w:rsid w:val="00BD7831"/>
    <w:rsid w:val="00BD7CBF"/>
    <w:rsid w:val="00BE0275"/>
    <w:rsid w:val="00BE033A"/>
    <w:rsid w:val="00BE050F"/>
    <w:rsid w:val="00BE063D"/>
    <w:rsid w:val="00BE0856"/>
    <w:rsid w:val="00BE0B60"/>
    <w:rsid w:val="00BE11B5"/>
    <w:rsid w:val="00BE1289"/>
    <w:rsid w:val="00BE12D8"/>
    <w:rsid w:val="00BE12E3"/>
    <w:rsid w:val="00BE1409"/>
    <w:rsid w:val="00BE1F58"/>
    <w:rsid w:val="00BE254A"/>
    <w:rsid w:val="00BE270F"/>
    <w:rsid w:val="00BE2B3F"/>
    <w:rsid w:val="00BE36EE"/>
    <w:rsid w:val="00BE395F"/>
    <w:rsid w:val="00BE3A67"/>
    <w:rsid w:val="00BE41FD"/>
    <w:rsid w:val="00BE445F"/>
    <w:rsid w:val="00BE4941"/>
    <w:rsid w:val="00BE4EE7"/>
    <w:rsid w:val="00BE4FC2"/>
    <w:rsid w:val="00BE5125"/>
    <w:rsid w:val="00BE519A"/>
    <w:rsid w:val="00BE55C1"/>
    <w:rsid w:val="00BE5974"/>
    <w:rsid w:val="00BE598E"/>
    <w:rsid w:val="00BE5C61"/>
    <w:rsid w:val="00BE5E7E"/>
    <w:rsid w:val="00BE5F55"/>
    <w:rsid w:val="00BE6285"/>
    <w:rsid w:val="00BE62D7"/>
    <w:rsid w:val="00BE6391"/>
    <w:rsid w:val="00BE6477"/>
    <w:rsid w:val="00BE6B70"/>
    <w:rsid w:val="00BE6FC8"/>
    <w:rsid w:val="00BE7055"/>
    <w:rsid w:val="00BE76BD"/>
    <w:rsid w:val="00BE78E7"/>
    <w:rsid w:val="00BE7B8E"/>
    <w:rsid w:val="00BE7C63"/>
    <w:rsid w:val="00BE7D17"/>
    <w:rsid w:val="00BE7E8F"/>
    <w:rsid w:val="00BF04DF"/>
    <w:rsid w:val="00BF0782"/>
    <w:rsid w:val="00BF1169"/>
    <w:rsid w:val="00BF124E"/>
    <w:rsid w:val="00BF16C6"/>
    <w:rsid w:val="00BF18B4"/>
    <w:rsid w:val="00BF2132"/>
    <w:rsid w:val="00BF2256"/>
    <w:rsid w:val="00BF2338"/>
    <w:rsid w:val="00BF2A03"/>
    <w:rsid w:val="00BF2C0B"/>
    <w:rsid w:val="00BF2C47"/>
    <w:rsid w:val="00BF2C90"/>
    <w:rsid w:val="00BF2F06"/>
    <w:rsid w:val="00BF30AF"/>
    <w:rsid w:val="00BF3429"/>
    <w:rsid w:val="00BF3491"/>
    <w:rsid w:val="00BF3B35"/>
    <w:rsid w:val="00BF3B6B"/>
    <w:rsid w:val="00BF3CDA"/>
    <w:rsid w:val="00BF4495"/>
    <w:rsid w:val="00BF452E"/>
    <w:rsid w:val="00BF486E"/>
    <w:rsid w:val="00BF4A21"/>
    <w:rsid w:val="00BF4B24"/>
    <w:rsid w:val="00BF4F63"/>
    <w:rsid w:val="00BF531B"/>
    <w:rsid w:val="00BF5535"/>
    <w:rsid w:val="00BF57C5"/>
    <w:rsid w:val="00BF5CA4"/>
    <w:rsid w:val="00BF5D9F"/>
    <w:rsid w:val="00BF6148"/>
    <w:rsid w:val="00BF62A9"/>
    <w:rsid w:val="00BF62DD"/>
    <w:rsid w:val="00BF63BE"/>
    <w:rsid w:val="00BF65A9"/>
    <w:rsid w:val="00BF696D"/>
    <w:rsid w:val="00BF6E50"/>
    <w:rsid w:val="00BF74C3"/>
    <w:rsid w:val="00BF76FA"/>
    <w:rsid w:val="00BF7866"/>
    <w:rsid w:val="00BF7CB2"/>
    <w:rsid w:val="00C0006C"/>
    <w:rsid w:val="00C0087E"/>
    <w:rsid w:val="00C008A7"/>
    <w:rsid w:val="00C00AA5"/>
    <w:rsid w:val="00C00B93"/>
    <w:rsid w:val="00C00BB7"/>
    <w:rsid w:val="00C014A8"/>
    <w:rsid w:val="00C015A7"/>
    <w:rsid w:val="00C0188C"/>
    <w:rsid w:val="00C02165"/>
    <w:rsid w:val="00C02A2E"/>
    <w:rsid w:val="00C02B9A"/>
    <w:rsid w:val="00C02E43"/>
    <w:rsid w:val="00C03533"/>
    <w:rsid w:val="00C03A1A"/>
    <w:rsid w:val="00C03A53"/>
    <w:rsid w:val="00C03D70"/>
    <w:rsid w:val="00C0428E"/>
    <w:rsid w:val="00C04314"/>
    <w:rsid w:val="00C0486D"/>
    <w:rsid w:val="00C0499C"/>
    <w:rsid w:val="00C0529E"/>
    <w:rsid w:val="00C05A06"/>
    <w:rsid w:val="00C05CE6"/>
    <w:rsid w:val="00C06109"/>
    <w:rsid w:val="00C06301"/>
    <w:rsid w:val="00C06302"/>
    <w:rsid w:val="00C06673"/>
    <w:rsid w:val="00C06986"/>
    <w:rsid w:val="00C069B0"/>
    <w:rsid w:val="00C06BB9"/>
    <w:rsid w:val="00C06CE2"/>
    <w:rsid w:val="00C06F9D"/>
    <w:rsid w:val="00C07395"/>
    <w:rsid w:val="00C074A7"/>
    <w:rsid w:val="00C076DF"/>
    <w:rsid w:val="00C10481"/>
    <w:rsid w:val="00C107BF"/>
    <w:rsid w:val="00C11626"/>
    <w:rsid w:val="00C117CA"/>
    <w:rsid w:val="00C12BD9"/>
    <w:rsid w:val="00C12C6B"/>
    <w:rsid w:val="00C1382D"/>
    <w:rsid w:val="00C1414C"/>
    <w:rsid w:val="00C1428A"/>
    <w:rsid w:val="00C143D4"/>
    <w:rsid w:val="00C14418"/>
    <w:rsid w:val="00C14606"/>
    <w:rsid w:val="00C15584"/>
    <w:rsid w:val="00C156AF"/>
    <w:rsid w:val="00C15870"/>
    <w:rsid w:val="00C15D02"/>
    <w:rsid w:val="00C15DCC"/>
    <w:rsid w:val="00C163CB"/>
    <w:rsid w:val="00C169DC"/>
    <w:rsid w:val="00C1714F"/>
    <w:rsid w:val="00C1730D"/>
    <w:rsid w:val="00C1746B"/>
    <w:rsid w:val="00C17764"/>
    <w:rsid w:val="00C1788C"/>
    <w:rsid w:val="00C17AFB"/>
    <w:rsid w:val="00C17BDF"/>
    <w:rsid w:val="00C17C75"/>
    <w:rsid w:val="00C20037"/>
    <w:rsid w:val="00C20254"/>
    <w:rsid w:val="00C206AA"/>
    <w:rsid w:val="00C20769"/>
    <w:rsid w:val="00C20863"/>
    <w:rsid w:val="00C20870"/>
    <w:rsid w:val="00C208B8"/>
    <w:rsid w:val="00C20A80"/>
    <w:rsid w:val="00C20C22"/>
    <w:rsid w:val="00C20C43"/>
    <w:rsid w:val="00C20F0C"/>
    <w:rsid w:val="00C21785"/>
    <w:rsid w:val="00C2183B"/>
    <w:rsid w:val="00C21AD6"/>
    <w:rsid w:val="00C21AE9"/>
    <w:rsid w:val="00C21C08"/>
    <w:rsid w:val="00C21C7D"/>
    <w:rsid w:val="00C21FC1"/>
    <w:rsid w:val="00C2219E"/>
    <w:rsid w:val="00C229D8"/>
    <w:rsid w:val="00C22F13"/>
    <w:rsid w:val="00C2313D"/>
    <w:rsid w:val="00C23252"/>
    <w:rsid w:val="00C23323"/>
    <w:rsid w:val="00C23560"/>
    <w:rsid w:val="00C23970"/>
    <w:rsid w:val="00C2404E"/>
    <w:rsid w:val="00C251C5"/>
    <w:rsid w:val="00C2549A"/>
    <w:rsid w:val="00C2566C"/>
    <w:rsid w:val="00C2578D"/>
    <w:rsid w:val="00C25E1A"/>
    <w:rsid w:val="00C25E48"/>
    <w:rsid w:val="00C25FA7"/>
    <w:rsid w:val="00C26184"/>
    <w:rsid w:val="00C262BC"/>
    <w:rsid w:val="00C26568"/>
    <w:rsid w:val="00C26920"/>
    <w:rsid w:val="00C26970"/>
    <w:rsid w:val="00C27A1D"/>
    <w:rsid w:val="00C301C1"/>
    <w:rsid w:val="00C30675"/>
    <w:rsid w:val="00C30B20"/>
    <w:rsid w:val="00C312DE"/>
    <w:rsid w:val="00C3159B"/>
    <w:rsid w:val="00C316B3"/>
    <w:rsid w:val="00C31964"/>
    <w:rsid w:val="00C31F78"/>
    <w:rsid w:val="00C3204C"/>
    <w:rsid w:val="00C32647"/>
    <w:rsid w:val="00C32FDD"/>
    <w:rsid w:val="00C330E5"/>
    <w:rsid w:val="00C339E9"/>
    <w:rsid w:val="00C33A0D"/>
    <w:rsid w:val="00C33B5A"/>
    <w:rsid w:val="00C3449E"/>
    <w:rsid w:val="00C34610"/>
    <w:rsid w:val="00C34875"/>
    <w:rsid w:val="00C34A8D"/>
    <w:rsid w:val="00C35250"/>
    <w:rsid w:val="00C35BB1"/>
    <w:rsid w:val="00C35CF7"/>
    <w:rsid w:val="00C35E24"/>
    <w:rsid w:val="00C36410"/>
    <w:rsid w:val="00C364A4"/>
    <w:rsid w:val="00C36EDC"/>
    <w:rsid w:val="00C375B7"/>
    <w:rsid w:val="00C378AD"/>
    <w:rsid w:val="00C379BE"/>
    <w:rsid w:val="00C37AA1"/>
    <w:rsid w:val="00C37EA1"/>
    <w:rsid w:val="00C4082F"/>
    <w:rsid w:val="00C40A47"/>
    <w:rsid w:val="00C41D80"/>
    <w:rsid w:val="00C422A5"/>
    <w:rsid w:val="00C4298D"/>
    <w:rsid w:val="00C42A0F"/>
    <w:rsid w:val="00C42AF7"/>
    <w:rsid w:val="00C42E2D"/>
    <w:rsid w:val="00C43104"/>
    <w:rsid w:val="00C4314F"/>
    <w:rsid w:val="00C432A5"/>
    <w:rsid w:val="00C44993"/>
    <w:rsid w:val="00C44CDC"/>
    <w:rsid w:val="00C44CE9"/>
    <w:rsid w:val="00C44D18"/>
    <w:rsid w:val="00C44F0B"/>
    <w:rsid w:val="00C44F43"/>
    <w:rsid w:val="00C460B0"/>
    <w:rsid w:val="00C46137"/>
    <w:rsid w:val="00C4678B"/>
    <w:rsid w:val="00C468BF"/>
    <w:rsid w:val="00C473D7"/>
    <w:rsid w:val="00C47A35"/>
    <w:rsid w:val="00C47BE1"/>
    <w:rsid w:val="00C47BE5"/>
    <w:rsid w:val="00C47CD6"/>
    <w:rsid w:val="00C47EAA"/>
    <w:rsid w:val="00C47EB5"/>
    <w:rsid w:val="00C50017"/>
    <w:rsid w:val="00C500EB"/>
    <w:rsid w:val="00C5046D"/>
    <w:rsid w:val="00C50599"/>
    <w:rsid w:val="00C5065C"/>
    <w:rsid w:val="00C50928"/>
    <w:rsid w:val="00C5095A"/>
    <w:rsid w:val="00C50E33"/>
    <w:rsid w:val="00C50F71"/>
    <w:rsid w:val="00C50FEA"/>
    <w:rsid w:val="00C51766"/>
    <w:rsid w:val="00C519B3"/>
    <w:rsid w:val="00C51C2A"/>
    <w:rsid w:val="00C51F19"/>
    <w:rsid w:val="00C5251A"/>
    <w:rsid w:val="00C5284F"/>
    <w:rsid w:val="00C53692"/>
    <w:rsid w:val="00C54670"/>
    <w:rsid w:val="00C547D0"/>
    <w:rsid w:val="00C54A9A"/>
    <w:rsid w:val="00C54BB1"/>
    <w:rsid w:val="00C55321"/>
    <w:rsid w:val="00C558F6"/>
    <w:rsid w:val="00C55DC4"/>
    <w:rsid w:val="00C56096"/>
    <w:rsid w:val="00C5643B"/>
    <w:rsid w:val="00C568EF"/>
    <w:rsid w:val="00C5713D"/>
    <w:rsid w:val="00C57248"/>
    <w:rsid w:val="00C5769A"/>
    <w:rsid w:val="00C579A5"/>
    <w:rsid w:val="00C6052A"/>
    <w:rsid w:val="00C607F7"/>
    <w:rsid w:val="00C60B18"/>
    <w:rsid w:val="00C60D1A"/>
    <w:rsid w:val="00C61135"/>
    <w:rsid w:val="00C61153"/>
    <w:rsid w:val="00C61695"/>
    <w:rsid w:val="00C61B4C"/>
    <w:rsid w:val="00C61EF8"/>
    <w:rsid w:val="00C62226"/>
    <w:rsid w:val="00C62470"/>
    <w:rsid w:val="00C626E0"/>
    <w:rsid w:val="00C62D31"/>
    <w:rsid w:val="00C638A0"/>
    <w:rsid w:val="00C64454"/>
    <w:rsid w:val="00C64725"/>
    <w:rsid w:val="00C6477E"/>
    <w:rsid w:val="00C64F45"/>
    <w:rsid w:val="00C65026"/>
    <w:rsid w:val="00C65333"/>
    <w:rsid w:val="00C6581B"/>
    <w:rsid w:val="00C65A3A"/>
    <w:rsid w:val="00C65A54"/>
    <w:rsid w:val="00C65A5E"/>
    <w:rsid w:val="00C65BF9"/>
    <w:rsid w:val="00C66296"/>
    <w:rsid w:val="00C66384"/>
    <w:rsid w:val="00C66440"/>
    <w:rsid w:val="00C66BA1"/>
    <w:rsid w:val="00C66F69"/>
    <w:rsid w:val="00C672CF"/>
    <w:rsid w:val="00C67721"/>
    <w:rsid w:val="00C67918"/>
    <w:rsid w:val="00C67AF7"/>
    <w:rsid w:val="00C67BD3"/>
    <w:rsid w:val="00C67C32"/>
    <w:rsid w:val="00C67D38"/>
    <w:rsid w:val="00C70889"/>
    <w:rsid w:val="00C70931"/>
    <w:rsid w:val="00C709E3"/>
    <w:rsid w:val="00C70D28"/>
    <w:rsid w:val="00C71333"/>
    <w:rsid w:val="00C71672"/>
    <w:rsid w:val="00C71679"/>
    <w:rsid w:val="00C71875"/>
    <w:rsid w:val="00C71B2C"/>
    <w:rsid w:val="00C71C6B"/>
    <w:rsid w:val="00C7202E"/>
    <w:rsid w:val="00C72057"/>
    <w:rsid w:val="00C724F5"/>
    <w:rsid w:val="00C727F3"/>
    <w:rsid w:val="00C72907"/>
    <w:rsid w:val="00C731B7"/>
    <w:rsid w:val="00C7320E"/>
    <w:rsid w:val="00C737F2"/>
    <w:rsid w:val="00C738C7"/>
    <w:rsid w:val="00C73E1D"/>
    <w:rsid w:val="00C73F0E"/>
    <w:rsid w:val="00C74499"/>
    <w:rsid w:val="00C74E95"/>
    <w:rsid w:val="00C74EDE"/>
    <w:rsid w:val="00C74F65"/>
    <w:rsid w:val="00C751B3"/>
    <w:rsid w:val="00C755F0"/>
    <w:rsid w:val="00C76CB8"/>
    <w:rsid w:val="00C7709E"/>
    <w:rsid w:val="00C7710C"/>
    <w:rsid w:val="00C7736A"/>
    <w:rsid w:val="00C77B90"/>
    <w:rsid w:val="00C77D87"/>
    <w:rsid w:val="00C77F6E"/>
    <w:rsid w:val="00C8004B"/>
    <w:rsid w:val="00C80983"/>
    <w:rsid w:val="00C809B0"/>
    <w:rsid w:val="00C80B84"/>
    <w:rsid w:val="00C80B8D"/>
    <w:rsid w:val="00C80D3D"/>
    <w:rsid w:val="00C814E7"/>
    <w:rsid w:val="00C81C12"/>
    <w:rsid w:val="00C82175"/>
    <w:rsid w:val="00C824C2"/>
    <w:rsid w:val="00C824E8"/>
    <w:rsid w:val="00C82A82"/>
    <w:rsid w:val="00C82DB8"/>
    <w:rsid w:val="00C83454"/>
    <w:rsid w:val="00C835A0"/>
    <w:rsid w:val="00C83991"/>
    <w:rsid w:val="00C83E8E"/>
    <w:rsid w:val="00C83FFE"/>
    <w:rsid w:val="00C84741"/>
    <w:rsid w:val="00C856AA"/>
    <w:rsid w:val="00C85847"/>
    <w:rsid w:val="00C85AD5"/>
    <w:rsid w:val="00C85E0D"/>
    <w:rsid w:val="00C85FD5"/>
    <w:rsid w:val="00C863C0"/>
    <w:rsid w:val="00C86937"/>
    <w:rsid w:val="00C87158"/>
    <w:rsid w:val="00C8718C"/>
    <w:rsid w:val="00C905C3"/>
    <w:rsid w:val="00C9066C"/>
    <w:rsid w:val="00C90795"/>
    <w:rsid w:val="00C90B20"/>
    <w:rsid w:val="00C90D00"/>
    <w:rsid w:val="00C912C4"/>
    <w:rsid w:val="00C9139E"/>
    <w:rsid w:val="00C914E7"/>
    <w:rsid w:val="00C915ED"/>
    <w:rsid w:val="00C91B1C"/>
    <w:rsid w:val="00C91B35"/>
    <w:rsid w:val="00C91CEF"/>
    <w:rsid w:val="00C91DA7"/>
    <w:rsid w:val="00C927F8"/>
    <w:rsid w:val="00C92CBE"/>
    <w:rsid w:val="00C93383"/>
    <w:rsid w:val="00C939FD"/>
    <w:rsid w:val="00C94084"/>
    <w:rsid w:val="00C941AC"/>
    <w:rsid w:val="00C94363"/>
    <w:rsid w:val="00C944DE"/>
    <w:rsid w:val="00C956E9"/>
    <w:rsid w:val="00C9575E"/>
    <w:rsid w:val="00C95C3A"/>
    <w:rsid w:val="00C95D45"/>
    <w:rsid w:val="00C95D9A"/>
    <w:rsid w:val="00C95F23"/>
    <w:rsid w:val="00C9606A"/>
    <w:rsid w:val="00C96BAA"/>
    <w:rsid w:val="00C96D20"/>
    <w:rsid w:val="00C971D5"/>
    <w:rsid w:val="00C974B3"/>
    <w:rsid w:val="00C97709"/>
    <w:rsid w:val="00C97C52"/>
    <w:rsid w:val="00C97E33"/>
    <w:rsid w:val="00CA00A9"/>
    <w:rsid w:val="00CA070E"/>
    <w:rsid w:val="00CA07F3"/>
    <w:rsid w:val="00CA0B62"/>
    <w:rsid w:val="00CA10D8"/>
    <w:rsid w:val="00CA11A0"/>
    <w:rsid w:val="00CA1251"/>
    <w:rsid w:val="00CA2262"/>
    <w:rsid w:val="00CA24C4"/>
    <w:rsid w:val="00CA257B"/>
    <w:rsid w:val="00CA25EF"/>
    <w:rsid w:val="00CA266B"/>
    <w:rsid w:val="00CA2ECA"/>
    <w:rsid w:val="00CA3195"/>
    <w:rsid w:val="00CA334F"/>
    <w:rsid w:val="00CA3384"/>
    <w:rsid w:val="00CA3E8B"/>
    <w:rsid w:val="00CA4AE7"/>
    <w:rsid w:val="00CA5422"/>
    <w:rsid w:val="00CA5864"/>
    <w:rsid w:val="00CA5B51"/>
    <w:rsid w:val="00CA5E19"/>
    <w:rsid w:val="00CA76DB"/>
    <w:rsid w:val="00CA7A50"/>
    <w:rsid w:val="00CA7AEF"/>
    <w:rsid w:val="00CA7BF5"/>
    <w:rsid w:val="00CB011C"/>
    <w:rsid w:val="00CB072C"/>
    <w:rsid w:val="00CB0973"/>
    <w:rsid w:val="00CB0E04"/>
    <w:rsid w:val="00CB0F29"/>
    <w:rsid w:val="00CB116D"/>
    <w:rsid w:val="00CB127B"/>
    <w:rsid w:val="00CB140A"/>
    <w:rsid w:val="00CB1603"/>
    <w:rsid w:val="00CB180B"/>
    <w:rsid w:val="00CB18DA"/>
    <w:rsid w:val="00CB216E"/>
    <w:rsid w:val="00CB246B"/>
    <w:rsid w:val="00CB271D"/>
    <w:rsid w:val="00CB28C1"/>
    <w:rsid w:val="00CB309C"/>
    <w:rsid w:val="00CB319D"/>
    <w:rsid w:val="00CB369A"/>
    <w:rsid w:val="00CB3BB2"/>
    <w:rsid w:val="00CB3F61"/>
    <w:rsid w:val="00CB429F"/>
    <w:rsid w:val="00CB4482"/>
    <w:rsid w:val="00CB44B8"/>
    <w:rsid w:val="00CB4D23"/>
    <w:rsid w:val="00CB4F0B"/>
    <w:rsid w:val="00CB4F3B"/>
    <w:rsid w:val="00CB5168"/>
    <w:rsid w:val="00CB5722"/>
    <w:rsid w:val="00CB5880"/>
    <w:rsid w:val="00CB5F9D"/>
    <w:rsid w:val="00CB60D3"/>
    <w:rsid w:val="00CB614B"/>
    <w:rsid w:val="00CB622A"/>
    <w:rsid w:val="00CB6314"/>
    <w:rsid w:val="00CB6333"/>
    <w:rsid w:val="00CB6459"/>
    <w:rsid w:val="00CB66FB"/>
    <w:rsid w:val="00CB6787"/>
    <w:rsid w:val="00CB6B98"/>
    <w:rsid w:val="00CB6BF1"/>
    <w:rsid w:val="00CB767A"/>
    <w:rsid w:val="00CB7A09"/>
    <w:rsid w:val="00CB7E21"/>
    <w:rsid w:val="00CC13D2"/>
    <w:rsid w:val="00CC1665"/>
    <w:rsid w:val="00CC1715"/>
    <w:rsid w:val="00CC193B"/>
    <w:rsid w:val="00CC1A9D"/>
    <w:rsid w:val="00CC2BE6"/>
    <w:rsid w:val="00CC2F4C"/>
    <w:rsid w:val="00CC320A"/>
    <w:rsid w:val="00CC37A3"/>
    <w:rsid w:val="00CC39D5"/>
    <w:rsid w:val="00CC44DD"/>
    <w:rsid w:val="00CC473E"/>
    <w:rsid w:val="00CC4A28"/>
    <w:rsid w:val="00CC4F3B"/>
    <w:rsid w:val="00CC5069"/>
    <w:rsid w:val="00CC5407"/>
    <w:rsid w:val="00CC543C"/>
    <w:rsid w:val="00CC555C"/>
    <w:rsid w:val="00CC56EA"/>
    <w:rsid w:val="00CC5ACA"/>
    <w:rsid w:val="00CC5D3B"/>
    <w:rsid w:val="00CC5DC5"/>
    <w:rsid w:val="00CC6184"/>
    <w:rsid w:val="00CC6542"/>
    <w:rsid w:val="00CC6911"/>
    <w:rsid w:val="00CC6A9B"/>
    <w:rsid w:val="00CC6BE5"/>
    <w:rsid w:val="00CC6F0A"/>
    <w:rsid w:val="00CC6F7C"/>
    <w:rsid w:val="00CC7282"/>
    <w:rsid w:val="00CC74BC"/>
    <w:rsid w:val="00CD00D7"/>
    <w:rsid w:val="00CD04B5"/>
    <w:rsid w:val="00CD06AC"/>
    <w:rsid w:val="00CD0C73"/>
    <w:rsid w:val="00CD1431"/>
    <w:rsid w:val="00CD1C69"/>
    <w:rsid w:val="00CD2190"/>
    <w:rsid w:val="00CD2722"/>
    <w:rsid w:val="00CD2848"/>
    <w:rsid w:val="00CD2C0F"/>
    <w:rsid w:val="00CD2D01"/>
    <w:rsid w:val="00CD351C"/>
    <w:rsid w:val="00CD3BFB"/>
    <w:rsid w:val="00CD3EDB"/>
    <w:rsid w:val="00CD421E"/>
    <w:rsid w:val="00CD456C"/>
    <w:rsid w:val="00CD46D8"/>
    <w:rsid w:val="00CD5184"/>
    <w:rsid w:val="00CD56E8"/>
    <w:rsid w:val="00CD619E"/>
    <w:rsid w:val="00CD625F"/>
    <w:rsid w:val="00CD65C4"/>
    <w:rsid w:val="00CD6884"/>
    <w:rsid w:val="00CD689C"/>
    <w:rsid w:val="00CD6A48"/>
    <w:rsid w:val="00CD6ADF"/>
    <w:rsid w:val="00CD6C82"/>
    <w:rsid w:val="00CD6DBC"/>
    <w:rsid w:val="00CD6DC8"/>
    <w:rsid w:val="00CD6FC4"/>
    <w:rsid w:val="00CD7062"/>
    <w:rsid w:val="00CD7881"/>
    <w:rsid w:val="00CE012B"/>
    <w:rsid w:val="00CE017C"/>
    <w:rsid w:val="00CE01EF"/>
    <w:rsid w:val="00CE03D8"/>
    <w:rsid w:val="00CE0932"/>
    <w:rsid w:val="00CE15E4"/>
    <w:rsid w:val="00CE1919"/>
    <w:rsid w:val="00CE1E98"/>
    <w:rsid w:val="00CE23B0"/>
    <w:rsid w:val="00CE24E3"/>
    <w:rsid w:val="00CE2F73"/>
    <w:rsid w:val="00CE371D"/>
    <w:rsid w:val="00CE37DF"/>
    <w:rsid w:val="00CE3D47"/>
    <w:rsid w:val="00CE4105"/>
    <w:rsid w:val="00CE434E"/>
    <w:rsid w:val="00CE442C"/>
    <w:rsid w:val="00CE47D4"/>
    <w:rsid w:val="00CE48A9"/>
    <w:rsid w:val="00CE4A36"/>
    <w:rsid w:val="00CE4CA9"/>
    <w:rsid w:val="00CE4D9C"/>
    <w:rsid w:val="00CE520B"/>
    <w:rsid w:val="00CE55A3"/>
    <w:rsid w:val="00CE5737"/>
    <w:rsid w:val="00CE5AAE"/>
    <w:rsid w:val="00CE5DB4"/>
    <w:rsid w:val="00CE65BC"/>
    <w:rsid w:val="00CE67AD"/>
    <w:rsid w:val="00CE70DA"/>
    <w:rsid w:val="00CE7262"/>
    <w:rsid w:val="00CE7282"/>
    <w:rsid w:val="00CE7496"/>
    <w:rsid w:val="00CE7633"/>
    <w:rsid w:val="00CE7894"/>
    <w:rsid w:val="00CE7DEB"/>
    <w:rsid w:val="00CF000C"/>
    <w:rsid w:val="00CF01F5"/>
    <w:rsid w:val="00CF0627"/>
    <w:rsid w:val="00CF067C"/>
    <w:rsid w:val="00CF093A"/>
    <w:rsid w:val="00CF0957"/>
    <w:rsid w:val="00CF0BC8"/>
    <w:rsid w:val="00CF1060"/>
    <w:rsid w:val="00CF115D"/>
    <w:rsid w:val="00CF16B6"/>
    <w:rsid w:val="00CF1A9E"/>
    <w:rsid w:val="00CF2205"/>
    <w:rsid w:val="00CF22D8"/>
    <w:rsid w:val="00CF2366"/>
    <w:rsid w:val="00CF239E"/>
    <w:rsid w:val="00CF253B"/>
    <w:rsid w:val="00CF2958"/>
    <w:rsid w:val="00CF2EBD"/>
    <w:rsid w:val="00CF3176"/>
    <w:rsid w:val="00CF317E"/>
    <w:rsid w:val="00CF5593"/>
    <w:rsid w:val="00CF5CA3"/>
    <w:rsid w:val="00CF67F1"/>
    <w:rsid w:val="00CF6ECB"/>
    <w:rsid w:val="00CF6F9D"/>
    <w:rsid w:val="00CF71A4"/>
    <w:rsid w:val="00CF7C83"/>
    <w:rsid w:val="00D0082C"/>
    <w:rsid w:val="00D009B3"/>
    <w:rsid w:val="00D00CB1"/>
    <w:rsid w:val="00D00E34"/>
    <w:rsid w:val="00D00FDB"/>
    <w:rsid w:val="00D0122D"/>
    <w:rsid w:val="00D01732"/>
    <w:rsid w:val="00D01953"/>
    <w:rsid w:val="00D020B8"/>
    <w:rsid w:val="00D020E4"/>
    <w:rsid w:val="00D02478"/>
    <w:rsid w:val="00D0261D"/>
    <w:rsid w:val="00D0295F"/>
    <w:rsid w:val="00D02A70"/>
    <w:rsid w:val="00D02AFF"/>
    <w:rsid w:val="00D0301D"/>
    <w:rsid w:val="00D030E8"/>
    <w:rsid w:val="00D03210"/>
    <w:rsid w:val="00D033C8"/>
    <w:rsid w:val="00D0351A"/>
    <w:rsid w:val="00D03A86"/>
    <w:rsid w:val="00D0415F"/>
    <w:rsid w:val="00D041C1"/>
    <w:rsid w:val="00D04502"/>
    <w:rsid w:val="00D04C25"/>
    <w:rsid w:val="00D0567B"/>
    <w:rsid w:val="00D0571C"/>
    <w:rsid w:val="00D05829"/>
    <w:rsid w:val="00D059B5"/>
    <w:rsid w:val="00D05AE9"/>
    <w:rsid w:val="00D05DB6"/>
    <w:rsid w:val="00D06A90"/>
    <w:rsid w:val="00D06B71"/>
    <w:rsid w:val="00D070DC"/>
    <w:rsid w:val="00D07249"/>
    <w:rsid w:val="00D0747D"/>
    <w:rsid w:val="00D076D9"/>
    <w:rsid w:val="00D0774C"/>
    <w:rsid w:val="00D07987"/>
    <w:rsid w:val="00D07A97"/>
    <w:rsid w:val="00D07DE4"/>
    <w:rsid w:val="00D102A4"/>
    <w:rsid w:val="00D10387"/>
    <w:rsid w:val="00D1070E"/>
    <w:rsid w:val="00D10789"/>
    <w:rsid w:val="00D11074"/>
    <w:rsid w:val="00D11345"/>
    <w:rsid w:val="00D11366"/>
    <w:rsid w:val="00D113B4"/>
    <w:rsid w:val="00D11872"/>
    <w:rsid w:val="00D120FD"/>
    <w:rsid w:val="00D123FB"/>
    <w:rsid w:val="00D128F5"/>
    <w:rsid w:val="00D12A82"/>
    <w:rsid w:val="00D12CA5"/>
    <w:rsid w:val="00D13C68"/>
    <w:rsid w:val="00D1408E"/>
    <w:rsid w:val="00D141CA"/>
    <w:rsid w:val="00D1442C"/>
    <w:rsid w:val="00D148C3"/>
    <w:rsid w:val="00D149BB"/>
    <w:rsid w:val="00D15674"/>
    <w:rsid w:val="00D15709"/>
    <w:rsid w:val="00D15806"/>
    <w:rsid w:val="00D15892"/>
    <w:rsid w:val="00D15A57"/>
    <w:rsid w:val="00D15B84"/>
    <w:rsid w:val="00D15D53"/>
    <w:rsid w:val="00D15EEC"/>
    <w:rsid w:val="00D163C7"/>
    <w:rsid w:val="00D16E20"/>
    <w:rsid w:val="00D171DA"/>
    <w:rsid w:val="00D1759E"/>
    <w:rsid w:val="00D17621"/>
    <w:rsid w:val="00D17C05"/>
    <w:rsid w:val="00D17DC0"/>
    <w:rsid w:val="00D20152"/>
    <w:rsid w:val="00D201FB"/>
    <w:rsid w:val="00D204D9"/>
    <w:rsid w:val="00D2061E"/>
    <w:rsid w:val="00D20789"/>
    <w:rsid w:val="00D2083A"/>
    <w:rsid w:val="00D20840"/>
    <w:rsid w:val="00D20EDC"/>
    <w:rsid w:val="00D20EE7"/>
    <w:rsid w:val="00D210AF"/>
    <w:rsid w:val="00D21472"/>
    <w:rsid w:val="00D21E81"/>
    <w:rsid w:val="00D21F6A"/>
    <w:rsid w:val="00D22651"/>
    <w:rsid w:val="00D2269E"/>
    <w:rsid w:val="00D22C08"/>
    <w:rsid w:val="00D23290"/>
    <w:rsid w:val="00D23979"/>
    <w:rsid w:val="00D23B5E"/>
    <w:rsid w:val="00D23BF0"/>
    <w:rsid w:val="00D245F4"/>
    <w:rsid w:val="00D24713"/>
    <w:rsid w:val="00D24B5C"/>
    <w:rsid w:val="00D25160"/>
    <w:rsid w:val="00D25164"/>
    <w:rsid w:val="00D252B1"/>
    <w:rsid w:val="00D25705"/>
    <w:rsid w:val="00D257D5"/>
    <w:rsid w:val="00D2594F"/>
    <w:rsid w:val="00D25BC8"/>
    <w:rsid w:val="00D25EBA"/>
    <w:rsid w:val="00D268FA"/>
    <w:rsid w:val="00D26E4D"/>
    <w:rsid w:val="00D2703E"/>
    <w:rsid w:val="00D271CA"/>
    <w:rsid w:val="00D27857"/>
    <w:rsid w:val="00D2786B"/>
    <w:rsid w:val="00D27A2B"/>
    <w:rsid w:val="00D30536"/>
    <w:rsid w:val="00D3077E"/>
    <w:rsid w:val="00D3123B"/>
    <w:rsid w:val="00D31626"/>
    <w:rsid w:val="00D31A99"/>
    <w:rsid w:val="00D31D25"/>
    <w:rsid w:val="00D31FD4"/>
    <w:rsid w:val="00D3212F"/>
    <w:rsid w:val="00D32281"/>
    <w:rsid w:val="00D3268E"/>
    <w:rsid w:val="00D328BE"/>
    <w:rsid w:val="00D32BCB"/>
    <w:rsid w:val="00D32F71"/>
    <w:rsid w:val="00D33071"/>
    <w:rsid w:val="00D3309F"/>
    <w:rsid w:val="00D33872"/>
    <w:rsid w:val="00D33C0C"/>
    <w:rsid w:val="00D34562"/>
    <w:rsid w:val="00D34A13"/>
    <w:rsid w:val="00D34CAD"/>
    <w:rsid w:val="00D34EBE"/>
    <w:rsid w:val="00D35169"/>
    <w:rsid w:val="00D353FD"/>
    <w:rsid w:val="00D35443"/>
    <w:rsid w:val="00D354D6"/>
    <w:rsid w:val="00D355D0"/>
    <w:rsid w:val="00D36096"/>
    <w:rsid w:val="00D366F9"/>
    <w:rsid w:val="00D36786"/>
    <w:rsid w:val="00D36B01"/>
    <w:rsid w:val="00D36C3B"/>
    <w:rsid w:val="00D36F23"/>
    <w:rsid w:val="00D3734B"/>
    <w:rsid w:val="00D37E49"/>
    <w:rsid w:val="00D4017C"/>
    <w:rsid w:val="00D40347"/>
    <w:rsid w:val="00D408D3"/>
    <w:rsid w:val="00D40985"/>
    <w:rsid w:val="00D40BAC"/>
    <w:rsid w:val="00D410F7"/>
    <w:rsid w:val="00D41D59"/>
    <w:rsid w:val="00D425BF"/>
    <w:rsid w:val="00D42677"/>
    <w:rsid w:val="00D428FE"/>
    <w:rsid w:val="00D42B1A"/>
    <w:rsid w:val="00D42BD8"/>
    <w:rsid w:val="00D43459"/>
    <w:rsid w:val="00D43B42"/>
    <w:rsid w:val="00D43F87"/>
    <w:rsid w:val="00D4414B"/>
    <w:rsid w:val="00D441B0"/>
    <w:rsid w:val="00D44996"/>
    <w:rsid w:val="00D44C0B"/>
    <w:rsid w:val="00D44D7B"/>
    <w:rsid w:val="00D45003"/>
    <w:rsid w:val="00D456C4"/>
    <w:rsid w:val="00D4582E"/>
    <w:rsid w:val="00D4585D"/>
    <w:rsid w:val="00D460FA"/>
    <w:rsid w:val="00D4654D"/>
    <w:rsid w:val="00D465CE"/>
    <w:rsid w:val="00D46CC7"/>
    <w:rsid w:val="00D47102"/>
    <w:rsid w:val="00D47131"/>
    <w:rsid w:val="00D47160"/>
    <w:rsid w:val="00D47311"/>
    <w:rsid w:val="00D4736F"/>
    <w:rsid w:val="00D47701"/>
    <w:rsid w:val="00D47858"/>
    <w:rsid w:val="00D4797F"/>
    <w:rsid w:val="00D47A06"/>
    <w:rsid w:val="00D500B3"/>
    <w:rsid w:val="00D505DA"/>
    <w:rsid w:val="00D50711"/>
    <w:rsid w:val="00D507A5"/>
    <w:rsid w:val="00D509E7"/>
    <w:rsid w:val="00D50F1E"/>
    <w:rsid w:val="00D51155"/>
    <w:rsid w:val="00D512AB"/>
    <w:rsid w:val="00D5158B"/>
    <w:rsid w:val="00D519A7"/>
    <w:rsid w:val="00D51CD3"/>
    <w:rsid w:val="00D526F9"/>
    <w:rsid w:val="00D52971"/>
    <w:rsid w:val="00D52C75"/>
    <w:rsid w:val="00D52FB9"/>
    <w:rsid w:val="00D53799"/>
    <w:rsid w:val="00D53858"/>
    <w:rsid w:val="00D539D5"/>
    <w:rsid w:val="00D53DB4"/>
    <w:rsid w:val="00D54071"/>
    <w:rsid w:val="00D54131"/>
    <w:rsid w:val="00D54195"/>
    <w:rsid w:val="00D5436B"/>
    <w:rsid w:val="00D54589"/>
    <w:rsid w:val="00D54921"/>
    <w:rsid w:val="00D54ABD"/>
    <w:rsid w:val="00D55ABB"/>
    <w:rsid w:val="00D56637"/>
    <w:rsid w:val="00D56C09"/>
    <w:rsid w:val="00D56EFB"/>
    <w:rsid w:val="00D572A0"/>
    <w:rsid w:val="00D57A97"/>
    <w:rsid w:val="00D57CDE"/>
    <w:rsid w:val="00D57CF0"/>
    <w:rsid w:val="00D6009C"/>
    <w:rsid w:val="00D60628"/>
    <w:rsid w:val="00D608A6"/>
    <w:rsid w:val="00D608DC"/>
    <w:rsid w:val="00D60F9D"/>
    <w:rsid w:val="00D61332"/>
    <w:rsid w:val="00D613D7"/>
    <w:rsid w:val="00D61894"/>
    <w:rsid w:val="00D618A3"/>
    <w:rsid w:val="00D618C9"/>
    <w:rsid w:val="00D61921"/>
    <w:rsid w:val="00D62195"/>
    <w:rsid w:val="00D630AB"/>
    <w:rsid w:val="00D63548"/>
    <w:rsid w:val="00D636D8"/>
    <w:rsid w:val="00D63766"/>
    <w:rsid w:val="00D637EF"/>
    <w:rsid w:val="00D63939"/>
    <w:rsid w:val="00D63AD5"/>
    <w:rsid w:val="00D63C11"/>
    <w:rsid w:val="00D645E1"/>
    <w:rsid w:val="00D6498A"/>
    <w:rsid w:val="00D64AC8"/>
    <w:rsid w:val="00D64F47"/>
    <w:rsid w:val="00D65090"/>
    <w:rsid w:val="00D65590"/>
    <w:rsid w:val="00D65DB1"/>
    <w:rsid w:val="00D66255"/>
    <w:rsid w:val="00D667E6"/>
    <w:rsid w:val="00D66A2D"/>
    <w:rsid w:val="00D66B6A"/>
    <w:rsid w:val="00D66BAA"/>
    <w:rsid w:val="00D6713C"/>
    <w:rsid w:val="00D67481"/>
    <w:rsid w:val="00D67AE5"/>
    <w:rsid w:val="00D70179"/>
    <w:rsid w:val="00D70810"/>
    <w:rsid w:val="00D70A08"/>
    <w:rsid w:val="00D71CDD"/>
    <w:rsid w:val="00D71DBF"/>
    <w:rsid w:val="00D71EA1"/>
    <w:rsid w:val="00D71F1A"/>
    <w:rsid w:val="00D724FD"/>
    <w:rsid w:val="00D72AB8"/>
    <w:rsid w:val="00D7379F"/>
    <w:rsid w:val="00D73C7D"/>
    <w:rsid w:val="00D73C93"/>
    <w:rsid w:val="00D73E3A"/>
    <w:rsid w:val="00D741F5"/>
    <w:rsid w:val="00D74A5A"/>
    <w:rsid w:val="00D74B1C"/>
    <w:rsid w:val="00D75A17"/>
    <w:rsid w:val="00D75F79"/>
    <w:rsid w:val="00D76185"/>
    <w:rsid w:val="00D761A3"/>
    <w:rsid w:val="00D766FA"/>
    <w:rsid w:val="00D767C4"/>
    <w:rsid w:val="00D76C74"/>
    <w:rsid w:val="00D76DD3"/>
    <w:rsid w:val="00D774F0"/>
    <w:rsid w:val="00D77613"/>
    <w:rsid w:val="00D77BF3"/>
    <w:rsid w:val="00D77C18"/>
    <w:rsid w:val="00D80711"/>
    <w:rsid w:val="00D81539"/>
    <w:rsid w:val="00D81A2B"/>
    <w:rsid w:val="00D81BEF"/>
    <w:rsid w:val="00D81C5D"/>
    <w:rsid w:val="00D820D0"/>
    <w:rsid w:val="00D82CC9"/>
    <w:rsid w:val="00D8325C"/>
    <w:rsid w:val="00D83771"/>
    <w:rsid w:val="00D84126"/>
    <w:rsid w:val="00D84B14"/>
    <w:rsid w:val="00D8534C"/>
    <w:rsid w:val="00D85358"/>
    <w:rsid w:val="00D85680"/>
    <w:rsid w:val="00D8594C"/>
    <w:rsid w:val="00D85B22"/>
    <w:rsid w:val="00D85B4A"/>
    <w:rsid w:val="00D85F8F"/>
    <w:rsid w:val="00D8657D"/>
    <w:rsid w:val="00D86979"/>
    <w:rsid w:val="00D86B35"/>
    <w:rsid w:val="00D86FFB"/>
    <w:rsid w:val="00D8776E"/>
    <w:rsid w:val="00D87959"/>
    <w:rsid w:val="00D87C11"/>
    <w:rsid w:val="00D901BF"/>
    <w:rsid w:val="00D90221"/>
    <w:rsid w:val="00D902EA"/>
    <w:rsid w:val="00D90689"/>
    <w:rsid w:val="00D90E87"/>
    <w:rsid w:val="00D91157"/>
    <w:rsid w:val="00D9137F"/>
    <w:rsid w:val="00D9149B"/>
    <w:rsid w:val="00D914E7"/>
    <w:rsid w:val="00D91736"/>
    <w:rsid w:val="00D91E57"/>
    <w:rsid w:val="00D92021"/>
    <w:rsid w:val="00D92DA9"/>
    <w:rsid w:val="00D930C0"/>
    <w:rsid w:val="00D931CE"/>
    <w:rsid w:val="00D9321F"/>
    <w:rsid w:val="00D93B8E"/>
    <w:rsid w:val="00D93CE9"/>
    <w:rsid w:val="00D93F21"/>
    <w:rsid w:val="00D93F24"/>
    <w:rsid w:val="00D9427B"/>
    <w:rsid w:val="00D944AD"/>
    <w:rsid w:val="00D94A1E"/>
    <w:rsid w:val="00D94C7C"/>
    <w:rsid w:val="00D94D5E"/>
    <w:rsid w:val="00D94E37"/>
    <w:rsid w:val="00D95DCB"/>
    <w:rsid w:val="00D96460"/>
    <w:rsid w:val="00D974BD"/>
    <w:rsid w:val="00D974F3"/>
    <w:rsid w:val="00D97722"/>
    <w:rsid w:val="00D97C9B"/>
    <w:rsid w:val="00DA0095"/>
    <w:rsid w:val="00DA0184"/>
    <w:rsid w:val="00DA0377"/>
    <w:rsid w:val="00DA090D"/>
    <w:rsid w:val="00DA19BA"/>
    <w:rsid w:val="00DA1D4D"/>
    <w:rsid w:val="00DA2033"/>
    <w:rsid w:val="00DA20C7"/>
    <w:rsid w:val="00DA2794"/>
    <w:rsid w:val="00DA2DEA"/>
    <w:rsid w:val="00DA3A66"/>
    <w:rsid w:val="00DA3D3E"/>
    <w:rsid w:val="00DA3DB0"/>
    <w:rsid w:val="00DA419F"/>
    <w:rsid w:val="00DA41DD"/>
    <w:rsid w:val="00DA4571"/>
    <w:rsid w:val="00DA4E35"/>
    <w:rsid w:val="00DA4F26"/>
    <w:rsid w:val="00DA50B4"/>
    <w:rsid w:val="00DA510D"/>
    <w:rsid w:val="00DA53F3"/>
    <w:rsid w:val="00DA586D"/>
    <w:rsid w:val="00DA5A01"/>
    <w:rsid w:val="00DA6031"/>
    <w:rsid w:val="00DA60E5"/>
    <w:rsid w:val="00DA61B5"/>
    <w:rsid w:val="00DA6458"/>
    <w:rsid w:val="00DA66DF"/>
    <w:rsid w:val="00DA6E03"/>
    <w:rsid w:val="00DA7498"/>
    <w:rsid w:val="00DA76EB"/>
    <w:rsid w:val="00DA79BD"/>
    <w:rsid w:val="00DA7E7B"/>
    <w:rsid w:val="00DB0005"/>
    <w:rsid w:val="00DB054E"/>
    <w:rsid w:val="00DB06C6"/>
    <w:rsid w:val="00DB0F5D"/>
    <w:rsid w:val="00DB1089"/>
    <w:rsid w:val="00DB1B34"/>
    <w:rsid w:val="00DB1BC5"/>
    <w:rsid w:val="00DB1BFB"/>
    <w:rsid w:val="00DB2346"/>
    <w:rsid w:val="00DB2787"/>
    <w:rsid w:val="00DB2AB4"/>
    <w:rsid w:val="00DB2CA7"/>
    <w:rsid w:val="00DB2E7F"/>
    <w:rsid w:val="00DB3026"/>
    <w:rsid w:val="00DB3AC4"/>
    <w:rsid w:val="00DB4805"/>
    <w:rsid w:val="00DB487B"/>
    <w:rsid w:val="00DB4B68"/>
    <w:rsid w:val="00DB4C3A"/>
    <w:rsid w:val="00DB4C77"/>
    <w:rsid w:val="00DB4D70"/>
    <w:rsid w:val="00DB4DB3"/>
    <w:rsid w:val="00DB4E5E"/>
    <w:rsid w:val="00DB4EC2"/>
    <w:rsid w:val="00DB51C0"/>
    <w:rsid w:val="00DB59FF"/>
    <w:rsid w:val="00DB5CD1"/>
    <w:rsid w:val="00DB5DA6"/>
    <w:rsid w:val="00DB6DC5"/>
    <w:rsid w:val="00DB76E8"/>
    <w:rsid w:val="00DB791E"/>
    <w:rsid w:val="00DB7AB6"/>
    <w:rsid w:val="00DC00BD"/>
    <w:rsid w:val="00DC07BB"/>
    <w:rsid w:val="00DC0912"/>
    <w:rsid w:val="00DC1201"/>
    <w:rsid w:val="00DC1203"/>
    <w:rsid w:val="00DC27CD"/>
    <w:rsid w:val="00DC284E"/>
    <w:rsid w:val="00DC2A0F"/>
    <w:rsid w:val="00DC2DA8"/>
    <w:rsid w:val="00DC3087"/>
    <w:rsid w:val="00DC329E"/>
    <w:rsid w:val="00DC38B2"/>
    <w:rsid w:val="00DC3D47"/>
    <w:rsid w:val="00DC422A"/>
    <w:rsid w:val="00DC444A"/>
    <w:rsid w:val="00DC4AB7"/>
    <w:rsid w:val="00DC4CB2"/>
    <w:rsid w:val="00DC4F07"/>
    <w:rsid w:val="00DC54B3"/>
    <w:rsid w:val="00DC55B0"/>
    <w:rsid w:val="00DC5709"/>
    <w:rsid w:val="00DC5CE9"/>
    <w:rsid w:val="00DC6214"/>
    <w:rsid w:val="00DC658F"/>
    <w:rsid w:val="00DC6CE0"/>
    <w:rsid w:val="00DC6E43"/>
    <w:rsid w:val="00DC7248"/>
    <w:rsid w:val="00DD012C"/>
    <w:rsid w:val="00DD01C5"/>
    <w:rsid w:val="00DD0EAB"/>
    <w:rsid w:val="00DD105A"/>
    <w:rsid w:val="00DD13F1"/>
    <w:rsid w:val="00DD14BC"/>
    <w:rsid w:val="00DD19A7"/>
    <w:rsid w:val="00DD2216"/>
    <w:rsid w:val="00DD2605"/>
    <w:rsid w:val="00DD2612"/>
    <w:rsid w:val="00DD2751"/>
    <w:rsid w:val="00DD2B95"/>
    <w:rsid w:val="00DD2F9D"/>
    <w:rsid w:val="00DD3002"/>
    <w:rsid w:val="00DD34B7"/>
    <w:rsid w:val="00DD3876"/>
    <w:rsid w:val="00DD3F91"/>
    <w:rsid w:val="00DD4161"/>
    <w:rsid w:val="00DD455F"/>
    <w:rsid w:val="00DD47AF"/>
    <w:rsid w:val="00DD4ABE"/>
    <w:rsid w:val="00DD4B34"/>
    <w:rsid w:val="00DD515C"/>
    <w:rsid w:val="00DD51F1"/>
    <w:rsid w:val="00DD584D"/>
    <w:rsid w:val="00DD5860"/>
    <w:rsid w:val="00DD5E2D"/>
    <w:rsid w:val="00DD60AC"/>
    <w:rsid w:val="00DD6180"/>
    <w:rsid w:val="00DD6946"/>
    <w:rsid w:val="00DD6A14"/>
    <w:rsid w:val="00DD6DE7"/>
    <w:rsid w:val="00DD70B1"/>
    <w:rsid w:val="00DD7808"/>
    <w:rsid w:val="00DD79DF"/>
    <w:rsid w:val="00DD7F04"/>
    <w:rsid w:val="00DD7FFB"/>
    <w:rsid w:val="00DE01B2"/>
    <w:rsid w:val="00DE03C2"/>
    <w:rsid w:val="00DE04B5"/>
    <w:rsid w:val="00DE05B4"/>
    <w:rsid w:val="00DE0936"/>
    <w:rsid w:val="00DE1313"/>
    <w:rsid w:val="00DE1BF7"/>
    <w:rsid w:val="00DE1CB7"/>
    <w:rsid w:val="00DE1E12"/>
    <w:rsid w:val="00DE3F4A"/>
    <w:rsid w:val="00DE42B0"/>
    <w:rsid w:val="00DE45D4"/>
    <w:rsid w:val="00DE489A"/>
    <w:rsid w:val="00DE4CF5"/>
    <w:rsid w:val="00DE4E19"/>
    <w:rsid w:val="00DE5127"/>
    <w:rsid w:val="00DE5838"/>
    <w:rsid w:val="00DE5B91"/>
    <w:rsid w:val="00DE5BFA"/>
    <w:rsid w:val="00DE5C76"/>
    <w:rsid w:val="00DE5CC2"/>
    <w:rsid w:val="00DE5E41"/>
    <w:rsid w:val="00DE6362"/>
    <w:rsid w:val="00DE652F"/>
    <w:rsid w:val="00DE6F7D"/>
    <w:rsid w:val="00DE746B"/>
    <w:rsid w:val="00DE766B"/>
    <w:rsid w:val="00DE7880"/>
    <w:rsid w:val="00DE7A24"/>
    <w:rsid w:val="00DE7AE5"/>
    <w:rsid w:val="00DE7D5A"/>
    <w:rsid w:val="00DF03A5"/>
    <w:rsid w:val="00DF0696"/>
    <w:rsid w:val="00DF0814"/>
    <w:rsid w:val="00DF0979"/>
    <w:rsid w:val="00DF0AB4"/>
    <w:rsid w:val="00DF0D78"/>
    <w:rsid w:val="00DF0D84"/>
    <w:rsid w:val="00DF0DC8"/>
    <w:rsid w:val="00DF13F3"/>
    <w:rsid w:val="00DF1BFC"/>
    <w:rsid w:val="00DF24F3"/>
    <w:rsid w:val="00DF2841"/>
    <w:rsid w:val="00DF2A20"/>
    <w:rsid w:val="00DF2D0E"/>
    <w:rsid w:val="00DF2D2A"/>
    <w:rsid w:val="00DF2EF8"/>
    <w:rsid w:val="00DF31B2"/>
    <w:rsid w:val="00DF38F9"/>
    <w:rsid w:val="00DF4046"/>
    <w:rsid w:val="00DF4214"/>
    <w:rsid w:val="00DF49C6"/>
    <w:rsid w:val="00DF4C4D"/>
    <w:rsid w:val="00DF4E62"/>
    <w:rsid w:val="00DF4EF0"/>
    <w:rsid w:val="00DF5944"/>
    <w:rsid w:val="00DF5BAA"/>
    <w:rsid w:val="00DF6418"/>
    <w:rsid w:val="00DF6729"/>
    <w:rsid w:val="00DF6891"/>
    <w:rsid w:val="00DF6CB2"/>
    <w:rsid w:val="00DF6E09"/>
    <w:rsid w:val="00DF6F57"/>
    <w:rsid w:val="00DF72A8"/>
    <w:rsid w:val="00DF72B7"/>
    <w:rsid w:val="00DF75C5"/>
    <w:rsid w:val="00DF786F"/>
    <w:rsid w:val="00DF795F"/>
    <w:rsid w:val="00E00243"/>
    <w:rsid w:val="00E002EA"/>
    <w:rsid w:val="00E003B3"/>
    <w:rsid w:val="00E0051B"/>
    <w:rsid w:val="00E01090"/>
    <w:rsid w:val="00E01BD8"/>
    <w:rsid w:val="00E020FD"/>
    <w:rsid w:val="00E02236"/>
    <w:rsid w:val="00E0258F"/>
    <w:rsid w:val="00E02B39"/>
    <w:rsid w:val="00E0313A"/>
    <w:rsid w:val="00E03738"/>
    <w:rsid w:val="00E03C1F"/>
    <w:rsid w:val="00E047E6"/>
    <w:rsid w:val="00E04844"/>
    <w:rsid w:val="00E051C9"/>
    <w:rsid w:val="00E051E7"/>
    <w:rsid w:val="00E05AC6"/>
    <w:rsid w:val="00E05BB5"/>
    <w:rsid w:val="00E05C43"/>
    <w:rsid w:val="00E06639"/>
    <w:rsid w:val="00E066E3"/>
    <w:rsid w:val="00E06CC1"/>
    <w:rsid w:val="00E06CF9"/>
    <w:rsid w:val="00E07026"/>
    <w:rsid w:val="00E072FD"/>
    <w:rsid w:val="00E0763F"/>
    <w:rsid w:val="00E105DE"/>
    <w:rsid w:val="00E10737"/>
    <w:rsid w:val="00E10841"/>
    <w:rsid w:val="00E108BE"/>
    <w:rsid w:val="00E10CF7"/>
    <w:rsid w:val="00E10ECF"/>
    <w:rsid w:val="00E11145"/>
    <w:rsid w:val="00E1122C"/>
    <w:rsid w:val="00E112EE"/>
    <w:rsid w:val="00E1147C"/>
    <w:rsid w:val="00E11B8E"/>
    <w:rsid w:val="00E11CE4"/>
    <w:rsid w:val="00E11DEA"/>
    <w:rsid w:val="00E11F60"/>
    <w:rsid w:val="00E127FC"/>
    <w:rsid w:val="00E12A5E"/>
    <w:rsid w:val="00E12AB0"/>
    <w:rsid w:val="00E131CD"/>
    <w:rsid w:val="00E136C8"/>
    <w:rsid w:val="00E13705"/>
    <w:rsid w:val="00E13808"/>
    <w:rsid w:val="00E13A92"/>
    <w:rsid w:val="00E13FC2"/>
    <w:rsid w:val="00E14810"/>
    <w:rsid w:val="00E1508E"/>
    <w:rsid w:val="00E15628"/>
    <w:rsid w:val="00E1595B"/>
    <w:rsid w:val="00E15AAE"/>
    <w:rsid w:val="00E1657C"/>
    <w:rsid w:val="00E16DB2"/>
    <w:rsid w:val="00E16F5F"/>
    <w:rsid w:val="00E17E82"/>
    <w:rsid w:val="00E2000D"/>
    <w:rsid w:val="00E20995"/>
    <w:rsid w:val="00E21314"/>
    <w:rsid w:val="00E2208D"/>
    <w:rsid w:val="00E22301"/>
    <w:rsid w:val="00E226F0"/>
    <w:rsid w:val="00E228D5"/>
    <w:rsid w:val="00E22F80"/>
    <w:rsid w:val="00E232C2"/>
    <w:rsid w:val="00E234F4"/>
    <w:rsid w:val="00E238F3"/>
    <w:rsid w:val="00E23A59"/>
    <w:rsid w:val="00E23BA1"/>
    <w:rsid w:val="00E24176"/>
    <w:rsid w:val="00E24370"/>
    <w:rsid w:val="00E24717"/>
    <w:rsid w:val="00E24AAC"/>
    <w:rsid w:val="00E24DAE"/>
    <w:rsid w:val="00E250A7"/>
    <w:rsid w:val="00E252E1"/>
    <w:rsid w:val="00E256A7"/>
    <w:rsid w:val="00E256CA"/>
    <w:rsid w:val="00E25A05"/>
    <w:rsid w:val="00E26032"/>
    <w:rsid w:val="00E263CB"/>
    <w:rsid w:val="00E265FB"/>
    <w:rsid w:val="00E26864"/>
    <w:rsid w:val="00E27B74"/>
    <w:rsid w:val="00E300DB"/>
    <w:rsid w:val="00E30177"/>
    <w:rsid w:val="00E30397"/>
    <w:rsid w:val="00E3041C"/>
    <w:rsid w:val="00E30678"/>
    <w:rsid w:val="00E30722"/>
    <w:rsid w:val="00E30D5B"/>
    <w:rsid w:val="00E316F8"/>
    <w:rsid w:val="00E31738"/>
    <w:rsid w:val="00E3175D"/>
    <w:rsid w:val="00E3182D"/>
    <w:rsid w:val="00E31998"/>
    <w:rsid w:val="00E31D0D"/>
    <w:rsid w:val="00E3207E"/>
    <w:rsid w:val="00E320FB"/>
    <w:rsid w:val="00E32324"/>
    <w:rsid w:val="00E3234E"/>
    <w:rsid w:val="00E3240F"/>
    <w:rsid w:val="00E32509"/>
    <w:rsid w:val="00E325E8"/>
    <w:rsid w:val="00E325FC"/>
    <w:rsid w:val="00E32F38"/>
    <w:rsid w:val="00E33120"/>
    <w:rsid w:val="00E3350F"/>
    <w:rsid w:val="00E33604"/>
    <w:rsid w:val="00E33642"/>
    <w:rsid w:val="00E337B6"/>
    <w:rsid w:val="00E33A03"/>
    <w:rsid w:val="00E33A7C"/>
    <w:rsid w:val="00E33E7C"/>
    <w:rsid w:val="00E34239"/>
    <w:rsid w:val="00E343EA"/>
    <w:rsid w:val="00E34F1B"/>
    <w:rsid w:val="00E34F28"/>
    <w:rsid w:val="00E35120"/>
    <w:rsid w:val="00E35394"/>
    <w:rsid w:val="00E35742"/>
    <w:rsid w:val="00E35AA5"/>
    <w:rsid w:val="00E35BB9"/>
    <w:rsid w:val="00E35E29"/>
    <w:rsid w:val="00E36455"/>
    <w:rsid w:val="00E3683E"/>
    <w:rsid w:val="00E36944"/>
    <w:rsid w:val="00E36A78"/>
    <w:rsid w:val="00E36C3D"/>
    <w:rsid w:val="00E37431"/>
    <w:rsid w:val="00E37A5A"/>
    <w:rsid w:val="00E40029"/>
    <w:rsid w:val="00E40049"/>
    <w:rsid w:val="00E40154"/>
    <w:rsid w:val="00E40282"/>
    <w:rsid w:val="00E403D1"/>
    <w:rsid w:val="00E4097D"/>
    <w:rsid w:val="00E40A98"/>
    <w:rsid w:val="00E4100B"/>
    <w:rsid w:val="00E41230"/>
    <w:rsid w:val="00E4127E"/>
    <w:rsid w:val="00E41795"/>
    <w:rsid w:val="00E41983"/>
    <w:rsid w:val="00E419F5"/>
    <w:rsid w:val="00E41DCC"/>
    <w:rsid w:val="00E42AE1"/>
    <w:rsid w:val="00E433AC"/>
    <w:rsid w:val="00E434CD"/>
    <w:rsid w:val="00E43A35"/>
    <w:rsid w:val="00E43CF2"/>
    <w:rsid w:val="00E43F82"/>
    <w:rsid w:val="00E443D6"/>
    <w:rsid w:val="00E4472A"/>
    <w:rsid w:val="00E44920"/>
    <w:rsid w:val="00E44926"/>
    <w:rsid w:val="00E44C42"/>
    <w:rsid w:val="00E4540B"/>
    <w:rsid w:val="00E459CD"/>
    <w:rsid w:val="00E45BBC"/>
    <w:rsid w:val="00E45BC5"/>
    <w:rsid w:val="00E45FBD"/>
    <w:rsid w:val="00E462EF"/>
    <w:rsid w:val="00E46802"/>
    <w:rsid w:val="00E46920"/>
    <w:rsid w:val="00E46C05"/>
    <w:rsid w:val="00E46C67"/>
    <w:rsid w:val="00E47288"/>
    <w:rsid w:val="00E472B9"/>
    <w:rsid w:val="00E4745C"/>
    <w:rsid w:val="00E4746A"/>
    <w:rsid w:val="00E477C9"/>
    <w:rsid w:val="00E5009F"/>
    <w:rsid w:val="00E5039B"/>
    <w:rsid w:val="00E505B4"/>
    <w:rsid w:val="00E509EF"/>
    <w:rsid w:val="00E5132D"/>
    <w:rsid w:val="00E516DC"/>
    <w:rsid w:val="00E5195D"/>
    <w:rsid w:val="00E51C75"/>
    <w:rsid w:val="00E51E65"/>
    <w:rsid w:val="00E52772"/>
    <w:rsid w:val="00E528ED"/>
    <w:rsid w:val="00E52E8C"/>
    <w:rsid w:val="00E53728"/>
    <w:rsid w:val="00E53B44"/>
    <w:rsid w:val="00E53D96"/>
    <w:rsid w:val="00E540FC"/>
    <w:rsid w:val="00E54115"/>
    <w:rsid w:val="00E54612"/>
    <w:rsid w:val="00E5479B"/>
    <w:rsid w:val="00E54A42"/>
    <w:rsid w:val="00E54D4A"/>
    <w:rsid w:val="00E54DA5"/>
    <w:rsid w:val="00E54DF0"/>
    <w:rsid w:val="00E54F1F"/>
    <w:rsid w:val="00E559A8"/>
    <w:rsid w:val="00E560F8"/>
    <w:rsid w:val="00E56428"/>
    <w:rsid w:val="00E5652C"/>
    <w:rsid w:val="00E56852"/>
    <w:rsid w:val="00E5768E"/>
    <w:rsid w:val="00E57E6D"/>
    <w:rsid w:val="00E60A51"/>
    <w:rsid w:val="00E60BBE"/>
    <w:rsid w:val="00E614D9"/>
    <w:rsid w:val="00E61695"/>
    <w:rsid w:val="00E61AB6"/>
    <w:rsid w:val="00E6240A"/>
    <w:rsid w:val="00E627E5"/>
    <w:rsid w:val="00E629AF"/>
    <w:rsid w:val="00E63557"/>
    <w:rsid w:val="00E63AEE"/>
    <w:rsid w:val="00E64295"/>
    <w:rsid w:val="00E6443A"/>
    <w:rsid w:val="00E6443D"/>
    <w:rsid w:val="00E644CE"/>
    <w:rsid w:val="00E647B1"/>
    <w:rsid w:val="00E64962"/>
    <w:rsid w:val="00E64E35"/>
    <w:rsid w:val="00E64F6B"/>
    <w:rsid w:val="00E64FC1"/>
    <w:rsid w:val="00E64FE2"/>
    <w:rsid w:val="00E650D9"/>
    <w:rsid w:val="00E651F5"/>
    <w:rsid w:val="00E65706"/>
    <w:rsid w:val="00E65C32"/>
    <w:rsid w:val="00E65F66"/>
    <w:rsid w:val="00E66709"/>
    <w:rsid w:val="00E6697C"/>
    <w:rsid w:val="00E669AF"/>
    <w:rsid w:val="00E669CF"/>
    <w:rsid w:val="00E669F9"/>
    <w:rsid w:val="00E67396"/>
    <w:rsid w:val="00E674FA"/>
    <w:rsid w:val="00E67691"/>
    <w:rsid w:val="00E677FF"/>
    <w:rsid w:val="00E67801"/>
    <w:rsid w:val="00E67D21"/>
    <w:rsid w:val="00E67D81"/>
    <w:rsid w:val="00E70277"/>
    <w:rsid w:val="00E7041C"/>
    <w:rsid w:val="00E704E8"/>
    <w:rsid w:val="00E7077D"/>
    <w:rsid w:val="00E7095B"/>
    <w:rsid w:val="00E70B7C"/>
    <w:rsid w:val="00E70ED4"/>
    <w:rsid w:val="00E71292"/>
    <w:rsid w:val="00E718DF"/>
    <w:rsid w:val="00E71C98"/>
    <w:rsid w:val="00E71CCA"/>
    <w:rsid w:val="00E71D4F"/>
    <w:rsid w:val="00E721B0"/>
    <w:rsid w:val="00E72218"/>
    <w:rsid w:val="00E7248A"/>
    <w:rsid w:val="00E73BFA"/>
    <w:rsid w:val="00E73DAD"/>
    <w:rsid w:val="00E73F16"/>
    <w:rsid w:val="00E7400E"/>
    <w:rsid w:val="00E74111"/>
    <w:rsid w:val="00E741AF"/>
    <w:rsid w:val="00E74418"/>
    <w:rsid w:val="00E748B1"/>
    <w:rsid w:val="00E74CD2"/>
    <w:rsid w:val="00E74DAC"/>
    <w:rsid w:val="00E75818"/>
    <w:rsid w:val="00E7582F"/>
    <w:rsid w:val="00E76757"/>
    <w:rsid w:val="00E76881"/>
    <w:rsid w:val="00E76CFF"/>
    <w:rsid w:val="00E76EE2"/>
    <w:rsid w:val="00E77070"/>
    <w:rsid w:val="00E770FA"/>
    <w:rsid w:val="00E77771"/>
    <w:rsid w:val="00E778FE"/>
    <w:rsid w:val="00E77B05"/>
    <w:rsid w:val="00E77CE6"/>
    <w:rsid w:val="00E77D8F"/>
    <w:rsid w:val="00E80035"/>
    <w:rsid w:val="00E806A2"/>
    <w:rsid w:val="00E80796"/>
    <w:rsid w:val="00E808FC"/>
    <w:rsid w:val="00E80982"/>
    <w:rsid w:val="00E812BB"/>
    <w:rsid w:val="00E81695"/>
    <w:rsid w:val="00E816B8"/>
    <w:rsid w:val="00E819BB"/>
    <w:rsid w:val="00E81CBC"/>
    <w:rsid w:val="00E82030"/>
    <w:rsid w:val="00E82596"/>
    <w:rsid w:val="00E838E7"/>
    <w:rsid w:val="00E83B1E"/>
    <w:rsid w:val="00E83BCF"/>
    <w:rsid w:val="00E83BF1"/>
    <w:rsid w:val="00E83FB6"/>
    <w:rsid w:val="00E84014"/>
    <w:rsid w:val="00E8422F"/>
    <w:rsid w:val="00E8484B"/>
    <w:rsid w:val="00E84898"/>
    <w:rsid w:val="00E84D51"/>
    <w:rsid w:val="00E84DCF"/>
    <w:rsid w:val="00E859AD"/>
    <w:rsid w:val="00E85AB0"/>
    <w:rsid w:val="00E85D4F"/>
    <w:rsid w:val="00E86005"/>
    <w:rsid w:val="00E8601A"/>
    <w:rsid w:val="00E8601D"/>
    <w:rsid w:val="00E863A3"/>
    <w:rsid w:val="00E866C9"/>
    <w:rsid w:val="00E8698D"/>
    <w:rsid w:val="00E871A7"/>
    <w:rsid w:val="00E87438"/>
    <w:rsid w:val="00E876FA"/>
    <w:rsid w:val="00E87A30"/>
    <w:rsid w:val="00E87C3A"/>
    <w:rsid w:val="00E90597"/>
    <w:rsid w:val="00E90965"/>
    <w:rsid w:val="00E90A4B"/>
    <w:rsid w:val="00E90E17"/>
    <w:rsid w:val="00E9147A"/>
    <w:rsid w:val="00E91A73"/>
    <w:rsid w:val="00E91E00"/>
    <w:rsid w:val="00E92153"/>
    <w:rsid w:val="00E9225C"/>
    <w:rsid w:val="00E9245E"/>
    <w:rsid w:val="00E92ED2"/>
    <w:rsid w:val="00E93FE2"/>
    <w:rsid w:val="00E946B5"/>
    <w:rsid w:val="00E9497F"/>
    <w:rsid w:val="00E95C14"/>
    <w:rsid w:val="00E95CAF"/>
    <w:rsid w:val="00E96C63"/>
    <w:rsid w:val="00E96CEE"/>
    <w:rsid w:val="00E97006"/>
    <w:rsid w:val="00E97052"/>
    <w:rsid w:val="00E970E5"/>
    <w:rsid w:val="00E97965"/>
    <w:rsid w:val="00E97AB1"/>
    <w:rsid w:val="00E97ACB"/>
    <w:rsid w:val="00E97C38"/>
    <w:rsid w:val="00EA046E"/>
    <w:rsid w:val="00EA0738"/>
    <w:rsid w:val="00EA0863"/>
    <w:rsid w:val="00EA0864"/>
    <w:rsid w:val="00EA0A53"/>
    <w:rsid w:val="00EA0BF3"/>
    <w:rsid w:val="00EA0DC0"/>
    <w:rsid w:val="00EA1029"/>
    <w:rsid w:val="00EA16CF"/>
    <w:rsid w:val="00EA1DAC"/>
    <w:rsid w:val="00EA2183"/>
    <w:rsid w:val="00EA21B7"/>
    <w:rsid w:val="00EA24D4"/>
    <w:rsid w:val="00EA269B"/>
    <w:rsid w:val="00EA29E1"/>
    <w:rsid w:val="00EA2C80"/>
    <w:rsid w:val="00EA2CFB"/>
    <w:rsid w:val="00EA3672"/>
    <w:rsid w:val="00EA3847"/>
    <w:rsid w:val="00EA3E58"/>
    <w:rsid w:val="00EA4271"/>
    <w:rsid w:val="00EA44CC"/>
    <w:rsid w:val="00EA4FBF"/>
    <w:rsid w:val="00EA4FE4"/>
    <w:rsid w:val="00EA5272"/>
    <w:rsid w:val="00EA52D6"/>
    <w:rsid w:val="00EA5492"/>
    <w:rsid w:val="00EA5782"/>
    <w:rsid w:val="00EA5B81"/>
    <w:rsid w:val="00EA5DD8"/>
    <w:rsid w:val="00EA616C"/>
    <w:rsid w:val="00EA6A1A"/>
    <w:rsid w:val="00EA6BC5"/>
    <w:rsid w:val="00EA6C68"/>
    <w:rsid w:val="00EA7004"/>
    <w:rsid w:val="00EA72CA"/>
    <w:rsid w:val="00EA7712"/>
    <w:rsid w:val="00EA79D6"/>
    <w:rsid w:val="00EA7A1A"/>
    <w:rsid w:val="00EA7B4B"/>
    <w:rsid w:val="00EB007B"/>
    <w:rsid w:val="00EB08DB"/>
    <w:rsid w:val="00EB0A67"/>
    <w:rsid w:val="00EB0CA6"/>
    <w:rsid w:val="00EB1284"/>
    <w:rsid w:val="00EB1564"/>
    <w:rsid w:val="00EB16ED"/>
    <w:rsid w:val="00EB17D5"/>
    <w:rsid w:val="00EB1C5A"/>
    <w:rsid w:val="00EB1EA0"/>
    <w:rsid w:val="00EB1FE3"/>
    <w:rsid w:val="00EB2640"/>
    <w:rsid w:val="00EB32B3"/>
    <w:rsid w:val="00EB3395"/>
    <w:rsid w:val="00EB362D"/>
    <w:rsid w:val="00EB37DD"/>
    <w:rsid w:val="00EB39EF"/>
    <w:rsid w:val="00EB3CC1"/>
    <w:rsid w:val="00EB4319"/>
    <w:rsid w:val="00EB435D"/>
    <w:rsid w:val="00EB479A"/>
    <w:rsid w:val="00EB4D9E"/>
    <w:rsid w:val="00EB4EBE"/>
    <w:rsid w:val="00EB5156"/>
    <w:rsid w:val="00EB523A"/>
    <w:rsid w:val="00EB5A3C"/>
    <w:rsid w:val="00EB5DA8"/>
    <w:rsid w:val="00EB5F55"/>
    <w:rsid w:val="00EB6515"/>
    <w:rsid w:val="00EB66BF"/>
    <w:rsid w:val="00EB6771"/>
    <w:rsid w:val="00EB7D0A"/>
    <w:rsid w:val="00EB7D4F"/>
    <w:rsid w:val="00EB7F04"/>
    <w:rsid w:val="00EC03A6"/>
    <w:rsid w:val="00EC062C"/>
    <w:rsid w:val="00EC0704"/>
    <w:rsid w:val="00EC07AC"/>
    <w:rsid w:val="00EC0CB8"/>
    <w:rsid w:val="00EC0F74"/>
    <w:rsid w:val="00EC10FF"/>
    <w:rsid w:val="00EC158C"/>
    <w:rsid w:val="00EC16C7"/>
    <w:rsid w:val="00EC198D"/>
    <w:rsid w:val="00EC1A03"/>
    <w:rsid w:val="00EC1FD9"/>
    <w:rsid w:val="00EC2111"/>
    <w:rsid w:val="00EC24D8"/>
    <w:rsid w:val="00EC2754"/>
    <w:rsid w:val="00EC2851"/>
    <w:rsid w:val="00EC2BFC"/>
    <w:rsid w:val="00EC2C13"/>
    <w:rsid w:val="00EC2ED3"/>
    <w:rsid w:val="00EC2F4C"/>
    <w:rsid w:val="00EC32A9"/>
    <w:rsid w:val="00EC32DB"/>
    <w:rsid w:val="00EC3734"/>
    <w:rsid w:val="00EC3BD8"/>
    <w:rsid w:val="00EC3ECB"/>
    <w:rsid w:val="00EC417A"/>
    <w:rsid w:val="00EC4432"/>
    <w:rsid w:val="00EC4983"/>
    <w:rsid w:val="00EC4DED"/>
    <w:rsid w:val="00EC6134"/>
    <w:rsid w:val="00EC632B"/>
    <w:rsid w:val="00EC653D"/>
    <w:rsid w:val="00EC67D4"/>
    <w:rsid w:val="00EC67D8"/>
    <w:rsid w:val="00EC6806"/>
    <w:rsid w:val="00EC6CED"/>
    <w:rsid w:val="00EC717C"/>
    <w:rsid w:val="00EC7240"/>
    <w:rsid w:val="00EC757E"/>
    <w:rsid w:val="00EC7752"/>
    <w:rsid w:val="00ED05E0"/>
    <w:rsid w:val="00ED085D"/>
    <w:rsid w:val="00ED0957"/>
    <w:rsid w:val="00ED0DDB"/>
    <w:rsid w:val="00ED139F"/>
    <w:rsid w:val="00ED1448"/>
    <w:rsid w:val="00ED164E"/>
    <w:rsid w:val="00ED1796"/>
    <w:rsid w:val="00ED19D1"/>
    <w:rsid w:val="00ED1DC7"/>
    <w:rsid w:val="00ED201D"/>
    <w:rsid w:val="00ED21E2"/>
    <w:rsid w:val="00ED2884"/>
    <w:rsid w:val="00ED294D"/>
    <w:rsid w:val="00ED29B2"/>
    <w:rsid w:val="00ED2C07"/>
    <w:rsid w:val="00ED31AB"/>
    <w:rsid w:val="00ED38D2"/>
    <w:rsid w:val="00ED3B07"/>
    <w:rsid w:val="00ED3EF8"/>
    <w:rsid w:val="00ED3F14"/>
    <w:rsid w:val="00ED4205"/>
    <w:rsid w:val="00ED4242"/>
    <w:rsid w:val="00ED4612"/>
    <w:rsid w:val="00ED49CE"/>
    <w:rsid w:val="00ED4ADF"/>
    <w:rsid w:val="00ED4F51"/>
    <w:rsid w:val="00ED61FF"/>
    <w:rsid w:val="00ED6817"/>
    <w:rsid w:val="00ED683E"/>
    <w:rsid w:val="00ED6DBE"/>
    <w:rsid w:val="00ED7DCF"/>
    <w:rsid w:val="00ED7E21"/>
    <w:rsid w:val="00EE08DE"/>
    <w:rsid w:val="00EE0A8C"/>
    <w:rsid w:val="00EE0CB1"/>
    <w:rsid w:val="00EE0E90"/>
    <w:rsid w:val="00EE0F1D"/>
    <w:rsid w:val="00EE1671"/>
    <w:rsid w:val="00EE1714"/>
    <w:rsid w:val="00EE18AF"/>
    <w:rsid w:val="00EE18B6"/>
    <w:rsid w:val="00EE1C72"/>
    <w:rsid w:val="00EE1E94"/>
    <w:rsid w:val="00EE1F26"/>
    <w:rsid w:val="00EE2062"/>
    <w:rsid w:val="00EE21E1"/>
    <w:rsid w:val="00EE234C"/>
    <w:rsid w:val="00EE24FF"/>
    <w:rsid w:val="00EE2615"/>
    <w:rsid w:val="00EE29F3"/>
    <w:rsid w:val="00EE2D36"/>
    <w:rsid w:val="00EE2FA8"/>
    <w:rsid w:val="00EE3195"/>
    <w:rsid w:val="00EE334F"/>
    <w:rsid w:val="00EE34B0"/>
    <w:rsid w:val="00EE34EC"/>
    <w:rsid w:val="00EE3BC8"/>
    <w:rsid w:val="00EE3EEB"/>
    <w:rsid w:val="00EE436C"/>
    <w:rsid w:val="00EE4608"/>
    <w:rsid w:val="00EE471D"/>
    <w:rsid w:val="00EE4B56"/>
    <w:rsid w:val="00EE561F"/>
    <w:rsid w:val="00EE5970"/>
    <w:rsid w:val="00EE5A7C"/>
    <w:rsid w:val="00EE6018"/>
    <w:rsid w:val="00EE60D3"/>
    <w:rsid w:val="00EE63B0"/>
    <w:rsid w:val="00EE6947"/>
    <w:rsid w:val="00EE7151"/>
    <w:rsid w:val="00EE72B6"/>
    <w:rsid w:val="00EF01D7"/>
    <w:rsid w:val="00EF04C3"/>
    <w:rsid w:val="00EF057E"/>
    <w:rsid w:val="00EF0A79"/>
    <w:rsid w:val="00EF13BF"/>
    <w:rsid w:val="00EF151F"/>
    <w:rsid w:val="00EF1A75"/>
    <w:rsid w:val="00EF1B63"/>
    <w:rsid w:val="00EF1E3F"/>
    <w:rsid w:val="00EF22B2"/>
    <w:rsid w:val="00EF25A1"/>
    <w:rsid w:val="00EF318F"/>
    <w:rsid w:val="00EF3420"/>
    <w:rsid w:val="00EF3B9F"/>
    <w:rsid w:val="00EF43A2"/>
    <w:rsid w:val="00EF4606"/>
    <w:rsid w:val="00EF46A9"/>
    <w:rsid w:val="00EF4927"/>
    <w:rsid w:val="00EF49CD"/>
    <w:rsid w:val="00EF4D1C"/>
    <w:rsid w:val="00EF4DAA"/>
    <w:rsid w:val="00EF5006"/>
    <w:rsid w:val="00EF5699"/>
    <w:rsid w:val="00EF6037"/>
    <w:rsid w:val="00EF659E"/>
    <w:rsid w:val="00EF68C6"/>
    <w:rsid w:val="00EF77CE"/>
    <w:rsid w:val="00EF7EB2"/>
    <w:rsid w:val="00F0028A"/>
    <w:rsid w:val="00F004C4"/>
    <w:rsid w:val="00F00783"/>
    <w:rsid w:val="00F00CB6"/>
    <w:rsid w:val="00F0159B"/>
    <w:rsid w:val="00F01655"/>
    <w:rsid w:val="00F01743"/>
    <w:rsid w:val="00F01EB5"/>
    <w:rsid w:val="00F02029"/>
    <w:rsid w:val="00F02254"/>
    <w:rsid w:val="00F025A9"/>
    <w:rsid w:val="00F025D5"/>
    <w:rsid w:val="00F028B2"/>
    <w:rsid w:val="00F0304A"/>
    <w:rsid w:val="00F031C0"/>
    <w:rsid w:val="00F032AB"/>
    <w:rsid w:val="00F0334B"/>
    <w:rsid w:val="00F03A7F"/>
    <w:rsid w:val="00F04196"/>
    <w:rsid w:val="00F046C6"/>
    <w:rsid w:val="00F0482B"/>
    <w:rsid w:val="00F049B7"/>
    <w:rsid w:val="00F04A6A"/>
    <w:rsid w:val="00F04FA9"/>
    <w:rsid w:val="00F0506C"/>
    <w:rsid w:val="00F05B62"/>
    <w:rsid w:val="00F05D4B"/>
    <w:rsid w:val="00F061B6"/>
    <w:rsid w:val="00F0671D"/>
    <w:rsid w:val="00F06770"/>
    <w:rsid w:val="00F0681B"/>
    <w:rsid w:val="00F06C0B"/>
    <w:rsid w:val="00F074AD"/>
    <w:rsid w:val="00F077B7"/>
    <w:rsid w:val="00F07BEA"/>
    <w:rsid w:val="00F1053B"/>
    <w:rsid w:val="00F10559"/>
    <w:rsid w:val="00F10798"/>
    <w:rsid w:val="00F10C30"/>
    <w:rsid w:val="00F110FC"/>
    <w:rsid w:val="00F11126"/>
    <w:rsid w:val="00F114DE"/>
    <w:rsid w:val="00F115B4"/>
    <w:rsid w:val="00F11FB3"/>
    <w:rsid w:val="00F120D5"/>
    <w:rsid w:val="00F12410"/>
    <w:rsid w:val="00F12583"/>
    <w:rsid w:val="00F12826"/>
    <w:rsid w:val="00F1308D"/>
    <w:rsid w:val="00F130AA"/>
    <w:rsid w:val="00F13915"/>
    <w:rsid w:val="00F13C53"/>
    <w:rsid w:val="00F13C74"/>
    <w:rsid w:val="00F13F3A"/>
    <w:rsid w:val="00F1416A"/>
    <w:rsid w:val="00F14678"/>
    <w:rsid w:val="00F1470C"/>
    <w:rsid w:val="00F1570A"/>
    <w:rsid w:val="00F15A06"/>
    <w:rsid w:val="00F15F2E"/>
    <w:rsid w:val="00F16317"/>
    <w:rsid w:val="00F1659F"/>
    <w:rsid w:val="00F168B7"/>
    <w:rsid w:val="00F16D40"/>
    <w:rsid w:val="00F173FB"/>
    <w:rsid w:val="00F20494"/>
    <w:rsid w:val="00F212E0"/>
    <w:rsid w:val="00F2133C"/>
    <w:rsid w:val="00F2194C"/>
    <w:rsid w:val="00F21BC9"/>
    <w:rsid w:val="00F21EB3"/>
    <w:rsid w:val="00F223A1"/>
    <w:rsid w:val="00F22A63"/>
    <w:rsid w:val="00F22FFF"/>
    <w:rsid w:val="00F231BA"/>
    <w:rsid w:val="00F2334D"/>
    <w:rsid w:val="00F236E2"/>
    <w:rsid w:val="00F23969"/>
    <w:rsid w:val="00F2398D"/>
    <w:rsid w:val="00F239D8"/>
    <w:rsid w:val="00F23D91"/>
    <w:rsid w:val="00F23DED"/>
    <w:rsid w:val="00F23E45"/>
    <w:rsid w:val="00F23FAB"/>
    <w:rsid w:val="00F240B0"/>
    <w:rsid w:val="00F24371"/>
    <w:rsid w:val="00F2485B"/>
    <w:rsid w:val="00F24E86"/>
    <w:rsid w:val="00F25077"/>
    <w:rsid w:val="00F256D5"/>
    <w:rsid w:val="00F2586E"/>
    <w:rsid w:val="00F25B28"/>
    <w:rsid w:val="00F25E97"/>
    <w:rsid w:val="00F25EDC"/>
    <w:rsid w:val="00F2614C"/>
    <w:rsid w:val="00F266B1"/>
    <w:rsid w:val="00F266EA"/>
    <w:rsid w:val="00F2685C"/>
    <w:rsid w:val="00F26C20"/>
    <w:rsid w:val="00F26E38"/>
    <w:rsid w:val="00F27064"/>
    <w:rsid w:val="00F272F6"/>
    <w:rsid w:val="00F274C5"/>
    <w:rsid w:val="00F276E2"/>
    <w:rsid w:val="00F277E7"/>
    <w:rsid w:val="00F27BF8"/>
    <w:rsid w:val="00F27CF8"/>
    <w:rsid w:val="00F27D8F"/>
    <w:rsid w:val="00F27EB7"/>
    <w:rsid w:val="00F27F56"/>
    <w:rsid w:val="00F30059"/>
    <w:rsid w:val="00F3046F"/>
    <w:rsid w:val="00F3053D"/>
    <w:rsid w:val="00F30FB7"/>
    <w:rsid w:val="00F3134D"/>
    <w:rsid w:val="00F31600"/>
    <w:rsid w:val="00F31F78"/>
    <w:rsid w:val="00F3204B"/>
    <w:rsid w:val="00F320F9"/>
    <w:rsid w:val="00F323EA"/>
    <w:rsid w:val="00F32944"/>
    <w:rsid w:val="00F32985"/>
    <w:rsid w:val="00F329B5"/>
    <w:rsid w:val="00F32B72"/>
    <w:rsid w:val="00F334EE"/>
    <w:rsid w:val="00F33817"/>
    <w:rsid w:val="00F33B27"/>
    <w:rsid w:val="00F33F20"/>
    <w:rsid w:val="00F345F7"/>
    <w:rsid w:val="00F34F7A"/>
    <w:rsid w:val="00F34FF2"/>
    <w:rsid w:val="00F350F9"/>
    <w:rsid w:val="00F351D2"/>
    <w:rsid w:val="00F3572D"/>
    <w:rsid w:val="00F35779"/>
    <w:rsid w:val="00F3579B"/>
    <w:rsid w:val="00F35EDA"/>
    <w:rsid w:val="00F35F13"/>
    <w:rsid w:val="00F36120"/>
    <w:rsid w:val="00F36E1A"/>
    <w:rsid w:val="00F370FD"/>
    <w:rsid w:val="00F37299"/>
    <w:rsid w:val="00F3764F"/>
    <w:rsid w:val="00F378BA"/>
    <w:rsid w:val="00F37BCB"/>
    <w:rsid w:val="00F40930"/>
    <w:rsid w:val="00F409B1"/>
    <w:rsid w:val="00F40AEA"/>
    <w:rsid w:val="00F410B4"/>
    <w:rsid w:val="00F41DD8"/>
    <w:rsid w:val="00F41ECF"/>
    <w:rsid w:val="00F41FB9"/>
    <w:rsid w:val="00F42322"/>
    <w:rsid w:val="00F42348"/>
    <w:rsid w:val="00F43305"/>
    <w:rsid w:val="00F43336"/>
    <w:rsid w:val="00F439DC"/>
    <w:rsid w:val="00F43AD4"/>
    <w:rsid w:val="00F43BE6"/>
    <w:rsid w:val="00F444AB"/>
    <w:rsid w:val="00F449C5"/>
    <w:rsid w:val="00F44E44"/>
    <w:rsid w:val="00F4511A"/>
    <w:rsid w:val="00F45A35"/>
    <w:rsid w:val="00F45CCD"/>
    <w:rsid w:val="00F46BFD"/>
    <w:rsid w:val="00F46DA5"/>
    <w:rsid w:val="00F4717D"/>
    <w:rsid w:val="00F4729D"/>
    <w:rsid w:val="00F474B5"/>
    <w:rsid w:val="00F47568"/>
    <w:rsid w:val="00F47953"/>
    <w:rsid w:val="00F479C4"/>
    <w:rsid w:val="00F50599"/>
    <w:rsid w:val="00F507CE"/>
    <w:rsid w:val="00F51089"/>
    <w:rsid w:val="00F5122E"/>
    <w:rsid w:val="00F514C3"/>
    <w:rsid w:val="00F51702"/>
    <w:rsid w:val="00F51D11"/>
    <w:rsid w:val="00F51F3F"/>
    <w:rsid w:val="00F51F69"/>
    <w:rsid w:val="00F52677"/>
    <w:rsid w:val="00F52794"/>
    <w:rsid w:val="00F5285C"/>
    <w:rsid w:val="00F52AB9"/>
    <w:rsid w:val="00F53283"/>
    <w:rsid w:val="00F534AD"/>
    <w:rsid w:val="00F535F2"/>
    <w:rsid w:val="00F53788"/>
    <w:rsid w:val="00F53962"/>
    <w:rsid w:val="00F53D4D"/>
    <w:rsid w:val="00F53E6E"/>
    <w:rsid w:val="00F53FF0"/>
    <w:rsid w:val="00F54391"/>
    <w:rsid w:val="00F54CA3"/>
    <w:rsid w:val="00F551B8"/>
    <w:rsid w:val="00F551DC"/>
    <w:rsid w:val="00F55248"/>
    <w:rsid w:val="00F55316"/>
    <w:rsid w:val="00F55381"/>
    <w:rsid w:val="00F55947"/>
    <w:rsid w:val="00F55E36"/>
    <w:rsid w:val="00F55E71"/>
    <w:rsid w:val="00F55F3A"/>
    <w:rsid w:val="00F5628E"/>
    <w:rsid w:val="00F567D6"/>
    <w:rsid w:val="00F5689D"/>
    <w:rsid w:val="00F56A8B"/>
    <w:rsid w:val="00F5747E"/>
    <w:rsid w:val="00F57B5F"/>
    <w:rsid w:val="00F57BE8"/>
    <w:rsid w:val="00F57DC0"/>
    <w:rsid w:val="00F602DA"/>
    <w:rsid w:val="00F6074E"/>
    <w:rsid w:val="00F60866"/>
    <w:rsid w:val="00F60FE8"/>
    <w:rsid w:val="00F61108"/>
    <w:rsid w:val="00F61203"/>
    <w:rsid w:val="00F61332"/>
    <w:rsid w:val="00F613A9"/>
    <w:rsid w:val="00F6172D"/>
    <w:rsid w:val="00F6177D"/>
    <w:rsid w:val="00F618FB"/>
    <w:rsid w:val="00F61A11"/>
    <w:rsid w:val="00F61E40"/>
    <w:rsid w:val="00F62126"/>
    <w:rsid w:val="00F62608"/>
    <w:rsid w:val="00F6281C"/>
    <w:rsid w:val="00F6299B"/>
    <w:rsid w:val="00F62C9C"/>
    <w:rsid w:val="00F62CB2"/>
    <w:rsid w:val="00F63ADF"/>
    <w:rsid w:val="00F640C3"/>
    <w:rsid w:val="00F641CC"/>
    <w:rsid w:val="00F642E9"/>
    <w:rsid w:val="00F64B7D"/>
    <w:rsid w:val="00F64CE9"/>
    <w:rsid w:val="00F64CFF"/>
    <w:rsid w:val="00F64F1C"/>
    <w:rsid w:val="00F65064"/>
    <w:rsid w:val="00F651A4"/>
    <w:rsid w:val="00F65248"/>
    <w:rsid w:val="00F658C8"/>
    <w:rsid w:val="00F65A06"/>
    <w:rsid w:val="00F66370"/>
    <w:rsid w:val="00F66E56"/>
    <w:rsid w:val="00F66F7B"/>
    <w:rsid w:val="00F66F90"/>
    <w:rsid w:val="00F67148"/>
    <w:rsid w:val="00F671DE"/>
    <w:rsid w:val="00F67B53"/>
    <w:rsid w:val="00F67D25"/>
    <w:rsid w:val="00F67DCF"/>
    <w:rsid w:val="00F70090"/>
    <w:rsid w:val="00F70D2F"/>
    <w:rsid w:val="00F70EF1"/>
    <w:rsid w:val="00F7114E"/>
    <w:rsid w:val="00F71434"/>
    <w:rsid w:val="00F71653"/>
    <w:rsid w:val="00F721AF"/>
    <w:rsid w:val="00F72656"/>
    <w:rsid w:val="00F72A2F"/>
    <w:rsid w:val="00F72B4C"/>
    <w:rsid w:val="00F72EF2"/>
    <w:rsid w:val="00F73849"/>
    <w:rsid w:val="00F73C6C"/>
    <w:rsid w:val="00F73C90"/>
    <w:rsid w:val="00F73DB2"/>
    <w:rsid w:val="00F74313"/>
    <w:rsid w:val="00F74F8A"/>
    <w:rsid w:val="00F750B7"/>
    <w:rsid w:val="00F75A79"/>
    <w:rsid w:val="00F75BC4"/>
    <w:rsid w:val="00F7647C"/>
    <w:rsid w:val="00F765FE"/>
    <w:rsid w:val="00F76C17"/>
    <w:rsid w:val="00F7724E"/>
    <w:rsid w:val="00F77524"/>
    <w:rsid w:val="00F776DE"/>
    <w:rsid w:val="00F80233"/>
    <w:rsid w:val="00F80472"/>
    <w:rsid w:val="00F80A0B"/>
    <w:rsid w:val="00F80BE8"/>
    <w:rsid w:val="00F80E5F"/>
    <w:rsid w:val="00F812C7"/>
    <w:rsid w:val="00F81446"/>
    <w:rsid w:val="00F815CB"/>
    <w:rsid w:val="00F81D38"/>
    <w:rsid w:val="00F81E5B"/>
    <w:rsid w:val="00F82160"/>
    <w:rsid w:val="00F82307"/>
    <w:rsid w:val="00F8231A"/>
    <w:rsid w:val="00F82392"/>
    <w:rsid w:val="00F823A9"/>
    <w:rsid w:val="00F82923"/>
    <w:rsid w:val="00F82D5B"/>
    <w:rsid w:val="00F82ECD"/>
    <w:rsid w:val="00F82F1D"/>
    <w:rsid w:val="00F8321D"/>
    <w:rsid w:val="00F8355A"/>
    <w:rsid w:val="00F83638"/>
    <w:rsid w:val="00F83AB8"/>
    <w:rsid w:val="00F83FEC"/>
    <w:rsid w:val="00F8421D"/>
    <w:rsid w:val="00F84236"/>
    <w:rsid w:val="00F845D3"/>
    <w:rsid w:val="00F84772"/>
    <w:rsid w:val="00F8599B"/>
    <w:rsid w:val="00F85EFD"/>
    <w:rsid w:val="00F861A1"/>
    <w:rsid w:val="00F8689E"/>
    <w:rsid w:val="00F8699F"/>
    <w:rsid w:val="00F86CA5"/>
    <w:rsid w:val="00F86E1B"/>
    <w:rsid w:val="00F86F3D"/>
    <w:rsid w:val="00F87985"/>
    <w:rsid w:val="00F87DE7"/>
    <w:rsid w:val="00F907F2"/>
    <w:rsid w:val="00F90860"/>
    <w:rsid w:val="00F9089B"/>
    <w:rsid w:val="00F909FE"/>
    <w:rsid w:val="00F90C08"/>
    <w:rsid w:val="00F90D62"/>
    <w:rsid w:val="00F90F00"/>
    <w:rsid w:val="00F90F7B"/>
    <w:rsid w:val="00F9171C"/>
    <w:rsid w:val="00F91767"/>
    <w:rsid w:val="00F91918"/>
    <w:rsid w:val="00F91D8F"/>
    <w:rsid w:val="00F9202E"/>
    <w:rsid w:val="00F9203F"/>
    <w:rsid w:val="00F921EA"/>
    <w:rsid w:val="00F922A0"/>
    <w:rsid w:val="00F928B9"/>
    <w:rsid w:val="00F93768"/>
    <w:rsid w:val="00F94190"/>
    <w:rsid w:val="00F94236"/>
    <w:rsid w:val="00F947E3"/>
    <w:rsid w:val="00F948B7"/>
    <w:rsid w:val="00F94A1C"/>
    <w:rsid w:val="00F94C29"/>
    <w:rsid w:val="00F94C7B"/>
    <w:rsid w:val="00F950DC"/>
    <w:rsid w:val="00F95422"/>
    <w:rsid w:val="00F95708"/>
    <w:rsid w:val="00F957C3"/>
    <w:rsid w:val="00F957DF"/>
    <w:rsid w:val="00F95C8D"/>
    <w:rsid w:val="00F96384"/>
    <w:rsid w:val="00F966E0"/>
    <w:rsid w:val="00F96ABC"/>
    <w:rsid w:val="00F96DB6"/>
    <w:rsid w:val="00F96E91"/>
    <w:rsid w:val="00F9728F"/>
    <w:rsid w:val="00F973A5"/>
    <w:rsid w:val="00F975AD"/>
    <w:rsid w:val="00F9796D"/>
    <w:rsid w:val="00F97DC4"/>
    <w:rsid w:val="00FA05A2"/>
    <w:rsid w:val="00FA0930"/>
    <w:rsid w:val="00FA0A8C"/>
    <w:rsid w:val="00FA0BD4"/>
    <w:rsid w:val="00FA1230"/>
    <w:rsid w:val="00FA1291"/>
    <w:rsid w:val="00FA16B7"/>
    <w:rsid w:val="00FA1836"/>
    <w:rsid w:val="00FA1C1D"/>
    <w:rsid w:val="00FA34F3"/>
    <w:rsid w:val="00FA3CFD"/>
    <w:rsid w:val="00FA41DE"/>
    <w:rsid w:val="00FA458E"/>
    <w:rsid w:val="00FA464A"/>
    <w:rsid w:val="00FA4752"/>
    <w:rsid w:val="00FA49EE"/>
    <w:rsid w:val="00FA52A9"/>
    <w:rsid w:val="00FA53AE"/>
    <w:rsid w:val="00FA5E09"/>
    <w:rsid w:val="00FA6153"/>
    <w:rsid w:val="00FA6790"/>
    <w:rsid w:val="00FA6EFF"/>
    <w:rsid w:val="00FA7062"/>
    <w:rsid w:val="00FA7713"/>
    <w:rsid w:val="00FA7B7A"/>
    <w:rsid w:val="00FA7CD8"/>
    <w:rsid w:val="00FA7FA4"/>
    <w:rsid w:val="00FB0BCC"/>
    <w:rsid w:val="00FB0FA6"/>
    <w:rsid w:val="00FB195D"/>
    <w:rsid w:val="00FB1A2B"/>
    <w:rsid w:val="00FB1AA1"/>
    <w:rsid w:val="00FB1C31"/>
    <w:rsid w:val="00FB1D98"/>
    <w:rsid w:val="00FB25DA"/>
    <w:rsid w:val="00FB2A89"/>
    <w:rsid w:val="00FB2D57"/>
    <w:rsid w:val="00FB2EEF"/>
    <w:rsid w:val="00FB2F11"/>
    <w:rsid w:val="00FB2FDD"/>
    <w:rsid w:val="00FB3390"/>
    <w:rsid w:val="00FB34B8"/>
    <w:rsid w:val="00FB3D0E"/>
    <w:rsid w:val="00FB401B"/>
    <w:rsid w:val="00FB4232"/>
    <w:rsid w:val="00FB496E"/>
    <w:rsid w:val="00FB4B31"/>
    <w:rsid w:val="00FB4FBF"/>
    <w:rsid w:val="00FB4FE3"/>
    <w:rsid w:val="00FB523B"/>
    <w:rsid w:val="00FB5D02"/>
    <w:rsid w:val="00FB654E"/>
    <w:rsid w:val="00FB6740"/>
    <w:rsid w:val="00FB7A11"/>
    <w:rsid w:val="00FB7DD0"/>
    <w:rsid w:val="00FC02FB"/>
    <w:rsid w:val="00FC0941"/>
    <w:rsid w:val="00FC0FE7"/>
    <w:rsid w:val="00FC10DC"/>
    <w:rsid w:val="00FC1292"/>
    <w:rsid w:val="00FC13FF"/>
    <w:rsid w:val="00FC1658"/>
    <w:rsid w:val="00FC182E"/>
    <w:rsid w:val="00FC2181"/>
    <w:rsid w:val="00FC253D"/>
    <w:rsid w:val="00FC2BCD"/>
    <w:rsid w:val="00FC2CB8"/>
    <w:rsid w:val="00FC2D9D"/>
    <w:rsid w:val="00FC30A8"/>
    <w:rsid w:val="00FC30E3"/>
    <w:rsid w:val="00FC321D"/>
    <w:rsid w:val="00FC3513"/>
    <w:rsid w:val="00FC3A05"/>
    <w:rsid w:val="00FC40D4"/>
    <w:rsid w:val="00FC41BD"/>
    <w:rsid w:val="00FC44E6"/>
    <w:rsid w:val="00FC4899"/>
    <w:rsid w:val="00FC4A76"/>
    <w:rsid w:val="00FC4C40"/>
    <w:rsid w:val="00FC5483"/>
    <w:rsid w:val="00FC57AC"/>
    <w:rsid w:val="00FC5A8F"/>
    <w:rsid w:val="00FC5BA9"/>
    <w:rsid w:val="00FC5C97"/>
    <w:rsid w:val="00FC614D"/>
    <w:rsid w:val="00FC61AA"/>
    <w:rsid w:val="00FC62B9"/>
    <w:rsid w:val="00FC64D6"/>
    <w:rsid w:val="00FC6667"/>
    <w:rsid w:val="00FC691E"/>
    <w:rsid w:val="00FC69CA"/>
    <w:rsid w:val="00FC6B0E"/>
    <w:rsid w:val="00FC6C0F"/>
    <w:rsid w:val="00FC6F84"/>
    <w:rsid w:val="00FC74FF"/>
    <w:rsid w:val="00FC7CAC"/>
    <w:rsid w:val="00FC7F8F"/>
    <w:rsid w:val="00FD0C6C"/>
    <w:rsid w:val="00FD0FFD"/>
    <w:rsid w:val="00FD13F3"/>
    <w:rsid w:val="00FD13FD"/>
    <w:rsid w:val="00FD1416"/>
    <w:rsid w:val="00FD1763"/>
    <w:rsid w:val="00FD1BE8"/>
    <w:rsid w:val="00FD2366"/>
    <w:rsid w:val="00FD2546"/>
    <w:rsid w:val="00FD2647"/>
    <w:rsid w:val="00FD2A3A"/>
    <w:rsid w:val="00FD2CD0"/>
    <w:rsid w:val="00FD2F13"/>
    <w:rsid w:val="00FD3A2D"/>
    <w:rsid w:val="00FD3C83"/>
    <w:rsid w:val="00FD3DF4"/>
    <w:rsid w:val="00FD3E5C"/>
    <w:rsid w:val="00FD42DA"/>
    <w:rsid w:val="00FD433A"/>
    <w:rsid w:val="00FD48E1"/>
    <w:rsid w:val="00FD4908"/>
    <w:rsid w:val="00FD5290"/>
    <w:rsid w:val="00FD5377"/>
    <w:rsid w:val="00FD57F6"/>
    <w:rsid w:val="00FD58C4"/>
    <w:rsid w:val="00FD5C57"/>
    <w:rsid w:val="00FD5DF0"/>
    <w:rsid w:val="00FD6118"/>
    <w:rsid w:val="00FD65BD"/>
    <w:rsid w:val="00FD6B99"/>
    <w:rsid w:val="00FD719A"/>
    <w:rsid w:val="00FD728E"/>
    <w:rsid w:val="00FD7611"/>
    <w:rsid w:val="00FD783F"/>
    <w:rsid w:val="00FD7A39"/>
    <w:rsid w:val="00FD7D4D"/>
    <w:rsid w:val="00FD7E87"/>
    <w:rsid w:val="00FD7FE5"/>
    <w:rsid w:val="00FE066D"/>
    <w:rsid w:val="00FE0BC9"/>
    <w:rsid w:val="00FE130D"/>
    <w:rsid w:val="00FE20BF"/>
    <w:rsid w:val="00FE20FD"/>
    <w:rsid w:val="00FE2130"/>
    <w:rsid w:val="00FE21E9"/>
    <w:rsid w:val="00FE21F0"/>
    <w:rsid w:val="00FE36C4"/>
    <w:rsid w:val="00FE4076"/>
    <w:rsid w:val="00FE409B"/>
    <w:rsid w:val="00FE444C"/>
    <w:rsid w:val="00FE4589"/>
    <w:rsid w:val="00FE4708"/>
    <w:rsid w:val="00FE4B86"/>
    <w:rsid w:val="00FE53D2"/>
    <w:rsid w:val="00FE54CA"/>
    <w:rsid w:val="00FE595D"/>
    <w:rsid w:val="00FE6199"/>
    <w:rsid w:val="00FE630A"/>
    <w:rsid w:val="00FE65D3"/>
    <w:rsid w:val="00FE65E8"/>
    <w:rsid w:val="00FE67AB"/>
    <w:rsid w:val="00FE6909"/>
    <w:rsid w:val="00FE6916"/>
    <w:rsid w:val="00FE6DFD"/>
    <w:rsid w:val="00FE6ED0"/>
    <w:rsid w:val="00FE707E"/>
    <w:rsid w:val="00FE71F8"/>
    <w:rsid w:val="00FE74B1"/>
    <w:rsid w:val="00FE76C3"/>
    <w:rsid w:val="00FE7766"/>
    <w:rsid w:val="00FE7AF1"/>
    <w:rsid w:val="00FE7CB8"/>
    <w:rsid w:val="00FF0056"/>
    <w:rsid w:val="00FF099E"/>
    <w:rsid w:val="00FF0B1A"/>
    <w:rsid w:val="00FF0B62"/>
    <w:rsid w:val="00FF0E60"/>
    <w:rsid w:val="00FF0EE6"/>
    <w:rsid w:val="00FF0F04"/>
    <w:rsid w:val="00FF0FE7"/>
    <w:rsid w:val="00FF10C8"/>
    <w:rsid w:val="00FF13AA"/>
    <w:rsid w:val="00FF16D6"/>
    <w:rsid w:val="00FF1AE0"/>
    <w:rsid w:val="00FF1E34"/>
    <w:rsid w:val="00FF3142"/>
    <w:rsid w:val="00FF3156"/>
    <w:rsid w:val="00FF328B"/>
    <w:rsid w:val="00FF3A24"/>
    <w:rsid w:val="00FF3FB3"/>
    <w:rsid w:val="00FF44FE"/>
    <w:rsid w:val="00FF4828"/>
    <w:rsid w:val="00FF4AE9"/>
    <w:rsid w:val="00FF4C5C"/>
    <w:rsid w:val="00FF5713"/>
    <w:rsid w:val="00FF5921"/>
    <w:rsid w:val="00FF66A4"/>
    <w:rsid w:val="00FF6728"/>
    <w:rsid w:val="00FF6767"/>
    <w:rsid w:val="00FF6BB2"/>
    <w:rsid w:val="00FF6C40"/>
    <w:rsid w:val="00FF6D52"/>
    <w:rsid w:val="00FF7283"/>
    <w:rsid w:val="00FF7431"/>
    <w:rsid w:val="00FF758D"/>
    <w:rsid w:val="00FF7AFB"/>
    <w:rsid w:val="00FF7CDD"/>
    <w:rsid w:val="00FF7F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6193"/>
    <o:shapelayout v:ext="edit">
      <o:idmap v:ext="edit" data="1"/>
    </o:shapelayout>
  </w:shapeDefaults>
  <w:decimalSymbol w:val="."/>
  <w:listSeparator w:val=","/>
  <w14:docId w14:val="5D938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8F6"/>
    <w:pPr>
      <w:spacing w:before="120"/>
    </w:pPr>
    <w:rPr>
      <w:rFonts w:ascii="Calibri" w:eastAsia="Times New Roman" w:hAnsi="Calibri"/>
      <w:sz w:val="22"/>
      <w:szCs w:val="24"/>
    </w:rPr>
  </w:style>
  <w:style w:type="paragraph" w:styleId="Heading1">
    <w:name w:val="heading 1"/>
    <w:basedOn w:val="Normal"/>
    <w:next w:val="Normal"/>
    <w:link w:val="Heading1Char"/>
    <w:autoRedefine/>
    <w:qFormat/>
    <w:rsid w:val="002328C5"/>
    <w:pPr>
      <w:keepNext/>
      <w:tabs>
        <w:tab w:val="left" w:pos="2268"/>
      </w:tabs>
      <w:spacing w:before="240" w:after="60"/>
      <w:ind w:left="2268" w:hanging="2268"/>
      <w:jc w:val="center"/>
      <w:outlineLvl w:val="0"/>
    </w:pPr>
    <w:rPr>
      <w:rFonts w:cs="Arial"/>
      <w:b/>
      <w:snapToGrid w:val="0"/>
      <w:sz w:val="36"/>
      <w:szCs w:val="36"/>
      <w:lang w:eastAsia="en-US"/>
    </w:rPr>
  </w:style>
  <w:style w:type="paragraph" w:styleId="Heading2">
    <w:name w:val="heading 2"/>
    <w:basedOn w:val="2Biology"/>
    <w:next w:val="Normal"/>
    <w:link w:val="Heading2Char"/>
    <w:qFormat/>
    <w:rsid w:val="002328C5"/>
    <w:pPr>
      <w:tabs>
        <w:tab w:val="left" w:pos="2835"/>
      </w:tabs>
      <w:outlineLvl w:val="1"/>
    </w:pPr>
  </w:style>
  <w:style w:type="paragraph" w:styleId="Heading3">
    <w:name w:val="heading 3"/>
    <w:basedOn w:val="3Biology"/>
    <w:next w:val="Normal"/>
    <w:link w:val="Heading3Char"/>
    <w:qFormat/>
    <w:rsid w:val="002328C5"/>
    <w:pPr>
      <w:numPr>
        <w:ilvl w:val="0"/>
        <w:numId w:val="0"/>
      </w:numPr>
      <w:outlineLvl w:val="2"/>
    </w:pPr>
  </w:style>
  <w:style w:type="paragraph" w:styleId="Heading4">
    <w:name w:val="heading 4"/>
    <w:basedOn w:val="4Biology"/>
    <w:next w:val="Normal"/>
    <w:link w:val="Heading4Char1"/>
    <w:qFormat/>
    <w:rsid w:val="002328C5"/>
    <w:pPr>
      <w:numPr>
        <w:ilvl w:val="0"/>
        <w:numId w:val="0"/>
      </w:numPr>
      <w:outlineLvl w:val="3"/>
    </w:pPr>
    <w:rPr>
      <w:i w:val="0"/>
    </w:rPr>
  </w:style>
  <w:style w:type="paragraph" w:styleId="Heading5">
    <w:name w:val="heading 5"/>
    <w:basedOn w:val="Normal"/>
    <w:next w:val="Normal"/>
    <w:link w:val="Heading5Char"/>
    <w:qFormat/>
    <w:rsid w:val="002328C5"/>
    <w:pPr>
      <w:keepNext/>
      <w:spacing w:before="240" w:after="60"/>
      <w:outlineLvl w:val="4"/>
    </w:pPr>
    <w:rPr>
      <w:bCs/>
      <w:iCs/>
      <w:u w:val="single"/>
    </w:rPr>
  </w:style>
  <w:style w:type="paragraph" w:styleId="Heading6">
    <w:name w:val="heading 6"/>
    <w:basedOn w:val="Normal"/>
    <w:next w:val="Normal"/>
    <w:link w:val="Heading6Char"/>
    <w:unhideWhenUsed/>
    <w:qFormat/>
    <w:rsid w:val="002328C5"/>
    <w:pPr>
      <w:spacing w:before="240" w:after="60"/>
      <w:outlineLvl w:val="5"/>
    </w:pPr>
    <w:rPr>
      <w:b/>
      <w:bCs/>
      <w:szCs w:val="22"/>
    </w:rPr>
  </w:style>
  <w:style w:type="paragraph" w:styleId="Heading7">
    <w:name w:val="heading 7"/>
    <w:basedOn w:val="Normal"/>
    <w:next w:val="Normal"/>
    <w:link w:val="Heading7Char"/>
    <w:unhideWhenUsed/>
    <w:qFormat/>
    <w:rsid w:val="002328C5"/>
    <w:pPr>
      <w:tabs>
        <w:tab w:val="num" w:pos="1296"/>
      </w:tabs>
      <w:spacing w:before="240" w:after="60"/>
      <w:ind w:left="1296" w:hanging="1296"/>
      <w:outlineLvl w:val="6"/>
    </w:pPr>
  </w:style>
  <w:style w:type="paragraph" w:styleId="Heading8">
    <w:name w:val="heading 8"/>
    <w:basedOn w:val="Normal"/>
    <w:next w:val="Normal"/>
    <w:link w:val="Heading8Char"/>
    <w:qFormat/>
    <w:rsid w:val="002328C5"/>
    <w:pPr>
      <w:spacing w:before="240" w:after="60"/>
      <w:outlineLvl w:val="7"/>
    </w:pPr>
    <w:rPr>
      <w:i/>
      <w:iCs/>
    </w:rPr>
  </w:style>
  <w:style w:type="paragraph" w:styleId="Heading9">
    <w:name w:val="heading 9"/>
    <w:basedOn w:val="Normal"/>
    <w:next w:val="Normal"/>
    <w:link w:val="Heading9Char"/>
    <w:unhideWhenUsed/>
    <w:qFormat/>
    <w:rsid w:val="002328C5"/>
    <w:pPr>
      <w:tabs>
        <w:tab w:val="num" w:pos="1584"/>
      </w:tabs>
      <w:spacing w:before="240" w:after="60"/>
      <w:ind w:left="1584" w:hanging="158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1">
    <w:name w:val="Heading 4 Char1"/>
    <w:link w:val="Heading4"/>
    <w:rPr>
      <w:rFonts w:asciiTheme="minorHAnsi" w:eastAsia="Times New Roman" w:hAnsiTheme="minorHAnsi" w:cs="Arial"/>
      <w:b/>
      <w:bCs/>
      <w:iCs/>
      <w:sz w:val="22"/>
      <w:szCs w:val="22"/>
    </w:rPr>
  </w:style>
  <w:style w:type="character" w:customStyle="1" w:styleId="Heading5Char">
    <w:name w:val="Heading 5 Char"/>
    <w:link w:val="Heading5"/>
    <w:rPr>
      <w:rFonts w:ascii="Calibri" w:eastAsia="Times New Roman" w:hAnsi="Calibri"/>
      <w:bCs/>
      <w:iCs/>
      <w:sz w:val="22"/>
      <w:szCs w:val="24"/>
      <w:u w:val="single"/>
    </w:rPr>
  </w:style>
  <w:style w:type="paragraph" w:customStyle="1" w:styleId="1RARMP">
    <w:name w:val="1 RARMP"/>
    <w:basedOn w:val="Normal"/>
    <w:qFormat/>
    <w:pPr>
      <w:spacing w:after="120"/>
      <w:outlineLvl w:val="0"/>
    </w:pPr>
    <w:rPr>
      <w:rFonts w:ascii="Arial" w:hAnsi="Arial" w:cs="Arial"/>
      <w:b/>
      <w:bCs/>
      <w:color w:val="000000"/>
      <w:sz w:val="36"/>
      <w:szCs w:val="36"/>
    </w:rPr>
  </w:style>
  <w:style w:type="paragraph" w:customStyle="1" w:styleId="2RARMP">
    <w:name w:val="2 RARMP"/>
    <w:basedOn w:val="Normal"/>
    <w:qFormat/>
    <w:rsid w:val="002B4615"/>
    <w:pPr>
      <w:keepNext/>
      <w:tabs>
        <w:tab w:val="left" w:pos="1440"/>
      </w:tabs>
      <w:spacing w:before="240" w:after="120"/>
      <w:outlineLvl w:val="1"/>
    </w:pPr>
    <w:rPr>
      <w:rFonts w:ascii="Arial" w:hAnsi="Arial" w:cs="Arial"/>
      <w:b/>
      <w:bCs/>
      <w:i/>
      <w:iCs/>
      <w:sz w:val="28"/>
      <w:szCs w:val="28"/>
    </w:rPr>
  </w:style>
  <w:style w:type="paragraph" w:customStyle="1" w:styleId="3RARMP">
    <w:name w:val="3 RARMP"/>
    <w:basedOn w:val="Normal"/>
    <w:qFormat/>
    <w:pPr>
      <w:keepNext/>
      <w:spacing w:after="120"/>
      <w:outlineLvl w:val="2"/>
    </w:pPr>
    <w:rPr>
      <w:rFonts w:ascii="Arial" w:hAnsi="Arial" w:cs="Arial"/>
      <w:b/>
      <w:bCs/>
    </w:rPr>
  </w:style>
  <w:style w:type="paragraph" w:customStyle="1" w:styleId="4RARMP">
    <w:name w:val="4 RARMP"/>
    <w:basedOn w:val="Normal"/>
    <w:qFormat/>
    <w:pPr>
      <w:keepNext/>
      <w:keepLines/>
      <w:tabs>
        <w:tab w:val="num" w:pos="568"/>
      </w:tabs>
      <w:spacing w:after="120"/>
      <w:ind w:left="284"/>
      <w:outlineLvl w:val="3"/>
    </w:pPr>
    <w:rPr>
      <w:rFonts w:ascii="Arial" w:hAnsi="Arial" w:cs="Arial"/>
      <w:b/>
      <w:bCs/>
      <w:i/>
      <w:iCs/>
      <w:szCs w:val="22"/>
    </w:rPr>
  </w:style>
  <w:style w:type="paragraph" w:customStyle="1" w:styleId="Events">
    <w:name w:val="Events"/>
    <w:basedOn w:val="Heading4"/>
    <w:link w:val="EventsCharChar"/>
    <w:rsid w:val="005F5E08"/>
    <w:pPr>
      <w:tabs>
        <w:tab w:val="num" w:pos="1843"/>
      </w:tabs>
      <w:ind w:left="1842"/>
    </w:pPr>
    <w:rPr>
      <w:color w:val="000000"/>
    </w:rPr>
  </w:style>
  <w:style w:type="character" w:customStyle="1" w:styleId="EventsCharChar">
    <w:name w:val="Events Char Char"/>
    <w:link w:val="Events"/>
    <w:rsid w:val="005F5E08"/>
    <w:rPr>
      <w:rFonts w:ascii="Arial" w:hAnsi="Arial" w:cs="Arial"/>
      <w:b/>
      <w:bCs/>
      <w:i/>
      <w:iCs/>
      <w:color w:val="000000"/>
      <w:sz w:val="22"/>
      <w:szCs w:val="22"/>
    </w:rPr>
  </w:style>
  <w:style w:type="paragraph" w:customStyle="1" w:styleId="RARMP">
    <w:name w:val="RARMP"/>
    <w:basedOn w:val="Heading1"/>
    <w:next w:val="Normal"/>
    <w:autoRedefine/>
    <w:pPr>
      <w:numPr>
        <w:numId w:val="2"/>
      </w:numPr>
    </w:pPr>
    <w:rPr>
      <w:rFonts w:ascii="Arial Bold" w:hAnsi="Arial Bold" w:cs="Arial (W1)"/>
      <w:bCs/>
    </w:rPr>
  </w:style>
  <w:style w:type="paragraph" w:styleId="TOC1">
    <w:name w:val="toc 1"/>
    <w:basedOn w:val="Normal"/>
    <w:next w:val="Normal"/>
    <w:autoRedefine/>
    <w:uiPriority w:val="39"/>
    <w:qFormat/>
    <w:rsid w:val="00207354"/>
    <w:pPr>
      <w:tabs>
        <w:tab w:val="right" w:leader="dot" w:pos="9639"/>
      </w:tabs>
      <w:ind w:left="1134" w:hanging="1134"/>
    </w:pPr>
    <w:rPr>
      <w:b/>
      <w:bCs/>
      <w:caps/>
      <w:noProof/>
      <w:color w:val="000000"/>
      <w:szCs w:val="20"/>
    </w:rPr>
  </w:style>
  <w:style w:type="paragraph" w:styleId="TOC2">
    <w:name w:val="toc 2"/>
    <w:next w:val="Normal"/>
    <w:uiPriority w:val="39"/>
    <w:qFormat/>
    <w:rsid w:val="00207354"/>
    <w:pPr>
      <w:tabs>
        <w:tab w:val="left" w:pos="454"/>
        <w:tab w:val="right" w:leader="dot" w:pos="9639"/>
      </w:tabs>
    </w:pPr>
    <w:rPr>
      <w:rFonts w:ascii="Calibri" w:eastAsia="Times New Roman" w:hAnsi="Calibri"/>
      <w:b/>
      <w:noProof/>
      <w:sz w:val="22"/>
      <w:szCs w:val="24"/>
    </w:rPr>
  </w:style>
  <w:style w:type="paragraph" w:styleId="TOC3">
    <w:name w:val="toc 3"/>
    <w:basedOn w:val="TOC4"/>
    <w:next w:val="Normal"/>
    <w:uiPriority w:val="39"/>
    <w:qFormat/>
    <w:rsid w:val="00A657E4"/>
    <w:pPr>
      <w:tabs>
        <w:tab w:val="clear" w:pos="1985"/>
        <w:tab w:val="left" w:pos="1134"/>
      </w:tabs>
      <w:ind w:left="454"/>
    </w:pPr>
  </w:style>
  <w:style w:type="paragraph" w:styleId="TOC4">
    <w:name w:val="toc 4"/>
    <w:basedOn w:val="Normal"/>
    <w:next w:val="Normal"/>
    <w:uiPriority w:val="39"/>
    <w:rsid w:val="002328C5"/>
    <w:pPr>
      <w:tabs>
        <w:tab w:val="left" w:pos="1985"/>
        <w:tab w:val="right" w:leader="dot" w:pos="9639"/>
      </w:tabs>
      <w:spacing w:before="0"/>
      <w:ind w:left="1134"/>
    </w:pPr>
    <w:rPr>
      <w:noProof/>
    </w:rPr>
  </w:style>
  <w:style w:type="paragraph" w:styleId="TOC5">
    <w:name w:val="toc 5"/>
    <w:basedOn w:val="Normal"/>
    <w:next w:val="Normal"/>
    <w:autoRedefine/>
    <w:uiPriority w:val="39"/>
    <w:pPr>
      <w:ind w:left="960"/>
    </w:pPr>
    <w:rPr>
      <w:sz w:val="18"/>
      <w:szCs w:val="18"/>
    </w:rPr>
  </w:style>
  <w:style w:type="paragraph" w:styleId="TOC6">
    <w:name w:val="toc 6"/>
    <w:basedOn w:val="Normal"/>
    <w:next w:val="Normal"/>
    <w:autoRedefine/>
    <w:uiPriority w:val="39"/>
    <w:pPr>
      <w:ind w:left="1200"/>
    </w:pPr>
    <w:rPr>
      <w:sz w:val="18"/>
      <w:szCs w:val="18"/>
    </w:rPr>
  </w:style>
  <w:style w:type="paragraph" w:styleId="TOC7">
    <w:name w:val="toc 7"/>
    <w:basedOn w:val="Normal"/>
    <w:next w:val="Normal"/>
    <w:autoRedefine/>
    <w:uiPriority w:val="39"/>
    <w:pPr>
      <w:ind w:left="1440"/>
    </w:pPr>
    <w:rPr>
      <w:sz w:val="18"/>
      <w:szCs w:val="18"/>
    </w:rPr>
  </w:style>
  <w:style w:type="paragraph" w:styleId="TOC8">
    <w:name w:val="toc 8"/>
    <w:basedOn w:val="Normal"/>
    <w:next w:val="Normal"/>
    <w:autoRedefine/>
    <w:uiPriority w:val="39"/>
    <w:pPr>
      <w:ind w:left="1680"/>
    </w:pPr>
    <w:rPr>
      <w:sz w:val="18"/>
      <w:szCs w:val="18"/>
    </w:rPr>
  </w:style>
  <w:style w:type="paragraph" w:styleId="TOC9">
    <w:name w:val="toc 9"/>
    <w:basedOn w:val="Normal"/>
    <w:next w:val="Normal"/>
    <w:autoRedefine/>
    <w:uiPriority w:val="39"/>
    <w:pPr>
      <w:ind w:left="1920"/>
    </w:pPr>
    <w:rPr>
      <w:sz w:val="18"/>
      <w:szCs w:val="18"/>
    </w:rPr>
  </w:style>
  <w:style w:type="character" w:styleId="FootnoteReference">
    <w:name w:val="footnote reference"/>
    <w:rsid w:val="002328C5"/>
    <w:rPr>
      <w:vertAlign w:val="superscript"/>
    </w:rPr>
  </w:style>
  <w:style w:type="character" w:styleId="Hyperlink">
    <w:name w:val="Hyperlink"/>
    <w:basedOn w:val="DefaultParagraphFont"/>
    <w:uiPriority w:val="99"/>
    <w:unhideWhenUsed/>
    <w:rsid w:val="00795024"/>
    <w:rPr>
      <w:color w:val="auto"/>
      <w:u w:val="none"/>
    </w:rPr>
  </w:style>
  <w:style w:type="paragraph" w:styleId="DocumentMap">
    <w:name w:val="Document Map"/>
    <w:basedOn w:val="Normal"/>
    <w:link w:val="DocumentMapChar"/>
    <w:semiHidden/>
    <w:pPr>
      <w:shd w:val="clear" w:color="auto" w:fill="000080"/>
    </w:pPr>
    <w:rPr>
      <w:rFonts w:ascii="Tahoma" w:hAnsi="Tahoma" w:cs="Tahoma"/>
      <w:sz w:val="20"/>
      <w:szCs w:val="20"/>
    </w:rPr>
  </w:style>
  <w:style w:type="character" w:styleId="FollowedHyperlink">
    <w:name w:val="FollowedHyperlink"/>
    <w:basedOn w:val="DefaultParagraphFont"/>
    <w:rsid w:val="00795024"/>
    <w:rPr>
      <w:color w:val="auto"/>
      <w:u w:val="none"/>
    </w:rPr>
  </w:style>
  <w:style w:type="paragraph" w:styleId="BalloonText">
    <w:name w:val="Balloon Text"/>
    <w:basedOn w:val="Normal"/>
    <w:link w:val="BalloonTextChar"/>
    <w:rsid w:val="002328C5"/>
    <w:pPr>
      <w:spacing w:before="0"/>
    </w:pPr>
    <w:rPr>
      <w:rFonts w:ascii="Tahoma" w:hAnsi="Tahoma" w:cs="Tahoma"/>
      <w:sz w:val="16"/>
      <w:szCs w:val="16"/>
    </w:rPr>
  </w:style>
  <w:style w:type="character" w:styleId="CommentReference">
    <w:name w:val="annotation reference"/>
    <w:basedOn w:val="DefaultParagraphFont"/>
    <w:rsid w:val="002328C5"/>
    <w:rPr>
      <w:sz w:val="16"/>
      <w:szCs w:val="16"/>
    </w:rPr>
  </w:style>
  <w:style w:type="paragraph" w:styleId="CommentText">
    <w:name w:val="annotation text"/>
    <w:basedOn w:val="Normal"/>
    <w:link w:val="CommentTextChar"/>
    <w:rsid w:val="002328C5"/>
    <w:rPr>
      <w:sz w:val="20"/>
      <w:szCs w:val="20"/>
    </w:rPr>
  </w:style>
  <w:style w:type="paragraph" w:styleId="CommentSubject">
    <w:name w:val="annotation subject"/>
    <w:basedOn w:val="CommentText"/>
    <w:next w:val="CommentText"/>
    <w:link w:val="CommentSubjectChar"/>
    <w:rsid w:val="002328C5"/>
    <w:rPr>
      <w:b/>
      <w:bCs/>
    </w:rPr>
  </w:style>
  <w:style w:type="paragraph" w:customStyle="1" w:styleId="figure">
    <w:name w:val="figure"/>
    <w:basedOn w:val="Normal"/>
    <w:next w:val="Normal"/>
    <w:link w:val="figureChar"/>
    <w:uiPriority w:val="99"/>
    <w:qFormat/>
    <w:pPr>
      <w:keepNext/>
      <w:numPr>
        <w:numId w:val="4"/>
      </w:numPr>
      <w:spacing w:after="120"/>
    </w:pPr>
    <w:rPr>
      <w:rFonts w:ascii="Arial Bold" w:hAnsi="Arial Bold"/>
      <w:b/>
      <w:sz w:val="20"/>
    </w:rPr>
  </w:style>
  <w:style w:type="paragraph" w:customStyle="1" w:styleId="table">
    <w:name w:val="table"/>
    <w:basedOn w:val="figure"/>
    <w:link w:val="tableChar"/>
    <w:autoRedefine/>
    <w:qFormat/>
    <w:rsid w:val="00635E81"/>
    <w:pPr>
      <w:numPr>
        <w:numId w:val="12"/>
      </w:numPr>
      <w:tabs>
        <w:tab w:val="clear" w:pos="720"/>
        <w:tab w:val="num" w:pos="851"/>
      </w:tabs>
      <w:spacing w:before="240"/>
    </w:pPr>
    <w:rPr>
      <w:rFonts w:ascii="Arial" w:hAnsi="Arial" w:cs="Arial"/>
      <w:bCs/>
      <w:szCs w:val="20"/>
    </w:rPr>
  </w:style>
  <w:style w:type="paragraph" w:customStyle="1" w:styleId="Paranonumbers">
    <w:name w:val="Para no numbers"/>
    <w:basedOn w:val="Normal"/>
    <w:link w:val="ParanonumbersChar"/>
    <w:qFormat/>
    <w:pPr>
      <w:spacing w:after="120"/>
    </w:pPr>
  </w:style>
  <w:style w:type="character" w:customStyle="1" w:styleId="ParanonumbersChar">
    <w:name w:val="Para no numbers Char"/>
    <w:link w:val="Paranonumbers"/>
    <w:locked/>
    <w:rPr>
      <w:sz w:val="24"/>
      <w:szCs w:val="24"/>
      <w:lang w:val="en-AU" w:eastAsia="en-AU" w:bidi="ar-SA"/>
    </w:rPr>
  </w:style>
  <w:style w:type="table" w:styleId="TableGrid">
    <w:name w:val="Table Grid"/>
    <w:basedOn w:val="TableNormal"/>
    <w:rsid w:val="002328C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Plain">
    <w:name w:val="Block Text Plain"/>
    <w:basedOn w:val="Normal"/>
    <w:semiHidden/>
    <w:pPr>
      <w:spacing w:after="120"/>
    </w:pPr>
    <w:rPr>
      <w:lang w:eastAsia="en-US"/>
    </w:rPr>
  </w:style>
  <w:style w:type="character" w:customStyle="1" w:styleId="tableChar">
    <w:name w:val="table Char"/>
    <w:link w:val="table"/>
    <w:rsid w:val="00635E81"/>
    <w:rPr>
      <w:rFonts w:ascii="Arial" w:hAnsi="Arial" w:cs="Arial"/>
      <w:b/>
      <w:bCs/>
    </w:rPr>
  </w:style>
  <w:style w:type="paragraph" w:customStyle="1" w:styleId="1">
    <w:name w:val="1"/>
    <w:basedOn w:val="Normal"/>
    <w:semiHidden/>
    <w:rPr>
      <w:rFonts w:ascii="Arial" w:hAnsi="Arial" w:cs="Arial"/>
      <w:szCs w:val="22"/>
      <w:lang w:eastAsia="en-US"/>
    </w:rPr>
  </w:style>
  <w:style w:type="paragraph" w:customStyle="1" w:styleId="Tabletext">
    <w:name w:val="Table text"/>
    <w:basedOn w:val="Normal"/>
    <w:rsid w:val="00C17BDF"/>
    <w:pPr>
      <w:spacing w:before="60" w:after="60"/>
    </w:pPr>
    <w:rPr>
      <w:rFonts w:asciiTheme="minorHAnsi" w:hAnsiTheme="minorHAnsi" w:cstheme="minorHAnsi"/>
      <w:szCs w:val="22"/>
      <w:lang w:val="en-GB"/>
    </w:rPr>
  </w:style>
  <w:style w:type="paragraph" w:customStyle="1" w:styleId="Char">
    <w:name w:val="Char"/>
    <w:basedOn w:val="Normal"/>
    <w:semiHidden/>
    <w:rPr>
      <w:rFonts w:ascii="Arial" w:hAnsi="Arial" w:cs="Arial"/>
      <w:szCs w:val="22"/>
      <w:lang w:eastAsia="en-U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table" w:customStyle="1" w:styleId="RARMPtable">
    <w:name w:val="RARMP table"/>
    <w:basedOn w:val="TableNormal"/>
    <w:rPr>
      <w:rFonts w:ascii="Arial Narrow" w:hAnsi="Arial Narrow"/>
      <w:sz w:val="19"/>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bulletedRARMP0">
    <w:name w:val="bulleted RARMP"/>
    <w:basedOn w:val="Normal"/>
    <w:qFormat/>
    <w:rsid w:val="00B73D29"/>
    <w:pPr>
      <w:numPr>
        <w:numId w:val="5"/>
      </w:numPr>
      <w:spacing w:after="120"/>
    </w:pPr>
    <w:rPr>
      <w:lang w:val="en"/>
    </w:rPr>
  </w:style>
  <w:style w:type="paragraph" w:customStyle="1" w:styleId="Licencebullets">
    <w:name w:val="Licence bullets"/>
    <w:basedOn w:val="Paranonumbers"/>
    <w:pPr>
      <w:numPr>
        <w:numId w:val="6"/>
      </w:numPr>
    </w:pPr>
  </w:style>
  <w:style w:type="numbering" w:styleId="ArticleSection">
    <w:name w:val="Outline List 3"/>
    <w:basedOn w:val="NoList"/>
    <w:pPr>
      <w:numPr>
        <w:numId w:val="7"/>
      </w:numPr>
    </w:pPr>
  </w:style>
  <w:style w:type="character" w:customStyle="1" w:styleId="figureChar">
    <w:name w:val="figure Char"/>
    <w:link w:val="figure"/>
    <w:uiPriority w:val="99"/>
    <w:locked/>
    <w:rsid w:val="0042089E"/>
    <w:rPr>
      <w:rFonts w:ascii="Arial Bold" w:hAnsi="Arial Bold"/>
      <w:b/>
      <w:szCs w:val="24"/>
    </w:rPr>
  </w:style>
  <w:style w:type="paragraph" w:customStyle="1" w:styleId="CharChar1Char">
    <w:name w:val="Char Char1 Char"/>
    <w:basedOn w:val="Normal"/>
    <w:semiHidden/>
    <w:rsid w:val="007F0EE6"/>
    <w:rPr>
      <w:rFonts w:ascii="Arial" w:hAnsi="Arial" w:cs="Arial"/>
      <w:szCs w:val="22"/>
      <w:lang w:eastAsia="en-US"/>
    </w:rPr>
  </w:style>
  <w:style w:type="character" w:customStyle="1" w:styleId="Heading4Char">
    <w:name w:val="Heading 4 Char"/>
    <w:basedOn w:val="DefaultParagraphFont"/>
    <w:rsid w:val="00DB76E8"/>
    <w:rPr>
      <w:rFonts w:ascii="Arial" w:hAnsi="Arial" w:cs="Arial"/>
      <w:b/>
      <w:bCs/>
      <w:i/>
      <w:iCs/>
      <w:sz w:val="22"/>
      <w:szCs w:val="22"/>
      <w:lang w:val="en-AU" w:eastAsia="en-AU" w:bidi="ar-SA"/>
    </w:rPr>
  </w:style>
  <w:style w:type="paragraph" w:styleId="Revision">
    <w:name w:val="Revision"/>
    <w:hidden/>
    <w:uiPriority w:val="99"/>
    <w:semiHidden/>
    <w:rsid w:val="00963A3D"/>
    <w:rPr>
      <w:sz w:val="24"/>
      <w:szCs w:val="24"/>
    </w:rPr>
  </w:style>
  <w:style w:type="character" w:customStyle="1" w:styleId="CommentTextChar">
    <w:name w:val="Comment Text Char"/>
    <w:basedOn w:val="DefaultParagraphFont"/>
    <w:link w:val="CommentText"/>
    <w:rsid w:val="002328C5"/>
    <w:rPr>
      <w:rFonts w:ascii="Calibri" w:eastAsia="Times New Roman" w:hAnsi="Calibri"/>
    </w:rPr>
  </w:style>
  <w:style w:type="character" w:customStyle="1" w:styleId="Heading7Char">
    <w:name w:val="Heading 7 Char"/>
    <w:link w:val="Heading7"/>
    <w:rsid w:val="002328C5"/>
    <w:rPr>
      <w:rFonts w:ascii="Calibri" w:eastAsia="Times New Roman" w:hAnsi="Calibri"/>
      <w:sz w:val="22"/>
      <w:szCs w:val="24"/>
    </w:rPr>
  </w:style>
  <w:style w:type="character" w:customStyle="1" w:styleId="Heading8Char">
    <w:name w:val="Heading 8 Char"/>
    <w:basedOn w:val="DefaultParagraphFont"/>
    <w:link w:val="Heading8"/>
    <w:rsid w:val="001D3E4B"/>
    <w:rPr>
      <w:rFonts w:ascii="Calibri" w:eastAsia="Times New Roman" w:hAnsi="Calibri"/>
      <w:i/>
      <w:iCs/>
      <w:sz w:val="22"/>
      <w:szCs w:val="24"/>
    </w:rPr>
  </w:style>
  <w:style w:type="character" w:customStyle="1" w:styleId="Heading9Char">
    <w:name w:val="Heading 9 Char"/>
    <w:link w:val="Heading9"/>
    <w:rsid w:val="002328C5"/>
    <w:rPr>
      <w:rFonts w:ascii="Arial" w:eastAsia="Times New Roman" w:hAnsi="Arial" w:cs="Arial"/>
      <w:sz w:val="22"/>
      <w:szCs w:val="22"/>
    </w:rPr>
  </w:style>
  <w:style w:type="table" w:customStyle="1" w:styleId="TableGrid1">
    <w:name w:val="Table Grid1"/>
    <w:basedOn w:val="TableNormal"/>
    <w:next w:val="TableGrid"/>
    <w:rsid w:val="001D3E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1D3E4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b w:val="0"/>
        <w:sz w:val="18"/>
      </w:rPr>
    </w:tblStylePr>
    <w:tblStylePr w:type="firstCol">
      <w:rPr>
        <w:rFonts w:ascii="Times New Roman" w:hAnsi="Times New Roman"/>
        <w:sz w:val="18"/>
      </w:rPr>
    </w:tblStylePr>
  </w:style>
  <w:style w:type="character" w:customStyle="1" w:styleId="CommentSubjectChar">
    <w:name w:val="Comment Subject Char"/>
    <w:basedOn w:val="CommentTextChar"/>
    <w:link w:val="CommentSubject"/>
    <w:rsid w:val="002328C5"/>
    <w:rPr>
      <w:rFonts w:ascii="Calibri" w:eastAsia="Times New Roman" w:hAnsi="Calibri"/>
      <w:b/>
      <w:bCs/>
    </w:rPr>
  </w:style>
  <w:style w:type="character" w:customStyle="1" w:styleId="BalloonTextChar">
    <w:name w:val="Balloon Text Char"/>
    <w:basedOn w:val="DefaultParagraphFont"/>
    <w:link w:val="BalloonText"/>
    <w:rsid w:val="002328C5"/>
    <w:rPr>
      <w:rFonts w:ascii="Tahoma" w:eastAsia="Times New Roman" w:hAnsi="Tahoma" w:cs="Tahoma"/>
      <w:sz w:val="16"/>
      <w:szCs w:val="16"/>
    </w:rPr>
  </w:style>
  <w:style w:type="paragraph" w:customStyle="1" w:styleId="para0">
    <w:name w:val="para"/>
    <w:basedOn w:val="Normal"/>
    <w:qFormat/>
    <w:rsid w:val="00DC6CE0"/>
    <w:pPr>
      <w:numPr>
        <w:numId w:val="13"/>
      </w:numPr>
      <w:tabs>
        <w:tab w:val="left" w:pos="567"/>
      </w:tabs>
      <w:spacing w:after="120"/>
    </w:pPr>
  </w:style>
  <w:style w:type="table" w:customStyle="1" w:styleId="TableGrid2">
    <w:name w:val="Table Grid2"/>
    <w:basedOn w:val="TableNormal"/>
    <w:next w:val="TableGrid"/>
    <w:uiPriority w:val="59"/>
    <w:rsid w:val="007F60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2"/>
    <w:basedOn w:val="Normal"/>
    <w:qFormat/>
    <w:rsid w:val="00E263CB"/>
    <w:pPr>
      <w:numPr>
        <w:numId w:val="10"/>
      </w:numPr>
      <w:tabs>
        <w:tab w:val="clear" w:pos="1437"/>
        <w:tab w:val="num" w:pos="1134"/>
      </w:tabs>
      <w:spacing w:after="120"/>
      <w:ind w:left="1134" w:hanging="425"/>
    </w:pPr>
  </w:style>
  <w:style w:type="paragraph" w:customStyle="1" w:styleId="appendix">
    <w:name w:val="appendix"/>
    <w:basedOn w:val="Normal"/>
    <w:rsid w:val="006D7614"/>
    <w:pPr>
      <w:numPr>
        <w:numId w:val="9"/>
      </w:numPr>
      <w:spacing w:after="240"/>
      <w:outlineLvl w:val="0"/>
    </w:pPr>
    <w:rPr>
      <w:rFonts w:asciiTheme="minorHAnsi" w:hAnsiTheme="minorHAnsi"/>
      <w:b/>
      <w:caps/>
      <w:sz w:val="24"/>
      <w:szCs w:val="36"/>
    </w:rPr>
  </w:style>
  <w:style w:type="paragraph" w:customStyle="1" w:styleId="lett">
    <w:name w:val="lett"/>
    <w:basedOn w:val="Normal"/>
    <w:rsid w:val="00CE371D"/>
    <w:pPr>
      <w:spacing w:after="120"/>
    </w:pPr>
  </w:style>
  <w:style w:type="character" w:customStyle="1" w:styleId="Heading1Char">
    <w:name w:val="Heading 1 Char"/>
    <w:basedOn w:val="DefaultParagraphFont"/>
    <w:link w:val="Heading1"/>
    <w:rsid w:val="00547649"/>
    <w:rPr>
      <w:rFonts w:ascii="Calibri" w:eastAsia="Times New Roman" w:hAnsi="Calibri" w:cs="Arial"/>
      <w:b/>
      <w:snapToGrid w:val="0"/>
      <w:sz w:val="36"/>
      <w:szCs w:val="36"/>
      <w:lang w:eastAsia="en-US"/>
    </w:rPr>
  </w:style>
  <w:style w:type="paragraph" w:customStyle="1" w:styleId="heading30">
    <w:name w:val="heading3"/>
    <w:basedOn w:val="Normal"/>
    <w:link w:val="heading3Char0"/>
    <w:rsid w:val="00EA2C80"/>
    <w:pPr>
      <w:keepNext/>
      <w:spacing w:after="120"/>
    </w:pPr>
    <w:rPr>
      <w:b/>
      <w:i/>
    </w:rPr>
  </w:style>
  <w:style w:type="character" w:customStyle="1" w:styleId="heading3Char0">
    <w:name w:val="heading3 Char"/>
    <w:basedOn w:val="DefaultParagraphFont"/>
    <w:link w:val="heading30"/>
    <w:rsid w:val="00EA2C80"/>
    <w:rPr>
      <w:rFonts w:eastAsia="Times New Roman"/>
      <w:b/>
      <w:i/>
      <w:sz w:val="24"/>
      <w:szCs w:val="24"/>
    </w:rPr>
  </w:style>
  <w:style w:type="paragraph" w:customStyle="1" w:styleId="licencenotes">
    <w:name w:val="licence notes"/>
    <w:basedOn w:val="Normal"/>
    <w:qFormat/>
    <w:rsid w:val="00EA2C80"/>
    <w:pPr>
      <w:spacing w:after="120"/>
    </w:pPr>
    <w:rPr>
      <w:i/>
    </w:rPr>
  </w:style>
  <w:style w:type="paragraph" w:customStyle="1" w:styleId="roman">
    <w:name w:val="roman"/>
    <w:basedOn w:val="Normal"/>
    <w:rsid w:val="00EA2C80"/>
    <w:pPr>
      <w:numPr>
        <w:numId w:val="11"/>
      </w:numPr>
      <w:tabs>
        <w:tab w:val="clear" w:pos="720"/>
      </w:tabs>
      <w:spacing w:after="120"/>
      <w:ind w:left="1985" w:hanging="284"/>
    </w:pPr>
  </w:style>
  <w:style w:type="paragraph" w:styleId="Header">
    <w:name w:val="header"/>
    <w:basedOn w:val="Normal"/>
    <w:link w:val="HeaderChar"/>
    <w:rsid w:val="002328C5"/>
    <w:pPr>
      <w:tabs>
        <w:tab w:val="center" w:pos="4513"/>
        <w:tab w:val="right" w:pos="9026"/>
      </w:tabs>
      <w:spacing w:before="0"/>
    </w:pPr>
  </w:style>
  <w:style w:type="character" w:customStyle="1" w:styleId="HeaderChar">
    <w:name w:val="Header Char"/>
    <w:basedOn w:val="DefaultParagraphFont"/>
    <w:link w:val="Header"/>
    <w:rsid w:val="002328C5"/>
    <w:rPr>
      <w:rFonts w:ascii="Calibri" w:eastAsia="Times New Roman" w:hAnsi="Calibri"/>
      <w:sz w:val="22"/>
      <w:szCs w:val="24"/>
    </w:rPr>
  </w:style>
  <w:style w:type="paragraph" w:styleId="Footer">
    <w:name w:val="footer"/>
    <w:basedOn w:val="Normal"/>
    <w:link w:val="FooterChar"/>
    <w:uiPriority w:val="99"/>
    <w:rsid w:val="002328C5"/>
    <w:pPr>
      <w:tabs>
        <w:tab w:val="center" w:pos="4513"/>
        <w:tab w:val="right" w:pos="9026"/>
      </w:tabs>
      <w:spacing w:before="0"/>
    </w:pPr>
  </w:style>
  <w:style w:type="character" w:customStyle="1" w:styleId="FooterChar">
    <w:name w:val="Footer Char"/>
    <w:basedOn w:val="DefaultParagraphFont"/>
    <w:link w:val="Footer"/>
    <w:uiPriority w:val="99"/>
    <w:rsid w:val="002328C5"/>
    <w:rPr>
      <w:rFonts w:ascii="Calibri" w:eastAsia="Times New Roman" w:hAnsi="Calibri"/>
      <w:sz w:val="22"/>
      <w:szCs w:val="24"/>
    </w:rPr>
  </w:style>
  <w:style w:type="paragraph" w:styleId="BodyText">
    <w:name w:val="Body Text"/>
    <w:basedOn w:val="Normal"/>
    <w:link w:val="BodyTextChar"/>
    <w:rsid w:val="00A57345"/>
    <w:pPr>
      <w:spacing w:after="120"/>
      <w:jc w:val="both"/>
    </w:pPr>
    <w:rPr>
      <w:lang w:val="en-GB" w:eastAsia="en-US"/>
    </w:rPr>
  </w:style>
  <w:style w:type="character" w:customStyle="1" w:styleId="BodyTextChar">
    <w:name w:val="Body Text Char"/>
    <w:basedOn w:val="DefaultParagraphFont"/>
    <w:link w:val="BodyText"/>
    <w:rsid w:val="00A57345"/>
    <w:rPr>
      <w:rFonts w:eastAsia="Times New Roman"/>
      <w:sz w:val="24"/>
      <w:szCs w:val="24"/>
      <w:lang w:val="en-GB" w:eastAsia="en-US"/>
    </w:rPr>
  </w:style>
  <w:style w:type="character" w:styleId="Emphasis">
    <w:name w:val="Emphasis"/>
    <w:basedOn w:val="DefaultParagraphFont"/>
    <w:uiPriority w:val="20"/>
    <w:qFormat/>
    <w:rsid w:val="005A2A25"/>
    <w:rPr>
      <w:i/>
      <w:iCs/>
      <w:sz w:val="24"/>
      <w:szCs w:val="24"/>
      <w:bdr w:val="none" w:sz="0" w:space="0" w:color="auto" w:frame="1"/>
      <w:vertAlign w:val="baseline"/>
    </w:rPr>
  </w:style>
  <w:style w:type="paragraph" w:styleId="ListParagraph">
    <w:name w:val="List Paragraph"/>
    <w:basedOn w:val="Normal"/>
    <w:link w:val="ListParagraphChar"/>
    <w:uiPriority w:val="34"/>
    <w:qFormat/>
    <w:rsid w:val="002328C5"/>
    <w:pPr>
      <w:ind w:left="720"/>
    </w:pPr>
  </w:style>
  <w:style w:type="paragraph" w:customStyle="1" w:styleId="tablebullets2">
    <w:name w:val="table bullets2"/>
    <w:basedOn w:val="ListParagraph"/>
    <w:rsid w:val="009A6528"/>
    <w:pPr>
      <w:numPr>
        <w:numId w:val="14"/>
      </w:numPr>
      <w:ind w:left="459" w:hanging="283"/>
    </w:pPr>
    <w:rPr>
      <w:rFonts w:ascii="Arial Narrow" w:hAnsi="Arial Narrow"/>
      <w:sz w:val="20"/>
      <w:szCs w:val="20"/>
    </w:rPr>
  </w:style>
  <w:style w:type="character" w:customStyle="1" w:styleId="Heading2Char">
    <w:name w:val="Heading 2 Char"/>
    <w:link w:val="Heading2"/>
    <w:rsid w:val="002328C5"/>
    <w:rPr>
      <w:rFonts w:ascii="Calibri" w:eastAsia="Times New Roman" w:hAnsi="Calibri" w:cs="Arial"/>
      <w:b/>
      <w:bCs/>
      <w:iCs/>
      <w:caps/>
      <w:sz w:val="24"/>
      <w:szCs w:val="24"/>
    </w:rPr>
  </w:style>
  <w:style w:type="character" w:customStyle="1" w:styleId="Heading3Char">
    <w:name w:val="Heading 3 Char"/>
    <w:basedOn w:val="DefaultParagraphFont"/>
    <w:link w:val="Heading3"/>
    <w:rsid w:val="003B4E55"/>
    <w:rPr>
      <w:rFonts w:ascii="Calibri" w:eastAsia="Times New Roman" w:hAnsi="Calibri" w:cs="Arial"/>
      <w:b/>
      <w:bCs/>
      <w:sz w:val="24"/>
      <w:szCs w:val="24"/>
    </w:rPr>
  </w:style>
  <w:style w:type="character" w:customStyle="1" w:styleId="Heading6Char">
    <w:name w:val="Heading 6 Char"/>
    <w:link w:val="Heading6"/>
    <w:rsid w:val="002328C5"/>
    <w:rPr>
      <w:rFonts w:ascii="Calibri" w:eastAsia="Times New Roman" w:hAnsi="Calibri"/>
      <w:b/>
      <w:bCs/>
      <w:sz w:val="22"/>
      <w:szCs w:val="22"/>
    </w:rPr>
  </w:style>
  <w:style w:type="character" w:customStyle="1" w:styleId="DocumentMapChar">
    <w:name w:val="Document Map Char"/>
    <w:basedOn w:val="DefaultParagraphFont"/>
    <w:link w:val="DocumentMap"/>
    <w:semiHidden/>
    <w:rsid w:val="003B4E55"/>
    <w:rPr>
      <w:rFonts w:ascii="Tahoma" w:hAnsi="Tahoma" w:cs="Tahoma"/>
      <w:shd w:val="clear" w:color="auto" w:fill="000080"/>
    </w:rPr>
  </w:style>
  <w:style w:type="character" w:customStyle="1" w:styleId="HTMLPreformattedChar">
    <w:name w:val="HTML Preformatted Char"/>
    <w:basedOn w:val="DefaultParagraphFont"/>
    <w:link w:val="HTMLPreformatted"/>
    <w:rsid w:val="003B4E55"/>
    <w:rPr>
      <w:rFonts w:ascii="Courier New" w:hAnsi="Courier New" w:cs="Courier New"/>
      <w:lang w:val="en-US" w:eastAsia="en-US"/>
    </w:rPr>
  </w:style>
  <w:style w:type="paragraph" w:customStyle="1" w:styleId="BulletedRARMP">
    <w:name w:val="Bulleted RARMP"/>
    <w:basedOn w:val="Normal"/>
    <w:link w:val="BulletedRARMPCharChar"/>
    <w:rsid w:val="002328C5"/>
    <w:pPr>
      <w:numPr>
        <w:numId w:val="29"/>
      </w:numPr>
      <w:spacing w:before="0"/>
    </w:pPr>
  </w:style>
  <w:style w:type="paragraph" w:customStyle="1" w:styleId="Para">
    <w:name w:val="Para"/>
    <w:basedOn w:val="Normal"/>
    <w:link w:val="ParaChar"/>
    <w:autoRedefine/>
    <w:rsid w:val="002328C5"/>
    <w:pPr>
      <w:numPr>
        <w:numId w:val="33"/>
      </w:numPr>
      <w:tabs>
        <w:tab w:val="left" w:pos="567"/>
      </w:tabs>
    </w:pPr>
    <w:rPr>
      <w:rFonts w:ascii="Times New Roman" w:hAnsi="Times New Roman"/>
      <w:sz w:val="24"/>
    </w:rPr>
  </w:style>
  <w:style w:type="character" w:customStyle="1" w:styleId="ParaChar">
    <w:name w:val="Para Char"/>
    <w:link w:val="Para"/>
    <w:locked/>
    <w:rsid w:val="001E7685"/>
    <w:rPr>
      <w:rFonts w:eastAsia="Times New Roman"/>
      <w:sz w:val="24"/>
      <w:szCs w:val="24"/>
    </w:rPr>
  </w:style>
  <w:style w:type="numbering" w:customStyle="1" w:styleId="tablebulletsRARMP">
    <w:name w:val="table bullets RARMP"/>
    <w:basedOn w:val="NoList"/>
    <w:rsid w:val="002328C5"/>
    <w:pPr>
      <w:numPr>
        <w:numId w:val="17"/>
      </w:numPr>
    </w:pPr>
  </w:style>
  <w:style w:type="paragraph" w:styleId="NormalWeb">
    <w:name w:val="Normal (Web)"/>
    <w:basedOn w:val="Normal"/>
    <w:uiPriority w:val="99"/>
    <w:unhideWhenUsed/>
    <w:rsid w:val="002328C5"/>
    <w:pPr>
      <w:spacing w:before="100" w:beforeAutospacing="1" w:after="100" w:afterAutospacing="1"/>
    </w:pPr>
    <w:rPr>
      <w:rFonts w:ascii="Times New Roman" w:hAnsi="Times New Roman"/>
      <w:sz w:val="24"/>
    </w:rPr>
  </w:style>
  <w:style w:type="paragraph" w:customStyle="1" w:styleId="romanRARMP">
    <w:name w:val="roman RARMP"/>
    <w:basedOn w:val="Normal"/>
    <w:qFormat/>
    <w:rsid w:val="001E7685"/>
    <w:pPr>
      <w:tabs>
        <w:tab w:val="num" w:pos="1080"/>
      </w:tabs>
      <w:spacing w:after="120"/>
      <w:ind w:left="1080" w:hanging="360"/>
    </w:pPr>
  </w:style>
  <w:style w:type="paragraph" w:customStyle="1" w:styleId="BulletedRARMP3">
    <w:name w:val="Bulleted RARMP3"/>
    <w:basedOn w:val="Normal"/>
    <w:autoRedefine/>
    <w:rsid w:val="006E1B33"/>
    <w:pPr>
      <w:numPr>
        <w:ilvl w:val="1"/>
        <w:numId w:val="18"/>
      </w:numPr>
      <w:spacing w:after="120" w:line="276" w:lineRule="auto"/>
      <w:ind w:left="1434" w:hanging="357"/>
      <w:contextualSpacing/>
    </w:pPr>
  </w:style>
  <w:style w:type="paragraph" w:customStyle="1" w:styleId="bulletedRARMP2">
    <w:name w:val="bulleted RARMP2"/>
    <w:basedOn w:val="Normal"/>
    <w:rsid w:val="006E1B33"/>
    <w:pPr>
      <w:tabs>
        <w:tab w:val="num" w:pos="720"/>
      </w:tabs>
      <w:spacing w:before="60" w:after="60"/>
      <w:ind w:left="720" w:hanging="360"/>
    </w:pPr>
  </w:style>
  <w:style w:type="paragraph" w:customStyle="1" w:styleId="head4">
    <w:name w:val="head4"/>
    <w:basedOn w:val="Para"/>
    <w:qFormat/>
    <w:rsid w:val="00273170"/>
    <w:pPr>
      <w:keepNext/>
      <w:numPr>
        <w:numId w:val="0"/>
      </w:numPr>
      <w:outlineLvl w:val="4"/>
    </w:pPr>
    <w:rPr>
      <w:b/>
      <w:i/>
    </w:rPr>
  </w:style>
  <w:style w:type="paragraph" w:styleId="FootnoteText">
    <w:name w:val="footnote text"/>
    <w:basedOn w:val="Normal"/>
    <w:link w:val="FootnoteTextChar"/>
    <w:rsid w:val="002328C5"/>
    <w:pPr>
      <w:spacing w:before="0"/>
    </w:pPr>
    <w:rPr>
      <w:sz w:val="20"/>
      <w:szCs w:val="20"/>
    </w:rPr>
  </w:style>
  <w:style w:type="character" w:customStyle="1" w:styleId="FootnoteTextChar">
    <w:name w:val="Footnote Text Char"/>
    <w:basedOn w:val="DefaultParagraphFont"/>
    <w:link w:val="FootnoteText"/>
    <w:rsid w:val="002328C5"/>
    <w:rPr>
      <w:rFonts w:ascii="Calibri" w:eastAsia="Times New Roman" w:hAnsi="Calibri"/>
    </w:rPr>
  </w:style>
  <w:style w:type="paragraph" w:customStyle="1" w:styleId="Section">
    <w:name w:val="Section"/>
    <w:basedOn w:val="1RARMP"/>
    <w:qFormat/>
    <w:rsid w:val="00273170"/>
    <w:pPr>
      <w:keepNext/>
      <w:tabs>
        <w:tab w:val="num" w:pos="1531"/>
        <w:tab w:val="left" w:pos="1985"/>
      </w:tabs>
      <w:spacing w:before="240"/>
      <w:ind w:left="1531" w:hanging="1531"/>
      <w:outlineLvl w:val="1"/>
    </w:pPr>
    <w:rPr>
      <w:i/>
      <w:color w:val="auto"/>
      <w:sz w:val="28"/>
    </w:rPr>
  </w:style>
  <w:style w:type="paragraph" w:customStyle="1" w:styleId="bulletlevel20">
    <w:name w:val="bullet level 2"/>
    <w:basedOn w:val="Normal"/>
    <w:rsid w:val="00273170"/>
    <w:pPr>
      <w:spacing w:after="120" w:line="280" w:lineRule="atLeast"/>
    </w:pPr>
    <w:rPr>
      <w:szCs w:val="20"/>
      <w:lang w:val="en-US" w:eastAsia="en-US"/>
    </w:rPr>
  </w:style>
  <w:style w:type="paragraph" w:customStyle="1" w:styleId="Licencenote">
    <w:name w:val="Licence note"/>
    <w:basedOn w:val="Paranonumbers"/>
    <w:qFormat/>
    <w:rsid w:val="00273170"/>
    <w:rPr>
      <w:i/>
    </w:rPr>
  </w:style>
  <w:style w:type="paragraph" w:customStyle="1" w:styleId="letteredRARMP">
    <w:name w:val="lettered RARMP"/>
    <w:basedOn w:val="Normal"/>
    <w:rsid w:val="00273170"/>
    <w:pPr>
      <w:numPr>
        <w:numId w:val="20"/>
      </w:numPr>
      <w:spacing w:before="60" w:after="120"/>
    </w:pPr>
  </w:style>
  <w:style w:type="paragraph" w:styleId="Caption">
    <w:name w:val="caption"/>
    <w:basedOn w:val="Normal"/>
    <w:next w:val="Normal"/>
    <w:unhideWhenUsed/>
    <w:qFormat/>
    <w:rsid w:val="002328C5"/>
    <w:pPr>
      <w:spacing w:before="0" w:after="200"/>
    </w:pPr>
    <w:rPr>
      <w:b/>
      <w:bCs/>
      <w:color w:val="0000FF" w:themeColor="accent1"/>
      <w:sz w:val="18"/>
      <w:szCs w:val="18"/>
    </w:rPr>
  </w:style>
  <w:style w:type="character" w:customStyle="1" w:styleId="notranslate">
    <w:name w:val="notranslate"/>
    <w:basedOn w:val="DefaultParagraphFont"/>
    <w:rsid w:val="0010450D"/>
  </w:style>
  <w:style w:type="character" w:styleId="PageNumber">
    <w:name w:val="page number"/>
    <w:basedOn w:val="DefaultParagraphFont"/>
    <w:rsid w:val="00996A62"/>
  </w:style>
  <w:style w:type="paragraph" w:customStyle="1" w:styleId="StyleHeading1cSmallcapsNotAllcapsLeft0cmFirstli">
    <w:name w:val="Style Heading 1c + Small caps Not All caps Left:  0 cm First li..."/>
    <w:basedOn w:val="Heading1"/>
    <w:link w:val="StyleHeading1cSmallcapsNotAllcapsLeft0cmFirstliChar"/>
    <w:autoRedefine/>
    <w:rsid w:val="00112823"/>
    <w:pPr>
      <w:keepNext w:val="0"/>
      <w:widowControl w:val="0"/>
      <w:tabs>
        <w:tab w:val="left" w:pos="1440"/>
      </w:tabs>
      <w:ind w:left="0"/>
    </w:pPr>
    <w:rPr>
      <w:rFonts w:ascii="Times New Roman" w:hAnsi="Times New Roman" w:cs="Times New Roman"/>
      <w:smallCaps/>
      <w:sz w:val="24"/>
      <w:szCs w:val="20"/>
    </w:rPr>
  </w:style>
  <w:style w:type="character" w:customStyle="1" w:styleId="StyleHeading1cSmallcapsNotAllcapsLeft0cmFirstliChar">
    <w:name w:val="Style Heading 1c + Small caps Not All caps Left:  0 cm First li... Char"/>
    <w:link w:val="StyleHeading1cSmallcapsNotAllcapsLeft0cmFirstli"/>
    <w:rsid w:val="00112823"/>
    <w:rPr>
      <w:rFonts w:eastAsia="Times New Roman"/>
      <w:b/>
      <w:bCs/>
      <w:smallCaps/>
      <w:sz w:val="24"/>
    </w:rPr>
  </w:style>
  <w:style w:type="paragraph" w:customStyle="1" w:styleId="StyleHeading212ptNotSmallcapsLeft0cmFirstline">
    <w:name w:val="Style Heading 2 + 12 pt Not Small caps Left:  0 cm First line:  ..."/>
    <w:basedOn w:val="Heading2"/>
    <w:autoRedefine/>
    <w:rsid w:val="00024996"/>
    <w:pPr>
      <w:tabs>
        <w:tab w:val="left" w:pos="1134"/>
      </w:tabs>
      <w:jc w:val="center"/>
    </w:pPr>
    <w:rPr>
      <w:rFonts w:ascii="Times New Roman" w:hAnsi="Times New Roman" w:cs="Times New Roman"/>
      <w:i/>
      <w:iCs w:val="0"/>
      <w:sz w:val="52"/>
      <w:szCs w:val="52"/>
    </w:rPr>
  </w:style>
  <w:style w:type="paragraph" w:customStyle="1" w:styleId="Tableheading">
    <w:name w:val="Table heading"/>
    <w:basedOn w:val="Normal"/>
    <w:next w:val="Normal"/>
    <w:rsid w:val="00C17BDF"/>
    <w:pPr>
      <w:spacing w:before="60" w:after="60"/>
    </w:pPr>
    <w:rPr>
      <w:rFonts w:asciiTheme="minorHAnsi" w:hAnsiTheme="minorHAnsi" w:cstheme="minorHAnsi"/>
      <w:b/>
      <w:szCs w:val="22"/>
      <w:lang w:val="en-GB"/>
    </w:rPr>
  </w:style>
  <w:style w:type="paragraph" w:customStyle="1" w:styleId="StyleHeading3RRCItalicLeft0cmFirstline0cm">
    <w:name w:val="Style Heading 3RRC# + Italic Left:  0 cm First line:  0 cm"/>
    <w:basedOn w:val="Heading3"/>
    <w:autoRedefine/>
    <w:rsid w:val="0051691A"/>
    <w:pPr>
      <w:tabs>
        <w:tab w:val="left" w:pos="1701"/>
      </w:tabs>
      <w:spacing w:before="240"/>
    </w:pPr>
    <w:rPr>
      <w:rFonts w:ascii="Times New Roman" w:hAnsi="Times New Roman" w:cs="Times New Roman"/>
      <w:i/>
      <w:szCs w:val="20"/>
    </w:rPr>
  </w:style>
  <w:style w:type="paragraph" w:customStyle="1" w:styleId="Styleheading4">
    <w:name w:val="Style heading 4"/>
    <w:basedOn w:val="StyleHeading3RRCItalicLeft0cmFirstline0cm"/>
    <w:next w:val="Normal"/>
    <w:rsid w:val="00964E3D"/>
    <w:rPr>
      <w:b w:val="0"/>
      <w:smallCaps/>
      <w:szCs w:val="24"/>
      <w:u w:val="single"/>
    </w:rPr>
  </w:style>
  <w:style w:type="paragraph" w:customStyle="1" w:styleId="Default">
    <w:name w:val="Default"/>
    <w:rsid w:val="00516AB1"/>
    <w:pPr>
      <w:autoSpaceDE w:val="0"/>
      <w:autoSpaceDN w:val="0"/>
      <w:adjustRightInd w:val="0"/>
    </w:pPr>
    <w:rPr>
      <w:color w:val="000000"/>
      <w:sz w:val="24"/>
      <w:szCs w:val="24"/>
    </w:rPr>
  </w:style>
  <w:style w:type="character" w:styleId="IntenseReference">
    <w:name w:val="Intense Reference"/>
    <w:basedOn w:val="DefaultParagraphFont"/>
    <w:uiPriority w:val="32"/>
    <w:qFormat/>
    <w:rsid w:val="00D21E81"/>
    <w:rPr>
      <w:b/>
      <w:bCs/>
      <w:i/>
      <w:smallCaps/>
      <w:color w:val="FF0000" w:themeColor="accent2"/>
      <w:spacing w:val="5"/>
      <w:u w:val="none"/>
    </w:rPr>
  </w:style>
  <w:style w:type="paragraph" w:customStyle="1" w:styleId="EndNoteBibliography">
    <w:name w:val="EndNote Bibliography"/>
    <w:basedOn w:val="Normal"/>
    <w:link w:val="EndNoteBibliographyChar"/>
    <w:rsid w:val="002328C5"/>
    <w:rPr>
      <w:rFonts w:cs="Calibri"/>
      <w:noProof/>
    </w:rPr>
  </w:style>
  <w:style w:type="character" w:customStyle="1" w:styleId="EndNoteBibliographyChar">
    <w:name w:val="EndNote Bibliography Char"/>
    <w:basedOn w:val="DefaultParagraphFont"/>
    <w:link w:val="EndNoteBibliography"/>
    <w:rsid w:val="002328C5"/>
    <w:rPr>
      <w:rFonts w:ascii="Calibri" w:eastAsia="Times New Roman" w:hAnsi="Calibri" w:cs="Calibri"/>
      <w:noProof/>
      <w:sz w:val="22"/>
      <w:szCs w:val="24"/>
    </w:rPr>
  </w:style>
  <w:style w:type="paragraph" w:customStyle="1" w:styleId="EndNoteBibliographyTitle">
    <w:name w:val="EndNote Bibliography Title"/>
    <w:basedOn w:val="Normal"/>
    <w:link w:val="EndNoteBibliographyTitleChar"/>
    <w:rsid w:val="002328C5"/>
    <w:pPr>
      <w:jc w:val="center"/>
    </w:pPr>
    <w:rPr>
      <w:rFonts w:cs="Calibri"/>
      <w:noProof/>
    </w:rPr>
  </w:style>
  <w:style w:type="character" w:customStyle="1" w:styleId="EndNoteBibliographyTitleChar">
    <w:name w:val="EndNote Bibliography Title Char"/>
    <w:basedOn w:val="DefaultParagraphFont"/>
    <w:link w:val="EndNoteBibliographyTitle"/>
    <w:rsid w:val="002328C5"/>
    <w:rPr>
      <w:rFonts w:ascii="Calibri" w:eastAsia="Times New Roman" w:hAnsi="Calibri" w:cs="Calibri"/>
      <w:noProof/>
      <w:sz w:val="22"/>
      <w:szCs w:val="24"/>
    </w:rPr>
  </w:style>
  <w:style w:type="paragraph" w:customStyle="1" w:styleId="1Biology">
    <w:name w:val="1 Biology"/>
    <w:basedOn w:val="Normal"/>
    <w:rsid w:val="002328C5"/>
    <w:pPr>
      <w:numPr>
        <w:numId w:val="32"/>
      </w:numPr>
      <w:tabs>
        <w:tab w:val="left" w:pos="1985"/>
      </w:tabs>
      <w:outlineLvl w:val="0"/>
    </w:pPr>
    <w:rPr>
      <w:rFonts w:cs="Arial"/>
      <w:b/>
      <w:bCs/>
      <w:sz w:val="36"/>
      <w:szCs w:val="36"/>
    </w:rPr>
  </w:style>
  <w:style w:type="paragraph" w:customStyle="1" w:styleId="1Para">
    <w:name w:val="1 Para"/>
    <w:basedOn w:val="Normal"/>
    <w:link w:val="1ParaChar"/>
    <w:rsid w:val="002328C5"/>
    <w:pPr>
      <w:numPr>
        <w:numId w:val="24"/>
      </w:numPr>
      <w:tabs>
        <w:tab w:val="left" w:pos="540"/>
      </w:tabs>
    </w:pPr>
    <w:rPr>
      <w:rFonts w:ascii="Times New Roman" w:hAnsi="Times New Roman"/>
      <w:sz w:val="24"/>
    </w:rPr>
  </w:style>
  <w:style w:type="character" w:customStyle="1" w:styleId="1ParaChar">
    <w:name w:val="1 Para Char"/>
    <w:basedOn w:val="DefaultParagraphFont"/>
    <w:link w:val="1Para"/>
    <w:rsid w:val="002328C5"/>
    <w:rPr>
      <w:rFonts w:eastAsia="Times New Roman"/>
      <w:sz w:val="24"/>
      <w:szCs w:val="24"/>
    </w:rPr>
  </w:style>
  <w:style w:type="paragraph" w:customStyle="1" w:styleId="2Biology">
    <w:name w:val="2 Biology"/>
    <w:basedOn w:val="Normal"/>
    <w:autoRedefine/>
    <w:rsid w:val="00FA49EE"/>
    <w:pPr>
      <w:keepNext/>
      <w:tabs>
        <w:tab w:val="left" w:pos="567"/>
      </w:tabs>
      <w:spacing w:before="240"/>
      <w:outlineLvl w:val="0"/>
    </w:pPr>
    <w:rPr>
      <w:rFonts w:cs="Arial"/>
      <w:b/>
      <w:bCs/>
      <w:iCs/>
      <w:caps/>
      <w:sz w:val="24"/>
    </w:rPr>
  </w:style>
  <w:style w:type="paragraph" w:customStyle="1" w:styleId="3Biology">
    <w:name w:val="3 Biology"/>
    <w:basedOn w:val="Normal"/>
    <w:rsid w:val="006E4F09"/>
    <w:pPr>
      <w:keepNext/>
      <w:numPr>
        <w:ilvl w:val="2"/>
        <w:numId w:val="32"/>
      </w:numPr>
      <w:outlineLvl w:val="1"/>
    </w:pPr>
    <w:rPr>
      <w:rFonts w:cs="Arial"/>
      <w:b/>
      <w:bCs/>
      <w:sz w:val="24"/>
    </w:rPr>
  </w:style>
  <w:style w:type="paragraph" w:customStyle="1" w:styleId="4Biology">
    <w:name w:val="4 Biology"/>
    <w:basedOn w:val="Normal"/>
    <w:next w:val="Normal"/>
    <w:link w:val="4BiologyChar"/>
    <w:rsid w:val="00311B2E"/>
    <w:pPr>
      <w:keepNext/>
      <w:keepLines/>
      <w:numPr>
        <w:ilvl w:val="3"/>
        <w:numId w:val="32"/>
      </w:numPr>
      <w:tabs>
        <w:tab w:val="left" w:pos="1134"/>
      </w:tabs>
      <w:ind w:left="0"/>
      <w:outlineLvl w:val="2"/>
    </w:pPr>
    <w:rPr>
      <w:rFonts w:asciiTheme="minorHAnsi" w:hAnsiTheme="minorHAnsi" w:cs="Arial"/>
      <w:b/>
      <w:bCs/>
      <w:i/>
      <w:iCs/>
      <w:szCs w:val="22"/>
    </w:rPr>
  </w:style>
  <w:style w:type="character" w:customStyle="1" w:styleId="4BiologyChar">
    <w:name w:val="4 Biology Char"/>
    <w:link w:val="4Biology"/>
    <w:rsid w:val="00311B2E"/>
    <w:rPr>
      <w:rFonts w:asciiTheme="minorHAnsi" w:eastAsia="Times New Roman" w:hAnsiTheme="minorHAnsi" w:cs="Arial"/>
      <w:b/>
      <w:bCs/>
      <w:i/>
      <w:iCs/>
      <w:sz w:val="22"/>
      <w:szCs w:val="22"/>
    </w:rPr>
  </w:style>
  <w:style w:type="paragraph" w:customStyle="1" w:styleId="5RARMP">
    <w:name w:val="5 RARMP"/>
    <w:basedOn w:val="Normal"/>
    <w:qFormat/>
    <w:rsid w:val="002328C5"/>
    <w:pPr>
      <w:keepNext/>
      <w:tabs>
        <w:tab w:val="left" w:pos="567"/>
      </w:tabs>
      <w:outlineLvl w:val="4"/>
    </w:pPr>
    <w:rPr>
      <w:b/>
      <w:i/>
    </w:rPr>
  </w:style>
  <w:style w:type="paragraph" w:customStyle="1" w:styleId="Bulletlevel2">
    <w:name w:val="Bullet level 2"/>
    <w:basedOn w:val="Normal"/>
    <w:rsid w:val="002328C5"/>
    <w:pPr>
      <w:numPr>
        <w:numId w:val="28"/>
      </w:numPr>
      <w:spacing w:line="280" w:lineRule="atLeast"/>
    </w:pPr>
    <w:rPr>
      <w:szCs w:val="20"/>
      <w:lang w:val="en-US" w:eastAsia="en-US"/>
    </w:rPr>
  </w:style>
  <w:style w:type="character" w:customStyle="1" w:styleId="BulletedRARMPCharChar">
    <w:name w:val="Bulleted RARMP Char Char"/>
    <w:link w:val="BulletedRARMP"/>
    <w:rsid w:val="002328C5"/>
    <w:rPr>
      <w:rFonts w:ascii="Calibri" w:eastAsia="Times New Roman" w:hAnsi="Calibri"/>
      <w:sz w:val="22"/>
      <w:szCs w:val="24"/>
    </w:rPr>
  </w:style>
  <w:style w:type="paragraph" w:customStyle="1" w:styleId="Caption-Figure">
    <w:name w:val="Caption - Figure"/>
    <w:next w:val="Normal"/>
    <w:qFormat/>
    <w:rsid w:val="00D15892"/>
    <w:pPr>
      <w:spacing w:after="240"/>
      <w:ind w:left="340"/>
    </w:pPr>
    <w:rPr>
      <w:rFonts w:ascii="Calibri" w:eastAsia="Times New Roman" w:hAnsi="Calibri"/>
      <w:b/>
      <w:bCs/>
      <w:sz w:val="22"/>
    </w:rPr>
  </w:style>
  <w:style w:type="paragraph" w:customStyle="1" w:styleId="Caption-Table">
    <w:name w:val="Caption - Table"/>
    <w:next w:val="Normal"/>
    <w:qFormat/>
    <w:rsid w:val="00D15892"/>
    <w:pPr>
      <w:spacing w:before="240" w:after="60"/>
      <w:ind w:left="340"/>
    </w:pPr>
    <w:rPr>
      <w:rFonts w:ascii="Calibri" w:eastAsia="Times New Roman" w:hAnsi="Calibri"/>
      <w:b/>
      <w:bCs/>
      <w:sz w:val="22"/>
    </w:rPr>
  </w:style>
  <w:style w:type="paragraph" w:customStyle="1" w:styleId="FootnoteText1">
    <w:name w:val="Footnote Text1"/>
    <w:basedOn w:val="Normal"/>
    <w:qFormat/>
    <w:rsid w:val="002328C5"/>
    <w:rPr>
      <w:sz w:val="20"/>
      <w:szCs w:val="20"/>
    </w:rPr>
  </w:style>
  <w:style w:type="character" w:customStyle="1" w:styleId="ListParagraphChar">
    <w:name w:val="List Paragraph Char"/>
    <w:basedOn w:val="DefaultParagraphFont"/>
    <w:link w:val="ListParagraph"/>
    <w:uiPriority w:val="34"/>
    <w:rsid w:val="002328C5"/>
    <w:rPr>
      <w:rFonts w:ascii="Calibri" w:eastAsia="Times New Roman" w:hAnsi="Calibri"/>
      <w:sz w:val="22"/>
      <w:szCs w:val="24"/>
    </w:rPr>
  </w:style>
  <w:style w:type="character" w:styleId="PlaceholderText">
    <w:name w:val="Placeholder Text"/>
    <w:basedOn w:val="DefaultParagraphFont"/>
    <w:uiPriority w:val="99"/>
    <w:semiHidden/>
    <w:rsid w:val="002328C5"/>
    <w:rPr>
      <w:color w:val="808080"/>
    </w:rPr>
  </w:style>
  <w:style w:type="paragraph" w:styleId="PlainText">
    <w:name w:val="Plain Text"/>
    <w:basedOn w:val="Normal"/>
    <w:link w:val="PlainTextChar"/>
    <w:uiPriority w:val="99"/>
    <w:unhideWhenUsed/>
    <w:rsid w:val="002328C5"/>
    <w:pPr>
      <w:spacing w:before="0"/>
    </w:pPr>
    <w:rPr>
      <w:rFonts w:ascii="Arial" w:eastAsiaTheme="minorHAnsi" w:hAnsi="Arial" w:cs="Consolas"/>
      <w:sz w:val="18"/>
      <w:szCs w:val="21"/>
    </w:rPr>
  </w:style>
  <w:style w:type="character" w:customStyle="1" w:styleId="PlainTextChar">
    <w:name w:val="Plain Text Char"/>
    <w:basedOn w:val="DefaultParagraphFont"/>
    <w:link w:val="PlainText"/>
    <w:uiPriority w:val="99"/>
    <w:rsid w:val="002328C5"/>
    <w:rPr>
      <w:rFonts w:ascii="Arial" w:eastAsiaTheme="minorHAnsi" w:hAnsi="Arial" w:cs="Consolas"/>
      <w:sz w:val="18"/>
      <w:szCs w:val="21"/>
    </w:rPr>
  </w:style>
  <w:style w:type="paragraph" w:customStyle="1" w:styleId="RARMPnumberedparagraphs">
    <w:name w:val="RARMP numbered paragraphs"/>
    <w:basedOn w:val="ListParagraph"/>
    <w:link w:val="RARMPnumberedparagraphsChar"/>
    <w:qFormat/>
    <w:rsid w:val="002328C5"/>
    <w:pPr>
      <w:numPr>
        <w:numId w:val="34"/>
      </w:numPr>
    </w:pPr>
  </w:style>
  <w:style w:type="character" w:customStyle="1" w:styleId="RARMPnumberedparagraphsChar">
    <w:name w:val="RARMP numbered paragraphs Char"/>
    <w:basedOn w:val="ListParagraphChar"/>
    <w:link w:val="RARMPnumberedparagraphs"/>
    <w:rsid w:val="002328C5"/>
    <w:rPr>
      <w:rFonts w:ascii="Calibri" w:eastAsia="Times New Roman" w:hAnsi="Calibri"/>
      <w:sz w:val="22"/>
      <w:szCs w:val="24"/>
    </w:rPr>
  </w:style>
  <w:style w:type="paragraph" w:customStyle="1" w:styleId="TableNotes">
    <w:name w:val="Table Notes"/>
    <w:basedOn w:val="Normal"/>
    <w:rsid w:val="002328C5"/>
    <w:pPr>
      <w:spacing w:before="60" w:after="60"/>
    </w:pPr>
    <w:rPr>
      <w:sz w:val="20"/>
      <w:lang w:eastAsia="en-US"/>
    </w:rPr>
  </w:style>
  <w:style w:type="paragraph" w:customStyle="1" w:styleId="Titletext">
    <w:name w:val="Title text"/>
    <w:basedOn w:val="Normal"/>
    <w:rsid w:val="00333364"/>
    <w:pPr>
      <w:jc w:val="center"/>
    </w:pPr>
    <w:rPr>
      <w:b/>
      <w:sz w:val="52"/>
      <w:szCs w:val="52"/>
    </w:rPr>
  </w:style>
  <w:style w:type="paragraph" w:customStyle="1" w:styleId="TOC-preamble">
    <w:name w:val="TOC - preamble"/>
    <w:basedOn w:val="Normal"/>
    <w:next w:val="Normal"/>
    <w:qFormat/>
    <w:rsid w:val="002328C5"/>
    <w:pPr>
      <w:tabs>
        <w:tab w:val="right" w:leader="dot" w:pos="9639"/>
      </w:tabs>
      <w:ind w:left="907" w:hanging="907"/>
    </w:pPr>
    <w:rPr>
      <w:b/>
      <w:bCs/>
      <w:caps/>
      <w:noProof/>
      <w:color w:val="000000"/>
    </w:rPr>
  </w:style>
  <w:style w:type="paragraph" w:styleId="TOCHeading">
    <w:name w:val="TOC Heading"/>
    <w:basedOn w:val="Heading1"/>
    <w:next w:val="Normal"/>
    <w:uiPriority w:val="39"/>
    <w:semiHidden/>
    <w:unhideWhenUsed/>
    <w:qFormat/>
    <w:rsid w:val="002328C5"/>
    <w:pPr>
      <w:keepLines/>
      <w:tabs>
        <w:tab w:val="clear" w:pos="2268"/>
      </w:tabs>
      <w:spacing w:before="480" w:after="0" w:line="276" w:lineRule="auto"/>
      <w:ind w:left="0" w:firstLine="0"/>
      <w:outlineLvl w:val="9"/>
    </w:pPr>
    <w:rPr>
      <w:rFonts w:asciiTheme="majorHAnsi" w:eastAsiaTheme="majorEastAsia" w:hAnsiTheme="majorHAnsi" w:cstheme="majorBidi"/>
      <w:bCs/>
      <w:snapToGrid/>
      <w:color w:val="0000BF" w:themeColor="accent1" w:themeShade="BF"/>
      <w:sz w:val="28"/>
      <w:szCs w:val="28"/>
      <w:lang w:val="en-US" w:eastAsia="ja-JP"/>
    </w:rPr>
  </w:style>
  <w:style w:type="paragraph" w:styleId="BodyText2">
    <w:name w:val="Body Text 2"/>
    <w:basedOn w:val="Normal"/>
    <w:link w:val="BodyText2Char"/>
    <w:semiHidden/>
    <w:unhideWhenUsed/>
    <w:rsid w:val="002A33E7"/>
    <w:pPr>
      <w:spacing w:after="120" w:line="480" w:lineRule="auto"/>
    </w:pPr>
  </w:style>
  <w:style w:type="character" w:customStyle="1" w:styleId="BodyText2Char">
    <w:name w:val="Body Text 2 Char"/>
    <w:basedOn w:val="DefaultParagraphFont"/>
    <w:link w:val="BodyText2"/>
    <w:semiHidden/>
    <w:rsid w:val="002A33E7"/>
    <w:rPr>
      <w:rFonts w:ascii="Calibri" w:eastAsia="Times New Roman" w:hAnsi="Calibri"/>
      <w:sz w:val="22"/>
      <w:szCs w:val="24"/>
    </w:rPr>
  </w:style>
  <w:style w:type="paragraph" w:customStyle="1" w:styleId="URL">
    <w:name w:val="URL"/>
    <w:basedOn w:val="Normal"/>
    <w:next w:val="Normal"/>
    <w:link w:val="URLChar"/>
    <w:qFormat/>
    <w:rsid w:val="006E3CC7"/>
    <w:rPr>
      <w:color w:val="1657A2"/>
      <w:u w:val="single"/>
    </w:rPr>
  </w:style>
  <w:style w:type="character" w:customStyle="1" w:styleId="URLChar">
    <w:name w:val="URL Char"/>
    <w:basedOn w:val="ParanonumbersChar"/>
    <w:link w:val="URL"/>
    <w:rsid w:val="006E3CC7"/>
    <w:rPr>
      <w:rFonts w:ascii="Calibri" w:eastAsia="Times New Roman" w:hAnsi="Calibri"/>
      <w:color w:val="1657A2"/>
      <w:sz w:val="22"/>
      <w:szCs w:val="24"/>
      <w:u w:val="single"/>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3877">
      <w:bodyDiv w:val="1"/>
      <w:marLeft w:val="0"/>
      <w:marRight w:val="0"/>
      <w:marTop w:val="0"/>
      <w:marBottom w:val="0"/>
      <w:divBdr>
        <w:top w:val="none" w:sz="0" w:space="0" w:color="auto"/>
        <w:left w:val="none" w:sz="0" w:space="0" w:color="auto"/>
        <w:bottom w:val="none" w:sz="0" w:space="0" w:color="auto"/>
        <w:right w:val="none" w:sz="0" w:space="0" w:color="auto"/>
      </w:divBdr>
    </w:div>
    <w:div w:id="99877960">
      <w:bodyDiv w:val="1"/>
      <w:marLeft w:val="0"/>
      <w:marRight w:val="0"/>
      <w:marTop w:val="0"/>
      <w:marBottom w:val="0"/>
      <w:divBdr>
        <w:top w:val="none" w:sz="0" w:space="0" w:color="auto"/>
        <w:left w:val="none" w:sz="0" w:space="0" w:color="auto"/>
        <w:bottom w:val="none" w:sz="0" w:space="0" w:color="auto"/>
        <w:right w:val="none" w:sz="0" w:space="0" w:color="auto"/>
      </w:divBdr>
      <w:divsChild>
        <w:div w:id="234977066">
          <w:marLeft w:val="1714"/>
          <w:marRight w:val="0"/>
          <w:marTop w:val="132"/>
          <w:marBottom w:val="132"/>
          <w:divBdr>
            <w:top w:val="none" w:sz="0" w:space="0" w:color="auto"/>
            <w:left w:val="none" w:sz="0" w:space="0" w:color="auto"/>
            <w:bottom w:val="none" w:sz="0" w:space="0" w:color="auto"/>
            <w:right w:val="none" w:sz="0" w:space="0" w:color="auto"/>
          </w:divBdr>
        </w:div>
        <w:div w:id="1332560708">
          <w:marLeft w:val="1714"/>
          <w:marRight w:val="0"/>
          <w:marTop w:val="132"/>
          <w:marBottom w:val="132"/>
          <w:divBdr>
            <w:top w:val="none" w:sz="0" w:space="0" w:color="auto"/>
            <w:left w:val="none" w:sz="0" w:space="0" w:color="auto"/>
            <w:bottom w:val="none" w:sz="0" w:space="0" w:color="auto"/>
            <w:right w:val="none" w:sz="0" w:space="0" w:color="auto"/>
          </w:divBdr>
        </w:div>
        <w:div w:id="1603417457">
          <w:marLeft w:val="1714"/>
          <w:marRight w:val="0"/>
          <w:marTop w:val="132"/>
          <w:marBottom w:val="132"/>
          <w:divBdr>
            <w:top w:val="none" w:sz="0" w:space="0" w:color="auto"/>
            <w:left w:val="none" w:sz="0" w:space="0" w:color="auto"/>
            <w:bottom w:val="none" w:sz="0" w:space="0" w:color="auto"/>
            <w:right w:val="none" w:sz="0" w:space="0" w:color="auto"/>
          </w:divBdr>
        </w:div>
        <w:div w:id="1703555933">
          <w:marLeft w:val="1714"/>
          <w:marRight w:val="0"/>
          <w:marTop w:val="132"/>
          <w:marBottom w:val="132"/>
          <w:divBdr>
            <w:top w:val="none" w:sz="0" w:space="0" w:color="auto"/>
            <w:left w:val="none" w:sz="0" w:space="0" w:color="auto"/>
            <w:bottom w:val="none" w:sz="0" w:space="0" w:color="auto"/>
            <w:right w:val="none" w:sz="0" w:space="0" w:color="auto"/>
          </w:divBdr>
        </w:div>
      </w:divsChild>
    </w:div>
    <w:div w:id="154490070">
      <w:bodyDiv w:val="1"/>
      <w:marLeft w:val="0"/>
      <w:marRight w:val="0"/>
      <w:marTop w:val="0"/>
      <w:marBottom w:val="0"/>
      <w:divBdr>
        <w:top w:val="none" w:sz="0" w:space="0" w:color="auto"/>
        <w:left w:val="none" w:sz="0" w:space="0" w:color="auto"/>
        <w:bottom w:val="none" w:sz="0" w:space="0" w:color="auto"/>
        <w:right w:val="none" w:sz="0" w:space="0" w:color="auto"/>
      </w:divBdr>
    </w:div>
    <w:div w:id="231935662">
      <w:bodyDiv w:val="1"/>
      <w:marLeft w:val="0"/>
      <w:marRight w:val="0"/>
      <w:marTop w:val="0"/>
      <w:marBottom w:val="0"/>
      <w:divBdr>
        <w:top w:val="none" w:sz="0" w:space="0" w:color="auto"/>
        <w:left w:val="none" w:sz="0" w:space="0" w:color="auto"/>
        <w:bottom w:val="none" w:sz="0" w:space="0" w:color="auto"/>
        <w:right w:val="none" w:sz="0" w:space="0" w:color="auto"/>
      </w:divBdr>
    </w:div>
    <w:div w:id="261109735">
      <w:bodyDiv w:val="1"/>
      <w:marLeft w:val="0"/>
      <w:marRight w:val="0"/>
      <w:marTop w:val="0"/>
      <w:marBottom w:val="0"/>
      <w:divBdr>
        <w:top w:val="none" w:sz="0" w:space="0" w:color="auto"/>
        <w:left w:val="none" w:sz="0" w:space="0" w:color="auto"/>
        <w:bottom w:val="none" w:sz="0" w:space="0" w:color="auto"/>
        <w:right w:val="none" w:sz="0" w:space="0" w:color="auto"/>
      </w:divBdr>
    </w:div>
    <w:div w:id="338972183">
      <w:bodyDiv w:val="1"/>
      <w:marLeft w:val="0"/>
      <w:marRight w:val="0"/>
      <w:marTop w:val="0"/>
      <w:marBottom w:val="0"/>
      <w:divBdr>
        <w:top w:val="none" w:sz="0" w:space="0" w:color="auto"/>
        <w:left w:val="none" w:sz="0" w:space="0" w:color="auto"/>
        <w:bottom w:val="none" w:sz="0" w:space="0" w:color="auto"/>
        <w:right w:val="none" w:sz="0" w:space="0" w:color="auto"/>
      </w:divBdr>
    </w:div>
    <w:div w:id="394864546">
      <w:bodyDiv w:val="1"/>
      <w:marLeft w:val="0"/>
      <w:marRight w:val="0"/>
      <w:marTop w:val="0"/>
      <w:marBottom w:val="0"/>
      <w:divBdr>
        <w:top w:val="none" w:sz="0" w:space="0" w:color="auto"/>
        <w:left w:val="none" w:sz="0" w:space="0" w:color="auto"/>
        <w:bottom w:val="none" w:sz="0" w:space="0" w:color="auto"/>
        <w:right w:val="none" w:sz="0" w:space="0" w:color="auto"/>
      </w:divBdr>
    </w:div>
    <w:div w:id="395662038">
      <w:bodyDiv w:val="1"/>
      <w:marLeft w:val="0"/>
      <w:marRight w:val="0"/>
      <w:marTop w:val="0"/>
      <w:marBottom w:val="0"/>
      <w:divBdr>
        <w:top w:val="none" w:sz="0" w:space="0" w:color="auto"/>
        <w:left w:val="none" w:sz="0" w:space="0" w:color="auto"/>
        <w:bottom w:val="none" w:sz="0" w:space="0" w:color="auto"/>
        <w:right w:val="none" w:sz="0" w:space="0" w:color="auto"/>
      </w:divBdr>
    </w:div>
    <w:div w:id="399713211">
      <w:bodyDiv w:val="1"/>
      <w:marLeft w:val="0"/>
      <w:marRight w:val="0"/>
      <w:marTop w:val="0"/>
      <w:marBottom w:val="0"/>
      <w:divBdr>
        <w:top w:val="none" w:sz="0" w:space="0" w:color="auto"/>
        <w:left w:val="none" w:sz="0" w:space="0" w:color="auto"/>
        <w:bottom w:val="none" w:sz="0" w:space="0" w:color="auto"/>
        <w:right w:val="none" w:sz="0" w:space="0" w:color="auto"/>
      </w:divBdr>
    </w:div>
    <w:div w:id="400755557">
      <w:bodyDiv w:val="1"/>
      <w:marLeft w:val="0"/>
      <w:marRight w:val="0"/>
      <w:marTop w:val="0"/>
      <w:marBottom w:val="0"/>
      <w:divBdr>
        <w:top w:val="none" w:sz="0" w:space="0" w:color="auto"/>
        <w:left w:val="none" w:sz="0" w:space="0" w:color="auto"/>
        <w:bottom w:val="none" w:sz="0" w:space="0" w:color="auto"/>
        <w:right w:val="none" w:sz="0" w:space="0" w:color="auto"/>
      </w:divBdr>
      <w:divsChild>
        <w:div w:id="662780332">
          <w:marLeft w:val="0"/>
          <w:marRight w:val="0"/>
          <w:marTop w:val="0"/>
          <w:marBottom w:val="0"/>
          <w:divBdr>
            <w:top w:val="none" w:sz="0" w:space="0" w:color="auto"/>
            <w:left w:val="none" w:sz="0" w:space="0" w:color="auto"/>
            <w:bottom w:val="none" w:sz="0" w:space="0" w:color="auto"/>
            <w:right w:val="none" w:sz="0" w:space="0" w:color="auto"/>
          </w:divBdr>
          <w:divsChild>
            <w:div w:id="1974603741">
              <w:marLeft w:val="0"/>
              <w:marRight w:val="0"/>
              <w:marTop w:val="0"/>
              <w:marBottom w:val="1200"/>
              <w:divBdr>
                <w:top w:val="none" w:sz="0" w:space="0" w:color="auto"/>
                <w:left w:val="none" w:sz="0" w:space="0" w:color="auto"/>
                <w:bottom w:val="none" w:sz="0" w:space="0" w:color="auto"/>
                <w:right w:val="none" w:sz="0" w:space="0" w:color="auto"/>
              </w:divBdr>
              <w:divsChild>
                <w:div w:id="1135021834">
                  <w:marLeft w:val="-225"/>
                  <w:marRight w:val="-225"/>
                  <w:marTop w:val="0"/>
                  <w:marBottom w:val="0"/>
                  <w:divBdr>
                    <w:top w:val="none" w:sz="0" w:space="0" w:color="auto"/>
                    <w:left w:val="none" w:sz="0" w:space="0" w:color="auto"/>
                    <w:bottom w:val="none" w:sz="0" w:space="0" w:color="auto"/>
                    <w:right w:val="none" w:sz="0" w:space="0" w:color="auto"/>
                  </w:divBdr>
                  <w:divsChild>
                    <w:div w:id="113259632">
                      <w:marLeft w:val="0"/>
                      <w:marRight w:val="0"/>
                      <w:marTop w:val="0"/>
                      <w:marBottom w:val="0"/>
                      <w:divBdr>
                        <w:top w:val="none" w:sz="0" w:space="0" w:color="auto"/>
                        <w:left w:val="none" w:sz="0" w:space="0" w:color="auto"/>
                        <w:bottom w:val="none" w:sz="0" w:space="0" w:color="auto"/>
                        <w:right w:val="none" w:sz="0" w:space="0" w:color="auto"/>
                      </w:divBdr>
                      <w:divsChild>
                        <w:div w:id="17607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500534">
      <w:bodyDiv w:val="1"/>
      <w:marLeft w:val="0"/>
      <w:marRight w:val="0"/>
      <w:marTop w:val="0"/>
      <w:marBottom w:val="0"/>
      <w:divBdr>
        <w:top w:val="none" w:sz="0" w:space="0" w:color="auto"/>
        <w:left w:val="none" w:sz="0" w:space="0" w:color="auto"/>
        <w:bottom w:val="none" w:sz="0" w:space="0" w:color="auto"/>
        <w:right w:val="none" w:sz="0" w:space="0" w:color="auto"/>
      </w:divBdr>
    </w:div>
    <w:div w:id="448012160">
      <w:bodyDiv w:val="1"/>
      <w:marLeft w:val="0"/>
      <w:marRight w:val="0"/>
      <w:marTop w:val="0"/>
      <w:marBottom w:val="0"/>
      <w:divBdr>
        <w:top w:val="none" w:sz="0" w:space="0" w:color="auto"/>
        <w:left w:val="none" w:sz="0" w:space="0" w:color="auto"/>
        <w:bottom w:val="none" w:sz="0" w:space="0" w:color="auto"/>
        <w:right w:val="none" w:sz="0" w:space="0" w:color="auto"/>
      </w:divBdr>
      <w:divsChild>
        <w:div w:id="268240503">
          <w:marLeft w:val="0"/>
          <w:marRight w:val="0"/>
          <w:marTop w:val="0"/>
          <w:marBottom w:val="0"/>
          <w:divBdr>
            <w:top w:val="none" w:sz="0" w:space="0" w:color="auto"/>
            <w:left w:val="none" w:sz="0" w:space="0" w:color="auto"/>
            <w:bottom w:val="none" w:sz="0" w:space="0" w:color="auto"/>
            <w:right w:val="none" w:sz="0" w:space="0" w:color="auto"/>
          </w:divBdr>
          <w:divsChild>
            <w:div w:id="1619556991">
              <w:marLeft w:val="0"/>
              <w:marRight w:val="0"/>
              <w:marTop w:val="0"/>
              <w:marBottom w:val="0"/>
              <w:divBdr>
                <w:top w:val="none" w:sz="0" w:space="0" w:color="auto"/>
                <w:left w:val="none" w:sz="0" w:space="0" w:color="auto"/>
                <w:bottom w:val="none" w:sz="0" w:space="0" w:color="auto"/>
                <w:right w:val="none" w:sz="0" w:space="0" w:color="auto"/>
              </w:divBdr>
              <w:divsChild>
                <w:div w:id="2045858761">
                  <w:marLeft w:val="0"/>
                  <w:marRight w:val="0"/>
                  <w:marTop w:val="0"/>
                  <w:marBottom w:val="0"/>
                  <w:divBdr>
                    <w:top w:val="none" w:sz="0" w:space="0" w:color="auto"/>
                    <w:left w:val="none" w:sz="0" w:space="0" w:color="auto"/>
                    <w:bottom w:val="none" w:sz="0" w:space="0" w:color="auto"/>
                    <w:right w:val="none" w:sz="0" w:space="0" w:color="auto"/>
                  </w:divBdr>
                  <w:divsChild>
                    <w:div w:id="458648340">
                      <w:marLeft w:val="2250"/>
                      <w:marRight w:val="0"/>
                      <w:marTop w:val="0"/>
                      <w:marBottom w:val="0"/>
                      <w:divBdr>
                        <w:top w:val="none" w:sz="0" w:space="0" w:color="auto"/>
                        <w:left w:val="none" w:sz="0" w:space="0" w:color="auto"/>
                        <w:bottom w:val="none" w:sz="0" w:space="0" w:color="auto"/>
                        <w:right w:val="none" w:sz="0" w:space="0" w:color="auto"/>
                      </w:divBdr>
                      <w:divsChild>
                        <w:div w:id="20891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656394">
      <w:bodyDiv w:val="1"/>
      <w:marLeft w:val="0"/>
      <w:marRight w:val="0"/>
      <w:marTop w:val="0"/>
      <w:marBottom w:val="0"/>
      <w:divBdr>
        <w:top w:val="none" w:sz="0" w:space="0" w:color="auto"/>
        <w:left w:val="none" w:sz="0" w:space="0" w:color="auto"/>
        <w:bottom w:val="none" w:sz="0" w:space="0" w:color="auto"/>
        <w:right w:val="none" w:sz="0" w:space="0" w:color="auto"/>
      </w:divBdr>
    </w:div>
    <w:div w:id="573006798">
      <w:bodyDiv w:val="1"/>
      <w:marLeft w:val="0"/>
      <w:marRight w:val="0"/>
      <w:marTop w:val="0"/>
      <w:marBottom w:val="0"/>
      <w:divBdr>
        <w:top w:val="none" w:sz="0" w:space="0" w:color="auto"/>
        <w:left w:val="none" w:sz="0" w:space="0" w:color="auto"/>
        <w:bottom w:val="none" w:sz="0" w:space="0" w:color="auto"/>
        <w:right w:val="none" w:sz="0" w:space="0" w:color="auto"/>
      </w:divBdr>
      <w:divsChild>
        <w:div w:id="1752463222">
          <w:marLeft w:val="0"/>
          <w:marRight w:val="0"/>
          <w:marTop w:val="0"/>
          <w:marBottom w:val="0"/>
          <w:divBdr>
            <w:top w:val="none" w:sz="0" w:space="0" w:color="auto"/>
            <w:left w:val="none" w:sz="0" w:space="0" w:color="auto"/>
            <w:bottom w:val="none" w:sz="0" w:space="0" w:color="auto"/>
            <w:right w:val="none" w:sz="0" w:space="0" w:color="auto"/>
          </w:divBdr>
          <w:divsChild>
            <w:div w:id="1234394665">
              <w:marLeft w:val="0"/>
              <w:marRight w:val="0"/>
              <w:marTop w:val="0"/>
              <w:marBottom w:val="0"/>
              <w:divBdr>
                <w:top w:val="none" w:sz="0" w:space="0" w:color="auto"/>
                <w:left w:val="none" w:sz="0" w:space="0" w:color="auto"/>
                <w:bottom w:val="none" w:sz="0" w:space="0" w:color="auto"/>
                <w:right w:val="none" w:sz="0" w:space="0" w:color="auto"/>
              </w:divBdr>
              <w:divsChild>
                <w:div w:id="1288195203">
                  <w:marLeft w:val="0"/>
                  <w:marRight w:val="0"/>
                  <w:marTop w:val="0"/>
                  <w:marBottom w:val="0"/>
                  <w:divBdr>
                    <w:top w:val="none" w:sz="0" w:space="0" w:color="auto"/>
                    <w:left w:val="none" w:sz="0" w:space="0" w:color="auto"/>
                    <w:bottom w:val="none" w:sz="0" w:space="0" w:color="auto"/>
                    <w:right w:val="none" w:sz="0" w:space="0" w:color="auto"/>
                  </w:divBdr>
                  <w:divsChild>
                    <w:div w:id="1137725197">
                      <w:marLeft w:val="0"/>
                      <w:marRight w:val="0"/>
                      <w:marTop w:val="0"/>
                      <w:marBottom w:val="0"/>
                      <w:divBdr>
                        <w:top w:val="none" w:sz="0" w:space="0" w:color="auto"/>
                        <w:left w:val="none" w:sz="0" w:space="0" w:color="auto"/>
                        <w:bottom w:val="none" w:sz="0" w:space="0" w:color="auto"/>
                        <w:right w:val="none" w:sz="0" w:space="0" w:color="auto"/>
                      </w:divBdr>
                      <w:divsChild>
                        <w:div w:id="18038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809508">
      <w:bodyDiv w:val="1"/>
      <w:marLeft w:val="0"/>
      <w:marRight w:val="0"/>
      <w:marTop w:val="0"/>
      <w:marBottom w:val="0"/>
      <w:divBdr>
        <w:top w:val="none" w:sz="0" w:space="0" w:color="auto"/>
        <w:left w:val="none" w:sz="0" w:space="0" w:color="auto"/>
        <w:bottom w:val="none" w:sz="0" w:space="0" w:color="auto"/>
        <w:right w:val="none" w:sz="0" w:space="0" w:color="auto"/>
      </w:divBdr>
    </w:div>
    <w:div w:id="667103086">
      <w:bodyDiv w:val="1"/>
      <w:marLeft w:val="0"/>
      <w:marRight w:val="0"/>
      <w:marTop w:val="0"/>
      <w:marBottom w:val="0"/>
      <w:divBdr>
        <w:top w:val="none" w:sz="0" w:space="0" w:color="auto"/>
        <w:left w:val="none" w:sz="0" w:space="0" w:color="auto"/>
        <w:bottom w:val="none" w:sz="0" w:space="0" w:color="auto"/>
        <w:right w:val="none" w:sz="0" w:space="0" w:color="auto"/>
      </w:divBdr>
    </w:div>
    <w:div w:id="684089650">
      <w:bodyDiv w:val="1"/>
      <w:marLeft w:val="0"/>
      <w:marRight w:val="0"/>
      <w:marTop w:val="0"/>
      <w:marBottom w:val="0"/>
      <w:divBdr>
        <w:top w:val="none" w:sz="0" w:space="0" w:color="auto"/>
        <w:left w:val="none" w:sz="0" w:space="0" w:color="auto"/>
        <w:bottom w:val="none" w:sz="0" w:space="0" w:color="auto"/>
        <w:right w:val="none" w:sz="0" w:space="0" w:color="auto"/>
      </w:divBdr>
      <w:divsChild>
        <w:div w:id="1964579649">
          <w:marLeft w:val="0"/>
          <w:marRight w:val="1"/>
          <w:marTop w:val="0"/>
          <w:marBottom w:val="0"/>
          <w:divBdr>
            <w:top w:val="none" w:sz="0" w:space="0" w:color="auto"/>
            <w:left w:val="none" w:sz="0" w:space="0" w:color="auto"/>
            <w:bottom w:val="none" w:sz="0" w:space="0" w:color="auto"/>
            <w:right w:val="none" w:sz="0" w:space="0" w:color="auto"/>
          </w:divBdr>
          <w:divsChild>
            <w:div w:id="147792404">
              <w:marLeft w:val="0"/>
              <w:marRight w:val="0"/>
              <w:marTop w:val="0"/>
              <w:marBottom w:val="0"/>
              <w:divBdr>
                <w:top w:val="none" w:sz="0" w:space="0" w:color="auto"/>
                <w:left w:val="none" w:sz="0" w:space="0" w:color="auto"/>
                <w:bottom w:val="none" w:sz="0" w:space="0" w:color="auto"/>
                <w:right w:val="none" w:sz="0" w:space="0" w:color="auto"/>
              </w:divBdr>
              <w:divsChild>
                <w:div w:id="1705324567">
                  <w:marLeft w:val="0"/>
                  <w:marRight w:val="1"/>
                  <w:marTop w:val="0"/>
                  <w:marBottom w:val="0"/>
                  <w:divBdr>
                    <w:top w:val="none" w:sz="0" w:space="0" w:color="auto"/>
                    <w:left w:val="none" w:sz="0" w:space="0" w:color="auto"/>
                    <w:bottom w:val="none" w:sz="0" w:space="0" w:color="auto"/>
                    <w:right w:val="none" w:sz="0" w:space="0" w:color="auto"/>
                  </w:divBdr>
                  <w:divsChild>
                    <w:div w:id="552078533">
                      <w:marLeft w:val="0"/>
                      <w:marRight w:val="0"/>
                      <w:marTop w:val="0"/>
                      <w:marBottom w:val="0"/>
                      <w:divBdr>
                        <w:top w:val="none" w:sz="0" w:space="0" w:color="auto"/>
                        <w:left w:val="none" w:sz="0" w:space="0" w:color="auto"/>
                        <w:bottom w:val="none" w:sz="0" w:space="0" w:color="auto"/>
                        <w:right w:val="none" w:sz="0" w:space="0" w:color="auto"/>
                      </w:divBdr>
                      <w:divsChild>
                        <w:div w:id="371004855">
                          <w:marLeft w:val="0"/>
                          <w:marRight w:val="0"/>
                          <w:marTop w:val="0"/>
                          <w:marBottom w:val="0"/>
                          <w:divBdr>
                            <w:top w:val="none" w:sz="0" w:space="0" w:color="auto"/>
                            <w:left w:val="none" w:sz="0" w:space="0" w:color="auto"/>
                            <w:bottom w:val="none" w:sz="0" w:space="0" w:color="auto"/>
                            <w:right w:val="none" w:sz="0" w:space="0" w:color="auto"/>
                          </w:divBdr>
                          <w:divsChild>
                            <w:div w:id="1733432105">
                              <w:marLeft w:val="0"/>
                              <w:marRight w:val="0"/>
                              <w:marTop w:val="120"/>
                              <w:marBottom w:val="360"/>
                              <w:divBdr>
                                <w:top w:val="none" w:sz="0" w:space="0" w:color="auto"/>
                                <w:left w:val="none" w:sz="0" w:space="0" w:color="auto"/>
                                <w:bottom w:val="none" w:sz="0" w:space="0" w:color="auto"/>
                                <w:right w:val="none" w:sz="0" w:space="0" w:color="auto"/>
                              </w:divBdr>
                              <w:divsChild>
                                <w:div w:id="1265647412">
                                  <w:marLeft w:val="0"/>
                                  <w:marRight w:val="0"/>
                                  <w:marTop w:val="0"/>
                                  <w:marBottom w:val="0"/>
                                  <w:divBdr>
                                    <w:top w:val="none" w:sz="0" w:space="0" w:color="auto"/>
                                    <w:left w:val="none" w:sz="0" w:space="0" w:color="auto"/>
                                    <w:bottom w:val="none" w:sz="0" w:space="0" w:color="auto"/>
                                    <w:right w:val="none" w:sz="0" w:space="0" w:color="auto"/>
                                  </w:divBdr>
                                </w:div>
                                <w:div w:id="13286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036634">
      <w:bodyDiv w:val="1"/>
      <w:marLeft w:val="0"/>
      <w:marRight w:val="0"/>
      <w:marTop w:val="0"/>
      <w:marBottom w:val="0"/>
      <w:divBdr>
        <w:top w:val="none" w:sz="0" w:space="0" w:color="auto"/>
        <w:left w:val="none" w:sz="0" w:space="0" w:color="auto"/>
        <w:bottom w:val="none" w:sz="0" w:space="0" w:color="auto"/>
        <w:right w:val="none" w:sz="0" w:space="0" w:color="auto"/>
      </w:divBdr>
    </w:div>
    <w:div w:id="745802862">
      <w:bodyDiv w:val="1"/>
      <w:marLeft w:val="0"/>
      <w:marRight w:val="0"/>
      <w:marTop w:val="0"/>
      <w:marBottom w:val="0"/>
      <w:divBdr>
        <w:top w:val="none" w:sz="0" w:space="0" w:color="auto"/>
        <w:left w:val="none" w:sz="0" w:space="0" w:color="auto"/>
        <w:bottom w:val="none" w:sz="0" w:space="0" w:color="auto"/>
        <w:right w:val="none" w:sz="0" w:space="0" w:color="auto"/>
      </w:divBdr>
    </w:div>
    <w:div w:id="827402594">
      <w:bodyDiv w:val="1"/>
      <w:marLeft w:val="0"/>
      <w:marRight w:val="0"/>
      <w:marTop w:val="0"/>
      <w:marBottom w:val="0"/>
      <w:divBdr>
        <w:top w:val="none" w:sz="0" w:space="0" w:color="auto"/>
        <w:left w:val="none" w:sz="0" w:space="0" w:color="auto"/>
        <w:bottom w:val="none" w:sz="0" w:space="0" w:color="auto"/>
        <w:right w:val="none" w:sz="0" w:space="0" w:color="auto"/>
      </w:divBdr>
    </w:div>
    <w:div w:id="835724289">
      <w:bodyDiv w:val="1"/>
      <w:marLeft w:val="0"/>
      <w:marRight w:val="0"/>
      <w:marTop w:val="0"/>
      <w:marBottom w:val="0"/>
      <w:divBdr>
        <w:top w:val="none" w:sz="0" w:space="0" w:color="auto"/>
        <w:left w:val="none" w:sz="0" w:space="0" w:color="auto"/>
        <w:bottom w:val="none" w:sz="0" w:space="0" w:color="auto"/>
        <w:right w:val="none" w:sz="0" w:space="0" w:color="auto"/>
      </w:divBdr>
    </w:div>
    <w:div w:id="857307138">
      <w:bodyDiv w:val="1"/>
      <w:marLeft w:val="0"/>
      <w:marRight w:val="0"/>
      <w:marTop w:val="0"/>
      <w:marBottom w:val="0"/>
      <w:divBdr>
        <w:top w:val="none" w:sz="0" w:space="0" w:color="auto"/>
        <w:left w:val="none" w:sz="0" w:space="0" w:color="auto"/>
        <w:bottom w:val="none" w:sz="0" w:space="0" w:color="auto"/>
        <w:right w:val="none" w:sz="0" w:space="0" w:color="auto"/>
      </w:divBdr>
    </w:div>
    <w:div w:id="898058382">
      <w:bodyDiv w:val="1"/>
      <w:marLeft w:val="0"/>
      <w:marRight w:val="0"/>
      <w:marTop w:val="0"/>
      <w:marBottom w:val="0"/>
      <w:divBdr>
        <w:top w:val="none" w:sz="0" w:space="0" w:color="auto"/>
        <w:left w:val="none" w:sz="0" w:space="0" w:color="auto"/>
        <w:bottom w:val="none" w:sz="0" w:space="0" w:color="auto"/>
        <w:right w:val="none" w:sz="0" w:space="0" w:color="auto"/>
      </w:divBdr>
    </w:div>
    <w:div w:id="914322488">
      <w:bodyDiv w:val="1"/>
      <w:marLeft w:val="0"/>
      <w:marRight w:val="0"/>
      <w:marTop w:val="0"/>
      <w:marBottom w:val="0"/>
      <w:divBdr>
        <w:top w:val="none" w:sz="0" w:space="0" w:color="auto"/>
        <w:left w:val="none" w:sz="0" w:space="0" w:color="auto"/>
        <w:bottom w:val="none" w:sz="0" w:space="0" w:color="auto"/>
        <w:right w:val="none" w:sz="0" w:space="0" w:color="auto"/>
      </w:divBdr>
    </w:div>
    <w:div w:id="915361057">
      <w:bodyDiv w:val="1"/>
      <w:marLeft w:val="0"/>
      <w:marRight w:val="0"/>
      <w:marTop w:val="0"/>
      <w:marBottom w:val="0"/>
      <w:divBdr>
        <w:top w:val="none" w:sz="0" w:space="0" w:color="auto"/>
        <w:left w:val="none" w:sz="0" w:space="0" w:color="auto"/>
        <w:bottom w:val="none" w:sz="0" w:space="0" w:color="auto"/>
        <w:right w:val="none" w:sz="0" w:space="0" w:color="auto"/>
      </w:divBdr>
      <w:divsChild>
        <w:div w:id="400949833">
          <w:marLeft w:val="0"/>
          <w:marRight w:val="0"/>
          <w:marTop w:val="0"/>
          <w:marBottom w:val="0"/>
          <w:divBdr>
            <w:top w:val="none" w:sz="0" w:space="0" w:color="auto"/>
            <w:left w:val="none" w:sz="0" w:space="0" w:color="auto"/>
            <w:bottom w:val="none" w:sz="0" w:space="0" w:color="auto"/>
            <w:right w:val="none" w:sz="0" w:space="0" w:color="auto"/>
          </w:divBdr>
        </w:div>
      </w:divsChild>
    </w:div>
    <w:div w:id="923731602">
      <w:bodyDiv w:val="1"/>
      <w:marLeft w:val="0"/>
      <w:marRight w:val="0"/>
      <w:marTop w:val="0"/>
      <w:marBottom w:val="0"/>
      <w:divBdr>
        <w:top w:val="none" w:sz="0" w:space="0" w:color="auto"/>
        <w:left w:val="none" w:sz="0" w:space="0" w:color="auto"/>
        <w:bottom w:val="none" w:sz="0" w:space="0" w:color="auto"/>
        <w:right w:val="none" w:sz="0" w:space="0" w:color="auto"/>
      </w:divBdr>
    </w:div>
    <w:div w:id="930431942">
      <w:bodyDiv w:val="1"/>
      <w:marLeft w:val="0"/>
      <w:marRight w:val="0"/>
      <w:marTop w:val="0"/>
      <w:marBottom w:val="0"/>
      <w:divBdr>
        <w:top w:val="none" w:sz="0" w:space="0" w:color="auto"/>
        <w:left w:val="none" w:sz="0" w:space="0" w:color="auto"/>
        <w:bottom w:val="none" w:sz="0" w:space="0" w:color="auto"/>
        <w:right w:val="none" w:sz="0" w:space="0" w:color="auto"/>
      </w:divBdr>
    </w:div>
    <w:div w:id="946500640">
      <w:bodyDiv w:val="1"/>
      <w:marLeft w:val="0"/>
      <w:marRight w:val="0"/>
      <w:marTop w:val="0"/>
      <w:marBottom w:val="0"/>
      <w:divBdr>
        <w:top w:val="none" w:sz="0" w:space="0" w:color="auto"/>
        <w:left w:val="none" w:sz="0" w:space="0" w:color="auto"/>
        <w:bottom w:val="none" w:sz="0" w:space="0" w:color="auto"/>
        <w:right w:val="none" w:sz="0" w:space="0" w:color="auto"/>
      </w:divBdr>
    </w:div>
    <w:div w:id="963392051">
      <w:bodyDiv w:val="1"/>
      <w:marLeft w:val="0"/>
      <w:marRight w:val="0"/>
      <w:marTop w:val="0"/>
      <w:marBottom w:val="0"/>
      <w:divBdr>
        <w:top w:val="none" w:sz="0" w:space="0" w:color="auto"/>
        <w:left w:val="none" w:sz="0" w:space="0" w:color="auto"/>
        <w:bottom w:val="none" w:sz="0" w:space="0" w:color="auto"/>
        <w:right w:val="none" w:sz="0" w:space="0" w:color="auto"/>
      </w:divBdr>
    </w:div>
    <w:div w:id="965745569">
      <w:bodyDiv w:val="1"/>
      <w:marLeft w:val="0"/>
      <w:marRight w:val="0"/>
      <w:marTop w:val="0"/>
      <w:marBottom w:val="0"/>
      <w:divBdr>
        <w:top w:val="none" w:sz="0" w:space="0" w:color="auto"/>
        <w:left w:val="none" w:sz="0" w:space="0" w:color="auto"/>
        <w:bottom w:val="none" w:sz="0" w:space="0" w:color="auto"/>
        <w:right w:val="none" w:sz="0" w:space="0" w:color="auto"/>
      </w:divBdr>
    </w:div>
    <w:div w:id="968557313">
      <w:bodyDiv w:val="1"/>
      <w:marLeft w:val="0"/>
      <w:marRight w:val="0"/>
      <w:marTop w:val="0"/>
      <w:marBottom w:val="0"/>
      <w:divBdr>
        <w:top w:val="none" w:sz="0" w:space="0" w:color="auto"/>
        <w:left w:val="none" w:sz="0" w:space="0" w:color="auto"/>
        <w:bottom w:val="none" w:sz="0" w:space="0" w:color="auto"/>
        <w:right w:val="none" w:sz="0" w:space="0" w:color="auto"/>
      </w:divBdr>
      <w:divsChild>
        <w:div w:id="556010952">
          <w:marLeft w:val="0"/>
          <w:marRight w:val="0"/>
          <w:marTop w:val="0"/>
          <w:marBottom w:val="0"/>
          <w:divBdr>
            <w:top w:val="none" w:sz="0" w:space="0" w:color="auto"/>
            <w:left w:val="none" w:sz="0" w:space="0" w:color="auto"/>
            <w:bottom w:val="none" w:sz="0" w:space="0" w:color="auto"/>
            <w:right w:val="none" w:sz="0" w:space="0" w:color="auto"/>
          </w:divBdr>
          <w:divsChild>
            <w:div w:id="1512916514">
              <w:marLeft w:val="0"/>
              <w:marRight w:val="0"/>
              <w:marTop w:val="0"/>
              <w:marBottom w:val="0"/>
              <w:divBdr>
                <w:top w:val="none" w:sz="0" w:space="0" w:color="auto"/>
                <w:left w:val="none" w:sz="0" w:space="0" w:color="auto"/>
                <w:bottom w:val="none" w:sz="0" w:space="0" w:color="auto"/>
                <w:right w:val="none" w:sz="0" w:space="0" w:color="auto"/>
              </w:divBdr>
              <w:divsChild>
                <w:div w:id="10669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59158">
      <w:bodyDiv w:val="1"/>
      <w:marLeft w:val="0"/>
      <w:marRight w:val="0"/>
      <w:marTop w:val="0"/>
      <w:marBottom w:val="0"/>
      <w:divBdr>
        <w:top w:val="none" w:sz="0" w:space="0" w:color="auto"/>
        <w:left w:val="none" w:sz="0" w:space="0" w:color="auto"/>
        <w:bottom w:val="none" w:sz="0" w:space="0" w:color="auto"/>
        <w:right w:val="none" w:sz="0" w:space="0" w:color="auto"/>
      </w:divBdr>
    </w:div>
    <w:div w:id="1073309251">
      <w:bodyDiv w:val="1"/>
      <w:marLeft w:val="0"/>
      <w:marRight w:val="0"/>
      <w:marTop w:val="0"/>
      <w:marBottom w:val="0"/>
      <w:divBdr>
        <w:top w:val="none" w:sz="0" w:space="0" w:color="auto"/>
        <w:left w:val="none" w:sz="0" w:space="0" w:color="auto"/>
        <w:bottom w:val="none" w:sz="0" w:space="0" w:color="auto"/>
        <w:right w:val="none" w:sz="0" w:space="0" w:color="auto"/>
      </w:divBdr>
    </w:div>
    <w:div w:id="1126237348">
      <w:bodyDiv w:val="1"/>
      <w:marLeft w:val="0"/>
      <w:marRight w:val="0"/>
      <w:marTop w:val="0"/>
      <w:marBottom w:val="0"/>
      <w:divBdr>
        <w:top w:val="none" w:sz="0" w:space="0" w:color="auto"/>
        <w:left w:val="none" w:sz="0" w:space="0" w:color="auto"/>
        <w:bottom w:val="none" w:sz="0" w:space="0" w:color="auto"/>
        <w:right w:val="none" w:sz="0" w:space="0" w:color="auto"/>
      </w:divBdr>
    </w:div>
    <w:div w:id="1127553483">
      <w:bodyDiv w:val="1"/>
      <w:marLeft w:val="0"/>
      <w:marRight w:val="0"/>
      <w:marTop w:val="0"/>
      <w:marBottom w:val="0"/>
      <w:divBdr>
        <w:top w:val="none" w:sz="0" w:space="0" w:color="auto"/>
        <w:left w:val="none" w:sz="0" w:space="0" w:color="auto"/>
        <w:bottom w:val="none" w:sz="0" w:space="0" w:color="auto"/>
        <w:right w:val="none" w:sz="0" w:space="0" w:color="auto"/>
      </w:divBdr>
    </w:div>
    <w:div w:id="1142649899">
      <w:bodyDiv w:val="1"/>
      <w:marLeft w:val="0"/>
      <w:marRight w:val="0"/>
      <w:marTop w:val="0"/>
      <w:marBottom w:val="0"/>
      <w:divBdr>
        <w:top w:val="none" w:sz="0" w:space="0" w:color="auto"/>
        <w:left w:val="none" w:sz="0" w:space="0" w:color="auto"/>
        <w:bottom w:val="none" w:sz="0" w:space="0" w:color="auto"/>
        <w:right w:val="none" w:sz="0" w:space="0" w:color="auto"/>
      </w:divBdr>
      <w:divsChild>
        <w:div w:id="1204758212">
          <w:marLeft w:val="0"/>
          <w:marRight w:val="60"/>
          <w:marTop w:val="0"/>
          <w:marBottom w:val="0"/>
          <w:divBdr>
            <w:top w:val="none" w:sz="0" w:space="0" w:color="auto"/>
            <w:left w:val="none" w:sz="0" w:space="0" w:color="auto"/>
            <w:bottom w:val="none" w:sz="0" w:space="0" w:color="auto"/>
            <w:right w:val="none" w:sz="0" w:space="0" w:color="auto"/>
          </w:divBdr>
        </w:div>
      </w:divsChild>
    </w:div>
    <w:div w:id="1146514714">
      <w:bodyDiv w:val="1"/>
      <w:marLeft w:val="0"/>
      <w:marRight w:val="0"/>
      <w:marTop w:val="0"/>
      <w:marBottom w:val="0"/>
      <w:divBdr>
        <w:top w:val="none" w:sz="0" w:space="0" w:color="auto"/>
        <w:left w:val="none" w:sz="0" w:space="0" w:color="auto"/>
        <w:bottom w:val="none" w:sz="0" w:space="0" w:color="auto"/>
        <w:right w:val="none" w:sz="0" w:space="0" w:color="auto"/>
      </w:divBdr>
    </w:div>
    <w:div w:id="1167401044">
      <w:bodyDiv w:val="1"/>
      <w:marLeft w:val="0"/>
      <w:marRight w:val="0"/>
      <w:marTop w:val="0"/>
      <w:marBottom w:val="0"/>
      <w:divBdr>
        <w:top w:val="none" w:sz="0" w:space="0" w:color="auto"/>
        <w:left w:val="none" w:sz="0" w:space="0" w:color="auto"/>
        <w:bottom w:val="none" w:sz="0" w:space="0" w:color="auto"/>
        <w:right w:val="none" w:sz="0" w:space="0" w:color="auto"/>
      </w:divBdr>
    </w:div>
    <w:div w:id="1225289990">
      <w:bodyDiv w:val="1"/>
      <w:marLeft w:val="0"/>
      <w:marRight w:val="0"/>
      <w:marTop w:val="0"/>
      <w:marBottom w:val="0"/>
      <w:divBdr>
        <w:top w:val="none" w:sz="0" w:space="0" w:color="auto"/>
        <w:left w:val="none" w:sz="0" w:space="0" w:color="auto"/>
        <w:bottom w:val="none" w:sz="0" w:space="0" w:color="auto"/>
        <w:right w:val="none" w:sz="0" w:space="0" w:color="auto"/>
      </w:divBdr>
    </w:div>
    <w:div w:id="1232423035">
      <w:bodyDiv w:val="1"/>
      <w:marLeft w:val="0"/>
      <w:marRight w:val="0"/>
      <w:marTop w:val="0"/>
      <w:marBottom w:val="0"/>
      <w:divBdr>
        <w:top w:val="none" w:sz="0" w:space="0" w:color="auto"/>
        <w:left w:val="none" w:sz="0" w:space="0" w:color="auto"/>
        <w:bottom w:val="none" w:sz="0" w:space="0" w:color="auto"/>
        <w:right w:val="none" w:sz="0" w:space="0" w:color="auto"/>
      </w:divBdr>
    </w:div>
    <w:div w:id="1235241647">
      <w:bodyDiv w:val="1"/>
      <w:marLeft w:val="0"/>
      <w:marRight w:val="0"/>
      <w:marTop w:val="0"/>
      <w:marBottom w:val="0"/>
      <w:divBdr>
        <w:top w:val="none" w:sz="0" w:space="0" w:color="auto"/>
        <w:left w:val="none" w:sz="0" w:space="0" w:color="auto"/>
        <w:bottom w:val="none" w:sz="0" w:space="0" w:color="auto"/>
        <w:right w:val="none" w:sz="0" w:space="0" w:color="auto"/>
      </w:divBdr>
    </w:div>
    <w:div w:id="1252423489">
      <w:bodyDiv w:val="1"/>
      <w:marLeft w:val="0"/>
      <w:marRight w:val="0"/>
      <w:marTop w:val="0"/>
      <w:marBottom w:val="0"/>
      <w:divBdr>
        <w:top w:val="none" w:sz="0" w:space="0" w:color="auto"/>
        <w:left w:val="none" w:sz="0" w:space="0" w:color="auto"/>
        <w:bottom w:val="none" w:sz="0" w:space="0" w:color="auto"/>
        <w:right w:val="none" w:sz="0" w:space="0" w:color="auto"/>
      </w:divBdr>
      <w:divsChild>
        <w:div w:id="1627420799">
          <w:marLeft w:val="1"/>
          <w:marRight w:val="0"/>
          <w:marTop w:val="0"/>
          <w:marBottom w:val="0"/>
          <w:divBdr>
            <w:top w:val="single" w:sz="6" w:space="0" w:color="FFFFFF"/>
            <w:left w:val="none" w:sz="0" w:space="0" w:color="auto"/>
            <w:bottom w:val="none" w:sz="0" w:space="0" w:color="auto"/>
            <w:right w:val="none" w:sz="0" w:space="0" w:color="auto"/>
          </w:divBdr>
          <w:divsChild>
            <w:div w:id="1984847748">
              <w:marLeft w:val="0"/>
              <w:marRight w:val="0"/>
              <w:marTop w:val="0"/>
              <w:marBottom w:val="0"/>
              <w:divBdr>
                <w:top w:val="none" w:sz="0" w:space="0" w:color="auto"/>
                <w:left w:val="none" w:sz="0" w:space="0" w:color="auto"/>
                <w:bottom w:val="none" w:sz="0" w:space="0" w:color="auto"/>
                <w:right w:val="none" w:sz="0" w:space="0" w:color="auto"/>
              </w:divBdr>
              <w:divsChild>
                <w:div w:id="2136096709">
                  <w:marLeft w:val="0"/>
                  <w:marRight w:val="32"/>
                  <w:marTop w:val="0"/>
                  <w:marBottom w:val="0"/>
                  <w:divBdr>
                    <w:top w:val="none" w:sz="0" w:space="0" w:color="auto"/>
                    <w:left w:val="none" w:sz="0" w:space="0" w:color="auto"/>
                    <w:bottom w:val="none" w:sz="0" w:space="0" w:color="auto"/>
                    <w:right w:val="none" w:sz="0" w:space="0" w:color="auto"/>
                  </w:divBdr>
                </w:div>
              </w:divsChild>
            </w:div>
          </w:divsChild>
        </w:div>
      </w:divsChild>
    </w:div>
    <w:div w:id="1276862074">
      <w:bodyDiv w:val="1"/>
      <w:marLeft w:val="0"/>
      <w:marRight w:val="0"/>
      <w:marTop w:val="0"/>
      <w:marBottom w:val="0"/>
      <w:divBdr>
        <w:top w:val="none" w:sz="0" w:space="0" w:color="auto"/>
        <w:left w:val="none" w:sz="0" w:space="0" w:color="auto"/>
        <w:bottom w:val="none" w:sz="0" w:space="0" w:color="auto"/>
        <w:right w:val="none" w:sz="0" w:space="0" w:color="auto"/>
      </w:divBdr>
    </w:div>
    <w:div w:id="1284196191">
      <w:bodyDiv w:val="1"/>
      <w:marLeft w:val="0"/>
      <w:marRight w:val="0"/>
      <w:marTop w:val="0"/>
      <w:marBottom w:val="0"/>
      <w:divBdr>
        <w:top w:val="none" w:sz="0" w:space="0" w:color="auto"/>
        <w:left w:val="none" w:sz="0" w:space="0" w:color="auto"/>
        <w:bottom w:val="none" w:sz="0" w:space="0" w:color="auto"/>
        <w:right w:val="none" w:sz="0" w:space="0" w:color="auto"/>
      </w:divBdr>
    </w:div>
    <w:div w:id="1299149593">
      <w:bodyDiv w:val="1"/>
      <w:marLeft w:val="0"/>
      <w:marRight w:val="0"/>
      <w:marTop w:val="0"/>
      <w:marBottom w:val="0"/>
      <w:divBdr>
        <w:top w:val="none" w:sz="0" w:space="0" w:color="auto"/>
        <w:left w:val="none" w:sz="0" w:space="0" w:color="auto"/>
        <w:bottom w:val="none" w:sz="0" w:space="0" w:color="auto"/>
        <w:right w:val="none" w:sz="0" w:space="0" w:color="auto"/>
      </w:divBdr>
    </w:div>
    <w:div w:id="1323123973">
      <w:bodyDiv w:val="1"/>
      <w:marLeft w:val="0"/>
      <w:marRight w:val="0"/>
      <w:marTop w:val="0"/>
      <w:marBottom w:val="0"/>
      <w:divBdr>
        <w:top w:val="none" w:sz="0" w:space="0" w:color="auto"/>
        <w:left w:val="none" w:sz="0" w:space="0" w:color="auto"/>
        <w:bottom w:val="none" w:sz="0" w:space="0" w:color="auto"/>
        <w:right w:val="none" w:sz="0" w:space="0" w:color="auto"/>
      </w:divBdr>
    </w:div>
    <w:div w:id="1344942859">
      <w:bodyDiv w:val="1"/>
      <w:marLeft w:val="0"/>
      <w:marRight w:val="0"/>
      <w:marTop w:val="0"/>
      <w:marBottom w:val="0"/>
      <w:divBdr>
        <w:top w:val="none" w:sz="0" w:space="0" w:color="auto"/>
        <w:left w:val="none" w:sz="0" w:space="0" w:color="auto"/>
        <w:bottom w:val="none" w:sz="0" w:space="0" w:color="auto"/>
        <w:right w:val="none" w:sz="0" w:space="0" w:color="auto"/>
      </w:divBdr>
    </w:div>
    <w:div w:id="1397170031">
      <w:bodyDiv w:val="1"/>
      <w:marLeft w:val="0"/>
      <w:marRight w:val="0"/>
      <w:marTop w:val="0"/>
      <w:marBottom w:val="0"/>
      <w:divBdr>
        <w:top w:val="none" w:sz="0" w:space="0" w:color="auto"/>
        <w:left w:val="none" w:sz="0" w:space="0" w:color="auto"/>
        <w:bottom w:val="none" w:sz="0" w:space="0" w:color="auto"/>
        <w:right w:val="none" w:sz="0" w:space="0" w:color="auto"/>
      </w:divBdr>
    </w:div>
    <w:div w:id="1407261863">
      <w:bodyDiv w:val="1"/>
      <w:marLeft w:val="0"/>
      <w:marRight w:val="0"/>
      <w:marTop w:val="0"/>
      <w:marBottom w:val="0"/>
      <w:divBdr>
        <w:top w:val="none" w:sz="0" w:space="0" w:color="auto"/>
        <w:left w:val="none" w:sz="0" w:space="0" w:color="auto"/>
        <w:bottom w:val="none" w:sz="0" w:space="0" w:color="auto"/>
        <w:right w:val="none" w:sz="0" w:space="0" w:color="auto"/>
      </w:divBdr>
    </w:div>
    <w:div w:id="1446074450">
      <w:bodyDiv w:val="1"/>
      <w:marLeft w:val="0"/>
      <w:marRight w:val="0"/>
      <w:marTop w:val="0"/>
      <w:marBottom w:val="0"/>
      <w:divBdr>
        <w:top w:val="none" w:sz="0" w:space="0" w:color="auto"/>
        <w:left w:val="none" w:sz="0" w:space="0" w:color="auto"/>
        <w:bottom w:val="none" w:sz="0" w:space="0" w:color="auto"/>
        <w:right w:val="none" w:sz="0" w:space="0" w:color="auto"/>
      </w:divBdr>
    </w:div>
    <w:div w:id="1518887503">
      <w:bodyDiv w:val="1"/>
      <w:marLeft w:val="0"/>
      <w:marRight w:val="0"/>
      <w:marTop w:val="0"/>
      <w:marBottom w:val="0"/>
      <w:divBdr>
        <w:top w:val="none" w:sz="0" w:space="0" w:color="auto"/>
        <w:left w:val="none" w:sz="0" w:space="0" w:color="auto"/>
        <w:bottom w:val="none" w:sz="0" w:space="0" w:color="auto"/>
        <w:right w:val="none" w:sz="0" w:space="0" w:color="auto"/>
      </w:divBdr>
    </w:div>
    <w:div w:id="1547139478">
      <w:bodyDiv w:val="1"/>
      <w:marLeft w:val="0"/>
      <w:marRight w:val="0"/>
      <w:marTop w:val="0"/>
      <w:marBottom w:val="0"/>
      <w:divBdr>
        <w:top w:val="none" w:sz="0" w:space="0" w:color="auto"/>
        <w:left w:val="none" w:sz="0" w:space="0" w:color="auto"/>
        <w:bottom w:val="none" w:sz="0" w:space="0" w:color="auto"/>
        <w:right w:val="none" w:sz="0" w:space="0" w:color="auto"/>
      </w:divBdr>
    </w:div>
    <w:div w:id="1571233005">
      <w:bodyDiv w:val="1"/>
      <w:marLeft w:val="0"/>
      <w:marRight w:val="0"/>
      <w:marTop w:val="0"/>
      <w:marBottom w:val="0"/>
      <w:divBdr>
        <w:top w:val="none" w:sz="0" w:space="0" w:color="auto"/>
        <w:left w:val="none" w:sz="0" w:space="0" w:color="auto"/>
        <w:bottom w:val="none" w:sz="0" w:space="0" w:color="auto"/>
        <w:right w:val="none" w:sz="0" w:space="0" w:color="auto"/>
      </w:divBdr>
    </w:div>
    <w:div w:id="1583370405">
      <w:bodyDiv w:val="1"/>
      <w:marLeft w:val="0"/>
      <w:marRight w:val="0"/>
      <w:marTop w:val="0"/>
      <w:marBottom w:val="0"/>
      <w:divBdr>
        <w:top w:val="none" w:sz="0" w:space="0" w:color="auto"/>
        <w:left w:val="none" w:sz="0" w:space="0" w:color="auto"/>
        <w:bottom w:val="none" w:sz="0" w:space="0" w:color="auto"/>
        <w:right w:val="none" w:sz="0" w:space="0" w:color="auto"/>
      </w:divBdr>
    </w:div>
    <w:div w:id="1608193208">
      <w:bodyDiv w:val="1"/>
      <w:marLeft w:val="0"/>
      <w:marRight w:val="0"/>
      <w:marTop w:val="0"/>
      <w:marBottom w:val="0"/>
      <w:divBdr>
        <w:top w:val="none" w:sz="0" w:space="0" w:color="auto"/>
        <w:left w:val="none" w:sz="0" w:space="0" w:color="auto"/>
        <w:bottom w:val="none" w:sz="0" w:space="0" w:color="auto"/>
        <w:right w:val="none" w:sz="0" w:space="0" w:color="auto"/>
      </w:divBdr>
      <w:divsChild>
        <w:div w:id="1454523352">
          <w:marLeft w:val="150"/>
          <w:marRight w:val="150"/>
          <w:marTop w:val="300"/>
          <w:marBottom w:val="150"/>
          <w:divBdr>
            <w:top w:val="none" w:sz="0" w:space="0" w:color="auto"/>
            <w:left w:val="none" w:sz="0" w:space="0" w:color="auto"/>
            <w:bottom w:val="none" w:sz="0" w:space="0" w:color="auto"/>
            <w:right w:val="none" w:sz="0" w:space="0" w:color="auto"/>
          </w:divBdr>
          <w:divsChild>
            <w:div w:id="614169090">
              <w:marLeft w:val="0"/>
              <w:marRight w:val="0"/>
              <w:marTop w:val="0"/>
              <w:marBottom w:val="0"/>
              <w:divBdr>
                <w:top w:val="none" w:sz="0" w:space="0" w:color="auto"/>
                <w:left w:val="none" w:sz="0" w:space="0" w:color="auto"/>
                <w:bottom w:val="none" w:sz="0" w:space="0" w:color="auto"/>
                <w:right w:val="none" w:sz="0" w:space="0" w:color="auto"/>
              </w:divBdr>
              <w:divsChild>
                <w:div w:id="328560669">
                  <w:marLeft w:val="0"/>
                  <w:marRight w:val="0"/>
                  <w:marTop w:val="0"/>
                  <w:marBottom w:val="0"/>
                  <w:divBdr>
                    <w:top w:val="none" w:sz="0" w:space="0" w:color="auto"/>
                    <w:left w:val="none" w:sz="0" w:space="0" w:color="auto"/>
                    <w:bottom w:val="none" w:sz="0" w:space="0" w:color="auto"/>
                    <w:right w:val="none" w:sz="0" w:space="0" w:color="auto"/>
                  </w:divBdr>
                  <w:divsChild>
                    <w:div w:id="994140481">
                      <w:marLeft w:val="0"/>
                      <w:marRight w:val="0"/>
                      <w:marTop w:val="0"/>
                      <w:marBottom w:val="0"/>
                      <w:divBdr>
                        <w:top w:val="none" w:sz="0" w:space="0" w:color="auto"/>
                        <w:left w:val="none" w:sz="0" w:space="0" w:color="auto"/>
                        <w:bottom w:val="none" w:sz="0" w:space="0" w:color="auto"/>
                        <w:right w:val="none" w:sz="0" w:space="0" w:color="auto"/>
                      </w:divBdr>
                      <w:divsChild>
                        <w:div w:id="9945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796692">
      <w:bodyDiv w:val="1"/>
      <w:marLeft w:val="0"/>
      <w:marRight w:val="0"/>
      <w:marTop w:val="0"/>
      <w:marBottom w:val="0"/>
      <w:divBdr>
        <w:top w:val="none" w:sz="0" w:space="0" w:color="auto"/>
        <w:left w:val="none" w:sz="0" w:space="0" w:color="auto"/>
        <w:bottom w:val="none" w:sz="0" w:space="0" w:color="auto"/>
        <w:right w:val="none" w:sz="0" w:space="0" w:color="auto"/>
      </w:divBdr>
      <w:divsChild>
        <w:div w:id="279268990">
          <w:marLeft w:val="0"/>
          <w:marRight w:val="0"/>
          <w:marTop w:val="0"/>
          <w:marBottom w:val="0"/>
          <w:divBdr>
            <w:top w:val="none" w:sz="0" w:space="0" w:color="auto"/>
            <w:left w:val="none" w:sz="0" w:space="0" w:color="auto"/>
            <w:bottom w:val="none" w:sz="0" w:space="0" w:color="auto"/>
            <w:right w:val="none" w:sz="0" w:space="0" w:color="auto"/>
          </w:divBdr>
        </w:div>
      </w:divsChild>
    </w:div>
    <w:div w:id="1644657116">
      <w:bodyDiv w:val="1"/>
      <w:marLeft w:val="0"/>
      <w:marRight w:val="0"/>
      <w:marTop w:val="0"/>
      <w:marBottom w:val="0"/>
      <w:divBdr>
        <w:top w:val="none" w:sz="0" w:space="0" w:color="auto"/>
        <w:left w:val="none" w:sz="0" w:space="0" w:color="auto"/>
        <w:bottom w:val="none" w:sz="0" w:space="0" w:color="auto"/>
        <w:right w:val="none" w:sz="0" w:space="0" w:color="auto"/>
      </w:divBdr>
    </w:div>
    <w:div w:id="1646546585">
      <w:bodyDiv w:val="1"/>
      <w:marLeft w:val="0"/>
      <w:marRight w:val="0"/>
      <w:marTop w:val="0"/>
      <w:marBottom w:val="0"/>
      <w:divBdr>
        <w:top w:val="none" w:sz="0" w:space="0" w:color="auto"/>
        <w:left w:val="none" w:sz="0" w:space="0" w:color="auto"/>
        <w:bottom w:val="none" w:sz="0" w:space="0" w:color="auto"/>
        <w:right w:val="none" w:sz="0" w:space="0" w:color="auto"/>
      </w:divBdr>
    </w:div>
    <w:div w:id="1654719915">
      <w:bodyDiv w:val="1"/>
      <w:marLeft w:val="0"/>
      <w:marRight w:val="0"/>
      <w:marTop w:val="0"/>
      <w:marBottom w:val="0"/>
      <w:divBdr>
        <w:top w:val="none" w:sz="0" w:space="0" w:color="auto"/>
        <w:left w:val="none" w:sz="0" w:space="0" w:color="auto"/>
        <w:bottom w:val="none" w:sz="0" w:space="0" w:color="auto"/>
        <w:right w:val="none" w:sz="0" w:space="0" w:color="auto"/>
      </w:divBdr>
    </w:div>
    <w:div w:id="1682471284">
      <w:bodyDiv w:val="1"/>
      <w:marLeft w:val="0"/>
      <w:marRight w:val="0"/>
      <w:marTop w:val="0"/>
      <w:marBottom w:val="0"/>
      <w:divBdr>
        <w:top w:val="none" w:sz="0" w:space="0" w:color="auto"/>
        <w:left w:val="none" w:sz="0" w:space="0" w:color="auto"/>
        <w:bottom w:val="none" w:sz="0" w:space="0" w:color="auto"/>
        <w:right w:val="none" w:sz="0" w:space="0" w:color="auto"/>
      </w:divBdr>
    </w:div>
    <w:div w:id="1765765734">
      <w:bodyDiv w:val="1"/>
      <w:marLeft w:val="0"/>
      <w:marRight w:val="0"/>
      <w:marTop w:val="0"/>
      <w:marBottom w:val="0"/>
      <w:divBdr>
        <w:top w:val="none" w:sz="0" w:space="0" w:color="auto"/>
        <w:left w:val="none" w:sz="0" w:space="0" w:color="auto"/>
        <w:bottom w:val="none" w:sz="0" w:space="0" w:color="auto"/>
        <w:right w:val="none" w:sz="0" w:space="0" w:color="auto"/>
      </w:divBdr>
    </w:div>
    <w:div w:id="1772162265">
      <w:bodyDiv w:val="1"/>
      <w:marLeft w:val="0"/>
      <w:marRight w:val="0"/>
      <w:marTop w:val="0"/>
      <w:marBottom w:val="0"/>
      <w:divBdr>
        <w:top w:val="none" w:sz="0" w:space="0" w:color="auto"/>
        <w:left w:val="none" w:sz="0" w:space="0" w:color="auto"/>
        <w:bottom w:val="none" w:sz="0" w:space="0" w:color="auto"/>
        <w:right w:val="none" w:sz="0" w:space="0" w:color="auto"/>
      </w:divBdr>
    </w:div>
    <w:div w:id="1807510749">
      <w:bodyDiv w:val="1"/>
      <w:marLeft w:val="0"/>
      <w:marRight w:val="0"/>
      <w:marTop w:val="0"/>
      <w:marBottom w:val="0"/>
      <w:divBdr>
        <w:top w:val="none" w:sz="0" w:space="0" w:color="auto"/>
        <w:left w:val="none" w:sz="0" w:space="0" w:color="auto"/>
        <w:bottom w:val="none" w:sz="0" w:space="0" w:color="auto"/>
        <w:right w:val="none" w:sz="0" w:space="0" w:color="auto"/>
      </w:divBdr>
    </w:div>
    <w:div w:id="1870600597">
      <w:bodyDiv w:val="1"/>
      <w:marLeft w:val="0"/>
      <w:marRight w:val="0"/>
      <w:marTop w:val="0"/>
      <w:marBottom w:val="0"/>
      <w:divBdr>
        <w:top w:val="none" w:sz="0" w:space="0" w:color="auto"/>
        <w:left w:val="none" w:sz="0" w:space="0" w:color="auto"/>
        <w:bottom w:val="none" w:sz="0" w:space="0" w:color="auto"/>
        <w:right w:val="none" w:sz="0" w:space="0" w:color="auto"/>
      </w:divBdr>
    </w:div>
    <w:div w:id="1882398429">
      <w:bodyDiv w:val="1"/>
      <w:marLeft w:val="0"/>
      <w:marRight w:val="0"/>
      <w:marTop w:val="0"/>
      <w:marBottom w:val="0"/>
      <w:divBdr>
        <w:top w:val="none" w:sz="0" w:space="0" w:color="auto"/>
        <w:left w:val="none" w:sz="0" w:space="0" w:color="auto"/>
        <w:bottom w:val="none" w:sz="0" w:space="0" w:color="auto"/>
        <w:right w:val="none" w:sz="0" w:space="0" w:color="auto"/>
      </w:divBdr>
      <w:divsChild>
        <w:div w:id="1013649465">
          <w:marLeft w:val="2520"/>
          <w:marRight w:val="0"/>
          <w:marTop w:val="0"/>
          <w:marBottom w:val="0"/>
          <w:divBdr>
            <w:top w:val="none" w:sz="0" w:space="0" w:color="auto"/>
            <w:left w:val="none" w:sz="0" w:space="0" w:color="auto"/>
            <w:bottom w:val="none" w:sz="0" w:space="0" w:color="auto"/>
            <w:right w:val="none" w:sz="0" w:space="0" w:color="auto"/>
          </w:divBdr>
        </w:div>
      </w:divsChild>
    </w:div>
    <w:div w:id="1983459262">
      <w:bodyDiv w:val="1"/>
      <w:marLeft w:val="0"/>
      <w:marRight w:val="0"/>
      <w:marTop w:val="0"/>
      <w:marBottom w:val="0"/>
      <w:divBdr>
        <w:top w:val="none" w:sz="0" w:space="0" w:color="auto"/>
        <w:left w:val="none" w:sz="0" w:space="0" w:color="auto"/>
        <w:bottom w:val="none" w:sz="0" w:space="0" w:color="auto"/>
        <w:right w:val="none" w:sz="0" w:space="0" w:color="auto"/>
      </w:divBdr>
    </w:div>
    <w:div w:id="2003467083">
      <w:bodyDiv w:val="1"/>
      <w:marLeft w:val="0"/>
      <w:marRight w:val="0"/>
      <w:marTop w:val="0"/>
      <w:marBottom w:val="0"/>
      <w:divBdr>
        <w:top w:val="none" w:sz="0" w:space="0" w:color="auto"/>
        <w:left w:val="none" w:sz="0" w:space="0" w:color="auto"/>
        <w:bottom w:val="none" w:sz="0" w:space="0" w:color="auto"/>
        <w:right w:val="none" w:sz="0" w:space="0" w:color="auto"/>
      </w:divBdr>
    </w:div>
    <w:div w:id="2004118200">
      <w:bodyDiv w:val="1"/>
      <w:marLeft w:val="0"/>
      <w:marRight w:val="0"/>
      <w:marTop w:val="0"/>
      <w:marBottom w:val="0"/>
      <w:divBdr>
        <w:top w:val="none" w:sz="0" w:space="0" w:color="auto"/>
        <w:left w:val="none" w:sz="0" w:space="0" w:color="auto"/>
        <w:bottom w:val="none" w:sz="0" w:space="0" w:color="auto"/>
        <w:right w:val="none" w:sz="0" w:space="0" w:color="auto"/>
      </w:divBdr>
    </w:div>
    <w:div w:id="2009551767">
      <w:bodyDiv w:val="1"/>
      <w:marLeft w:val="0"/>
      <w:marRight w:val="0"/>
      <w:marTop w:val="0"/>
      <w:marBottom w:val="0"/>
      <w:divBdr>
        <w:top w:val="none" w:sz="0" w:space="0" w:color="auto"/>
        <w:left w:val="none" w:sz="0" w:space="0" w:color="auto"/>
        <w:bottom w:val="none" w:sz="0" w:space="0" w:color="auto"/>
        <w:right w:val="none" w:sz="0" w:space="0" w:color="auto"/>
      </w:divBdr>
    </w:div>
    <w:div w:id="2023117443">
      <w:bodyDiv w:val="1"/>
      <w:marLeft w:val="0"/>
      <w:marRight w:val="0"/>
      <w:marTop w:val="0"/>
      <w:marBottom w:val="0"/>
      <w:divBdr>
        <w:top w:val="none" w:sz="0" w:space="0" w:color="auto"/>
        <w:left w:val="none" w:sz="0" w:space="0" w:color="auto"/>
        <w:bottom w:val="none" w:sz="0" w:space="0" w:color="auto"/>
        <w:right w:val="none" w:sz="0" w:space="0" w:color="auto"/>
      </w:divBdr>
      <w:divsChild>
        <w:div w:id="1444227962">
          <w:marLeft w:val="0"/>
          <w:marRight w:val="0"/>
          <w:marTop w:val="0"/>
          <w:marBottom w:val="0"/>
          <w:divBdr>
            <w:top w:val="none" w:sz="0" w:space="0" w:color="auto"/>
            <w:left w:val="none" w:sz="0" w:space="0" w:color="auto"/>
            <w:bottom w:val="none" w:sz="0" w:space="0" w:color="auto"/>
            <w:right w:val="none" w:sz="0" w:space="0" w:color="auto"/>
          </w:divBdr>
          <w:divsChild>
            <w:div w:id="824467058">
              <w:marLeft w:val="0"/>
              <w:marRight w:val="0"/>
              <w:marTop w:val="0"/>
              <w:marBottom w:val="1200"/>
              <w:divBdr>
                <w:top w:val="none" w:sz="0" w:space="0" w:color="auto"/>
                <w:left w:val="none" w:sz="0" w:space="0" w:color="auto"/>
                <w:bottom w:val="none" w:sz="0" w:space="0" w:color="auto"/>
                <w:right w:val="none" w:sz="0" w:space="0" w:color="auto"/>
              </w:divBdr>
              <w:divsChild>
                <w:div w:id="178586886">
                  <w:marLeft w:val="-225"/>
                  <w:marRight w:val="-225"/>
                  <w:marTop w:val="0"/>
                  <w:marBottom w:val="0"/>
                  <w:divBdr>
                    <w:top w:val="none" w:sz="0" w:space="0" w:color="auto"/>
                    <w:left w:val="none" w:sz="0" w:space="0" w:color="auto"/>
                    <w:bottom w:val="none" w:sz="0" w:space="0" w:color="auto"/>
                    <w:right w:val="none" w:sz="0" w:space="0" w:color="auto"/>
                  </w:divBdr>
                  <w:divsChild>
                    <w:div w:id="1593587973">
                      <w:marLeft w:val="0"/>
                      <w:marRight w:val="0"/>
                      <w:marTop w:val="0"/>
                      <w:marBottom w:val="0"/>
                      <w:divBdr>
                        <w:top w:val="none" w:sz="0" w:space="0" w:color="auto"/>
                        <w:left w:val="none" w:sz="0" w:space="0" w:color="auto"/>
                        <w:bottom w:val="none" w:sz="0" w:space="0" w:color="auto"/>
                        <w:right w:val="none" w:sz="0" w:space="0" w:color="auto"/>
                      </w:divBdr>
                      <w:divsChild>
                        <w:div w:id="11771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416847">
      <w:bodyDiv w:val="1"/>
      <w:marLeft w:val="0"/>
      <w:marRight w:val="0"/>
      <w:marTop w:val="0"/>
      <w:marBottom w:val="0"/>
      <w:divBdr>
        <w:top w:val="none" w:sz="0" w:space="0" w:color="auto"/>
        <w:left w:val="none" w:sz="0" w:space="0" w:color="auto"/>
        <w:bottom w:val="none" w:sz="0" w:space="0" w:color="auto"/>
        <w:right w:val="none" w:sz="0" w:space="0" w:color="auto"/>
      </w:divBdr>
    </w:div>
    <w:div w:id="2039620506">
      <w:bodyDiv w:val="1"/>
      <w:marLeft w:val="0"/>
      <w:marRight w:val="0"/>
      <w:marTop w:val="0"/>
      <w:marBottom w:val="0"/>
      <w:divBdr>
        <w:top w:val="none" w:sz="0" w:space="0" w:color="auto"/>
        <w:left w:val="none" w:sz="0" w:space="0" w:color="auto"/>
        <w:bottom w:val="none" w:sz="0" w:space="0" w:color="auto"/>
        <w:right w:val="none" w:sz="0" w:space="0" w:color="auto"/>
      </w:divBdr>
      <w:divsChild>
        <w:div w:id="662008983">
          <w:marLeft w:val="0"/>
          <w:marRight w:val="0"/>
          <w:marTop w:val="0"/>
          <w:marBottom w:val="0"/>
          <w:divBdr>
            <w:top w:val="none" w:sz="0" w:space="0" w:color="auto"/>
            <w:left w:val="none" w:sz="0" w:space="0" w:color="auto"/>
            <w:bottom w:val="none" w:sz="0" w:space="0" w:color="auto"/>
            <w:right w:val="none" w:sz="0" w:space="0" w:color="auto"/>
          </w:divBdr>
          <w:divsChild>
            <w:div w:id="16513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6843">
      <w:bodyDiv w:val="1"/>
      <w:marLeft w:val="0"/>
      <w:marRight w:val="0"/>
      <w:marTop w:val="0"/>
      <w:marBottom w:val="0"/>
      <w:divBdr>
        <w:top w:val="none" w:sz="0" w:space="0" w:color="auto"/>
        <w:left w:val="none" w:sz="0" w:space="0" w:color="auto"/>
        <w:bottom w:val="none" w:sz="0" w:space="0" w:color="auto"/>
        <w:right w:val="none" w:sz="0" w:space="0" w:color="auto"/>
      </w:divBdr>
    </w:div>
    <w:div w:id="2145998123">
      <w:bodyDiv w:val="1"/>
      <w:marLeft w:val="0"/>
      <w:marRight w:val="0"/>
      <w:marTop w:val="0"/>
      <w:marBottom w:val="0"/>
      <w:divBdr>
        <w:top w:val="none" w:sz="0" w:space="0" w:color="auto"/>
        <w:left w:val="none" w:sz="0" w:space="0" w:color="auto"/>
        <w:bottom w:val="none" w:sz="0" w:space="0" w:color="auto"/>
        <w:right w:val="none" w:sz="0" w:space="0" w:color="auto"/>
      </w:divBdr>
      <w:divsChild>
        <w:div w:id="1300528207">
          <w:marLeft w:val="0"/>
          <w:marRight w:val="0"/>
          <w:marTop w:val="0"/>
          <w:marBottom w:val="0"/>
          <w:divBdr>
            <w:top w:val="none" w:sz="0" w:space="0" w:color="auto"/>
            <w:left w:val="none" w:sz="0" w:space="0" w:color="auto"/>
            <w:bottom w:val="none" w:sz="0" w:space="0" w:color="auto"/>
            <w:right w:val="none" w:sz="0" w:space="0" w:color="auto"/>
          </w:divBdr>
          <w:divsChild>
            <w:div w:id="1025716937">
              <w:marLeft w:val="0"/>
              <w:marRight w:val="0"/>
              <w:marTop w:val="0"/>
              <w:marBottom w:val="0"/>
              <w:divBdr>
                <w:top w:val="none" w:sz="0" w:space="0" w:color="auto"/>
                <w:left w:val="none" w:sz="0" w:space="0" w:color="auto"/>
                <w:bottom w:val="none" w:sz="0" w:space="0" w:color="auto"/>
                <w:right w:val="none" w:sz="0" w:space="0" w:color="auto"/>
              </w:divBdr>
              <w:divsChild>
                <w:div w:id="16620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www.fao.org/faostat/en/" TargetMode="External"/><Relationship Id="rId39" Type="http://schemas.openxmlformats.org/officeDocument/2006/relationships/hyperlink" Target="https://creativecommons.org/licenses/by-nc-nd/4.0/" TargetMode="External"/><Relationship Id="rId21" Type="http://schemas.openxmlformats.org/officeDocument/2006/relationships/hyperlink" Target="http://www.fao.org/faostat/en/" TargetMode="External"/><Relationship Id="rId34" Type="http://schemas.openxmlformats.org/officeDocument/2006/relationships/hyperlink" Target="https://www.seednet.com.au/products/chickpeas" TargetMode="External"/><Relationship Id="rId42" Type="http://schemas.openxmlformats.org/officeDocument/2006/relationships/image" Target="media/image13.jpg"/><Relationship Id="rId47" Type="http://schemas.openxmlformats.org/officeDocument/2006/relationships/image" Target="media/image15.jpg"/><Relationship Id="rId50" Type="http://schemas.openxmlformats.org/officeDocument/2006/relationships/image" Target="media/image17.jpg"/><Relationship Id="rId55" Type="http://schemas.openxmlformats.org/officeDocument/2006/relationships/hyperlink" Target="https://creativecommons.org/licenses/by/4.0/" TargetMode="External"/><Relationship Id="rId63" Type="http://schemas.openxmlformats.org/officeDocument/2006/relationships/hyperlink" Target="https://plants.usda.gov/java/noxiousDriver"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en/chickpeas-legumes-plant-orchard-2689498/"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g"/><Relationship Id="rId32" Type="http://schemas.openxmlformats.org/officeDocument/2006/relationships/image" Target="media/image9.jpg"/><Relationship Id="rId37" Type="http://schemas.openxmlformats.org/officeDocument/2006/relationships/hyperlink" Target="http://pericles.ipaustralia.gov.au/pbr_db/" TargetMode="External"/><Relationship Id="rId40" Type="http://schemas.openxmlformats.org/officeDocument/2006/relationships/hyperlink" Target="http://www.iari.res.in/index.php?option=com_content&amp;view=article&amp;id=1253&amp;Itemid=951" TargetMode="External"/><Relationship Id="rId45" Type="http://schemas.openxmlformats.org/officeDocument/2006/relationships/image" Target="media/image14.jpg"/><Relationship Id="rId53" Type="http://schemas.openxmlformats.org/officeDocument/2006/relationships/hyperlink" Target="https://creativecommons.org/licenses/by/4.0/" TargetMode="External"/><Relationship Id="rId58" Type="http://schemas.openxmlformats.org/officeDocument/2006/relationships/hyperlink" Target="https://www.ncbi.nlm.nih.gov/pccompound" TargetMode="External"/><Relationship Id="rId66" Type="http://schemas.openxmlformats.org/officeDocument/2006/relationships/hyperlink" Target="https://doi.org/10.26197/5bd23eb48890d"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fao.org/faostat/en/" TargetMode="External"/><Relationship Id="rId28" Type="http://schemas.openxmlformats.org/officeDocument/2006/relationships/hyperlink" Target="https://aseeds.com.au/" TargetMode="External"/><Relationship Id="rId36" Type="http://schemas.openxmlformats.org/officeDocument/2006/relationships/image" Target="media/image11.jpg"/><Relationship Id="rId49" Type="http://schemas.openxmlformats.org/officeDocument/2006/relationships/hyperlink" Target="https://creativecommons.org/licenses/by/4.0/" TargetMode="External"/><Relationship Id="rId57" Type="http://schemas.openxmlformats.org/officeDocument/2006/relationships/hyperlink" Target="https://commons.wikimedia.org/w/index.php?curid=2167657" TargetMode="External"/><Relationship Id="rId61" Type="http://schemas.openxmlformats.org/officeDocument/2006/relationships/image" Target="media/image22.jpg"/><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image" Target="media/image8.jpg"/><Relationship Id="rId44" Type="http://schemas.openxmlformats.org/officeDocument/2006/relationships/hyperlink" Target="https://creativecommons.org/licenses/by/3.0/" TargetMode="External"/><Relationship Id="rId52" Type="http://schemas.openxmlformats.org/officeDocument/2006/relationships/image" Target="media/image18.jpg"/><Relationship Id="rId60" Type="http://schemas.openxmlformats.org/officeDocument/2006/relationships/hyperlink" Target="http://www.allergen.org/index.php" TargetMode="External"/><Relationship Id="rId65" Type="http://schemas.openxmlformats.org/officeDocument/2006/relationships/hyperlink" Target="http://www.environment.gov.au/biodiversity/invasive/weeds/weeds/lists/index.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hyperlink" Target="https://grdc.com.au/research/trials,-programs-and-initiatives/pba" TargetMode="External"/><Relationship Id="rId30" Type="http://schemas.openxmlformats.org/officeDocument/2006/relationships/hyperlink" Target="http://www.fao.org/faostat/en/" TargetMode="External"/><Relationship Id="rId35" Type="http://schemas.openxmlformats.org/officeDocument/2006/relationships/hyperlink" Target="http://www.bom.gov.au/climate/data/index.shtml" TargetMode="External"/><Relationship Id="rId43" Type="http://schemas.openxmlformats.org/officeDocument/2006/relationships/hyperlink" Target="http://powo.science.kew.org/taxon/urn:lsid:ipni.org:names:486336-1" TargetMode="External"/><Relationship Id="rId48" Type="http://schemas.openxmlformats.org/officeDocument/2006/relationships/image" Target="media/image16.jpg"/><Relationship Id="rId56" Type="http://schemas.openxmlformats.org/officeDocument/2006/relationships/image" Target="media/image20.jpg"/><Relationship Id="rId64" Type="http://schemas.openxmlformats.org/officeDocument/2006/relationships/hyperlink" Target="http://www.agriculture.gov.au/biosecurity/risk-analysis/weeds/system/weed_risk_assessment"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www.ogtr.gov.au" TargetMode="External"/><Relationship Id="rId17" Type="http://schemas.openxmlformats.org/officeDocument/2006/relationships/header" Target="header3.xml"/><Relationship Id="rId25" Type="http://schemas.openxmlformats.org/officeDocument/2006/relationships/image" Target="media/image6.jpg"/><Relationship Id="rId33" Type="http://schemas.openxmlformats.org/officeDocument/2006/relationships/image" Target="media/image10.jpeg"/><Relationship Id="rId38" Type="http://schemas.openxmlformats.org/officeDocument/2006/relationships/image" Target="media/image12.jpg"/><Relationship Id="rId46" Type="http://schemas.openxmlformats.org/officeDocument/2006/relationships/hyperlink" Target="https://creativecommons.org/licenses/by/4.0/" TargetMode="External"/><Relationship Id="rId59" Type="http://schemas.openxmlformats.org/officeDocument/2006/relationships/image" Target="media/image21.jpeg"/><Relationship Id="rId67" Type="http://schemas.openxmlformats.org/officeDocument/2006/relationships/hyperlink" Target="https://portal.apvma.gov.au/pubcris" TargetMode="External"/><Relationship Id="rId20" Type="http://schemas.openxmlformats.org/officeDocument/2006/relationships/hyperlink" Target="https://creativecommons.org/licenses/by/4.0/" TargetMode="External"/><Relationship Id="rId41" Type="http://schemas.openxmlformats.org/officeDocument/2006/relationships/hyperlink" Target="http://pericles.ipaustralia.gov.au/pbr_db/" TargetMode="External"/><Relationship Id="rId54" Type="http://schemas.openxmlformats.org/officeDocument/2006/relationships/image" Target="media/image19.jpg"/><Relationship Id="rId62" Type="http://schemas.openxmlformats.org/officeDocument/2006/relationships/hyperlink" Target="https://commons.wikimedia.org/wiki/File:Didymella_rabiei_(Chickpea_ascochyta_blight_fungus).jpg"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griculture.gov.au/abares/aclump/land-use/alum-classification"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0000FF"/>
      </a:accent1>
      <a:accent2>
        <a:srgbClr val="FF0000"/>
      </a:accent2>
      <a:accent3>
        <a:srgbClr val="00B050"/>
      </a:accent3>
      <a:accent4>
        <a:srgbClr val="FFFF00"/>
      </a:accent4>
      <a:accent5>
        <a:srgbClr val="FF6600"/>
      </a:accent5>
      <a:accent6>
        <a:srgbClr val="7030A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10EF3-DEBB-4E56-B7BB-B6F91922C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74615</Words>
  <Characters>425308</Characters>
  <Application>Microsoft Office Word</Application>
  <DocSecurity>4</DocSecurity>
  <Lines>3544</Lines>
  <Paragraphs>997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498926</CharactersWithSpaces>
  <SharedDoc>false</SharedDoc>
  <HLinks>
    <vt:vector size="624" baseType="variant">
      <vt:variant>
        <vt:i4>6029338</vt:i4>
      </vt:variant>
      <vt:variant>
        <vt:i4>1028</vt:i4>
      </vt:variant>
      <vt:variant>
        <vt:i4>0</vt:i4>
      </vt:variant>
      <vt:variant>
        <vt:i4>5</vt:i4>
      </vt:variant>
      <vt:variant>
        <vt:lpwstr>http://www.ruralsolutions.sa.gov.au/__data/assets/pdf_file/0005/43349/seeds_manual.pdf</vt:lpwstr>
      </vt:variant>
      <vt:variant>
        <vt:lpwstr/>
      </vt:variant>
      <vt:variant>
        <vt:i4>7798798</vt:i4>
      </vt:variant>
      <vt:variant>
        <vt:i4>1025</vt:i4>
      </vt:variant>
      <vt:variant>
        <vt:i4>0</vt:i4>
      </vt:variant>
      <vt:variant>
        <vt:i4>5</vt:i4>
      </vt:variant>
      <vt:variant>
        <vt:lpwstr>http://www.grdc.com.au/growers/gc/gc44/wheat_yields.htm</vt:lpwstr>
      </vt:variant>
      <vt:variant>
        <vt:lpwstr/>
      </vt:variant>
      <vt:variant>
        <vt:i4>2752565</vt:i4>
      </vt:variant>
      <vt:variant>
        <vt:i4>1022</vt:i4>
      </vt:variant>
      <vt:variant>
        <vt:i4>0</vt:i4>
      </vt:variant>
      <vt:variant>
        <vt:i4>5</vt:i4>
      </vt:variant>
      <vt:variant>
        <vt:lpwstr>http://www.ogtr.gov.au/</vt:lpwstr>
      </vt:variant>
      <vt:variant>
        <vt:lpwstr/>
      </vt:variant>
      <vt:variant>
        <vt:i4>2752565</vt:i4>
      </vt:variant>
      <vt:variant>
        <vt:i4>1019</vt:i4>
      </vt:variant>
      <vt:variant>
        <vt:i4>0</vt:i4>
      </vt:variant>
      <vt:variant>
        <vt:i4>5</vt:i4>
      </vt:variant>
      <vt:variant>
        <vt:lpwstr>http://www.ogtr.gov.au/</vt:lpwstr>
      </vt:variant>
      <vt:variant>
        <vt:lpwstr/>
      </vt:variant>
      <vt:variant>
        <vt:i4>2752565</vt:i4>
      </vt:variant>
      <vt:variant>
        <vt:i4>1016</vt:i4>
      </vt:variant>
      <vt:variant>
        <vt:i4>0</vt:i4>
      </vt:variant>
      <vt:variant>
        <vt:i4>5</vt:i4>
      </vt:variant>
      <vt:variant>
        <vt:lpwstr>http://www.ogtr.gov.au/</vt:lpwstr>
      </vt:variant>
      <vt:variant>
        <vt:lpwstr/>
      </vt:variant>
      <vt:variant>
        <vt:i4>1572955</vt:i4>
      </vt:variant>
      <vt:variant>
        <vt:i4>1013</vt:i4>
      </vt:variant>
      <vt:variant>
        <vt:i4>0</vt:i4>
      </vt:variant>
      <vt:variant>
        <vt:i4>5</vt:i4>
      </vt:variant>
      <vt:variant>
        <vt:lpwstr>http://www.extension.iastate.edu/Publications/PM1498.pdf</vt:lpwstr>
      </vt:variant>
      <vt:variant>
        <vt:lpwstr/>
      </vt:variant>
      <vt:variant>
        <vt:i4>6750238</vt:i4>
      </vt:variant>
      <vt:variant>
        <vt:i4>1010</vt:i4>
      </vt:variant>
      <vt:variant>
        <vt:i4>0</vt:i4>
      </vt:variant>
      <vt:variant>
        <vt:i4>5</vt:i4>
      </vt:variant>
      <vt:variant>
        <vt:lpwstr>http://adl.brs.gov.au/brsShop/data/12860_gene_flow_report.pdf</vt:lpwstr>
      </vt:variant>
      <vt:variant>
        <vt:lpwstr/>
      </vt:variant>
      <vt:variant>
        <vt:i4>2687020</vt:i4>
      </vt:variant>
      <vt:variant>
        <vt:i4>1007</vt:i4>
      </vt:variant>
      <vt:variant>
        <vt:i4>0</vt:i4>
      </vt:variant>
      <vt:variant>
        <vt:i4>5</vt:i4>
      </vt:variant>
      <vt:variant>
        <vt:lpwstr>http://www.efsa.europa.eu/en/scdocs/doc/742.pdf</vt:lpwstr>
      </vt:variant>
      <vt:variant>
        <vt:lpwstr/>
      </vt:variant>
      <vt:variant>
        <vt:i4>3538986</vt:i4>
      </vt:variant>
      <vt:variant>
        <vt:i4>1004</vt:i4>
      </vt:variant>
      <vt:variant>
        <vt:i4>0</vt:i4>
      </vt:variant>
      <vt:variant>
        <vt:i4>5</vt:i4>
      </vt:variant>
      <vt:variant>
        <vt:lpwstr>http://www.eea.europa.eu/publications/environmental_issue_report_2002_28</vt:lpwstr>
      </vt:variant>
      <vt:variant>
        <vt:lpwstr/>
      </vt:variant>
      <vt:variant>
        <vt:i4>5242917</vt:i4>
      </vt:variant>
      <vt:variant>
        <vt:i4>1001</vt:i4>
      </vt:variant>
      <vt:variant>
        <vt:i4>0</vt:i4>
      </vt:variant>
      <vt:variant>
        <vt:i4>5</vt:i4>
      </vt:variant>
      <vt:variant>
        <vt:lpwstr>http://www.dpi.vic.gov.au/DPI/nreninf.nsf/v/4D2BF68597BCABDFCA2574CC0008A6C9/$file/AG1159_sept2008.pdf</vt:lpwstr>
      </vt:variant>
      <vt:variant>
        <vt:lpwstr/>
      </vt:variant>
      <vt:variant>
        <vt:i4>4587549</vt:i4>
      </vt:variant>
      <vt:variant>
        <vt:i4>998</vt:i4>
      </vt:variant>
      <vt:variant>
        <vt:i4>0</vt:i4>
      </vt:variant>
      <vt:variant>
        <vt:i4>5</vt:i4>
      </vt:variant>
      <vt:variant>
        <vt:lpwstr>http://www.grdc.com.au/growers/gc/gc49/frost.htm</vt:lpwstr>
      </vt:variant>
      <vt:variant>
        <vt:lpwstr/>
      </vt:variant>
      <vt:variant>
        <vt:i4>4980816</vt:i4>
      </vt:variant>
      <vt:variant>
        <vt:i4>995</vt:i4>
      </vt:variant>
      <vt:variant>
        <vt:i4>0</vt:i4>
      </vt:variant>
      <vt:variant>
        <vt:i4>5</vt:i4>
      </vt:variant>
      <vt:variant>
        <vt:lpwstr>http://www1.agric.gov.ab.ca/$department/deptdocs.nsf/all/agdex594</vt:lpwstr>
      </vt:variant>
      <vt:variant>
        <vt:lpwstr/>
      </vt:variant>
      <vt:variant>
        <vt:i4>4194393</vt:i4>
      </vt:variant>
      <vt:variant>
        <vt:i4>972</vt:i4>
      </vt:variant>
      <vt:variant>
        <vt:i4>0</vt:i4>
      </vt:variant>
      <vt:variant>
        <vt:i4>5</vt:i4>
      </vt:variant>
      <vt:variant>
        <vt:lpwstr>http://www.ogtr.gov.au/internet/ogtr/publishing.nsf/Content/transport-guide-1</vt:lpwstr>
      </vt:variant>
      <vt:variant>
        <vt:lpwstr/>
      </vt:variant>
      <vt:variant>
        <vt:i4>786443</vt:i4>
      </vt:variant>
      <vt:variant>
        <vt:i4>882</vt:i4>
      </vt:variant>
      <vt:variant>
        <vt:i4>0</vt:i4>
      </vt:variant>
      <vt:variant>
        <vt:i4>5</vt:i4>
      </vt:variant>
      <vt:variant>
        <vt:lpwstr>http://www.ogtr.gov.au/internet/ogtr/publishing.nsf/Content/ir-1</vt:lpwstr>
      </vt:variant>
      <vt:variant>
        <vt:lpwstr/>
      </vt:variant>
      <vt:variant>
        <vt:i4>2752565</vt:i4>
      </vt:variant>
      <vt:variant>
        <vt:i4>720</vt:i4>
      </vt:variant>
      <vt:variant>
        <vt:i4>0</vt:i4>
      </vt:variant>
      <vt:variant>
        <vt:i4>5</vt:i4>
      </vt:variant>
      <vt:variant>
        <vt:lpwstr>http://www.ogtr.gov.au/</vt:lpwstr>
      </vt:variant>
      <vt:variant>
        <vt:lpwstr/>
      </vt:variant>
      <vt:variant>
        <vt:i4>786443</vt:i4>
      </vt:variant>
      <vt:variant>
        <vt:i4>690</vt:i4>
      </vt:variant>
      <vt:variant>
        <vt:i4>0</vt:i4>
      </vt:variant>
      <vt:variant>
        <vt:i4>5</vt:i4>
      </vt:variant>
      <vt:variant>
        <vt:lpwstr>http://www.ogtr.gov.au/internet/ogtr/publishing.nsf/Content/ir-1</vt:lpwstr>
      </vt:variant>
      <vt:variant>
        <vt:lpwstr/>
      </vt:variant>
      <vt:variant>
        <vt:i4>5570574</vt:i4>
      </vt:variant>
      <vt:variant>
        <vt:i4>660</vt:i4>
      </vt:variant>
      <vt:variant>
        <vt:i4>0</vt:i4>
      </vt:variant>
      <vt:variant>
        <vt:i4>5</vt:i4>
      </vt:variant>
      <vt:variant>
        <vt:lpwstr>http://www.bom.gov.au/lam/climate/levelthree/ausclim/koeppen2.htm</vt:lpwstr>
      </vt:variant>
      <vt:variant>
        <vt:lpwstr/>
      </vt:variant>
      <vt:variant>
        <vt:i4>786443</vt:i4>
      </vt:variant>
      <vt:variant>
        <vt:i4>594</vt:i4>
      </vt:variant>
      <vt:variant>
        <vt:i4>0</vt:i4>
      </vt:variant>
      <vt:variant>
        <vt:i4>5</vt:i4>
      </vt:variant>
      <vt:variant>
        <vt:lpwstr>http://www.ogtr.gov.au/internet/ogtr/publishing.nsf/Content/ir-1</vt:lpwstr>
      </vt:variant>
      <vt:variant>
        <vt:lpwstr/>
      </vt:variant>
      <vt:variant>
        <vt:i4>786443</vt:i4>
      </vt:variant>
      <vt:variant>
        <vt:i4>588</vt:i4>
      </vt:variant>
      <vt:variant>
        <vt:i4>0</vt:i4>
      </vt:variant>
      <vt:variant>
        <vt:i4>5</vt:i4>
      </vt:variant>
      <vt:variant>
        <vt:lpwstr>http://www.ogtr.gov.au/internet/ogtr/publishing.nsf/Content/ir-1</vt:lpwstr>
      </vt:variant>
      <vt:variant>
        <vt:lpwstr/>
      </vt:variant>
      <vt:variant>
        <vt:i4>786443</vt:i4>
      </vt:variant>
      <vt:variant>
        <vt:i4>534</vt:i4>
      </vt:variant>
      <vt:variant>
        <vt:i4>0</vt:i4>
      </vt:variant>
      <vt:variant>
        <vt:i4>5</vt:i4>
      </vt:variant>
      <vt:variant>
        <vt:lpwstr>http://www.ogtr.gov.au/internet/ogtr/publishing.nsf/Content/ir-1</vt:lpwstr>
      </vt:variant>
      <vt:variant>
        <vt:lpwstr/>
      </vt:variant>
      <vt:variant>
        <vt:i4>3932284</vt:i4>
      </vt:variant>
      <vt:variant>
        <vt:i4>492</vt:i4>
      </vt:variant>
      <vt:variant>
        <vt:i4>0</vt:i4>
      </vt:variant>
      <vt:variant>
        <vt:i4>5</vt:i4>
      </vt:variant>
      <vt:variant>
        <vt:lpwstr>http://www.pi.csiro.au/RNAi</vt:lpwstr>
      </vt:variant>
      <vt:variant>
        <vt:lpwstr/>
      </vt:variant>
      <vt:variant>
        <vt:i4>1310815</vt:i4>
      </vt:variant>
      <vt:variant>
        <vt:i4>489</vt:i4>
      </vt:variant>
      <vt:variant>
        <vt:i4>0</vt:i4>
      </vt:variant>
      <vt:variant>
        <vt:i4>5</vt:i4>
      </vt:variant>
      <vt:variant>
        <vt:lpwstr>http://www.ogtr.gov.au/internet/ogtr/publishing.nsf/Content/riskassessments-1</vt:lpwstr>
      </vt:variant>
      <vt:variant>
        <vt:lpwstr/>
      </vt:variant>
      <vt:variant>
        <vt:i4>2752565</vt:i4>
      </vt:variant>
      <vt:variant>
        <vt:i4>450</vt:i4>
      </vt:variant>
      <vt:variant>
        <vt:i4>0</vt:i4>
      </vt:variant>
      <vt:variant>
        <vt:i4>5</vt:i4>
      </vt:variant>
      <vt:variant>
        <vt:lpwstr>http://www.ogtr.gov.au/</vt:lpwstr>
      </vt:variant>
      <vt:variant>
        <vt:lpwstr/>
      </vt:variant>
      <vt:variant>
        <vt:i4>2752565</vt:i4>
      </vt:variant>
      <vt:variant>
        <vt:i4>435</vt:i4>
      </vt:variant>
      <vt:variant>
        <vt:i4>0</vt:i4>
      </vt:variant>
      <vt:variant>
        <vt:i4>5</vt:i4>
      </vt:variant>
      <vt:variant>
        <vt:lpwstr>http://www.ogtr.gov.au/</vt:lpwstr>
      </vt:variant>
      <vt:variant>
        <vt:lpwstr/>
      </vt:variant>
      <vt:variant>
        <vt:i4>2031678</vt:i4>
      </vt:variant>
      <vt:variant>
        <vt:i4>428</vt:i4>
      </vt:variant>
      <vt:variant>
        <vt:i4>0</vt:i4>
      </vt:variant>
      <vt:variant>
        <vt:i4>5</vt:i4>
      </vt:variant>
      <vt:variant>
        <vt:lpwstr/>
      </vt:variant>
      <vt:variant>
        <vt:lpwstr>_Toc311188401</vt:lpwstr>
      </vt:variant>
      <vt:variant>
        <vt:i4>2031678</vt:i4>
      </vt:variant>
      <vt:variant>
        <vt:i4>422</vt:i4>
      </vt:variant>
      <vt:variant>
        <vt:i4>0</vt:i4>
      </vt:variant>
      <vt:variant>
        <vt:i4>5</vt:i4>
      </vt:variant>
      <vt:variant>
        <vt:lpwstr/>
      </vt:variant>
      <vt:variant>
        <vt:lpwstr>_Toc311188400</vt:lpwstr>
      </vt:variant>
      <vt:variant>
        <vt:i4>1441849</vt:i4>
      </vt:variant>
      <vt:variant>
        <vt:i4>416</vt:i4>
      </vt:variant>
      <vt:variant>
        <vt:i4>0</vt:i4>
      </vt:variant>
      <vt:variant>
        <vt:i4>5</vt:i4>
      </vt:variant>
      <vt:variant>
        <vt:lpwstr/>
      </vt:variant>
      <vt:variant>
        <vt:lpwstr>_Toc311188399</vt:lpwstr>
      </vt:variant>
      <vt:variant>
        <vt:i4>1441849</vt:i4>
      </vt:variant>
      <vt:variant>
        <vt:i4>410</vt:i4>
      </vt:variant>
      <vt:variant>
        <vt:i4>0</vt:i4>
      </vt:variant>
      <vt:variant>
        <vt:i4>5</vt:i4>
      </vt:variant>
      <vt:variant>
        <vt:lpwstr/>
      </vt:variant>
      <vt:variant>
        <vt:lpwstr>_Toc311188398</vt:lpwstr>
      </vt:variant>
      <vt:variant>
        <vt:i4>1441849</vt:i4>
      </vt:variant>
      <vt:variant>
        <vt:i4>404</vt:i4>
      </vt:variant>
      <vt:variant>
        <vt:i4>0</vt:i4>
      </vt:variant>
      <vt:variant>
        <vt:i4>5</vt:i4>
      </vt:variant>
      <vt:variant>
        <vt:lpwstr/>
      </vt:variant>
      <vt:variant>
        <vt:lpwstr>_Toc311188397</vt:lpwstr>
      </vt:variant>
      <vt:variant>
        <vt:i4>1441849</vt:i4>
      </vt:variant>
      <vt:variant>
        <vt:i4>398</vt:i4>
      </vt:variant>
      <vt:variant>
        <vt:i4>0</vt:i4>
      </vt:variant>
      <vt:variant>
        <vt:i4>5</vt:i4>
      </vt:variant>
      <vt:variant>
        <vt:lpwstr/>
      </vt:variant>
      <vt:variant>
        <vt:lpwstr>_Toc311188396</vt:lpwstr>
      </vt:variant>
      <vt:variant>
        <vt:i4>1441849</vt:i4>
      </vt:variant>
      <vt:variant>
        <vt:i4>392</vt:i4>
      </vt:variant>
      <vt:variant>
        <vt:i4>0</vt:i4>
      </vt:variant>
      <vt:variant>
        <vt:i4>5</vt:i4>
      </vt:variant>
      <vt:variant>
        <vt:lpwstr/>
      </vt:variant>
      <vt:variant>
        <vt:lpwstr>_Toc311188395</vt:lpwstr>
      </vt:variant>
      <vt:variant>
        <vt:i4>1441849</vt:i4>
      </vt:variant>
      <vt:variant>
        <vt:i4>386</vt:i4>
      </vt:variant>
      <vt:variant>
        <vt:i4>0</vt:i4>
      </vt:variant>
      <vt:variant>
        <vt:i4>5</vt:i4>
      </vt:variant>
      <vt:variant>
        <vt:lpwstr/>
      </vt:variant>
      <vt:variant>
        <vt:lpwstr>_Toc311188394</vt:lpwstr>
      </vt:variant>
      <vt:variant>
        <vt:i4>1441849</vt:i4>
      </vt:variant>
      <vt:variant>
        <vt:i4>380</vt:i4>
      </vt:variant>
      <vt:variant>
        <vt:i4>0</vt:i4>
      </vt:variant>
      <vt:variant>
        <vt:i4>5</vt:i4>
      </vt:variant>
      <vt:variant>
        <vt:lpwstr/>
      </vt:variant>
      <vt:variant>
        <vt:lpwstr>_Toc311188393</vt:lpwstr>
      </vt:variant>
      <vt:variant>
        <vt:i4>1441849</vt:i4>
      </vt:variant>
      <vt:variant>
        <vt:i4>374</vt:i4>
      </vt:variant>
      <vt:variant>
        <vt:i4>0</vt:i4>
      </vt:variant>
      <vt:variant>
        <vt:i4>5</vt:i4>
      </vt:variant>
      <vt:variant>
        <vt:lpwstr/>
      </vt:variant>
      <vt:variant>
        <vt:lpwstr>_Toc311188392</vt:lpwstr>
      </vt:variant>
      <vt:variant>
        <vt:i4>1441849</vt:i4>
      </vt:variant>
      <vt:variant>
        <vt:i4>368</vt:i4>
      </vt:variant>
      <vt:variant>
        <vt:i4>0</vt:i4>
      </vt:variant>
      <vt:variant>
        <vt:i4>5</vt:i4>
      </vt:variant>
      <vt:variant>
        <vt:lpwstr/>
      </vt:variant>
      <vt:variant>
        <vt:lpwstr>_Toc311188391</vt:lpwstr>
      </vt:variant>
      <vt:variant>
        <vt:i4>1441849</vt:i4>
      </vt:variant>
      <vt:variant>
        <vt:i4>362</vt:i4>
      </vt:variant>
      <vt:variant>
        <vt:i4>0</vt:i4>
      </vt:variant>
      <vt:variant>
        <vt:i4>5</vt:i4>
      </vt:variant>
      <vt:variant>
        <vt:lpwstr/>
      </vt:variant>
      <vt:variant>
        <vt:lpwstr>_Toc311188390</vt:lpwstr>
      </vt:variant>
      <vt:variant>
        <vt:i4>1507385</vt:i4>
      </vt:variant>
      <vt:variant>
        <vt:i4>356</vt:i4>
      </vt:variant>
      <vt:variant>
        <vt:i4>0</vt:i4>
      </vt:variant>
      <vt:variant>
        <vt:i4>5</vt:i4>
      </vt:variant>
      <vt:variant>
        <vt:lpwstr/>
      </vt:variant>
      <vt:variant>
        <vt:lpwstr>_Toc311188389</vt:lpwstr>
      </vt:variant>
      <vt:variant>
        <vt:i4>1507385</vt:i4>
      </vt:variant>
      <vt:variant>
        <vt:i4>350</vt:i4>
      </vt:variant>
      <vt:variant>
        <vt:i4>0</vt:i4>
      </vt:variant>
      <vt:variant>
        <vt:i4>5</vt:i4>
      </vt:variant>
      <vt:variant>
        <vt:lpwstr/>
      </vt:variant>
      <vt:variant>
        <vt:lpwstr>_Toc311188388</vt:lpwstr>
      </vt:variant>
      <vt:variant>
        <vt:i4>1507385</vt:i4>
      </vt:variant>
      <vt:variant>
        <vt:i4>344</vt:i4>
      </vt:variant>
      <vt:variant>
        <vt:i4>0</vt:i4>
      </vt:variant>
      <vt:variant>
        <vt:i4>5</vt:i4>
      </vt:variant>
      <vt:variant>
        <vt:lpwstr/>
      </vt:variant>
      <vt:variant>
        <vt:lpwstr>_Toc311188387</vt:lpwstr>
      </vt:variant>
      <vt:variant>
        <vt:i4>1507385</vt:i4>
      </vt:variant>
      <vt:variant>
        <vt:i4>338</vt:i4>
      </vt:variant>
      <vt:variant>
        <vt:i4>0</vt:i4>
      </vt:variant>
      <vt:variant>
        <vt:i4>5</vt:i4>
      </vt:variant>
      <vt:variant>
        <vt:lpwstr/>
      </vt:variant>
      <vt:variant>
        <vt:lpwstr>_Toc311188386</vt:lpwstr>
      </vt:variant>
      <vt:variant>
        <vt:i4>1507385</vt:i4>
      </vt:variant>
      <vt:variant>
        <vt:i4>332</vt:i4>
      </vt:variant>
      <vt:variant>
        <vt:i4>0</vt:i4>
      </vt:variant>
      <vt:variant>
        <vt:i4>5</vt:i4>
      </vt:variant>
      <vt:variant>
        <vt:lpwstr/>
      </vt:variant>
      <vt:variant>
        <vt:lpwstr>_Toc311188385</vt:lpwstr>
      </vt:variant>
      <vt:variant>
        <vt:i4>1507385</vt:i4>
      </vt:variant>
      <vt:variant>
        <vt:i4>326</vt:i4>
      </vt:variant>
      <vt:variant>
        <vt:i4>0</vt:i4>
      </vt:variant>
      <vt:variant>
        <vt:i4>5</vt:i4>
      </vt:variant>
      <vt:variant>
        <vt:lpwstr/>
      </vt:variant>
      <vt:variant>
        <vt:lpwstr>_Toc311188384</vt:lpwstr>
      </vt:variant>
      <vt:variant>
        <vt:i4>1507385</vt:i4>
      </vt:variant>
      <vt:variant>
        <vt:i4>320</vt:i4>
      </vt:variant>
      <vt:variant>
        <vt:i4>0</vt:i4>
      </vt:variant>
      <vt:variant>
        <vt:i4>5</vt:i4>
      </vt:variant>
      <vt:variant>
        <vt:lpwstr/>
      </vt:variant>
      <vt:variant>
        <vt:lpwstr>_Toc311188383</vt:lpwstr>
      </vt:variant>
      <vt:variant>
        <vt:i4>1507385</vt:i4>
      </vt:variant>
      <vt:variant>
        <vt:i4>314</vt:i4>
      </vt:variant>
      <vt:variant>
        <vt:i4>0</vt:i4>
      </vt:variant>
      <vt:variant>
        <vt:i4>5</vt:i4>
      </vt:variant>
      <vt:variant>
        <vt:lpwstr/>
      </vt:variant>
      <vt:variant>
        <vt:lpwstr>_Toc311188382</vt:lpwstr>
      </vt:variant>
      <vt:variant>
        <vt:i4>1507385</vt:i4>
      </vt:variant>
      <vt:variant>
        <vt:i4>308</vt:i4>
      </vt:variant>
      <vt:variant>
        <vt:i4>0</vt:i4>
      </vt:variant>
      <vt:variant>
        <vt:i4>5</vt:i4>
      </vt:variant>
      <vt:variant>
        <vt:lpwstr/>
      </vt:variant>
      <vt:variant>
        <vt:lpwstr>_Toc311188381</vt:lpwstr>
      </vt:variant>
      <vt:variant>
        <vt:i4>1507385</vt:i4>
      </vt:variant>
      <vt:variant>
        <vt:i4>302</vt:i4>
      </vt:variant>
      <vt:variant>
        <vt:i4>0</vt:i4>
      </vt:variant>
      <vt:variant>
        <vt:i4>5</vt:i4>
      </vt:variant>
      <vt:variant>
        <vt:lpwstr/>
      </vt:variant>
      <vt:variant>
        <vt:lpwstr>_Toc311188380</vt:lpwstr>
      </vt:variant>
      <vt:variant>
        <vt:i4>1572921</vt:i4>
      </vt:variant>
      <vt:variant>
        <vt:i4>296</vt:i4>
      </vt:variant>
      <vt:variant>
        <vt:i4>0</vt:i4>
      </vt:variant>
      <vt:variant>
        <vt:i4>5</vt:i4>
      </vt:variant>
      <vt:variant>
        <vt:lpwstr/>
      </vt:variant>
      <vt:variant>
        <vt:lpwstr>_Toc311188379</vt:lpwstr>
      </vt:variant>
      <vt:variant>
        <vt:i4>1572921</vt:i4>
      </vt:variant>
      <vt:variant>
        <vt:i4>290</vt:i4>
      </vt:variant>
      <vt:variant>
        <vt:i4>0</vt:i4>
      </vt:variant>
      <vt:variant>
        <vt:i4>5</vt:i4>
      </vt:variant>
      <vt:variant>
        <vt:lpwstr/>
      </vt:variant>
      <vt:variant>
        <vt:lpwstr>_Toc311188378</vt:lpwstr>
      </vt:variant>
      <vt:variant>
        <vt:i4>1572921</vt:i4>
      </vt:variant>
      <vt:variant>
        <vt:i4>284</vt:i4>
      </vt:variant>
      <vt:variant>
        <vt:i4>0</vt:i4>
      </vt:variant>
      <vt:variant>
        <vt:i4>5</vt:i4>
      </vt:variant>
      <vt:variant>
        <vt:lpwstr/>
      </vt:variant>
      <vt:variant>
        <vt:lpwstr>_Toc311188377</vt:lpwstr>
      </vt:variant>
      <vt:variant>
        <vt:i4>1572921</vt:i4>
      </vt:variant>
      <vt:variant>
        <vt:i4>278</vt:i4>
      </vt:variant>
      <vt:variant>
        <vt:i4>0</vt:i4>
      </vt:variant>
      <vt:variant>
        <vt:i4>5</vt:i4>
      </vt:variant>
      <vt:variant>
        <vt:lpwstr/>
      </vt:variant>
      <vt:variant>
        <vt:lpwstr>_Toc311188376</vt:lpwstr>
      </vt:variant>
      <vt:variant>
        <vt:i4>1572921</vt:i4>
      </vt:variant>
      <vt:variant>
        <vt:i4>272</vt:i4>
      </vt:variant>
      <vt:variant>
        <vt:i4>0</vt:i4>
      </vt:variant>
      <vt:variant>
        <vt:i4>5</vt:i4>
      </vt:variant>
      <vt:variant>
        <vt:lpwstr/>
      </vt:variant>
      <vt:variant>
        <vt:lpwstr>_Toc311188375</vt:lpwstr>
      </vt:variant>
      <vt:variant>
        <vt:i4>1572921</vt:i4>
      </vt:variant>
      <vt:variant>
        <vt:i4>266</vt:i4>
      </vt:variant>
      <vt:variant>
        <vt:i4>0</vt:i4>
      </vt:variant>
      <vt:variant>
        <vt:i4>5</vt:i4>
      </vt:variant>
      <vt:variant>
        <vt:lpwstr/>
      </vt:variant>
      <vt:variant>
        <vt:lpwstr>_Toc311188374</vt:lpwstr>
      </vt:variant>
      <vt:variant>
        <vt:i4>1572921</vt:i4>
      </vt:variant>
      <vt:variant>
        <vt:i4>260</vt:i4>
      </vt:variant>
      <vt:variant>
        <vt:i4>0</vt:i4>
      </vt:variant>
      <vt:variant>
        <vt:i4>5</vt:i4>
      </vt:variant>
      <vt:variant>
        <vt:lpwstr/>
      </vt:variant>
      <vt:variant>
        <vt:lpwstr>_Toc311188373</vt:lpwstr>
      </vt:variant>
      <vt:variant>
        <vt:i4>1572921</vt:i4>
      </vt:variant>
      <vt:variant>
        <vt:i4>254</vt:i4>
      </vt:variant>
      <vt:variant>
        <vt:i4>0</vt:i4>
      </vt:variant>
      <vt:variant>
        <vt:i4>5</vt:i4>
      </vt:variant>
      <vt:variant>
        <vt:lpwstr/>
      </vt:variant>
      <vt:variant>
        <vt:lpwstr>_Toc311188372</vt:lpwstr>
      </vt:variant>
      <vt:variant>
        <vt:i4>1572921</vt:i4>
      </vt:variant>
      <vt:variant>
        <vt:i4>248</vt:i4>
      </vt:variant>
      <vt:variant>
        <vt:i4>0</vt:i4>
      </vt:variant>
      <vt:variant>
        <vt:i4>5</vt:i4>
      </vt:variant>
      <vt:variant>
        <vt:lpwstr/>
      </vt:variant>
      <vt:variant>
        <vt:lpwstr>_Toc311188371</vt:lpwstr>
      </vt:variant>
      <vt:variant>
        <vt:i4>1572921</vt:i4>
      </vt:variant>
      <vt:variant>
        <vt:i4>242</vt:i4>
      </vt:variant>
      <vt:variant>
        <vt:i4>0</vt:i4>
      </vt:variant>
      <vt:variant>
        <vt:i4>5</vt:i4>
      </vt:variant>
      <vt:variant>
        <vt:lpwstr/>
      </vt:variant>
      <vt:variant>
        <vt:lpwstr>_Toc311188370</vt:lpwstr>
      </vt:variant>
      <vt:variant>
        <vt:i4>1638457</vt:i4>
      </vt:variant>
      <vt:variant>
        <vt:i4>236</vt:i4>
      </vt:variant>
      <vt:variant>
        <vt:i4>0</vt:i4>
      </vt:variant>
      <vt:variant>
        <vt:i4>5</vt:i4>
      </vt:variant>
      <vt:variant>
        <vt:lpwstr/>
      </vt:variant>
      <vt:variant>
        <vt:lpwstr>_Toc311188369</vt:lpwstr>
      </vt:variant>
      <vt:variant>
        <vt:i4>1638457</vt:i4>
      </vt:variant>
      <vt:variant>
        <vt:i4>230</vt:i4>
      </vt:variant>
      <vt:variant>
        <vt:i4>0</vt:i4>
      </vt:variant>
      <vt:variant>
        <vt:i4>5</vt:i4>
      </vt:variant>
      <vt:variant>
        <vt:lpwstr/>
      </vt:variant>
      <vt:variant>
        <vt:lpwstr>_Toc311188368</vt:lpwstr>
      </vt:variant>
      <vt:variant>
        <vt:i4>1638457</vt:i4>
      </vt:variant>
      <vt:variant>
        <vt:i4>224</vt:i4>
      </vt:variant>
      <vt:variant>
        <vt:i4>0</vt:i4>
      </vt:variant>
      <vt:variant>
        <vt:i4>5</vt:i4>
      </vt:variant>
      <vt:variant>
        <vt:lpwstr/>
      </vt:variant>
      <vt:variant>
        <vt:lpwstr>_Toc311188367</vt:lpwstr>
      </vt:variant>
      <vt:variant>
        <vt:i4>1638457</vt:i4>
      </vt:variant>
      <vt:variant>
        <vt:i4>218</vt:i4>
      </vt:variant>
      <vt:variant>
        <vt:i4>0</vt:i4>
      </vt:variant>
      <vt:variant>
        <vt:i4>5</vt:i4>
      </vt:variant>
      <vt:variant>
        <vt:lpwstr/>
      </vt:variant>
      <vt:variant>
        <vt:lpwstr>_Toc311188366</vt:lpwstr>
      </vt:variant>
      <vt:variant>
        <vt:i4>1638457</vt:i4>
      </vt:variant>
      <vt:variant>
        <vt:i4>212</vt:i4>
      </vt:variant>
      <vt:variant>
        <vt:i4>0</vt:i4>
      </vt:variant>
      <vt:variant>
        <vt:i4>5</vt:i4>
      </vt:variant>
      <vt:variant>
        <vt:lpwstr/>
      </vt:variant>
      <vt:variant>
        <vt:lpwstr>_Toc311188365</vt:lpwstr>
      </vt:variant>
      <vt:variant>
        <vt:i4>1638457</vt:i4>
      </vt:variant>
      <vt:variant>
        <vt:i4>206</vt:i4>
      </vt:variant>
      <vt:variant>
        <vt:i4>0</vt:i4>
      </vt:variant>
      <vt:variant>
        <vt:i4>5</vt:i4>
      </vt:variant>
      <vt:variant>
        <vt:lpwstr/>
      </vt:variant>
      <vt:variant>
        <vt:lpwstr>_Toc311188364</vt:lpwstr>
      </vt:variant>
      <vt:variant>
        <vt:i4>1638457</vt:i4>
      </vt:variant>
      <vt:variant>
        <vt:i4>200</vt:i4>
      </vt:variant>
      <vt:variant>
        <vt:i4>0</vt:i4>
      </vt:variant>
      <vt:variant>
        <vt:i4>5</vt:i4>
      </vt:variant>
      <vt:variant>
        <vt:lpwstr/>
      </vt:variant>
      <vt:variant>
        <vt:lpwstr>_Toc311188363</vt:lpwstr>
      </vt:variant>
      <vt:variant>
        <vt:i4>1638457</vt:i4>
      </vt:variant>
      <vt:variant>
        <vt:i4>194</vt:i4>
      </vt:variant>
      <vt:variant>
        <vt:i4>0</vt:i4>
      </vt:variant>
      <vt:variant>
        <vt:i4>5</vt:i4>
      </vt:variant>
      <vt:variant>
        <vt:lpwstr/>
      </vt:variant>
      <vt:variant>
        <vt:lpwstr>_Toc311188362</vt:lpwstr>
      </vt:variant>
      <vt:variant>
        <vt:i4>1638457</vt:i4>
      </vt:variant>
      <vt:variant>
        <vt:i4>188</vt:i4>
      </vt:variant>
      <vt:variant>
        <vt:i4>0</vt:i4>
      </vt:variant>
      <vt:variant>
        <vt:i4>5</vt:i4>
      </vt:variant>
      <vt:variant>
        <vt:lpwstr/>
      </vt:variant>
      <vt:variant>
        <vt:lpwstr>_Toc311188361</vt:lpwstr>
      </vt:variant>
      <vt:variant>
        <vt:i4>1638457</vt:i4>
      </vt:variant>
      <vt:variant>
        <vt:i4>182</vt:i4>
      </vt:variant>
      <vt:variant>
        <vt:i4>0</vt:i4>
      </vt:variant>
      <vt:variant>
        <vt:i4>5</vt:i4>
      </vt:variant>
      <vt:variant>
        <vt:lpwstr/>
      </vt:variant>
      <vt:variant>
        <vt:lpwstr>_Toc311188360</vt:lpwstr>
      </vt:variant>
      <vt:variant>
        <vt:i4>1703993</vt:i4>
      </vt:variant>
      <vt:variant>
        <vt:i4>176</vt:i4>
      </vt:variant>
      <vt:variant>
        <vt:i4>0</vt:i4>
      </vt:variant>
      <vt:variant>
        <vt:i4>5</vt:i4>
      </vt:variant>
      <vt:variant>
        <vt:lpwstr/>
      </vt:variant>
      <vt:variant>
        <vt:lpwstr>_Toc311188359</vt:lpwstr>
      </vt:variant>
      <vt:variant>
        <vt:i4>1703993</vt:i4>
      </vt:variant>
      <vt:variant>
        <vt:i4>170</vt:i4>
      </vt:variant>
      <vt:variant>
        <vt:i4>0</vt:i4>
      </vt:variant>
      <vt:variant>
        <vt:i4>5</vt:i4>
      </vt:variant>
      <vt:variant>
        <vt:lpwstr/>
      </vt:variant>
      <vt:variant>
        <vt:lpwstr>_Toc311188358</vt:lpwstr>
      </vt:variant>
      <vt:variant>
        <vt:i4>1703993</vt:i4>
      </vt:variant>
      <vt:variant>
        <vt:i4>164</vt:i4>
      </vt:variant>
      <vt:variant>
        <vt:i4>0</vt:i4>
      </vt:variant>
      <vt:variant>
        <vt:i4>5</vt:i4>
      </vt:variant>
      <vt:variant>
        <vt:lpwstr/>
      </vt:variant>
      <vt:variant>
        <vt:lpwstr>_Toc311188357</vt:lpwstr>
      </vt:variant>
      <vt:variant>
        <vt:i4>1703993</vt:i4>
      </vt:variant>
      <vt:variant>
        <vt:i4>158</vt:i4>
      </vt:variant>
      <vt:variant>
        <vt:i4>0</vt:i4>
      </vt:variant>
      <vt:variant>
        <vt:i4>5</vt:i4>
      </vt:variant>
      <vt:variant>
        <vt:lpwstr/>
      </vt:variant>
      <vt:variant>
        <vt:lpwstr>_Toc311188356</vt:lpwstr>
      </vt:variant>
      <vt:variant>
        <vt:i4>1703993</vt:i4>
      </vt:variant>
      <vt:variant>
        <vt:i4>152</vt:i4>
      </vt:variant>
      <vt:variant>
        <vt:i4>0</vt:i4>
      </vt:variant>
      <vt:variant>
        <vt:i4>5</vt:i4>
      </vt:variant>
      <vt:variant>
        <vt:lpwstr/>
      </vt:variant>
      <vt:variant>
        <vt:lpwstr>_Toc311188355</vt:lpwstr>
      </vt:variant>
      <vt:variant>
        <vt:i4>1703993</vt:i4>
      </vt:variant>
      <vt:variant>
        <vt:i4>146</vt:i4>
      </vt:variant>
      <vt:variant>
        <vt:i4>0</vt:i4>
      </vt:variant>
      <vt:variant>
        <vt:i4>5</vt:i4>
      </vt:variant>
      <vt:variant>
        <vt:lpwstr/>
      </vt:variant>
      <vt:variant>
        <vt:lpwstr>_Toc311188354</vt:lpwstr>
      </vt:variant>
      <vt:variant>
        <vt:i4>1703993</vt:i4>
      </vt:variant>
      <vt:variant>
        <vt:i4>140</vt:i4>
      </vt:variant>
      <vt:variant>
        <vt:i4>0</vt:i4>
      </vt:variant>
      <vt:variant>
        <vt:i4>5</vt:i4>
      </vt:variant>
      <vt:variant>
        <vt:lpwstr/>
      </vt:variant>
      <vt:variant>
        <vt:lpwstr>_Toc311188353</vt:lpwstr>
      </vt:variant>
      <vt:variant>
        <vt:i4>1703993</vt:i4>
      </vt:variant>
      <vt:variant>
        <vt:i4>134</vt:i4>
      </vt:variant>
      <vt:variant>
        <vt:i4>0</vt:i4>
      </vt:variant>
      <vt:variant>
        <vt:i4>5</vt:i4>
      </vt:variant>
      <vt:variant>
        <vt:lpwstr/>
      </vt:variant>
      <vt:variant>
        <vt:lpwstr>_Toc311188352</vt:lpwstr>
      </vt:variant>
      <vt:variant>
        <vt:i4>1703993</vt:i4>
      </vt:variant>
      <vt:variant>
        <vt:i4>128</vt:i4>
      </vt:variant>
      <vt:variant>
        <vt:i4>0</vt:i4>
      </vt:variant>
      <vt:variant>
        <vt:i4>5</vt:i4>
      </vt:variant>
      <vt:variant>
        <vt:lpwstr/>
      </vt:variant>
      <vt:variant>
        <vt:lpwstr>_Toc311188351</vt:lpwstr>
      </vt:variant>
      <vt:variant>
        <vt:i4>1703993</vt:i4>
      </vt:variant>
      <vt:variant>
        <vt:i4>122</vt:i4>
      </vt:variant>
      <vt:variant>
        <vt:i4>0</vt:i4>
      </vt:variant>
      <vt:variant>
        <vt:i4>5</vt:i4>
      </vt:variant>
      <vt:variant>
        <vt:lpwstr/>
      </vt:variant>
      <vt:variant>
        <vt:lpwstr>_Toc311188350</vt:lpwstr>
      </vt:variant>
      <vt:variant>
        <vt:i4>1769529</vt:i4>
      </vt:variant>
      <vt:variant>
        <vt:i4>116</vt:i4>
      </vt:variant>
      <vt:variant>
        <vt:i4>0</vt:i4>
      </vt:variant>
      <vt:variant>
        <vt:i4>5</vt:i4>
      </vt:variant>
      <vt:variant>
        <vt:lpwstr/>
      </vt:variant>
      <vt:variant>
        <vt:lpwstr>_Toc311188349</vt:lpwstr>
      </vt:variant>
      <vt:variant>
        <vt:i4>1769529</vt:i4>
      </vt:variant>
      <vt:variant>
        <vt:i4>110</vt:i4>
      </vt:variant>
      <vt:variant>
        <vt:i4>0</vt:i4>
      </vt:variant>
      <vt:variant>
        <vt:i4>5</vt:i4>
      </vt:variant>
      <vt:variant>
        <vt:lpwstr/>
      </vt:variant>
      <vt:variant>
        <vt:lpwstr>_Toc311188348</vt:lpwstr>
      </vt:variant>
      <vt:variant>
        <vt:i4>1769529</vt:i4>
      </vt:variant>
      <vt:variant>
        <vt:i4>104</vt:i4>
      </vt:variant>
      <vt:variant>
        <vt:i4>0</vt:i4>
      </vt:variant>
      <vt:variant>
        <vt:i4>5</vt:i4>
      </vt:variant>
      <vt:variant>
        <vt:lpwstr/>
      </vt:variant>
      <vt:variant>
        <vt:lpwstr>_Toc311188347</vt:lpwstr>
      </vt:variant>
      <vt:variant>
        <vt:i4>1769529</vt:i4>
      </vt:variant>
      <vt:variant>
        <vt:i4>98</vt:i4>
      </vt:variant>
      <vt:variant>
        <vt:i4>0</vt:i4>
      </vt:variant>
      <vt:variant>
        <vt:i4>5</vt:i4>
      </vt:variant>
      <vt:variant>
        <vt:lpwstr/>
      </vt:variant>
      <vt:variant>
        <vt:lpwstr>_Toc311188346</vt:lpwstr>
      </vt:variant>
      <vt:variant>
        <vt:i4>1769529</vt:i4>
      </vt:variant>
      <vt:variant>
        <vt:i4>92</vt:i4>
      </vt:variant>
      <vt:variant>
        <vt:i4>0</vt:i4>
      </vt:variant>
      <vt:variant>
        <vt:i4>5</vt:i4>
      </vt:variant>
      <vt:variant>
        <vt:lpwstr/>
      </vt:variant>
      <vt:variant>
        <vt:lpwstr>_Toc311188345</vt:lpwstr>
      </vt:variant>
      <vt:variant>
        <vt:i4>1769529</vt:i4>
      </vt:variant>
      <vt:variant>
        <vt:i4>86</vt:i4>
      </vt:variant>
      <vt:variant>
        <vt:i4>0</vt:i4>
      </vt:variant>
      <vt:variant>
        <vt:i4>5</vt:i4>
      </vt:variant>
      <vt:variant>
        <vt:lpwstr/>
      </vt:variant>
      <vt:variant>
        <vt:lpwstr>_Toc311188344</vt:lpwstr>
      </vt:variant>
      <vt:variant>
        <vt:i4>1769529</vt:i4>
      </vt:variant>
      <vt:variant>
        <vt:i4>80</vt:i4>
      </vt:variant>
      <vt:variant>
        <vt:i4>0</vt:i4>
      </vt:variant>
      <vt:variant>
        <vt:i4>5</vt:i4>
      </vt:variant>
      <vt:variant>
        <vt:lpwstr/>
      </vt:variant>
      <vt:variant>
        <vt:lpwstr>_Toc311188343</vt:lpwstr>
      </vt:variant>
      <vt:variant>
        <vt:i4>1769529</vt:i4>
      </vt:variant>
      <vt:variant>
        <vt:i4>74</vt:i4>
      </vt:variant>
      <vt:variant>
        <vt:i4>0</vt:i4>
      </vt:variant>
      <vt:variant>
        <vt:i4>5</vt:i4>
      </vt:variant>
      <vt:variant>
        <vt:lpwstr/>
      </vt:variant>
      <vt:variant>
        <vt:lpwstr>_Toc311188342</vt:lpwstr>
      </vt:variant>
      <vt:variant>
        <vt:i4>1769529</vt:i4>
      </vt:variant>
      <vt:variant>
        <vt:i4>68</vt:i4>
      </vt:variant>
      <vt:variant>
        <vt:i4>0</vt:i4>
      </vt:variant>
      <vt:variant>
        <vt:i4>5</vt:i4>
      </vt:variant>
      <vt:variant>
        <vt:lpwstr/>
      </vt:variant>
      <vt:variant>
        <vt:lpwstr>_Toc311188341</vt:lpwstr>
      </vt:variant>
      <vt:variant>
        <vt:i4>1769529</vt:i4>
      </vt:variant>
      <vt:variant>
        <vt:i4>62</vt:i4>
      </vt:variant>
      <vt:variant>
        <vt:i4>0</vt:i4>
      </vt:variant>
      <vt:variant>
        <vt:i4>5</vt:i4>
      </vt:variant>
      <vt:variant>
        <vt:lpwstr/>
      </vt:variant>
      <vt:variant>
        <vt:lpwstr>_Toc311188340</vt:lpwstr>
      </vt:variant>
      <vt:variant>
        <vt:i4>1835065</vt:i4>
      </vt:variant>
      <vt:variant>
        <vt:i4>56</vt:i4>
      </vt:variant>
      <vt:variant>
        <vt:i4>0</vt:i4>
      </vt:variant>
      <vt:variant>
        <vt:i4>5</vt:i4>
      </vt:variant>
      <vt:variant>
        <vt:lpwstr/>
      </vt:variant>
      <vt:variant>
        <vt:lpwstr>_Toc311188339</vt:lpwstr>
      </vt:variant>
      <vt:variant>
        <vt:i4>1835065</vt:i4>
      </vt:variant>
      <vt:variant>
        <vt:i4>50</vt:i4>
      </vt:variant>
      <vt:variant>
        <vt:i4>0</vt:i4>
      </vt:variant>
      <vt:variant>
        <vt:i4>5</vt:i4>
      </vt:variant>
      <vt:variant>
        <vt:lpwstr/>
      </vt:variant>
      <vt:variant>
        <vt:lpwstr>_Toc311188338</vt:lpwstr>
      </vt:variant>
      <vt:variant>
        <vt:i4>1835065</vt:i4>
      </vt:variant>
      <vt:variant>
        <vt:i4>44</vt:i4>
      </vt:variant>
      <vt:variant>
        <vt:i4>0</vt:i4>
      </vt:variant>
      <vt:variant>
        <vt:i4>5</vt:i4>
      </vt:variant>
      <vt:variant>
        <vt:lpwstr/>
      </vt:variant>
      <vt:variant>
        <vt:lpwstr>_Toc311188337</vt:lpwstr>
      </vt:variant>
      <vt:variant>
        <vt:i4>1835065</vt:i4>
      </vt:variant>
      <vt:variant>
        <vt:i4>38</vt:i4>
      </vt:variant>
      <vt:variant>
        <vt:i4>0</vt:i4>
      </vt:variant>
      <vt:variant>
        <vt:i4>5</vt:i4>
      </vt:variant>
      <vt:variant>
        <vt:lpwstr/>
      </vt:variant>
      <vt:variant>
        <vt:lpwstr>_Toc311188336</vt:lpwstr>
      </vt:variant>
      <vt:variant>
        <vt:i4>1835065</vt:i4>
      </vt:variant>
      <vt:variant>
        <vt:i4>32</vt:i4>
      </vt:variant>
      <vt:variant>
        <vt:i4>0</vt:i4>
      </vt:variant>
      <vt:variant>
        <vt:i4>5</vt:i4>
      </vt:variant>
      <vt:variant>
        <vt:lpwstr/>
      </vt:variant>
      <vt:variant>
        <vt:lpwstr>_Toc311188335</vt:lpwstr>
      </vt:variant>
      <vt:variant>
        <vt:i4>1835065</vt:i4>
      </vt:variant>
      <vt:variant>
        <vt:i4>26</vt:i4>
      </vt:variant>
      <vt:variant>
        <vt:i4>0</vt:i4>
      </vt:variant>
      <vt:variant>
        <vt:i4>5</vt:i4>
      </vt:variant>
      <vt:variant>
        <vt:lpwstr/>
      </vt:variant>
      <vt:variant>
        <vt:lpwstr>_Toc311188334</vt:lpwstr>
      </vt:variant>
      <vt:variant>
        <vt:i4>1835065</vt:i4>
      </vt:variant>
      <vt:variant>
        <vt:i4>20</vt:i4>
      </vt:variant>
      <vt:variant>
        <vt:i4>0</vt:i4>
      </vt:variant>
      <vt:variant>
        <vt:i4>5</vt:i4>
      </vt:variant>
      <vt:variant>
        <vt:lpwstr/>
      </vt:variant>
      <vt:variant>
        <vt:lpwstr>_Toc311188333</vt:lpwstr>
      </vt:variant>
      <vt:variant>
        <vt:i4>1835065</vt:i4>
      </vt:variant>
      <vt:variant>
        <vt:i4>14</vt:i4>
      </vt:variant>
      <vt:variant>
        <vt:i4>0</vt:i4>
      </vt:variant>
      <vt:variant>
        <vt:i4>5</vt:i4>
      </vt:variant>
      <vt:variant>
        <vt:lpwstr/>
      </vt:variant>
      <vt:variant>
        <vt:lpwstr>_Toc311188332</vt:lpwstr>
      </vt:variant>
      <vt:variant>
        <vt:i4>1835065</vt:i4>
      </vt:variant>
      <vt:variant>
        <vt:i4>8</vt:i4>
      </vt:variant>
      <vt:variant>
        <vt:i4>0</vt:i4>
      </vt:variant>
      <vt:variant>
        <vt:i4>5</vt:i4>
      </vt:variant>
      <vt:variant>
        <vt:lpwstr/>
      </vt:variant>
      <vt:variant>
        <vt:lpwstr>_Toc311188331</vt:lpwstr>
      </vt:variant>
      <vt:variant>
        <vt:i4>2752565</vt:i4>
      </vt:variant>
      <vt:variant>
        <vt:i4>3</vt:i4>
      </vt:variant>
      <vt:variant>
        <vt:i4>0</vt:i4>
      </vt:variant>
      <vt:variant>
        <vt:i4>5</vt:i4>
      </vt:variant>
      <vt:variant>
        <vt:lpwstr>http://www.ogtr.gov.au/</vt:lpwstr>
      </vt:variant>
      <vt:variant>
        <vt:lpwstr/>
      </vt:variant>
      <vt:variant>
        <vt:i4>6422614</vt:i4>
      </vt:variant>
      <vt:variant>
        <vt:i4>0</vt:i4>
      </vt:variant>
      <vt:variant>
        <vt:i4>0</vt:i4>
      </vt:variant>
      <vt:variant>
        <vt:i4>5</vt:i4>
      </vt:variant>
      <vt:variant>
        <vt:lpwstr>mailto:ogtr@health.gov.au?subject=Re:%20DIR%20089</vt:lpwstr>
      </vt:variant>
      <vt:variant>
        <vt:lpwstr/>
      </vt:variant>
      <vt:variant>
        <vt:i4>1310815</vt:i4>
      </vt:variant>
      <vt:variant>
        <vt:i4>24</vt:i4>
      </vt:variant>
      <vt:variant>
        <vt:i4>0</vt:i4>
      </vt:variant>
      <vt:variant>
        <vt:i4>5</vt:i4>
      </vt:variant>
      <vt:variant>
        <vt:lpwstr>http://www.ogtr.gov.au/internet/ogtr/publishing.nsf/Content/riskassessments-1</vt:lpwstr>
      </vt:variant>
      <vt:variant>
        <vt:lpwstr/>
      </vt:variant>
      <vt:variant>
        <vt:i4>1179762</vt:i4>
      </vt:variant>
      <vt:variant>
        <vt:i4>18</vt:i4>
      </vt:variant>
      <vt:variant>
        <vt:i4>0</vt:i4>
      </vt:variant>
      <vt:variant>
        <vt:i4>5</vt:i4>
      </vt:variant>
      <vt:variant>
        <vt:lpwstr>http://gmoinfo.jrc.ec.europa.eu/gmp_browse.aspx</vt:lpwstr>
      </vt:variant>
      <vt:variant>
        <vt:lpwstr/>
      </vt:variant>
      <vt:variant>
        <vt:i4>4784192</vt:i4>
      </vt:variant>
      <vt:variant>
        <vt:i4>15</vt:i4>
      </vt:variant>
      <vt:variant>
        <vt:i4>0</vt:i4>
      </vt:variant>
      <vt:variant>
        <vt:i4>5</vt:i4>
      </vt:variant>
      <vt:variant>
        <vt:lpwstr>http://www.aphis.usda.gov/brs/status/relday.html</vt:lpwstr>
      </vt:variant>
      <vt:variant>
        <vt:lpwstr/>
      </vt:variant>
      <vt:variant>
        <vt:i4>3538977</vt:i4>
      </vt:variant>
      <vt:variant>
        <vt:i4>12</vt:i4>
      </vt:variant>
      <vt:variant>
        <vt:i4>0</vt:i4>
      </vt:variant>
      <vt:variant>
        <vt:i4>5</vt:i4>
      </vt:variant>
      <vt:variant>
        <vt:lpwstr>http://www.cfsan.fda.gov/~dms/opa-appa.html</vt:lpwstr>
      </vt:variant>
      <vt:variant>
        <vt:lpwstr/>
      </vt:variant>
      <vt:variant>
        <vt:i4>1310815</vt:i4>
      </vt:variant>
      <vt:variant>
        <vt:i4>9</vt:i4>
      </vt:variant>
      <vt:variant>
        <vt:i4>0</vt:i4>
      </vt:variant>
      <vt:variant>
        <vt:i4>5</vt:i4>
      </vt:variant>
      <vt:variant>
        <vt:lpwstr>http://www.ogtr.gov.au/internet/ogtr/publishing.nsf/Content/riskassessments-1</vt:lpwstr>
      </vt:variant>
      <vt:variant>
        <vt:lpwstr/>
      </vt:variant>
      <vt:variant>
        <vt:i4>1310815</vt:i4>
      </vt:variant>
      <vt:variant>
        <vt:i4>6</vt:i4>
      </vt:variant>
      <vt:variant>
        <vt:i4>0</vt:i4>
      </vt:variant>
      <vt:variant>
        <vt:i4>5</vt:i4>
      </vt:variant>
      <vt:variant>
        <vt:lpwstr>http://www.ogtr.gov.au/internet/ogtr/publishing.nsf/Content/riskassessments-1</vt:lpwstr>
      </vt:variant>
      <vt:variant>
        <vt:lpwstr/>
      </vt:variant>
      <vt:variant>
        <vt:i4>2752565</vt:i4>
      </vt:variant>
      <vt:variant>
        <vt:i4>0</vt:i4>
      </vt:variant>
      <vt:variant>
        <vt:i4>0</vt:i4>
      </vt:variant>
      <vt:variant>
        <vt:i4>5</vt:i4>
      </vt:variant>
      <vt:variant>
        <vt:lpwstr>http://www.ogtr.gov.au/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Chickpea biology document</dc:title>
  <dc:creator/>
  <cp:lastModifiedBy/>
  <cp:revision>1</cp:revision>
  <dcterms:created xsi:type="dcterms:W3CDTF">2019-03-13T04:18:00Z</dcterms:created>
  <dcterms:modified xsi:type="dcterms:W3CDTF">2019-03-13T04:18:00Z</dcterms:modified>
</cp:coreProperties>
</file>